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B348F" w14:textId="77777777" w:rsidR="00D74075" w:rsidRDefault="00D74075" w:rsidP="003E63DA">
      <w:pPr>
        <w:widowControl/>
        <w:spacing w:after="200" w:line="276" w:lineRule="auto"/>
        <w:jc w:val="center"/>
        <w:rPr>
          <w:rFonts w:ascii="Times New Roman" w:eastAsia="Calibri" w:hAnsi="Times New Roman" w:cs="Times New Roman"/>
          <w:b/>
          <w:bCs/>
          <w:color w:val="000000"/>
          <w:sz w:val="24"/>
          <w:szCs w:val="24"/>
          <w:u w:val="single"/>
          <w:lang w:eastAsia="en-US"/>
        </w:rPr>
      </w:pPr>
    </w:p>
    <w:p w14:paraId="20332546" w14:textId="569C147C" w:rsidR="003E63DA" w:rsidRDefault="003E63DA" w:rsidP="003E63DA">
      <w:pPr>
        <w:widowControl/>
        <w:spacing w:after="200" w:line="276" w:lineRule="auto"/>
        <w:jc w:val="center"/>
        <w:rPr>
          <w:rFonts w:ascii="Times New Roman" w:eastAsia="Calibri" w:hAnsi="Times New Roman" w:cs="Times New Roman"/>
          <w:b/>
          <w:bCs/>
          <w:color w:val="000000"/>
          <w:sz w:val="24"/>
          <w:szCs w:val="24"/>
          <w:u w:val="single"/>
          <w:lang w:eastAsia="en-US"/>
        </w:rPr>
      </w:pPr>
      <w:r w:rsidRPr="003E63DA">
        <w:rPr>
          <w:rFonts w:ascii="Times New Roman" w:eastAsia="Calibri" w:hAnsi="Times New Roman" w:cs="Times New Roman"/>
          <w:b/>
          <w:bCs/>
          <w:color w:val="000000"/>
          <w:sz w:val="24"/>
          <w:szCs w:val="24"/>
          <w:u w:val="single"/>
          <w:lang w:eastAsia="en-US"/>
        </w:rPr>
        <w:t>TERMO DE REFERÊNCIA</w:t>
      </w:r>
    </w:p>
    <w:p w14:paraId="68462FB0" w14:textId="77777777" w:rsidR="00454AFF" w:rsidRDefault="00454AFF" w:rsidP="003E63DA">
      <w:pPr>
        <w:widowControl/>
        <w:spacing w:after="200" w:line="276" w:lineRule="auto"/>
        <w:jc w:val="center"/>
        <w:rPr>
          <w:rFonts w:ascii="Times New Roman" w:eastAsia="Calibri" w:hAnsi="Times New Roman" w:cs="Times New Roman"/>
          <w:b/>
          <w:bCs/>
          <w:color w:val="000000"/>
          <w:sz w:val="24"/>
          <w:szCs w:val="24"/>
          <w:u w:val="single"/>
          <w:lang w:eastAsia="en-US"/>
        </w:rPr>
      </w:pPr>
    </w:p>
    <w:p w14:paraId="45C4BF53" w14:textId="12593D9C" w:rsidR="009076A4" w:rsidRPr="009076A4" w:rsidRDefault="003E63DA" w:rsidP="00601210">
      <w:pPr>
        <w:spacing w:before="120" w:after="120" w:line="360" w:lineRule="auto"/>
        <w:ind w:firstLine="709"/>
        <w:jc w:val="both"/>
        <w:rPr>
          <w:rFonts w:ascii="Times New Roman" w:hAnsi="Times New Roman" w:cs="Times New Roman"/>
          <w:sz w:val="24"/>
          <w:szCs w:val="24"/>
        </w:rPr>
      </w:pPr>
      <w:r w:rsidRPr="003E63DA">
        <w:rPr>
          <w:rFonts w:ascii="Times New Roman" w:eastAsia="Calibri" w:hAnsi="Times New Roman" w:cs="Times New Roman"/>
          <w:bCs/>
          <w:sz w:val="24"/>
          <w:szCs w:val="24"/>
          <w:lang w:eastAsia="en-US"/>
        </w:rPr>
        <w:t>Considerando as disposições da Lei</w:t>
      </w:r>
      <w:r w:rsidR="007005D7">
        <w:rPr>
          <w:rFonts w:ascii="Times New Roman" w:eastAsia="Calibri" w:hAnsi="Times New Roman" w:cs="Times New Roman"/>
          <w:bCs/>
          <w:sz w:val="24"/>
          <w:szCs w:val="24"/>
          <w:lang w:eastAsia="en-US"/>
        </w:rPr>
        <w:t xml:space="preserve"> n.º </w:t>
      </w:r>
      <w:r w:rsidRPr="003E63DA">
        <w:rPr>
          <w:rFonts w:ascii="Times New Roman" w:eastAsia="Calibri" w:hAnsi="Times New Roman" w:cs="Times New Roman"/>
          <w:sz w:val="24"/>
          <w:szCs w:val="24"/>
          <w:lang w:eastAsia="en-US"/>
        </w:rPr>
        <w:t>14.133/2021 e suas posteriores alterações</w:t>
      </w:r>
      <w:r w:rsidRPr="003E63DA">
        <w:rPr>
          <w:rFonts w:ascii="Times New Roman" w:eastAsia="Calibri" w:hAnsi="Times New Roman" w:cs="Times New Roman"/>
          <w:bCs/>
          <w:sz w:val="24"/>
          <w:szCs w:val="24"/>
          <w:lang w:eastAsia="en-US"/>
        </w:rPr>
        <w:t xml:space="preserve"> e dos Decretos municipais n</w:t>
      </w:r>
      <w:r w:rsidRPr="003E63DA">
        <w:rPr>
          <w:rFonts w:ascii="Times New Roman" w:eastAsia="Calibri" w:hAnsi="Times New Roman" w:cs="Times New Roman"/>
          <w:bCs/>
          <w:sz w:val="24"/>
          <w:szCs w:val="24"/>
          <w:vertAlign w:val="superscript"/>
          <w:lang w:eastAsia="en-US"/>
        </w:rPr>
        <w:t>os</w:t>
      </w:r>
      <w:r w:rsidRPr="003E63DA">
        <w:rPr>
          <w:rFonts w:ascii="Times New Roman" w:eastAsia="Calibri" w:hAnsi="Times New Roman" w:cs="Times New Roman"/>
          <w:bCs/>
          <w:sz w:val="24"/>
          <w:szCs w:val="24"/>
          <w:lang w:eastAsia="en-US"/>
        </w:rPr>
        <w:t xml:space="preserve"> 93</w:t>
      </w:r>
      <w:r w:rsidR="007005D7">
        <w:rPr>
          <w:rFonts w:ascii="Times New Roman" w:eastAsia="Calibri" w:hAnsi="Times New Roman" w:cs="Times New Roman"/>
          <w:bCs/>
          <w:sz w:val="24"/>
          <w:szCs w:val="24"/>
          <w:lang w:eastAsia="en-US"/>
        </w:rPr>
        <w:t>6</w:t>
      </w:r>
      <w:r w:rsidRPr="003E63DA">
        <w:rPr>
          <w:rFonts w:ascii="Times New Roman" w:eastAsia="Calibri" w:hAnsi="Times New Roman" w:cs="Times New Roman"/>
          <w:bCs/>
          <w:sz w:val="24"/>
          <w:szCs w:val="24"/>
          <w:lang w:eastAsia="en-US"/>
        </w:rPr>
        <w:t>/2022 e 93</w:t>
      </w:r>
      <w:r w:rsidR="007005D7">
        <w:rPr>
          <w:rFonts w:ascii="Times New Roman" w:eastAsia="Calibri" w:hAnsi="Times New Roman" w:cs="Times New Roman"/>
          <w:bCs/>
          <w:sz w:val="24"/>
          <w:szCs w:val="24"/>
          <w:lang w:eastAsia="en-US"/>
        </w:rPr>
        <w:t>7</w:t>
      </w:r>
      <w:r w:rsidRPr="003E63DA">
        <w:rPr>
          <w:rFonts w:ascii="Times New Roman" w:eastAsia="Calibri" w:hAnsi="Times New Roman" w:cs="Times New Roman"/>
          <w:bCs/>
          <w:sz w:val="24"/>
          <w:szCs w:val="24"/>
          <w:lang w:eastAsia="en-US"/>
        </w:rPr>
        <w:t xml:space="preserve">/2022, </w:t>
      </w:r>
      <w:r w:rsidRPr="003E63DA">
        <w:rPr>
          <w:rFonts w:ascii="Times New Roman" w:eastAsia="Calibri" w:hAnsi="Times New Roman" w:cs="Times New Roman"/>
          <w:sz w:val="24"/>
          <w:szCs w:val="24"/>
          <w:lang w:eastAsia="en-US"/>
        </w:rPr>
        <w:t>a Fundação Estatal de Saúde de Maricá – FEMAR, realizará processo licitatório através do procedimento de Sistema de Registro de Preços, na modalidade Pregão Eletrônico, objetivando registrar preços para a</w:t>
      </w:r>
      <w:r w:rsidRPr="003E63DA">
        <w:rPr>
          <w:rFonts w:ascii="Times New Roman" w:eastAsia="Times New Roman" w:hAnsi="Times New Roman" w:cs="Times New Roman"/>
          <w:color w:val="FF0000"/>
          <w:sz w:val="24"/>
          <w:szCs w:val="24"/>
        </w:rPr>
        <w:t xml:space="preserve"> </w:t>
      </w:r>
      <w:r w:rsidR="00AF7E9F">
        <w:rPr>
          <w:rFonts w:ascii="Times New Roman" w:eastAsia="Times New Roman" w:hAnsi="Times New Roman" w:cs="Times New Roman"/>
          <w:color w:val="FF0000"/>
          <w:sz w:val="24"/>
          <w:szCs w:val="24"/>
        </w:rPr>
        <w:t xml:space="preserve">                                                                                                                                                                                                                                                                                                                                                                                                                                                                                                                                                                                                                                                                                                                                                                                                                                                                                                                                                                                                                                                                                                                                                                                                                                                                                                                                                                                                                                                                                                                                                                                                                                                                                                                                                                                                                                                                                                                                                                                                                                                                                                                                                                                                                                                                                                                                                                                                                                                                                                                                                                                                                                                                                                                                                                                                                                                                                                                                                                                                                                                                                                                                                                                                                                                                                                                                                                                                                                                                                                                                                                                                                                                                                                                                                                                                                                                                                                                                                                                                                                                                                                                                                                                                                                                                                                                                                                                                                                                                                                                                                                                                                                                                                                                                                                                                                                                                                                                                                                                                                                                                                                                                                                                                                                                                                                                                                                                                                                                                                                                                                                                                                                                                                                                                                                                                                                                                                                                                                                                                                                                                                                                                                                                                                                                                                                                                                                                                                                                                                                                                                                                                                                                                                                                                                                                                                                                                                                                                                                                                                                                                                                                                                                                                                                                                                                                                                                                                                                                                                                                                                                                                                                                                                                                                                                                                                                                                                                                                                                                                                                                                                                                                                                                                                                                                                                                                                                                                                                                                                                                                                                                                                                                                                                                                                                                                                                                                                                                                                                                                                                                                                                                                                                                                                                                                                                                                                                                                                                                                                                                                                                                                                                                     </w:t>
      </w:r>
      <w:r w:rsidR="00EA7636">
        <w:rPr>
          <w:rFonts w:ascii="Times New Roman" w:eastAsia="Times New Roman" w:hAnsi="Times New Roman" w:cs="Times New Roman"/>
          <w:color w:val="FF0000"/>
          <w:sz w:val="24"/>
          <w:szCs w:val="24"/>
        </w:rPr>
        <w:t xml:space="preserve">                                                                                                                                                                                                                                                                                                                                                                                                                                                                                                                                                                                                                                                                                                                                                                                                                                                                                                                                                                                                                                                                                                                                                                                                                                                                                                                                                                                                                                                                                                                                                                                                                                                                                                                                                                                                                                                                                                                                                                                                                                                                                                                                                                                                                                                                                                                                                                                                                                                                                                                                                                                                                                                                                                                                                                                                                                                                                                                                                                                                                                                                                                                                                                                                                                                                                                                                                                                                                                                                                        </w:t>
      </w:r>
      <w:r w:rsidR="0086434F" w:rsidRPr="0086434F">
        <w:rPr>
          <w:rFonts w:ascii="Times New Roman" w:eastAsia="Times New Roman" w:hAnsi="Times New Roman" w:cs="Times New Roman"/>
          <w:b/>
          <w:iCs/>
          <w:sz w:val="24"/>
          <w:szCs w:val="24"/>
        </w:rPr>
        <w:t>AQUISIÇÃO DE MÁQUINAS E EQUIPAMENTOS</w:t>
      </w:r>
      <w:r w:rsidR="00EA7636" w:rsidRPr="005B529D">
        <w:rPr>
          <w:rFonts w:ascii="Times New Roman" w:eastAsia="Times New Roman" w:hAnsi="Times New Roman" w:cs="Times New Roman"/>
          <w:color w:val="00000A"/>
          <w:sz w:val="24"/>
          <w:szCs w:val="24"/>
        </w:rPr>
        <w:t>,</w:t>
      </w:r>
      <w:r w:rsidR="00EA7636">
        <w:rPr>
          <w:rFonts w:ascii="Times New Roman" w:eastAsia="Times New Roman" w:hAnsi="Times New Roman" w:cs="Times New Roman"/>
          <w:b/>
          <w:bCs/>
          <w:color w:val="00000A"/>
          <w:sz w:val="24"/>
          <w:szCs w:val="24"/>
        </w:rPr>
        <w:t xml:space="preserve"> </w:t>
      </w:r>
      <w:r w:rsidR="009076A4">
        <w:rPr>
          <w:rFonts w:ascii="Times New Roman" w:eastAsia="Times New Roman" w:hAnsi="Times New Roman" w:cs="Times New Roman"/>
          <w:sz w:val="24"/>
          <w:szCs w:val="24"/>
        </w:rPr>
        <w:t>a fim de atender as necessidades do Almoxarifado Farmacêutico e Geral, Diretoria de Atenção à Saúde e Diretoria Geral da Fundação Estatal de Saúde de Maricá – FEMAR</w:t>
      </w:r>
      <w:r w:rsidR="009076A4">
        <w:rPr>
          <w:rFonts w:ascii="Times New Roman" w:hAnsi="Times New Roman" w:cs="Times New Roman"/>
          <w:sz w:val="24"/>
          <w:szCs w:val="24"/>
        </w:rPr>
        <w:t>.</w:t>
      </w:r>
    </w:p>
    <w:p w14:paraId="0A93C32E" w14:textId="5897130E" w:rsidR="003E63DA" w:rsidRPr="003E63DA" w:rsidRDefault="003E63DA" w:rsidP="00601210">
      <w:pPr>
        <w:keepNext/>
        <w:keepLines/>
        <w:widowControl/>
        <w:numPr>
          <w:ilvl w:val="0"/>
          <w:numId w:val="3"/>
        </w:numPr>
        <w:shd w:val="clear" w:color="auto" w:fill="BFBFBF"/>
        <w:tabs>
          <w:tab w:val="left" w:pos="567"/>
        </w:tabs>
        <w:spacing w:before="120" w:after="120" w:line="360" w:lineRule="auto"/>
        <w:ind w:left="0" w:firstLine="0"/>
        <w:jc w:val="both"/>
        <w:outlineLvl w:val="0"/>
        <w:rPr>
          <w:rFonts w:ascii="Times New Roman" w:eastAsia="Arial" w:hAnsi="Times New Roman" w:cs="Times New Roman"/>
          <w:b/>
          <w:bCs/>
          <w:sz w:val="24"/>
          <w:szCs w:val="24"/>
        </w:rPr>
      </w:pPr>
      <w:r w:rsidRPr="003E63DA">
        <w:rPr>
          <w:rFonts w:ascii="Times New Roman" w:eastAsia="Times New Roman" w:hAnsi="Times New Roman" w:cs="Times New Roman"/>
          <w:b/>
          <w:bCs/>
          <w:sz w:val="24"/>
          <w:szCs w:val="24"/>
        </w:rPr>
        <w:t xml:space="preserve">CONDIÇÕES GERAIS DA CONTRATAÇÃO </w:t>
      </w:r>
      <w:r w:rsidRPr="003E63DA">
        <w:rPr>
          <w:rFonts w:ascii="Times New Roman" w:eastAsia="Calibri" w:hAnsi="Times New Roman" w:cs="Times New Roman"/>
          <w:b/>
          <w:bCs/>
          <w:sz w:val="24"/>
          <w:szCs w:val="24"/>
          <w:lang w:eastAsia="en-US"/>
        </w:rPr>
        <w:t>(ART. 6.º, XXIII,</w:t>
      </w:r>
      <w:r w:rsidR="00EF5D58">
        <w:rPr>
          <w:rFonts w:ascii="Times New Roman" w:eastAsia="Calibri" w:hAnsi="Times New Roman" w:cs="Times New Roman"/>
          <w:b/>
          <w:bCs/>
          <w:sz w:val="24"/>
          <w:szCs w:val="24"/>
          <w:lang w:eastAsia="en-US"/>
        </w:rPr>
        <w:t xml:space="preserve"> ‘</w:t>
      </w:r>
      <w:r w:rsidRPr="003E63DA">
        <w:rPr>
          <w:rFonts w:ascii="Times New Roman" w:eastAsia="Calibri" w:hAnsi="Times New Roman" w:cs="Times New Roman"/>
          <w:b/>
          <w:bCs/>
          <w:sz w:val="24"/>
          <w:szCs w:val="24"/>
          <w:lang w:eastAsia="en-US"/>
        </w:rPr>
        <w:t>A’ DA LEI N.º 14.133/2021</w:t>
      </w:r>
      <w:r w:rsidR="00AD00C8">
        <w:rPr>
          <w:rFonts w:ascii="Times New Roman" w:eastAsia="Calibri" w:hAnsi="Times New Roman" w:cs="Times New Roman"/>
          <w:b/>
          <w:bCs/>
          <w:sz w:val="24"/>
          <w:szCs w:val="24"/>
          <w:lang w:eastAsia="en-US"/>
        </w:rPr>
        <w:t>)</w:t>
      </w:r>
    </w:p>
    <w:p w14:paraId="685425D5" w14:textId="0EBDDC55" w:rsidR="009076A4" w:rsidRPr="009076A4" w:rsidRDefault="003E63DA" w:rsidP="00601210">
      <w:pPr>
        <w:pStyle w:val="PargrafodaLista"/>
        <w:numPr>
          <w:ilvl w:val="1"/>
          <w:numId w:val="11"/>
        </w:numPr>
        <w:spacing w:before="120" w:after="120" w:line="360" w:lineRule="auto"/>
        <w:ind w:left="0" w:firstLine="0"/>
        <w:jc w:val="both"/>
        <w:rPr>
          <w:rFonts w:ascii="Times New Roman" w:eastAsia="Times New Roman" w:hAnsi="Times New Roman" w:cs="Times New Roman"/>
          <w:sz w:val="24"/>
          <w:szCs w:val="24"/>
          <w:lang w:eastAsia="pt-BR"/>
        </w:rPr>
      </w:pPr>
      <w:r w:rsidRPr="009076A4">
        <w:rPr>
          <w:rFonts w:ascii="Times New Roman" w:eastAsia="Calibri" w:hAnsi="Times New Roman" w:cs="Times New Roman"/>
          <w:sz w:val="24"/>
          <w:szCs w:val="24"/>
        </w:rPr>
        <w:t xml:space="preserve">O presente Termo de Referência tem por </w:t>
      </w:r>
      <w:r w:rsidR="00EC0DD7" w:rsidRPr="009076A4">
        <w:rPr>
          <w:rFonts w:ascii="Times New Roman" w:eastAsia="Calibri" w:hAnsi="Times New Roman" w:cs="Times New Roman"/>
          <w:sz w:val="24"/>
          <w:szCs w:val="24"/>
        </w:rPr>
        <w:t xml:space="preserve">objeto a </w:t>
      </w:r>
      <w:r w:rsidR="009076A4" w:rsidRPr="009076A4">
        <w:rPr>
          <w:rFonts w:ascii="Times New Roman" w:hAnsi="Times New Roman" w:cs="Times New Roman"/>
          <w:sz w:val="24"/>
          <w:szCs w:val="24"/>
        </w:rPr>
        <w:t>aquisição de máquinas e equipamentos</w:t>
      </w:r>
      <w:r w:rsidR="001D1483">
        <w:rPr>
          <w:rFonts w:ascii="Times New Roman" w:hAnsi="Times New Roman" w:cs="Times New Roman"/>
          <w:sz w:val="24"/>
          <w:szCs w:val="24"/>
        </w:rPr>
        <w:t xml:space="preserve"> contemplando</w:t>
      </w:r>
      <w:r w:rsidR="009076A4" w:rsidRPr="009076A4">
        <w:rPr>
          <w:rFonts w:ascii="Times New Roman" w:hAnsi="Times New Roman" w:cs="Times New Roman"/>
          <w:sz w:val="24"/>
          <w:szCs w:val="24"/>
        </w:rPr>
        <w:t xml:space="preserve"> </w:t>
      </w:r>
      <w:r w:rsidR="009076A4" w:rsidRPr="009076A4">
        <w:rPr>
          <w:rFonts w:ascii="Times New Roman" w:eastAsia="Times New Roman" w:hAnsi="Times New Roman" w:cs="Times New Roman"/>
          <w:sz w:val="24"/>
          <w:szCs w:val="24"/>
        </w:rPr>
        <w:t>paleteira com elevação hidráulica, carro para carga, carrinho de transporte de medicamentos, seladoras, termo-higrômetro, balança para paletes (com plataforma de pesagem tipo “U”), paletes, estrado, escada de alumínio, balança eletrônica  digital e aspirador de pó portátil a fim de atender as necessidades do Almoxarifado Farmacêutico e Geral, Diretoria de Atenção à Saúde e Diretoria Geral da Fundação Estatal de Saúde de Maricá – FEMAR</w:t>
      </w:r>
      <w:r w:rsidR="009076A4" w:rsidRPr="009076A4">
        <w:rPr>
          <w:rFonts w:ascii="Times New Roman" w:hAnsi="Times New Roman" w:cs="Times New Roman"/>
          <w:sz w:val="24"/>
          <w:szCs w:val="24"/>
        </w:rPr>
        <w:t>.</w:t>
      </w:r>
    </w:p>
    <w:p w14:paraId="24EBC61F" w14:textId="046F6E4E" w:rsidR="00261300" w:rsidRPr="00601210" w:rsidRDefault="0086434F" w:rsidP="001240B1">
      <w:pPr>
        <w:pStyle w:val="PargrafodaLista"/>
        <w:numPr>
          <w:ilvl w:val="1"/>
          <w:numId w:val="11"/>
        </w:numPr>
        <w:spacing w:before="120" w:after="120" w:line="360" w:lineRule="auto"/>
        <w:ind w:left="0" w:firstLine="0"/>
        <w:jc w:val="both"/>
        <w:rPr>
          <w:rFonts w:ascii="Times New Roman" w:eastAsia="Times New Roman" w:hAnsi="Times New Roman" w:cs="Times New Roman"/>
          <w:sz w:val="24"/>
          <w:szCs w:val="24"/>
        </w:rPr>
      </w:pPr>
      <w:r w:rsidRPr="00601210">
        <w:rPr>
          <w:rFonts w:ascii="Times New Roman" w:eastAsia="Times New Roman" w:hAnsi="Times New Roman" w:cs="Times New Roman"/>
          <w:sz w:val="24"/>
          <w:szCs w:val="24"/>
        </w:rPr>
        <w:t xml:space="preserve">As medidas dos itens estão descritas na tabela abaixo, com seus </w:t>
      </w:r>
      <w:r w:rsidRPr="00601210">
        <w:rPr>
          <w:rFonts w:ascii="Times New Roman" w:eastAsia="Times New Roman" w:hAnsi="Times New Roman" w:cs="Times New Roman"/>
          <w:b/>
          <w:sz w:val="24"/>
          <w:szCs w:val="24"/>
        </w:rPr>
        <w:t xml:space="preserve">limites mínimos e máximos, </w:t>
      </w:r>
      <w:r w:rsidRPr="00601210">
        <w:rPr>
          <w:rFonts w:ascii="Times New Roman" w:eastAsia="Times New Roman" w:hAnsi="Times New Roman" w:cs="Times New Roman"/>
          <w:sz w:val="24"/>
          <w:szCs w:val="24"/>
        </w:rPr>
        <w:t>de acordo com sua disposição nos ambientes de cada almoxarifado e do arquivo geral</w:t>
      </w:r>
      <w:r w:rsidR="00601210" w:rsidRPr="00601210">
        <w:rPr>
          <w:rFonts w:ascii="Times New Roman" w:eastAsia="Times New Roman" w:hAnsi="Times New Roman" w:cs="Times New Roman"/>
          <w:sz w:val="24"/>
          <w:szCs w:val="24"/>
        </w:rPr>
        <w:t>.</w:t>
      </w:r>
    </w:p>
    <w:tbl>
      <w:tblPr>
        <w:tblW w:w="9776" w:type="dxa"/>
        <w:jc w:val="center"/>
        <w:tblLayout w:type="fixed"/>
        <w:tblLook w:val="0400" w:firstRow="0" w:lastRow="0" w:firstColumn="0" w:lastColumn="0" w:noHBand="0" w:noVBand="1"/>
      </w:tblPr>
      <w:tblGrid>
        <w:gridCol w:w="856"/>
        <w:gridCol w:w="840"/>
        <w:gridCol w:w="4536"/>
        <w:gridCol w:w="2694"/>
        <w:gridCol w:w="850"/>
      </w:tblGrid>
      <w:tr w:rsidR="00280CBC" w:rsidRPr="00413988" w14:paraId="561EDEAB" w14:textId="77777777" w:rsidTr="001A5D57">
        <w:trPr>
          <w:trHeight w:val="447"/>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077C79E" w14:textId="77777777" w:rsidR="00261300" w:rsidRPr="00413988" w:rsidRDefault="00261300" w:rsidP="00280CBC">
            <w:pPr>
              <w:spacing w:before="120"/>
              <w:ind w:left="-113" w:right="-108"/>
              <w:jc w:val="center"/>
              <w:rPr>
                <w:rFonts w:ascii="Times New Roman" w:eastAsia="Times New Roman" w:hAnsi="Times New Roman" w:cs="Times New Roman"/>
                <w:b/>
              </w:rPr>
            </w:pPr>
            <w:r w:rsidRPr="00413988">
              <w:rPr>
                <w:rFonts w:ascii="Times New Roman" w:eastAsia="Times New Roman" w:hAnsi="Times New Roman" w:cs="Times New Roman"/>
                <w:b/>
              </w:rPr>
              <w:t>ITEM</w:t>
            </w:r>
          </w:p>
        </w:tc>
        <w:tc>
          <w:tcPr>
            <w:tcW w:w="840" w:type="dxa"/>
            <w:tcBorders>
              <w:top w:val="single" w:sz="4" w:space="0" w:color="000000"/>
              <w:left w:val="nil"/>
              <w:bottom w:val="single" w:sz="4" w:space="0" w:color="000000"/>
              <w:right w:val="single" w:sz="4" w:space="0" w:color="000000"/>
            </w:tcBorders>
            <w:shd w:val="clear" w:color="auto" w:fill="A6A6A6"/>
            <w:vAlign w:val="center"/>
          </w:tcPr>
          <w:p w14:paraId="7E31C6EB" w14:textId="77777777" w:rsidR="00261300" w:rsidRPr="00413988" w:rsidRDefault="00261300" w:rsidP="00280CBC">
            <w:pPr>
              <w:spacing w:before="120"/>
              <w:ind w:left="-113" w:right="-108"/>
              <w:jc w:val="center"/>
              <w:rPr>
                <w:rFonts w:ascii="Times New Roman" w:eastAsia="Times New Roman" w:hAnsi="Times New Roman" w:cs="Times New Roman"/>
                <w:b/>
              </w:rPr>
            </w:pPr>
            <w:r w:rsidRPr="00413988">
              <w:rPr>
                <w:rFonts w:ascii="Times New Roman" w:eastAsia="Times New Roman" w:hAnsi="Times New Roman" w:cs="Times New Roman"/>
                <w:b/>
              </w:rPr>
              <w:t>UNID.</w:t>
            </w:r>
          </w:p>
        </w:tc>
        <w:tc>
          <w:tcPr>
            <w:tcW w:w="4536" w:type="dxa"/>
            <w:tcBorders>
              <w:top w:val="single" w:sz="4" w:space="0" w:color="000000"/>
              <w:left w:val="nil"/>
              <w:bottom w:val="single" w:sz="4" w:space="0" w:color="000000"/>
              <w:right w:val="single" w:sz="4" w:space="0" w:color="000000"/>
            </w:tcBorders>
            <w:shd w:val="clear" w:color="auto" w:fill="A6A6A6"/>
            <w:vAlign w:val="center"/>
          </w:tcPr>
          <w:p w14:paraId="56A9335C" w14:textId="77777777" w:rsidR="00261300" w:rsidRPr="00413988" w:rsidRDefault="00261300" w:rsidP="00280CBC">
            <w:pPr>
              <w:spacing w:before="120"/>
              <w:ind w:left="-113" w:right="-108"/>
              <w:jc w:val="center"/>
              <w:rPr>
                <w:rFonts w:ascii="Times New Roman" w:eastAsia="Times New Roman" w:hAnsi="Times New Roman" w:cs="Times New Roman"/>
                <w:b/>
              </w:rPr>
            </w:pPr>
            <w:r w:rsidRPr="00413988">
              <w:rPr>
                <w:rFonts w:ascii="Times New Roman" w:eastAsia="Times New Roman" w:hAnsi="Times New Roman" w:cs="Times New Roman"/>
                <w:b/>
              </w:rPr>
              <w:t>DESCRIÇÃO</w:t>
            </w:r>
          </w:p>
        </w:tc>
        <w:tc>
          <w:tcPr>
            <w:tcW w:w="2694" w:type="dxa"/>
            <w:tcBorders>
              <w:top w:val="single" w:sz="4" w:space="0" w:color="000000"/>
              <w:left w:val="nil"/>
              <w:bottom w:val="single" w:sz="4" w:space="0" w:color="000000"/>
              <w:right w:val="single" w:sz="4" w:space="0" w:color="000000"/>
            </w:tcBorders>
            <w:shd w:val="clear" w:color="auto" w:fill="A6A6A6"/>
            <w:vAlign w:val="center"/>
          </w:tcPr>
          <w:p w14:paraId="3424325B" w14:textId="77777777" w:rsidR="00261300" w:rsidRPr="00413988" w:rsidRDefault="00261300" w:rsidP="00280CBC">
            <w:pPr>
              <w:spacing w:before="120"/>
              <w:ind w:left="-113" w:right="-108"/>
              <w:jc w:val="center"/>
              <w:rPr>
                <w:rFonts w:ascii="Times New Roman" w:eastAsia="Times New Roman" w:hAnsi="Times New Roman" w:cs="Times New Roman"/>
                <w:b/>
              </w:rPr>
            </w:pPr>
            <w:r w:rsidRPr="00413988">
              <w:rPr>
                <w:rFonts w:ascii="Times New Roman" w:eastAsia="Times New Roman" w:hAnsi="Times New Roman" w:cs="Times New Roman"/>
                <w:b/>
              </w:rPr>
              <w:t>IMAGEM ILUSTRATIVA</w:t>
            </w:r>
          </w:p>
        </w:tc>
        <w:tc>
          <w:tcPr>
            <w:tcW w:w="850" w:type="dxa"/>
            <w:tcBorders>
              <w:top w:val="single" w:sz="4" w:space="0" w:color="000000"/>
              <w:left w:val="nil"/>
              <w:bottom w:val="single" w:sz="4" w:space="0" w:color="000000"/>
              <w:right w:val="single" w:sz="4" w:space="0" w:color="000000"/>
            </w:tcBorders>
            <w:shd w:val="clear" w:color="auto" w:fill="A6A6A6"/>
          </w:tcPr>
          <w:p w14:paraId="6BAC900B" w14:textId="77777777" w:rsidR="00261300" w:rsidRPr="00413988" w:rsidRDefault="00261300" w:rsidP="00280CBC">
            <w:pPr>
              <w:spacing w:before="120"/>
              <w:ind w:left="-113" w:right="-108"/>
              <w:jc w:val="center"/>
              <w:rPr>
                <w:rFonts w:ascii="Times New Roman" w:eastAsia="Times New Roman" w:hAnsi="Times New Roman" w:cs="Times New Roman"/>
                <w:b/>
              </w:rPr>
            </w:pPr>
            <w:r w:rsidRPr="00413988">
              <w:rPr>
                <w:rFonts w:ascii="Times New Roman" w:eastAsia="Times New Roman" w:hAnsi="Times New Roman" w:cs="Times New Roman"/>
                <w:b/>
              </w:rPr>
              <w:t>QUANT.</w:t>
            </w:r>
          </w:p>
        </w:tc>
      </w:tr>
      <w:tr w:rsidR="00280CBC" w:rsidRPr="00413988" w14:paraId="2353BB3E" w14:textId="77777777" w:rsidTr="001A5D57">
        <w:trPr>
          <w:trHeight w:val="55"/>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13CE1"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9801F" w14:textId="2F1A5BF1" w:rsidR="00261300" w:rsidRPr="00413988" w:rsidRDefault="00280CBC"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4ECD1" w14:textId="77777777"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b/>
              </w:rPr>
              <w:t>PALETEIRA COM ELEVAÇÃO HIDRÁULICA E CONTROLE MANUAL</w:t>
            </w:r>
          </w:p>
          <w:p w14:paraId="6E8DF9AC" w14:textId="77777777" w:rsidR="00261300" w:rsidRPr="00413988" w:rsidRDefault="00261300" w:rsidP="00192A8E">
            <w:pPr>
              <w:spacing w:before="120"/>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Apresentar pintura eletrostática a pó, proporcionando maior durabilidade e resistência.</w:t>
            </w:r>
          </w:p>
          <w:p w14:paraId="57B01CF7" w14:textId="77777777" w:rsidR="00261300" w:rsidRPr="00413988" w:rsidRDefault="00261300" w:rsidP="00192A8E">
            <w:pPr>
              <w:spacing w:before="120"/>
              <w:jc w:val="both"/>
              <w:rPr>
                <w:rFonts w:ascii="Times New Roman" w:eastAsia="Times New Roman" w:hAnsi="Times New Roman" w:cs="Times New Roman"/>
                <w:b/>
                <w:highlight w:val="white"/>
              </w:rPr>
            </w:pPr>
            <w:r w:rsidRPr="00413988">
              <w:rPr>
                <w:rFonts w:ascii="Times New Roman" w:eastAsia="Times New Roman" w:hAnsi="Times New Roman" w:cs="Times New Roman"/>
                <w:b/>
                <w:highlight w:val="white"/>
              </w:rPr>
              <w:t>- Elevação máxima: 200 mm.</w:t>
            </w:r>
          </w:p>
          <w:p w14:paraId="1A5415B6"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Comprimento do garfo: (1050 mm - 1150 mm)</w:t>
            </w:r>
          </w:p>
          <w:p w14:paraId="26D1A2C3"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Altura total (cabo): (1086 mm - 1186 mm)</w:t>
            </w:r>
          </w:p>
          <w:p w14:paraId="535DDCCB" w14:textId="77777777"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b/>
                <w:highlight w:val="white"/>
              </w:rPr>
              <w:t>- Capacidade de elevação dos Garfos:  Mínimo de 150mm</w:t>
            </w:r>
          </w:p>
          <w:p w14:paraId="52EC3C4D" w14:textId="210985FD"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b/>
                <w:highlight w:val="white"/>
              </w:rPr>
              <w:t>- Altura do solo até a base: 32 mm</w:t>
            </w:r>
          </w:p>
          <w:p w14:paraId="4BD226AC"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Comprimento total: (1420 mm - 1520 mm)</w:t>
            </w:r>
          </w:p>
          <w:p w14:paraId="58226003"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Raio do giro: (1165 mm - 1265 mm)</w:t>
            </w:r>
          </w:p>
          <w:p w14:paraId="39CA3087"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Largura mínima do corredor: (1620 mm - 1720 mm)</w:t>
            </w:r>
          </w:p>
          <w:p w14:paraId="1CB471ED" w14:textId="62A99A7B"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lastRenderedPageBreak/>
              <w:t xml:space="preserve">- Largura: (580 mm </w:t>
            </w:r>
            <w:r w:rsidR="001A5D57" w:rsidRPr="00413988">
              <w:rPr>
                <w:rFonts w:ascii="Times New Roman" w:eastAsia="Times New Roman" w:hAnsi="Times New Roman" w:cs="Times New Roman"/>
                <w:highlight w:val="white"/>
              </w:rPr>
              <w:t>- 680</w:t>
            </w:r>
            <w:r w:rsidRPr="00413988">
              <w:rPr>
                <w:rFonts w:ascii="Times New Roman" w:eastAsia="Times New Roman" w:hAnsi="Times New Roman" w:cs="Times New Roman"/>
                <w:highlight w:val="white"/>
              </w:rPr>
              <w:t xml:space="preserve"> mm)</w:t>
            </w:r>
          </w:p>
          <w:p w14:paraId="5183647E" w14:textId="05DDB158"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Capacidade</w:t>
            </w:r>
            <w:r w:rsidR="00F36749">
              <w:rPr>
                <w:rFonts w:ascii="Times New Roman" w:eastAsia="Times New Roman" w:hAnsi="Times New Roman" w:cs="Times New Roman"/>
                <w:highlight w:val="white"/>
              </w:rPr>
              <w:t xml:space="preserve"> mínima</w:t>
            </w:r>
            <w:r w:rsidRPr="00413988">
              <w:rPr>
                <w:rFonts w:ascii="Times New Roman" w:eastAsia="Times New Roman" w:hAnsi="Times New Roman" w:cs="Times New Roman"/>
                <w:highlight w:val="white"/>
              </w:rPr>
              <w:t>: 2,5 toneladas</w:t>
            </w:r>
          </w:p>
          <w:p w14:paraId="38B315FB"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Sistema de giro: com rolamento axial</w:t>
            </w:r>
          </w:p>
          <w:p w14:paraId="495F20B7" w14:textId="2E8E6080"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xml:space="preserve">- Garantia por </w:t>
            </w:r>
            <w:r w:rsidR="001D0913">
              <w:rPr>
                <w:rFonts w:ascii="Times New Roman" w:eastAsia="Times New Roman" w:hAnsi="Times New Roman" w:cs="Times New Roman"/>
                <w:highlight w:val="white"/>
              </w:rPr>
              <w:t>12</w:t>
            </w:r>
            <w:r w:rsidRPr="00413988">
              <w:rPr>
                <w:rFonts w:ascii="Times New Roman" w:eastAsia="Times New Roman" w:hAnsi="Times New Roman" w:cs="Times New Roman"/>
                <w:highlight w:val="white"/>
              </w:rPr>
              <w:t xml:space="preserve"> meses</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E0D9" w14:textId="77777777" w:rsidR="00261300" w:rsidRPr="00413988" w:rsidRDefault="00261300" w:rsidP="00280CBC">
            <w:pPr>
              <w:ind w:left="-113" w:right="-108"/>
              <w:jc w:val="center"/>
              <w:rPr>
                <w:rFonts w:ascii="Times New Roman" w:eastAsia="Times New Roman" w:hAnsi="Times New Roman" w:cs="Times New Roman"/>
                <w:color w:val="434343"/>
                <w:highlight w:val="yellow"/>
              </w:rPr>
            </w:pPr>
            <w:r w:rsidRPr="00413988">
              <w:rPr>
                <w:rFonts w:ascii="Times New Roman" w:eastAsia="Times New Roman" w:hAnsi="Times New Roman" w:cs="Times New Roman"/>
                <w:noProof/>
              </w:rPr>
              <w:lastRenderedPageBreak/>
              <w:drawing>
                <wp:inline distT="114300" distB="114300" distL="114300" distR="114300" wp14:anchorId="45AFB4F5" wp14:editId="00BDFB11">
                  <wp:extent cx="1519477" cy="197008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519477" cy="1970080"/>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14:paraId="289CD2E7" w14:textId="77777777"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3</w:t>
            </w:r>
          </w:p>
        </w:tc>
      </w:tr>
      <w:tr w:rsidR="00280CBC" w:rsidRPr="00413988" w14:paraId="483E4A47" w14:textId="77777777" w:rsidTr="001A5D57">
        <w:trPr>
          <w:trHeight w:val="2237"/>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2EC66"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2</w:t>
            </w:r>
          </w:p>
        </w:tc>
        <w:tc>
          <w:tcPr>
            <w:tcW w:w="840" w:type="dxa"/>
            <w:tcBorders>
              <w:top w:val="single" w:sz="4" w:space="0" w:color="000000"/>
              <w:left w:val="nil"/>
              <w:bottom w:val="single" w:sz="4" w:space="0" w:color="000000"/>
              <w:right w:val="single" w:sz="4" w:space="0" w:color="000000"/>
            </w:tcBorders>
            <w:shd w:val="clear" w:color="auto" w:fill="auto"/>
            <w:vAlign w:val="center"/>
          </w:tcPr>
          <w:p w14:paraId="4873EBB5" w14:textId="30D3240A" w:rsidR="00261300" w:rsidRPr="00413988" w:rsidRDefault="00280CBC"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nil"/>
              <w:bottom w:val="single" w:sz="4" w:space="0" w:color="000000"/>
              <w:right w:val="single" w:sz="4" w:space="0" w:color="000000"/>
            </w:tcBorders>
            <w:shd w:val="clear" w:color="auto" w:fill="auto"/>
            <w:vAlign w:val="center"/>
          </w:tcPr>
          <w:p w14:paraId="222652C0" w14:textId="77777777"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b/>
              </w:rPr>
              <w:t>CARRO AUXILIAR PARA TRANSPORTE DE MATERIAIS E MEDICAMENTOS</w:t>
            </w:r>
          </w:p>
          <w:p w14:paraId="33415AFB" w14:textId="77777777" w:rsidR="00261300" w:rsidRPr="00413988" w:rsidRDefault="00261300" w:rsidP="00192A8E">
            <w:pPr>
              <w:spacing w:before="120"/>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Carro auxiliar em aço. Pintura epóxi.</w:t>
            </w:r>
          </w:p>
          <w:p w14:paraId="6D4C10BE" w14:textId="77777777" w:rsidR="00261300" w:rsidRPr="00413988" w:rsidRDefault="00261300" w:rsidP="00192A8E">
            <w:pPr>
              <w:spacing w:before="120"/>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Cor: Cinza Claro</w:t>
            </w:r>
          </w:p>
          <w:p w14:paraId="1A2B46C1" w14:textId="77777777"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b/>
                <w:highlight w:val="white"/>
              </w:rPr>
              <w:t>-Altura (880 mm - 980 mm), largura (400 mm - 500 mm) e Comprimento: (500 mm - 600 mm).</w:t>
            </w:r>
          </w:p>
          <w:p w14:paraId="09462C2A" w14:textId="2718CA4B"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Garantia por 12 meses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6418F6C3" w14:textId="77777777" w:rsidR="00261300" w:rsidRPr="00413988" w:rsidRDefault="00261300" w:rsidP="00280CBC">
            <w:pPr>
              <w:ind w:left="-113" w:right="-108"/>
              <w:jc w:val="center"/>
              <w:rPr>
                <w:rFonts w:ascii="Times New Roman" w:eastAsia="Times New Roman" w:hAnsi="Times New Roman" w:cs="Times New Roman"/>
                <w:color w:val="434343"/>
                <w:highlight w:val="yellow"/>
              </w:rPr>
            </w:pPr>
            <w:r w:rsidRPr="00413988">
              <w:rPr>
                <w:rFonts w:ascii="Times New Roman" w:eastAsia="Times New Roman" w:hAnsi="Times New Roman" w:cs="Times New Roman"/>
                <w:noProof/>
              </w:rPr>
              <w:drawing>
                <wp:inline distT="114300" distB="114300" distL="114300" distR="114300" wp14:anchorId="13556969" wp14:editId="4EB99765">
                  <wp:extent cx="1217028" cy="1292419"/>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217028" cy="1292419"/>
                          </a:xfrm>
                          <a:prstGeom prst="rect">
                            <a:avLst/>
                          </a:prstGeom>
                          <a:ln/>
                        </pic:spPr>
                      </pic:pic>
                    </a:graphicData>
                  </a:graphic>
                </wp:inline>
              </w:drawing>
            </w:r>
          </w:p>
        </w:tc>
        <w:tc>
          <w:tcPr>
            <w:tcW w:w="850" w:type="dxa"/>
            <w:tcBorders>
              <w:top w:val="single" w:sz="4" w:space="0" w:color="000000"/>
              <w:left w:val="nil"/>
              <w:bottom w:val="single" w:sz="4" w:space="0" w:color="000000"/>
              <w:right w:val="single" w:sz="4" w:space="0" w:color="000000"/>
            </w:tcBorders>
            <w:vAlign w:val="center"/>
          </w:tcPr>
          <w:p w14:paraId="2CBF76D3" w14:textId="77777777"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1036</w:t>
            </w:r>
          </w:p>
        </w:tc>
      </w:tr>
      <w:tr w:rsidR="00280CBC" w:rsidRPr="00413988" w14:paraId="4163A17A" w14:textId="77777777" w:rsidTr="001A5D57">
        <w:trPr>
          <w:trHeight w:val="528"/>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6687"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3</w:t>
            </w:r>
          </w:p>
        </w:tc>
        <w:tc>
          <w:tcPr>
            <w:tcW w:w="840" w:type="dxa"/>
            <w:tcBorders>
              <w:top w:val="single" w:sz="4" w:space="0" w:color="000000"/>
              <w:left w:val="nil"/>
              <w:bottom w:val="single" w:sz="4" w:space="0" w:color="000000"/>
              <w:right w:val="single" w:sz="4" w:space="0" w:color="000000"/>
            </w:tcBorders>
            <w:shd w:val="clear" w:color="auto" w:fill="auto"/>
            <w:vAlign w:val="center"/>
          </w:tcPr>
          <w:p w14:paraId="5BCE0FA0" w14:textId="20E4F4E4" w:rsidR="00261300" w:rsidRPr="00413988" w:rsidRDefault="00280CBC"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nil"/>
              <w:bottom w:val="single" w:sz="4" w:space="0" w:color="000000"/>
              <w:right w:val="single" w:sz="4" w:space="0" w:color="000000"/>
            </w:tcBorders>
            <w:shd w:val="clear" w:color="auto" w:fill="auto"/>
            <w:vAlign w:val="center"/>
          </w:tcPr>
          <w:p w14:paraId="0B3A4B04" w14:textId="77777777" w:rsidR="00261300" w:rsidRPr="00413988" w:rsidRDefault="00261300" w:rsidP="00192A8E">
            <w:pPr>
              <w:spacing w:before="120" w:after="200"/>
              <w:jc w:val="both"/>
              <w:rPr>
                <w:rFonts w:ascii="Times New Roman" w:eastAsia="Times New Roman" w:hAnsi="Times New Roman" w:cs="Times New Roman"/>
                <w:b/>
                <w:highlight w:val="white"/>
              </w:rPr>
            </w:pPr>
            <w:r w:rsidRPr="00413988">
              <w:rPr>
                <w:rFonts w:ascii="Times New Roman" w:eastAsia="Times New Roman" w:hAnsi="Times New Roman" w:cs="Times New Roman"/>
                <w:b/>
                <w:highlight w:val="white"/>
              </w:rPr>
              <w:t>CARRO PARA TRANSPORTE DE CARGA</w:t>
            </w:r>
          </w:p>
          <w:p w14:paraId="565C7C6B" w14:textId="5E2B14C0" w:rsidR="00261300" w:rsidRPr="00413988" w:rsidRDefault="00261300" w:rsidP="00192A8E">
            <w:pPr>
              <w:spacing w:line="276" w:lineRule="auto"/>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xml:space="preserve">Carro para carga, capacidade de 200kg, ideal para </w:t>
            </w:r>
            <w:r w:rsidR="00F36749">
              <w:rPr>
                <w:rFonts w:ascii="Times New Roman" w:eastAsia="Times New Roman" w:hAnsi="Times New Roman" w:cs="Times New Roman"/>
                <w:highlight w:val="white"/>
              </w:rPr>
              <w:t>t</w:t>
            </w:r>
            <w:r w:rsidRPr="00413988">
              <w:rPr>
                <w:rFonts w:ascii="Times New Roman" w:eastAsia="Times New Roman" w:hAnsi="Times New Roman" w:cs="Times New Roman"/>
                <w:highlight w:val="white"/>
              </w:rPr>
              <w:t xml:space="preserve">ransporte e </w:t>
            </w:r>
            <w:r w:rsidR="00F36749">
              <w:rPr>
                <w:rFonts w:ascii="Times New Roman" w:eastAsia="Times New Roman" w:hAnsi="Times New Roman" w:cs="Times New Roman"/>
                <w:highlight w:val="white"/>
              </w:rPr>
              <w:t>m</w:t>
            </w:r>
            <w:r w:rsidRPr="00413988">
              <w:rPr>
                <w:rFonts w:ascii="Times New Roman" w:eastAsia="Times New Roman" w:hAnsi="Times New Roman" w:cs="Times New Roman"/>
                <w:highlight w:val="white"/>
              </w:rPr>
              <w:t>ovimentação de cargas.</w:t>
            </w:r>
          </w:p>
          <w:p w14:paraId="351DF5E7" w14:textId="77777777"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highlight w:val="white"/>
              </w:rPr>
              <w:t>-</w:t>
            </w:r>
            <w:r w:rsidRPr="00413988">
              <w:rPr>
                <w:rFonts w:ascii="Times New Roman" w:eastAsia="Times New Roman" w:hAnsi="Times New Roman" w:cs="Times New Roman"/>
                <w:b/>
                <w:highlight w:val="white"/>
              </w:rPr>
              <w:t xml:space="preserve"> Comprimento - (395 mm - 495 mm)</w:t>
            </w:r>
          </w:p>
          <w:p w14:paraId="596F815F" w14:textId="77777777"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b/>
                <w:highlight w:val="white"/>
              </w:rPr>
              <w:t>- Largura - (390 mm - 490 mm)</w:t>
            </w:r>
          </w:p>
          <w:p w14:paraId="25C30D47" w14:textId="77777777"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b/>
                <w:highlight w:val="white"/>
              </w:rPr>
              <w:t>- Altura - (1136 mm - 1236 mm)</w:t>
            </w:r>
          </w:p>
          <w:p w14:paraId="46E1289F" w14:textId="58AB911B"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xml:space="preserve">- Capacidade </w:t>
            </w:r>
            <w:r w:rsidR="00F36749">
              <w:rPr>
                <w:rFonts w:ascii="Times New Roman" w:eastAsia="Times New Roman" w:hAnsi="Times New Roman" w:cs="Times New Roman"/>
                <w:highlight w:val="white"/>
              </w:rPr>
              <w:t>mínima:</w:t>
            </w:r>
            <w:r w:rsidRPr="00413988">
              <w:rPr>
                <w:rFonts w:ascii="Times New Roman" w:eastAsia="Times New Roman" w:hAnsi="Times New Roman" w:cs="Times New Roman"/>
                <w:highlight w:val="white"/>
              </w:rPr>
              <w:t xml:space="preserve"> 200 kg.</w:t>
            </w:r>
          </w:p>
          <w:p w14:paraId="46E02EB5" w14:textId="6F0EB1E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-Equipado com 2 rodas pneumáticas 3.00 / 3.25 x 8"</w:t>
            </w:r>
            <w:r w:rsidR="00A202B0">
              <w:rPr>
                <w:rFonts w:ascii="Times New Roman" w:eastAsia="Times New Roman" w:hAnsi="Times New Roman" w:cs="Times New Roman"/>
                <w:highlight w:val="white"/>
              </w:rPr>
              <w:t>;</w:t>
            </w:r>
            <w:r w:rsidRPr="00413988">
              <w:rPr>
                <w:rFonts w:ascii="Times New Roman" w:eastAsia="Times New Roman" w:hAnsi="Times New Roman" w:cs="Times New Roman"/>
                <w:highlight w:val="white"/>
              </w:rPr>
              <w:t xml:space="preserve"> Pint</w:t>
            </w:r>
            <w:r w:rsidR="00A202B0">
              <w:rPr>
                <w:rFonts w:ascii="Times New Roman" w:eastAsia="Times New Roman" w:hAnsi="Times New Roman" w:cs="Times New Roman"/>
                <w:highlight w:val="white"/>
              </w:rPr>
              <w:t>ura:</w:t>
            </w:r>
            <w:r w:rsidRPr="00413988">
              <w:rPr>
                <w:rFonts w:ascii="Times New Roman" w:eastAsia="Times New Roman" w:hAnsi="Times New Roman" w:cs="Times New Roman"/>
                <w:highlight w:val="white"/>
              </w:rPr>
              <w:t xml:space="preserve"> tinta epóxi.</w:t>
            </w:r>
          </w:p>
          <w:p w14:paraId="216CB284" w14:textId="08588A50"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highlight w:val="white"/>
              </w:rPr>
              <w:t xml:space="preserve">- Garantia por </w:t>
            </w:r>
            <w:r w:rsidR="001D0913">
              <w:rPr>
                <w:rFonts w:ascii="Times New Roman" w:eastAsia="Times New Roman" w:hAnsi="Times New Roman" w:cs="Times New Roman"/>
                <w:highlight w:val="white"/>
              </w:rPr>
              <w:t>12</w:t>
            </w:r>
            <w:r w:rsidRPr="00413988">
              <w:rPr>
                <w:rFonts w:ascii="Times New Roman" w:eastAsia="Times New Roman" w:hAnsi="Times New Roman" w:cs="Times New Roman"/>
                <w:highlight w:val="white"/>
              </w:rPr>
              <w:t xml:space="preserve"> meses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620946D8" w14:textId="77777777" w:rsidR="00261300" w:rsidRPr="00413988" w:rsidRDefault="00261300" w:rsidP="00280CBC">
            <w:pPr>
              <w:ind w:left="-113" w:right="-108"/>
              <w:jc w:val="center"/>
              <w:rPr>
                <w:rFonts w:ascii="Times New Roman" w:eastAsia="Times New Roman" w:hAnsi="Times New Roman" w:cs="Times New Roman"/>
                <w:color w:val="434343"/>
                <w:highlight w:val="yellow"/>
              </w:rPr>
            </w:pPr>
            <w:r w:rsidRPr="00413988">
              <w:rPr>
                <w:rFonts w:ascii="Times New Roman" w:eastAsia="Times New Roman" w:hAnsi="Times New Roman" w:cs="Times New Roman"/>
                <w:noProof/>
              </w:rPr>
              <w:drawing>
                <wp:inline distT="114300" distB="114300" distL="114300" distR="114300" wp14:anchorId="40F1D026" wp14:editId="17CB2ADB">
                  <wp:extent cx="1189672" cy="169502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189672" cy="1695020"/>
                          </a:xfrm>
                          <a:prstGeom prst="rect">
                            <a:avLst/>
                          </a:prstGeom>
                          <a:ln/>
                        </pic:spPr>
                      </pic:pic>
                    </a:graphicData>
                  </a:graphic>
                </wp:inline>
              </w:drawing>
            </w:r>
          </w:p>
        </w:tc>
        <w:tc>
          <w:tcPr>
            <w:tcW w:w="850" w:type="dxa"/>
            <w:tcBorders>
              <w:top w:val="single" w:sz="4" w:space="0" w:color="000000"/>
              <w:left w:val="nil"/>
              <w:bottom w:val="single" w:sz="4" w:space="0" w:color="000000"/>
              <w:right w:val="single" w:sz="4" w:space="0" w:color="000000"/>
            </w:tcBorders>
            <w:vAlign w:val="center"/>
          </w:tcPr>
          <w:p w14:paraId="18EFC4F5" w14:textId="77777777"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10</w:t>
            </w:r>
          </w:p>
        </w:tc>
      </w:tr>
      <w:tr w:rsidR="00280CBC" w:rsidRPr="00413988" w14:paraId="0CFD080C" w14:textId="77777777" w:rsidTr="001A5D57">
        <w:trPr>
          <w:trHeight w:val="528"/>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A12F" w14:textId="77777777" w:rsidR="00261300" w:rsidRPr="00413988" w:rsidRDefault="00261300" w:rsidP="00280CBC">
            <w:pPr>
              <w:spacing w:before="120"/>
              <w:ind w:left="-113" w:right="-108"/>
              <w:jc w:val="center"/>
              <w:rPr>
                <w:rFonts w:ascii="Times New Roman" w:eastAsia="Times New Roman" w:hAnsi="Times New Roman" w:cs="Times New Roman"/>
              </w:rPr>
            </w:pPr>
            <w:bookmarkStart w:id="1" w:name="_heading=h.30j0zll" w:colFirst="0" w:colLast="0"/>
            <w:bookmarkEnd w:id="1"/>
            <w:r w:rsidRPr="00413988">
              <w:rPr>
                <w:rFonts w:ascii="Times New Roman" w:eastAsia="Times New Roman" w:hAnsi="Times New Roman" w:cs="Times New Roman"/>
              </w:rPr>
              <w:t>4</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25614"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CF41D" w14:textId="77777777"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b/>
              </w:rPr>
              <w:t>SELADORA</w:t>
            </w:r>
          </w:p>
          <w:p w14:paraId="356DD4E0" w14:textId="77777777" w:rsidR="00261300" w:rsidRPr="00413988" w:rsidRDefault="00261300" w:rsidP="00192A8E">
            <w:pPr>
              <w:spacing w:before="120"/>
              <w:jc w:val="both"/>
              <w:rPr>
                <w:rFonts w:ascii="Times New Roman" w:eastAsia="Times New Roman" w:hAnsi="Times New Roman" w:cs="Times New Roman"/>
              </w:rPr>
            </w:pPr>
            <w:r w:rsidRPr="00413988">
              <w:rPr>
                <w:rFonts w:ascii="Times New Roman" w:eastAsia="Times New Roman" w:hAnsi="Times New Roman" w:cs="Times New Roman"/>
              </w:rPr>
              <w:t>Seladora de Pedal com temporizador - 60cm para vedação de embalagens plásticas. Potência 250W, Tensão 110/220v – Bivolt, Frequência 60Hz.</w:t>
            </w:r>
          </w:p>
          <w:p w14:paraId="518C7522"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Altura: (740 mm - 840 mm)</w:t>
            </w:r>
          </w:p>
          <w:p w14:paraId="14767870"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Largura: (200 mm - 300 mm)</w:t>
            </w:r>
          </w:p>
          <w:p w14:paraId="1FF7276C"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Comprimento: (480 mm - 580 mm)</w:t>
            </w:r>
          </w:p>
          <w:p w14:paraId="67B01FB1"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Velocidade de selagem de 3 a 5 segundos.</w:t>
            </w:r>
          </w:p>
          <w:p w14:paraId="6ABCB1C0"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Comprimento da selagem de 500 mm e largura da barra de selagem de 10 mm.</w:t>
            </w:r>
          </w:p>
          <w:p w14:paraId="63FBF488" w14:textId="7A6969AF"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highlight w:val="white"/>
              </w:rPr>
              <w:t xml:space="preserve">- Garantia por </w:t>
            </w:r>
            <w:r w:rsidR="001D0913">
              <w:rPr>
                <w:rFonts w:ascii="Times New Roman" w:eastAsia="Times New Roman" w:hAnsi="Times New Roman" w:cs="Times New Roman"/>
                <w:highlight w:val="white"/>
              </w:rPr>
              <w:t>12</w:t>
            </w:r>
            <w:r w:rsidRPr="00413988">
              <w:rPr>
                <w:rFonts w:ascii="Times New Roman" w:eastAsia="Times New Roman" w:hAnsi="Times New Roman" w:cs="Times New Roman"/>
                <w:highlight w:val="white"/>
              </w:rPr>
              <w:t xml:space="preserve"> meses</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0E0D1" w14:textId="77777777" w:rsidR="00261300" w:rsidRPr="00413988" w:rsidRDefault="00261300" w:rsidP="00280CBC">
            <w:pPr>
              <w:ind w:left="-113" w:right="-108"/>
              <w:jc w:val="center"/>
              <w:rPr>
                <w:rFonts w:ascii="Times New Roman" w:eastAsia="Times New Roman" w:hAnsi="Times New Roman" w:cs="Times New Roman"/>
                <w:highlight w:val="yellow"/>
              </w:rPr>
            </w:pPr>
            <w:r w:rsidRPr="00413988">
              <w:rPr>
                <w:rFonts w:ascii="Times New Roman" w:eastAsia="Times New Roman" w:hAnsi="Times New Roman" w:cs="Times New Roman"/>
                <w:noProof/>
              </w:rPr>
              <w:drawing>
                <wp:inline distT="114300" distB="114300" distL="114300" distR="114300" wp14:anchorId="6837E05C" wp14:editId="42A70A3B">
                  <wp:extent cx="1344133" cy="1579357"/>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344133" cy="1579357"/>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14:paraId="751DA2D7" w14:textId="77777777"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9</w:t>
            </w:r>
          </w:p>
        </w:tc>
      </w:tr>
      <w:tr w:rsidR="00280CBC" w:rsidRPr="00413988" w14:paraId="1B854FA7" w14:textId="77777777" w:rsidTr="001A5D57">
        <w:trPr>
          <w:trHeight w:val="528"/>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A643D"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454A0"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F3726" w14:textId="77777777"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b/>
              </w:rPr>
              <w:t>TERMO-HIGRÔMETRO DIGITAL</w:t>
            </w:r>
          </w:p>
          <w:p w14:paraId="6133690C" w14:textId="77777777" w:rsidR="00261300" w:rsidRPr="00413988" w:rsidRDefault="00261300" w:rsidP="00192A8E">
            <w:pPr>
              <w:spacing w:before="120"/>
              <w:jc w:val="both"/>
              <w:rPr>
                <w:rFonts w:ascii="Times New Roman" w:eastAsia="Times New Roman" w:hAnsi="Times New Roman" w:cs="Times New Roman"/>
              </w:rPr>
            </w:pPr>
            <w:r w:rsidRPr="00413988">
              <w:rPr>
                <w:rFonts w:ascii="Times New Roman" w:eastAsia="Times New Roman" w:hAnsi="Times New Roman" w:cs="Times New Roman"/>
              </w:rPr>
              <w:t>Termo - Higrômetro digital com medida de temperatura interna e externa, máxima, mínima e atual e controle de umidade. Dispor de alarmes visuais e/ou sonoros capazes de sinalizar excursões fora das faixas de aceitação.</w:t>
            </w:r>
          </w:p>
          <w:p w14:paraId="0C51CCB3" w14:textId="58D25CE3" w:rsidR="00261300" w:rsidRPr="00413988" w:rsidRDefault="00261300" w:rsidP="00192A8E">
            <w:pPr>
              <w:spacing w:before="120"/>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Garantia por 12 meses</w:t>
            </w:r>
          </w:p>
        </w:tc>
        <w:tc>
          <w:tcPr>
            <w:tcW w:w="2694" w:type="dxa"/>
            <w:tcBorders>
              <w:top w:val="single" w:sz="4" w:space="0" w:color="000000"/>
              <w:left w:val="single" w:sz="4" w:space="0" w:color="000000"/>
              <w:bottom w:val="single" w:sz="8" w:space="0" w:color="000000"/>
              <w:right w:val="single" w:sz="4" w:space="0" w:color="000000"/>
            </w:tcBorders>
            <w:shd w:val="clear" w:color="auto" w:fill="auto"/>
            <w:vAlign w:val="center"/>
          </w:tcPr>
          <w:p w14:paraId="3926B29D" w14:textId="77777777" w:rsidR="00261300" w:rsidRPr="00413988" w:rsidRDefault="00261300" w:rsidP="00280CBC">
            <w:pPr>
              <w:ind w:left="-113" w:right="-108"/>
              <w:jc w:val="center"/>
              <w:rPr>
                <w:rFonts w:ascii="Times New Roman" w:eastAsia="Times New Roman" w:hAnsi="Times New Roman" w:cs="Times New Roman"/>
                <w:highlight w:val="yellow"/>
              </w:rPr>
            </w:pPr>
            <w:r w:rsidRPr="00413988">
              <w:rPr>
                <w:rFonts w:ascii="Times New Roman" w:eastAsia="Times New Roman" w:hAnsi="Times New Roman" w:cs="Times New Roman"/>
                <w:noProof/>
              </w:rPr>
              <w:drawing>
                <wp:inline distT="114300" distB="114300" distL="114300" distR="114300" wp14:anchorId="1D4046FD" wp14:editId="45F00B50">
                  <wp:extent cx="1127760" cy="110668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27760" cy="1106680"/>
                          </a:xfrm>
                          <a:prstGeom prst="rect">
                            <a:avLst/>
                          </a:prstGeom>
                          <a:ln/>
                        </pic:spPr>
                      </pic:pic>
                    </a:graphicData>
                  </a:graphic>
                </wp:inline>
              </w:drawing>
            </w:r>
          </w:p>
        </w:tc>
        <w:tc>
          <w:tcPr>
            <w:tcW w:w="850" w:type="dxa"/>
            <w:tcBorders>
              <w:top w:val="single" w:sz="4" w:space="0" w:color="000000"/>
              <w:left w:val="single" w:sz="4" w:space="0" w:color="000000"/>
              <w:bottom w:val="single" w:sz="8" w:space="0" w:color="000000"/>
              <w:right w:val="single" w:sz="4" w:space="0" w:color="000000"/>
            </w:tcBorders>
            <w:vAlign w:val="center"/>
          </w:tcPr>
          <w:p w14:paraId="1C9F04BC" w14:textId="28056224"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5</w:t>
            </w:r>
            <w:r w:rsidR="001D0913">
              <w:rPr>
                <w:rFonts w:ascii="Times New Roman" w:eastAsia="Times New Roman" w:hAnsi="Times New Roman" w:cs="Times New Roman"/>
                <w:noProof/>
              </w:rPr>
              <w:t>2</w:t>
            </w:r>
            <w:r w:rsidRPr="00413988">
              <w:rPr>
                <w:rFonts w:ascii="Times New Roman" w:eastAsia="Times New Roman" w:hAnsi="Times New Roman" w:cs="Times New Roman"/>
                <w:noProof/>
              </w:rPr>
              <w:t>2</w:t>
            </w:r>
          </w:p>
        </w:tc>
      </w:tr>
      <w:tr w:rsidR="00280CBC" w:rsidRPr="00413988" w14:paraId="7CD2E559" w14:textId="77777777" w:rsidTr="001A5D57">
        <w:trPr>
          <w:trHeight w:val="4438"/>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D8BB6"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lastRenderedPageBreak/>
              <w:t>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5C15A"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8075351" w14:textId="77777777"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b/>
              </w:rPr>
              <w:t>CARRINHO PLATAFORMA ASSOALHO DE CHAPA 800 KG COM RODA MACIÇA E 4 ABAS EM TELA REMOVÍVEIS.</w:t>
            </w:r>
          </w:p>
          <w:p w14:paraId="3C14180D" w14:textId="40F1AAA0"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rPr>
              <w:t>Carro/Carrinho fabricado com assoalho de chapa de aço carbono</w:t>
            </w:r>
            <w:r w:rsidR="00E254AF">
              <w:rPr>
                <w:rFonts w:ascii="Times New Roman" w:eastAsia="Times New Roman" w:hAnsi="Times New Roman" w:cs="Times New Roman"/>
              </w:rPr>
              <w:t xml:space="preserve">, com </w:t>
            </w:r>
            <w:r w:rsidRPr="00413988">
              <w:rPr>
                <w:rFonts w:ascii="Times New Roman" w:eastAsia="Times New Roman" w:hAnsi="Times New Roman" w:cs="Times New Roman"/>
              </w:rPr>
              <w:t>4 abas em tela, todas removíveis e fabricadas em tubo de 1”</w:t>
            </w:r>
            <w:r w:rsidR="001D5921">
              <w:rPr>
                <w:rFonts w:ascii="Times New Roman" w:eastAsia="Times New Roman" w:hAnsi="Times New Roman" w:cs="Times New Roman"/>
              </w:rPr>
              <w:t>,</w:t>
            </w:r>
            <w:r w:rsidRPr="00413988">
              <w:rPr>
                <w:rFonts w:ascii="Times New Roman" w:eastAsia="Times New Roman" w:hAnsi="Times New Roman" w:cs="Times New Roman"/>
              </w:rPr>
              <w:t xml:space="preserve"> sistema 5ª roda, dotado de cabo de tração em forma de "T" com articulação.</w:t>
            </w:r>
          </w:p>
          <w:p w14:paraId="69EB8B74"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Medidas: Comprimento: (1400 mm - 1500 mm)</w:t>
            </w:r>
          </w:p>
          <w:p w14:paraId="0C51CE17"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Largura: (700 mm - 800 mm)</w:t>
            </w:r>
          </w:p>
          <w:p w14:paraId="395BFFE1"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Altura: (350 mm - 450 mm)</w:t>
            </w:r>
          </w:p>
          <w:p w14:paraId="19742512"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Peso: 87 Kg.</w:t>
            </w:r>
          </w:p>
          <w:p w14:paraId="17BEDE36"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O cabo possui (900 mm - 1000 mm) de altura. As alças dianteira e traseira possuem (700 mm - 800 mm) de largura por (600 mm - 700 mm) de altura e as laterais (1400 mm - 1500 mm) de largura e (600 mm - 700 mm) de altura.</w:t>
            </w:r>
          </w:p>
          <w:p w14:paraId="105F79B7"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Capacidade de carga: 800 kg</w:t>
            </w:r>
          </w:p>
          <w:p w14:paraId="39CD0885"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-Material: Aço carbono</w:t>
            </w:r>
          </w:p>
          <w:p w14:paraId="09CCA226"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rPr>
              <w:t>-Pintura: epóxi</w:t>
            </w:r>
          </w:p>
          <w:p w14:paraId="0A753864" w14:textId="418AD35F"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Garantia por 12 meses</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010ABA" w14:textId="77777777" w:rsidR="00261300" w:rsidRPr="00413988" w:rsidRDefault="00261300" w:rsidP="00280CBC">
            <w:pPr>
              <w:spacing w:line="360" w:lineRule="auto"/>
              <w:ind w:left="-113" w:right="-108"/>
              <w:jc w:val="center"/>
              <w:rPr>
                <w:rFonts w:ascii="Times New Roman" w:eastAsia="Times New Roman" w:hAnsi="Times New Roman" w:cs="Times New Roman"/>
              </w:rPr>
            </w:pPr>
            <w:r w:rsidRPr="00413988">
              <w:rPr>
                <w:rFonts w:ascii="Times New Roman" w:hAnsi="Times New Roman" w:cs="Times New Roman"/>
                <w:noProof/>
              </w:rPr>
              <w:drawing>
                <wp:anchor distT="0" distB="0" distL="0" distR="0" simplePos="0" relativeHeight="251659264" behindDoc="1" locked="0" layoutInCell="1" hidden="0" allowOverlap="1" wp14:anchorId="24EEC6C5" wp14:editId="774C2AB6">
                  <wp:simplePos x="0" y="0"/>
                  <wp:positionH relativeFrom="column">
                    <wp:posOffset>-57149</wp:posOffset>
                  </wp:positionH>
                  <wp:positionV relativeFrom="paragraph">
                    <wp:posOffset>-66674</wp:posOffset>
                  </wp:positionV>
                  <wp:extent cx="1343978" cy="1828800"/>
                  <wp:effectExtent l="0" t="0" r="0" b="0"/>
                  <wp:wrapNone/>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343978" cy="1828800"/>
                          </a:xfrm>
                          <a:prstGeom prst="rect">
                            <a:avLst/>
                          </a:prstGeom>
                          <a:ln/>
                        </pic:spPr>
                      </pic:pic>
                    </a:graphicData>
                  </a:graphic>
                </wp:anchor>
              </w:drawing>
            </w:r>
          </w:p>
        </w:tc>
        <w:tc>
          <w:tcPr>
            <w:tcW w:w="850" w:type="dxa"/>
            <w:tcBorders>
              <w:top w:val="single" w:sz="8" w:space="0" w:color="000000"/>
              <w:left w:val="single" w:sz="8" w:space="0" w:color="000000"/>
              <w:bottom w:val="single" w:sz="8" w:space="0" w:color="000000"/>
              <w:right w:val="single" w:sz="8" w:space="0" w:color="000000"/>
            </w:tcBorders>
            <w:vAlign w:val="center"/>
          </w:tcPr>
          <w:p w14:paraId="19055677" w14:textId="77777777" w:rsidR="00261300" w:rsidRPr="00413988" w:rsidRDefault="00261300" w:rsidP="00280CBC">
            <w:pPr>
              <w:spacing w:line="360" w:lineRule="auto"/>
              <w:ind w:left="-113" w:right="-108"/>
              <w:jc w:val="center"/>
              <w:rPr>
                <w:rFonts w:ascii="Times New Roman" w:hAnsi="Times New Roman" w:cs="Times New Roman"/>
                <w:noProof/>
              </w:rPr>
            </w:pPr>
            <w:r w:rsidRPr="00413988">
              <w:rPr>
                <w:rFonts w:ascii="Times New Roman" w:hAnsi="Times New Roman" w:cs="Times New Roman"/>
                <w:noProof/>
              </w:rPr>
              <w:t>3</w:t>
            </w:r>
          </w:p>
        </w:tc>
      </w:tr>
      <w:tr w:rsidR="00280CBC" w:rsidRPr="00413988" w14:paraId="70711A05" w14:textId="77777777" w:rsidTr="001A5D57">
        <w:trPr>
          <w:trHeight w:val="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8A88"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05F57"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87EF" w14:textId="77777777"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b/>
              </w:rPr>
              <w:t>BALANÇA PARA PALETES</w:t>
            </w:r>
          </w:p>
          <w:p w14:paraId="04B9DB6E" w14:textId="48774941"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highlight w:val="white"/>
              </w:rPr>
              <w:t>Balanças de Plataforma totalmente eletrônica, com sistema de recepção de carga com 4 células de carga, com sobrecarga de até 50% da capacidade nominal. Plataforma fabricada em tipo: U, com a montagem da estrutura soldada nos alojamentos de fixação das células de carga. Sistema com pés articulados esféricos ou oscilação esférica com quatro inferiores. Células de carga fabricadas em aço inox ou carbono com grau de proteção IP-67.</w:t>
            </w:r>
          </w:p>
          <w:p w14:paraId="6923CB52"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highlight w:val="white"/>
              </w:rPr>
              <w:t>– Capacidade de Carga Mínima: 2000 kg.</w:t>
            </w:r>
          </w:p>
          <w:p w14:paraId="1D3C0A1E"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Plataforma em aço carbono ou inox.</w:t>
            </w:r>
          </w:p>
          <w:p w14:paraId="235CE802"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Plataforma em Tipo:  ´´U``</w:t>
            </w:r>
          </w:p>
          <w:p w14:paraId="3E3D56AA"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highlight w:val="white"/>
              </w:rPr>
              <w:t xml:space="preserve">– Dimensões da Plataforma: Para paletes PBR-1 </w:t>
            </w:r>
            <w:r w:rsidRPr="00413988">
              <w:rPr>
                <w:rFonts w:ascii="Times New Roman" w:eastAsia="Times New Roman" w:hAnsi="Times New Roman" w:cs="Times New Roman"/>
                <w:b/>
                <w:highlight w:val="white"/>
              </w:rPr>
              <w:t xml:space="preserve">Largura: (900 mm - </w:t>
            </w:r>
            <w:r w:rsidRPr="00413988">
              <w:rPr>
                <w:rFonts w:ascii="Times New Roman" w:eastAsia="Times New Roman" w:hAnsi="Times New Roman" w:cs="Times New Roman"/>
                <w:b/>
              </w:rPr>
              <w:t>1000 mm</w:t>
            </w:r>
            <w:r w:rsidRPr="00413988">
              <w:rPr>
                <w:rFonts w:ascii="Times New Roman" w:eastAsia="Times New Roman" w:hAnsi="Times New Roman" w:cs="Times New Roman"/>
              </w:rPr>
              <w:t xml:space="preserve">) e </w:t>
            </w:r>
            <w:r w:rsidRPr="00413988">
              <w:rPr>
                <w:rFonts w:ascii="Times New Roman" w:eastAsia="Times New Roman" w:hAnsi="Times New Roman" w:cs="Times New Roman"/>
                <w:b/>
              </w:rPr>
              <w:t>Comprimento: (1100mm - 1200mm).</w:t>
            </w:r>
          </w:p>
          <w:p w14:paraId="52328B9A"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highlight w:val="white"/>
              </w:rPr>
              <w:t>– Altura da Plataforma:  No máximo 100mm</w:t>
            </w:r>
          </w:p>
          <w:p w14:paraId="78227699"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Células de carga tipo I com 2mV/v.</w:t>
            </w:r>
          </w:p>
          <w:p w14:paraId="5D2CBBC0"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Sistema de junção das células através de placa equalizadora.</w:t>
            </w:r>
          </w:p>
          <w:p w14:paraId="182B8B72"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highlight w:val="white"/>
              </w:rPr>
              <w:t>– Alimentação Bivolt 90/240 VCA 50-60 HZ.</w:t>
            </w:r>
          </w:p>
          <w:p w14:paraId="59914DF5"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b/>
              </w:rPr>
              <w:t>Notas:</w:t>
            </w:r>
          </w:p>
          <w:p w14:paraId="36689D07"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Os produtos devem estar em conformidade com o INMETRO, contendo selo e lacre.</w:t>
            </w:r>
          </w:p>
          <w:p w14:paraId="123F237B" w14:textId="0179F015"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highlight w:val="white"/>
              </w:rPr>
              <w:t xml:space="preserve">- Garantia por </w:t>
            </w:r>
            <w:r w:rsidR="001D0913">
              <w:rPr>
                <w:rFonts w:ascii="Times New Roman" w:eastAsia="Times New Roman" w:hAnsi="Times New Roman" w:cs="Times New Roman"/>
                <w:highlight w:val="white"/>
              </w:rPr>
              <w:t>12</w:t>
            </w:r>
            <w:r w:rsidRPr="00413988">
              <w:rPr>
                <w:rFonts w:ascii="Times New Roman" w:eastAsia="Times New Roman" w:hAnsi="Times New Roman" w:cs="Times New Roman"/>
                <w:highlight w:val="white"/>
              </w:rPr>
              <w:t xml:space="preserve"> meses</w:t>
            </w:r>
          </w:p>
        </w:tc>
        <w:tc>
          <w:tcPr>
            <w:tcW w:w="2694" w:type="dxa"/>
            <w:tcBorders>
              <w:top w:val="single" w:sz="8" w:space="0" w:color="000000"/>
              <w:left w:val="single" w:sz="4" w:space="0" w:color="000000"/>
              <w:bottom w:val="single" w:sz="4" w:space="0" w:color="000000"/>
              <w:right w:val="single" w:sz="4" w:space="0" w:color="000000"/>
            </w:tcBorders>
            <w:shd w:val="clear" w:color="auto" w:fill="auto"/>
            <w:vAlign w:val="center"/>
          </w:tcPr>
          <w:p w14:paraId="1B40E0BB" w14:textId="77777777" w:rsidR="00261300" w:rsidRPr="00413988" w:rsidRDefault="00261300" w:rsidP="00280CBC">
            <w:pPr>
              <w:spacing w:line="360" w:lineRule="auto"/>
              <w:ind w:left="-113" w:right="-108"/>
              <w:jc w:val="center"/>
              <w:rPr>
                <w:rFonts w:ascii="Times New Roman" w:eastAsia="Times New Roman" w:hAnsi="Times New Roman" w:cs="Times New Roman"/>
                <w:highlight w:val="yellow"/>
              </w:rPr>
            </w:pPr>
            <w:r w:rsidRPr="00413988">
              <w:rPr>
                <w:rFonts w:ascii="Times New Roman" w:eastAsia="Times New Roman" w:hAnsi="Times New Roman" w:cs="Times New Roman"/>
                <w:b/>
                <w:noProof/>
              </w:rPr>
              <w:drawing>
                <wp:inline distT="114300" distB="114300" distL="114300" distR="114300" wp14:anchorId="400F7C55" wp14:editId="2D21983B">
                  <wp:extent cx="1419048" cy="154093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419048" cy="1540930"/>
                          </a:xfrm>
                          <a:prstGeom prst="rect">
                            <a:avLst/>
                          </a:prstGeom>
                          <a:ln/>
                        </pic:spPr>
                      </pic:pic>
                    </a:graphicData>
                  </a:graphic>
                </wp:inline>
              </w:drawing>
            </w:r>
          </w:p>
        </w:tc>
        <w:tc>
          <w:tcPr>
            <w:tcW w:w="850" w:type="dxa"/>
            <w:tcBorders>
              <w:top w:val="single" w:sz="8" w:space="0" w:color="000000"/>
              <w:left w:val="single" w:sz="4" w:space="0" w:color="000000"/>
              <w:bottom w:val="single" w:sz="4" w:space="0" w:color="000000"/>
              <w:right w:val="single" w:sz="4" w:space="0" w:color="000000"/>
            </w:tcBorders>
            <w:vAlign w:val="center"/>
          </w:tcPr>
          <w:p w14:paraId="22FA1E82" w14:textId="77777777" w:rsidR="00261300" w:rsidRPr="00413988" w:rsidRDefault="00261300" w:rsidP="00280CBC">
            <w:pPr>
              <w:spacing w:line="360" w:lineRule="auto"/>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2</w:t>
            </w:r>
          </w:p>
        </w:tc>
      </w:tr>
      <w:tr w:rsidR="00280CBC" w:rsidRPr="00413988" w14:paraId="63AD7D5E" w14:textId="77777777" w:rsidTr="001A5D57">
        <w:trPr>
          <w:trHeight w:val="55"/>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025E1"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lastRenderedPageBreak/>
              <w:t>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A1084"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86162" w14:textId="77777777" w:rsidR="00261300" w:rsidRPr="00413988" w:rsidRDefault="00261300" w:rsidP="00192A8E">
            <w:pPr>
              <w:spacing w:before="120" w:after="200"/>
              <w:jc w:val="both"/>
              <w:rPr>
                <w:rFonts w:ascii="Times New Roman" w:eastAsia="Times New Roman" w:hAnsi="Times New Roman" w:cs="Times New Roman"/>
                <w:b/>
              </w:rPr>
            </w:pPr>
            <w:r w:rsidRPr="00413988">
              <w:rPr>
                <w:rFonts w:ascii="Times New Roman" w:eastAsia="Times New Roman" w:hAnsi="Times New Roman" w:cs="Times New Roman"/>
                <w:b/>
              </w:rPr>
              <w:t>PALETE DE PLÁSTICO VAZADO</w:t>
            </w:r>
          </w:p>
          <w:p w14:paraId="015CC6BF"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Paletes de plástico de superfície vazada para grande volume com medidas de:</w:t>
            </w:r>
          </w:p>
          <w:p w14:paraId="5F412E34" w14:textId="77777777"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b/>
              </w:rPr>
              <w:t xml:space="preserve">- Comprimento: (1100 mm - </w:t>
            </w:r>
            <w:r w:rsidRPr="00413988">
              <w:rPr>
                <w:rFonts w:ascii="Times New Roman" w:eastAsia="Times New Roman" w:hAnsi="Times New Roman" w:cs="Times New Roman"/>
                <w:b/>
                <w:highlight w:val="white"/>
              </w:rPr>
              <w:t>1200 mm).</w:t>
            </w:r>
          </w:p>
          <w:p w14:paraId="62967029"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b/>
                <w:highlight w:val="white"/>
              </w:rPr>
              <w:t>- Largura: (900mm - 1000mm)</w:t>
            </w:r>
            <w:r w:rsidRPr="00413988">
              <w:rPr>
                <w:rFonts w:ascii="Times New Roman" w:eastAsia="Times New Roman" w:hAnsi="Times New Roman" w:cs="Times New Roman"/>
                <w:highlight w:val="white"/>
              </w:rPr>
              <w:t>.</w:t>
            </w:r>
          </w:p>
          <w:p w14:paraId="4059B015"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Com proteção contra raios ultravioleta, tem capacidade estática para 3 mil kg e capacidade dinâmica para 1,2 mil kg, resistentes e duráveis. Superfície vazada de fácil higienização e resistente diante de ácidos, gorduras, solventes e odores.</w:t>
            </w:r>
          </w:p>
          <w:p w14:paraId="4BC4F1A4"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Material de Polietileno de Alta Densidade (PEAD) ou Polipropileno (PP).</w:t>
            </w:r>
          </w:p>
          <w:p w14:paraId="5D76FC83" w14:textId="77777777" w:rsidR="00261300" w:rsidRPr="00413988" w:rsidRDefault="00261300" w:rsidP="00192A8E">
            <w:pPr>
              <w:jc w:val="both"/>
              <w:rPr>
                <w:rFonts w:ascii="Times New Roman" w:eastAsia="Times New Roman" w:hAnsi="Times New Roman" w:cs="Times New Roman"/>
                <w:highlight w:val="white"/>
              </w:rPr>
            </w:pPr>
            <w:r w:rsidRPr="00413988">
              <w:rPr>
                <w:rFonts w:ascii="Times New Roman" w:eastAsia="Times New Roman" w:hAnsi="Times New Roman" w:cs="Times New Roman"/>
                <w:highlight w:val="white"/>
              </w:rPr>
              <w:t>- Cor: Preta</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228EC" w14:textId="77777777" w:rsidR="00261300" w:rsidRPr="00413988" w:rsidRDefault="00261300" w:rsidP="00280CBC">
            <w:pPr>
              <w:ind w:left="-113" w:right="-108"/>
              <w:jc w:val="center"/>
              <w:rPr>
                <w:rFonts w:ascii="Times New Roman" w:eastAsia="Times New Roman" w:hAnsi="Times New Roman" w:cs="Times New Roman"/>
                <w:highlight w:val="yellow"/>
              </w:rPr>
            </w:pPr>
            <w:r w:rsidRPr="00413988">
              <w:rPr>
                <w:rFonts w:ascii="Times New Roman" w:eastAsia="Times New Roman" w:hAnsi="Times New Roman" w:cs="Times New Roman"/>
                <w:noProof/>
              </w:rPr>
              <w:drawing>
                <wp:inline distT="0" distB="0" distL="114300" distR="114300" wp14:anchorId="7CD9D09E" wp14:editId="4B253EA6">
                  <wp:extent cx="1500218" cy="14671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00218" cy="1467125"/>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14:paraId="0BA8BED4" w14:textId="77777777"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40</w:t>
            </w:r>
          </w:p>
        </w:tc>
      </w:tr>
      <w:tr w:rsidR="00280CBC" w:rsidRPr="00413988" w14:paraId="0D567316" w14:textId="77777777" w:rsidTr="001A5D57">
        <w:trPr>
          <w:trHeight w:val="3583"/>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F5B63"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9</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1AF72"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47105" w14:textId="77777777" w:rsidR="00261300" w:rsidRPr="00413988" w:rsidRDefault="00261300" w:rsidP="00192A8E">
            <w:pPr>
              <w:spacing w:before="120"/>
              <w:jc w:val="both"/>
              <w:rPr>
                <w:rFonts w:ascii="Times New Roman" w:eastAsia="Times New Roman" w:hAnsi="Times New Roman" w:cs="Times New Roman"/>
                <w:b/>
              </w:rPr>
            </w:pPr>
            <w:r w:rsidRPr="00413988">
              <w:rPr>
                <w:rFonts w:ascii="Times New Roman" w:eastAsia="Times New Roman" w:hAnsi="Times New Roman" w:cs="Times New Roman"/>
                <w:b/>
              </w:rPr>
              <w:t>PALETE DE PLÁSTICO SUPERFÍCIE LISA</w:t>
            </w:r>
          </w:p>
          <w:p w14:paraId="4784AC0E"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Paletes de plástico de superfície lisa para grande volume com medidas de:</w:t>
            </w:r>
          </w:p>
          <w:p w14:paraId="47C9803C" w14:textId="77777777" w:rsidR="00261300" w:rsidRPr="00413988" w:rsidRDefault="00261300" w:rsidP="00192A8E">
            <w:pPr>
              <w:jc w:val="both"/>
              <w:rPr>
                <w:rFonts w:ascii="Times New Roman" w:eastAsia="Times New Roman" w:hAnsi="Times New Roman" w:cs="Times New Roman"/>
                <w:b/>
                <w:highlight w:val="white"/>
              </w:rPr>
            </w:pPr>
            <w:r w:rsidRPr="00413988">
              <w:rPr>
                <w:rFonts w:ascii="Times New Roman" w:eastAsia="Times New Roman" w:hAnsi="Times New Roman" w:cs="Times New Roman"/>
                <w:b/>
              </w:rPr>
              <w:t xml:space="preserve">- Comprimento: (1100 mm - </w:t>
            </w:r>
            <w:r w:rsidRPr="00413988">
              <w:rPr>
                <w:rFonts w:ascii="Times New Roman" w:eastAsia="Times New Roman" w:hAnsi="Times New Roman" w:cs="Times New Roman"/>
                <w:b/>
                <w:highlight w:val="white"/>
              </w:rPr>
              <w:t>1200 m).</w:t>
            </w:r>
          </w:p>
          <w:p w14:paraId="18494DE6"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b/>
                <w:highlight w:val="white"/>
              </w:rPr>
              <w:t>- Largura: (900mm - 1000mm)</w:t>
            </w:r>
            <w:r w:rsidRPr="00413988">
              <w:rPr>
                <w:rFonts w:ascii="Times New Roman" w:eastAsia="Times New Roman" w:hAnsi="Times New Roman" w:cs="Times New Roman"/>
                <w:highlight w:val="white"/>
              </w:rPr>
              <w:t>.</w:t>
            </w:r>
          </w:p>
          <w:p w14:paraId="2A98B2A8" w14:textId="77777777" w:rsidR="00EE2A59"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Com proteção contra raios ultravioleta, tem capacidade estática para 3 mil kg e capacidade dinâmica para 1,2 mil kg</w:t>
            </w:r>
            <w:r w:rsidR="00EE2A59">
              <w:rPr>
                <w:rFonts w:ascii="Times New Roman" w:eastAsia="Times New Roman" w:hAnsi="Times New Roman" w:cs="Times New Roman"/>
              </w:rPr>
              <w:t>.</w:t>
            </w:r>
          </w:p>
          <w:p w14:paraId="4F3E2AB3" w14:textId="70814749"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Superfície lisa de fácil higienização e resistente diante de ácidos, gorduras, solventes e odores.</w:t>
            </w:r>
          </w:p>
          <w:p w14:paraId="1EF8ED12"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-Material de Polietileno de Alta Densidade (PEAD) ou Polipropileno (PP).</w:t>
            </w:r>
          </w:p>
          <w:p w14:paraId="4EAB8F6C"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Cor: Preta</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A11CE" w14:textId="7EC33902" w:rsidR="00261300" w:rsidRPr="00413988" w:rsidRDefault="006C52F1" w:rsidP="00280CBC">
            <w:pPr>
              <w:spacing w:before="120"/>
              <w:ind w:left="-113" w:right="-108"/>
              <w:jc w:val="center"/>
              <w:rPr>
                <w:rFonts w:ascii="Times New Roman" w:eastAsia="Times New Roman" w:hAnsi="Times New Roman" w:cs="Times New Roman"/>
                <w:highlight w:val="yellow"/>
              </w:rPr>
            </w:pPr>
            <w:r>
              <w:object w:dxaOrig="2340" w:dyaOrig="1365" w14:anchorId="558F8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8.25pt" o:ole="">
                  <v:imagedata r:id="rId16" o:title=""/>
                </v:shape>
                <o:OLEObject Type="Embed" ProgID="PBrush" ShapeID="_x0000_i1025" DrawAspect="Content" ObjectID="_1749296679" r:id="rId17"/>
              </w:object>
            </w:r>
          </w:p>
        </w:tc>
        <w:tc>
          <w:tcPr>
            <w:tcW w:w="850" w:type="dxa"/>
            <w:tcBorders>
              <w:top w:val="single" w:sz="4" w:space="0" w:color="000000"/>
              <w:left w:val="single" w:sz="4" w:space="0" w:color="000000"/>
              <w:bottom w:val="single" w:sz="4" w:space="0" w:color="000000"/>
              <w:right w:val="single" w:sz="4" w:space="0" w:color="000000"/>
            </w:tcBorders>
            <w:vAlign w:val="center"/>
          </w:tcPr>
          <w:p w14:paraId="6579D111" w14:textId="77777777" w:rsidR="00261300" w:rsidRPr="00413988" w:rsidRDefault="00261300" w:rsidP="00280CBC">
            <w:pPr>
              <w:spacing w:before="120"/>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111</w:t>
            </w:r>
          </w:p>
        </w:tc>
      </w:tr>
      <w:tr w:rsidR="00280CBC" w:rsidRPr="00413988" w14:paraId="7610F21A" w14:textId="77777777" w:rsidTr="001A5D57">
        <w:trPr>
          <w:trHeight w:val="55"/>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9DAC6"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10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AB837"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A1177" w14:textId="77777777" w:rsidR="00261300" w:rsidRPr="00413988" w:rsidRDefault="00261300" w:rsidP="00192A8E">
            <w:pPr>
              <w:spacing w:after="200"/>
              <w:jc w:val="both"/>
              <w:rPr>
                <w:rFonts w:ascii="Times New Roman" w:eastAsia="Times New Roman" w:hAnsi="Times New Roman" w:cs="Times New Roman"/>
                <w:b/>
              </w:rPr>
            </w:pPr>
            <w:r w:rsidRPr="00413988">
              <w:rPr>
                <w:rFonts w:ascii="Times New Roman" w:eastAsia="Times New Roman" w:hAnsi="Times New Roman" w:cs="Times New Roman"/>
                <w:b/>
              </w:rPr>
              <w:t>ESCADA DE ALUMÍNIO</w:t>
            </w:r>
          </w:p>
          <w:p w14:paraId="169CC2E5"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Dimensões aproximadas:</w:t>
            </w:r>
          </w:p>
          <w:p w14:paraId="7BBCA369" w14:textId="77777777" w:rsidR="00E46FBC"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Estrutura e degraus em alumínio</w:t>
            </w:r>
            <w:r w:rsidR="00EE2A59">
              <w:rPr>
                <w:rFonts w:ascii="Times New Roman" w:eastAsia="Times New Roman" w:hAnsi="Times New Roman" w:cs="Times New Roman"/>
              </w:rPr>
              <w:t xml:space="preserve">, com </w:t>
            </w:r>
            <w:r w:rsidRPr="00413988">
              <w:rPr>
                <w:rFonts w:ascii="Times New Roman" w:eastAsia="Times New Roman" w:hAnsi="Times New Roman" w:cs="Times New Roman"/>
              </w:rPr>
              <w:t>peças plásticas em polipropileno</w:t>
            </w:r>
            <w:r w:rsidR="00EE2A59">
              <w:rPr>
                <w:rFonts w:ascii="Times New Roman" w:eastAsia="Times New Roman" w:hAnsi="Times New Roman" w:cs="Times New Roman"/>
              </w:rPr>
              <w:t xml:space="preserve">, </w:t>
            </w:r>
            <w:r w:rsidRPr="00413988">
              <w:rPr>
                <w:rFonts w:ascii="Times New Roman" w:eastAsia="Times New Roman" w:hAnsi="Times New Roman" w:cs="Times New Roman"/>
              </w:rPr>
              <w:t>com travamento automático na plataforma superior em alumínio</w:t>
            </w:r>
            <w:r w:rsidR="00EE2A59">
              <w:rPr>
                <w:rFonts w:ascii="Times New Roman" w:eastAsia="Times New Roman" w:hAnsi="Times New Roman" w:cs="Times New Roman"/>
              </w:rPr>
              <w:t>. P</w:t>
            </w:r>
            <w:r w:rsidRPr="00413988">
              <w:rPr>
                <w:rFonts w:ascii="Times New Roman" w:eastAsia="Times New Roman" w:hAnsi="Times New Roman" w:cs="Times New Roman"/>
              </w:rPr>
              <w:t>és e degraus antiderrapantes</w:t>
            </w:r>
            <w:r w:rsidR="00E46FBC">
              <w:rPr>
                <w:rFonts w:ascii="Times New Roman" w:eastAsia="Times New Roman" w:hAnsi="Times New Roman" w:cs="Times New Roman"/>
              </w:rPr>
              <w:t>;</w:t>
            </w:r>
          </w:p>
          <w:p w14:paraId="16ED9BAB" w14:textId="11D25BA7" w:rsidR="00261300" w:rsidRPr="00413988" w:rsidRDefault="00E46FBC" w:rsidP="00192A8E">
            <w:pPr>
              <w:jc w:val="both"/>
              <w:rPr>
                <w:rFonts w:ascii="Times New Roman" w:eastAsia="Times New Roman" w:hAnsi="Times New Roman" w:cs="Times New Roman"/>
              </w:rPr>
            </w:pPr>
            <w:r>
              <w:rPr>
                <w:rFonts w:ascii="Times New Roman" w:eastAsia="Times New Roman" w:hAnsi="Times New Roman" w:cs="Times New Roman"/>
              </w:rPr>
              <w:t>Capacidade de carga:</w:t>
            </w:r>
            <w:r w:rsidR="00EE2A59">
              <w:rPr>
                <w:rFonts w:ascii="Times New Roman" w:eastAsia="Times New Roman" w:hAnsi="Times New Roman" w:cs="Times New Roman"/>
              </w:rPr>
              <w:t xml:space="preserve"> até </w:t>
            </w:r>
            <w:r w:rsidR="00261300" w:rsidRPr="00413988">
              <w:rPr>
                <w:rFonts w:ascii="Times New Roman" w:eastAsia="Times New Roman" w:hAnsi="Times New Roman" w:cs="Times New Roman"/>
              </w:rPr>
              <w:t>100 Kg. Altura de (1500 mm - 1600 mm) e largura de (360 mm - 460 mm).</w:t>
            </w:r>
          </w:p>
          <w:p w14:paraId="3479A5BF"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Cor: Preta</w:t>
            </w:r>
          </w:p>
          <w:p w14:paraId="39D853D3" w14:textId="5C130E83"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highlight w:val="white"/>
              </w:rPr>
              <w:t>- Garantia por 12 meses</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8B69" w14:textId="77777777" w:rsidR="00261300" w:rsidRPr="00413988" w:rsidRDefault="00261300" w:rsidP="00280CBC">
            <w:pPr>
              <w:ind w:left="-113" w:right="-108"/>
              <w:jc w:val="center"/>
              <w:rPr>
                <w:rFonts w:ascii="Times New Roman" w:eastAsia="Times New Roman" w:hAnsi="Times New Roman" w:cs="Times New Roman"/>
                <w:highlight w:val="yellow"/>
              </w:rPr>
            </w:pPr>
            <w:r w:rsidRPr="00413988">
              <w:rPr>
                <w:rFonts w:ascii="Times New Roman" w:eastAsia="Times New Roman" w:hAnsi="Times New Roman" w:cs="Times New Roman"/>
                <w:noProof/>
              </w:rPr>
              <w:drawing>
                <wp:inline distT="0" distB="0" distL="114300" distR="114300" wp14:anchorId="00688C57" wp14:editId="45DCA6CB">
                  <wp:extent cx="1148715" cy="195957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148715" cy="1959573"/>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14:paraId="1E35191B" w14:textId="77777777"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42</w:t>
            </w:r>
          </w:p>
        </w:tc>
      </w:tr>
      <w:tr w:rsidR="00280CBC" w:rsidRPr="00413988" w14:paraId="0C6D5EE3" w14:textId="77777777" w:rsidTr="001A5D57">
        <w:trPr>
          <w:trHeight w:val="55"/>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D2B9"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11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4BFAD"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A19BB" w14:textId="77777777" w:rsidR="00261300" w:rsidRPr="00413988" w:rsidRDefault="00261300" w:rsidP="00192A8E">
            <w:pPr>
              <w:spacing w:before="120" w:after="200"/>
              <w:jc w:val="both"/>
              <w:rPr>
                <w:rFonts w:ascii="Times New Roman" w:eastAsia="Times New Roman" w:hAnsi="Times New Roman" w:cs="Times New Roman"/>
                <w:b/>
              </w:rPr>
            </w:pPr>
            <w:r w:rsidRPr="00413988">
              <w:rPr>
                <w:rFonts w:ascii="Times New Roman" w:eastAsia="Times New Roman" w:hAnsi="Times New Roman" w:cs="Times New Roman"/>
                <w:b/>
              </w:rPr>
              <w:t>ESTRADO</w:t>
            </w:r>
          </w:p>
          <w:p w14:paraId="1D29E929"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Estrado de polipropileno, dimensões:</w:t>
            </w:r>
          </w:p>
          <w:p w14:paraId="6BE295A5"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rPr>
              <w:t>-</w:t>
            </w:r>
            <w:r w:rsidRPr="00413988">
              <w:rPr>
                <w:rFonts w:ascii="Times New Roman" w:eastAsia="Times New Roman" w:hAnsi="Times New Roman" w:cs="Times New Roman"/>
                <w:b/>
              </w:rPr>
              <w:t xml:space="preserve"> Largura: (400mm - 500mm)</w:t>
            </w:r>
          </w:p>
          <w:p w14:paraId="6E93CD48"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Comprimento: (400 mm - 500 mm)</w:t>
            </w:r>
          </w:p>
          <w:p w14:paraId="37372430"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b/>
              </w:rPr>
              <w:t>- Altura: (350 mm - 450 mm)</w:t>
            </w:r>
          </w:p>
          <w:p w14:paraId="597427F8"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Cor:  Preta</w:t>
            </w:r>
          </w:p>
          <w:p w14:paraId="582E2976"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Capacidade de Carga: 3 toneladas por m2. (capacidade estática). Peso por Peça 1,100kg.</w:t>
            </w:r>
          </w:p>
          <w:p w14:paraId="7DF981EF" w14:textId="77777777" w:rsidR="00261300" w:rsidRPr="00413988" w:rsidRDefault="00261300" w:rsidP="00192A8E">
            <w:pPr>
              <w:jc w:val="both"/>
              <w:rPr>
                <w:rFonts w:ascii="Times New Roman" w:eastAsia="Times New Roman" w:hAnsi="Times New Roman" w:cs="Times New Roman"/>
                <w:highlight w:val="white"/>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AA781" w14:textId="77777777" w:rsidR="00261300" w:rsidRPr="00413988" w:rsidRDefault="00261300" w:rsidP="00280CBC">
            <w:pPr>
              <w:ind w:left="-113" w:right="-108"/>
              <w:jc w:val="center"/>
              <w:rPr>
                <w:rFonts w:ascii="Times New Roman" w:eastAsia="Times New Roman" w:hAnsi="Times New Roman" w:cs="Times New Roman"/>
                <w:highlight w:val="yellow"/>
              </w:rPr>
            </w:pPr>
            <w:r w:rsidRPr="00413988">
              <w:rPr>
                <w:rFonts w:ascii="Times New Roman" w:eastAsia="Times New Roman" w:hAnsi="Times New Roman" w:cs="Times New Roman"/>
                <w:noProof/>
              </w:rPr>
              <w:drawing>
                <wp:inline distT="0" distB="0" distL="0" distR="0" wp14:anchorId="3CF794A3" wp14:editId="010DFFBE">
                  <wp:extent cx="1629284" cy="109347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629284" cy="1093479"/>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14:paraId="15F8FF78" w14:textId="77777777" w:rsidR="00261300" w:rsidRPr="00413988" w:rsidRDefault="00261300" w:rsidP="00280CBC">
            <w:pPr>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253</w:t>
            </w:r>
          </w:p>
        </w:tc>
      </w:tr>
      <w:tr w:rsidR="00280CBC" w:rsidRPr="00413988" w14:paraId="272D98BB" w14:textId="77777777" w:rsidTr="001A5D57">
        <w:trPr>
          <w:trHeight w:val="55"/>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DD818"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lastRenderedPageBreak/>
              <w:t>12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0250"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D78A0" w14:textId="77777777" w:rsidR="00261300" w:rsidRPr="00EF5507" w:rsidRDefault="00261300" w:rsidP="00192A8E">
            <w:pPr>
              <w:spacing w:before="120" w:after="200"/>
              <w:jc w:val="both"/>
              <w:rPr>
                <w:rFonts w:ascii="Times New Roman" w:eastAsia="Times New Roman" w:hAnsi="Times New Roman" w:cs="Times New Roman"/>
                <w:b/>
              </w:rPr>
            </w:pPr>
            <w:r w:rsidRPr="00EF5507">
              <w:rPr>
                <w:rFonts w:ascii="Times New Roman" w:eastAsia="Times New Roman" w:hAnsi="Times New Roman" w:cs="Times New Roman"/>
                <w:b/>
              </w:rPr>
              <w:t>PALETE PADRÃO PBR (MADEIRA) -NOVO</w:t>
            </w:r>
          </w:p>
          <w:p w14:paraId="2A49697E" w14:textId="77777777" w:rsidR="00261300" w:rsidRPr="00EF5507" w:rsidRDefault="00261300" w:rsidP="00192A8E">
            <w:pPr>
              <w:jc w:val="both"/>
              <w:rPr>
                <w:rFonts w:ascii="Times New Roman" w:eastAsia="Times New Roman" w:hAnsi="Times New Roman" w:cs="Times New Roman"/>
              </w:rPr>
            </w:pPr>
            <w:r w:rsidRPr="00EF5507">
              <w:rPr>
                <w:rFonts w:ascii="Times New Roman" w:eastAsia="Times New Roman" w:hAnsi="Times New Roman" w:cs="Times New Roman"/>
              </w:rPr>
              <w:t>Palete de Madeira (Eucalipto/Pinus), Padrão PBR com medidas de:</w:t>
            </w:r>
          </w:p>
          <w:p w14:paraId="5D60D8AB" w14:textId="77777777" w:rsidR="00261300" w:rsidRPr="00EF5507" w:rsidRDefault="00261300" w:rsidP="00192A8E">
            <w:pPr>
              <w:jc w:val="both"/>
              <w:rPr>
                <w:rFonts w:ascii="Times New Roman" w:eastAsia="Times New Roman" w:hAnsi="Times New Roman" w:cs="Times New Roman"/>
                <w:b/>
              </w:rPr>
            </w:pPr>
            <w:r w:rsidRPr="00EF5507">
              <w:rPr>
                <w:rFonts w:ascii="Times New Roman" w:eastAsia="Times New Roman" w:hAnsi="Times New Roman" w:cs="Times New Roman"/>
                <w:b/>
              </w:rPr>
              <w:t>- Largura: (900 mm - 1000 mm)</w:t>
            </w:r>
          </w:p>
          <w:p w14:paraId="6765066A" w14:textId="77777777" w:rsidR="00261300" w:rsidRPr="00EF5507" w:rsidRDefault="00261300" w:rsidP="00192A8E">
            <w:pPr>
              <w:jc w:val="both"/>
              <w:rPr>
                <w:rFonts w:ascii="Times New Roman" w:eastAsia="Times New Roman" w:hAnsi="Times New Roman" w:cs="Times New Roman"/>
                <w:b/>
              </w:rPr>
            </w:pPr>
            <w:r w:rsidRPr="00EF5507">
              <w:rPr>
                <w:rFonts w:ascii="Times New Roman" w:eastAsia="Times New Roman" w:hAnsi="Times New Roman" w:cs="Times New Roman"/>
                <w:b/>
              </w:rPr>
              <w:t>- Comprimento:(1100 mm - 1200 mm)</w:t>
            </w:r>
          </w:p>
          <w:p w14:paraId="29B3F8BC" w14:textId="77777777" w:rsidR="00261300" w:rsidRPr="00EF5507" w:rsidRDefault="00261300" w:rsidP="00192A8E">
            <w:pPr>
              <w:jc w:val="both"/>
              <w:rPr>
                <w:rFonts w:ascii="Times New Roman" w:eastAsia="Times New Roman" w:hAnsi="Times New Roman" w:cs="Times New Roman"/>
                <w:b/>
              </w:rPr>
            </w:pPr>
            <w:r w:rsidRPr="00EF5507">
              <w:rPr>
                <w:rFonts w:ascii="Times New Roman" w:eastAsia="Times New Roman" w:hAnsi="Times New Roman" w:cs="Times New Roman"/>
                <w:b/>
              </w:rPr>
              <w:t>- Altura: (130mm - 140mm)</w:t>
            </w:r>
          </w:p>
          <w:p w14:paraId="785A112C" w14:textId="592EEFA8" w:rsidR="00261300" w:rsidRPr="00EF5507" w:rsidRDefault="00261300" w:rsidP="00192A8E">
            <w:pPr>
              <w:jc w:val="both"/>
              <w:rPr>
                <w:rFonts w:ascii="Times New Roman" w:eastAsia="Times New Roman" w:hAnsi="Times New Roman" w:cs="Times New Roman"/>
              </w:rPr>
            </w:pPr>
            <w:r w:rsidRPr="00EF5507">
              <w:rPr>
                <w:rFonts w:ascii="Times New Roman" w:eastAsia="Times New Roman" w:hAnsi="Times New Roman" w:cs="Times New Roman"/>
              </w:rPr>
              <w:t xml:space="preserve">Peso: 23Kg. Capacidade:  Estático 2000kg, </w:t>
            </w:r>
            <w:r w:rsidR="00133DF1" w:rsidRPr="00EF5507">
              <w:rPr>
                <w:rFonts w:ascii="Times New Roman" w:eastAsia="Times New Roman" w:hAnsi="Times New Roman" w:cs="Times New Roman"/>
              </w:rPr>
              <w:t>dinâmico</w:t>
            </w:r>
            <w:r w:rsidRPr="00EF5507">
              <w:rPr>
                <w:rFonts w:ascii="Times New Roman" w:eastAsia="Times New Roman" w:hAnsi="Times New Roman" w:cs="Times New Roman"/>
              </w:rPr>
              <w:t xml:space="preserve"> 1500kg, </w:t>
            </w:r>
            <w:r w:rsidR="00133DF1" w:rsidRPr="00EF5507">
              <w:rPr>
                <w:rFonts w:ascii="Times New Roman" w:eastAsia="Times New Roman" w:hAnsi="Times New Roman" w:cs="Times New Roman"/>
              </w:rPr>
              <w:t>estante</w:t>
            </w:r>
            <w:r w:rsidRPr="00EF5507">
              <w:rPr>
                <w:rFonts w:ascii="Times New Roman" w:eastAsia="Times New Roman" w:hAnsi="Times New Roman" w:cs="Times New Roman"/>
              </w:rPr>
              <w:t xml:space="preserve"> 1000kg.  Armazenagem: Empilhável. Utilização: Estantes Porta Paletes, Racks Metálicos e Solos. Movimentação: Paleteira e Empilhadeira. Todos os paletes PBR devem conter marcações a calor contendo mês/ano de fabricação, sigla do fabricante condizentes com as </w:t>
            </w:r>
            <w:r w:rsidR="00133DF1" w:rsidRPr="00EF5507">
              <w:rPr>
                <w:rFonts w:ascii="Times New Roman" w:eastAsia="Times New Roman" w:hAnsi="Times New Roman" w:cs="Times New Roman"/>
              </w:rPr>
              <w:t>especificações PBR</w:t>
            </w:r>
            <w:r w:rsidRPr="00EF5507">
              <w:rPr>
                <w:rFonts w:ascii="Times New Roman" w:eastAsia="Times New Roman" w:hAnsi="Times New Roman" w:cs="Times New Roman"/>
              </w:rPr>
              <w:t>-1.</w:t>
            </w:r>
          </w:p>
          <w:p w14:paraId="4AD7F0C0" w14:textId="68411263" w:rsidR="00EF5507" w:rsidRDefault="00EF5507" w:rsidP="00192A8E">
            <w:pPr>
              <w:jc w:val="both"/>
              <w:rPr>
                <w:rFonts w:ascii="Times New Roman" w:eastAsia="Times New Roman" w:hAnsi="Times New Roman" w:cs="Times New Roman"/>
              </w:rPr>
            </w:pPr>
            <w:r>
              <w:rPr>
                <w:rFonts w:ascii="Times New Roman" w:eastAsia="Times New Roman" w:hAnsi="Times New Roman" w:cs="Times New Roman"/>
              </w:rPr>
              <w:t>Tábuas com</w:t>
            </w:r>
            <w:r w:rsidR="00261300" w:rsidRPr="00EF5507">
              <w:rPr>
                <w:rFonts w:ascii="Times New Roman" w:eastAsia="Times New Roman" w:hAnsi="Times New Roman" w:cs="Times New Roman"/>
              </w:rPr>
              <w:t xml:space="preserve"> superfícies aplainadas e sem farpas</w:t>
            </w:r>
            <w:r>
              <w:rPr>
                <w:rFonts w:ascii="Times New Roman" w:eastAsia="Times New Roman" w:hAnsi="Times New Roman" w:cs="Times New Roman"/>
              </w:rPr>
              <w:t>;</w:t>
            </w:r>
          </w:p>
          <w:p w14:paraId="025D7E59" w14:textId="30EEB5F4" w:rsidR="00261300" w:rsidRPr="00EF5507" w:rsidRDefault="00EF5507" w:rsidP="00192A8E">
            <w:pPr>
              <w:jc w:val="both"/>
              <w:rPr>
                <w:rFonts w:ascii="Times New Roman" w:eastAsia="Times New Roman" w:hAnsi="Times New Roman" w:cs="Times New Roman"/>
              </w:rPr>
            </w:pPr>
            <w:r>
              <w:rPr>
                <w:rFonts w:ascii="Times New Roman" w:eastAsia="Times New Roman" w:hAnsi="Times New Roman" w:cs="Times New Roman"/>
              </w:rPr>
              <w:t>T</w:t>
            </w:r>
            <w:r w:rsidR="00261300" w:rsidRPr="00EF5507">
              <w:rPr>
                <w:rFonts w:ascii="Times New Roman" w:eastAsia="Times New Roman" w:hAnsi="Times New Roman" w:cs="Times New Roman"/>
              </w:rPr>
              <w:t>opos e as bordas devem ser esquadrejados e isentos de rebarbas</w:t>
            </w:r>
            <w:r>
              <w:rPr>
                <w:rFonts w:ascii="Times New Roman" w:eastAsia="Times New Roman" w:hAnsi="Times New Roman" w:cs="Times New Roman"/>
              </w:rPr>
              <w:t>;</w:t>
            </w:r>
          </w:p>
          <w:p w14:paraId="57C4D713" w14:textId="35AFFBBD" w:rsidR="00261300" w:rsidRPr="00EF5507" w:rsidRDefault="00EF5507" w:rsidP="00192A8E">
            <w:pPr>
              <w:jc w:val="both"/>
              <w:rPr>
                <w:rFonts w:ascii="Times New Roman" w:eastAsia="Times New Roman" w:hAnsi="Times New Roman" w:cs="Times New Roman"/>
              </w:rPr>
            </w:pPr>
            <w:r>
              <w:rPr>
                <w:rFonts w:ascii="Times New Roman" w:eastAsia="Times New Roman" w:hAnsi="Times New Roman" w:cs="Times New Roman"/>
              </w:rPr>
              <w:t>Q</w:t>
            </w:r>
            <w:r w:rsidR="00261300" w:rsidRPr="00EF5507">
              <w:rPr>
                <w:rFonts w:ascii="Times New Roman" w:eastAsia="Times New Roman" w:hAnsi="Times New Roman" w:cs="Times New Roman"/>
              </w:rPr>
              <w:t xml:space="preserve">uinas do palete </w:t>
            </w:r>
            <w:r>
              <w:rPr>
                <w:rFonts w:ascii="Times New Roman" w:eastAsia="Times New Roman" w:hAnsi="Times New Roman" w:cs="Times New Roman"/>
              </w:rPr>
              <w:t xml:space="preserve">chanfradas: </w:t>
            </w:r>
            <w:r w:rsidR="00261300" w:rsidRPr="00EF5507">
              <w:rPr>
                <w:rFonts w:ascii="Times New Roman" w:eastAsia="Times New Roman" w:hAnsi="Times New Roman" w:cs="Times New Roman"/>
              </w:rPr>
              <w:t>5 mm de comprimento em ângulo de 45 graus</w:t>
            </w:r>
            <w:r>
              <w:rPr>
                <w:rFonts w:ascii="Times New Roman" w:eastAsia="Times New Roman" w:hAnsi="Times New Roman" w:cs="Times New Roman"/>
              </w:rPr>
              <w:t>;</w:t>
            </w:r>
          </w:p>
          <w:p w14:paraId="357BDD54" w14:textId="6851C5F6" w:rsidR="00261300" w:rsidRPr="00EF5507" w:rsidRDefault="00EF5507" w:rsidP="00192A8E">
            <w:pPr>
              <w:jc w:val="both"/>
              <w:rPr>
                <w:rFonts w:ascii="Times New Roman" w:eastAsia="Times New Roman" w:hAnsi="Times New Roman" w:cs="Times New Roman"/>
              </w:rPr>
            </w:pPr>
            <w:r>
              <w:rPr>
                <w:rFonts w:ascii="Times New Roman" w:eastAsia="Times New Roman" w:hAnsi="Times New Roman" w:cs="Times New Roman"/>
              </w:rPr>
              <w:t>Tábuas</w:t>
            </w:r>
            <w:r w:rsidR="00261300" w:rsidRPr="00EF5507">
              <w:rPr>
                <w:rFonts w:ascii="Times New Roman" w:eastAsia="Times New Roman" w:hAnsi="Times New Roman" w:cs="Times New Roman"/>
              </w:rPr>
              <w:t xml:space="preserve"> inferiores </w:t>
            </w:r>
            <w:r>
              <w:rPr>
                <w:rFonts w:ascii="Times New Roman" w:eastAsia="Times New Roman" w:hAnsi="Times New Roman" w:cs="Times New Roman"/>
              </w:rPr>
              <w:t>chanfradas</w:t>
            </w:r>
            <w:r w:rsidR="00731326">
              <w:rPr>
                <w:rFonts w:ascii="Times New Roman" w:eastAsia="Times New Roman" w:hAnsi="Times New Roman" w:cs="Times New Roman"/>
              </w:rPr>
              <w:t>.</w:t>
            </w:r>
          </w:p>
          <w:p w14:paraId="0E58DE9D" w14:textId="1ED4B929" w:rsidR="00261300" w:rsidRPr="00EF5507" w:rsidRDefault="00261300" w:rsidP="00192A8E">
            <w:pPr>
              <w:jc w:val="both"/>
              <w:rPr>
                <w:rFonts w:ascii="Times New Roman" w:eastAsia="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0D6ED" w14:textId="77777777" w:rsidR="00261300" w:rsidRPr="00413988" w:rsidRDefault="00261300" w:rsidP="00280CBC">
            <w:pPr>
              <w:spacing w:line="360" w:lineRule="auto"/>
              <w:ind w:left="-113" w:right="-108"/>
              <w:jc w:val="center"/>
              <w:rPr>
                <w:rFonts w:ascii="Times New Roman" w:eastAsia="Times New Roman" w:hAnsi="Times New Roman" w:cs="Times New Roman"/>
                <w:highlight w:val="yellow"/>
              </w:rPr>
            </w:pPr>
            <w:r w:rsidRPr="00413988">
              <w:rPr>
                <w:rFonts w:ascii="Times New Roman" w:eastAsia="Times New Roman" w:hAnsi="Times New Roman" w:cs="Times New Roman"/>
                <w:b/>
                <w:noProof/>
              </w:rPr>
              <w:drawing>
                <wp:inline distT="114300" distB="114300" distL="114300" distR="114300" wp14:anchorId="1118DD4A" wp14:editId="01EE1B62">
                  <wp:extent cx="1558290" cy="1293483"/>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558290" cy="1293483"/>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14:paraId="5821E3D0" w14:textId="77777777" w:rsidR="00261300" w:rsidRPr="00413988" w:rsidRDefault="00261300" w:rsidP="00280CBC">
            <w:pPr>
              <w:spacing w:line="360" w:lineRule="auto"/>
              <w:ind w:left="-113" w:right="-108"/>
              <w:jc w:val="center"/>
              <w:rPr>
                <w:rFonts w:ascii="Times New Roman" w:eastAsia="Times New Roman" w:hAnsi="Times New Roman" w:cs="Times New Roman"/>
                <w:noProof/>
              </w:rPr>
            </w:pPr>
            <w:r w:rsidRPr="00413988">
              <w:rPr>
                <w:rFonts w:ascii="Times New Roman" w:eastAsia="Times New Roman" w:hAnsi="Times New Roman" w:cs="Times New Roman"/>
                <w:noProof/>
              </w:rPr>
              <w:t>300</w:t>
            </w:r>
          </w:p>
        </w:tc>
      </w:tr>
      <w:tr w:rsidR="00280CBC" w:rsidRPr="00413988" w14:paraId="793AEFBE" w14:textId="77777777" w:rsidTr="001A5D57">
        <w:trPr>
          <w:trHeight w:val="371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8F336" w14:textId="77777777" w:rsidR="00261300" w:rsidRPr="00413988" w:rsidRDefault="00261300" w:rsidP="00280CBC">
            <w:pPr>
              <w:ind w:left="-113" w:right="-108"/>
              <w:jc w:val="center"/>
              <w:rPr>
                <w:rFonts w:ascii="Times New Roman" w:eastAsia="Times New Roman" w:hAnsi="Times New Roman" w:cs="Times New Roman"/>
              </w:rPr>
            </w:pPr>
            <w:r w:rsidRPr="00413988">
              <w:rPr>
                <w:rFonts w:ascii="Times New Roman" w:eastAsia="Times New Roman" w:hAnsi="Times New Roman" w:cs="Times New Roman"/>
              </w:rPr>
              <w:t>13</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717B6" w14:textId="77777777" w:rsidR="00261300" w:rsidRPr="00413988" w:rsidRDefault="00261300" w:rsidP="00280CBC">
            <w:pPr>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8AB2" w14:textId="77777777" w:rsidR="00261300" w:rsidRPr="00413988" w:rsidRDefault="00261300" w:rsidP="00192A8E">
            <w:pPr>
              <w:spacing w:after="200"/>
              <w:jc w:val="both"/>
              <w:rPr>
                <w:rFonts w:ascii="Times New Roman" w:eastAsia="Times New Roman" w:hAnsi="Times New Roman" w:cs="Times New Roman"/>
                <w:b/>
              </w:rPr>
            </w:pPr>
            <w:r w:rsidRPr="00413988">
              <w:rPr>
                <w:rFonts w:ascii="Times New Roman" w:eastAsia="Times New Roman" w:hAnsi="Times New Roman" w:cs="Times New Roman"/>
                <w:b/>
              </w:rPr>
              <w:t>BALANÇA ELETRÔNICA DIGITAL 500 KG</w:t>
            </w:r>
          </w:p>
          <w:p w14:paraId="0FE67F85"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Em ferro galvanizado 220V,</w:t>
            </w:r>
          </w:p>
          <w:p w14:paraId="18B6D547" w14:textId="0EA02F68"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Plataforma de ferro galvanizado</w:t>
            </w:r>
            <w:r w:rsidR="00E46FBC">
              <w:rPr>
                <w:rFonts w:ascii="Times New Roman" w:eastAsia="Times New Roman" w:hAnsi="Times New Roman" w:cs="Times New Roman"/>
              </w:rPr>
              <w:t>;</w:t>
            </w:r>
          </w:p>
          <w:p w14:paraId="3920D4F8" w14:textId="6C49E68E"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 xml:space="preserve">Capacidade </w:t>
            </w:r>
            <w:r w:rsidR="00E46FBC">
              <w:rPr>
                <w:rFonts w:ascii="Times New Roman" w:eastAsia="Times New Roman" w:hAnsi="Times New Roman" w:cs="Times New Roman"/>
              </w:rPr>
              <w:t xml:space="preserve">mínima de </w:t>
            </w:r>
            <w:r w:rsidRPr="00413988">
              <w:rPr>
                <w:rFonts w:ascii="Times New Roman" w:eastAsia="Times New Roman" w:hAnsi="Times New Roman" w:cs="Times New Roman"/>
              </w:rPr>
              <w:t>500 kg</w:t>
            </w:r>
            <w:r w:rsidR="00E46FBC">
              <w:rPr>
                <w:rFonts w:ascii="Times New Roman" w:eastAsia="Times New Roman" w:hAnsi="Times New Roman" w:cs="Times New Roman"/>
              </w:rPr>
              <w:t>;</w:t>
            </w:r>
          </w:p>
          <w:p w14:paraId="3B96EF35" w14:textId="3BF0F8A6"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Divisão de 100 em 100 grama</w:t>
            </w:r>
            <w:r w:rsidR="00E46FBC">
              <w:rPr>
                <w:rFonts w:ascii="Times New Roman" w:eastAsia="Times New Roman" w:hAnsi="Times New Roman" w:cs="Times New Roman"/>
              </w:rPr>
              <w:t>;</w:t>
            </w:r>
          </w:p>
          <w:p w14:paraId="2863982D"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Tamanho da plataforma: 50/40 cm</w:t>
            </w:r>
          </w:p>
          <w:p w14:paraId="0FD1BA9C" w14:textId="0E6061A1"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Chassi em ferro reforçado galvanizado</w:t>
            </w:r>
            <w:r w:rsidR="00E46FBC">
              <w:rPr>
                <w:rFonts w:ascii="Times New Roman" w:eastAsia="Times New Roman" w:hAnsi="Times New Roman" w:cs="Times New Roman"/>
              </w:rPr>
              <w:t>;</w:t>
            </w:r>
          </w:p>
          <w:p w14:paraId="7BF0B85A" w14:textId="3F3C04C2"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Coluna do indicador em ferro reforçado galvanizado quadrado</w:t>
            </w:r>
            <w:r w:rsidR="00E46FBC">
              <w:rPr>
                <w:rFonts w:ascii="Times New Roman" w:eastAsia="Times New Roman" w:hAnsi="Times New Roman" w:cs="Times New Roman"/>
              </w:rPr>
              <w:t>;</w:t>
            </w:r>
          </w:p>
          <w:p w14:paraId="5CDD520D" w14:textId="20471971"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Painel de alumínio com visor vermelho</w:t>
            </w:r>
            <w:r w:rsidR="00E46FBC">
              <w:rPr>
                <w:rFonts w:ascii="Times New Roman" w:eastAsia="Times New Roman" w:hAnsi="Times New Roman" w:cs="Times New Roman"/>
              </w:rPr>
              <w:t>;</w:t>
            </w:r>
          </w:p>
          <w:p w14:paraId="31A19238" w14:textId="0BEE7B7D"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Bateria interna de grande duração</w:t>
            </w:r>
            <w:r w:rsidR="00E46FBC">
              <w:rPr>
                <w:rFonts w:ascii="Times New Roman" w:eastAsia="Times New Roman" w:hAnsi="Times New Roman" w:cs="Times New Roman"/>
              </w:rPr>
              <w:t>;</w:t>
            </w:r>
          </w:p>
          <w:p w14:paraId="43581647" w14:textId="7BFA2159"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highlight w:val="white"/>
              </w:rPr>
              <w:t xml:space="preserve">- Garantia por </w:t>
            </w:r>
            <w:r w:rsidR="001D0913">
              <w:rPr>
                <w:rFonts w:ascii="Times New Roman" w:eastAsia="Times New Roman" w:hAnsi="Times New Roman" w:cs="Times New Roman"/>
                <w:highlight w:val="white"/>
              </w:rPr>
              <w:t>12</w:t>
            </w:r>
            <w:r w:rsidRPr="00413988">
              <w:rPr>
                <w:rFonts w:ascii="Times New Roman" w:eastAsia="Times New Roman" w:hAnsi="Times New Roman" w:cs="Times New Roman"/>
                <w:highlight w:val="white"/>
              </w:rPr>
              <w:t xml:space="preserve"> meses</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B80A7" w14:textId="77777777" w:rsidR="00261300" w:rsidRPr="00413988" w:rsidRDefault="00261300" w:rsidP="00280CBC">
            <w:pPr>
              <w:ind w:left="-113" w:right="-108"/>
              <w:jc w:val="center"/>
              <w:rPr>
                <w:rFonts w:ascii="Times New Roman" w:eastAsia="Times New Roman" w:hAnsi="Times New Roman" w:cs="Times New Roman"/>
              </w:rPr>
            </w:pPr>
            <w:r w:rsidRPr="00413988">
              <w:rPr>
                <w:rFonts w:ascii="Times New Roman" w:eastAsia="Times New Roman" w:hAnsi="Times New Roman" w:cs="Times New Roman"/>
                <w:noProof/>
              </w:rPr>
              <w:drawing>
                <wp:inline distT="114300" distB="114300" distL="114300" distR="114300" wp14:anchorId="269D1FC2" wp14:editId="74D82A8F">
                  <wp:extent cx="1381125" cy="1587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381125" cy="1587500"/>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14:paraId="42635EDC" w14:textId="267964FF" w:rsidR="00261300" w:rsidRPr="00413988" w:rsidRDefault="001D0913" w:rsidP="00280CBC">
            <w:pPr>
              <w:ind w:left="-113" w:right="-108"/>
              <w:jc w:val="center"/>
              <w:rPr>
                <w:rFonts w:ascii="Times New Roman" w:eastAsia="Times New Roman" w:hAnsi="Times New Roman" w:cs="Times New Roman"/>
                <w:noProof/>
              </w:rPr>
            </w:pPr>
            <w:r>
              <w:rPr>
                <w:rFonts w:ascii="Times New Roman" w:eastAsia="Times New Roman" w:hAnsi="Times New Roman" w:cs="Times New Roman"/>
                <w:noProof/>
              </w:rPr>
              <w:t>2</w:t>
            </w:r>
          </w:p>
        </w:tc>
      </w:tr>
      <w:tr w:rsidR="00280CBC" w:rsidRPr="00413988" w14:paraId="13D74CF3" w14:textId="77777777" w:rsidTr="001A5D57">
        <w:trPr>
          <w:trHeight w:val="1314"/>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C3359"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14</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AC9C1" w14:textId="77777777" w:rsidR="00261300" w:rsidRPr="00413988" w:rsidRDefault="00261300" w:rsidP="00280CBC">
            <w:pPr>
              <w:spacing w:before="120"/>
              <w:ind w:left="-113" w:right="-108"/>
              <w:jc w:val="center"/>
              <w:rPr>
                <w:rFonts w:ascii="Times New Roman" w:eastAsia="Times New Roman" w:hAnsi="Times New Roman" w:cs="Times New Roman"/>
              </w:rPr>
            </w:pPr>
            <w:r w:rsidRPr="00413988">
              <w:rPr>
                <w:rFonts w:ascii="Times New Roman" w:eastAsia="Times New Roman" w:hAnsi="Times New Roman" w:cs="Times New Roman"/>
              </w:rPr>
              <w:t>Unidade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AC495" w14:textId="77777777" w:rsidR="00261300" w:rsidRPr="00413988" w:rsidRDefault="00261300" w:rsidP="00192A8E">
            <w:pPr>
              <w:spacing w:after="200"/>
              <w:jc w:val="both"/>
              <w:rPr>
                <w:rFonts w:ascii="Times New Roman" w:eastAsia="Times New Roman" w:hAnsi="Times New Roman" w:cs="Times New Roman"/>
                <w:b/>
              </w:rPr>
            </w:pPr>
            <w:r w:rsidRPr="00413988">
              <w:rPr>
                <w:rFonts w:ascii="Times New Roman" w:eastAsia="Times New Roman" w:hAnsi="Times New Roman" w:cs="Times New Roman"/>
                <w:b/>
              </w:rPr>
              <w:t>ASPIRADOR DE PÓ PORTÁTIL</w:t>
            </w:r>
          </w:p>
          <w:p w14:paraId="1E146F4F" w14:textId="77777777"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rPr>
              <w:t>Aspirador de pó portátil bivolt a bateria</w:t>
            </w:r>
          </w:p>
          <w:p w14:paraId="10FEE1C0" w14:textId="77777777" w:rsidR="00261300" w:rsidRPr="00413988" w:rsidRDefault="00261300" w:rsidP="00192A8E">
            <w:pPr>
              <w:jc w:val="both"/>
              <w:rPr>
                <w:rFonts w:ascii="Times New Roman" w:eastAsia="Times New Roman" w:hAnsi="Times New Roman" w:cs="Times New Roman"/>
              </w:rPr>
            </w:pPr>
            <w:r w:rsidRPr="00413988">
              <w:rPr>
                <w:rFonts w:ascii="Times New Roman" w:eastAsia="Times New Roman" w:hAnsi="Times New Roman" w:cs="Times New Roman"/>
              </w:rPr>
              <w:t>Voltagem: Bivolt</w:t>
            </w:r>
          </w:p>
          <w:p w14:paraId="1D273122" w14:textId="284BD1EC" w:rsidR="00261300" w:rsidRPr="00413988" w:rsidRDefault="00261300" w:rsidP="00192A8E">
            <w:pPr>
              <w:jc w:val="both"/>
              <w:rPr>
                <w:rFonts w:ascii="Times New Roman" w:eastAsia="Times New Roman" w:hAnsi="Times New Roman" w:cs="Times New Roman"/>
                <w:b/>
              </w:rPr>
            </w:pPr>
            <w:r w:rsidRPr="00413988">
              <w:rPr>
                <w:rFonts w:ascii="Times New Roman" w:eastAsia="Times New Roman" w:hAnsi="Times New Roman" w:cs="Times New Roman"/>
                <w:highlight w:val="white"/>
              </w:rPr>
              <w:t xml:space="preserve">- Garantia por </w:t>
            </w:r>
            <w:r w:rsidR="001D0913">
              <w:rPr>
                <w:rFonts w:ascii="Times New Roman" w:eastAsia="Times New Roman" w:hAnsi="Times New Roman" w:cs="Times New Roman"/>
                <w:highlight w:val="white"/>
              </w:rPr>
              <w:t>12</w:t>
            </w:r>
            <w:r w:rsidRPr="00413988">
              <w:rPr>
                <w:rFonts w:ascii="Times New Roman" w:eastAsia="Times New Roman" w:hAnsi="Times New Roman" w:cs="Times New Roman"/>
                <w:highlight w:val="white"/>
              </w:rPr>
              <w:t xml:space="preserve"> meses</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A98A" w14:textId="04EFBA19" w:rsidR="00261300" w:rsidRPr="00413988" w:rsidRDefault="00133DF1" w:rsidP="00280CBC">
            <w:pPr>
              <w:spacing w:before="120" w:line="360" w:lineRule="auto"/>
              <w:ind w:left="-113" w:right="-108"/>
              <w:jc w:val="center"/>
              <w:rPr>
                <w:rFonts w:ascii="Times New Roman" w:eastAsia="Times New Roman" w:hAnsi="Times New Roman" w:cs="Times New Roman"/>
                <w:highlight w:val="yellow"/>
              </w:rPr>
            </w:pPr>
            <w:r>
              <w:object w:dxaOrig="1560" w:dyaOrig="1050" w14:anchorId="1E357C56">
                <v:shape id="_x0000_i1026" type="#_x0000_t75" style="width:78pt;height:52.5pt" o:ole="">
                  <v:imagedata r:id="rId22" o:title=""/>
                </v:shape>
                <o:OLEObject Type="Embed" ProgID="PBrush" ShapeID="_x0000_i1026" DrawAspect="Content" ObjectID="_1749296680" r:id="rId23"/>
              </w:object>
            </w:r>
          </w:p>
        </w:tc>
        <w:tc>
          <w:tcPr>
            <w:tcW w:w="850" w:type="dxa"/>
            <w:tcBorders>
              <w:top w:val="single" w:sz="4" w:space="0" w:color="000000"/>
              <w:left w:val="single" w:sz="4" w:space="0" w:color="000000"/>
              <w:bottom w:val="single" w:sz="4" w:space="0" w:color="000000"/>
              <w:right w:val="single" w:sz="4" w:space="0" w:color="000000"/>
            </w:tcBorders>
            <w:vAlign w:val="center"/>
          </w:tcPr>
          <w:p w14:paraId="7938D1D8" w14:textId="2AC28555" w:rsidR="00261300" w:rsidRPr="00413988" w:rsidRDefault="001D0913" w:rsidP="00280CBC">
            <w:pPr>
              <w:spacing w:before="120" w:line="360" w:lineRule="auto"/>
              <w:ind w:left="-113" w:right="-108"/>
              <w:jc w:val="center"/>
              <w:rPr>
                <w:rFonts w:ascii="Times New Roman" w:eastAsia="Times New Roman" w:hAnsi="Times New Roman" w:cs="Times New Roman"/>
                <w:noProof/>
              </w:rPr>
            </w:pPr>
            <w:r>
              <w:rPr>
                <w:rFonts w:ascii="Times New Roman" w:eastAsia="Times New Roman" w:hAnsi="Times New Roman" w:cs="Times New Roman"/>
                <w:noProof/>
              </w:rPr>
              <w:t>3</w:t>
            </w:r>
          </w:p>
        </w:tc>
      </w:tr>
    </w:tbl>
    <w:p w14:paraId="0E441190" w14:textId="12488EF6" w:rsidR="003E63DA" w:rsidRPr="009C1B75" w:rsidRDefault="003E63DA" w:rsidP="004B1E74">
      <w:pPr>
        <w:pStyle w:val="Nivel2"/>
        <w:numPr>
          <w:ilvl w:val="1"/>
          <w:numId w:val="1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9C1B75">
        <w:rPr>
          <w:rFonts w:ascii="Times New Roman" w:eastAsia="Calibri" w:hAnsi="Times New Roman" w:cs="Times New Roman"/>
          <w:sz w:val="24"/>
          <w:szCs w:val="24"/>
          <w:lang w:eastAsia="en-US"/>
        </w:rPr>
        <w:t>O objeto desta contratação não se enquadra como sendo de bem de luxo, conforme Decreto Municipal nº 881, de 09 de agosto de 2022.</w:t>
      </w:r>
    </w:p>
    <w:p w14:paraId="361468AD" w14:textId="594D192C" w:rsidR="00C9137E" w:rsidRPr="00C9137E" w:rsidRDefault="00C9137E" w:rsidP="004B1E74">
      <w:pPr>
        <w:pStyle w:val="Nivel2"/>
        <w:numPr>
          <w:ilvl w:val="1"/>
          <w:numId w:val="1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C9137E">
        <w:rPr>
          <w:rFonts w:ascii="Times New Roman" w:eastAsia="Calibri" w:hAnsi="Times New Roman" w:cs="Times New Roman"/>
          <w:sz w:val="24"/>
          <w:szCs w:val="24"/>
          <w:lang w:eastAsia="en-US"/>
        </w:rPr>
        <w:t xml:space="preserve">Na forma exigida pelo Art. 19, §2º da Lei n.º 14.133/2021, é de esclarecer que não foi utilizado o Catálogo Eletrônico de Padronização, instituído por meio da Portaria SEGES/ME </w:t>
      </w:r>
      <w:r w:rsidRPr="00C9137E">
        <w:rPr>
          <w:rFonts w:ascii="Times New Roman" w:eastAsia="Calibri" w:hAnsi="Times New Roman" w:cs="Times New Roman"/>
          <w:sz w:val="24"/>
          <w:szCs w:val="24"/>
          <w:lang w:eastAsia="en-US"/>
        </w:rPr>
        <w:lastRenderedPageBreak/>
        <w:t>n.º 938, de 02 de fevereiro de 2022, tendo em vista que, até o presente momento, só constam no referido catálogo os itens padronizados água mineral natural sem gás</w:t>
      </w:r>
      <w:r w:rsidR="00F90C65">
        <w:rPr>
          <w:rStyle w:val="Refdenotaderodap"/>
          <w:rFonts w:ascii="Times New Roman" w:eastAsia="Calibri" w:hAnsi="Times New Roman" w:cs="Times New Roman"/>
          <w:sz w:val="24"/>
          <w:szCs w:val="24"/>
          <w:lang w:eastAsia="en-US"/>
        </w:rPr>
        <w:footnoteReference w:id="1"/>
      </w:r>
      <w:r w:rsidR="005B69BA">
        <w:rPr>
          <w:rFonts w:ascii="Times New Roman" w:eastAsia="Calibri" w:hAnsi="Times New Roman" w:cs="Times New Roman"/>
          <w:sz w:val="24"/>
          <w:szCs w:val="24"/>
          <w:lang w:eastAsia="en-US"/>
        </w:rPr>
        <w:t>,</w:t>
      </w:r>
      <w:r w:rsidR="00F90C65">
        <w:rPr>
          <w:rFonts w:ascii="Times New Roman" w:eastAsia="Calibri" w:hAnsi="Times New Roman" w:cs="Times New Roman"/>
          <w:sz w:val="24"/>
          <w:szCs w:val="24"/>
          <w:lang w:eastAsia="en-US"/>
        </w:rPr>
        <w:t xml:space="preserve"> </w:t>
      </w:r>
      <w:r w:rsidRPr="00C9137E">
        <w:rPr>
          <w:rFonts w:ascii="Times New Roman" w:eastAsia="Calibri" w:hAnsi="Times New Roman" w:cs="Times New Roman"/>
          <w:sz w:val="24"/>
          <w:szCs w:val="24"/>
          <w:lang w:eastAsia="en-US"/>
        </w:rPr>
        <w:t>café e açúcar</w:t>
      </w:r>
      <w:r w:rsidR="00F90C65">
        <w:rPr>
          <w:rStyle w:val="Refdenotaderodap"/>
          <w:rFonts w:ascii="Times New Roman" w:eastAsia="Calibri" w:hAnsi="Times New Roman" w:cs="Times New Roman"/>
          <w:sz w:val="24"/>
          <w:szCs w:val="24"/>
          <w:lang w:eastAsia="en-US"/>
        </w:rPr>
        <w:footnoteReference w:id="2"/>
      </w:r>
      <w:r w:rsidRPr="00C9137E">
        <w:rPr>
          <w:rFonts w:ascii="Times New Roman" w:eastAsia="Calibri" w:hAnsi="Times New Roman" w:cs="Times New Roman"/>
          <w:sz w:val="24"/>
          <w:szCs w:val="24"/>
          <w:lang w:eastAsia="en-US"/>
        </w:rPr>
        <w:t>.</w:t>
      </w:r>
    </w:p>
    <w:p w14:paraId="32CABCAA" w14:textId="68CBF50A" w:rsidR="003E63DA" w:rsidRPr="009C1B75" w:rsidRDefault="003E63DA" w:rsidP="004B1E74">
      <w:pPr>
        <w:pStyle w:val="Nivel2"/>
        <w:numPr>
          <w:ilvl w:val="1"/>
          <w:numId w:val="1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9C1B75">
        <w:rPr>
          <w:rFonts w:ascii="Times New Roman" w:eastAsia="Calibri" w:hAnsi="Times New Roman" w:cs="Times New Roman"/>
          <w:sz w:val="24"/>
          <w:szCs w:val="24"/>
          <w:lang w:eastAsia="en-US"/>
        </w:rPr>
        <w:t xml:space="preserve">Trata-se de </w:t>
      </w:r>
      <w:r w:rsidR="005575A4" w:rsidRPr="009C1B75">
        <w:rPr>
          <w:rFonts w:ascii="Times New Roman" w:eastAsia="Calibri" w:hAnsi="Times New Roman" w:cs="Times New Roman"/>
          <w:sz w:val="24"/>
          <w:szCs w:val="24"/>
          <w:lang w:eastAsia="en-US"/>
        </w:rPr>
        <w:t>bem</w:t>
      </w:r>
      <w:r w:rsidRPr="009C1B75">
        <w:rPr>
          <w:rFonts w:ascii="Times New Roman" w:eastAsia="Calibri" w:hAnsi="Times New Roman" w:cs="Times New Roman"/>
          <w:sz w:val="24"/>
          <w:szCs w:val="24"/>
          <w:lang w:eastAsia="en-US"/>
        </w:rPr>
        <w:t xml:space="preserve"> comum, a ser contratado mediante licitação, na modalidade pregão, em sua forma eletrônica, conforme definido no </w:t>
      </w:r>
      <w:r w:rsidR="00D56CDE">
        <w:rPr>
          <w:rFonts w:ascii="Times New Roman" w:eastAsia="Calibri" w:hAnsi="Times New Roman" w:cs="Times New Roman"/>
          <w:sz w:val="24"/>
          <w:szCs w:val="24"/>
          <w:lang w:eastAsia="en-US"/>
        </w:rPr>
        <w:t>a</w:t>
      </w:r>
      <w:r w:rsidRPr="009C1B75">
        <w:rPr>
          <w:rFonts w:ascii="Times New Roman" w:eastAsia="Calibri" w:hAnsi="Times New Roman" w:cs="Times New Roman"/>
          <w:sz w:val="24"/>
          <w:szCs w:val="24"/>
          <w:lang w:eastAsia="en-US"/>
        </w:rPr>
        <w:t>rt. 6º, XIII da Lei n.º 14.133/2021, uma vez que os padrões de desempenho e qualidade estão objetivamente definidos, tendo como base as especificações usuais de mercado;</w:t>
      </w:r>
    </w:p>
    <w:p w14:paraId="21BFDAAC" w14:textId="2C66ECB7" w:rsidR="00C56307" w:rsidRDefault="00C56307" w:rsidP="00AD54FC">
      <w:pPr>
        <w:pStyle w:val="Nivel2"/>
        <w:numPr>
          <w:ilvl w:val="1"/>
          <w:numId w:val="11"/>
        </w:numP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rPr>
      </w:pPr>
      <w:bookmarkStart w:id="2" w:name="_Hlk137325051"/>
      <w:r>
        <w:rPr>
          <w:rFonts w:ascii="Times New Roman" w:eastAsia="Calibri" w:hAnsi="Times New Roman" w:cs="Times New Roman"/>
          <w:sz w:val="24"/>
          <w:szCs w:val="24"/>
          <w:lang w:eastAsia="en-US"/>
        </w:rPr>
        <w:t xml:space="preserve">O prazo de </w:t>
      </w:r>
      <w:r>
        <w:rPr>
          <w:rFonts w:ascii="Times New Roman" w:eastAsia="Calibri" w:hAnsi="Times New Roman" w:cs="Times New Roman"/>
          <w:sz w:val="24"/>
          <w:szCs w:val="24"/>
          <w:u w:val="single"/>
          <w:lang w:eastAsia="en-US"/>
        </w:rPr>
        <w:t>vigência da contratação é de 12 (doze) meses</w:t>
      </w:r>
      <w:r>
        <w:rPr>
          <w:rFonts w:ascii="Times New Roman" w:eastAsia="Calibri" w:hAnsi="Times New Roman" w:cs="Times New Roman"/>
          <w:sz w:val="24"/>
          <w:szCs w:val="24"/>
          <w:lang w:eastAsia="en-US"/>
        </w:rPr>
        <w:t>, contados da assinatura do contrato, na forma dos artigos 106 e 107 da Lei n° 14.133, de 2021, prorrogável por interesse das partes, até o limite de 60 (sessenta) meses</w:t>
      </w:r>
      <w:r w:rsidR="00AD54FC">
        <w:rPr>
          <w:rFonts w:ascii="Times New Roman" w:eastAsia="Calibri" w:hAnsi="Times New Roman" w:cs="Times New Roman"/>
          <w:sz w:val="24"/>
          <w:szCs w:val="24"/>
          <w:lang w:eastAsia="en-US"/>
        </w:rPr>
        <w:t>;</w:t>
      </w:r>
    </w:p>
    <w:p w14:paraId="0600ACC8" w14:textId="5CA2C00A" w:rsidR="00413988" w:rsidRPr="00413988" w:rsidRDefault="00413988" w:rsidP="00413988">
      <w:pPr>
        <w:pStyle w:val="Nivel2"/>
        <w:numPr>
          <w:ilvl w:val="1"/>
          <w:numId w:val="11"/>
        </w:numP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rPr>
      </w:pPr>
      <w:r>
        <w:rPr>
          <w:rFonts w:ascii="Times New Roman" w:hAnsi="Times New Roman" w:cs="Times New Roman"/>
          <w:sz w:val="24"/>
          <w:szCs w:val="24"/>
        </w:rPr>
        <w:t xml:space="preserve">O </w:t>
      </w:r>
      <w:r w:rsidRPr="00591207">
        <w:rPr>
          <w:rFonts w:ascii="Times New Roman" w:hAnsi="Times New Roman" w:cs="Times New Roman"/>
          <w:sz w:val="24"/>
          <w:szCs w:val="24"/>
        </w:rPr>
        <w:t>contrato oferece maior detalhamento das regras que serão aplicadas em relação à vigência da contratação</w:t>
      </w:r>
    </w:p>
    <w:bookmarkEnd w:id="2"/>
    <w:p w14:paraId="756EC0E1" w14:textId="135095A0" w:rsidR="00591207" w:rsidRPr="000E473D" w:rsidRDefault="00591207" w:rsidP="004B1E74">
      <w:pPr>
        <w:pStyle w:val="Nivel01"/>
        <w:numPr>
          <w:ilvl w:val="0"/>
          <w:numId w:val="3"/>
        </w:numPr>
        <w:pBdr>
          <w:top w:val="nil"/>
          <w:left w:val="nil"/>
          <w:bottom w:val="nil"/>
          <w:right w:val="nil"/>
          <w:between w:val="nil"/>
        </w:pBdr>
        <w:shd w:val="clear" w:color="auto" w:fill="BFBFBF" w:themeFill="background1" w:themeFillShade="BF"/>
        <w:tabs>
          <w:tab w:val="left" w:pos="569"/>
          <w:tab w:val="left" w:pos="854"/>
          <w:tab w:val="left" w:pos="1154"/>
          <w:tab w:val="left" w:pos="1409"/>
          <w:tab w:val="left" w:pos="1664"/>
          <w:tab w:val="left" w:pos="1979"/>
          <w:tab w:val="left" w:pos="2234"/>
          <w:tab w:val="left" w:pos="7350"/>
        </w:tabs>
        <w:spacing w:before="120" w:after="120" w:line="360" w:lineRule="auto"/>
        <w:ind w:left="0" w:firstLine="0"/>
        <w:jc w:val="both"/>
        <w:rPr>
          <w:rFonts w:ascii="Times New Roman" w:hAnsi="Times New Roman" w:cs="Times New Roman"/>
          <w:sz w:val="24"/>
          <w:szCs w:val="24"/>
        </w:rPr>
      </w:pPr>
      <w:r w:rsidRPr="000E473D">
        <w:rPr>
          <w:rFonts w:ascii="Times New Roman" w:hAnsi="Times New Roman" w:cs="Times New Roman"/>
          <w:sz w:val="24"/>
          <w:szCs w:val="24"/>
        </w:rPr>
        <w:t xml:space="preserve">FUNDAMENTAÇÃO E DESCRIÇÃO DA NECESSIDADE DA CONTRATAÇÃO </w:t>
      </w:r>
      <w:r w:rsidRPr="000E473D">
        <w:rPr>
          <w:rFonts w:ascii="Times New Roman" w:eastAsia="Cambria" w:hAnsi="Times New Roman" w:cs="Times New Roman"/>
          <w:sz w:val="24"/>
          <w:szCs w:val="24"/>
          <w:lang w:eastAsia="en-US"/>
        </w:rPr>
        <w:t>(art. 6º, inc. XXIII, alínea “b” da Lei n.º 14.133/2021).</w:t>
      </w:r>
    </w:p>
    <w:p w14:paraId="765597B8" w14:textId="16634B66" w:rsidR="00A00938"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Para a realização efetiva das funções de organização, movimentação de carga e guarda correta de medicamentos, insumos, materiais médico-hospitalares e arquivos, a FEMAR por meio da Superintendência de Suprimentos, necessita de instrumentos específicos como máquinas e equipamentos: paleteira com elevação hidráulica, carro para carga, carrinho de transporte de medicamentos, seladoras, termo-higrômetro, balança para paletes (com plataforma de pesagem tipo “U”), paletes, estrado, escada de alumínio, balança eletrônica  digital e aspirador de pó portátil</w:t>
      </w:r>
      <w:r w:rsidR="00A00938">
        <w:rPr>
          <w:rFonts w:ascii="Times New Roman" w:hAnsi="Times New Roman" w:cs="Times New Roman"/>
          <w:sz w:val="24"/>
          <w:szCs w:val="24"/>
        </w:rPr>
        <w:t>.</w:t>
      </w:r>
    </w:p>
    <w:p w14:paraId="52970B01" w14:textId="10FBA2D0" w:rsidR="00591207" w:rsidRDefault="00A00938"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Vale ressaltar que a FEMAR detém</w:t>
      </w:r>
      <w:r w:rsidR="0086434F" w:rsidRPr="00591207">
        <w:rPr>
          <w:rFonts w:ascii="Times New Roman" w:hAnsi="Times New Roman" w:cs="Times New Roman"/>
          <w:sz w:val="24"/>
          <w:szCs w:val="24"/>
        </w:rPr>
        <w:t xml:space="preserve"> um espaço adequado, porém não</w:t>
      </w:r>
      <w:r>
        <w:rPr>
          <w:rFonts w:ascii="Times New Roman" w:hAnsi="Times New Roman" w:cs="Times New Roman"/>
          <w:sz w:val="24"/>
          <w:szCs w:val="24"/>
        </w:rPr>
        <w:t xml:space="preserve"> possui</w:t>
      </w:r>
      <w:r w:rsidR="0086434F" w:rsidRPr="00591207">
        <w:rPr>
          <w:rFonts w:ascii="Times New Roman" w:hAnsi="Times New Roman" w:cs="Times New Roman"/>
          <w:sz w:val="24"/>
          <w:szCs w:val="24"/>
        </w:rPr>
        <w:t xml:space="preserve"> até o momento, ferramentas que ajudem a operar e manusear </w:t>
      </w:r>
      <w:r>
        <w:rPr>
          <w:rFonts w:ascii="Times New Roman" w:hAnsi="Times New Roman" w:cs="Times New Roman"/>
          <w:sz w:val="24"/>
          <w:szCs w:val="24"/>
        </w:rPr>
        <w:t>os</w:t>
      </w:r>
      <w:r w:rsidR="0086434F" w:rsidRPr="00591207">
        <w:rPr>
          <w:rFonts w:ascii="Times New Roman" w:hAnsi="Times New Roman" w:cs="Times New Roman"/>
          <w:sz w:val="24"/>
          <w:szCs w:val="24"/>
        </w:rPr>
        <w:t xml:space="preserve"> itens</w:t>
      </w:r>
      <w:r>
        <w:rPr>
          <w:rFonts w:ascii="Times New Roman" w:hAnsi="Times New Roman" w:cs="Times New Roman"/>
          <w:sz w:val="24"/>
          <w:szCs w:val="24"/>
        </w:rPr>
        <w:t xml:space="preserve"> objeto do presente instrumento</w:t>
      </w:r>
      <w:r w:rsidR="0086434F" w:rsidRPr="00591207">
        <w:rPr>
          <w:rFonts w:ascii="Times New Roman" w:hAnsi="Times New Roman" w:cs="Times New Roman"/>
          <w:sz w:val="24"/>
          <w:szCs w:val="24"/>
        </w:rPr>
        <w:t xml:space="preserve">, </w:t>
      </w:r>
      <w:r>
        <w:rPr>
          <w:rFonts w:ascii="Times New Roman" w:hAnsi="Times New Roman" w:cs="Times New Roman"/>
          <w:sz w:val="24"/>
          <w:szCs w:val="24"/>
        </w:rPr>
        <w:t>com intuito de</w:t>
      </w:r>
      <w:r w:rsidR="0086434F" w:rsidRPr="00591207">
        <w:rPr>
          <w:rFonts w:ascii="Times New Roman" w:hAnsi="Times New Roman" w:cs="Times New Roman"/>
          <w:sz w:val="24"/>
          <w:szCs w:val="24"/>
        </w:rPr>
        <w:t xml:space="preserve"> armazenamento e distribuição adequado.</w:t>
      </w:r>
    </w:p>
    <w:p w14:paraId="48F511DA" w14:textId="2682ED1C" w:rsidR="00591207"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 xml:space="preserve">Nas áreas dos almoxarifados farmacêutico e geral, serão armazenados, respectivamente, medicamentos e materiais, e, portanto, a organização inadequada desses itens, causaria grandes danos à saúde da população, pois para garantir a segurança e a efetividade dos insumos e medicamentos que chegam aos pacientes e às unidades de saúde, o armazenamento precisa atender às legislações vigentes. A falta desses equipamentos e ferramentas pode levar a uma gestão inadequada dos medicamentos e materiais armazenados no almoxarifado, o que pode </w:t>
      </w:r>
      <w:r w:rsidRPr="00591207">
        <w:rPr>
          <w:rFonts w:ascii="Times New Roman" w:hAnsi="Times New Roman" w:cs="Times New Roman"/>
          <w:sz w:val="24"/>
          <w:szCs w:val="24"/>
        </w:rPr>
        <w:lastRenderedPageBreak/>
        <w:t>resultar em problemas de saúde pública. Sem as paletes e os estrados, por exemplo, os medicamentos e grandes volumes teriam que ser armazenados diretamente no chão, tornando-os vulneráveis ​​a contaminação e deterioração. A falta de uma seladora pode resultar em embalagens inadequadamente fechadas, permitindo que os medicamentos sejam expostos à umidade ou outros fatores que possam afetar sua eficácia. Além disso, a falta de segurança ao trabalhar em um galpão de almoxarifado sem equipamentos como uma escada pode aumentar o risco de acidentes e lesões aos funcionários, o que também pode afetar a qualidade do serviço prestado. Todos esses fatores podem ter um impacto significativo na saúde e bem-estar da população que depende desses produtos, além dos colaboradores que irão lidar com todo o processo, diariamente.</w:t>
      </w:r>
    </w:p>
    <w:p w14:paraId="0E52BA44" w14:textId="77777777" w:rsidR="006D768B" w:rsidRDefault="0086434F" w:rsidP="00AC50D3">
      <w:pPr>
        <w:pStyle w:val="Nivel2"/>
        <w:numPr>
          <w:ilvl w:val="1"/>
          <w:numId w:val="31"/>
        </w:numPr>
        <w:pBdr>
          <w:top w:val="nil"/>
          <w:left w:val="nil"/>
          <w:bottom w:val="nil"/>
          <w:right w:val="nil"/>
          <w:between w:val="nil"/>
        </w:pBdr>
        <w:tabs>
          <w:tab w:val="left" w:pos="142"/>
          <w:tab w:val="left" w:pos="567"/>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 xml:space="preserve">O armazenamento de materiais, medicamentos e arquivos realizado em espaço não adequado, sem instrumentos e equipamentos necessários às atividades de organização, guarda, controle de temperatura e umidade, manuseio, movimentação, separação e distribuição, poderá trazer prejuízos inestimáveis à Fundação, e consequentemente a toda população que hoje é atendida nas Unidades Básicas de Saúde e na Rede Especializada, uma vez que, inviabiliza todo processo de armazenamento e distribuição de medicamentos e materiais para as unidades de saúde sob responsabilidade da FEMAR. </w:t>
      </w:r>
    </w:p>
    <w:p w14:paraId="11267816" w14:textId="00188FDB" w:rsidR="006D768B" w:rsidRPr="006D768B" w:rsidRDefault="006D768B" w:rsidP="004B1E74">
      <w:pPr>
        <w:pStyle w:val="Nivel2"/>
        <w:numPr>
          <w:ilvl w:val="1"/>
          <w:numId w:val="31"/>
        </w:numPr>
        <w:spacing w:line="360" w:lineRule="auto"/>
        <w:ind w:left="0" w:firstLine="0"/>
        <w:rPr>
          <w:rFonts w:ascii="Times New Roman" w:hAnsi="Times New Roman" w:cs="Times New Roman"/>
          <w:sz w:val="24"/>
          <w:szCs w:val="24"/>
        </w:rPr>
      </w:pPr>
      <w:r w:rsidRPr="006D768B">
        <w:rPr>
          <w:rFonts w:ascii="Times New Roman" w:hAnsi="Times New Roman" w:cs="Times New Roman"/>
          <w:sz w:val="24"/>
          <w:szCs w:val="24"/>
        </w:rPr>
        <w:t xml:space="preserve">Importante frisar que de acordo com o </w:t>
      </w:r>
      <w:r w:rsidRPr="006D768B">
        <w:rPr>
          <w:rFonts w:ascii="Times New Roman" w:hAnsi="Times New Roman" w:cs="Times New Roman"/>
          <w:bCs/>
          <w:sz w:val="24"/>
          <w:szCs w:val="24"/>
        </w:rPr>
        <w:t xml:space="preserve">Contrato de gestão nº 01/2023, </w:t>
      </w:r>
      <w:r w:rsidRPr="006D768B">
        <w:rPr>
          <w:rFonts w:ascii="Times New Roman" w:hAnsi="Times New Roman" w:cs="Times New Roman"/>
          <w:sz w:val="24"/>
          <w:szCs w:val="24"/>
        </w:rPr>
        <w:t xml:space="preserve">firmado entre a Secretaria de Saúde e a FEMAR, assim como em seu </w:t>
      </w:r>
      <w:r w:rsidRPr="006D768B">
        <w:rPr>
          <w:rFonts w:ascii="Times New Roman" w:hAnsi="Times New Roman" w:cs="Times New Roman"/>
          <w:bCs/>
          <w:sz w:val="24"/>
          <w:szCs w:val="24"/>
        </w:rPr>
        <w:t>Plano Operacional,</w:t>
      </w:r>
      <w:r w:rsidRPr="006D768B">
        <w:rPr>
          <w:rFonts w:ascii="Times New Roman" w:hAnsi="Times New Roman" w:cs="Times New Roman"/>
          <w:sz w:val="24"/>
          <w:szCs w:val="24"/>
        </w:rPr>
        <w:t xml:space="preserve"> a fundação será responsável por reestruturar, mobiliar e equipar os serviços e unidades de saúde constantes no PO, além do gerenciamento e execução dos serviços de atenção primária e atenção especializada realizando a aquisição, </w:t>
      </w:r>
      <w:r w:rsidRPr="006D768B">
        <w:rPr>
          <w:rFonts w:ascii="Times New Roman" w:hAnsi="Times New Roman" w:cs="Times New Roman"/>
          <w:bCs/>
          <w:sz w:val="24"/>
          <w:szCs w:val="24"/>
        </w:rPr>
        <w:t xml:space="preserve">armazenamento e distribuição </w:t>
      </w:r>
      <w:r w:rsidRPr="006D768B">
        <w:rPr>
          <w:rFonts w:ascii="Times New Roman" w:hAnsi="Times New Roman" w:cs="Times New Roman"/>
          <w:sz w:val="24"/>
          <w:szCs w:val="24"/>
        </w:rPr>
        <w:t>de medicamentos, portanto, cabe a FEMAR equipar e transformar os espaços que for gerenciar as distribuições.</w:t>
      </w:r>
    </w:p>
    <w:p w14:paraId="1DFC3BEA" w14:textId="20D91791" w:rsidR="00591207" w:rsidRPr="00BD0E5A"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 xml:space="preserve">O uso desses equipamentos </w:t>
      </w:r>
      <w:r w:rsidR="00D373C5">
        <w:rPr>
          <w:rFonts w:ascii="Times New Roman" w:hAnsi="Times New Roman" w:cs="Times New Roman"/>
          <w:sz w:val="24"/>
          <w:szCs w:val="24"/>
        </w:rPr>
        <w:t xml:space="preserve">é essencial pelos </w:t>
      </w:r>
      <w:r w:rsidRPr="00591207">
        <w:rPr>
          <w:rFonts w:ascii="Times New Roman" w:hAnsi="Times New Roman" w:cs="Times New Roman"/>
          <w:sz w:val="24"/>
          <w:szCs w:val="24"/>
        </w:rPr>
        <w:t>diversos impactos positivos nos galpões dos almoxarifados</w:t>
      </w:r>
      <w:r w:rsidR="00D373C5">
        <w:rPr>
          <w:rFonts w:ascii="Times New Roman" w:hAnsi="Times New Roman" w:cs="Times New Roman"/>
          <w:sz w:val="24"/>
          <w:szCs w:val="24"/>
        </w:rPr>
        <w:t xml:space="preserve"> e subsidiariamente nas atividades finalísticas da FEMAR</w:t>
      </w:r>
      <w:r w:rsidRPr="00591207">
        <w:rPr>
          <w:rFonts w:ascii="Times New Roman" w:hAnsi="Times New Roman" w:cs="Times New Roman"/>
          <w:sz w:val="24"/>
          <w:szCs w:val="24"/>
        </w:rPr>
        <w:t>, reduzindo o esforço físico dos funcionários e aumentando a produtividade</w:t>
      </w:r>
      <w:r w:rsidR="00D373C5">
        <w:rPr>
          <w:rFonts w:ascii="Times New Roman" w:hAnsi="Times New Roman" w:cs="Times New Roman"/>
          <w:sz w:val="24"/>
          <w:szCs w:val="24"/>
        </w:rPr>
        <w:t xml:space="preserve">, </w:t>
      </w:r>
      <w:r w:rsidRPr="00BD0E5A">
        <w:rPr>
          <w:rFonts w:ascii="Times New Roman" w:hAnsi="Times New Roman" w:cs="Times New Roman"/>
          <w:sz w:val="24"/>
          <w:szCs w:val="24"/>
        </w:rPr>
        <w:t>tornando o processo mais eficiente e reduzindo o tempo gasto em movimentação de carga</w:t>
      </w:r>
      <w:r w:rsidR="00D373C5">
        <w:rPr>
          <w:rFonts w:ascii="Times New Roman" w:hAnsi="Times New Roman" w:cs="Times New Roman"/>
          <w:sz w:val="24"/>
          <w:szCs w:val="24"/>
        </w:rPr>
        <w:t>, além de garantir</w:t>
      </w:r>
      <w:r w:rsidRPr="00BD0E5A">
        <w:rPr>
          <w:rFonts w:ascii="Times New Roman" w:hAnsi="Times New Roman" w:cs="Times New Roman"/>
          <w:sz w:val="24"/>
          <w:szCs w:val="24"/>
        </w:rPr>
        <w:t xml:space="preserve"> a segurança e a integridade dos produtos durante o transporte, evitando perdas e danos</w:t>
      </w:r>
      <w:r w:rsidR="00D373C5">
        <w:rPr>
          <w:rFonts w:ascii="Times New Roman" w:hAnsi="Times New Roman" w:cs="Times New Roman"/>
          <w:sz w:val="24"/>
          <w:szCs w:val="24"/>
        </w:rPr>
        <w:t xml:space="preserve">. </w:t>
      </w:r>
    </w:p>
    <w:p w14:paraId="623F57F0" w14:textId="72B01433" w:rsidR="00591207"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 xml:space="preserve">Com </w:t>
      </w:r>
      <w:r w:rsidR="00472D91">
        <w:rPr>
          <w:rFonts w:ascii="Times New Roman" w:hAnsi="Times New Roman" w:cs="Times New Roman"/>
          <w:sz w:val="24"/>
          <w:szCs w:val="24"/>
        </w:rPr>
        <w:t>a eventual aquisição</w:t>
      </w:r>
      <w:r w:rsidRPr="00591207">
        <w:rPr>
          <w:rFonts w:ascii="Times New Roman" w:hAnsi="Times New Roman" w:cs="Times New Roman"/>
          <w:sz w:val="24"/>
          <w:szCs w:val="24"/>
        </w:rPr>
        <w:t xml:space="preserve">, </w:t>
      </w:r>
      <w:r w:rsidR="00472D91">
        <w:rPr>
          <w:rFonts w:ascii="Times New Roman" w:hAnsi="Times New Roman" w:cs="Times New Roman"/>
          <w:sz w:val="24"/>
          <w:szCs w:val="24"/>
        </w:rPr>
        <w:t>pretende-se</w:t>
      </w:r>
      <w:r w:rsidRPr="00591207">
        <w:rPr>
          <w:rFonts w:ascii="Times New Roman" w:hAnsi="Times New Roman" w:cs="Times New Roman"/>
          <w:sz w:val="24"/>
          <w:szCs w:val="24"/>
        </w:rPr>
        <w:t xml:space="preserve"> extinguir o problema de falta de equipamento necessário para a armazenagem e distribuição</w:t>
      </w:r>
      <w:r w:rsidR="00472D91">
        <w:rPr>
          <w:rFonts w:ascii="Times New Roman" w:hAnsi="Times New Roman" w:cs="Times New Roman"/>
          <w:sz w:val="24"/>
          <w:szCs w:val="24"/>
        </w:rPr>
        <w:t xml:space="preserve"> dos insumos</w:t>
      </w:r>
      <w:r w:rsidRPr="00591207">
        <w:rPr>
          <w:rFonts w:ascii="Times New Roman" w:hAnsi="Times New Roman" w:cs="Times New Roman"/>
          <w:sz w:val="24"/>
          <w:szCs w:val="24"/>
        </w:rPr>
        <w:t xml:space="preserve">, visto que estes equipamentos são de fundamental importância para a correta atuação </w:t>
      </w:r>
      <w:r w:rsidR="00472D91">
        <w:rPr>
          <w:rFonts w:ascii="Times New Roman" w:hAnsi="Times New Roman" w:cs="Times New Roman"/>
          <w:sz w:val="24"/>
          <w:szCs w:val="24"/>
        </w:rPr>
        <w:t>da atividade fim da</w:t>
      </w:r>
      <w:r w:rsidRPr="00591207">
        <w:rPr>
          <w:rFonts w:ascii="Times New Roman" w:hAnsi="Times New Roman" w:cs="Times New Roman"/>
          <w:sz w:val="24"/>
          <w:szCs w:val="24"/>
        </w:rPr>
        <w:t xml:space="preserve"> </w:t>
      </w:r>
      <w:r w:rsidR="00472D91">
        <w:rPr>
          <w:rFonts w:ascii="Times New Roman" w:hAnsi="Times New Roman" w:cs="Times New Roman"/>
          <w:sz w:val="24"/>
          <w:szCs w:val="24"/>
        </w:rPr>
        <w:t>F</w:t>
      </w:r>
      <w:r w:rsidRPr="00591207">
        <w:rPr>
          <w:rFonts w:ascii="Times New Roman" w:hAnsi="Times New Roman" w:cs="Times New Roman"/>
          <w:sz w:val="24"/>
          <w:szCs w:val="24"/>
        </w:rPr>
        <w:t>undação junto ao município de Maricá.</w:t>
      </w:r>
    </w:p>
    <w:p w14:paraId="502D8064" w14:textId="78B9BEEA" w:rsidR="00591207"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lastRenderedPageBreak/>
        <w:t xml:space="preserve">Segundo a </w:t>
      </w:r>
      <w:r w:rsidRPr="006838EB">
        <w:rPr>
          <w:rFonts w:ascii="Times New Roman" w:hAnsi="Times New Roman" w:cs="Times New Roman"/>
          <w:sz w:val="24"/>
          <w:szCs w:val="24"/>
        </w:rPr>
        <w:t>RDC nº 44, de 2009, da ANVISA</w:t>
      </w:r>
      <w:r w:rsidRPr="00591207">
        <w:rPr>
          <w:rFonts w:ascii="Times New Roman" w:hAnsi="Times New Roman" w:cs="Times New Roman"/>
          <w:sz w:val="24"/>
          <w:szCs w:val="24"/>
        </w:rPr>
        <w:t>, o ambiente destinado ao armazenamento deve ter capacidade suficiente para assegurar a organização ordenada das diversas categorias de produtos. O ambiente deve ser mantido limpo, protegido da ação direta da luz solar e a umidade não deve ultrapassar 70%, de modo a preservar a identidade e integridade química, física e microbiológica, garantindo a qualidade e segurança dos mesmos.</w:t>
      </w:r>
      <w:r w:rsidR="00BD0E5A">
        <w:rPr>
          <w:rFonts w:ascii="Times New Roman" w:hAnsi="Times New Roman" w:cs="Times New Roman"/>
          <w:sz w:val="24"/>
          <w:szCs w:val="24"/>
        </w:rPr>
        <w:t xml:space="preserve"> </w:t>
      </w:r>
    </w:p>
    <w:p w14:paraId="472DF267" w14:textId="3CB32282" w:rsidR="00BD0E5A" w:rsidRPr="00BD0E5A" w:rsidRDefault="00BD0E5A" w:rsidP="004B1E74">
      <w:pPr>
        <w:pStyle w:val="PargrafodaLista"/>
        <w:numPr>
          <w:ilvl w:val="1"/>
          <w:numId w:val="31"/>
        </w:numPr>
        <w:spacing w:before="120" w:after="120" w:line="360" w:lineRule="auto"/>
        <w:ind w:left="0" w:firstLine="0"/>
        <w:jc w:val="both"/>
        <w:rPr>
          <w:rFonts w:ascii="Times New Roman" w:eastAsia="Times New Roman" w:hAnsi="Times New Roman" w:cs="Times New Roman"/>
          <w:color w:val="000000" w:themeColor="text1"/>
          <w:sz w:val="24"/>
          <w:szCs w:val="24"/>
        </w:rPr>
      </w:pPr>
      <w:r w:rsidRPr="00BD0E5A">
        <w:rPr>
          <w:rFonts w:ascii="Times New Roman" w:eastAsia="Times New Roman" w:hAnsi="Times New Roman" w:cs="Times New Roman"/>
          <w:color w:val="000000" w:themeColor="text1"/>
          <w:sz w:val="24"/>
          <w:szCs w:val="24"/>
        </w:rPr>
        <w:t>A armazenagem deve obedecer a um endereçamento lógico que evite trocas e forneça a localização inequívoca dos quantitativos armazenados, além da configuração de carga estabelecida para o medicamento e material médico-hospitalar.</w:t>
      </w:r>
    </w:p>
    <w:p w14:paraId="2F068623" w14:textId="25FC1B81" w:rsidR="00591207"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 xml:space="preserve">A paleteira e os carros de transporte que fazem parte do objeto deste </w:t>
      </w:r>
      <w:r w:rsidR="003553AA">
        <w:rPr>
          <w:rFonts w:ascii="Times New Roman" w:hAnsi="Times New Roman" w:cs="Times New Roman"/>
          <w:sz w:val="24"/>
          <w:szCs w:val="24"/>
        </w:rPr>
        <w:t>Termo de Referência</w:t>
      </w:r>
      <w:r w:rsidRPr="00591207">
        <w:rPr>
          <w:rFonts w:ascii="Times New Roman" w:hAnsi="Times New Roman" w:cs="Times New Roman"/>
          <w:sz w:val="24"/>
          <w:szCs w:val="24"/>
        </w:rPr>
        <w:t>, têm como objetivo atender à Norma Regulamentadora 17 (NR 17), visando a integridade física dos trabalhadores dos Almoxarifados e do Arquivo Geral, além de contribuir para maior produtividade, bem como para a organização das cargas, deslocamento e acondicionamento correto dos medicamentos e materiais, movimentação e elevação segura dos insumos e caixas de arquivo.</w:t>
      </w:r>
    </w:p>
    <w:p w14:paraId="6847D479" w14:textId="77777777" w:rsidR="00591207"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 xml:space="preserve">Já o termo-higrômetro digital é indispensável para o controle de temperatura e umidade do ambiente. </w:t>
      </w:r>
      <w:r w:rsidRPr="006838EB">
        <w:rPr>
          <w:rFonts w:ascii="Times New Roman" w:hAnsi="Times New Roman" w:cs="Times New Roman"/>
          <w:sz w:val="24"/>
          <w:szCs w:val="24"/>
        </w:rPr>
        <w:t>Segundo a RDC nº 304, de 2019</w:t>
      </w:r>
      <w:r w:rsidRPr="00591207">
        <w:rPr>
          <w:rFonts w:ascii="Times New Roman" w:hAnsi="Times New Roman" w:cs="Times New Roman"/>
          <w:sz w:val="24"/>
          <w:szCs w:val="24"/>
        </w:rPr>
        <w:t>, da Anvisa, as áreas de armazenagem devem ser dotadas de equipamentos e instrumentos necessários ao controle e ao monitoramento da temperatura e umidade requeridas, devendo também ser realizado durante o transporte externo. A norma citada recomenda que os instrumentos utilizados no monitoramento e controle de temperatura disponham de alarmes visuais e/ou sonoros capazes de sinalizar excursões fora das faixas de aceitação.</w:t>
      </w:r>
    </w:p>
    <w:p w14:paraId="008FA441" w14:textId="77777777" w:rsidR="00591207"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591207">
        <w:rPr>
          <w:rFonts w:ascii="Times New Roman" w:hAnsi="Times New Roman" w:cs="Times New Roman"/>
          <w:sz w:val="24"/>
          <w:szCs w:val="24"/>
        </w:rPr>
        <w:t xml:space="preserve">Para o Arquivo Geral, o uso do termo-higrômetro digital justifica-se pela recomendação do Manual para construção de arquivos do Conselho Nacional de Arquivos - Lei nº 8.159/1991 (CONARQ) que orienta quanto ao monitoramento da temperatura e umidade do ambiente, que dependendo do valor podem danificar os arquivos, sendo esse controle, essencial para prolongar a sobrevivência dos registros. </w:t>
      </w:r>
    </w:p>
    <w:p w14:paraId="1E6043B4" w14:textId="3CE8EE29" w:rsidR="0086434F" w:rsidRDefault="0086434F" w:rsidP="004B1E74">
      <w:pPr>
        <w:pStyle w:val="Nivel2"/>
        <w:numPr>
          <w:ilvl w:val="1"/>
          <w:numId w:val="31"/>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6838EB">
        <w:rPr>
          <w:rFonts w:ascii="Times New Roman" w:hAnsi="Times New Roman" w:cs="Times New Roman"/>
          <w:sz w:val="24"/>
          <w:szCs w:val="24"/>
        </w:rPr>
        <w:t>Considerando esta Resolução, a RDC nº 304/2019</w:t>
      </w:r>
      <w:r w:rsidRPr="00591207">
        <w:rPr>
          <w:rFonts w:ascii="Times New Roman" w:hAnsi="Times New Roman" w:cs="Times New Roman"/>
          <w:sz w:val="24"/>
          <w:szCs w:val="24"/>
        </w:rPr>
        <w:t xml:space="preserve">, os paletes e estrados são essenciais para a armazenagem adequada dos materiais médico-hospitalares e medicamentos nos almoxarifados e unidades de saúde, otimizando o espaço e melhorando seu aproveitamento, além de serem fundamentais também na armazenagem de documentos no Arquivo Geral. Já as escadas de alumínio são itens que permitem o acesso seguro e ágil a locais altos, sendo, </w:t>
      </w:r>
      <w:r w:rsidRPr="00591207">
        <w:rPr>
          <w:rFonts w:ascii="Times New Roman" w:hAnsi="Times New Roman" w:cs="Times New Roman"/>
          <w:sz w:val="24"/>
          <w:szCs w:val="24"/>
        </w:rPr>
        <w:lastRenderedPageBreak/>
        <w:t>portanto, indispensáveis para o desempenho das atividades nos setores em questão e o acondicionamento correto dos itens.</w:t>
      </w:r>
    </w:p>
    <w:p w14:paraId="602E6029" w14:textId="6892DC7A" w:rsidR="007A0523" w:rsidRDefault="007A0523" w:rsidP="004B1E74">
      <w:pPr>
        <w:pStyle w:val="Nivel2"/>
        <w:numPr>
          <w:ilvl w:val="1"/>
          <w:numId w:val="31"/>
        </w:numPr>
        <w:spacing w:line="360" w:lineRule="auto"/>
        <w:ind w:left="0" w:firstLine="0"/>
        <w:rPr>
          <w:rFonts w:ascii="Times New Roman" w:hAnsi="Times New Roman" w:cs="Times New Roman"/>
          <w:sz w:val="24"/>
          <w:szCs w:val="24"/>
        </w:rPr>
      </w:pPr>
      <w:r w:rsidRPr="009E2453">
        <w:rPr>
          <w:rFonts w:ascii="Times New Roman" w:hAnsi="Times New Roman" w:cs="Times New Roman"/>
          <w:sz w:val="24"/>
          <w:szCs w:val="24"/>
        </w:rPr>
        <w:t>Como exposto, a contratação do objeto em questão é indispensável, tendo em vista que</w:t>
      </w:r>
      <w:r w:rsidR="009E2453" w:rsidRPr="009E2453">
        <w:rPr>
          <w:rFonts w:ascii="Times New Roman" w:hAnsi="Times New Roman" w:cs="Times New Roman"/>
          <w:sz w:val="24"/>
          <w:szCs w:val="24"/>
        </w:rPr>
        <w:t xml:space="preserve"> visa por meio da Superintendência de Suprimentos,</w:t>
      </w:r>
      <w:r w:rsidRPr="009E2453">
        <w:rPr>
          <w:rFonts w:ascii="Times New Roman" w:hAnsi="Times New Roman" w:cs="Times New Roman"/>
          <w:sz w:val="24"/>
          <w:szCs w:val="24"/>
        </w:rPr>
        <w:t xml:space="preserve"> equipar </w:t>
      </w:r>
      <w:r w:rsidR="009E2453" w:rsidRPr="009E2453">
        <w:rPr>
          <w:rFonts w:ascii="Times New Roman" w:hAnsi="Times New Roman" w:cs="Times New Roman"/>
          <w:sz w:val="24"/>
          <w:szCs w:val="24"/>
        </w:rPr>
        <w:t>as dependências da</w:t>
      </w:r>
      <w:r w:rsidRPr="009E2453">
        <w:rPr>
          <w:rFonts w:ascii="Times New Roman" w:hAnsi="Times New Roman" w:cs="Times New Roman"/>
          <w:sz w:val="24"/>
          <w:szCs w:val="24"/>
        </w:rPr>
        <w:t xml:space="preserve"> FEMAR para a organização e armazenamento correto de </w:t>
      </w:r>
      <w:r w:rsidR="009E2453" w:rsidRPr="009E2453">
        <w:rPr>
          <w:rFonts w:ascii="Times New Roman" w:hAnsi="Times New Roman" w:cs="Times New Roman"/>
          <w:sz w:val="24"/>
          <w:szCs w:val="24"/>
        </w:rPr>
        <w:t>medicamentos, insumos, materiais médico-hospitalares e arquivos</w:t>
      </w:r>
      <w:r w:rsidRPr="009E2453">
        <w:rPr>
          <w:rFonts w:ascii="Times New Roman" w:hAnsi="Times New Roman" w:cs="Times New Roman"/>
          <w:sz w:val="24"/>
          <w:szCs w:val="24"/>
        </w:rPr>
        <w:t>.</w:t>
      </w:r>
    </w:p>
    <w:p w14:paraId="45FA1839" w14:textId="77777777" w:rsidR="00D373C5" w:rsidRPr="003F0D63" w:rsidRDefault="00D373C5" w:rsidP="00D373C5">
      <w:pPr>
        <w:keepNext/>
        <w:keepLines/>
        <w:widowControl/>
        <w:numPr>
          <w:ilvl w:val="0"/>
          <w:numId w:val="31"/>
        </w:numPr>
        <w:shd w:val="clear" w:color="auto" w:fill="BFBFBF"/>
        <w:tabs>
          <w:tab w:val="left" w:pos="0"/>
        </w:tabs>
        <w:spacing w:before="120" w:after="120" w:line="360" w:lineRule="auto"/>
        <w:ind w:left="0" w:firstLine="0"/>
        <w:jc w:val="both"/>
        <w:outlineLvl w:val="0"/>
        <w:rPr>
          <w:rFonts w:ascii="Times New Roman" w:eastAsia="Times New Roman" w:hAnsi="Times New Roman" w:cs="Times New Roman"/>
          <w:b/>
          <w:bCs/>
          <w:sz w:val="24"/>
          <w:szCs w:val="24"/>
        </w:rPr>
      </w:pPr>
      <w:r w:rsidRPr="003F0D63">
        <w:rPr>
          <w:rFonts w:ascii="Times New Roman" w:eastAsia="Times New Roman" w:hAnsi="Times New Roman" w:cs="Times New Roman"/>
          <w:b/>
          <w:bCs/>
          <w:sz w:val="24"/>
          <w:szCs w:val="24"/>
        </w:rPr>
        <w:t xml:space="preserve">DESCRIÇÃO DA SOLUÇÃO COMO UM TODO </w:t>
      </w:r>
      <w:r w:rsidRPr="003F0D63">
        <w:rPr>
          <w:rFonts w:ascii="Times New Roman" w:eastAsia="Cambria" w:hAnsi="Times New Roman" w:cs="Times New Roman"/>
          <w:b/>
          <w:bCs/>
          <w:sz w:val="24"/>
          <w:szCs w:val="24"/>
        </w:rPr>
        <w:t>(art. 6º, inciso XXIII, alínea ‘c’, e art. 40, §1º, inciso I, da Lei nº 14.133/2021)</w:t>
      </w:r>
    </w:p>
    <w:p w14:paraId="178389BF" w14:textId="26B8AFAA" w:rsidR="00D373C5" w:rsidRPr="00D373C5" w:rsidRDefault="00D373C5" w:rsidP="00D373C5">
      <w:pPr>
        <w:pStyle w:val="PargrafodaLista"/>
        <w:numPr>
          <w:ilvl w:val="1"/>
          <w:numId w:val="31"/>
        </w:numPr>
        <w:spacing w:before="120" w:after="120" w:line="360" w:lineRule="auto"/>
        <w:ind w:left="0" w:firstLine="0"/>
        <w:contextualSpacing w:val="0"/>
        <w:jc w:val="both"/>
        <w:rPr>
          <w:rFonts w:ascii="Times New Roman" w:hAnsi="Times New Roman" w:cs="Times New Roman"/>
          <w:b/>
          <w:bCs/>
          <w:sz w:val="24"/>
          <w:szCs w:val="24"/>
        </w:rPr>
      </w:pPr>
      <w:r w:rsidRPr="00D373C5">
        <w:rPr>
          <w:rFonts w:ascii="Times New Roman" w:hAnsi="Times New Roman" w:cs="Times New Roman"/>
          <w:sz w:val="24"/>
          <w:szCs w:val="24"/>
        </w:rPr>
        <w:t>O art. 6º, XXIII, “c” da Lei n.º 14.133/21 dispõe que para descrever a solução como um todo deve ser considerado todo o ciclo de vida do objeto. Define-se como ciclo de vida as etapas que envolvem o desenvolvimento do produto, a obtenção de matérias-primas e insumos, o processo produtivo, o consumo e a disposição final. Desse modo, não se deve analisar somente as características intrínsecas ao uso em si, mas também eventual sustentabilidade em sua produção, duração de seu consumo até a destinação final do objeto.</w:t>
      </w:r>
    </w:p>
    <w:p w14:paraId="170D5075" w14:textId="7449FC30" w:rsidR="001F6ED3" w:rsidRPr="00D373C5" w:rsidRDefault="00C56307" w:rsidP="00D373C5">
      <w:pPr>
        <w:pStyle w:val="PargrafodaLista"/>
        <w:numPr>
          <w:ilvl w:val="1"/>
          <w:numId w:val="31"/>
        </w:numPr>
        <w:spacing w:before="120" w:after="120" w:line="360" w:lineRule="auto"/>
        <w:ind w:left="0" w:firstLine="0"/>
        <w:contextualSpacing w:val="0"/>
        <w:jc w:val="both"/>
        <w:rPr>
          <w:rFonts w:ascii="Times New Roman" w:hAnsi="Times New Roman" w:cs="Times New Roman"/>
          <w:b/>
          <w:bCs/>
          <w:sz w:val="24"/>
          <w:szCs w:val="24"/>
        </w:rPr>
      </w:pPr>
      <w:r w:rsidRPr="00D373C5">
        <w:rPr>
          <w:rFonts w:ascii="Times New Roman" w:hAnsi="Times New Roman" w:cs="Times New Roman"/>
          <w:sz w:val="24"/>
          <w:szCs w:val="24"/>
        </w:rPr>
        <w:t>Após avaliação do objeto e das soluções existentes no mercado, restou demostrado que a aquisição de máquinas e equipamentos para o Almoxarifado Farmacêutico e Geral, Diretoria de Atenção à Saúde e Diretoria Geral, objeto da presente contratação, é uma solução adequada a suprir a necessidade demonstrada no item 2 deste Termo de Referência.</w:t>
      </w:r>
    </w:p>
    <w:p w14:paraId="0EA18ABD" w14:textId="001F211D" w:rsidR="001F6ED3" w:rsidRDefault="001F6ED3" w:rsidP="00D373C5">
      <w:pPr>
        <w:pStyle w:val="Nivel2"/>
        <w:numPr>
          <w:ilvl w:val="1"/>
          <w:numId w:val="3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As máquinas e equipamentos, objeto da presente contratação, devem ser fornecidos por empresa especializada no fornecimento e montagem de máquinas e equipamento para a Fundação Estatal de Saúde de Maricá – FEMAR, com a finalidade de preservar o caráter ininterrupto das atividades administrativas e operacionais, assim como reduzir os custos e também, agindo de forma planejada, a fim de prevenir riscos e prejuízos ao Erário e no atendimento às atividades precípuas da Administração Pública.</w:t>
      </w:r>
    </w:p>
    <w:p w14:paraId="6AF480C7" w14:textId="77777777" w:rsidR="001F6ED3" w:rsidRDefault="001F6ED3" w:rsidP="004B1E74">
      <w:pPr>
        <w:pStyle w:val="Nivel2"/>
        <w:numPr>
          <w:ilvl w:val="1"/>
          <w:numId w:val="3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De acordo com o art. 40, §2º, da Lei nº 14.133/2021, o parcelamento deve ser considerado quando: (i) a viabilidade da divisão do objeto em lotes; (</w:t>
      </w:r>
      <w:proofErr w:type="spellStart"/>
      <w:r>
        <w:rPr>
          <w:rFonts w:ascii="Times New Roman" w:hAnsi="Times New Roman" w:cs="Times New Roman"/>
          <w:sz w:val="24"/>
          <w:szCs w:val="24"/>
        </w:rPr>
        <w:t>ii</w:t>
      </w:r>
      <w:proofErr w:type="spellEnd"/>
      <w:r>
        <w:rPr>
          <w:rFonts w:ascii="Times New Roman" w:hAnsi="Times New Roman" w:cs="Times New Roman"/>
          <w:sz w:val="24"/>
          <w:szCs w:val="24"/>
        </w:rPr>
        <w:t>) o aproveitamento das peculiaridades do mercado local, com vistas à economicidade, sempre que possível, desde que atendidos os parâmetros de qualidade; (</w:t>
      </w:r>
      <w:proofErr w:type="spellStart"/>
      <w:r>
        <w:rPr>
          <w:rFonts w:ascii="Times New Roman" w:hAnsi="Times New Roman" w:cs="Times New Roman"/>
          <w:sz w:val="24"/>
          <w:szCs w:val="24"/>
        </w:rPr>
        <w:t>iii</w:t>
      </w:r>
      <w:proofErr w:type="spellEnd"/>
      <w:r>
        <w:rPr>
          <w:rFonts w:ascii="Times New Roman" w:hAnsi="Times New Roman" w:cs="Times New Roman"/>
          <w:sz w:val="24"/>
          <w:szCs w:val="24"/>
        </w:rPr>
        <w:t xml:space="preserve">) o dever de buscar a ampliação da competição e de evitar a concentração de mercado.  </w:t>
      </w:r>
    </w:p>
    <w:p w14:paraId="4F0C156F" w14:textId="6AE76AE8" w:rsidR="001F6ED3" w:rsidRPr="00B716D3" w:rsidRDefault="001F6ED3" w:rsidP="004B1E74">
      <w:pPr>
        <w:pStyle w:val="Nivel2"/>
        <w:numPr>
          <w:ilvl w:val="1"/>
          <w:numId w:val="31"/>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No caso em tela, quanto a aquisição de máquinas e equipamentos para a Fundação Estatal de Saúde, com montagem, aplica-se o princípio do parcelamento, considerando que não </w:t>
      </w:r>
      <w:r w:rsidRPr="00B716D3">
        <w:rPr>
          <w:rFonts w:ascii="Times New Roman" w:hAnsi="Times New Roman" w:cs="Times New Roman"/>
          <w:sz w:val="24"/>
          <w:szCs w:val="24"/>
        </w:rPr>
        <w:t>se tratam de itens interdependentes.</w:t>
      </w:r>
    </w:p>
    <w:p w14:paraId="03536B49" w14:textId="22924B72" w:rsidR="003E63DA" w:rsidRPr="00B716D3" w:rsidRDefault="003E63DA" w:rsidP="004B1E74">
      <w:pPr>
        <w:pStyle w:val="Nivel2"/>
        <w:numPr>
          <w:ilvl w:val="1"/>
          <w:numId w:val="31"/>
        </w:numPr>
        <w:spacing w:line="360" w:lineRule="auto"/>
        <w:ind w:left="0" w:firstLine="0"/>
        <w:rPr>
          <w:rFonts w:ascii="Times New Roman" w:hAnsi="Times New Roman" w:cs="Times New Roman"/>
          <w:sz w:val="24"/>
          <w:szCs w:val="24"/>
        </w:rPr>
      </w:pPr>
      <w:bookmarkStart w:id="3" w:name="_Hlk124860528"/>
      <w:r w:rsidRPr="00B716D3">
        <w:rPr>
          <w:rFonts w:ascii="Times New Roman" w:hAnsi="Times New Roman" w:cs="Times New Roman"/>
          <w:sz w:val="24"/>
          <w:szCs w:val="24"/>
        </w:rPr>
        <w:t>Os critérios de sustentabilidade – melhor especificados no</w:t>
      </w:r>
      <w:r w:rsidR="000F4079" w:rsidRPr="00B716D3">
        <w:rPr>
          <w:rFonts w:ascii="Times New Roman" w:hAnsi="Times New Roman" w:cs="Times New Roman"/>
          <w:sz w:val="24"/>
          <w:szCs w:val="24"/>
        </w:rPr>
        <w:t>s</w:t>
      </w:r>
      <w:r w:rsidRPr="00B716D3">
        <w:rPr>
          <w:rFonts w:ascii="Times New Roman" w:hAnsi="Times New Roman" w:cs="Times New Roman"/>
          <w:sz w:val="24"/>
          <w:szCs w:val="24"/>
        </w:rPr>
        <w:t xml:space="preserve"> </w:t>
      </w:r>
      <w:r w:rsidR="000F4079" w:rsidRPr="00B716D3">
        <w:rPr>
          <w:rFonts w:ascii="Times New Roman" w:hAnsi="Times New Roman" w:cs="Times New Roman"/>
          <w:sz w:val="24"/>
          <w:szCs w:val="24"/>
        </w:rPr>
        <w:t>subi</w:t>
      </w:r>
      <w:r w:rsidRPr="00B716D3">
        <w:rPr>
          <w:rFonts w:ascii="Times New Roman" w:hAnsi="Times New Roman" w:cs="Times New Roman"/>
          <w:sz w:val="24"/>
          <w:szCs w:val="24"/>
        </w:rPr>
        <w:t>te</w:t>
      </w:r>
      <w:r w:rsidR="000F4079" w:rsidRPr="00B716D3">
        <w:rPr>
          <w:rFonts w:ascii="Times New Roman" w:hAnsi="Times New Roman" w:cs="Times New Roman"/>
          <w:sz w:val="24"/>
          <w:szCs w:val="24"/>
        </w:rPr>
        <w:t>ns</w:t>
      </w:r>
      <w:r w:rsidRPr="00B716D3">
        <w:rPr>
          <w:rFonts w:ascii="Times New Roman" w:hAnsi="Times New Roman" w:cs="Times New Roman"/>
          <w:sz w:val="24"/>
          <w:szCs w:val="24"/>
        </w:rPr>
        <w:t xml:space="preserve"> 4</w:t>
      </w:r>
      <w:r w:rsidR="000F4079" w:rsidRPr="00B716D3">
        <w:rPr>
          <w:rFonts w:ascii="Times New Roman" w:hAnsi="Times New Roman" w:cs="Times New Roman"/>
          <w:sz w:val="24"/>
          <w:szCs w:val="24"/>
        </w:rPr>
        <w:t>.</w:t>
      </w:r>
      <w:r w:rsidR="00B716D3" w:rsidRPr="00B716D3">
        <w:rPr>
          <w:rFonts w:ascii="Times New Roman" w:hAnsi="Times New Roman" w:cs="Times New Roman"/>
          <w:sz w:val="24"/>
          <w:szCs w:val="24"/>
        </w:rPr>
        <w:t>6</w:t>
      </w:r>
      <w:r w:rsidR="000F4079" w:rsidRPr="00B716D3">
        <w:rPr>
          <w:rFonts w:ascii="Times New Roman" w:hAnsi="Times New Roman" w:cs="Times New Roman"/>
          <w:sz w:val="24"/>
          <w:szCs w:val="24"/>
        </w:rPr>
        <w:t xml:space="preserve"> </w:t>
      </w:r>
      <w:r w:rsidR="00770222" w:rsidRPr="00B716D3">
        <w:rPr>
          <w:rFonts w:ascii="Times New Roman" w:hAnsi="Times New Roman" w:cs="Times New Roman"/>
          <w:sz w:val="24"/>
          <w:szCs w:val="24"/>
        </w:rPr>
        <w:t>e</w:t>
      </w:r>
      <w:r w:rsidR="000F4079" w:rsidRPr="00B716D3">
        <w:rPr>
          <w:rFonts w:ascii="Times New Roman" w:hAnsi="Times New Roman" w:cs="Times New Roman"/>
          <w:sz w:val="24"/>
          <w:szCs w:val="24"/>
        </w:rPr>
        <w:t xml:space="preserve"> 4.</w:t>
      </w:r>
      <w:r w:rsidR="00B716D3" w:rsidRPr="00B716D3">
        <w:rPr>
          <w:rFonts w:ascii="Times New Roman" w:hAnsi="Times New Roman" w:cs="Times New Roman"/>
          <w:sz w:val="24"/>
          <w:szCs w:val="24"/>
        </w:rPr>
        <w:t>7</w:t>
      </w:r>
      <w:r w:rsidRPr="00B716D3">
        <w:rPr>
          <w:rFonts w:ascii="Times New Roman" w:hAnsi="Times New Roman" w:cs="Times New Roman"/>
          <w:sz w:val="24"/>
          <w:szCs w:val="24"/>
        </w:rPr>
        <w:t xml:space="preserve"> do presente Termo de Referência – devem abranger cada fase do ciclo de vida do objeto quais sejam: produção (extração, </w:t>
      </w:r>
      <w:r w:rsidR="002F021A" w:rsidRPr="00B716D3">
        <w:rPr>
          <w:rFonts w:ascii="Times New Roman" w:hAnsi="Times New Roman" w:cs="Times New Roman"/>
          <w:sz w:val="24"/>
          <w:szCs w:val="24"/>
        </w:rPr>
        <w:t>qualidade</w:t>
      </w:r>
      <w:r w:rsidRPr="00B716D3">
        <w:rPr>
          <w:rFonts w:ascii="Times New Roman" w:hAnsi="Times New Roman" w:cs="Times New Roman"/>
          <w:sz w:val="24"/>
          <w:szCs w:val="24"/>
        </w:rPr>
        <w:t xml:space="preserve">, embalagem), distribuição, uso e destinação final, na forma prevista no </w:t>
      </w:r>
      <w:r w:rsidR="000E5E3D" w:rsidRPr="00B716D3">
        <w:rPr>
          <w:rFonts w:ascii="Times New Roman" w:hAnsi="Times New Roman" w:cs="Times New Roman"/>
          <w:sz w:val="24"/>
          <w:szCs w:val="24"/>
        </w:rPr>
        <w:t>a</w:t>
      </w:r>
      <w:r w:rsidRPr="00B716D3">
        <w:rPr>
          <w:rFonts w:ascii="Times New Roman" w:hAnsi="Times New Roman" w:cs="Times New Roman"/>
          <w:sz w:val="24"/>
          <w:szCs w:val="24"/>
        </w:rPr>
        <w:t>rt. 6º, XXIII, “c” da Lei n.º 14.133/21.</w:t>
      </w:r>
    </w:p>
    <w:p w14:paraId="56CDFBA3" w14:textId="373B844B" w:rsidR="000F03A6" w:rsidRPr="000F03A6" w:rsidRDefault="002E1D63" w:rsidP="00413988">
      <w:pPr>
        <w:pStyle w:val="Nivel2"/>
        <w:spacing w:line="360" w:lineRule="auto"/>
        <w:rPr>
          <w:rFonts w:ascii="Times New Roman" w:eastAsia="Calibri" w:hAnsi="Times New Roman" w:cs="Times New Roman"/>
          <w:b/>
          <w:bCs/>
          <w:sz w:val="24"/>
          <w:szCs w:val="24"/>
        </w:rPr>
      </w:pPr>
      <w:r w:rsidRPr="009F438C">
        <w:rPr>
          <w:rFonts w:ascii="Times New Roman" w:eastAsia="Calibri" w:hAnsi="Times New Roman" w:cs="Times New Roman"/>
          <w:b/>
          <w:bCs/>
          <w:sz w:val="24"/>
          <w:szCs w:val="24"/>
        </w:rPr>
        <w:t>Das Condições</w:t>
      </w:r>
      <w:r w:rsidRPr="009C1B75">
        <w:rPr>
          <w:rFonts w:ascii="Times New Roman" w:eastAsia="Calibri" w:hAnsi="Times New Roman" w:cs="Times New Roman"/>
          <w:b/>
          <w:bCs/>
          <w:sz w:val="24"/>
          <w:szCs w:val="24"/>
        </w:rPr>
        <w:t xml:space="preserve"> </w:t>
      </w:r>
    </w:p>
    <w:p w14:paraId="3E6D540E" w14:textId="544ADB5A" w:rsidR="002E1D63" w:rsidRDefault="002E1D63" w:rsidP="004B1E74">
      <w:pPr>
        <w:pStyle w:val="Nivel2"/>
        <w:numPr>
          <w:ilvl w:val="1"/>
          <w:numId w:val="31"/>
        </w:numPr>
        <w:spacing w:line="360" w:lineRule="auto"/>
        <w:ind w:left="0" w:firstLine="0"/>
        <w:rPr>
          <w:rFonts w:ascii="Times New Roman" w:hAnsi="Times New Roman" w:cs="Times New Roman"/>
          <w:sz w:val="24"/>
          <w:szCs w:val="24"/>
        </w:rPr>
      </w:pPr>
      <w:r w:rsidRPr="009C1B75">
        <w:rPr>
          <w:rFonts w:ascii="Times New Roman" w:hAnsi="Times New Roman" w:cs="Times New Roman"/>
          <w:sz w:val="24"/>
          <w:szCs w:val="24"/>
        </w:rPr>
        <w:t xml:space="preserve">A </w:t>
      </w:r>
      <w:r w:rsidR="008F1E2F" w:rsidRPr="009C1B75">
        <w:rPr>
          <w:rFonts w:ascii="Times New Roman" w:hAnsi="Times New Roman" w:cs="Times New Roman"/>
          <w:sz w:val="24"/>
          <w:szCs w:val="24"/>
        </w:rPr>
        <w:t>C</w:t>
      </w:r>
      <w:r w:rsidRPr="009C1B75">
        <w:rPr>
          <w:rFonts w:ascii="Times New Roman" w:hAnsi="Times New Roman" w:cs="Times New Roman"/>
          <w:sz w:val="24"/>
          <w:szCs w:val="24"/>
        </w:rPr>
        <w:t>ontratada deverá atender as exigências previstas na Lei n.º 14.133/2021, sob pena de desclassificação da sua proposta.</w:t>
      </w:r>
    </w:p>
    <w:p w14:paraId="033E677E" w14:textId="13DE528E" w:rsidR="002E1D63" w:rsidRPr="009C1B75" w:rsidRDefault="002E1D63" w:rsidP="004B1E74">
      <w:pPr>
        <w:pStyle w:val="Nivel2"/>
        <w:numPr>
          <w:ilvl w:val="1"/>
          <w:numId w:val="31"/>
        </w:numPr>
        <w:spacing w:line="360" w:lineRule="auto"/>
        <w:ind w:left="0" w:firstLine="0"/>
        <w:rPr>
          <w:rFonts w:ascii="Times New Roman" w:hAnsi="Times New Roman" w:cs="Times New Roman"/>
          <w:sz w:val="24"/>
          <w:szCs w:val="24"/>
        </w:rPr>
      </w:pPr>
      <w:r w:rsidRPr="009C1B75">
        <w:rPr>
          <w:rFonts w:ascii="Times New Roman" w:hAnsi="Times New Roman" w:cs="Times New Roman"/>
          <w:sz w:val="24"/>
          <w:szCs w:val="24"/>
        </w:rPr>
        <w:t>A Contratada deverá garantir a qualidade dos produtos</w:t>
      </w:r>
      <w:r w:rsidR="002F0C83">
        <w:rPr>
          <w:rFonts w:ascii="Times New Roman" w:hAnsi="Times New Roman" w:cs="Times New Roman"/>
          <w:sz w:val="24"/>
          <w:szCs w:val="24"/>
        </w:rPr>
        <w:t>, inclusive montagem e instalação</w:t>
      </w:r>
      <w:r w:rsidRPr="009C1B75">
        <w:rPr>
          <w:rFonts w:ascii="Times New Roman" w:hAnsi="Times New Roman" w:cs="Times New Roman"/>
          <w:sz w:val="24"/>
          <w:szCs w:val="24"/>
        </w:rPr>
        <w:t>, devendo realizar a correção em caso de defeito no objeto contratado, correndo todo o ônus por sua conta.</w:t>
      </w:r>
    </w:p>
    <w:p w14:paraId="0C150E6A" w14:textId="77777777" w:rsidR="002E1D63" w:rsidRDefault="002E1D63" w:rsidP="004B1E74">
      <w:pPr>
        <w:pStyle w:val="Nivel2"/>
        <w:numPr>
          <w:ilvl w:val="1"/>
          <w:numId w:val="31"/>
        </w:numPr>
        <w:spacing w:line="360" w:lineRule="auto"/>
        <w:ind w:left="0" w:firstLine="0"/>
        <w:rPr>
          <w:rFonts w:ascii="Times New Roman" w:hAnsi="Times New Roman" w:cs="Times New Roman"/>
          <w:sz w:val="24"/>
          <w:szCs w:val="24"/>
        </w:rPr>
      </w:pPr>
      <w:r w:rsidRPr="009C1B75">
        <w:rPr>
          <w:rFonts w:ascii="Times New Roman" w:hAnsi="Times New Roman" w:cs="Times New Roman"/>
          <w:sz w:val="24"/>
          <w:szCs w:val="24"/>
        </w:rPr>
        <w:t>A Contratada deverá responsabilizar-se por todas as despesas de embalagem, seguros, transporte, tributos, encargos trabalhistas e previdenciários, decorrentes da contratação.</w:t>
      </w:r>
    </w:p>
    <w:p w14:paraId="2D3D4374" w14:textId="6A52F800" w:rsidR="002E1D63" w:rsidRPr="009C1B75" w:rsidRDefault="002E1D63" w:rsidP="004B1E74">
      <w:pPr>
        <w:pStyle w:val="Nivel2"/>
        <w:numPr>
          <w:ilvl w:val="1"/>
          <w:numId w:val="31"/>
        </w:numPr>
        <w:spacing w:line="360" w:lineRule="auto"/>
        <w:ind w:left="0" w:firstLine="0"/>
        <w:rPr>
          <w:rFonts w:ascii="Times New Roman" w:hAnsi="Times New Roman" w:cs="Times New Roman"/>
          <w:sz w:val="24"/>
          <w:szCs w:val="24"/>
        </w:rPr>
      </w:pPr>
      <w:r w:rsidRPr="009C1B75">
        <w:rPr>
          <w:rFonts w:ascii="Times New Roman" w:hAnsi="Times New Roman" w:cs="Times New Roman"/>
          <w:sz w:val="24"/>
          <w:szCs w:val="24"/>
        </w:rPr>
        <w:t xml:space="preserve">Os materiais poderão ser rejeitados, no todo ou em parte, quando em desacordo com as especificações constantes neste Termo de Referência e na proposta, devendo ser </w:t>
      </w:r>
      <w:r w:rsidRPr="00D32F9A">
        <w:rPr>
          <w:rFonts w:ascii="Times New Roman" w:hAnsi="Times New Roman" w:cs="Times New Roman"/>
          <w:sz w:val="24"/>
          <w:szCs w:val="24"/>
        </w:rPr>
        <w:t xml:space="preserve">corrigidos/refeitos/substituídos no </w:t>
      </w:r>
      <w:r w:rsidRPr="00D32F9A">
        <w:rPr>
          <w:rFonts w:ascii="Times New Roman" w:hAnsi="Times New Roman" w:cs="Times New Roman"/>
          <w:sz w:val="24"/>
          <w:szCs w:val="24"/>
          <w:u w:val="single"/>
        </w:rPr>
        <w:t xml:space="preserve">prazo de </w:t>
      </w:r>
      <w:r w:rsidR="00CD75DD" w:rsidRPr="00D32F9A">
        <w:rPr>
          <w:rFonts w:ascii="Times New Roman" w:hAnsi="Times New Roman" w:cs="Times New Roman"/>
          <w:sz w:val="24"/>
          <w:szCs w:val="24"/>
          <w:u w:val="single"/>
        </w:rPr>
        <w:t>0</w:t>
      </w:r>
      <w:r w:rsidR="00D32F9A" w:rsidRPr="00D32F9A">
        <w:rPr>
          <w:rFonts w:ascii="Times New Roman" w:hAnsi="Times New Roman" w:cs="Times New Roman"/>
          <w:sz w:val="24"/>
          <w:szCs w:val="24"/>
          <w:u w:val="single"/>
        </w:rPr>
        <w:t>5</w:t>
      </w:r>
      <w:r w:rsidR="00BB73D1" w:rsidRPr="00D32F9A">
        <w:rPr>
          <w:rFonts w:ascii="Times New Roman" w:hAnsi="Times New Roman" w:cs="Times New Roman"/>
          <w:sz w:val="24"/>
          <w:szCs w:val="24"/>
          <w:u w:val="single"/>
        </w:rPr>
        <w:t xml:space="preserve"> (</w:t>
      </w:r>
      <w:r w:rsidR="00D32F9A" w:rsidRPr="00D32F9A">
        <w:rPr>
          <w:rFonts w:ascii="Times New Roman" w:hAnsi="Times New Roman" w:cs="Times New Roman"/>
          <w:sz w:val="24"/>
          <w:szCs w:val="24"/>
          <w:u w:val="single"/>
        </w:rPr>
        <w:t>cinc</w:t>
      </w:r>
      <w:r w:rsidR="00CD75DD" w:rsidRPr="00D32F9A">
        <w:rPr>
          <w:rFonts w:ascii="Times New Roman" w:hAnsi="Times New Roman" w:cs="Times New Roman"/>
          <w:sz w:val="24"/>
          <w:szCs w:val="24"/>
          <w:u w:val="single"/>
        </w:rPr>
        <w:t>o</w:t>
      </w:r>
      <w:r w:rsidRPr="00D32F9A">
        <w:rPr>
          <w:rFonts w:ascii="Times New Roman" w:hAnsi="Times New Roman" w:cs="Times New Roman"/>
          <w:sz w:val="24"/>
          <w:szCs w:val="24"/>
          <w:u w:val="single"/>
        </w:rPr>
        <w:t>) dias úteis</w:t>
      </w:r>
      <w:r w:rsidRPr="00D32F9A">
        <w:rPr>
          <w:rFonts w:ascii="Times New Roman" w:hAnsi="Times New Roman" w:cs="Times New Roman"/>
          <w:sz w:val="24"/>
          <w:szCs w:val="24"/>
        </w:rPr>
        <w:t>, às custas da Contratada, sem</w:t>
      </w:r>
      <w:r w:rsidRPr="009C1B75">
        <w:rPr>
          <w:rFonts w:ascii="Times New Roman" w:hAnsi="Times New Roman" w:cs="Times New Roman"/>
          <w:sz w:val="24"/>
          <w:szCs w:val="24"/>
        </w:rPr>
        <w:t xml:space="preserve"> prejuízo da aplicação das penalidades cabíveis, na forma do art</w:t>
      </w:r>
      <w:r w:rsidR="000E5E3D">
        <w:rPr>
          <w:rFonts w:ascii="Times New Roman" w:hAnsi="Times New Roman" w:cs="Times New Roman"/>
          <w:sz w:val="24"/>
          <w:szCs w:val="24"/>
        </w:rPr>
        <w:t>.</w:t>
      </w:r>
      <w:r w:rsidRPr="009C1B75">
        <w:rPr>
          <w:rFonts w:ascii="Times New Roman" w:hAnsi="Times New Roman" w:cs="Times New Roman"/>
          <w:sz w:val="24"/>
          <w:szCs w:val="24"/>
        </w:rPr>
        <w:t xml:space="preserve"> 119 da Lei nº</w:t>
      </w:r>
      <w:r w:rsidR="00BA5F71">
        <w:rPr>
          <w:rFonts w:ascii="Times New Roman" w:hAnsi="Times New Roman" w:cs="Times New Roman"/>
          <w:sz w:val="24"/>
          <w:szCs w:val="24"/>
        </w:rPr>
        <w:t>.</w:t>
      </w:r>
      <w:r w:rsidRPr="009C1B75">
        <w:rPr>
          <w:rFonts w:ascii="Times New Roman" w:hAnsi="Times New Roman" w:cs="Times New Roman"/>
          <w:sz w:val="24"/>
          <w:szCs w:val="24"/>
        </w:rPr>
        <w:t xml:space="preserve"> 14.133/2021;</w:t>
      </w:r>
    </w:p>
    <w:p w14:paraId="22518F7F" w14:textId="571B993F" w:rsidR="002E1D63" w:rsidRPr="009C1B75" w:rsidRDefault="002E1D63" w:rsidP="004B1E74">
      <w:pPr>
        <w:pStyle w:val="Nivel2"/>
        <w:numPr>
          <w:ilvl w:val="1"/>
          <w:numId w:val="31"/>
        </w:numPr>
        <w:spacing w:line="360" w:lineRule="auto"/>
        <w:ind w:left="0" w:firstLine="0"/>
        <w:rPr>
          <w:rFonts w:ascii="Times New Roman" w:hAnsi="Times New Roman" w:cs="Times New Roman"/>
          <w:sz w:val="24"/>
          <w:szCs w:val="24"/>
        </w:rPr>
      </w:pPr>
      <w:r w:rsidRPr="009C1B75">
        <w:rPr>
          <w:rFonts w:ascii="Times New Roman" w:hAnsi="Times New Roman" w:cs="Times New Roman"/>
          <w:sz w:val="24"/>
          <w:szCs w:val="24"/>
        </w:rPr>
        <w:t>Os materiais a serem fornecidos deverão ser novos</w:t>
      </w:r>
      <w:r w:rsidR="00126823">
        <w:rPr>
          <w:rFonts w:ascii="Times New Roman" w:hAnsi="Times New Roman" w:cs="Times New Roman"/>
          <w:sz w:val="24"/>
          <w:szCs w:val="24"/>
        </w:rPr>
        <w:t>, montados e instalados</w:t>
      </w:r>
      <w:r w:rsidRPr="009C1B75">
        <w:rPr>
          <w:rFonts w:ascii="Times New Roman" w:hAnsi="Times New Roman" w:cs="Times New Roman"/>
          <w:sz w:val="24"/>
          <w:szCs w:val="24"/>
        </w:rPr>
        <w:t xml:space="preserve">, atendendo, rigorosamente, </w:t>
      </w:r>
      <w:r w:rsidR="00734B77">
        <w:rPr>
          <w:rFonts w:ascii="Times New Roman" w:hAnsi="Times New Roman" w:cs="Times New Roman"/>
          <w:sz w:val="24"/>
          <w:szCs w:val="24"/>
        </w:rPr>
        <w:t xml:space="preserve">conforme </w:t>
      </w:r>
      <w:r w:rsidRPr="009C1B75">
        <w:rPr>
          <w:rFonts w:ascii="Times New Roman" w:hAnsi="Times New Roman" w:cs="Times New Roman"/>
          <w:sz w:val="24"/>
          <w:szCs w:val="24"/>
        </w:rPr>
        <w:t>as especificações estabelecidas no presente Termo;</w:t>
      </w:r>
    </w:p>
    <w:p w14:paraId="2DFACEDF" w14:textId="77777777" w:rsidR="002E1D63" w:rsidRDefault="002E1D63" w:rsidP="004B1E74">
      <w:pPr>
        <w:pStyle w:val="Nivel2"/>
        <w:numPr>
          <w:ilvl w:val="1"/>
          <w:numId w:val="31"/>
        </w:numPr>
        <w:spacing w:line="360" w:lineRule="auto"/>
        <w:ind w:left="0" w:firstLine="0"/>
        <w:rPr>
          <w:rFonts w:ascii="Times New Roman" w:eastAsia="Calibri" w:hAnsi="Times New Roman" w:cs="Times New Roman"/>
          <w:sz w:val="24"/>
          <w:szCs w:val="24"/>
        </w:rPr>
      </w:pPr>
      <w:r w:rsidRPr="009C1B75">
        <w:rPr>
          <w:rFonts w:ascii="Times New Roman" w:hAnsi="Times New Roman" w:cs="Times New Roman"/>
          <w:sz w:val="24"/>
          <w:szCs w:val="24"/>
        </w:rPr>
        <w:t>Os volumes contendo os materiais deverão estar identificados externamente com os dados constantes</w:t>
      </w:r>
      <w:r w:rsidRPr="009C1B75">
        <w:rPr>
          <w:rFonts w:ascii="Times New Roman" w:eastAsia="Calibri" w:hAnsi="Times New Roman" w:cs="Times New Roman"/>
          <w:sz w:val="24"/>
          <w:szCs w:val="24"/>
        </w:rPr>
        <w:t xml:space="preserve"> da Nota Fiscal e o endereço de entrega.</w:t>
      </w:r>
    </w:p>
    <w:p w14:paraId="48A89D71" w14:textId="78EFA904" w:rsidR="00731326" w:rsidRPr="009A7658" w:rsidRDefault="00731326" w:rsidP="009A7658">
      <w:pPr>
        <w:pStyle w:val="Nivel2"/>
        <w:numPr>
          <w:ilvl w:val="1"/>
          <w:numId w:val="31"/>
        </w:numPr>
        <w:spacing w:line="360" w:lineRule="auto"/>
        <w:ind w:left="0" w:firstLine="0"/>
        <w:rPr>
          <w:rFonts w:ascii="Times New Roman" w:hAnsi="Times New Roman" w:cs="Times New Roman"/>
          <w:sz w:val="24"/>
          <w:szCs w:val="24"/>
        </w:rPr>
      </w:pPr>
      <w:r w:rsidRPr="009A7658">
        <w:rPr>
          <w:rFonts w:ascii="Times New Roman" w:hAnsi="Times New Roman" w:cs="Times New Roman"/>
          <w:sz w:val="24"/>
          <w:szCs w:val="24"/>
        </w:rPr>
        <w:t xml:space="preserve">Para aquisição do </w:t>
      </w:r>
      <w:r w:rsidR="009A7658">
        <w:rPr>
          <w:rFonts w:ascii="Times New Roman" w:hAnsi="Times New Roman" w:cs="Times New Roman"/>
          <w:sz w:val="24"/>
          <w:szCs w:val="24"/>
        </w:rPr>
        <w:t>item 12, a Contratada deverá entregar os paletes, sem</w:t>
      </w:r>
      <w:r w:rsidRPr="009A7658">
        <w:rPr>
          <w:rFonts w:ascii="Times New Roman" w:hAnsi="Times New Roman" w:cs="Times New Roman"/>
          <w:sz w:val="24"/>
          <w:szCs w:val="24"/>
        </w:rPr>
        <w:t xml:space="preserve"> contaminação ou sinais de infestação ativa de insetos ou outros organismos vivos. Não são permitidas coloração ou manchas resultantes dos ataques de fungos </w:t>
      </w:r>
      <w:proofErr w:type="spellStart"/>
      <w:r w:rsidRPr="009A7658">
        <w:rPr>
          <w:rFonts w:ascii="Times New Roman" w:hAnsi="Times New Roman" w:cs="Times New Roman"/>
          <w:sz w:val="24"/>
          <w:szCs w:val="24"/>
        </w:rPr>
        <w:t>apodrecedores</w:t>
      </w:r>
      <w:proofErr w:type="spellEnd"/>
      <w:r w:rsidRPr="009A7658">
        <w:rPr>
          <w:rFonts w:ascii="Times New Roman" w:hAnsi="Times New Roman" w:cs="Times New Roman"/>
          <w:sz w:val="24"/>
          <w:szCs w:val="24"/>
        </w:rPr>
        <w:t xml:space="preserve"> devido à má condução da secagem ou armazenamento.</w:t>
      </w:r>
    </w:p>
    <w:bookmarkEnd w:id="3"/>
    <w:p w14:paraId="32476FAA" w14:textId="04EAD4EC" w:rsidR="003E63DA" w:rsidRPr="001A5D57" w:rsidRDefault="003E63DA" w:rsidP="004B1E74">
      <w:pPr>
        <w:pStyle w:val="PargrafodaLista"/>
        <w:keepNext/>
        <w:keepLines/>
        <w:numPr>
          <w:ilvl w:val="0"/>
          <w:numId w:val="34"/>
        </w:numPr>
        <w:shd w:val="clear" w:color="auto" w:fill="BFBFBF"/>
        <w:tabs>
          <w:tab w:val="left" w:pos="567"/>
        </w:tabs>
        <w:spacing w:before="120" w:after="120" w:line="360" w:lineRule="auto"/>
        <w:ind w:left="0" w:firstLine="0"/>
        <w:jc w:val="both"/>
        <w:outlineLvl w:val="0"/>
        <w:rPr>
          <w:rFonts w:ascii="Times New Roman" w:eastAsia="Times New Roman" w:hAnsi="Times New Roman" w:cs="Times New Roman"/>
          <w:b/>
          <w:bCs/>
          <w:sz w:val="24"/>
          <w:szCs w:val="24"/>
        </w:rPr>
      </w:pPr>
      <w:r w:rsidRPr="001A5D57">
        <w:rPr>
          <w:rFonts w:ascii="Times New Roman" w:eastAsia="Times New Roman" w:hAnsi="Times New Roman" w:cs="Times New Roman"/>
          <w:b/>
          <w:bCs/>
          <w:sz w:val="24"/>
          <w:szCs w:val="24"/>
        </w:rPr>
        <w:t>REQUISITOS DA CONTRATAÇÃO</w:t>
      </w:r>
      <w:r w:rsidRPr="001A5D57">
        <w:rPr>
          <w:rFonts w:ascii="Times New Roman" w:hAnsi="Times New Roman" w:cs="Times New Roman"/>
          <w:b/>
          <w:sz w:val="24"/>
          <w:szCs w:val="24"/>
        </w:rPr>
        <w:t xml:space="preserve"> (</w:t>
      </w:r>
      <w:r w:rsidRPr="001A5D57">
        <w:rPr>
          <w:rFonts w:ascii="Times New Roman" w:hAnsi="Times New Roman" w:cs="Times New Roman"/>
          <w:b/>
          <w:bCs/>
          <w:sz w:val="24"/>
          <w:szCs w:val="24"/>
        </w:rPr>
        <w:t>art. 6º, XXIII, alínea ‘d’, da Lei nº 14.133/21)</w:t>
      </w:r>
    </w:p>
    <w:p w14:paraId="08B3BB46" w14:textId="6AE507AD" w:rsidR="001A5D57" w:rsidRPr="001A5D57" w:rsidRDefault="001A5D57" w:rsidP="004B1E74">
      <w:pPr>
        <w:pStyle w:val="Nivel2"/>
        <w:numPr>
          <w:ilvl w:val="1"/>
          <w:numId w:val="34"/>
        </w:numPr>
        <w:spacing w:line="360" w:lineRule="auto"/>
        <w:ind w:left="0" w:firstLine="0"/>
        <w:rPr>
          <w:rFonts w:ascii="Times New Roman" w:hAnsi="Times New Roman" w:cs="Times New Roman"/>
          <w:color w:val="auto"/>
          <w:sz w:val="24"/>
          <w:szCs w:val="24"/>
        </w:rPr>
      </w:pPr>
      <w:r>
        <w:rPr>
          <w:rFonts w:ascii="Times New Roman" w:hAnsi="Times New Roman" w:cs="Times New Roman"/>
          <w:sz w:val="24"/>
          <w:szCs w:val="24"/>
        </w:rPr>
        <w:t>Para o pleno atendimento da presente contratação, faz-se necessário observar o a</w:t>
      </w:r>
      <w:r>
        <w:rPr>
          <w:rFonts w:ascii="Times New Roman" w:hAnsi="Times New Roman"/>
          <w:sz w:val="24"/>
          <w:szCs w:val="24"/>
        </w:rPr>
        <w:t>tendimento do seguinte</w:t>
      </w:r>
      <w:r w:rsidR="002E26D6">
        <w:rPr>
          <w:rFonts w:ascii="Times New Roman" w:hAnsi="Times New Roman"/>
          <w:sz w:val="24"/>
          <w:szCs w:val="24"/>
        </w:rPr>
        <w:t>:</w:t>
      </w:r>
    </w:p>
    <w:p w14:paraId="6B4730EA" w14:textId="1665D88D" w:rsidR="001A5D57" w:rsidRPr="00413988" w:rsidRDefault="00413988" w:rsidP="00413988">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Dos </w:t>
      </w:r>
      <w:r w:rsidR="001A5D57" w:rsidRPr="00413988">
        <w:rPr>
          <w:rFonts w:ascii="Times New Roman" w:eastAsia="Times New Roman" w:hAnsi="Times New Roman" w:cs="Times New Roman"/>
          <w:b/>
          <w:sz w:val="24"/>
          <w:szCs w:val="24"/>
        </w:rPr>
        <w:t>Requisitos Técnicos</w:t>
      </w:r>
    </w:p>
    <w:p w14:paraId="252C60FE" w14:textId="2A934D59" w:rsidR="001A5D57" w:rsidRPr="006838EB" w:rsidRDefault="001A5D57" w:rsidP="004B1E74">
      <w:pPr>
        <w:pStyle w:val="PargrafodaLista"/>
        <w:numPr>
          <w:ilvl w:val="1"/>
          <w:numId w:val="34"/>
        </w:numPr>
        <w:spacing w:before="120" w:after="120" w:line="360" w:lineRule="auto"/>
        <w:ind w:left="0" w:firstLine="0"/>
        <w:jc w:val="both"/>
        <w:rPr>
          <w:rFonts w:ascii="Times New Roman" w:eastAsia="Times New Roman" w:hAnsi="Times New Roman" w:cs="Times New Roman"/>
          <w:sz w:val="24"/>
          <w:szCs w:val="24"/>
        </w:rPr>
      </w:pPr>
      <w:r w:rsidRPr="006838EB">
        <w:rPr>
          <w:rFonts w:ascii="Times New Roman" w:eastAsia="Times New Roman" w:hAnsi="Times New Roman" w:cs="Times New Roman"/>
          <w:sz w:val="24"/>
          <w:szCs w:val="24"/>
        </w:rPr>
        <w:t>Segundo a RDC nº 304/2019, da Anvisa, armazenamento é a guarda, manuseio e conservação segura de medicamentos e materiais a partir do conjunto de ações que asseguram a qualidade, por meio do controle adequado durante o processo de armazenagem e utiliza-se de ferramentas para proteger o sistema de armazenagem contra itens falsificados, reprovados, ilegalmente importados, roubados, avariados e/ou adulterados.</w:t>
      </w:r>
    </w:p>
    <w:p w14:paraId="1C31E129" w14:textId="2492DE43" w:rsidR="001A5D57" w:rsidRPr="001A5D57" w:rsidRDefault="001A5D57" w:rsidP="004B1E74">
      <w:pPr>
        <w:pStyle w:val="PargrafodaLista"/>
        <w:numPr>
          <w:ilvl w:val="1"/>
          <w:numId w:val="34"/>
        </w:numPr>
        <w:spacing w:before="120" w:after="120" w:line="360" w:lineRule="auto"/>
        <w:ind w:left="0" w:firstLine="0"/>
        <w:jc w:val="both"/>
        <w:rPr>
          <w:rFonts w:ascii="Times New Roman" w:eastAsia="Times New Roman" w:hAnsi="Times New Roman" w:cs="Times New Roman"/>
          <w:sz w:val="24"/>
          <w:szCs w:val="24"/>
        </w:rPr>
      </w:pPr>
      <w:r w:rsidRPr="006838EB">
        <w:rPr>
          <w:rFonts w:ascii="Times New Roman" w:eastAsia="Times New Roman" w:hAnsi="Times New Roman" w:cs="Times New Roman"/>
          <w:sz w:val="24"/>
          <w:szCs w:val="24"/>
        </w:rPr>
        <w:t>A RDC nº 44, de 2009</w:t>
      </w:r>
      <w:r w:rsidRPr="001A5D57">
        <w:rPr>
          <w:rFonts w:ascii="Times New Roman" w:eastAsia="Times New Roman" w:hAnsi="Times New Roman" w:cs="Times New Roman"/>
          <w:sz w:val="24"/>
          <w:szCs w:val="24"/>
        </w:rPr>
        <w:t xml:space="preserve">, da Anvisa relata que os produtos devem ser armazenados em gavetas, prateleiras ou suporte equivalente, afastados do piso, parede e teto, a fim de permitir sua fácil limpeza e inspeção. </w:t>
      </w:r>
    </w:p>
    <w:p w14:paraId="4097A45B" w14:textId="316566BD" w:rsidR="001A5D57" w:rsidRPr="001A5D57" w:rsidRDefault="001A5D57" w:rsidP="004B1E74">
      <w:pPr>
        <w:pStyle w:val="PargrafodaLista"/>
        <w:numPr>
          <w:ilvl w:val="1"/>
          <w:numId w:val="34"/>
        </w:numPr>
        <w:spacing w:before="120" w:after="120" w:line="360" w:lineRule="auto"/>
        <w:ind w:left="0" w:firstLine="0"/>
        <w:jc w:val="both"/>
        <w:rPr>
          <w:rFonts w:ascii="Times New Roman" w:eastAsia="Times New Roman" w:hAnsi="Times New Roman" w:cs="Times New Roman"/>
          <w:sz w:val="24"/>
          <w:szCs w:val="24"/>
        </w:rPr>
      </w:pPr>
      <w:r w:rsidRPr="002F2093">
        <w:rPr>
          <w:rFonts w:ascii="Times New Roman" w:eastAsia="Times New Roman" w:hAnsi="Times New Roman" w:cs="Times New Roman"/>
          <w:sz w:val="24"/>
          <w:szCs w:val="24"/>
        </w:rPr>
        <w:t>A Norma Regulamentadora 17 (NR 17)</w:t>
      </w:r>
      <w:r w:rsidRPr="001A5D57">
        <w:rPr>
          <w:rFonts w:ascii="Times New Roman" w:eastAsia="Times New Roman" w:hAnsi="Times New Roman" w:cs="Times New Roman"/>
          <w:sz w:val="24"/>
          <w:szCs w:val="24"/>
        </w:rPr>
        <w:t xml:space="preserve"> visa estabelecer as diretrizes e os requisitos que permitam a adaptação das condições de trabalho às características psicofisiológicas dos trabalhadores, de modo a proporcionar conforto, segurança, saúde e desempenho eficiente no trabalho, incluindo aspectos relacionados ao levantamento, transporte e descarga de cargas e materiais, ao mobiliário dos postos de trabalho, ao trabalho com máquinas, equipamentos e ferramentas manuais, às condições de conforto no ambiente de trabalho e à própria organização do trabalho. </w:t>
      </w:r>
    </w:p>
    <w:p w14:paraId="58AC906B" w14:textId="4A2203D6" w:rsidR="001A5D57" w:rsidRPr="003515CE" w:rsidRDefault="001A5D57" w:rsidP="004B1E74">
      <w:pPr>
        <w:pStyle w:val="PargrafodaLista"/>
        <w:numPr>
          <w:ilvl w:val="1"/>
          <w:numId w:val="34"/>
        </w:numPr>
        <w:spacing w:before="120" w:after="120" w:line="360" w:lineRule="auto"/>
        <w:ind w:left="0" w:firstLine="0"/>
        <w:jc w:val="both"/>
        <w:rPr>
          <w:rFonts w:ascii="Times New Roman" w:eastAsia="Times New Roman" w:hAnsi="Times New Roman" w:cs="Times New Roman"/>
          <w:sz w:val="24"/>
          <w:szCs w:val="24"/>
        </w:rPr>
      </w:pPr>
      <w:r w:rsidRPr="001A5D57">
        <w:rPr>
          <w:rFonts w:ascii="Times New Roman" w:eastAsia="Times New Roman" w:hAnsi="Times New Roman" w:cs="Times New Roman"/>
          <w:sz w:val="24"/>
          <w:szCs w:val="24"/>
        </w:rPr>
        <w:t>De acordo com o Manual para Construção de Arquivos da C</w:t>
      </w:r>
      <w:r w:rsidR="009C3252" w:rsidRPr="001A5D57">
        <w:rPr>
          <w:rFonts w:ascii="Times New Roman" w:eastAsia="Times New Roman" w:hAnsi="Times New Roman" w:cs="Times New Roman"/>
          <w:sz w:val="24"/>
          <w:szCs w:val="24"/>
        </w:rPr>
        <w:t>ONARQ</w:t>
      </w:r>
      <w:r w:rsidRPr="001A5D57">
        <w:rPr>
          <w:rFonts w:ascii="Times New Roman" w:eastAsia="Times New Roman" w:hAnsi="Times New Roman" w:cs="Times New Roman"/>
          <w:sz w:val="24"/>
          <w:szCs w:val="24"/>
        </w:rPr>
        <w:t xml:space="preserve"> (Conselho Nacional de Arquivos - Lei nº 8.159/1991), as condições de temperatura e de umidade relativa do ar são elementos vitais para prolongar a sobrevivência dos registros. Se os níveis de umidade relativa (UR) são muito baixos, aumenta-se o risco de quebra das fibras e esfarelamento dos materiais orgânicos fibrosos. Já nas faixas de UR acima de 65% crescem microrganismos e ocorrem reações químicas danosas.</w:t>
      </w:r>
    </w:p>
    <w:p w14:paraId="2FFB094D" w14:textId="11D73E70" w:rsidR="003E63DA" w:rsidRPr="00413988" w:rsidRDefault="003E63DA" w:rsidP="00413988">
      <w:pPr>
        <w:pBdr>
          <w:top w:val="nil"/>
          <w:left w:val="nil"/>
          <w:bottom w:val="nil"/>
          <w:right w:val="nil"/>
          <w:between w:val="nil"/>
        </w:pBdr>
        <w:spacing w:before="120" w:after="120" w:line="360" w:lineRule="auto"/>
        <w:jc w:val="both"/>
        <w:rPr>
          <w:rFonts w:ascii="Times New Roman" w:hAnsi="Times New Roman" w:cs="Times New Roman"/>
          <w:b/>
          <w:bCs/>
          <w:sz w:val="24"/>
          <w:szCs w:val="24"/>
        </w:rPr>
      </w:pPr>
      <w:r w:rsidRPr="00413988">
        <w:rPr>
          <w:rFonts w:ascii="Times New Roman" w:hAnsi="Times New Roman" w:cs="Times New Roman"/>
          <w:b/>
          <w:bCs/>
          <w:sz w:val="24"/>
          <w:szCs w:val="24"/>
        </w:rPr>
        <w:t>Da Sustentabilidade</w:t>
      </w:r>
    </w:p>
    <w:p w14:paraId="7D8DC6DE" w14:textId="54734281" w:rsidR="00263770" w:rsidRDefault="00263770" w:rsidP="004B1E74">
      <w:pPr>
        <w:pStyle w:val="Nivel2"/>
        <w:numPr>
          <w:ilvl w:val="1"/>
          <w:numId w:val="34"/>
        </w:numPr>
        <w:spacing w:line="360" w:lineRule="auto"/>
        <w:ind w:left="0" w:firstLine="0"/>
        <w:rPr>
          <w:rFonts w:ascii="Times New Roman" w:eastAsia="Calibri" w:hAnsi="Times New Roman" w:cs="Times New Roman"/>
          <w:sz w:val="24"/>
          <w:szCs w:val="24"/>
        </w:rPr>
      </w:pPr>
      <w:bookmarkStart w:id="4" w:name="_Hlk117684727"/>
      <w:r>
        <w:rPr>
          <w:rFonts w:ascii="Times New Roman" w:hAnsi="Times New Roman" w:cs="Times New Roman"/>
          <w:color w:val="auto"/>
          <w:sz w:val="24"/>
          <w:szCs w:val="24"/>
        </w:rPr>
        <w:t xml:space="preserve">A contratada deve responsabilizar-se pela correta destinação final de todos os resíduos sólidos </w:t>
      </w:r>
      <w:r>
        <w:rPr>
          <w:rFonts w:ascii="Times New Roman" w:eastAsia="Calibri" w:hAnsi="Times New Roman" w:cs="Times New Roman"/>
          <w:sz w:val="24"/>
          <w:szCs w:val="24"/>
        </w:rPr>
        <w:t>gerados pelos produtos fornecidos que necessitam de destinação ambientalmente adequada (incluindo embalagens vazias);</w:t>
      </w:r>
    </w:p>
    <w:p w14:paraId="43131E9F" w14:textId="77777777" w:rsidR="00263770" w:rsidRDefault="00263770" w:rsidP="004B1E74">
      <w:pPr>
        <w:pStyle w:val="Nivel2"/>
        <w:numPr>
          <w:ilvl w:val="1"/>
          <w:numId w:val="34"/>
        </w:numPr>
        <w:spacing w:line="360" w:lineRule="auto"/>
        <w:ind w:left="0" w:firstLine="0"/>
        <w:rPr>
          <w:rFonts w:ascii="Times New Roman" w:hAnsi="Times New Roman" w:cs="Times New Roman"/>
          <w:sz w:val="24"/>
          <w:szCs w:val="24"/>
        </w:rPr>
      </w:pPr>
      <w:r>
        <w:rPr>
          <w:rFonts w:ascii="Times New Roman" w:eastAsia="Calibri" w:hAnsi="Times New Roman" w:cs="Times New Roman"/>
          <w:sz w:val="24"/>
          <w:szCs w:val="24"/>
        </w:rPr>
        <w:t>Além dos critérios de sustentabilidade eventualmente mencionados ao longo deste Termo de</w:t>
      </w:r>
      <w:r>
        <w:rPr>
          <w:rFonts w:ascii="Times New Roman" w:hAnsi="Times New Roman" w:cs="Times New Roman"/>
          <w:color w:val="auto"/>
          <w:sz w:val="24"/>
          <w:szCs w:val="24"/>
        </w:rPr>
        <w:t xml:space="preserve"> Referência, devem ser atendidos os seguintes requisitos, que se baseiam no Guia Nacional de Contratações</w:t>
      </w:r>
      <w:r>
        <w:rPr>
          <w:rFonts w:ascii="Times New Roman" w:eastAsia="Calibri" w:hAnsi="Times New Roman" w:cs="Times New Roman"/>
          <w:sz w:val="24"/>
          <w:szCs w:val="24"/>
        </w:rPr>
        <w:t xml:space="preserve"> Sustentáveis: </w:t>
      </w:r>
    </w:p>
    <w:p w14:paraId="4F8A89DC" w14:textId="7D3F6691" w:rsidR="00263770" w:rsidRDefault="00263770" w:rsidP="00B716D3">
      <w:pPr>
        <w:pStyle w:val="PargrafodaLista"/>
        <w:numPr>
          <w:ilvl w:val="2"/>
          <w:numId w:val="34"/>
        </w:numPr>
        <w:tabs>
          <w:tab w:val="left" w:pos="1134"/>
        </w:tab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Os produtos devem ser, preferencialmente, acondicionados em embalagem individual adequada, com o menor volume possível, que utilize materiais recicláveis, de forma a garantir a máxima proteção durante o transporte e o armazenamento;</w:t>
      </w:r>
    </w:p>
    <w:p w14:paraId="10D79D6F" w14:textId="3C23B423" w:rsidR="00263770" w:rsidRDefault="00263770" w:rsidP="00B716D3">
      <w:pPr>
        <w:pStyle w:val="PargrafodaLista"/>
        <w:numPr>
          <w:ilvl w:val="2"/>
          <w:numId w:val="34"/>
        </w:numPr>
        <w:tabs>
          <w:tab w:val="left" w:pos="1134"/>
        </w:tabs>
        <w:autoSpaceDE w:val="0"/>
        <w:autoSpaceDN w:val="0"/>
        <w:adjustRightInd w:val="0"/>
        <w:spacing w:before="120" w:after="120" w:line="360" w:lineRule="auto"/>
        <w:ind w:left="567" w:firstLine="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Que os bens não contenham substâncias perigosas em concentração acima da recomendada pelos Órgãos de Controle;</w:t>
      </w:r>
      <w:bookmarkEnd w:id="4"/>
    </w:p>
    <w:p w14:paraId="2E77803C" w14:textId="24246DBF" w:rsidR="003E63DA" w:rsidRPr="009C1B75" w:rsidRDefault="003E63DA" w:rsidP="00413988">
      <w:pPr>
        <w:pStyle w:val="Nivel2"/>
        <w:spacing w:line="360" w:lineRule="auto"/>
        <w:rPr>
          <w:rFonts w:ascii="Times New Roman" w:eastAsia="MS Gothic" w:hAnsi="Times New Roman" w:cs="Times New Roman"/>
          <w:b/>
          <w:bCs/>
          <w:sz w:val="24"/>
          <w:szCs w:val="24"/>
        </w:rPr>
      </w:pPr>
      <w:r w:rsidRPr="009C1B75">
        <w:rPr>
          <w:rFonts w:ascii="Times New Roman" w:eastAsia="MS Gothic" w:hAnsi="Times New Roman" w:cs="Times New Roman"/>
          <w:b/>
          <w:bCs/>
          <w:sz w:val="24"/>
          <w:szCs w:val="24"/>
        </w:rPr>
        <w:t xml:space="preserve">Da </w:t>
      </w:r>
      <w:r w:rsidR="008F1E2F" w:rsidRPr="009C1B75">
        <w:rPr>
          <w:rFonts w:ascii="Times New Roman" w:eastAsia="MS Gothic" w:hAnsi="Times New Roman" w:cs="Times New Roman"/>
          <w:b/>
          <w:bCs/>
          <w:sz w:val="24"/>
          <w:szCs w:val="24"/>
        </w:rPr>
        <w:t>E</w:t>
      </w:r>
      <w:r w:rsidRPr="009C1B75">
        <w:rPr>
          <w:rFonts w:ascii="Times New Roman" w:eastAsia="MS Gothic" w:hAnsi="Times New Roman" w:cs="Times New Roman"/>
          <w:b/>
          <w:bCs/>
          <w:sz w:val="24"/>
          <w:szCs w:val="24"/>
        </w:rPr>
        <w:t xml:space="preserve">xigência de </w:t>
      </w:r>
      <w:r w:rsidR="008F1E2F" w:rsidRPr="009C1B75">
        <w:rPr>
          <w:rFonts w:ascii="Times New Roman" w:eastAsia="MS Gothic" w:hAnsi="Times New Roman" w:cs="Times New Roman"/>
          <w:b/>
          <w:bCs/>
          <w:sz w:val="24"/>
          <w:szCs w:val="24"/>
        </w:rPr>
        <w:t>A</w:t>
      </w:r>
      <w:r w:rsidRPr="009C1B75">
        <w:rPr>
          <w:rFonts w:ascii="Times New Roman" w:eastAsia="MS Gothic" w:hAnsi="Times New Roman" w:cs="Times New Roman"/>
          <w:b/>
          <w:bCs/>
          <w:sz w:val="24"/>
          <w:szCs w:val="24"/>
        </w:rPr>
        <w:t>mostra</w:t>
      </w:r>
    </w:p>
    <w:p w14:paraId="0DFC0E60" w14:textId="350298CC" w:rsidR="003E63DA" w:rsidRPr="009C1B75" w:rsidRDefault="007043EE" w:rsidP="00390770">
      <w:pPr>
        <w:pStyle w:val="PargrafodaLista"/>
        <w:numPr>
          <w:ilvl w:val="1"/>
          <w:numId w:val="34"/>
        </w:numPr>
        <w:spacing w:before="120" w:after="120" w:line="360" w:lineRule="auto"/>
        <w:ind w:left="0" w:firstLine="0"/>
        <w:jc w:val="both"/>
        <w:rPr>
          <w:rFonts w:ascii="Times New Roman" w:hAnsi="Times New Roman" w:cs="Times New Roman"/>
          <w:sz w:val="24"/>
          <w:szCs w:val="24"/>
        </w:rPr>
      </w:pPr>
      <w:r w:rsidRPr="00B72C8E">
        <w:rPr>
          <w:rFonts w:ascii="Times New Roman" w:hAnsi="Times New Roman" w:cs="Times New Roman"/>
          <w:sz w:val="24"/>
          <w:szCs w:val="24"/>
        </w:rPr>
        <w:t xml:space="preserve">Não haverá exigência de amostra da </w:t>
      </w:r>
      <w:r w:rsidR="00145B82">
        <w:rPr>
          <w:rFonts w:ascii="Times New Roman" w:hAnsi="Times New Roman" w:cs="Times New Roman"/>
          <w:sz w:val="24"/>
          <w:szCs w:val="24"/>
        </w:rPr>
        <w:t xml:space="preserve">presente </w:t>
      </w:r>
      <w:r w:rsidRPr="00B72C8E">
        <w:rPr>
          <w:rFonts w:ascii="Times New Roman" w:hAnsi="Times New Roman" w:cs="Times New Roman"/>
          <w:sz w:val="24"/>
          <w:szCs w:val="24"/>
        </w:rPr>
        <w:t>contratação</w:t>
      </w:r>
      <w:r w:rsidR="003E63DA" w:rsidRPr="009C1B75">
        <w:rPr>
          <w:rFonts w:ascii="Times New Roman" w:hAnsi="Times New Roman" w:cs="Times New Roman"/>
          <w:sz w:val="24"/>
          <w:szCs w:val="24"/>
        </w:rPr>
        <w:t xml:space="preserve">. </w:t>
      </w:r>
    </w:p>
    <w:p w14:paraId="19C01E44" w14:textId="06C0FFE9" w:rsidR="003E63DA" w:rsidRPr="009C1B75" w:rsidRDefault="003E63DA" w:rsidP="00413988">
      <w:pPr>
        <w:pStyle w:val="Nivel2"/>
        <w:spacing w:line="360" w:lineRule="auto"/>
        <w:rPr>
          <w:rFonts w:ascii="Times New Roman" w:hAnsi="Times New Roman" w:cs="Times New Roman"/>
          <w:b/>
          <w:bCs/>
          <w:sz w:val="24"/>
          <w:szCs w:val="24"/>
        </w:rPr>
      </w:pPr>
      <w:r w:rsidRPr="009C1B75">
        <w:rPr>
          <w:rFonts w:ascii="Times New Roman" w:hAnsi="Times New Roman" w:cs="Times New Roman"/>
          <w:b/>
          <w:bCs/>
          <w:sz w:val="24"/>
          <w:szCs w:val="24"/>
        </w:rPr>
        <w:t xml:space="preserve">Da vedação de utilização de marca/produto na execução do </w:t>
      </w:r>
      <w:r w:rsidR="002F0C83">
        <w:rPr>
          <w:rFonts w:ascii="Times New Roman" w:hAnsi="Times New Roman" w:cs="Times New Roman"/>
          <w:b/>
          <w:bCs/>
          <w:sz w:val="24"/>
          <w:szCs w:val="24"/>
        </w:rPr>
        <w:t>objeto</w:t>
      </w:r>
    </w:p>
    <w:p w14:paraId="7A55E2AD" w14:textId="18D63784" w:rsidR="003E63DA" w:rsidRDefault="003E63DA" w:rsidP="00390770">
      <w:pPr>
        <w:pStyle w:val="PargrafodaLista"/>
        <w:numPr>
          <w:ilvl w:val="1"/>
          <w:numId w:val="34"/>
        </w:numPr>
        <w:spacing w:before="120" w:after="120" w:line="360" w:lineRule="auto"/>
        <w:ind w:left="0" w:firstLine="0"/>
        <w:jc w:val="both"/>
        <w:rPr>
          <w:rFonts w:ascii="Times New Roman" w:hAnsi="Times New Roman" w:cs="Times New Roman"/>
          <w:sz w:val="24"/>
          <w:szCs w:val="24"/>
        </w:rPr>
      </w:pPr>
      <w:r w:rsidRPr="009C1B75">
        <w:rPr>
          <w:rFonts w:ascii="Times New Roman" w:eastAsia="Calibri" w:hAnsi="Times New Roman" w:cs="Times New Roman"/>
          <w:sz w:val="24"/>
          <w:szCs w:val="24"/>
        </w:rPr>
        <w:t>Salienta-se que as especificações dos itens, objeto deste Termo de Referência são suficientes à escolha do futuro contratado, certificando ainda, que não há determinação de marca, nem tão pouco importam</w:t>
      </w:r>
      <w:r w:rsidRPr="009C1B75">
        <w:rPr>
          <w:rFonts w:ascii="Times New Roman" w:hAnsi="Times New Roman" w:cs="Times New Roman"/>
          <w:sz w:val="24"/>
          <w:szCs w:val="24"/>
        </w:rPr>
        <w:t xml:space="preserve"> em cerceamento da competitividade do certame.</w:t>
      </w:r>
    </w:p>
    <w:p w14:paraId="4BE60E18" w14:textId="4093FCA5" w:rsidR="003E63DA" w:rsidRPr="009C1B75" w:rsidRDefault="00413988" w:rsidP="00413988">
      <w:pPr>
        <w:pStyle w:val="Nivel2"/>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Da </w:t>
      </w:r>
      <w:r w:rsidR="003E63DA" w:rsidRPr="009C1B75">
        <w:rPr>
          <w:rFonts w:ascii="Times New Roman" w:hAnsi="Times New Roman" w:cs="Times New Roman"/>
          <w:b/>
          <w:bCs/>
          <w:sz w:val="24"/>
          <w:szCs w:val="24"/>
        </w:rPr>
        <w:t>Subcontratação</w:t>
      </w:r>
    </w:p>
    <w:p w14:paraId="6210EF6A" w14:textId="77777777" w:rsidR="004A3271" w:rsidRDefault="004A3271" w:rsidP="00390770">
      <w:pPr>
        <w:pStyle w:val="PargrafodaLista"/>
        <w:numPr>
          <w:ilvl w:val="1"/>
          <w:numId w:val="34"/>
        </w:numPr>
        <w:spacing w:before="120" w:after="12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Não é admitida a subcontratação do objeto contratual, tendo em vista que se trata de aquisição que, por sua natureza, não admite a divisão em parcela principal e acessória da obrigação.</w:t>
      </w:r>
    </w:p>
    <w:p w14:paraId="423570AD" w14:textId="43BA36D9" w:rsidR="003E63DA" w:rsidRPr="009C1B75" w:rsidRDefault="00413988" w:rsidP="00413988">
      <w:pPr>
        <w:pStyle w:val="Nivel2"/>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Da </w:t>
      </w:r>
      <w:r w:rsidR="003E63DA" w:rsidRPr="009C1B75">
        <w:rPr>
          <w:rFonts w:ascii="Times New Roman" w:hAnsi="Times New Roman" w:cs="Times New Roman"/>
          <w:b/>
          <w:bCs/>
          <w:sz w:val="24"/>
          <w:szCs w:val="24"/>
        </w:rPr>
        <w:t xml:space="preserve">Garantia da </w:t>
      </w:r>
      <w:r w:rsidR="009C1B75">
        <w:rPr>
          <w:rFonts w:ascii="Times New Roman" w:hAnsi="Times New Roman" w:cs="Times New Roman"/>
          <w:b/>
          <w:bCs/>
          <w:sz w:val="24"/>
          <w:szCs w:val="24"/>
        </w:rPr>
        <w:t>C</w:t>
      </w:r>
      <w:r w:rsidR="003E63DA" w:rsidRPr="009C1B75">
        <w:rPr>
          <w:rFonts w:ascii="Times New Roman" w:hAnsi="Times New Roman" w:cs="Times New Roman"/>
          <w:b/>
          <w:bCs/>
          <w:sz w:val="24"/>
          <w:szCs w:val="24"/>
        </w:rPr>
        <w:t>ontratação</w:t>
      </w:r>
    </w:p>
    <w:p w14:paraId="106680A8" w14:textId="2C31EE2A" w:rsidR="00564654" w:rsidRPr="00AD4A45" w:rsidRDefault="003E63DA" w:rsidP="00390770">
      <w:pPr>
        <w:pStyle w:val="PargrafodaLista"/>
        <w:numPr>
          <w:ilvl w:val="1"/>
          <w:numId w:val="34"/>
        </w:numPr>
        <w:spacing w:before="120" w:after="120" w:line="360" w:lineRule="auto"/>
        <w:ind w:left="0" w:firstLine="0"/>
        <w:jc w:val="both"/>
        <w:rPr>
          <w:rFonts w:ascii="Times New Roman" w:hAnsi="Times New Roman" w:cs="Times New Roman"/>
          <w:b/>
          <w:bCs/>
          <w:sz w:val="24"/>
          <w:szCs w:val="24"/>
        </w:rPr>
      </w:pPr>
      <w:r w:rsidRPr="00390770">
        <w:rPr>
          <w:rFonts w:ascii="Times New Roman" w:eastAsia="Calibri" w:hAnsi="Times New Roman" w:cs="Times New Roman"/>
          <w:sz w:val="24"/>
          <w:szCs w:val="24"/>
        </w:rPr>
        <w:t>Não</w:t>
      </w:r>
      <w:r w:rsidRPr="00F8039D">
        <w:rPr>
          <w:rFonts w:ascii="Times New Roman" w:hAnsi="Times New Roman" w:cs="Times New Roman"/>
          <w:sz w:val="24"/>
          <w:szCs w:val="24"/>
        </w:rPr>
        <w:t xml:space="preserve"> haverá exigência da garantia da contratação dos </w:t>
      </w:r>
      <w:proofErr w:type="spellStart"/>
      <w:r w:rsidRPr="00F8039D">
        <w:rPr>
          <w:rFonts w:ascii="Times New Roman" w:hAnsi="Times New Roman" w:cs="Times New Roman"/>
          <w:sz w:val="24"/>
          <w:szCs w:val="24"/>
        </w:rPr>
        <w:t>arts</w:t>
      </w:r>
      <w:proofErr w:type="spellEnd"/>
      <w:r w:rsidR="000E5E3D" w:rsidRPr="00F8039D">
        <w:rPr>
          <w:rFonts w:ascii="Times New Roman" w:hAnsi="Times New Roman" w:cs="Times New Roman"/>
          <w:sz w:val="24"/>
          <w:szCs w:val="24"/>
        </w:rPr>
        <w:t>.</w:t>
      </w:r>
      <w:r w:rsidRPr="00F8039D">
        <w:rPr>
          <w:rFonts w:ascii="Times New Roman" w:hAnsi="Times New Roman" w:cs="Times New Roman"/>
          <w:sz w:val="24"/>
          <w:szCs w:val="24"/>
        </w:rPr>
        <w:t xml:space="preserve"> 96 e seguintes da Lei nº 14.133, de 2021, por se tratar de objeto de baixo risco e complexidade, conforme </w:t>
      </w:r>
      <w:r w:rsidRPr="00F8039D">
        <w:rPr>
          <w:rFonts w:ascii="Times New Roman" w:eastAsia="Calibri" w:hAnsi="Times New Roman" w:cs="Times New Roman"/>
          <w:sz w:val="24"/>
          <w:szCs w:val="24"/>
          <w:lang w:eastAsia="ar-SA"/>
        </w:rPr>
        <w:t xml:space="preserve">descrito </w:t>
      </w:r>
      <w:r w:rsidRPr="00F8039D">
        <w:rPr>
          <w:rFonts w:ascii="Times New Roman" w:eastAsia="Calibri" w:hAnsi="Times New Roman" w:cs="Times New Roman"/>
          <w:sz w:val="24"/>
          <w:szCs w:val="24"/>
          <w:lang w:val="x-none" w:eastAsia="ar-SA"/>
        </w:rPr>
        <w:t>no</w:t>
      </w:r>
      <w:r w:rsidRPr="00F8039D">
        <w:rPr>
          <w:rFonts w:ascii="Times New Roman" w:eastAsia="Calibri" w:hAnsi="Times New Roman" w:cs="Times New Roman"/>
          <w:sz w:val="24"/>
          <w:szCs w:val="24"/>
          <w:lang w:eastAsia="ar-SA"/>
        </w:rPr>
        <w:t xml:space="preserve"> i</w:t>
      </w:r>
      <w:r w:rsidRPr="00F8039D">
        <w:rPr>
          <w:rFonts w:ascii="Times New Roman" w:eastAsia="Calibri" w:hAnsi="Times New Roman" w:cs="Times New Roman"/>
          <w:sz w:val="24"/>
          <w:szCs w:val="24"/>
          <w:lang w:val="x-none" w:eastAsia="ar-SA"/>
        </w:rPr>
        <w:t xml:space="preserve">tem </w:t>
      </w:r>
      <w:r w:rsidRPr="00F8039D">
        <w:rPr>
          <w:rFonts w:ascii="Times New Roman" w:eastAsia="Calibri" w:hAnsi="Times New Roman" w:cs="Times New Roman"/>
          <w:sz w:val="24"/>
          <w:szCs w:val="24"/>
          <w:lang w:eastAsia="ar-SA"/>
        </w:rPr>
        <w:t>1</w:t>
      </w:r>
      <w:r w:rsidRPr="00F8039D">
        <w:rPr>
          <w:rFonts w:ascii="Times New Roman" w:eastAsia="Calibri" w:hAnsi="Times New Roman" w:cs="Times New Roman"/>
          <w:sz w:val="24"/>
          <w:szCs w:val="24"/>
          <w:lang w:val="x-none" w:eastAsia="ar-SA"/>
        </w:rPr>
        <w:t xml:space="preserve"> – </w:t>
      </w:r>
      <w:r w:rsidRPr="00F8039D">
        <w:rPr>
          <w:rFonts w:ascii="Times New Roman" w:eastAsia="Calibri" w:hAnsi="Times New Roman" w:cs="Times New Roman"/>
          <w:sz w:val="24"/>
          <w:szCs w:val="24"/>
          <w:lang w:eastAsia="ar-SA"/>
        </w:rPr>
        <w:t>Das Condições Gerais da Contratação</w:t>
      </w:r>
      <w:r w:rsidRPr="00F8039D">
        <w:rPr>
          <w:rFonts w:ascii="Times New Roman" w:eastAsia="Calibri" w:hAnsi="Times New Roman" w:cs="Times New Roman"/>
          <w:sz w:val="24"/>
          <w:szCs w:val="24"/>
          <w:lang w:val="x-none" w:eastAsia="ar-SA"/>
        </w:rPr>
        <w:t xml:space="preserve"> deste Termo de Referência</w:t>
      </w:r>
      <w:r w:rsidRPr="00F8039D">
        <w:rPr>
          <w:rFonts w:ascii="Times New Roman" w:eastAsia="Calibri" w:hAnsi="Times New Roman" w:cs="Times New Roman"/>
          <w:sz w:val="24"/>
          <w:szCs w:val="24"/>
          <w:lang w:eastAsia="ar-SA"/>
        </w:rPr>
        <w:t>;</w:t>
      </w:r>
    </w:p>
    <w:p w14:paraId="4F14582E" w14:textId="1952F375" w:rsidR="003E63DA" w:rsidRPr="00E254AF" w:rsidRDefault="003E63DA" w:rsidP="00E254AF">
      <w:pPr>
        <w:pStyle w:val="PargrafodaLista"/>
        <w:keepNext/>
        <w:keepLines/>
        <w:numPr>
          <w:ilvl w:val="0"/>
          <w:numId w:val="34"/>
        </w:numPr>
        <w:shd w:val="clear" w:color="auto" w:fill="BFBFBF"/>
        <w:tabs>
          <w:tab w:val="left" w:pos="567"/>
        </w:tabs>
        <w:spacing w:before="120" w:after="120" w:line="360" w:lineRule="auto"/>
        <w:jc w:val="both"/>
        <w:outlineLvl w:val="0"/>
        <w:rPr>
          <w:rFonts w:ascii="Times New Roman" w:eastAsia="Times New Roman" w:hAnsi="Times New Roman" w:cs="Times New Roman"/>
          <w:b/>
          <w:bCs/>
          <w:sz w:val="24"/>
          <w:szCs w:val="24"/>
        </w:rPr>
      </w:pPr>
      <w:r w:rsidRPr="00E254AF">
        <w:rPr>
          <w:rFonts w:ascii="Times New Roman" w:eastAsia="Times New Roman" w:hAnsi="Times New Roman" w:cs="Times New Roman"/>
          <w:b/>
          <w:bCs/>
          <w:sz w:val="24"/>
          <w:szCs w:val="24"/>
        </w:rPr>
        <w:t>MODELO DE EXECUÇÃO DO OBJETO</w:t>
      </w:r>
    </w:p>
    <w:p w14:paraId="5A87AE62" w14:textId="2739890A" w:rsidR="003E63DA" w:rsidRPr="009C1B75" w:rsidRDefault="003E63DA" w:rsidP="00413988">
      <w:pPr>
        <w:pStyle w:val="Nivel2"/>
        <w:spacing w:line="360" w:lineRule="auto"/>
        <w:rPr>
          <w:rFonts w:ascii="Times New Roman" w:hAnsi="Times New Roman" w:cs="Times New Roman"/>
          <w:b/>
          <w:bCs/>
          <w:sz w:val="24"/>
          <w:szCs w:val="24"/>
        </w:rPr>
      </w:pPr>
      <w:r w:rsidRPr="009C1B75">
        <w:rPr>
          <w:rFonts w:ascii="Times New Roman" w:hAnsi="Times New Roman" w:cs="Times New Roman"/>
          <w:b/>
          <w:bCs/>
          <w:sz w:val="24"/>
          <w:szCs w:val="24"/>
        </w:rPr>
        <w:t>Do Prazo e Local de Entrega</w:t>
      </w:r>
    </w:p>
    <w:p w14:paraId="61EEB32B" w14:textId="65D5EB73" w:rsidR="00AF5BF4" w:rsidRPr="00AF5BF4" w:rsidRDefault="00AF5BF4" w:rsidP="004B1E74">
      <w:pPr>
        <w:pStyle w:val="PargrafodaLista"/>
        <w:numPr>
          <w:ilvl w:val="1"/>
          <w:numId w:val="27"/>
        </w:numPr>
        <w:spacing w:before="120" w:after="120" w:line="360" w:lineRule="auto"/>
        <w:ind w:left="0" w:right="-1" w:firstLine="0"/>
        <w:jc w:val="both"/>
        <w:rPr>
          <w:rFonts w:ascii="Times New Roman" w:eastAsia="Times New Roman" w:hAnsi="Times New Roman" w:cs="Times New Roman"/>
          <w:color w:val="000000"/>
          <w:sz w:val="24"/>
          <w:szCs w:val="24"/>
        </w:rPr>
      </w:pPr>
      <w:r w:rsidRPr="00AF5BF4">
        <w:rPr>
          <w:rFonts w:ascii="Times New Roman" w:eastAsia="Times New Roman" w:hAnsi="Times New Roman" w:cs="Times New Roman"/>
          <w:color w:val="000000"/>
          <w:sz w:val="24"/>
          <w:szCs w:val="24"/>
        </w:rPr>
        <w:t xml:space="preserve">A entrega dos itens deverá ser realizada no Almoxarifado Farmacêutico e Geral/FEMAR em </w:t>
      </w:r>
      <w:r w:rsidRPr="00531EC7">
        <w:rPr>
          <w:rFonts w:ascii="Times New Roman" w:eastAsia="Times New Roman" w:hAnsi="Times New Roman" w:cs="Times New Roman"/>
          <w:color w:val="000000"/>
          <w:sz w:val="24"/>
          <w:szCs w:val="24"/>
          <w:u w:val="single"/>
        </w:rPr>
        <w:t>10 (dez) dias úteis</w:t>
      </w:r>
      <w:r w:rsidR="00911983">
        <w:rPr>
          <w:rFonts w:ascii="Times New Roman" w:eastAsia="Times New Roman" w:hAnsi="Times New Roman" w:cs="Times New Roman"/>
          <w:color w:val="000000"/>
          <w:sz w:val="24"/>
          <w:szCs w:val="24"/>
          <w:u w:val="single"/>
        </w:rPr>
        <w:t>,</w:t>
      </w:r>
      <w:r w:rsidRPr="00AF5BF4">
        <w:rPr>
          <w:rFonts w:ascii="Times New Roman" w:eastAsia="Times New Roman" w:hAnsi="Times New Roman" w:cs="Times New Roman"/>
          <w:color w:val="000000"/>
          <w:sz w:val="24"/>
          <w:szCs w:val="24"/>
        </w:rPr>
        <w:t xml:space="preserve"> </w:t>
      </w:r>
      <w:r w:rsidR="00911983">
        <w:rPr>
          <w:rFonts w:ascii="Times New Roman" w:eastAsia="Arial MT" w:hAnsi="Times New Roman" w:cs="Times New Roman"/>
          <w:sz w:val="24"/>
          <w:szCs w:val="24"/>
        </w:rPr>
        <w:t>contados da comunicação formal da empresa a ser contratada,</w:t>
      </w:r>
      <w:r w:rsidRPr="00AF5BF4">
        <w:rPr>
          <w:rFonts w:ascii="Times New Roman" w:eastAsia="Times New Roman" w:hAnsi="Times New Roman" w:cs="Times New Roman"/>
          <w:color w:val="000000"/>
          <w:sz w:val="24"/>
          <w:szCs w:val="24"/>
        </w:rPr>
        <w:t xml:space="preserve"> localizado na Rodovia Ernani do Amaral Peixoto, Km 37 – Manoel Ribeiro, CEP. 24927420 Maricá das 9h às 16h em dias úteis, quando serão apontados todos os vícios aparentes remanescentes de sua entrega.</w:t>
      </w:r>
      <w:r w:rsidRPr="00AF5BF4">
        <w:rPr>
          <w:rFonts w:ascii="Times New Roman" w:eastAsia="Calibri" w:hAnsi="Times New Roman" w:cs="Times New Roman"/>
          <w:sz w:val="24"/>
          <w:szCs w:val="24"/>
        </w:rPr>
        <w:t xml:space="preserve"> </w:t>
      </w:r>
      <w:r w:rsidRPr="00AD4A45">
        <w:rPr>
          <w:rFonts w:ascii="Times New Roman" w:eastAsia="Calibri" w:hAnsi="Times New Roman" w:cs="Times New Roman"/>
          <w:sz w:val="24"/>
          <w:szCs w:val="24"/>
        </w:rPr>
        <w:t>Somente após a verificação do enquadramento, nas condições exigidas por esta Fundação, dar-se-á o recebimento definitivo.</w:t>
      </w:r>
    </w:p>
    <w:p w14:paraId="1FD35CCC" w14:textId="7D386787" w:rsidR="003E63DA" w:rsidRPr="0033722D" w:rsidRDefault="003E63DA" w:rsidP="004B1E74">
      <w:pPr>
        <w:pStyle w:val="Nivel2"/>
        <w:numPr>
          <w:ilvl w:val="1"/>
          <w:numId w:val="27"/>
        </w:numPr>
        <w:spacing w:line="360" w:lineRule="auto"/>
        <w:ind w:left="0" w:right="-1" w:firstLine="0"/>
        <w:rPr>
          <w:rFonts w:ascii="Times New Roman" w:eastAsia="Calibri" w:hAnsi="Times New Roman" w:cs="Times New Roman"/>
          <w:sz w:val="24"/>
          <w:szCs w:val="24"/>
        </w:rPr>
      </w:pPr>
      <w:r w:rsidRPr="0033722D">
        <w:rPr>
          <w:rFonts w:ascii="Times New Roman" w:eastAsia="Calibri" w:hAnsi="Times New Roman" w:cs="Times New Roman"/>
          <w:sz w:val="24"/>
          <w:szCs w:val="24"/>
        </w:rPr>
        <w:t xml:space="preserve">Caso não seja possível a entrega no prazo estabelecido no subitem anterior, a </w:t>
      </w:r>
      <w:r w:rsidR="009943AA" w:rsidRPr="0033722D">
        <w:rPr>
          <w:rFonts w:ascii="Times New Roman" w:eastAsia="Calibri" w:hAnsi="Times New Roman" w:cs="Times New Roman"/>
          <w:sz w:val="24"/>
          <w:szCs w:val="24"/>
        </w:rPr>
        <w:t xml:space="preserve">Contratada </w:t>
      </w:r>
      <w:r w:rsidRPr="0033722D">
        <w:rPr>
          <w:rFonts w:ascii="Times New Roman" w:eastAsia="Calibri" w:hAnsi="Times New Roman" w:cs="Times New Roman"/>
          <w:sz w:val="24"/>
          <w:szCs w:val="24"/>
        </w:rPr>
        <w:t xml:space="preserve">deverá comunicar as razões respectivas com pelo menos </w:t>
      </w:r>
      <w:r w:rsidRPr="0033722D">
        <w:rPr>
          <w:rFonts w:ascii="Times New Roman" w:eastAsia="Calibri" w:hAnsi="Times New Roman" w:cs="Times New Roman"/>
          <w:sz w:val="24"/>
          <w:szCs w:val="24"/>
          <w:u w:val="single"/>
        </w:rPr>
        <w:t xml:space="preserve">5 (cinco) dias úteis </w:t>
      </w:r>
      <w:r w:rsidRPr="0033722D">
        <w:rPr>
          <w:rFonts w:ascii="Times New Roman" w:eastAsia="Calibri" w:hAnsi="Times New Roman" w:cs="Times New Roman"/>
          <w:sz w:val="24"/>
          <w:szCs w:val="24"/>
        </w:rPr>
        <w:t>de antecedência para que qualquer pleito de prorrogação de prazo seja analisado, ressalvadas situações de caso fortuito e força maior.</w:t>
      </w:r>
    </w:p>
    <w:p w14:paraId="7BBFCC8D" w14:textId="55D7951C" w:rsidR="00AF5BF4" w:rsidRPr="00AF5BF4" w:rsidRDefault="00AF5BF4" w:rsidP="004B1E74">
      <w:pPr>
        <w:pStyle w:val="PargrafodaLista"/>
        <w:numPr>
          <w:ilvl w:val="1"/>
          <w:numId w:val="27"/>
        </w:numPr>
        <w:spacing w:before="120" w:after="120" w:line="360" w:lineRule="auto"/>
        <w:ind w:left="0" w:right="-1" w:firstLine="0"/>
        <w:jc w:val="both"/>
        <w:rPr>
          <w:rFonts w:ascii="Times New Roman" w:eastAsia="Times New Roman" w:hAnsi="Times New Roman" w:cs="Times New Roman"/>
          <w:color w:val="000000"/>
          <w:sz w:val="24"/>
          <w:szCs w:val="24"/>
        </w:rPr>
      </w:pPr>
      <w:r w:rsidRPr="00AF5BF4">
        <w:rPr>
          <w:rFonts w:ascii="Times New Roman" w:eastAsia="Times New Roman" w:hAnsi="Times New Roman" w:cs="Times New Roman"/>
          <w:color w:val="000000"/>
          <w:sz w:val="24"/>
          <w:szCs w:val="24"/>
        </w:rPr>
        <w:t>Os itens devem ser entregues, acondicionados em embalagens que evitem deterioração do material e preserve a integridade.</w:t>
      </w:r>
    </w:p>
    <w:p w14:paraId="15BB8DD8" w14:textId="6B25CC95" w:rsidR="003E63DA" w:rsidRDefault="003E63DA" w:rsidP="004B1E74">
      <w:pPr>
        <w:pStyle w:val="Nivel2"/>
        <w:numPr>
          <w:ilvl w:val="1"/>
          <w:numId w:val="27"/>
        </w:numPr>
        <w:spacing w:line="360" w:lineRule="auto"/>
        <w:ind w:left="0" w:right="-1"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lastRenderedPageBreak/>
        <w:t xml:space="preserve">Toda logística para entrega do objeto da contratação no endereço informado, ficará integralmente por conta da </w:t>
      </w:r>
      <w:r w:rsidR="000A19D4" w:rsidRPr="008360F0">
        <w:rPr>
          <w:rFonts w:ascii="Times New Roman" w:eastAsia="Calibri" w:hAnsi="Times New Roman" w:cs="Times New Roman"/>
          <w:sz w:val="24"/>
          <w:szCs w:val="24"/>
        </w:rPr>
        <w:t>C</w:t>
      </w:r>
      <w:r w:rsidRPr="008360F0">
        <w:rPr>
          <w:rFonts w:ascii="Times New Roman" w:eastAsia="Calibri" w:hAnsi="Times New Roman" w:cs="Times New Roman"/>
          <w:sz w:val="24"/>
          <w:szCs w:val="24"/>
        </w:rPr>
        <w:t>ontratada.</w:t>
      </w:r>
    </w:p>
    <w:p w14:paraId="48A655C5" w14:textId="4D904C8E" w:rsidR="001F6ED3" w:rsidRPr="001F6ED3" w:rsidRDefault="00413988" w:rsidP="00413988">
      <w:pPr>
        <w:pStyle w:val="Nivel2"/>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Da </w:t>
      </w:r>
      <w:r w:rsidR="001F6ED3" w:rsidRPr="001F6ED3">
        <w:rPr>
          <w:rFonts w:ascii="Times New Roman" w:hAnsi="Times New Roman" w:cs="Times New Roman"/>
          <w:b/>
          <w:bCs/>
          <w:sz w:val="24"/>
          <w:szCs w:val="24"/>
        </w:rPr>
        <w:t>Montagem e Instalação</w:t>
      </w:r>
    </w:p>
    <w:p w14:paraId="3035511E" w14:textId="66CFB6CD" w:rsidR="001F6ED3" w:rsidRPr="001F6ED3" w:rsidRDefault="001F6ED3" w:rsidP="004B1E74">
      <w:pPr>
        <w:pStyle w:val="Nivel01"/>
        <w:numPr>
          <w:ilvl w:val="1"/>
          <w:numId w:val="27"/>
        </w:numPr>
        <w:spacing w:before="120" w:after="120" w:line="360" w:lineRule="auto"/>
        <w:ind w:left="0" w:firstLine="0"/>
        <w:jc w:val="both"/>
        <w:rPr>
          <w:rFonts w:ascii="Times New Roman" w:hAnsi="Times New Roman" w:cs="Times New Roman"/>
          <w:b w:val="0"/>
          <w:bCs w:val="0"/>
          <w:sz w:val="24"/>
          <w:szCs w:val="24"/>
        </w:rPr>
      </w:pPr>
      <w:r w:rsidRPr="001F6ED3">
        <w:rPr>
          <w:rFonts w:ascii="Times New Roman" w:hAnsi="Times New Roman" w:cs="Times New Roman"/>
          <w:b w:val="0"/>
          <w:bCs w:val="0"/>
          <w:sz w:val="24"/>
          <w:szCs w:val="24"/>
        </w:rPr>
        <w:t>As máquinas e os equipamentos</w:t>
      </w:r>
      <w:r w:rsidR="00F5348F">
        <w:rPr>
          <w:rFonts w:ascii="Times New Roman" w:hAnsi="Times New Roman" w:cs="Times New Roman"/>
          <w:b w:val="0"/>
          <w:bCs w:val="0"/>
          <w:sz w:val="24"/>
          <w:szCs w:val="24"/>
        </w:rPr>
        <w:t xml:space="preserve">, </w:t>
      </w:r>
      <w:r w:rsidR="00F5348F" w:rsidRPr="00864462">
        <w:rPr>
          <w:rFonts w:ascii="Times New Roman" w:hAnsi="Times New Roman" w:cs="Times New Roman"/>
          <w:b w:val="0"/>
          <w:bCs w:val="0"/>
          <w:sz w:val="24"/>
          <w:szCs w:val="24"/>
        </w:rPr>
        <w:t>especificamente os itens</w:t>
      </w:r>
      <w:r w:rsidR="00F5348F">
        <w:rPr>
          <w:rFonts w:ascii="Times New Roman" w:hAnsi="Times New Roman" w:cs="Times New Roman"/>
          <w:b w:val="0"/>
          <w:bCs w:val="0"/>
          <w:sz w:val="24"/>
          <w:szCs w:val="24"/>
        </w:rPr>
        <w:t xml:space="preserve"> 1, 2, 3, 4, 6, 7 e 13</w:t>
      </w:r>
      <w:r w:rsidRPr="001F6ED3">
        <w:rPr>
          <w:rFonts w:ascii="Times New Roman" w:hAnsi="Times New Roman" w:cs="Times New Roman"/>
          <w:b w:val="0"/>
          <w:bCs w:val="0"/>
          <w:sz w:val="24"/>
          <w:szCs w:val="24"/>
        </w:rPr>
        <w:t xml:space="preserve"> devem passar por montagem e instalação em 6 (seis) dias úteis </w:t>
      </w:r>
      <w:r w:rsidR="00D32F9A">
        <w:rPr>
          <w:rFonts w:ascii="Times New Roman" w:hAnsi="Times New Roman" w:cs="Times New Roman"/>
          <w:b w:val="0"/>
          <w:bCs w:val="0"/>
          <w:sz w:val="24"/>
          <w:szCs w:val="24"/>
        </w:rPr>
        <w:t>a</w:t>
      </w:r>
      <w:r w:rsidR="00F5348F">
        <w:rPr>
          <w:rFonts w:ascii="Times New Roman" w:hAnsi="Times New Roman" w:cs="Times New Roman"/>
          <w:b w:val="0"/>
          <w:bCs w:val="0"/>
          <w:sz w:val="24"/>
          <w:szCs w:val="24"/>
        </w:rPr>
        <w:t xml:space="preserve"> partir da</w:t>
      </w:r>
      <w:r w:rsidR="00D32F9A">
        <w:rPr>
          <w:rFonts w:ascii="Times New Roman" w:hAnsi="Times New Roman" w:cs="Times New Roman"/>
          <w:b w:val="0"/>
          <w:bCs w:val="0"/>
          <w:sz w:val="24"/>
          <w:szCs w:val="24"/>
        </w:rPr>
        <w:t xml:space="preserve"> entrega</w:t>
      </w:r>
      <w:r w:rsidRPr="001F6ED3">
        <w:rPr>
          <w:rFonts w:ascii="Times New Roman" w:hAnsi="Times New Roman" w:cs="Times New Roman"/>
          <w:b w:val="0"/>
          <w:bCs w:val="0"/>
          <w:sz w:val="24"/>
          <w:szCs w:val="24"/>
        </w:rPr>
        <w:t xml:space="preserve">, para permitir avaliação técnica quanto a possíveis vícios ou defeitos de fabricação, ficando </w:t>
      </w:r>
      <w:r w:rsidR="00F5348F">
        <w:rPr>
          <w:rFonts w:ascii="Times New Roman" w:hAnsi="Times New Roman" w:cs="Times New Roman"/>
          <w:b w:val="0"/>
          <w:bCs w:val="0"/>
          <w:sz w:val="24"/>
          <w:szCs w:val="24"/>
        </w:rPr>
        <w:t xml:space="preserve">a contratada </w:t>
      </w:r>
      <w:r w:rsidRPr="001F6ED3">
        <w:rPr>
          <w:rFonts w:ascii="Times New Roman" w:hAnsi="Times New Roman" w:cs="Times New Roman"/>
          <w:b w:val="0"/>
          <w:bCs w:val="0"/>
          <w:sz w:val="24"/>
          <w:szCs w:val="24"/>
        </w:rPr>
        <w:t>com os custos desse</w:t>
      </w:r>
      <w:r w:rsidR="00D32F9A">
        <w:rPr>
          <w:rFonts w:ascii="Times New Roman" w:hAnsi="Times New Roman" w:cs="Times New Roman"/>
          <w:b w:val="0"/>
          <w:bCs w:val="0"/>
          <w:sz w:val="24"/>
          <w:szCs w:val="24"/>
        </w:rPr>
        <w:t>s</w:t>
      </w:r>
      <w:r w:rsidRPr="001F6ED3">
        <w:rPr>
          <w:rFonts w:ascii="Times New Roman" w:hAnsi="Times New Roman" w:cs="Times New Roman"/>
          <w:b w:val="0"/>
          <w:bCs w:val="0"/>
          <w:sz w:val="24"/>
          <w:szCs w:val="24"/>
        </w:rPr>
        <w:t xml:space="preserve"> procedimento</w:t>
      </w:r>
      <w:r w:rsidR="00D32F9A">
        <w:rPr>
          <w:rFonts w:ascii="Times New Roman" w:hAnsi="Times New Roman" w:cs="Times New Roman"/>
          <w:b w:val="0"/>
          <w:bCs w:val="0"/>
          <w:sz w:val="24"/>
          <w:szCs w:val="24"/>
        </w:rPr>
        <w:t>s</w:t>
      </w:r>
      <w:r>
        <w:rPr>
          <w:rFonts w:ascii="Times New Roman" w:hAnsi="Times New Roman" w:cs="Times New Roman"/>
          <w:b w:val="0"/>
          <w:bCs w:val="0"/>
          <w:sz w:val="24"/>
          <w:szCs w:val="24"/>
        </w:rPr>
        <w:t>.</w:t>
      </w:r>
    </w:p>
    <w:p w14:paraId="7DC1CCFD" w14:textId="60E75F04" w:rsidR="001F6ED3" w:rsidRPr="001F6ED3" w:rsidRDefault="001F6ED3" w:rsidP="004B1E74">
      <w:pPr>
        <w:pStyle w:val="Nivel01"/>
        <w:numPr>
          <w:ilvl w:val="1"/>
          <w:numId w:val="27"/>
        </w:numPr>
        <w:spacing w:before="120" w:after="120" w:line="360" w:lineRule="auto"/>
        <w:ind w:left="0" w:firstLine="0"/>
        <w:jc w:val="both"/>
        <w:rPr>
          <w:rFonts w:ascii="Times New Roman" w:hAnsi="Times New Roman" w:cs="Times New Roman"/>
          <w:b w:val="0"/>
          <w:bCs w:val="0"/>
          <w:sz w:val="24"/>
          <w:szCs w:val="24"/>
        </w:rPr>
      </w:pPr>
      <w:r w:rsidRPr="003F0D63">
        <w:rPr>
          <w:rFonts w:ascii="Times New Roman" w:hAnsi="Times New Roman" w:cs="Times New Roman"/>
          <w:b w:val="0"/>
          <w:bCs w:val="0"/>
          <w:sz w:val="24"/>
          <w:szCs w:val="24"/>
        </w:rPr>
        <w:t xml:space="preserve">A </w:t>
      </w:r>
      <w:r w:rsidR="00D32F9A">
        <w:rPr>
          <w:rFonts w:ascii="Times New Roman" w:hAnsi="Times New Roman" w:cs="Times New Roman"/>
          <w:b w:val="0"/>
          <w:bCs w:val="0"/>
          <w:sz w:val="24"/>
          <w:szCs w:val="24"/>
        </w:rPr>
        <w:t>C</w:t>
      </w:r>
      <w:r w:rsidRPr="003F0D63">
        <w:rPr>
          <w:rFonts w:ascii="Times New Roman" w:hAnsi="Times New Roman" w:cs="Times New Roman"/>
          <w:b w:val="0"/>
          <w:bCs w:val="0"/>
          <w:sz w:val="24"/>
          <w:szCs w:val="24"/>
        </w:rPr>
        <w:t>ontratada fica responsável por todo e qualquer dano que venha causar durante a entrega e instalação do material (vidros, pisos, revestimentos), assumindo todo o ônus e a execução dos respectivos reparos ou substituições.</w:t>
      </w:r>
    </w:p>
    <w:p w14:paraId="573D4B05" w14:textId="77777777" w:rsidR="003E63DA" w:rsidRPr="008360F0" w:rsidRDefault="003E63DA" w:rsidP="00413988">
      <w:pPr>
        <w:pStyle w:val="Nivel2"/>
        <w:spacing w:line="360" w:lineRule="auto"/>
        <w:rPr>
          <w:rFonts w:ascii="Times New Roman" w:hAnsi="Times New Roman" w:cs="Times New Roman"/>
          <w:b/>
          <w:bCs/>
          <w:color w:val="00000A"/>
          <w:sz w:val="24"/>
          <w:szCs w:val="24"/>
        </w:rPr>
      </w:pPr>
      <w:r w:rsidRPr="00911983">
        <w:rPr>
          <w:rFonts w:ascii="Times New Roman" w:hAnsi="Times New Roman" w:cs="Times New Roman"/>
          <w:b/>
          <w:bCs/>
          <w:color w:val="00000A"/>
          <w:sz w:val="24"/>
          <w:szCs w:val="24"/>
        </w:rPr>
        <w:t>Do Recebimento do Objeto</w:t>
      </w:r>
    </w:p>
    <w:p w14:paraId="448414C7" w14:textId="5A3B6D47" w:rsidR="00B17CE4" w:rsidRPr="008360F0" w:rsidRDefault="00B17CE4"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O recebimento provisório </w:t>
      </w:r>
      <w:r w:rsidR="00F5348F">
        <w:rPr>
          <w:rFonts w:ascii="Times New Roman" w:eastAsia="Calibri" w:hAnsi="Times New Roman" w:cs="Times New Roman"/>
          <w:sz w:val="24"/>
          <w:szCs w:val="24"/>
        </w:rPr>
        <w:t xml:space="preserve">dos itens </w:t>
      </w:r>
      <w:r w:rsidR="00F5348F" w:rsidRPr="00F5348F">
        <w:rPr>
          <w:rFonts w:ascii="Times New Roman" w:hAnsi="Times New Roman" w:cs="Times New Roman"/>
          <w:sz w:val="24"/>
          <w:szCs w:val="24"/>
        </w:rPr>
        <w:t>1, 2, 3, 4, 6, 7</w:t>
      </w:r>
      <w:r w:rsidR="00F5348F">
        <w:rPr>
          <w:rFonts w:ascii="Times New Roman" w:hAnsi="Times New Roman" w:cs="Times New Roman"/>
          <w:b/>
          <w:bCs/>
          <w:sz w:val="24"/>
          <w:szCs w:val="24"/>
        </w:rPr>
        <w:t xml:space="preserve"> </w:t>
      </w:r>
      <w:r w:rsidR="00F5348F">
        <w:rPr>
          <w:rFonts w:ascii="Times New Roman" w:hAnsi="Times New Roman" w:cs="Times New Roman"/>
          <w:sz w:val="24"/>
          <w:szCs w:val="24"/>
        </w:rPr>
        <w:t>e 13</w:t>
      </w:r>
      <w:r w:rsidR="00864462">
        <w:rPr>
          <w:rFonts w:ascii="Times New Roman" w:hAnsi="Times New Roman" w:cs="Times New Roman"/>
          <w:sz w:val="24"/>
          <w:szCs w:val="24"/>
        </w:rPr>
        <w:t xml:space="preserve"> </w:t>
      </w:r>
      <w:r w:rsidRPr="008360F0">
        <w:rPr>
          <w:rFonts w:ascii="Times New Roman" w:eastAsia="Calibri" w:hAnsi="Times New Roman" w:cs="Times New Roman"/>
          <w:sz w:val="24"/>
          <w:szCs w:val="24"/>
        </w:rPr>
        <w:t xml:space="preserve">ocorrerá </w:t>
      </w:r>
      <w:r w:rsidR="00C60A61" w:rsidRPr="008360F0">
        <w:rPr>
          <w:rFonts w:ascii="Times New Roman" w:eastAsia="Calibri" w:hAnsi="Times New Roman" w:cs="Times New Roman"/>
          <w:sz w:val="24"/>
          <w:szCs w:val="24"/>
        </w:rPr>
        <w:t xml:space="preserve">no prazo de </w:t>
      </w:r>
      <w:r w:rsidR="00C60A61" w:rsidRPr="00864462">
        <w:rPr>
          <w:rFonts w:ascii="Times New Roman" w:eastAsia="Calibri" w:hAnsi="Times New Roman" w:cs="Times New Roman"/>
          <w:sz w:val="24"/>
          <w:szCs w:val="24"/>
          <w:u w:val="single"/>
        </w:rPr>
        <w:t>5 (cinco) dias úteis</w:t>
      </w:r>
      <w:r w:rsidR="00104303" w:rsidRPr="00864462">
        <w:rPr>
          <w:rFonts w:ascii="Times New Roman" w:eastAsia="Calibri" w:hAnsi="Times New Roman" w:cs="Times New Roman"/>
          <w:sz w:val="24"/>
          <w:szCs w:val="24"/>
          <w:u w:val="single"/>
        </w:rPr>
        <w:t xml:space="preserve"> após a mon</w:t>
      </w:r>
      <w:r w:rsidR="00572D18" w:rsidRPr="00864462">
        <w:rPr>
          <w:rFonts w:ascii="Times New Roman" w:eastAsia="Calibri" w:hAnsi="Times New Roman" w:cs="Times New Roman"/>
          <w:sz w:val="24"/>
          <w:szCs w:val="24"/>
          <w:u w:val="single"/>
        </w:rPr>
        <w:t xml:space="preserve">tagem </w:t>
      </w:r>
      <w:r w:rsidR="00D32F9A" w:rsidRPr="00864462">
        <w:rPr>
          <w:rFonts w:ascii="Times New Roman" w:eastAsia="Calibri" w:hAnsi="Times New Roman" w:cs="Times New Roman"/>
          <w:sz w:val="24"/>
          <w:szCs w:val="24"/>
          <w:u w:val="single"/>
        </w:rPr>
        <w:t xml:space="preserve">e instalação </w:t>
      </w:r>
      <w:r w:rsidR="00572D18" w:rsidRPr="00864462">
        <w:rPr>
          <w:rFonts w:ascii="Times New Roman" w:eastAsia="Calibri" w:hAnsi="Times New Roman" w:cs="Times New Roman"/>
          <w:sz w:val="24"/>
          <w:szCs w:val="24"/>
          <w:u w:val="single"/>
        </w:rPr>
        <w:t>dos bens</w:t>
      </w:r>
      <w:r w:rsidRPr="008360F0">
        <w:rPr>
          <w:rFonts w:ascii="Times New Roman" w:eastAsia="Calibri" w:hAnsi="Times New Roman" w:cs="Times New Roman"/>
          <w:sz w:val="24"/>
          <w:szCs w:val="24"/>
        </w:rPr>
        <w:t xml:space="preserve">, </w:t>
      </w:r>
      <w:r w:rsidR="00864462">
        <w:rPr>
          <w:rFonts w:ascii="Times New Roman" w:eastAsia="Calibri" w:hAnsi="Times New Roman" w:cs="Times New Roman"/>
          <w:sz w:val="24"/>
          <w:szCs w:val="24"/>
        </w:rPr>
        <w:t xml:space="preserve">já o recebimento provisório dos demais itens ocorrerá no </w:t>
      </w:r>
      <w:r w:rsidR="00864462" w:rsidRPr="00864462">
        <w:rPr>
          <w:rFonts w:ascii="Times New Roman" w:eastAsia="Calibri" w:hAnsi="Times New Roman" w:cs="Times New Roman"/>
          <w:sz w:val="24"/>
          <w:szCs w:val="24"/>
          <w:u w:val="single"/>
        </w:rPr>
        <w:t>prazo de 5 (cinco) dias úteis após a entrega</w:t>
      </w:r>
      <w:r w:rsidR="00864462">
        <w:rPr>
          <w:rFonts w:ascii="Times New Roman" w:eastAsia="Calibri" w:hAnsi="Times New Roman" w:cs="Times New Roman"/>
          <w:sz w:val="24"/>
          <w:szCs w:val="24"/>
        </w:rPr>
        <w:t xml:space="preserve">, todos </w:t>
      </w:r>
      <w:r w:rsidRPr="008360F0">
        <w:rPr>
          <w:rFonts w:ascii="Times New Roman" w:eastAsia="Calibri" w:hAnsi="Times New Roman" w:cs="Times New Roman"/>
          <w:sz w:val="24"/>
          <w:szCs w:val="24"/>
        </w:rPr>
        <w:t>juntamente com a nota fiscal ou instrumento de cobrança equivalente, pelo</w:t>
      </w:r>
      <w:r w:rsidR="009C1B75" w:rsidRPr="008360F0">
        <w:rPr>
          <w:rFonts w:ascii="Times New Roman" w:eastAsia="Calibri" w:hAnsi="Times New Roman" w:cs="Times New Roman"/>
          <w:sz w:val="24"/>
          <w:szCs w:val="24"/>
        </w:rPr>
        <w:t>s</w:t>
      </w:r>
      <w:r w:rsidRPr="008360F0">
        <w:rPr>
          <w:rFonts w:ascii="Times New Roman" w:eastAsia="Calibri" w:hAnsi="Times New Roman" w:cs="Times New Roman"/>
          <w:sz w:val="24"/>
          <w:szCs w:val="24"/>
        </w:rPr>
        <w:t xml:space="preserve"> responsáve</w:t>
      </w:r>
      <w:r w:rsidR="009C1B75" w:rsidRPr="008360F0">
        <w:rPr>
          <w:rFonts w:ascii="Times New Roman" w:eastAsia="Calibri" w:hAnsi="Times New Roman" w:cs="Times New Roman"/>
          <w:sz w:val="24"/>
          <w:szCs w:val="24"/>
        </w:rPr>
        <w:t>is</w:t>
      </w:r>
      <w:r w:rsidRPr="008360F0">
        <w:rPr>
          <w:rFonts w:ascii="Times New Roman" w:eastAsia="Calibri" w:hAnsi="Times New Roman" w:cs="Times New Roman"/>
          <w:sz w:val="24"/>
          <w:szCs w:val="24"/>
        </w:rPr>
        <w:t xml:space="preserve"> pelo acompanhamento e fiscalização do contrato, para efeito de posterior verificação de sua conformidade com as especificações constantes neste Termo de Referência;</w:t>
      </w:r>
    </w:p>
    <w:p w14:paraId="281D78C6" w14:textId="7C8D1353"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O recebimento definitivo ocorrerá no prazo de </w:t>
      </w:r>
      <w:r w:rsidRPr="008360F0">
        <w:rPr>
          <w:rFonts w:ascii="Times New Roman" w:eastAsia="Calibri" w:hAnsi="Times New Roman" w:cs="Times New Roman"/>
          <w:sz w:val="24"/>
          <w:szCs w:val="24"/>
          <w:u w:val="single"/>
        </w:rPr>
        <w:t>10 (dez) dias úteis</w:t>
      </w:r>
      <w:r w:rsidRPr="008360F0">
        <w:rPr>
          <w:rFonts w:ascii="Times New Roman" w:eastAsia="Calibri" w:hAnsi="Times New Roman" w:cs="Times New Roman"/>
          <w:sz w:val="24"/>
          <w:szCs w:val="24"/>
        </w:rPr>
        <w:t xml:space="preserve">, </w:t>
      </w:r>
      <w:r w:rsidR="00C60A61" w:rsidRPr="008360F0">
        <w:rPr>
          <w:rFonts w:ascii="Times New Roman" w:eastAsia="Calibri" w:hAnsi="Times New Roman" w:cs="Times New Roman"/>
          <w:sz w:val="24"/>
          <w:szCs w:val="24"/>
        </w:rPr>
        <w:t>contados do recebimento provisório</w:t>
      </w:r>
      <w:r w:rsidRPr="008360F0">
        <w:rPr>
          <w:rFonts w:ascii="Times New Roman" w:eastAsia="Calibri" w:hAnsi="Times New Roman" w:cs="Times New Roman"/>
          <w:sz w:val="24"/>
          <w:szCs w:val="24"/>
        </w:rPr>
        <w:t>,</w:t>
      </w:r>
      <w:r w:rsidR="009C1B75" w:rsidRPr="008360F0">
        <w:rPr>
          <w:rFonts w:ascii="Times New Roman" w:eastAsia="Calibri" w:hAnsi="Times New Roman" w:cs="Times New Roman"/>
          <w:sz w:val="24"/>
          <w:szCs w:val="24"/>
        </w:rPr>
        <w:t xml:space="preserve"> pelos responsáveis pelo acompanhamento e fiscalização do contrato,</w:t>
      </w:r>
      <w:r w:rsidRPr="008360F0">
        <w:rPr>
          <w:rFonts w:ascii="Times New Roman" w:eastAsia="Calibri" w:hAnsi="Times New Roman" w:cs="Times New Roman"/>
          <w:sz w:val="24"/>
          <w:szCs w:val="24"/>
        </w:rPr>
        <w:t xml:space="preserve"> </w:t>
      </w:r>
      <w:r w:rsidR="001C5F91">
        <w:rPr>
          <w:rFonts w:ascii="Times New Roman" w:eastAsia="Calibri" w:hAnsi="Times New Roman" w:cs="Times New Roman"/>
          <w:sz w:val="24"/>
          <w:szCs w:val="24"/>
        </w:rPr>
        <w:t xml:space="preserve"> </w:t>
      </w:r>
      <w:r w:rsidRPr="008360F0">
        <w:rPr>
          <w:rFonts w:ascii="Times New Roman" w:eastAsia="Calibri" w:hAnsi="Times New Roman" w:cs="Times New Roman"/>
          <w:sz w:val="24"/>
          <w:szCs w:val="24"/>
        </w:rPr>
        <w:t>após a verificação da qualidade e quantidade do material e consequente aceitação mediante termo de recebimento</w:t>
      </w:r>
      <w:r w:rsidR="009C1B75" w:rsidRPr="008360F0">
        <w:rPr>
          <w:rFonts w:ascii="Times New Roman" w:eastAsia="Calibri" w:hAnsi="Times New Roman" w:cs="Times New Roman"/>
          <w:sz w:val="24"/>
          <w:szCs w:val="24"/>
        </w:rPr>
        <w:t>.</w:t>
      </w:r>
      <w:r w:rsidR="00C60A61" w:rsidRPr="008360F0">
        <w:rPr>
          <w:rFonts w:ascii="Times New Roman" w:eastAsia="Calibri" w:hAnsi="Times New Roman" w:cs="Times New Roman"/>
          <w:sz w:val="24"/>
          <w:szCs w:val="24"/>
        </w:rPr>
        <w:t xml:space="preserve"> </w:t>
      </w:r>
    </w:p>
    <w:p w14:paraId="1066B3A4" w14:textId="77777777"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O recebimento provisório ou definitivo não excluirá a responsabilidade civil pela solidez e pela segurança do fornecimento do objeto, nem a responsabilidade ético-profissional pela perfeita execução do contrato, nos limites estabelecidos pela lei ou pelo contrato.</w:t>
      </w:r>
    </w:p>
    <w:p w14:paraId="4F0651F3" w14:textId="77777777"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O prazo para a solução, pelo contratado, de inconsistências na execução do objeto ou de saneamento da nota fiscal, verificadas pela Administração durante a análise prévia à liquidação de despesa, não será computado para os fins do recebimento definitivo.</w:t>
      </w:r>
    </w:p>
    <w:p w14:paraId="4082BA08" w14:textId="5387BE6B" w:rsidR="003E63DA" w:rsidRPr="008360F0" w:rsidRDefault="003E63DA" w:rsidP="004B1E74">
      <w:pPr>
        <w:keepNext/>
        <w:keepLines/>
        <w:widowControl/>
        <w:numPr>
          <w:ilvl w:val="0"/>
          <w:numId w:val="27"/>
        </w:numPr>
        <w:shd w:val="clear" w:color="auto" w:fill="BFBFBF"/>
        <w:tabs>
          <w:tab w:val="left" w:pos="567"/>
        </w:tabs>
        <w:spacing w:before="120" w:after="120" w:line="360" w:lineRule="auto"/>
        <w:ind w:left="0" w:firstLine="0"/>
        <w:jc w:val="both"/>
        <w:outlineLvl w:val="0"/>
        <w:rPr>
          <w:rFonts w:ascii="Times New Roman" w:eastAsia="Times New Roman" w:hAnsi="Times New Roman" w:cs="Times New Roman"/>
          <w:b/>
          <w:bCs/>
          <w:sz w:val="24"/>
          <w:szCs w:val="24"/>
        </w:rPr>
      </w:pPr>
      <w:r w:rsidRPr="008360F0">
        <w:rPr>
          <w:rFonts w:ascii="Times New Roman" w:eastAsia="Times New Roman" w:hAnsi="Times New Roman" w:cs="Times New Roman"/>
          <w:b/>
          <w:bCs/>
          <w:sz w:val="24"/>
          <w:szCs w:val="24"/>
        </w:rPr>
        <w:lastRenderedPageBreak/>
        <w:t>ESPECIFICAÇÃO DA GARANTIA</w:t>
      </w:r>
      <w:r w:rsidR="00F75355" w:rsidRPr="008360F0">
        <w:rPr>
          <w:rFonts w:ascii="Times New Roman" w:eastAsia="Times New Roman" w:hAnsi="Times New Roman" w:cs="Times New Roman"/>
          <w:b/>
          <w:bCs/>
          <w:sz w:val="24"/>
          <w:szCs w:val="24"/>
        </w:rPr>
        <w:t xml:space="preserve"> DO OBJETO E DAS CONDIÇÕES DE MANUTENÇÃO E ASSISTÊNCIA TÉCNICA </w:t>
      </w:r>
      <w:r w:rsidRPr="008360F0">
        <w:rPr>
          <w:rFonts w:ascii="Times New Roman" w:eastAsia="Times New Roman" w:hAnsi="Times New Roman" w:cs="Times New Roman"/>
          <w:b/>
          <w:bCs/>
          <w:sz w:val="24"/>
          <w:szCs w:val="24"/>
        </w:rPr>
        <w:t>(</w:t>
      </w:r>
      <w:r w:rsidR="000E5E3D" w:rsidRPr="008360F0">
        <w:rPr>
          <w:rFonts w:ascii="Times New Roman" w:eastAsia="Times New Roman" w:hAnsi="Times New Roman" w:cs="Times New Roman"/>
          <w:b/>
          <w:bCs/>
          <w:sz w:val="24"/>
          <w:szCs w:val="24"/>
        </w:rPr>
        <w:t>a</w:t>
      </w:r>
      <w:r w:rsidRPr="008360F0">
        <w:rPr>
          <w:rFonts w:ascii="Times New Roman" w:eastAsia="Times New Roman" w:hAnsi="Times New Roman" w:cs="Times New Roman"/>
          <w:b/>
          <w:bCs/>
          <w:sz w:val="24"/>
          <w:szCs w:val="24"/>
        </w:rPr>
        <w:t>rt. 40, §1º, inc. III da Lei n.º 14.133/2021)</w:t>
      </w:r>
    </w:p>
    <w:p w14:paraId="507F6434" w14:textId="1CCF9685" w:rsidR="0081220E" w:rsidRPr="0081220E" w:rsidRDefault="0081220E" w:rsidP="0081220E">
      <w:pPr>
        <w:pStyle w:val="PargrafodaLista"/>
        <w:numPr>
          <w:ilvl w:val="1"/>
          <w:numId w:val="27"/>
        </w:numPr>
        <w:spacing w:before="120" w:after="120" w:line="360" w:lineRule="auto"/>
        <w:ind w:left="0" w:firstLine="0"/>
        <w:jc w:val="both"/>
        <w:rPr>
          <w:rFonts w:ascii="Times New Roman" w:eastAsia="Times New Roman" w:hAnsi="Times New Roman" w:cs="Times New Roman"/>
          <w:sz w:val="24"/>
          <w:szCs w:val="24"/>
          <w:lang w:eastAsia="pt-BR"/>
        </w:rPr>
      </w:pPr>
      <w:r w:rsidRPr="0081220E">
        <w:rPr>
          <w:rFonts w:ascii="Times New Roman" w:eastAsia="Times New Roman" w:hAnsi="Times New Roman" w:cs="Times New Roman"/>
          <w:sz w:val="24"/>
          <w:szCs w:val="24"/>
          <w:lang w:eastAsia="pt-BR"/>
        </w:rPr>
        <w:t xml:space="preserve">O prazo de garantia contratual dos bens, complementar à garantia legal, é de, no mínimo, 12 (doze) meses, ou pelo prazo fornecido pelo fabricante, se superior, contado a partir do primeiro dia útil subsequente à data do recebimento definitivo do objeto, especificamente para os itens: 01, 02, 03, 04, 05, 06, 07, 10, 13 e 14. </w:t>
      </w:r>
    </w:p>
    <w:p w14:paraId="016F93C1" w14:textId="77777777" w:rsidR="0081220E" w:rsidRPr="0081220E" w:rsidRDefault="0081220E" w:rsidP="0081220E">
      <w:pPr>
        <w:pStyle w:val="Nvel2-Red"/>
        <w:numPr>
          <w:ilvl w:val="1"/>
          <w:numId w:val="27"/>
        </w:numPr>
        <w:ind w:left="0" w:firstLine="0"/>
        <w:rPr>
          <w:rFonts w:ascii="Times New Roman" w:hAnsi="Times New Roman" w:cs="Times New Roman"/>
          <w:i w:val="0"/>
          <w:iCs w:val="0"/>
          <w:color w:val="auto"/>
          <w:sz w:val="24"/>
          <w:szCs w:val="24"/>
        </w:rPr>
      </w:pPr>
      <w:r w:rsidRPr="0081220E">
        <w:rPr>
          <w:rFonts w:ascii="Times New Roman" w:hAnsi="Times New Roman" w:cs="Times New Roman"/>
          <w:i w:val="0"/>
          <w:iCs w:val="0"/>
          <w:color w:val="auto"/>
          <w:sz w:val="24"/>
          <w:szCs w:val="24"/>
        </w:rPr>
        <w:t xml:space="preserve">A garantia será prestada com vistas a manter os equipamentos fornecidos em perfeitas condições de uso, sem qualquer ônus ou custo adicional para o Contratante. </w:t>
      </w:r>
    </w:p>
    <w:p w14:paraId="4AF675A3" w14:textId="178ACCAE" w:rsidR="006C37C5" w:rsidRPr="006C37C5" w:rsidRDefault="006C37C5" w:rsidP="004B1E74">
      <w:pPr>
        <w:pStyle w:val="PargrafodaLista"/>
        <w:numPr>
          <w:ilvl w:val="1"/>
          <w:numId w:val="27"/>
        </w:numPr>
        <w:spacing w:before="120" w:after="120" w:line="360" w:lineRule="auto"/>
        <w:ind w:left="0" w:firstLine="0"/>
        <w:jc w:val="both"/>
        <w:rPr>
          <w:rFonts w:ascii="Times New Roman" w:eastAsia="Times New Roman" w:hAnsi="Times New Roman" w:cs="Times New Roman"/>
          <w:sz w:val="24"/>
          <w:szCs w:val="24"/>
        </w:rPr>
      </w:pPr>
      <w:r w:rsidRPr="006C37C5">
        <w:rPr>
          <w:rFonts w:ascii="Times New Roman" w:eastAsia="Times New Roman" w:hAnsi="Times New Roman" w:cs="Times New Roman"/>
          <w:color w:val="000000"/>
          <w:sz w:val="24"/>
          <w:szCs w:val="24"/>
        </w:rPr>
        <w:t>Será obrigatória a entrega do termo de garantia do fabricante com cada item fornecido</w:t>
      </w:r>
      <w:r w:rsidRPr="006C37C5">
        <w:rPr>
          <w:rFonts w:ascii="Times New Roman" w:eastAsia="Times New Roman" w:hAnsi="Times New Roman" w:cs="Times New Roman"/>
          <w:sz w:val="24"/>
          <w:szCs w:val="24"/>
        </w:rPr>
        <w:t>.</w:t>
      </w:r>
    </w:p>
    <w:p w14:paraId="6C0BBE9C" w14:textId="277E3C82" w:rsidR="006C37C5" w:rsidRPr="006C37C5" w:rsidRDefault="006C37C5" w:rsidP="004B1E74">
      <w:pPr>
        <w:pStyle w:val="PargrafodaLista"/>
        <w:numPr>
          <w:ilvl w:val="1"/>
          <w:numId w:val="27"/>
        </w:numPr>
        <w:spacing w:before="120" w:after="120" w:line="360" w:lineRule="auto"/>
        <w:ind w:left="0" w:firstLine="0"/>
        <w:jc w:val="both"/>
        <w:rPr>
          <w:rFonts w:ascii="Times New Roman" w:eastAsia="Times New Roman" w:hAnsi="Times New Roman" w:cs="Times New Roman"/>
          <w:color w:val="000000"/>
          <w:sz w:val="24"/>
          <w:szCs w:val="24"/>
        </w:rPr>
      </w:pPr>
      <w:r w:rsidRPr="006C37C5">
        <w:rPr>
          <w:rFonts w:ascii="Times New Roman" w:eastAsia="Times New Roman" w:hAnsi="Times New Roman" w:cs="Times New Roman"/>
          <w:sz w:val="24"/>
          <w:szCs w:val="24"/>
        </w:rPr>
        <w:t>A</w:t>
      </w:r>
      <w:r w:rsidRPr="006C37C5">
        <w:rPr>
          <w:rFonts w:ascii="Times New Roman" w:eastAsia="Times New Roman" w:hAnsi="Times New Roman" w:cs="Times New Roman"/>
          <w:color w:val="000000"/>
          <w:sz w:val="24"/>
          <w:szCs w:val="24"/>
        </w:rPr>
        <w:t xml:space="preserve"> eventual contratada se responsabilizará pelos vícios e danos decorrentes do objeto, de acordo com os artigos 12, 13 e 17 a 27, do CDC.</w:t>
      </w:r>
    </w:p>
    <w:p w14:paraId="7751FC6A" w14:textId="2A22D5AB" w:rsidR="003E63DA" w:rsidRPr="008360F0" w:rsidRDefault="006A644F" w:rsidP="004B1E74">
      <w:pPr>
        <w:widowControl/>
        <w:numPr>
          <w:ilvl w:val="1"/>
          <w:numId w:val="27"/>
        </w:numPr>
        <w:pBdr>
          <w:top w:val="nil"/>
          <w:left w:val="nil"/>
          <w:bottom w:val="nil"/>
          <w:right w:val="nil"/>
          <w:between w:val="nil"/>
        </w:pBdr>
        <w:tabs>
          <w:tab w:val="left" w:pos="709"/>
        </w:tabs>
        <w:spacing w:before="120" w:after="120" w:line="360" w:lineRule="auto"/>
        <w:ind w:left="0" w:firstLine="0"/>
        <w:jc w:val="both"/>
        <w:rPr>
          <w:rFonts w:ascii="Times New Roman" w:hAnsi="Times New Roman" w:cs="Times New Roman"/>
          <w:sz w:val="24"/>
          <w:szCs w:val="24"/>
        </w:rPr>
      </w:pPr>
      <w:r w:rsidRPr="008360F0">
        <w:rPr>
          <w:rFonts w:ascii="Times New Roman" w:eastAsia="Times New Roman" w:hAnsi="Times New Roman" w:cs="Times New Roman"/>
          <w:sz w:val="24"/>
          <w:szCs w:val="24"/>
        </w:rPr>
        <w:t>A garantia deverá contemplar produtos, equipamentos</w:t>
      </w:r>
      <w:r w:rsidR="002F0C83">
        <w:rPr>
          <w:rFonts w:ascii="Times New Roman" w:eastAsia="Times New Roman" w:hAnsi="Times New Roman" w:cs="Times New Roman"/>
          <w:sz w:val="24"/>
          <w:szCs w:val="24"/>
        </w:rPr>
        <w:t>,</w:t>
      </w:r>
      <w:r w:rsidRPr="008360F0">
        <w:rPr>
          <w:rFonts w:ascii="Times New Roman" w:eastAsia="Times New Roman" w:hAnsi="Times New Roman" w:cs="Times New Roman"/>
          <w:sz w:val="24"/>
          <w:szCs w:val="24"/>
        </w:rPr>
        <w:t xml:space="preserve"> montagem e instalação, incluindo peças e defeitos de uso ou de fabricação dos materiais, </w:t>
      </w:r>
      <w:r w:rsidR="0041012C" w:rsidRPr="008360F0">
        <w:rPr>
          <w:rFonts w:ascii="Times New Roman" w:eastAsia="Calibri" w:hAnsi="Times New Roman" w:cs="Times New Roman"/>
          <w:sz w:val="24"/>
          <w:szCs w:val="24"/>
        </w:rPr>
        <w:t xml:space="preserve">incluindo avarias no transporte até o local de entrega, vício de qualidade, </w:t>
      </w:r>
      <w:r w:rsidRPr="008360F0">
        <w:rPr>
          <w:rFonts w:ascii="Times New Roman" w:eastAsia="Times New Roman" w:hAnsi="Times New Roman" w:cs="Times New Roman"/>
          <w:sz w:val="24"/>
          <w:szCs w:val="24"/>
        </w:rPr>
        <w:t>e tudo mais que se fizer necessário para o perfeito funcionamento d</w:t>
      </w:r>
      <w:r w:rsidR="00AF5BF4">
        <w:rPr>
          <w:rFonts w:ascii="Times New Roman" w:eastAsia="Times New Roman" w:hAnsi="Times New Roman" w:cs="Times New Roman"/>
          <w:sz w:val="24"/>
          <w:szCs w:val="24"/>
        </w:rPr>
        <w:t xml:space="preserve">as maquinas e equipamentos, </w:t>
      </w:r>
      <w:r w:rsidR="00FE1A2F" w:rsidRPr="008360F0">
        <w:rPr>
          <w:rFonts w:ascii="Times New Roman" w:eastAsia="Calibri" w:hAnsi="Times New Roman" w:cs="Times New Roman"/>
          <w:sz w:val="24"/>
          <w:szCs w:val="24"/>
        </w:rPr>
        <w:t>mesmo depois de ocorrida sua aceitação/aprovação pela FEMAR, sem ônus ou custo adicional para o Contratante;</w:t>
      </w:r>
    </w:p>
    <w:p w14:paraId="1F4D6951" w14:textId="60F8F1B0"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Os bens que apresentarem vício ou</w:t>
      </w:r>
      <w:r w:rsidR="006E5CE4" w:rsidRPr="008360F0">
        <w:rPr>
          <w:rFonts w:ascii="Times New Roman" w:eastAsia="Calibri" w:hAnsi="Times New Roman" w:cs="Times New Roman"/>
          <w:sz w:val="24"/>
          <w:szCs w:val="24"/>
        </w:rPr>
        <w:t xml:space="preserve"> </w:t>
      </w:r>
      <w:r w:rsidRPr="008360F0">
        <w:rPr>
          <w:rFonts w:ascii="Times New Roman" w:eastAsia="Calibri" w:hAnsi="Times New Roman" w:cs="Times New Roman"/>
          <w:sz w:val="24"/>
          <w:szCs w:val="24"/>
        </w:rPr>
        <w:t>defeito no período de vigência da garantia deverão ser substituídos por outr</w:t>
      </w:r>
      <w:r w:rsidR="00FE1A2F" w:rsidRPr="008360F0">
        <w:rPr>
          <w:rFonts w:ascii="Times New Roman" w:eastAsia="Calibri" w:hAnsi="Times New Roman" w:cs="Times New Roman"/>
          <w:sz w:val="24"/>
          <w:szCs w:val="24"/>
        </w:rPr>
        <w:t>o</w:t>
      </w:r>
      <w:r w:rsidRPr="008360F0">
        <w:rPr>
          <w:rFonts w:ascii="Times New Roman" w:eastAsia="Calibri" w:hAnsi="Times New Roman" w:cs="Times New Roman"/>
          <w:sz w:val="24"/>
          <w:szCs w:val="24"/>
        </w:rPr>
        <w:t xml:space="preserve">s novos, de primeiro uso, que apresentem padrões de qualidade aos </w:t>
      </w:r>
      <w:r w:rsidR="00F935FA" w:rsidRPr="008360F0">
        <w:rPr>
          <w:rFonts w:ascii="Times New Roman" w:eastAsia="Calibri" w:hAnsi="Times New Roman" w:cs="Times New Roman"/>
          <w:sz w:val="24"/>
          <w:szCs w:val="24"/>
        </w:rPr>
        <w:t xml:space="preserve">dos bens </w:t>
      </w:r>
      <w:r w:rsidR="00FE1A2F" w:rsidRPr="008360F0">
        <w:rPr>
          <w:rFonts w:ascii="Times New Roman" w:eastAsia="Calibri" w:hAnsi="Times New Roman" w:cs="Times New Roman"/>
          <w:sz w:val="24"/>
          <w:szCs w:val="24"/>
        </w:rPr>
        <w:t xml:space="preserve">anteriormente </w:t>
      </w:r>
      <w:r w:rsidRPr="008360F0">
        <w:rPr>
          <w:rFonts w:ascii="Times New Roman" w:eastAsia="Calibri" w:hAnsi="Times New Roman" w:cs="Times New Roman"/>
          <w:sz w:val="24"/>
          <w:szCs w:val="24"/>
        </w:rPr>
        <w:t>entregues</w:t>
      </w:r>
      <w:r w:rsidR="00F935FA" w:rsidRPr="008360F0">
        <w:rPr>
          <w:rFonts w:ascii="Times New Roman" w:eastAsia="Calibri" w:hAnsi="Times New Roman" w:cs="Times New Roman"/>
          <w:sz w:val="24"/>
          <w:szCs w:val="24"/>
        </w:rPr>
        <w:t xml:space="preserve"> e montados</w:t>
      </w:r>
      <w:r w:rsidRPr="008360F0">
        <w:rPr>
          <w:rFonts w:ascii="Times New Roman" w:eastAsia="Calibri" w:hAnsi="Times New Roman" w:cs="Times New Roman"/>
          <w:sz w:val="24"/>
          <w:szCs w:val="24"/>
        </w:rPr>
        <w:t>;</w:t>
      </w:r>
    </w:p>
    <w:p w14:paraId="77CE172C" w14:textId="77E6D2BE"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Uma vez notificad</w:t>
      </w:r>
      <w:r w:rsidR="002A53EC" w:rsidRPr="008360F0">
        <w:rPr>
          <w:rFonts w:ascii="Times New Roman" w:eastAsia="Calibri" w:hAnsi="Times New Roman" w:cs="Times New Roman"/>
          <w:sz w:val="24"/>
          <w:szCs w:val="24"/>
        </w:rPr>
        <w:t>a</w:t>
      </w:r>
      <w:r w:rsidRPr="008360F0">
        <w:rPr>
          <w:rFonts w:ascii="Times New Roman" w:eastAsia="Calibri" w:hAnsi="Times New Roman" w:cs="Times New Roman"/>
          <w:sz w:val="24"/>
          <w:szCs w:val="24"/>
        </w:rPr>
        <w:t xml:space="preserve">, a Contratada realizará a substituição dos bens que apresentarem </w:t>
      </w:r>
      <w:r w:rsidRPr="0081220E">
        <w:rPr>
          <w:rFonts w:ascii="Times New Roman" w:eastAsia="Calibri" w:hAnsi="Times New Roman" w:cs="Times New Roman"/>
          <w:sz w:val="24"/>
          <w:szCs w:val="24"/>
        </w:rPr>
        <w:t xml:space="preserve">vício ou defeito no prazo de </w:t>
      </w:r>
      <w:r w:rsidRPr="0081220E">
        <w:rPr>
          <w:rFonts w:ascii="Times New Roman" w:eastAsia="Calibri" w:hAnsi="Times New Roman" w:cs="Times New Roman"/>
          <w:sz w:val="24"/>
          <w:szCs w:val="24"/>
          <w:u w:val="single"/>
        </w:rPr>
        <w:t xml:space="preserve">até </w:t>
      </w:r>
      <w:r w:rsidR="00355797" w:rsidRPr="0081220E">
        <w:rPr>
          <w:rFonts w:ascii="Times New Roman" w:eastAsia="Calibri" w:hAnsi="Times New Roman" w:cs="Times New Roman"/>
          <w:sz w:val="24"/>
          <w:szCs w:val="24"/>
          <w:u w:val="single"/>
        </w:rPr>
        <w:t>0</w:t>
      </w:r>
      <w:r w:rsidR="00D32F9A" w:rsidRPr="0081220E">
        <w:rPr>
          <w:rFonts w:ascii="Times New Roman" w:eastAsia="Calibri" w:hAnsi="Times New Roman" w:cs="Times New Roman"/>
          <w:sz w:val="24"/>
          <w:szCs w:val="24"/>
          <w:u w:val="single"/>
        </w:rPr>
        <w:t>5</w:t>
      </w:r>
      <w:r w:rsidR="00CD75DD" w:rsidRPr="0081220E">
        <w:rPr>
          <w:rFonts w:ascii="Times New Roman" w:eastAsia="Calibri" w:hAnsi="Times New Roman" w:cs="Times New Roman"/>
          <w:sz w:val="24"/>
          <w:szCs w:val="24"/>
          <w:u w:val="single"/>
        </w:rPr>
        <w:t xml:space="preserve"> (</w:t>
      </w:r>
      <w:r w:rsidR="00D32F9A" w:rsidRPr="0081220E">
        <w:rPr>
          <w:rFonts w:ascii="Times New Roman" w:eastAsia="Calibri" w:hAnsi="Times New Roman" w:cs="Times New Roman"/>
          <w:sz w:val="24"/>
          <w:szCs w:val="24"/>
          <w:u w:val="single"/>
        </w:rPr>
        <w:t>cinco</w:t>
      </w:r>
      <w:r w:rsidR="00CD75DD" w:rsidRPr="0081220E">
        <w:rPr>
          <w:rFonts w:ascii="Times New Roman" w:eastAsia="Calibri" w:hAnsi="Times New Roman" w:cs="Times New Roman"/>
          <w:sz w:val="24"/>
          <w:szCs w:val="24"/>
          <w:u w:val="single"/>
        </w:rPr>
        <w:t>)</w:t>
      </w:r>
      <w:r w:rsidRPr="0081220E">
        <w:rPr>
          <w:rFonts w:ascii="Times New Roman" w:eastAsia="Calibri" w:hAnsi="Times New Roman" w:cs="Times New Roman"/>
          <w:sz w:val="24"/>
          <w:szCs w:val="24"/>
          <w:u w:val="single"/>
        </w:rPr>
        <w:t xml:space="preserve"> dias úteis</w:t>
      </w:r>
      <w:r w:rsidRPr="0081220E">
        <w:rPr>
          <w:rFonts w:ascii="Times New Roman" w:eastAsia="Calibri" w:hAnsi="Times New Roman" w:cs="Times New Roman"/>
          <w:sz w:val="24"/>
          <w:szCs w:val="24"/>
        </w:rPr>
        <w:t xml:space="preserve">, </w:t>
      </w:r>
      <w:r w:rsidR="00134ABC" w:rsidRPr="0081220E">
        <w:rPr>
          <w:rFonts w:ascii="Times New Roman" w:eastAsia="Calibri" w:hAnsi="Times New Roman" w:cs="Times New Roman"/>
          <w:sz w:val="24"/>
          <w:szCs w:val="24"/>
        </w:rPr>
        <w:t>a contar d</w:t>
      </w:r>
      <w:r w:rsidRPr="0081220E">
        <w:rPr>
          <w:rFonts w:ascii="Times New Roman" w:eastAsia="Calibri" w:hAnsi="Times New Roman" w:cs="Times New Roman"/>
          <w:sz w:val="24"/>
          <w:szCs w:val="24"/>
        </w:rPr>
        <w:t xml:space="preserve">a </w:t>
      </w:r>
      <w:r w:rsidR="00134ABC" w:rsidRPr="0081220E">
        <w:rPr>
          <w:rFonts w:ascii="Times New Roman" w:eastAsia="Calibri" w:hAnsi="Times New Roman" w:cs="Times New Roman"/>
          <w:sz w:val="24"/>
          <w:szCs w:val="24"/>
        </w:rPr>
        <w:t>comunicação do fato à</w:t>
      </w:r>
      <w:r w:rsidR="00134ABC" w:rsidRPr="008360F0">
        <w:rPr>
          <w:rFonts w:ascii="Times New Roman" w:eastAsia="Calibri" w:hAnsi="Times New Roman" w:cs="Times New Roman"/>
          <w:sz w:val="24"/>
          <w:szCs w:val="24"/>
        </w:rPr>
        <w:t xml:space="preserve"> Contratada;</w:t>
      </w:r>
    </w:p>
    <w:p w14:paraId="385BEF84" w14:textId="63C7681E"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O prazo indicado no subitem anterior, durante seu transcurso, poderá ser prorrogado por igual período, mediante solicitação escrita e justificada da Contratada, </w:t>
      </w:r>
      <w:r w:rsidR="00134ABC" w:rsidRPr="008360F0">
        <w:rPr>
          <w:rFonts w:ascii="Times New Roman" w:eastAsia="Calibri" w:hAnsi="Times New Roman" w:cs="Times New Roman"/>
          <w:sz w:val="24"/>
          <w:szCs w:val="24"/>
        </w:rPr>
        <w:t>desde que haja anuência expressa</w:t>
      </w:r>
      <w:r w:rsidRPr="008360F0">
        <w:rPr>
          <w:rFonts w:ascii="Times New Roman" w:eastAsia="Calibri" w:hAnsi="Times New Roman" w:cs="Times New Roman"/>
          <w:sz w:val="24"/>
          <w:szCs w:val="24"/>
        </w:rPr>
        <w:t xml:space="preserve"> </w:t>
      </w:r>
      <w:r w:rsidR="00134ABC" w:rsidRPr="008360F0">
        <w:rPr>
          <w:rFonts w:ascii="Times New Roman" w:eastAsia="Calibri" w:hAnsi="Times New Roman" w:cs="Times New Roman"/>
          <w:sz w:val="24"/>
          <w:szCs w:val="24"/>
        </w:rPr>
        <w:t xml:space="preserve">do </w:t>
      </w:r>
      <w:r w:rsidRPr="008360F0">
        <w:rPr>
          <w:rFonts w:ascii="Times New Roman" w:eastAsia="Calibri" w:hAnsi="Times New Roman" w:cs="Times New Roman"/>
          <w:sz w:val="24"/>
          <w:szCs w:val="24"/>
        </w:rPr>
        <w:t>Contratante;</w:t>
      </w:r>
    </w:p>
    <w:p w14:paraId="3A007099" w14:textId="30D620B8" w:rsidR="003E63DA" w:rsidRPr="001639E4"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Decorrido o prazo para substituição sem o atendimento da solicitação do Contratante ou a apresentação de justificativas pela Contratada, aplicar-se-ão as sanções previstas </w:t>
      </w:r>
      <w:r w:rsidRPr="001639E4">
        <w:rPr>
          <w:rFonts w:ascii="Times New Roman" w:eastAsia="Calibri" w:hAnsi="Times New Roman" w:cs="Times New Roman"/>
          <w:sz w:val="24"/>
          <w:szCs w:val="24"/>
        </w:rPr>
        <w:t xml:space="preserve">no item </w:t>
      </w:r>
      <w:r w:rsidR="00CD75DD" w:rsidRPr="001639E4">
        <w:rPr>
          <w:rFonts w:ascii="Times New Roman" w:eastAsia="Calibri" w:hAnsi="Times New Roman" w:cs="Times New Roman"/>
          <w:sz w:val="24"/>
          <w:szCs w:val="24"/>
        </w:rPr>
        <w:t>17</w:t>
      </w:r>
      <w:r w:rsidRPr="001639E4">
        <w:rPr>
          <w:rFonts w:ascii="Times New Roman" w:eastAsia="Calibri" w:hAnsi="Times New Roman" w:cs="Times New Roman"/>
          <w:sz w:val="24"/>
          <w:szCs w:val="24"/>
        </w:rPr>
        <w:t xml:space="preserve"> do presente Termo de Referência;</w:t>
      </w:r>
    </w:p>
    <w:p w14:paraId="3DEC68A9" w14:textId="77777777"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O custo referente ao transporte dos bens cobertos pela garantia será de responsabilidade da Contratada.</w:t>
      </w:r>
    </w:p>
    <w:p w14:paraId="3177F562" w14:textId="34DC7837" w:rsidR="003E63DA" w:rsidRPr="008360F0" w:rsidRDefault="003E63DA"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lastRenderedPageBreak/>
        <w:t>A garantia legal ou contratual do objeto tem prazo de vigência próprio e desvinculado daquele fixado no contrato, permitindo eventual aplicação de penalidades em caso de descumprimento de alguma de suas condições, mesmo depois de expirada a vigência contratual</w:t>
      </w:r>
      <w:r w:rsidR="00134ABC" w:rsidRPr="008360F0">
        <w:rPr>
          <w:rFonts w:ascii="Times New Roman" w:eastAsia="Calibri" w:hAnsi="Times New Roman" w:cs="Times New Roman"/>
          <w:sz w:val="24"/>
          <w:szCs w:val="24"/>
        </w:rPr>
        <w:t>;</w:t>
      </w:r>
    </w:p>
    <w:p w14:paraId="5E6DF9EE" w14:textId="25644853" w:rsidR="00134ABC" w:rsidRDefault="00134ABC" w:rsidP="004B1E74">
      <w:pPr>
        <w:pStyle w:val="Nivel2"/>
        <w:numPr>
          <w:ilvl w:val="1"/>
          <w:numId w:val="27"/>
        </w:numPr>
        <w:spacing w:line="360" w:lineRule="auto"/>
        <w:ind w:left="0" w:firstLine="0"/>
        <w:rPr>
          <w:rFonts w:ascii="Times New Roman" w:eastAsia="Calibri" w:hAnsi="Times New Roman" w:cs="Times New Roman"/>
          <w:sz w:val="24"/>
          <w:szCs w:val="24"/>
        </w:rPr>
      </w:pPr>
      <w:r w:rsidRPr="008360F0">
        <w:rPr>
          <w:rFonts w:ascii="Times New Roman" w:eastAsia="Calibri" w:hAnsi="Times New Roman" w:cs="Times New Roman"/>
          <w:sz w:val="24"/>
          <w:szCs w:val="24"/>
        </w:rPr>
        <w:t>Casos omissos deverão observar o estabelecido na Lei n.º 8.078, de 11 de setembro de 1990 (Código de Defesa do Consumidor) e demais legislações aplicáveis.</w:t>
      </w:r>
    </w:p>
    <w:p w14:paraId="57540238" w14:textId="77777777" w:rsidR="00731326" w:rsidRPr="008360F0" w:rsidRDefault="00731326" w:rsidP="00731326">
      <w:pPr>
        <w:pStyle w:val="Nivel2"/>
        <w:spacing w:line="360" w:lineRule="auto"/>
        <w:rPr>
          <w:rFonts w:ascii="Times New Roman" w:eastAsia="Calibri" w:hAnsi="Times New Roman" w:cs="Times New Roman"/>
          <w:sz w:val="24"/>
          <w:szCs w:val="24"/>
        </w:rPr>
      </w:pPr>
    </w:p>
    <w:p w14:paraId="620D9035" w14:textId="4EC70BDF" w:rsidR="003E63DA" w:rsidRPr="008360F0" w:rsidRDefault="003E63DA" w:rsidP="004B1E74">
      <w:pPr>
        <w:pStyle w:val="Padro"/>
        <w:numPr>
          <w:ilvl w:val="0"/>
          <w:numId w:val="6"/>
        </w:numPr>
        <w:shd w:val="clear" w:color="auto" w:fill="BFBFBF" w:themeFill="background1" w:themeFillShade="BF"/>
        <w:spacing w:before="120" w:after="120" w:line="360" w:lineRule="auto"/>
        <w:ind w:left="0" w:firstLine="0"/>
        <w:jc w:val="both"/>
        <w:rPr>
          <w:b/>
          <w:color w:val="auto"/>
          <w:szCs w:val="24"/>
        </w:rPr>
      </w:pPr>
      <w:r w:rsidRPr="008360F0">
        <w:rPr>
          <w:b/>
          <w:color w:val="auto"/>
          <w:szCs w:val="24"/>
        </w:rPr>
        <w:t>DO MODELO DE GESTÃO DO CONTRATO (</w:t>
      </w:r>
      <w:r w:rsidR="000E5E3D" w:rsidRPr="008360F0">
        <w:rPr>
          <w:b/>
          <w:color w:val="auto"/>
          <w:szCs w:val="24"/>
        </w:rPr>
        <w:t>a</w:t>
      </w:r>
      <w:r w:rsidRPr="008360F0">
        <w:rPr>
          <w:b/>
          <w:color w:val="auto"/>
          <w:szCs w:val="24"/>
        </w:rPr>
        <w:t>rt. 6º, inc. XXIII, alínea ‘f’ da Lei n.º 14.133/2021)</w:t>
      </w:r>
    </w:p>
    <w:p w14:paraId="178ABD1A" w14:textId="07A4A965" w:rsidR="00FD595E" w:rsidRPr="008360F0" w:rsidRDefault="00FD595E" w:rsidP="00413988">
      <w:pPr>
        <w:pStyle w:val="Nivel2"/>
        <w:spacing w:line="360" w:lineRule="auto"/>
        <w:rPr>
          <w:rFonts w:ascii="Times New Roman" w:hAnsi="Times New Roman" w:cs="Times New Roman"/>
          <w:b/>
          <w:bCs/>
          <w:sz w:val="24"/>
          <w:szCs w:val="24"/>
        </w:rPr>
      </w:pPr>
      <w:bookmarkStart w:id="5" w:name="_Hlk132113223"/>
      <w:r w:rsidRPr="008360F0">
        <w:rPr>
          <w:rFonts w:ascii="Times New Roman" w:hAnsi="Times New Roman" w:cs="Times New Roman"/>
          <w:b/>
          <w:bCs/>
          <w:sz w:val="24"/>
          <w:szCs w:val="24"/>
        </w:rPr>
        <w:t>Do Reajuste</w:t>
      </w:r>
    </w:p>
    <w:p w14:paraId="40855C5F" w14:textId="5E0A3661" w:rsidR="00FD595E" w:rsidRPr="008360F0" w:rsidRDefault="00FD595E" w:rsidP="004B1E74">
      <w:pPr>
        <w:pStyle w:val="PargrafodaLista"/>
        <w:numPr>
          <w:ilvl w:val="1"/>
          <w:numId w:val="10"/>
        </w:numPr>
        <w:suppressAutoHyphens/>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8360F0">
        <w:rPr>
          <w:rFonts w:ascii="Times New Roman" w:eastAsia="Times New Roman" w:hAnsi="Times New Roman" w:cs="Times New Roman"/>
          <w:color w:val="000000"/>
          <w:sz w:val="24"/>
          <w:szCs w:val="24"/>
        </w:rPr>
        <w:t xml:space="preserve">Os preços inicialmente contratados são fixos e irreajustáveis no prazo de um ano contado da data do orçamento estimado, conforme </w:t>
      </w:r>
      <w:r w:rsidR="000E5E3D" w:rsidRPr="008360F0">
        <w:rPr>
          <w:rFonts w:ascii="Times New Roman" w:eastAsia="Times New Roman" w:hAnsi="Times New Roman" w:cs="Times New Roman"/>
          <w:color w:val="000000"/>
          <w:sz w:val="24"/>
          <w:szCs w:val="24"/>
        </w:rPr>
        <w:t>a</w:t>
      </w:r>
      <w:r w:rsidRPr="008360F0">
        <w:rPr>
          <w:rFonts w:ascii="Times New Roman" w:eastAsia="Times New Roman" w:hAnsi="Times New Roman" w:cs="Times New Roman"/>
          <w:color w:val="000000"/>
          <w:sz w:val="24"/>
          <w:szCs w:val="24"/>
        </w:rPr>
        <w:t>rt. 25, § 7° da Lei n.º 14.133/2021.</w:t>
      </w:r>
    </w:p>
    <w:p w14:paraId="72F42C45" w14:textId="27F82BDE" w:rsidR="00AD4A45" w:rsidRPr="006C37C5" w:rsidRDefault="00FD595E" w:rsidP="004B1E74">
      <w:pPr>
        <w:pStyle w:val="PargrafodaLista"/>
        <w:numPr>
          <w:ilvl w:val="1"/>
          <w:numId w:val="10"/>
        </w:numPr>
        <w:suppressAutoHyphens/>
        <w:spacing w:before="120" w:after="120" w:line="360" w:lineRule="auto"/>
        <w:ind w:left="0" w:firstLine="0"/>
        <w:contextualSpacing w:val="0"/>
        <w:jc w:val="both"/>
        <w:rPr>
          <w:rFonts w:ascii="Times New Roman" w:eastAsia="Times New Roman" w:hAnsi="Times New Roman" w:cs="Times New Roman"/>
          <w:color w:val="000000"/>
          <w:sz w:val="24"/>
          <w:szCs w:val="24"/>
          <w:lang w:eastAsia="pt-BR"/>
        </w:rPr>
      </w:pPr>
      <w:r w:rsidRPr="008360F0">
        <w:rPr>
          <w:rFonts w:ascii="Times New Roman" w:eastAsia="Times New Roman" w:hAnsi="Times New Roman" w:cs="Times New Roman"/>
          <w:color w:val="000000"/>
          <w:sz w:val="24"/>
          <w:szCs w:val="24"/>
          <w:lang w:eastAsia="pt-BR"/>
        </w:rPr>
        <w:t>Após o interregno de um ano os preços iniciais serão reajustados, mediante a aplicação, pelo contratante, do índice IPCA, exclusivamente para as obrigações iniciadas e concluídas após a ocorrência da anualidade.</w:t>
      </w:r>
    </w:p>
    <w:p w14:paraId="53AD6913" w14:textId="23B62E5C" w:rsidR="00B46D49" w:rsidRPr="008360F0" w:rsidRDefault="00B46D49" w:rsidP="00413988">
      <w:pPr>
        <w:pStyle w:val="Nivel2"/>
        <w:spacing w:line="360" w:lineRule="auto"/>
        <w:rPr>
          <w:rFonts w:ascii="Times New Roman" w:hAnsi="Times New Roman" w:cs="Times New Roman"/>
          <w:b/>
          <w:bCs/>
          <w:sz w:val="24"/>
          <w:szCs w:val="24"/>
        </w:rPr>
      </w:pPr>
      <w:r w:rsidRPr="008360F0">
        <w:rPr>
          <w:rFonts w:ascii="Times New Roman" w:hAnsi="Times New Roman" w:cs="Times New Roman"/>
          <w:b/>
          <w:bCs/>
          <w:sz w:val="24"/>
          <w:szCs w:val="24"/>
        </w:rPr>
        <w:t>Da Gestão Contratual</w:t>
      </w:r>
    </w:p>
    <w:p w14:paraId="3D6238C4" w14:textId="0333E106" w:rsidR="003E63DA" w:rsidRPr="008360F0" w:rsidRDefault="003E63DA"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b/>
          <w:bCs/>
          <w:sz w:val="24"/>
          <w:szCs w:val="24"/>
        </w:rPr>
      </w:pPr>
      <w:r w:rsidRPr="008360F0">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7C28862D" w14:textId="77777777" w:rsidR="003E63DA" w:rsidRPr="008360F0" w:rsidRDefault="003E63DA"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8360F0">
        <w:rPr>
          <w:rFonts w:ascii="Times New Roman" w:hAnsi="Times New Roman" w:cs="Times New Roman"/>
          <w:sz w:val="24"/>
          <w:szCs w:val="24"/>
        </w:rPr>
        <w:t>As comunicações entre a FEMAR e a contratada devem ser realizadas por escrito sempre que o ato exigir tal formalidade, admitindo-se o uso de mensagem eletrônica para esse fim.</w:t>
      </w:r>
    </w:p>
    <w:p w14:paraId="39B0576C" w14:textId="74430FA0" w:rsidR="003E63DA" w:rsidRPr="008360F0" w:rsidRDefault="003E63DA"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8360F0">
        <w:rPr>
          <w:rFonts w:ascii="Times New Roman" w:hAnsi="Times New Roman" w:cs="Times New Roman"/>
          <w:sz w:val="24"/>
          <w:szCs w:val="24"/>
        </w:rPr>
        <w:t xml:space="preserve">A FEMAR poderá convocar representante da </w:t>
      </w:r>
      <w:r w:rsidR="00DA0550" w:rsidRPr="008360F0">
        <w:rPr>
          <w:rFonts w:ascii="Times New Roman" w:hAnsi="Times New Roman" w:cs="Times New Roman"/>
          <w:sz w:val="24"/>
          <w:szCs w:val="24"/>
        </w:rPr>
        <w:t>Contratada</w:t>
      </w:r>
      <w:r w:rsidRPr="008360F0">
        <w:rPr>
          <w:rFonts w:ascii="Times New Roman" w:hAnsi="Times New Roman" w:cs="Times New Roman"/>
          <w:sz w:val="24"/>
          <w:szCs w:val="24"/>
        </w:rPr>
        <w:t xml:space="preserve"> para adoção de providências que devam ser cumpridas de imediato.</w:t>
      </w:r>
    </w:p>
    <w:p w14:paraId="3D169371" w14:textId="03F58079" w:rsidR="003E63DA" w:rsidRPr="008360F0" w:rsidRDefault="003E63DA"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531EC7">
        <w:rPr>
          <w:rFonts w:ascii="Times New Roman" w:hAnsi="Times New Roman" w:cs="Times New Roman"/>
          <w:sz w:val="24"/>
          <w:szCs w:val="24"/>
        </w:rPr>
        <w:t>A execução do Contrato ser</w:t>
      </w:r>
      <w:r w:rsidR="002F0C83" w:rsidRPr="00531EC7">
        <w:rPr>
          <w:rFonts w:ascii="Times New Roman" w:hAnsi="Times New Roman" w:cs="Times New Roman"/>
          <w:sz w:val="24"/>
          <w:szCs w:val="24"/>
        </w:rPr>
        <w:t>á</w:t>
      </w:r>
      <w:r w:rsidRPr="00531EC7">
        <w:rPr>
          <w:rFonts w:ascii="Times New Roman" w:hAnsi="Times New Roman" w:cs="Times New Roman"/>
          <w:sz w:val="24"/>
          <w:szCs w:val="24"/>
        </w:rPr>
        <w:t xml:space="preserve"> acompanhada e fiscalizada por 0</w:t>
      </w:r>
      <w:r w:rsidR="004E707C" w:rsidRPr="00531EC7">
        <w:rPr>
          <w:rFonts w:ascii="Times New Roman" w:hAnsi="Times New Roman" w:cs="Times New Roman"/>
          <w:sz w:val="24"/>
          <w:szCs w:val="24"/>
        </w:rPr>
        <w:t>2</w:t>
      </w:r>
      <w:r w:rsidRPr="00531EC7">
        <w:rPr>
          <w:rFonts w:ascii="Times New Roman" w:hAnsi="Times New Roman" w:cs="Times New Roman"/>
          <w:sz w:val="24"/>
          <w:szCs w:val="24"/>
        </w:rPr>
        <w:t xml:space="preserve"> (</w:t>
      </w:r>
      <w:r w:rsidR="004E707C" w:rsidRPr="00531EC7">
        <w:rPr>
          <w:rFonts w:ascii="Times New Roman" w:hAnsi="Times New Roman" w:cs="Times New Roman"/>
          <w:sz w:val="24"/>
          <w:szCs w:val="24"/>
        </w:rPr>
        <w:t>dois</w:t>
      </w:r>
      <w:r w:rsidRPr="00531EC7">
        <w:rPr>
          <w:rFonts w:ascii="Times New Roman" w:hAnsi="Times New Roman" w:cs="Times New Roman"/>
          <w:sz w:val="24"/>
          <w:szCs w:val="24"/>
        </w:rPr>
        <w:t>) funcionários a</w:t>
      </w:r>
      <w:r w:rsidRPr="008360F0">
        <w:rPr>
          <w:rFonts w:ascii="Times New Roman" w:hAnsi="Times New Roman" w:cs="Times New Roman"/>
          <w:sz w:val="24"/>
          <w:szCs w:val="24"/>
        </w:rPr>
        <w:t xml:space="preserve"> serem designados pela Diretoria </w:t>
      </w:r>
      <w:r w:rsidR="0041012C" w:rsidRPr="008360F0">
        <w:rPr>
          <w:rFonts w:ascii="Times New Roman" w:hAnsi="Times New Roman" w:cs="Times New Roman"/>
          <w:sz w:val="24"/>
          <w:szCs w:val="24"/>
        </w:rPr>
        <w:t>Geral</w:t>
      </w:r>
      <w:r w:rsidRPr="008360F0">
        <w:rPr>
          <w:rFonts w:ascii="Times New Roman" w:hAnsi="Times New Roman" w:cs="Times New Roman"/>
          <w:sz w:val="24"/>
          <w:szCs w:val="24"/>
        </w:rPr>
        <w:t xml:space="preserve"> da FEMAR, </w:t>
      </w:r>
      <w:r w:rsidR="00DA0550" w:rsidRPr="008360F0">
        <w:rPr>
          <w:rFonts w:ascii="Times New Roman" w:hAnsi="Times New Roman" w:cs="Times New Roman"/>
          <w:sz w:val="24"/>
          <w:szCs w:val="24"/>
        </w:rPr>
        <w:t xml:space="preserve">ou pelos respectivos substitutos, </w:t>
      </w:r>
      <w:r w:rsidRPr="008360F0">
        <w:rPr>
          <w:rFonts w:ascii="Times New Roman" w:hAnsi="Times New Roman" w:cs="Times New Roman"/>
          <w:sz w:val="24"/>
          <w:szCs w:val="24"/>
        </w:rPr>
        <w:t xml:space="preserve">na condição de representantes da </w:t>
      </w:r>
      <w:r w:rsidR="00DA0550" w:rsidRPr="008360F0">
        <w:rPr>
          <w:rFonts w:ascii="Times New Roman" w:hAnsi="Times New Roman" w:cs="Times New Roman"/>
          <w:sz w:val="24"/>
          <w:szCs w:val="24"/>
        </w:rPr>
        <w:t xml:space="preserve">Contratante, conforme art. 117, </w:t>
      </w:r>
      <w:r w:rsidR="00DA0550" w:rsidRPr="008360F0">
        <w:rPr>
          <w:rFonts w:ascii="Times New Roman" w:hAnsi="Times New Roman" w:cs="Times New Roman"/>
          <w:i/>
          <w:iCs/>
          <w:sz w:val="24"/>
          <w:szCs w:val="24"/>
        </w:rPr>
        <w:t>caput</w:t>
      </w:r>
      <w:r w:rsidR="00DA0550" w:rsidRPr="008360F0">
        <w:rPr>
          <w:rFonts w:ascii="Times New Roman" w:hAnsi="Times New Roman" w:cs="Times New Roman"/>
          <w:sz w:val="24"/>
          <w:szCs w:val="24"/>
        </w:rPr>
        <w:t>, da Lei nº 14.133/2021:</w:t>
      </w:r>
    </w:p>
    <w:p w14:paraId="2BDA9311" w14:textId="0B0D5214" w:rsidR="003E63DA" w:rsidRPr="008360F0" w:rsidRDefault="003E63DA" w:rsidP="004B1E74">
      <w:pPr>
        <w:pStyle w:val="PargrafodaLista"/>
        <w:numPr>
          <w:ilvl w:val="2"/>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8360F0">
        <w:rPr>
          <w:rFonts w:ascii="Times New Roman" w:hAnsi="Times New Roman" w:cs="Times New Roman"/>
          <w:color w:val="000000"/>
          <w:sz w:val="24"/>
          <w:szCs w:val="24"/>
        </w:rPr>
        <w:t>O fiscal do contrato anotará em registro próprio todas as ocorrências relacionadas à execução do contrato, recomendando o que for necessário a regularização das faltas ou dos defeitos observados;</w:t>
      </w:r>
    </w:p>
    <w:p w14:paraId="7B48BAF4" w14:textId="66A36B46" w:rsidR="003E63DA" w:rsidRPr="008360F0" w:rsidRDefault="003E63DA" w:rsidP="004B1E74">
      <w:pPr>
        <w:pStyle w:val="PargrafodaLista"/>
        <w:numPr>
          <w:ilvl w:val="2"/>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8360F0">
        <w:rPr>
          <w:rFonts w:ascii="Times New Roman" w:hAnsi="Times New Roman" w:cs="Times New Roman"/>
          <w:color w:val="000000"/>
          <w:sz w:val="24"/>
          <w:szCs w:val="24"/>
        </w:rPr>
        <w:lastRenderedPageBreak/>
        <w:t>Informar ao gestor do contrato, as ocorrências que demandem a adoção de medidas necessárias e saneadoras, bem como quaisquer ocorrências que possam inviabilizar a execução do contrato nas datas aprazadas;</w:t>
      </w:r>
    </w:p>
    <w:p w14:paraId="3039234B" w14:textId="77777777" w:rsidR="003E63DA" w:rsidRPr="008360F0" w:rsidRDefault="003E63DA" w:rsidP="004B1E74">
      <w:pPr>
        <w:pStyle w:val="PargrafodaLista"/>
        <w:numPr>
          <w:ilvl w:val="2"/>
          <w:numId w:val="10"/>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8360F0">
        <w:rPr>
          <w:rFonts w:ascii="Times New Roman" w:hAnsi="Times New Roman" w:cs="Times New Roman"/>
          <w:color w:val="000000"/>
          <w:sz w:val="24"/>
          <w:szCs w:val="24"/>
        </w:rPr>
        <w:t xml:space="preserve">Examinar a regularidade no recolhimento das contribuições fiscais, trabalhistas e previdenciárias e, em caso de descumprimento, informar imediatamente ao gestor do contrato para a adoção das medidas necessárias; </w:t>
      </w:r>
    </w:p>
    <w:p w14:paraId="030D6B4F" w14:textId="77777777" w:rsidR="00B46D49" w:rsidRPr="008360F0" w:rsidRDefault="00B46D49"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8360F0">
        <w:rPr>
          <w:rFonts w:ascii="Times New Roman" w:hAnsi="Times New Roman" w:cs="Times New Roman"/>
          <w:sz w:val="24"/>
          <w:szCs w:val="24"/>
        </w:rPr>
        <w:t>O Gestor do Contrato deverá coordenar as atividades relacionadas à fiscalização, bem como dos atos preparatórios à instrução processual e encaminhar a documentação pertinente ao setor de contratos para formalização dos procedimentos quanto aos aspectos que envolvam a prorrogação, alteração, reequilíbrio, pagamento, eventual aplicação de sanções, extinção dos contratos, dentre outros.</w:t>
      </w:r>
    </w:p>
    <w:p w14:paraId="449BF4ED" w14:textId="19F1CD49" w:rsidR="003E63DA" w:rsidRPr="008360F0" w:rsidRDefault="003E63DA"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8360F0">
        <w:rPr>
          <w:rFonts w:ascii="Times New Roman" w:hAnsi="Times New Roman" w:cs="Times New Roman"/>
          <w:sz w:val="24"/>
          <w:szCs w:val="24"/>
        </w:rPr>
        <w:t xml:space="preserve">A Fiscalização técnica deverá acompanhar o contrato com o objetivo de avaliar a execução do objeto nos moldes contratados e, se for o caso, aferir se a quantidade, qualidade, tempo e modo da prestação ou execução do objeto estão compatíveis com os indicadores estipulados no edital, para efeitos de pagamento conforme o resultado pretendido pela </w:t>
      </w:r>
      <w:r w:rsidR="00E332FF" w:rsidRPr="008360F0">
        <w:rPr>
          <w:rFonts w:ascii="Times New Roman" w:hAnsi="Times New Roman" w:cs="Times New Roman"/>
          <w:sz w:val="24"/>
          <w:szCs w:val="24"/>
        </w:rPr>
        <w:t>Diretoria Requisitante</w:t>
      </w:r>
      <w:r w:rsidRPr="008360F0">
        <w:rPr>
          <w:rFonts w:ascii="Times New Roman" w:hAnsi="Times New Roman" w:cs="Times New Roman"/>
          <w:sz w:val="24"/>
          <w:szCs w:val="24"/>
        </w:rPr>
        <w:t>.</w:t>
      </w:r>
    </w:p>
    <w:p w14:paraId="35F7B3B9" w14:textId="77777777" w:rsidR="00EE4F16" w:rsidRPr="008360F0" w:rsidRDefault="00EE4F16"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8360F0">
        <w:rPr>
          <w:rFonts w:ascii="Times New Roman" w:hAnsi="Times New Roman" w:cs="Times New Roman"/>
          <w:sz w:val="24"/>
          <w:szCs w:val="24"/>
        </w:rPr>
        <w:t>A Fiscalização administrativa deverá acompanhar os aspectos administrativos contratuais quanto às obrigações previdenciárias, fiscais e trabalhistas, bem como quanto ao controle do contrato administrativo e às providências tempestivas nos casos de inadimplemento;</w:t>
      </w:r>
    </w:p>
    <w:p w14:paraId="37AE3FC8" w14:textId="03619D5E" w:rsidR="003E63DA" w:rsidRPr="008360F0" w:rsidRDefault="003E63DA" w:rsidP="004B1E74">
      <w:pPr>
        <w:pStyle w:val="PargrafodaLista"/>
        <w:numPr>
          <w:ilvl w:val="1"/>
          <w:numId w:val="10"/>
        </w:numPr>
        <w:suppressAutoHyphens/>
        <w:spacing w:before="120" w:after="120" w:line="360" w:lineRule="auto"/>
        <w:ind w:left="0" w:firstLine="0"/>
        <w:contextualSpacing w:val="0"/>
        <w:jc w:val="both"/>
        <w:rPr>
          <w:rFonts w:ascii="Times New Roman" w:hAnsi="Times New Roman" w:cs="Times New Roman"/>
          <w:sz w:val="24"/>
          <w:szCs w:val="24"/>
        </w:rPr>
      </w:pPr>
      <w:r w:rsidRPr="008360F0">
        <w:rPr>
          <w:rFonts w:ascii="Times New Roman" w:hAnsi="Times New Roman" w:cs="Times New Roman"/>
          <w:sz w:val="24"/>
          <w:szCs w:val="24"/>
        </w:rPr>
        <w:t xml:space="preserve">Elaborar relatório final, de que trata a alínea “d”, do inciso VI, do §3º do art. 174 da Lei nº 14.133/2021, com as informações quanto à execução do contrato, concluindo com as lições aprendidas, como forma de aprimoramento das atividades da </w:t>
      </w:r>
      <w:r w:rsidR="00E332FF" w:rsidRPr="008360F0">
        <w:rPr>
          <w:rFonts w:ascii="Times New Roman" w:hAnsi="Times New Roman" w:cs="Times New Roman"/>
          <w:sz w:val="24"/>
          <w:szCs w:val="24"/>
        </w:rPr>
        <w:t>FEMAR</w:t>
      </w:r>
      <w:r w:rsidRPr="008360F0">
        <w:rPr>
          <w:rFonts w:ascii="Times New Roman" w:hAnsi="Times New Roman" w:cs="Times New Roman"/>
          <w:sz w:val="24"/>
          <w:szCs w:val="24"/>
        </w:rPr>
        <w:t>.</w:t>
      </w:r>
    </w:p>
    <w:p w14:paraId="32D1B32C" w14:textId="0F02E4D2" w:rsidR="003E63DA" w:rsidRPr="00D373C5" w:rsidRDefault="003E63DA" w:rsidP="00D373C5">
      <w:pPr>
        <w:pStyle w:val="PargrafodaLista"/>
        <w:numPr>
          <w:ilvl w:val="0"/>
          <w:numId w:val="10"/>
        </w:numPr>
        <w:shd w:val="clear" w:color="auto" w:fill="BFBFBF" w:themeFill="background1" w:themeFillShade="BF"/>
        <w:spacing w:before="120" w:after="120" w:line="360" w:lineRule="auto"/>
        <w:ind w:left="0" w:firstLine="0"/>
        <w:rPr>
          <w:rFonts w:ascii="Times New Roman" w:hAnsi="Times New Roman" w:cs="Times New Roman"/>
          <w:b/>
          <w:bCs/>
          <w:sz w:val="24"/>
          <w:szCs w:val="24"/>
        </w:rPr>
      </w:pPr>
      <w:bookmarkStart w:id="6" w:name="_Hlk132113265"/>
      <w:bookmarkEnd w:id="5"/>
      <w:r w:rsidRPr="00D373C5">
        <w:rPr>
          <w:rFonts w:ascii="Times New Roman" w:hAnsi="Times New Roman" w:cs="Times New Roman"/>
          <w:b/>
          <w:bCs/>
          <w:sz w:val="24"/>
          <w:szCs w:val="24"/>
        </w:rPr>
        <w:t>DO PAGAMENTO</w:t>
      </w:r>
    </w:p>
    <w:p w14:paraId="157D5B47" w14:textId="77777777" w:rsidR="00D373C5" w:rsidRPr="00D373C5" w:rsidRDefault="003E63DA" w:rsidP="00D373C5">
      <w:pPr>
        <w:pStyle w:val="PargrafodaLista"/>
        <w:numPr>
          <w:ilvl w:val="1"/>
          <w:numId w:val="7"/>
        </w:numPr>
        <w:spacing w:before="120" w:after="120" w:line="360" w:lineRule="auto"/>
        <w:ind w:left="0" w:firstLine="0"/>
        <w:rPr>
          <w:rFonts w:ascii="Times New Roman" w:hAnsi="Times New Roman" w:cs="Times New Roman"/>
          <w:color w:val="000000"/>
          <w:sz w:val="24"/>
          <w:szCs w:val="24"/>
        </w:rPr>
      </w:pPr>
      <w:bookmarkStart w:id="7" w:name="_Hlk132113295"/>
      <w:bookmarkEnd w:id="6"/>
      <w:r w:rsidRPr="00D373C5">
        <w:rPr>
          <w:rFonts w:ascii="Times New Roman" w:hAnsi="Times New Roman" w:cs="Times New Roman"/>
          <w:color w:val="000000"/>
          <w:sz w:val="24"/>
          <w:szCs w:val="24"/>
        </w:rPr>
        <w:t>O pagamento será efetuado em parcela única, no prazo de 30 (trinta) dias a contar da certificação de que os itens foram aceitos de forma definitiva, mediante a apresentação de</w:t>
      </w:r>
    </w:p>
    <w:p w14:paraId="31D37ED2" w14:textId="6DB00A05" w:rsidR="003E63DA" w:rsidRPr="00D373C5" w:rsidRDefault="003E63DA" w:rsidP="00D373C5">
      <w:pPr>
        <w:pStyle w:val="PargrafodaLista"/>
        <w:numPr>
          <w:ilvl w:val="1"/>
          <w:numId w:val="7"/>
        </w:numPr>
        <w:spacing w:before="120" w:after="120" w:line="360" w:lineRule="auto"/>
        <w:ind w:left="0" w:firstLine="0"/>
        <w:rPr>
          <w:rFonts w:ascii="Times New Roman" w:hAnsi="Times New Roman" w:cs="Times New Roman"/>
          <w:color w:val="000000"/>
          <w:sz w:val="24"/>
          <w:szCs w:val="24"/>
        </w:rPr>
      </w:pPr>
      <w:r w:rsidRPr="00D373C5">
        <w:rPr>
          <w:rFonts w:ascii="Times New Roman" w:hAnsi="Times New Roman" w:cs="Times New Roman"/>
          <w:color w:val="000000"/>
          <w:sz w:val="24"/>
          <w:szCs w:val="24"/>
        </w:rPr>
        <w:t>Nota Fiscal/Fatura contendo a descrição dos itens, quantidades, preços unitários e o valor total, nota de entrega atestada e comprovante de recolhimento de multas aplicadas, se houver, e dos encargos sociais, mediante depósito em conta bancária indicada pela contratada, uma vez satisfeitas as condições estabelecidas neste Termo de Referência.</w:t>
      </w:r>
    </w:p>
    <w:p w14:paraId="3C5B7D82" w14:textId="77777777" w:rsidR="00D56CDE" w:rsidRPr="008360F0" w:rsidRDefault="00D56CDE" w:rsidP="00D373C5">
      <w:pPr>
        <w:pStyle w:val="PargrafodaLista"/>
        <w:numPr>
          <w:ilvl w:val="1"/>
          <w:numId w:val="7"/>
        </w:numPr>
        <w:suppressAutoHyphens/>
        <w:spacing w:before="120" w:after="120" w:line="360" w:lineRule="auto"/>
        <w:ind w:left="0" w:firstLine="0"/>
        <w:jc w:val="both"/>
        <w:rPr>
          <w:rFonts w:ascii="Times New Roman" w:hAnsi="Times New Roman" w:cs="Times New Roman"/>
          <w:color w:val="000000"/>
          <w:sz w:val="24"/>
          <w:szCs w:val="24"/>
        </w:rPr>
      </w:pPr>
      <w:r w:rsidRPr="00D373C5">
        <w:rPr>
          <w:rFonts w:ascii="Times New Roman" w:hAnsi="Times New Roman" w:cs="Times New Roman"/>
          <w:color w:val="000000"/>
          <w:sz w:val="24"/>
          <w:szCs w:val="24"/>
        </w:rPr>
        <w:lastRenderedPageBreak/>
        <w:t>A Nota Fiscal/Fatura deverá ser emitida pela própria contratada, obrigatoriamente com</w:t>
      </w:r>
      <w:r w:rsidRPr="008360F0">
        <w:rPr>
          <w:rFonts w:ascii="Times New Roman" w:hAnsi="Times New Roman" w:cs="Times New Roman"/>
          <w:color w:val="000000"/>
          <w:sz w:val="24"/>
          <w:szCs w:val="24"/>
        </w:rPr>
        <w:t xml:space="preserve"> o número de inscrição do Cadastro Nacional de Pessoa Jurídica – CNPJ apresentado nos documentos de habilitação;</w:t>
      </w:r>
    </w:p>
    <w:p w14:paraId="4F8048CB" w14:textId="1D65DB89" w:rsidR="003E63DA" w:rsidRPr="008360F0" w:rsidRDefault="003E63DA"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8360F0">
        <w:rPr>
          <w:rFonts w:ascii="Times New Roman" w:hAnsi="Times New Roman" w:cs="Times New Roman"/>
          <w:color w:val="000000"/>
          <w:sz w:val="24"/>
          <w:szCs w:val="24"/>
        </w:rPr>
        <w:t xml:space="preserve">O pagamento se efetivará após a regular liquidação da despesa, à vista de Nota </w:t>
      </w:r>
      <w:r w:rsidRPr="00531EC7">
        <w:rPr>
          <w:rFonts w:ascii="Times New Roman" w:hAnsi="Times New Roman" w:cs="Times New Roman"/>
          <w:color w:val="000000"/>
          <w:sz w:val="24"/>
          <w:szCs w:val="24"/>
        </w:rPr>
        <w:t>Fiscal/Fatura apresentada pelo contratado, atestada por, no mínimo, 02 (dois) funcionários do</w:t>
      </w:r>
      <w:r w:rsidRPr="008360F0">
        <w:rPr>
          <w:rFonts w:ascii="Times New Roman" w:hAnsi="Times New Roman" w:cs="Times New Roman"/>
          <w:color w:val="000000"/>
          <w:sz w:val="24"/>
          <w:szCs w:val="24"/>
        </w:rPr>
        <w:t xml:space="preserve"> órgão requisitante, na forma do </w:t>
      </w:r>
      <w:r w:rsidR="000E5E3D" w:rsidRPr="008360F0">
        <w:rPr>
          <w:rFonts w:ascii="Times New Roman" w:hAnsi="Times New Roman" w:cs="Times New Roman"/>
          <w:color w:val="000000"/>
          <w:sz w:val="24"/>
          <w:szCs w:val="24"/>
        </w:rPr>
        <w:t>a</w:t>
      </w:r>
      <w:r w:rsidRPr="008360F0">
        <w:rPr>
          <w:rFonts w:ascii="Times New Roman" w:hAnsi="Times New Roman" w:cs="Times New Roman"/>
          <w:color w:val="000000"/>
          <w:sz w:val="24"/>
          <w:szCs w:val="24"/>
        </w:rPr>
        <w:t xml:space="preserve">rt. 55, §3º, inc. III </w:t>
      </w:r>
      <w:r w:rsidR="00D56CDE" w:rsidRPr="008360F0">
        <w:rPr>
          <w:rFonts w:ascii="Times New Roman" w:hAnsi="Times New Roman" w:cs="Times New Roman"/>
          <w:color w:val="000000"/>
          <w:sz w:val="24"/>
          <w:szCs w:val="24"/>
        </w:rPr>
        <w:t xml:space="preserve">e </w:t>
      </w:r>
      <w:r w:rsidR="000E5E3D" w:rsidRPr="008360F0">
        <w:rPr>
          <w:rFonts w:ascii="Times New Roman" w:hAnsi="Times New Roman" w:cs="Times New Roman"/>
          <w:color w:val="000000"/>
          <w:sz w:val="24"/>
          <w:szCs w:val="24"/>
        </w:rPr>
        <w:t>a</w:t>
      </w:r>
      <w:r w:rsidR="00D56CDE" w:rsidRPr="008360F0">
        <w:rPr>
          <w:rFonts w:ascii="Times New Roman" w:hAnsi="Times New Roman" w:cs="Times New Roman"/>
          <w:color w:val="000000"/>
          <w:sz w:val="24"/>
          <w:szCs w:val="24"/>
        </w:rPr>
        <w:t xml:space="preserve">rt. 64, III </w:t>
      </w:r>
      <w:r w:rsidRPr="008360F0">
        <w:rPr>
          <w:rFonts w:ascii="Times New Roman" w:hAnsi="Times New Roman" w:cs="Times New Roman"/>
          <w:color w:val="000000"/>
          <w:sz w:val="24"/>
          <w:szCs w:val="24"/>
        </w:rPr>
        <w:t>do Dec. Municipal n.º 936/2022.</w:t>
      </w:r>
    </w:p>
    <w:p w14:paraId="07757FF2" w14:textId="77777777" w:rsidR="003E63DA" w:rsidRPr="008360F0" w:rsidRDefault="003E63DA"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8360F0">
        <w:rPr>
          <w:rFonts w:ascii="Times New Roman" w:hAnsi="Times New Roman" w:cs="Times New Roman"/>
          <w:color w:val="000000"/>
          <w:sz w:val="24"/>
          <w:szCs w:val="24"/>
        </w:rPr>
        <w:t>Havendo erro no documento de cobrança ou outra circunstância impeditiva, a liquidação da despesa ficará pendente e o pagamento sustado até que a contratada providencie as medidas saneadoras necessárias, não ocorrendo, neste caso, quaisquer ônus por parte da contratante.</w:t>
      </w:r>
    </w:p>
    <w:p w14:paraId="4429EA54" w14:textId="4DE9E1DC" w:rsidR="00AD4A45" w:rsidRPr="00AB4869" w:rsidRDefault="00EE4F16"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8360F0">
        <w:rPr>
          <w:rFonts w:ascii="Times New Roman" w:hAnsi="Times New Roman" w:cs="Times New Roman"/>
          <w:color w:val="000000"/>
          <w:sz w:val="24"/>
          <w:szCs w:val="24"/>
        </w:rPr>
        <w:t>O pagamento realizado pela contratante não implicará prejuízo de a contratada reparar toda e qualquer falha que se apurar na execução do objeto, nem excluirá as responsabilidades de que tratam a Lei n.º 14.133/2021 e o Código de Defesa do Consumidor, tudo dentro dos prazos legais pertinentes.</w:t>
      </w:r>
    </w:p>
    <w:p w14:paraId="41BA257B" w14:textId="77777777" w:rsidR="003E63DA" w:rsidRPr="004B1E74" w:rsidRDefault="003E63DA" w:rsidP="004B1E74">
      <w:pPr>
        <w:pStyle w:val="Padro"/>
        <w:numPr>
          <w:ilvl w:val="0"/>
          <w:numId w:val="7"/>
        </w:numPr>
        <w:shd w:val="clear" w:color="auto" w:fill="BFBFBF" w:themeFill="background1" w:themeFillShade="BF"/>
        <w:spacing w:before="120" w:after="120" w:line="360" w:lineRule="auto"/>
        <w:ind w:left="0" w:firstLine="0"/>
        <w:jc w:val="both"/>
        <w:rPr>
          <w:b/>
          <w:color w:val="auto"/>
          <w:szCs w:val="24"/>
        </w:rPr>
      </w:pPr>
      <w:bookmarkStart w:id="8" w:name="_Hlk132113376"/>
      <w:bookmarkEnd w:id="7"/>
      <w:r w:rsidRPr="004B1E74">
        <w:rPr>
          <w:b/>
          <w:color w:val="auto"/>
          <w:szCs w:val="24"/>
        </w:rPr>
        <w:t>DA FORMA E CRITÉRIOS DE SELEÇÃO DE FORNECEDOR (art. 6º, inciso XXIII, alínea ‘h’, da Lei nº 14.133/2021)</w:t>
      </w:r>
    </w:p>
    <w:bookmarkEnd w:id="8"/>
    <w:p w14:paraId="1D3CACDD" w14:textId="33BC3841" w:rsidR="003E63DA" w:rsidRPr="00531EC7" w:rsidRDefault="003E63DA"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4B1E74">
        <w:rPr>
          <w:rFonts w:ascii="Times New Roman" w:hAnsi="Times New Roman" w:cs="Times New Roman"/>
          <w:bCs/>
          <w:color w:val="000000" w:themeColor="text1"/>
          <w:sz w:val="24"/>
          <w:szCs w:val="24"/>
        </w:rPr>
        <w:t xml:space="preserve"> </w:t>
      </w:r>
      <w:bookmarkStart w:id="9" w:name="_Hlk132113365"/>
      <w:r w:rsidRPr="004B1E74">
        <w:rPr>
          <w:rFonts w:ascii="Times New Roman" w:hAnsi="Times New Roman" w:cs="Times New Roman"/>
          <w:bCs/>
          <w:color w:val="000000" w:themeColor="text1"/>
          <w:sz w:val="24"/>
          <w:szCs w:val="24"/>
        </w:rPr>
        <w:t xml:space="preserve">O fornecedor será selecionado por meio da realização de procedimento de licitação, na modalidade </w:t>
      </w:r>
      <w:r w:rsidRPr="004B1E74">
        <w:rPr>
          <w:rFonts w:ascii="Times New Roman" w:hAnsi="Times New Roman" w:cs="Times New Roman"/>
          <w:b/>
          <w:color w:val="000000" w:themeColor="text1"/>
          <w:sz w:val="24"/>
          <w:szCs w:val="24"/>
        </w:rPr>
        <w:t>pregão</w:t>
      </w:r>
      <w:r w:rsidRPr="004B1E74">
        <w:rPr>
          <w:rFonts w:ascii="Times New Roman" w:hAnsi="Times New Roman" w:cs="Times New Roman"/>
          <w:bCs/>
          <w:color w:val="000000" w:themeColor="text1"/>
          <w:sz w:val="24"/>
          <w:szCs w:val="24"/>
        </w:rPr>
        <w:t xml:space="preserve">, sob a sua forma eletrônica, por meio do </w:t>
      </w:r>
      <w:r w:rsidRPr="004B1E74">
        <w:rPr>
          <w:rFonts w:ascii="Times New Roman" w:hAnsi="Times New Roman" w:cs="Times New Roman"/>
          <w:b/>
          <w:color w:val="000000" w:themeColor="text1"/>
          <w:sz w:val="24"/>
          <w:szCs w:val="24"/>
        </w:rPr>
        <w:t>sistema de registro de preços,</w:t>
      </w:r>
      <w:r w:rsidRPr="004B1E74">
        <w:rPr>
          <w:rFonts w:ascii="Times New Roman" w:hAnsi="Times New Roman" w:cs="Times New Roman"/>
          <w:bCs/>
          <w:color w:val="000000" w:themeColor="text1"/>
          <w:sz w:val="24"/>
          <w:szCs w:val="24"/>
        </w:rPr>
        <w:t xml:space="preserve"> </w:t>
      </w:r>
      <w:r w:rsidRPr="00531EC7">
        <w:rPr>
          <w:rFonts w:ascii="Times New Roman" w:hAnsi="Times New Roman" w:cs="Times New Roman"/>
          <w:bCs/>
          <w:color w:val="000000" w:themeColor="text1"/>
          <w:sz w:val="24"/>
          <w:szCs w:val="24"/>
        </w:rPr>
        <w:t xml:space="preserve">com adoção do critério de julgamento pelo </w:t>
      </w:r>
      <w:r w:rsidRPr="00531EC7">
        <w:rPr>
          <w:rFonts w:ascii="Times New Roman" w:hAnsi="Times New Roman" w:cs="Times New Roman"/>
          <w:b/>
          <w:color w:val="000000" w:themeColor="text1"/>
          <w:sz w:val="24"/>
          <w:szCs w:val="24"/>
        </w:rPr>
        <w:t>menor preço</w:t>
      </w:r>
      <w:r w:rsidR="00EE4F16" w:rsidRPr="00531EC7">
        <w:rPr>
          <w:rFonts w:ascii="Times New Roman" w:hAnsi="Times New Roman" w:cs="Times New Roman"/>
          <w:b/>
          <w:color w:val="000000" w:themeColor="text1"/>
          <w:sz w:val="24"/>
          <w:szCs w:val="24"/>
        </w:rPr>
        <w:t xml:space="preserve"> por </w:t>
      </w:r>
      <w:r w:rsidR="00AB4869" w:rsidRPr="00531EC7">
        <w:rPr>
          <w:rFonts w:ascii="Times New Roman" w:hAnsi="Times New Roman" w:cs="Times New Roman"/>
          <w:b/>
          <w:color w:val="000000" w:themeColor="text1"/>
          <w:sz w:val="24"/>
          <w:szCs w:val="24"/>
        </w:rPr>
        <w:t>item</w:t>
      </w:r>
      <w:r w:rsidR="00EE4F16" w:rsidRPr="00531EC7">
        <w:rPr>
          <w:rFonts w:ascii="Times New Roman" w:hAnsi="Times New Roman" w:cs="Times New Roman"/>
          <w:bCs/>
          <w:color w:val="000000" w:themeColor="text1"/>
          <w:sz w:val="24"/>
          <w:szCs w:val="24"/>
        </w:rPr>
        <w:t>;</w:t>
      </w:r>
    </w:p>
    <w:p w14:paraId="076F74C6" w14:textId="77777777" w:rsidR="00F922B4" w:rsidRPr="00413988" w:rsidRDefault="00F922B4" w:rsidP="00413988">
      <w:pPr>
        <w:suppressAutoHyphens/>
        <w:spacing w:before="120" w:after="120" w:line="360" w:lineRule="auto"/>
        <w:jc w:val="both"/>
        <w:rPr>
          <w:rFonts w:ascii="Times New Roman" w:hAnsi="Times New Roman" w:cs="Times New Roman"/>
          <w:b/>
          <w:color w:val="000000" w:themeColor="text1"/>
          <w:sz w:val="24"/>
          <w:szCs w:val="24"/>
        </w:rPr>
      </w:pPr>
      <w:r w:rsidRPr="00413988">
        <w:rPr>
          <w:rFonts w:ascii="Times New Roman" w:hAnsi="Times New Roman" w:cs="Times New Roman"/>
          <w:b/>
          <w:color w:val="000000" w:themeColor="text1"/>
          <w:sz w:val="24"/>
          <w:szCs w:val="24"/>
        </w:rPr>
        <w:t>Da Utilização do Sistema de Registro de Preços</w:t>
      </w:r>
    </w:p>
    <w:p w14:paraId="59DF7C49" w14:textId="1D0C7849" w:rsidR="00F922B4" w:rsidRPr="004B1E74" w:rsidRDefault="00F922B4"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4B1E74">
        <w:rPr>
          <w:rFonts w:ascii="Times New Roman" w:hAnsi="Times New Roman" w:cs="Times New Roman"/>
          <w:bCs/>
          <w:color w:val="000000" w:themeColor="text1"/>
          <w:sz w:val="24"/>
          <w:szCs w:val="24"/>
        </w:rPr>
        <w:t>A escolha do procedimento de Sistema de Registro de Preços visa agilidade nas contratações, tendo em vista que a licitação já estará realizada, as condições de fornecimento estarão ajustadas, os preços e os respectivos fornecedores já estarão definidos. Sendo assim, somente solicitará o fornecimento do objeto, cujo preço foi registrado, quando houver demanda e o fornecedor deverá realizar o fornecimento conforme as condições ajustadas.</w:t>
      </w:r>
    </w:p>
    <w:p w14:paraId="26DCACB4" w14:textId="4ADDEFE6" w:rsidR="007A53DF" w:rsidRPr="004B1E74" w:rsidRDefault="007A53DF"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4B1E74">
        <w:rPr>
          <w:rFonts w:ascii="Times New Roman" w:hAnsi="Times New Roman" w:cs="Times New Roman"/>
          <w:bCs/>
          <w:color w:val="000000" w:themeColor="text1"/>
          <w:sz w:val="24"/>
          <w:szCs w:val="24"/>
        </w:rPr>
        <w:t xml:space="preserve">Considerando que, </w:t>
      </w:r>
      <w:r w:rsidRPr="004B1E74">
        <w:rPr>
          <w:rFonts w:ascii="Times New Roman" w:eastAsia="Times New Roman" w:hAnsi="Times New Roman" w:cs="Times New Roman"/>
          <w:sz w:val="24"/>
          <w:szCs w:val="24"/>
        </w:rPr>
        <w:t xml:space="preserve">esta aquisição demandará </w:t>
      </w:r>
      <w:r w:rsidR="002F0C83" w:rsidRPr="004B1E74">
        <w:rPr>
          <w:rFonts w:ascii="Times New Roman" w:eastAsia="Times New Roman" w:hAnsi="Times New Roman" w:cs="Times New Roman"/>
          <w:sz w:val="24"/>
          <w:szCs w:val="24"/>
        </w:rPr>
        <w:t xml:space="preserve">realização de </w:t>
      </w:r>
      <w:r w:rsidRPr="004B1E74">
        <w:rPr>
          <w:rFonts w:ascii="Times New Roman" w:eastAsia="Times New Roman" w:hAnsi="Times New Roman" w:cs="Times New Roman"/>
          <w:sz w:val="24"/>
          <w:szCs w:val="24"/>
        </w:rPr>
        <w:t>instalações futuras, com entregas parceladas, na medida em que os itens poderão ser adquiridos pela Contratante de acordo com os contextos temporais específicos de cada unidade de saúde gerida pela FEMAR.</w:t>
      </w:r>
    </w:p>
    <w:p w14:paraId="10CD35EC" w14:textId="7206AE47" w:rsidR="00F922B4" w:rsidRPr="004B1E74" w:rsidRDefault="00F922B4"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4B1E74">
        <w:rPr>
          <w:rFonts w:ascii="Times New Roman" w:hAnsi="Times New Roman" w:cs="Times New Roman"/>
          <w:bCs/>
          <w:color w:val="000000" w:themeColor="text1"/>
          <w:sz w:val="24"/>
          <w:szCs w:val="24"/>
        </w:rPr>
        <w:t xml:space="preserve">Ressalta-se, ainda, que em observância ao Decreto Regulamentador n° 937/2022, em seu </w:t>
      </w:r>
      <w:r w:rsidR="000E5E3D" w:rsidRPr="004B1E74">
        <w:rPr>
          <w:rFonts w:ascii="Times New Roman" w:hAnsi="Times New Roman" w:cs="Times New Roman"/>
          <w:bCs/>
          <w:color w:val="000000" w:themeColor="text1"/>
          <w:sz w:val="24"/>
          <w:szCs w:val="24"/>
        </w:rPr>
        <w:t>a</w:t>
      </w:r>
      <w:r w:rsidRPr="004B1E74">
        <w:rPr>
          <w:rFonts w:ascii="Times New Roman" w:hAnsi="Times New Roman" w:cs="Times New Roman"/>
          <w:bCs/>
          <w:color w:val="000000" w:themeColor="text1"/>
          <w:sz w:val="24"/>
          <w:szCs w:val="24"/>
        </w:rPr>
        <w:t>rt. 12, inciso II, fica convencionado que</w:t>
      </w:r>
      <w:r w:rsidRPr="004B1E74">
        <w:rPr>
          <w:rFonts w:ascii="Times New Roman" w:hAnsi="Times New Roman" w:cs="Times New Roman"/>
          <w:b/>
          <w:color w:val="000000" w:themeColor="text1"/>
          <w:sz w:val="24"/>
          <w:szCs w:val="24"/>
          <w:u w:val="single"/>
        </w:rPr>
        <w:t xml:space="preserve"> a quantidade mínima a ser cotada por item é de 10% (dez por cento)</w:t>
      </w:r>
      <w:r w:rsidRPr="004B1E74">
        <w:rPr>
          <w:rFonts w:ascii="Times New Roman" w:hAnsi="Times New Roman" w:cs="Times New Roman"/>
          <w:bCs/>
          <w:color w:val="000000" w:themeColor="text1"/>
          <w:sz w:val="24"/>
          <w:szCs w:val="24"/>
        </w:rPr>
        <w:t xml:space="preserve">, uma vez que tal percentual influi diretamente nos valores apresentados e, tratando-se de produto de fácil percepção junto ao mercado, não há motivo que </w:t>
      </w:r>
      <w:r w:rsidRPr="004B1E74">
        <w:rPr>
          <w:rFonts w:ascii="Times New Roman" w:hAnsi="Times New Roman" w:cs="Times New Roman"/>
          <w:bCs/>
          <w:color w:val="000000" w:themeColor="text1"/>
          <w:sz w:val="24"/>
          <w:szCs w:val="24"/>
        </w:rPr>
        <w:lastRenderedPageBreak/>
        <w:t>justifique uma cotação em parâmetros abaixo daqueles apontados em sede de Memória de Cálculo</w:t>
      </w:r>
      <w:r w:rsidR="00B04829" w:rsidRPr="004B1E74">
        <w:rPr>
          <w:rFonts w:ascii="Times New Roman" w:hAnsi="Times New Roman" w:cs="Times New Roman"/>
          <w:bCs/>
          <w:color w:val="000000" w:themeColor="text1"/>
          <w:sz w:val="24"/>
          <w:szCs w:val="24"/>
        </w:rPr>
        <w:t xml:space="preserve"> em anexo.</w:t>
      </w:r>
    </w:p>
    <w:p w14:paraId="790B1AF2" w14:textId="77777777" w:rsidR="00F922B4" w:rsidRPr="00413988" w:rsidRDefault="00F922B4" w:rsidP="00413988">
      <w:pPr>
        <w:suppressAutoHyphens/>
        <w:spacing w:before="120" w:after="120" w:line="360" w:lineRule="auto"/>
        <w:jc w:val="both"/>
        <w:rPr>
          <w:rFonts w:ascii="Times New Roman" w:hAnsi="Times New Roman" w:cs="Times New Roman"/>
          <w:b/>
          <w:bCs/>
          <w:color w:val="000000" w:themeColor="text1"/>
          <w:sz w:val="24"/>
          <w:szCs w:val="24"/>
        </w:rPr>
      </w:pPr>
      <w:bookmarkStart w:id="10" w:name="_Hlk116569811"/>
      <w:r w:rsidRPr="00413988">
        <w:rPr>
          <w:rFonts w:ascii="Times New Roman" w:hAnsi="Times New Roman" w:cs="Times New Roman"/>
          <w:b/>
          <w:color w:val="000000" w:themeColor="text1"/>
          <w:sz w:val="24"/>
          <w:szCs w:val="24"/>
        </w:rPr>
        <w:t>Dos</w:t>
      </w:r>
      <w:r w:rsidRPr="00413988">
        <w:rPr>
          <w:rFonts w:ascii="Times New Roman" w:hAnsi="Times New Roman" w:cs="Times New Roman"/>
          <w:b/>
          <w:bCs/>
          <w:color w:val="000000" w:themeColor="text1"/>
          <w:sz w:val="24"/>
          <w:szCs w:val="24"/>
        </w:rPr>
        <w:t xml:space="preserve"> Órgãos Participantes do Registro de Preços</w:t>
      </w:r>
    </w:p>
    <w:bookmarkEnd w:id="10"/>
    <w:p w14:paraId="4CC32285" w14:textId="77777777" w:rsidR="0081220E" w:rsidRPr="007D758B" w:rsidRDefault="0081220E" w:rsidP="0081220E">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7D758B">
        <w:rPr>
          <w:rFonts w:ascii="Times New Roman" w:eastAsia="Calibri" w:hAnsi="Times New Roman" w:cs="Times New Roman"/>
          <w:sz w:val="24"/>
          <w:szCs w:val="24"/>
        </w:rPr>
        <w:t xml:space="preserve">Define-se, como órgão participante do </w:t>
      </w:r>
      <w:bookmarkStart w:id="11" w:name="_Hlk133238743"/>
      <w:r w:rsidRPr="007D758B">
        <w:rPr>
          <w:rFonts w:ascii="Times New Roman" w:eastAsia="Calibri" w:hAnsi="Times New Roman" w:cs="Times New Roman"/>
          <w:sz w:val="24"/>
          <w:szCs w:val="24"/>
        </w:rPr>
        <w:t>Sistema de Registro de Preços</w:t>
      </w:r>
      <w:bookmarkEnd w:id="11"/>
      <w:r w:rsidRPr="007D758B">
        <w:rPr>
          <w:rFonts w:ascii="Times New Roman" w:eastAsia="Calibri" w:hAnsi="Times New Roman" w:cs="Times New Roman"/>
          <w:sz w:val="24"/>
          <w:szCs w:val="24"/>
        </w:rPr>
        <w:t xml:space="preserve"> a</w:t>
      </w:r>
      <w:r w:rsidRPr="007D758B">
        <w:rPr>
          <w:rFonts w:ascii="Times New Roman" w:eastAsia="Calibri" w:hAnsi="Times New Roman" w:cs="Times New Roman"/>
          <w:b/>
          <w:sz w:val="24"/>
          <w:szCs w:val="24"/>
        </w:rPr>
        <w:t xml:space="preserve"> </w:t>
      </w:r>
      <w:r w:rsidRPr="007D758B">
        <w:rPr>
          <w:rFonts w:ascii="Times New Roman" w:eastAsia="Calibri" w:hAnsi="Times New Roman" w:cs="Times New Roman"/>
          <w:bCs/>
          <w:sz w:val="24"/>
          <w:szCs w:val="24"/>
        </w:rPr>
        <w:t>Fundação Estatal de Saúde de Maricá - FEMAR, por meio das Diretorias abaixo relacionadas, conforme repartição de atribuições estabelecida no Regimento Interno da FEMAR, aprovado pela Resolução n.º 04/2023:</w:t>
      </w:r>
    </w:p>
    <w:p w14:paraId="7510302A" w14:textId="77777777" w:rsidR="0081220E" w:rsidRPr="00EE0787" w:rsidRDefault="0081220E" w:rsidP="0081220E">
      <w:pPr>
        <w:pStyle w:val="PargrafodaLista"/>
        <w:numPr>
          <w:ilvl w:val="0"/>
          <w:numId w:val="43"/>
        </w:numPr>
        <w:suppressAutoHyphens/>
        <w:spacing w:before="120" w:after="120" w:line="360" w:lineRule="auto"/>
        <w:ind w:left="567" w:firstLine="142"/>
        <w:contextualSpacing w:val="0"/>
        <w:jc w:val="both"/>
        <w:rPr>
          <w:rFonts w:ascii="Times New Roman" w:hAnsi="Times New Roman" w:cs="Times New Roman"/>
          <w:color w:val="000000" w:themeColor="text1"/>
          <w:sz w:val="24"/>
          <w:szCs w:val="24"/>
        </w:rPr>
      </w:pPr>
      <w:r w:rsidRPr="007D758B">
        <w:rPr>
          <w:rFonts w:ascii="Times New Roman" w:eastAsia="Calibri" w:hAnsi="Times New Roman" w:cs="Times New Roman"/>
          <w:b/>
          <w:sz w:val="24"/>
          <w:szCs w:val="24"/>
        </w:rPr>
        <w:t>Diretoria Administrativa;</w:t>
      </w:r>
    </w:p>
    <w:p w14:paraId="7B2EF5B7" w14:textId="5D6FFF48" w:rsidR="00EE0787" w:rsidRPr="007D758B" w:rsidRDefault="00EE0787" w:rsidP="0081220E">
      <w:pPr>
        <w:pStyle w:val="PargrafodaLista"/>
        <w:numPr>
          <w:ilvl w:val="0"/>
          <w:numId w:val="43"/>
        </w:numPr>
        <w:suppressAutoHyphens/>
        <w:spacing w:before="120" w:after="120" w:line="360" w:lineRule="auto"/>
        <w:ind w:left="567" w:firstLine="142"/>
        <w:contextualSpacing w:val="0"/>
        <w:jc w:val="both"/>
        <w:rPr>
          <w:rFonts w:ascii="Times New Roman" w:hAnsi="Times New Roman" w:cs="Times New Roman"/>
          <w:color w:val="000000" w:themeColor="text1"/>
          <w:sz w:val="24"/>
          <w:szCs w:val="24"/>
        </w:rPr>
      </w:pPr>
      <w:r>
        <w:rPr>
          <w:rFonts w:ascii="Times New Roman" w:eastAsia="Calibri" w:hAnsi="Times New Roman" w:cs="Times New Roman"/>
          <w:b/>
          <w:sz w:val="24"/>
          <w:szCs w:val="24"/>
        </w:rPr>
        <w:t>Diretoria de Atenção à Saúde; e</w:t>
      </w:r>
    </w:p>
    <w:p w14:paraId="3A15AB07" w14:textId="2D5E6F5A" w:rsidR="00F922B4" w:rsidRPr="0081220E" w:rsidRDefault="0081220E" w:rsidP="0081220E">
      <w:pPr>
        <w:pStyle w:val="PargrafodaLista"/>
        <w:numPr>
          <w:ilvl w:val="0"/>
          <w:numId w:val="43"/>
        </w:numPr>
        <w:suppressAutoHyphens/>
        <w:spacing w:before="120" w:after="120" w:line="360" w:lineRule="auto"/>
        <w:ind w:left="567" w:firstLine="142"/>
        <w:contextualSpacing w:val="0"/>
        <w:jc w:val="both"/>
        <w:rPr>
          <w:rFonts w:ascii="Times New Roman" w:hAnsi="Times New Roman" w:cs="Times New Roman"/>
          <w:color w:val="000000" w:themeColor="text1"/>
          <w:sz w:val="24"/>
          <w:szCs w:val="24"/>
        </w:rPr>
      </w:pPr>
      <w:r w:rsidRPr="007D758B">
        <w:rPr>
          <w:rFonts w:ascii="Times New Roman" w:eastAsia="Calibri" w:hAnsi="Times New Roman" w:cs="Times New Roman"/>
          <w:b/>
          <w:sz w:val="24"/>
          <w:szCs w:val="24"/>
        </w:rPr>
        <w:t>Diretoria</w:t>
      </w:r>
      <w:r>
        <w:rPr>
          <w:rFonts w:ascii="Times New Roman" w:eastAsia="Calibri" w:hAnsi="Times New Roman" w:cs="Times New Roman"/>
          <w:b/>
          <w:sz w:val="24"/>
          <w:szCs w:val="24"/>
        </w:rPr>
        <w:t>-Geral.</w:t>
      </w:r>
    </w:p>
    <w:p w14:paraId="6C4F01C8" w14:textId="0EFC5D86" w:rsidR="00F922B4" w:rsidRPr="00413988" w:rsidRDefault="00F922B4" w:rsidP="00413988">
      <w:pPr>
        <w:suppressAutoHyphens/>
        <w:spacing w:before="120" w:after="120" w:line="360" w:lineRule="auto"/>
        <w:jc w:val="both"/>
        <w:rPr>
          <w:rFonts w:ascii="Times New Roman" w:hAnsi="Times New Roman" w:cs="Times New Roman"/>
          <w:b/>
          <w:bCs/>
          <w:color w:val="000000" w:themeColor="text1"/>
          <w:sz w:val="24"/>
          <w:szCs w:val="24"/>
        </w:rPr>
      </w:pPr>
      <w:r w:rsidRPr="00413988">
        <w:rPr>
          <w:rFonts w:ascii="Times New Roman" w:hAnsi="Times New Roman" w:cs="Times New Roman"/>
          <w:b/>
          <w:bCs/>
          <w:color w:val="000000" w:themeColor="text1"/>
          <w:sz w:val="24"/>
          <w:szCs w:val="24"/>
        </w:rPr>
        <w:t>Dos Órgãos Não Participantes do Registro de Preços</w:t>
      </w:r>
      <w:r w:rsidR="003836F3" w:rsidRPr="00413988">
        <w:rPr>
          <w:rFonts w:ascii="Times New Roman" w:hAnsi="Times New Roman" w:cs="Times New Roman"/>
          <w:b/>
          <w:bCs/>
          <w:color w:val="000000" w:themeColor="text1"/>
          <w:sz w:val="24"/>
          <w:szCs w:val="24"/>
        </w:rPr>
        <w:t xml:space="preserve"> </w:t>
      </w:r>
    </w:p>
    <w:p w14:paraId="2E04587C" w14:textId="65CE94E7" w:rsidR="00F922B4" w:rsidRPr="004B1E74" w:rsidRDefault="00F922B4"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4B1E74">
        <w:rPr>
          <w:rFonts w:ascii="Times New Roman" w:hAnsi="Times New Roman" w:cs="Times New Roman"/>
          <w:sz w:val="24"/>
          <w:szCs w:val="24"/>
        </w:rPr>
        <w:t xml:space="preserve">Conforme preconiza o </w:t>
      </w:r>
      <w:r w:rsidR="000E5E3D" w:rsidRPr="004B1E74">
        <w:rPr>
          <w:rFonts w:ascii="Times New Roman" w:hAnsi="Times New Roman" w:cs="Times New Roman"/>
          <w:sz w:val="24"/>
          <w:szCs w:val="24"/>
        </w:rPr>
        <w:t>a</w:t>
      </w:r>
      <w:r w:rsidRPr="004B1E74">
        <w:rPr>
          <w:rFonts w:ascii="Times New Roman" w:hAnsi="Times New Roman" w:cs="Times New Roman"/>
          <w:sz w:val="24"/>
          <w:szCs w:val="24"/>
        </w:rPr>
        <w:t xml:space="preserve">rt. 31 do Decreto Municipal n° 937/2022, é vedado ao órgão gerenciador do Município autorizar a adesão de órgãos e entidades não participantes do Registro de Preços, sejam elas do próprio Município ou de outros entes federativos, na forma do </w:t>
      </w:r>
      <w:r w:rsidR="000E5E3D" w:rsidRPr="004B1E74">
        <w:rPr>
          <w:rFonts w:ascii="Times New Roman" w:hAnsi="Times New Roman" w:cs="Times New Roman"/>
          <w:sz w:val="24"/>
          <w:szCs w:val="24"/>
        </w:rPr>
        <w:t>a</w:t>
      </w:r>
      <w:r w:rsidRPr="004B1E74">
        <w:rPr>
          <w:rFonts w:ascii="Times New Roman" w:hAnsi="Times New Roman" w:cs="Times New Roman"/>
          <w:sz w:val="24"/>
          <w:szCs w:val="24"/>
        </w:rPr>
        <w:t>rt. 86, §3º, da Lei nº 14.133/2021.</w:t>
      </w:r>
    </w:p>
    <w:p w14:paraId="77C34637" w14:textId="77777777" w:rsidR="00F922B4" w:rsidRPr="00413988" w:rsidRDefault="00F922B4" w:rsidP="00413988">
      <w:pPr>
        <w:suppressAutoHyphens/>
        <w:spacing w:before="120" w:after="120" w:line="360" w:lineRule="auto"/>
        <w:jc w:val="both"/>
        <w:rPr>
          <w:rFonts w:ascii="Times New Roman" w:hAnsi="Times New Roman" w:cs="Times New Roman"/>
          <w:b/>
          <w:bCs/>
          <w:sz w:val="24"/>
          <w:szCs w:val="24"/>
        </w:rPr>
      </w:pPr>
      <w:r w:rsidRPr="00413988">
        <w:rPr>
          <w:rFonts w:ascii="Times New Roman" w:hAnsi="Times New Roman" w:cs="Times New Roman"/>
          <w:b/>
          <w:bCs/>
          <w:sz w:val="24"/>
          <w:szCs w:val="24"/>
        </w:rPr>
        <w:t>Da Vigência da Ata de Registro de Preços</w:t>
      </w:r>
    </w:p>
    <w:p w14:paraId="19699C87" w14:textId="65C4B06E" w:rsidR="00F922B4" w:rsidRPr="004B1E74" w:rsidRDefault="00F922B4" w:rsidP="004B1E74">
      <w:pPr>
        <w:pStyle w:val="PargrafodaLista"/>
        <w:numPr>
          <w:ilvl w:val="1"/>
          <w:numId w:val="7"/>
        </w:numPr>
        <w:suppressAutoHyphens/>
        <w:spacing w:before="120" w:after="120" w:line="360" w:lineRule="auto"/>
        <w:ind w:left="0" w:firstLine="0"/>
        <w:contextualSpacing w:val="0"/>
        <w:jc w:val="both"/>
        <w:rPr>
          <w:rFonts w:ascii="Times New Roman" w:hAnsi="Times New Roman" w:cs="Times New Roman"/>
          <w:sz w:val="24"/>
          <w:szCs w:val="24"/>
        </w:rPr>
      </w:pPr>
      <w:r w:rsidRPr="004B1E74">
        <w:rPr>
          <w:rFonts w:ascii="Times New Roman" w:hAnsi="Times New Roman" w:cs="Times New Roman"/>
          <w:sz w:val="24"/>
          <w:szCs w:val="24"/>
        </w:rPr>
        <w:t xml:space="preserve">O presente Registro de Preços terá vigência de 12 (doze) meses, e poderá ser prorrogado, por igual período, desde que comprovada que as condições e o preço permanecem vantajosos, nos termos do </w:t>
      </w:r>
      <w:r w:rsidR="000E5E3D" w:rsidRPr="004B1E74">
        <w:rPr>
          <w:rFonts w:ascii="Times New Roman" w:hAnsi="Times New Roman" w:cs="Times New Roman"/>
          <w:sz w:val="24"/>
          <w:szCs w:val="24"/>
        </w:rPr>
        <w:t>a</w:t>
      </w:r>
      <w:r w:rsidRPr="004B1E74">
        <w:rPr>
          <w:rFonts w:ascii="Times New Roman" w:hAnsi="Times New Roman" w:cs="Times New Roman"/>
          <w:sz w:val="24"/>
          <w:szCs w:val="24"/>
        </w:rPr>
        <w:t>rt. 18 do Decreto Municipal n.º 937/2022.</w:t>
      </w:r>
    </w:p>
    <w:p w14:paraId="03A693EE" w14:textId="77777777" w:rsidR="00F922B4" w:rsidRPr="00413988" w:rsidRDefault="00F922B4" w:rsidP="00413988">
      <w:pPr>
        <w:suppressAutoHyphens/>
        <w:spacing w:before="120" w:after="120" w:line="360" w:lineRule="auto"/>
        <w:jc w:val="both"/>
        <w:rPr>
          <w:rFonts w:ascii="Times New Roman" w:hAnsi="Times New Roman" w:cs="Times New Roman"/>
          <w:b/>
          <w:bCs/>
          <w:sz w:val="24"/>
          <w:szCs w:val="24"/>
        </w:rPr>
      </w:pPr>
      <w:r w:rsidRPr="00413988">
        <w:rPr>
          <w:rFonts w:ascii="Times New Roman" w:hAnsi="Times New Roman" w:cs="Times New Roman"/>
          <w:b/>
          <w:bCs/>
          <w:sz w:val="24"/>
          <w:szCs w:val="24"/>
        </w:rPr>
        <w:t>Do Cancelamento do Registro de Preços</w:t>
      </w:r>
    </w:p>
    <w:p w14:paraId="2885BD5F" w14:textId="77777777" w:rsidR="00F922B4" w:rsidRPr="004B1E74" w:rsidRDefault="00F922B4" w:rsidP="004B1E74">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4B1E74">
        <w:rPr>
          <w:rFonts w:ascii="Times New Roman" w:hAnsi="Times New Roman" w:cs="Times New Roman"/>
          <w:color w:val="000000" w:themeColor="text1"/>
          <w:sz w:val="24"/>
          <w:szCs w:val="24"/>
        </w:rPr>
        <w:t>A</w:t>
      </w:r>
      <w:r w:rsidRPr="004B1E74">
        <w:rPr>
          <w:rFonts w:ascii="Times New Roman" w:eastAsia="Calibri" w:hAnsi="Times New Roman" w:cs="Times New Roman"/>
          <w:sz w:val="24"/>
          <w:szCs w:val="24"/>
        </w:rPr>
        <w:t xml:space="preserve"> licitante vencedora terá o seu registro de preço cancelado, a pedido, quando:</w:t>
      </w:r>
    </w:p>
    <w:p w14:paraId="2DBEA9EC" w14:textId="05E207F6" w:rsidR="00F922B4" w:rsidRPr="004B1E74" w:rsidRDefault="00F922B4" w:rsidP="004B1E74">
      <w:pPr>
        <w:pStyle w:val="PargrafodaLista"/>
        <w:numPr>
          <w:ilvl w:val="2"/>
          <w:numId w:val="28"/>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t xml:space="preserve">comprovar a impossibilidade de cumprir as exigências da Ata de Registro de Preços por ocorrência de caso fortuito ou de força maior; </w:t>
      </w:r>
    </w:p>
    <w:p w14:paraId="0689965C" w14:textId="77777777" w:rsidR="00F922B4" w:rsidRPr="004B1E74" w:rsidRDefault="00F922B4" w:rsidP="004B1E74">
      <w:pPr>
        <w:pStyle w:val="PargrafodaLista"/>
        <w:numPr>
          <w:ilvl w:val="2"/>
          <w:numId w:val="28"/>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t>o seu preço registrado se tornar, comprovadamente, inexequível em função da elevação dos preços de mercado dos insumos que compõem o custo dos materiais.</w:t>
      </w:r>
    </w:p>
    <w:p w14:paraId="6759EFCE" w14:textId="77777777" w:rsidR="00F922B4" w:rsidRPr="004B1E74" w:rsidRDefault="00F922B4" w:rsidP="004B1E74">
      <w:pPr>
        <w:pStyle w:val="PargrafodaLista"/>
        <w:numPr>
          <w:ilvl w:val="1"/>
          <w:numId w:val="7"/>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t>A licitante vencedora terá o seu registro de preço cancelado, por iniciativa da CONTRATANTE, assegurados o contraditório e a ampla defesa, quando:</w:t>
      </w:r>
    </w:p>
    <w:p w14:paraId="0051AE5F" w14:textId="78C1D79D" w:rsidR="00F922B4" w:rsidRPr="004B1E74" w:rsidRDefault="00F922B4" w:rsidP="004B1E74">
      <w:pPr>
        <w:pStyle w:val="PargrafodaLista"/>
        <w:numPr>
          <w:ilvl w:val="2"/>
          <w:numId w:val="37"/>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t xml:space="preserve">não aceitar reduzir o preço registrado, na hipótese de este se tornar superior àqueles praticados no mercado; </w:t>
      </w:r>
    </w:p>
    <w:p w14:paraId="589B21A4" w14:textId="77777777" w:rsidR="00F922B4" w:rsidRPr="004B1E74" w:rsidRDefault="00F922B4" w:rsidP="004B1E74">
      <w:pPr>
        <w:pStyle w:val="PargrafodaLista"/>
        <w:numPr>
          <w:ilvl w:val="2"/>
          <w:numId w:val="37"/>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lastRenderedPageBreak/>
        <w:t>perder qualquer condição de habilitação ou qualificação técnica exigida no processo licitatório;</w:t>
      </w:r>
    </w:p>
    <w:p w14:paraId="52667415" w14:textId="77777777" w:rsidR="00F922B4" w:rsidRPr="004B1E74" w:rsidRDefault="00F922B4" w:rsidP="004B1E74">
      <w:pPr>
        <w:pStyle w:val="PargrafodaLista"/>
        <w:numPr>
          <w:ilvl w:val="2"/>
          <w:numId w:val="37"/>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t>por razões de interesse público, devidamente motivadas e justificadas;</w:t>
      </w:r>
    </w:p>
    <w:p w14:paraId="3F803A3F" w14:textId="77777777" w:rsidR="00F922B4" w:rsidRPr="004B1E74" w:rsidRDefault="00F922B4" w:rsidP="004B1E74">
      <w:pPr>
        <w:pStyle w:val="PargrafodaLista"/>
        <w:numPr>
          <w:ilvl w:val="2"/>
          <w:numId w:val="37"/>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t xml:space="preserve">não cumprir as obrigações de acordo com a Ata de Registro de Preços; </w:t>
      </w:r>
    </w:p>
    <w:p w14:paraId="35475CF4" w14:textId="77777777" w:rsidR="00F922B4" w:rsidRPr="004B1E74" w:rsidRDefault="00F922B4" w:rsidP="004B1E74">
      <w:pPr>
        <w:pStyle w:val="PargrafodaLista"/>
        <w:numPr>
          <w:ilvl w:val="2"/>
          <w:numId w:val="37"/>
        </w:numPr>
        <w:suppressAutoHyphens/>
        <w:autoSpaceDE w:val="0"/>
        <w:autoSpaceDN w:val="0"/>
        <w:adjustRightInd w:val="0"/>
        <w:spacing w:before="120" w:after="120" w:line="360" w:lineRule="auto"/>
        <w:ind w:left="567" w:hanging="1"/>
        <w:jc w:val="both"/>
        <w:rPr>
          <w:rFonts w:ascii="Times New Roman" w:eastAsia="Calibri" w:hAnsi="Times New Roman" w:cs="Times New Roman"/>
          <w:sz w:val="24"/>
          <w:szCs w:val="24"/>
        </w:rPr>
      </w:pPr>
      <w:r w:rsidRPr="004B1E74">
        <w:rPr>
          <w:rFonts w:ascii="Times New Roman" w:eastAsia="Calibri" w:hAnsi="Times New Roman" w:cs="Times New Roman"/>
          <w:sz w:val="24"/>
          <w:szCs w:val="24"/>
        </w:rPr>
        <w:t>caracterizada qualquer hipótese de inexecução total ou parcial das condições estabelecidas na Ata de Registro de Preços ou nas Notas de Empenho.</w:t>
      </w:r>
    </w:p>
    <w:p w14:paraId="748B4C41" w14:textId="77777777" w:rsidR="00077B95" w:rsidRPr="0081220E" w:rsidRDefault="00077B95" w:rsidP="00531EC7">
      <w:pPr>
        <w:pStyle w:val="Nvel1-SemNumPreto"/>
        <w:spacing w:before="120" w:line="360" w:lineRule="auto"/>
        <w:rPr>
          <w:rFonts w:ascii="Times New Roman" w:hAnsi="Times New Roman" w:cs="Times New Roman"/>
          <w:sz w:val="24"/>
          <w:szCs w:val="24"/>
        </w:rPr>
      </w:pPr>
      <w:r w:rsidRPr="0081220E">
        <w:rPr>
          <w:rFonts w:ascii="Times New Roman" w:hAnsi="Times New Roman" w:cs="Times New Roman"/>
          <w:sz w:val="24"/>
          <w:szCs w:val="24"/>
        </w:rPr>
        <w:t>Forma de fornecimento</w:t>
      </w:r>
    </w:p>
    <w:p w14:paraId="5FF5BEE3" w14:textId="3F710B27" w:rsidR="001E0555" w:rsidRPr="0081220E" w:rsidRDefault="00077B95" w:rsidP="00531EC7">
      <w:pPr>
        <w:pStyle w:val="Nivel2"/>
        <w:numPr>
          <w:ilvl w:val="1"/>
          <w:numId w:val="29"/>
        </w:numPr>
        <w:spacing w:line="360" w:lineRule="auto"/>
        <w:ind w:left="0" w:firstLine="0"/>
        <w:rPr>
          <w:rFonts w:ascii="Times New Roman" w:hAnsi="Times New Roman" w:cs="Times New Roman"/>
          <w:sz w:val="24"/>
          <w:szCs w:val="24"/>
        </w:rPr>
      </w:pPr>
      <w:r w:rsidRPr="0081220E">
        <w:rPr>
          <w:rStyle w:val="normaltextrun"/>
          <w:rFonts w:ascii="Times New Roman" w:hAnsi="Times New Roman" w:cs="Times New Roman"/>
          <w:sz w:val="24"/>
          <w:szCs w:val="24"/>
          <w:shd w:val="clear" w:color="auto" w:fill="FFFFFF"/>
        </w:rPr>
        <w:t xml:space="preserve">O </w:t>
      </w:r>
      <w:r w:rsidRPr="0081220E">
        <w:rPr>
          <w:rStyle w:val="findhit"/>
          <w:rFonts w:ascii="Times New Roman" w:hAnsi="Times New Roman" w:cs="Times New Roman"/>
          <w:sz w:val="24"/>
          <w:szCs w:val="24"/>
          <w:shd w:val="clear" w:color="auto" w:fill="FFFFFF"/>
        </w:rPr>
        <w:t xml:space="preserve">fornecimento do objeto será </w:t>
      </w:r>
      <w:r w:rsidRPr="0081220E">
        <w:rPr>
          <w:rFonts w:ascii="Times New Roman" w:hAnsi="Times New Roman" w:cs="Times New Roman"/>
          <w:color w:val="auto"/>
          <w:sz w:val="24"/>
          <w:szCs w:val="24"/>
        </w:rPr>
        <w:t>parcelado, conforme art. 3º, inciso II, do Decreto Municipal nº 937/2022.</w:t>
      </w:r>
    </w:p>
    <w:p w14:paraId="67F4608C" w14:textId="186043AA" w:rsidR="00F922B4" w:rsidRPr="004B1E74" w:rsidRDefault="00F922B4" w:rsidP="004B1E74">
      <w:pPr>
        <w:pStyle w:val="PargrafodaLista"/>
        <w:suppressAutoHyphens/>
        <w:spacing w:before="120" w:after="120" w:line="360" w:lineRule="auto"/>
        <w:ind w:left="0"/>
        <w:contextualSpacing w:val="0"/>
        <w:jc w:val="both"/>
        <w:rPr>
          <w:rFonts w:ascii="Times New Roman" w:hAnsi="Times New Roman" w:cs="Times New Roman"/>
          <w:b/>
          <w:bCs/>
          <w:color w:val="000000" w:themeColor="text1"/>
          <w:sz w:val="24"/>
          <w:szCs w:val="24"/>
        </w:rPr>
      </w:pPr>
      <w:r w:rsidRPr="004B1E74">
        <w:rPr>
          <w:rFonts w:ascii="Times New Roman" w:hAnsi="Times New Roman" w:cs="Times New Roman"/>
          <w:b/>
          <w:bCs/>
          <w:color w:val="000000" w:themeColor="text1"/>
          <w:sz w:val="24"/>
          <w:szCs w:val="24"/>
        </w:rPr>
        <w:t>Habilitação</w:t>
      </w:r>
    </w:p>
    <w:p w14:paraId="2E6E2034" w14:textId="3CC9E369" w:rsidR="00F922B4" w:rsidRPr="004B1E74" w:rsidRDefault="00F922B4" w:rsidP="004B1E74">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Para fins de contratação, deverá o fornecedor comprovar os seguintes requisitos de habilitação:</w:t>
      </w:r>
    </w:p>
    <w:p w14:paraId="5BF83D90" w14:textId="2E61633D" w:rsidR="003E63DA" w:rsidRPr="00413988" w:rsidRDefault="003E63DA" w:rsidP="00413988">
      <w:pPr>
        <w:suppressAutoHyphens/>
        <w:spacing w:before="120" w:after="120" w:line="360" w:lineRule="auto"/>
        <w:jc w:val="both"/>
        <w:rPr>
          <w:rFonts w:ascii="Times New Roman" w:hAnsi="Times New Roman" w:cs="Times New Roman"/>
          <w:b/>
          <w:bCs/>
          <w:color w:val="000000" w:themeColor="text1"/>
          <w:sz w:val="24"/>
          <w:szCs w:val="24"/>
        </w:rPr>
      </w:pPr>
      <w:r w:rsidRPr="00413988">
        <w:rPr>
          <w:rFonts w:ascii="Times New Roman" w:hAnsi="Times New Roman" w:cs="Times New Roman"/>
          <w:b/>
          <w:bCs/>
          <w:sz w:val="24"/>
          <w:szCs w:val="24"/>
        </w:rPr>
        <w:t>Habilitação</w:t>
      </w:r>
      <w:r w:rsidRPr="00413988">
        <w:rPr>
          <w:rFonts w:ascii="Times New Roman" w:hAnsi="Times New Roman" w:cs="Times New Roman"/>
          <w:b/>
          <w:bCs/>
          <w:color w:val="000000" w:themeColor="text1"/>
          <w:sz w:val="24"/>
          <w:szCs w:val="24"/>
        </w:rPr>
        <w:t xml:space="preserve"> Jurídica (</w:t>
      </w:r>
      <w:r w:rsidR="000E5E3D" w:rsidRPr="00413988">
        <w:rPr>
          <w:rFonts w:ascii="Times New Roman" w:hAnsi="Times New Roman" w:cs="Times New Roman"/>
          <w:b/>
          <w:bCs/>
          <w:color w:val="000000" w:themeColor="text1"/>
          <w:sz w:val="24"/>
          <w:szCs w:val="24"/>
        </w:rPr>
        <w:t>a</w:t>
      </w:r>
      <w:r w:rsidRPr="00413988">
        <w:rPr>
          <w:rFonts w:ascii="Times New Roman" w:hAnsi="Times New Roman" w:cs="Times New Roman"/>
          <w:b/>
          <w:bCs/>
          <w:color w:val="000000" w:themeColor="text1"/>
          <w:sz w:val="24"/>
          <w:szCs w:val="24"/>
        </w:rPr>
        <w:t>rt. 66, Lei</w:t>
      </w:r>
      <w:r w:rsidR="00DE72AF" w:rsidRPr="00413988">
        <w:rPr>
          <w:rFonts w:ascii="Times New Roman" w:hAnsi="Times New Roman" w:cs="Times New Roman"/>
          <w:b/>
          <w:bCs/>
          <w:color w:val="000000" w:themeColor="text1"/>
          <w:sz w:val="24"/>
          <w:szCs w:val="24"/>
        </w:rPr>
        <w:t xml:space="preserve"> nº.</w:t>
      </w:r>
      <w:r w:rsidRPr="00413988">
        <w:rPr>
          <w:rFonts w:ascii="Times New Roman" w:hAnsi="Times New Roman" w:cs="Times New Roman"/>
          <w:b/>
          <w:bCs/>
          <w:color w:val="000000" w:themeColor="text1"/>
          <w:sz w:val="24"/>
          <w:szCs w:val="24"/>
        </w:rPr>
        <w:t xml:space="preserve"> 14.133/2021)</w:t>
      </w:r>
    </w:p>
    <w:p w14:paraId="5D5E98F3" w14:textId="77B5BE8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Pessoa física: cédula de identidade (RG) ou documento equivalente que, por força de lei, tenha validade para fins de identificação em todo o território nacional;</w:t>
      </w:r>
    </w:p>
    <w:p w14:paraId="111E81BD"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Empresário individual: inscrição no Registro Público de Empresas Mercantis, a cargo da Junta Comercial da respectiva sede;</w:t>
      </w:r>
    </w:p>
    <w:p w14:paraId="5A63F2DF"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 xml:space="preserve">Microempreendedor Individual - MEI: Certificado da Condição de Microempreendedor Individual - CCMEI, cuja aceitação ficará condicionada à verificação da autenticidade no sítio </w:t>
      </w:r>
      <w:hyperlink r:id="rId24" w:history="1">
        <w:r w:rsidRPr="004B1E74">
          <w:rPr>
            <w:rFonts w:ascii="Times New Roman" w:hAnsi="Times New Roman" w:cs="Times New Roman"/>
            <w:color w:val="000000" w:themeColor="text1"/>
            <w:sz w:val="24"/>
            <w:szCs w:val="24"/>
          </w:rPr>
          <w:t>www.portaldoempreendedor.gov.br</w:t>
        </w:r>
      </w:hyperlink>
      <w:r w:rsidRPr="004B1E74">
        <w:rPr>
          <w:rFonts w:ascii="Times New Roman" w:hAnsi="Times New Roman" w:cs="Times New Roman"/>
          <w:color w:val="000000" w:themeColor="text1"/>
          <w:sz w:val="24"/>
          <w:szCs w:val="24"/>
        </w:rPr>
        <w:t>;</w:t>
      </w:r>
    </w:p>
    <w:p w14:paraId="47692C3A"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28D29765"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Sociedade empresária estrangeira com atuação permanente no País: decreto de autorização para funcionamento no Brasil;</w:t>
      </w:r>
    </w:p>
    <w:p w14:paraId="3206CDDE"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Sociedade simples: inscrição do ato constitutivo no Registro Civil de Pessoas Jurídicas do local de sua sede, acompanhada de documento comprobatório de seus administradores;</w:t>
      </w:r>
    </w:p>
    <w:p w14:paraId="4A147EC3"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 xml:space="preserve">Filial, sucursal ou agência de sociedade simples ou empresária - inscrição do ato constitutivo da filial, sucursal ou agência da sociedade simples ou empresária, respectivamente, </w:t>
      </w:r>
      <w:r w:rsidRPr="004B1E74">
        <w:rPr>
          <w:rFonts w:ascii="Times New Roman" w:hAnsi="Times New Roman" w:cs="Times New Roman"/>
          <w:color w:val="000000" w:themeColor="text1"/>
          <w:sz w:val="24"/>
          <w:szCs w:val="24"/>
        </w:rPr>
        <w:lastRenderedPageBreak/>
        <w:t>no Registro Civil das Pessoas Jurídicas ou no Registro Público de Empresas Mercantis onde tem sede a matriz;</w:t>
      </w:r>
    </w:p>
    <w:p w14:paraId="0F4FD2C3"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Os documentos apresentados deverão estar acompanhados de todas as alterações ou da consolidação respectiva.</w:t>
      </w:r>
    </w:p>
    <w:p w14:paraId="0455471A" w14:textId="4209EFA9" w:rsidR="003E63DA" w:rsidRPr="00413988" w:rsidRDefault="003E63DA" w:rsidP="00413988">
      <w:pPr>
        <w:suppressAutoHyphens/>
        <w:spacing w:before="120" w:after="120" w:line="360" w:lineRule="auto"/>
        <w:jc w:val="both"/>
        <w:rPr>
          <w:rFonts w:ascii="Times New Roman" w:hAnsi="Times New Roman" w:cs="Times New Roman"/>
          <w:b/>
          <w:color w:val="000000" w:themeColor="text1"/>
          <w:sz w:val="24"/>
          <w:szCs w:val="24"/>
        </w:rPr>
      </w:pPr>
      <w:r w:rsidRPr="00413988">
        <w:rPr>
          <w:rFonts w:ascii="Times New Roman" w:hAnsi="Times New Roman" w:cs="Times New Roman"/>
          <w:b/>
          <w:bCs/>
          <w:sz w:val="24"/>
          <w:szCs w:val="24"/>
        </w:rPr>
        <w:t>Habilitações</w:t>
      </w:r>
      <w:r w:rsidRPr="00413988">
        <w:rPr>
          <w:rFonts w:ascii="Times New Roman" w:hAnsi="Times New Roman" w:cs="Times New Roman"/>
          <w:b/>
          <w:color w:val="000000" w:themeColor="text1"/>
          <w:sz w:val="24"/>
          <w:szCs w:val="24"/>
        </w:rPr>
        <w:t xml:space="preserve"> fiscal, social e trabalhista (</w:t>
      </w:r>
      <w:r w:rsidR="000E5E3D" w:rsidRPr="00413988">
        <w:rPr>
          <w:rFonts w:ascii="Times New Roman" w:hAnsi="Times New Roman" w:cs="Times New Roman"/>
          <w:b/>
          <w:color w:val="000000" w:themeColor="text1"/>
          <w:sz w:val="24"/>
          <w:szCs w:val="24"/>
        </w:rPr>
        <w:t>a</w:t>
      </w:r>
      <w:r w:rsidRPr="00413988">
        <w:rPr>
          <w:rFonts w:ascii="Times New Roman" w:hAnsi="Times New Roman" w:cs="Times New Roman"/>
          <w:b/>
          <w:color w:val="000000" w:themeColor="text1"/>
          <w:sz w:val="24"/>
          <w:szCs w:val="24"/>
        </w:rPr>
        <w:t>rt. 68, Lei 14.133/2021):</w:t>
      </w:r>
    </w:p>
    <w:p w14:paraId="56957621" w14:textId="52C88414"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 xml:space="preserve"> Prova de inscrição no Cadastro de Pessoas Físicas (CPF), quando couber;</w:t>
      </w:r>
    </w:p>
    <w:p w14:paraId="3EE1A6FB"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Prova de inscrição no Cadastro Nacional da Pessoa Jurídica (CNPJ), quando cabível;</w:t>
      </w:r>
    </w:p>
    <w:p w14:paraId="71CFC099"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4A1CB07B" w14:textId="77777777"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Prova de regularidade com o Fundo de Garantia do Tempo de Serviço (FGTS);</w:t>
      </w:r>
    </w:p>
    <w:p w14:paraId="49AB451C" w14:textId="6DBFE32F"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Declaração de que não emprega menor de 18 (dezoito) anos em trabalho noturno, perigoso ou insalubre e não emprega menor de 16 (dezesseis) anos, salvo menor, a partir de 14 anos, na condição de aprendiz, nos termos do art</w:t>
      </w:r>
      <w:r w:rsidR="000E5E3D" w:rsidRPr="004B1E74">
        <w:rPr>
          <w:rFonts w:ascii="Times New Roman" w:hAnsi="Times New Roman" w:cs="Times New Roman"/>
          <w:color w:val="000000" w:themeColor="text1"/>
          <w:sz w:val="24"/>
          <w:szCs w:val="24"/>
        </w:rPr>
        <w:t>.</w:t>
      </w:r>
      <w:r w:rsidRPr="004B1E74">
        <w:rPr>
          <w:rFonts w:ascii="Times New Roman" w:hAnsi="Times New Roman" w:cs="Times New Roman"/>
          <w:color w:val="000000" w:themeColor="text1"/>
          <w:sz w:val="24"/>
          <w:szCs w:val="24"/>
        </w:rPr>
        <w:t xml:space="preserve"> 7°, XXXIII, da Constituição;</w:t>
      </w:r>
    </w:p>
    <w:p w14:paraId="4A8728A0" w14:textId="77777777" w:rsidR="003E63DA" w:rsidRPr="008B5373"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 xml:space="preserve">Prova de inexistência de débitos inadimplidos perante a Justiça do Trabalho, mediante a apresentação de certidão negativa ou positiva com efeito de negativa, nos termos do Título VII-A da Consolidação das Leis do Trabalho, aprovada pelo Decreto-Lei nº 5.452, de 1º de </w:t>
      </w:r>
      <w:r w:rsidRPr="008B5373">
        <w:rPr>
          <w:rFonts w:ascii="Times New Roman" w:hAnsi="Times New Roman" w:cs="Times New Roman"/>
          <w:color w:val="000000" w:themeColor="text1"/>
          <w:sz w:val="24"/>
          <w:szCs w:val="24"/>
        </w:rPr>
        <w:t>maio de 1943;</w:t>
      </w:r>
    </w:p>
    <w:p w14:paraId="3E2E59B7" w14:textId="7C82A614" w:rsidR="003E63DA" w:rsidRPr="008B5373"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8B5373">
        <w:rPr>
          <w:rFonts w:ascii="Times New Roman" w:hAnsi="Times New Roman" w:cs="Times New Roman"/>
          <w:color w:val="000000" w:themeColor="text1"/>
          <w:sz w:val="24"/>
          <w:szCs w:val="24"/>
        </w:rPr>
        <w:t>Prova de inscrição no cadastro de contribuintes estadual</w:t>
      </w:r>
      <w:r w:rsidR="00D96EB6" w:rsidRPr="008B5373">
        <w:rPr>
          <w:rFonts w:ascii="Times New Roman" w:hAnsi="Times New Roman" w:cs="Times New Roman"/>
          <w:color w:val="000000" w:themeColor="text1"/>
          <w:sz w:val="24"/>
          <w:szCs w:val="24"/>
        </w:rPr>
        <w:t xml:space="preserve"> e/ou municipal</w:t>
      </w:r>
      <w:r w:rsidRPr="008B5373">
        <w:rPr>
          <w:rFonts w:ascii="Times New Roman" w:hAnsi="Times New Roman" w:cs="Times New Roman"/>
          <w:color w:val="000000" w:themeColor="text1"/>
          <w:sz w:val="24"/>
          <w:szCs w:val="24"/>
        </w:rPr>
        <w:t>, se houver, relativo ao domicílio ou sede do fornecedor, pertinente ao seu ramo de atividade e compatível com o objeto contratual;</w:t>
      </w:r>
    </w:p>
    <w:p w14:paraId="1334A849" w14:textId="77777777" w:rsidR="003E63DA" w:rsidRPr="008B5373"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8B5373">
        <w:rPr>
          <w:rFonts w:ascii="Times New Roman" w:hAnsi="Times New Roman" w:cs="Times New Roman"/>
          <w:color w:val="000000" w:themeColor="text1"/>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628B416" w14:textId="0FD8297C" w:rsidR="003E63DA" w:rsidRPr="008B5373"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8B5373">
        <w:rPr>
          <w:rFonts w:ascii="Times New Roman" w:hAnsi="Times New Roman" w:cs="Times New Roman"/>
          <w:color w:val="000000" w:themeColor="text1"/>
          <w:sz w:val="24"/>
          <w:szCs w:val="24"/>
        </w:rPr>
        <w:t>Prova de regularidade com a Fazenda Estadual</w:t>
      </w:r>
      <w:r w:rsidR="00D96EB6" w:rsidRPr="008B5373">
        <w:rPr>
          <w:rFonts w:ascii="Times New Roman" w:hAnsi="Times New Roman" w:cs="Times New Roman"/>
          <w:color w:val="000000" w:themeColor="text1"/>
          <w:sz w:val="24"/>
          <w:szCs w:val="24"/>
        </w:rPr>
        <w:t xml:space="preserve"> e/ou Municipal</w:t>
      </w:r>
      <w:r w:rsidRPr="008B5373">
        <w:rPr>
          <w:rFonts w:ascii="Times New Roman" w:hAnsi="Times New Roman" w:cs="Times New Roman"/>
          <w:color w:val="000000" w:themeColor="text1"/>
          <w:sz w:val="24"/>
          <w:szCs w:val="24"/>
        </w:rPr>
        <w:t xml:space="preserve"> do domicílio ou sede do fornecedor, relativa à atividade em cujo exercício contrata ou concorre;</w:t>
      </w:r>
    </w:p>
    <w:p w14:paraId="42919957" w14:textId="2F5D5880"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themeColor="text1"/>
          <w:sz w:val="24"/>
          <w:szCs w:val="24"/>
        </w:rPr>
      </w:pPr>
      <w:r w:rsidRPr="008B5373">
        <w:rPr>
          <w:rFonts w:ascii="Times New Roman" w:hAnsi="Times New Roman" w:cs="Times New Roman"/>
          <w:color w:val="000000" w:themeColor="text1"/>
          <w:sz w:val="24"/>
          <w:szCs w:val="24"/>
        </w:rPr>
        <w:t xml:space="preserve">Caso o fornecedor seja considerado isento dos tributos estaduais </w:t>
      </w:r>
      <w:r w:rsidR="00D96EB6" w:rsidRPr="008B5373">
        <w:rPr>
          <w:rFonts w:ascii="Times New Roman" w:hAnsi="Times New Roman" w:cs="Times New Roman"/>
          <w:color w:val="000000" w:themeColor="text1"/>
          <w:sz w:val="24"/>
          <w:szCs w:val="24"/>
        </w:rPr>
        <w:t xml:space="preserve">e/ou municipais </w:t>
      </w:r>
      <w:r w:rsidRPr="008B5373">
        <w:rPr>
          <w:rFonts w:ascii="Times New Roman" w:hAnsi="Times New Roman" w:cs="Times New Roman"/>
          <w:color w:val="000000" w:themeColor="text1"/>
          <w:sz w:val="24"/>
          <w:szCs w:val="24"/>
        </w:rPr>
        <w:t xml:space="preserve">relacionados ao objeto, deverá comprovar tal condição mediante a apresentação de certidão ou </w:t>
      </w:r>
      <w:r w:rsidRPr="008B5373">
        <w:rPr>
          <w:rFonts w:ascii="Times New Roman" w:hAnsi="Times New Roman" w:cs="Times New Roman"/>
          <w:color w:val="000000" w:themeColor="text1"/>
          <w:sz w:val="24"/>
          <w:szCs w:val="24"/>
        </w:rPr>
        <w:lastRenderedPageBreak/>
        <w:t>declaração da Fazenda respectiva do seu domicílio ou sede, ou por meio de outro documento</w:t>
      </w:r>
      <w:r w:rsidRPr="004B1E74">
        <w:rPr>
          <w:rFonts w:ascii="Times New Roman" w:hAnsi="Times New Roman" w:cs="Times New Roman"/>
          <w:color w:val="000000" w:themeColor="text1"/>
          <w:sz w:val="24"/>
          <w:szCs w:val="24"/>
        </w:rPr>
        <w:t xml:space="preserve"> equivalente, na forma da respectiva legislação de regência.</w:t>
      </w:r>
    </w:p>
    <w:p w14:paraId="66B48747" w14:textId="2CFD5177" w:rsidR="003E63DA" w:rsidRPr="00413988" w:rsidRDefault="003E63DA" w:rsidP="00413988">
      <w:pPr>
        <w:suppressAutoHyphens/>
        <w:spacing w:before="120" w:after="120" w:line="360" w:lineRule="auto"/>
        <w:jc w:val="both"/>
        <w:rPr>
          <w:rFonts w:ascii="Times New Roman" w:hAnsi="Times New Roman" w:cs="Times New Roman"/>
          <w:b/>
          <w:bCs/>
          <w:color w:val="000000"/>
          <w:sz w:val="24"/>
          <w:szCs w:val="24"/>
        </w:rPr>
      </w:pPr>
      <w:r w:rsidRPr="00413988">
        <w:rPr>
          <w:rFonts w:ascii="Times New Roman" w:hAnsi="Times New Roman" w:cs="Times New Roman"/>
          <w:b/>
          <w:bCs/>
          <w:sz w:val="24"/>
          <w:szCs w:val="24"/>
        </w:rPr>
        <w:t>Habilitação</w:t>
      </w:r>
      <w:r w:rsidRPr="00413988">
        <w:rPr>
          <w:rFonts w:ascii="Times New Roman" w:hAnsi="Times New Roman" w:cs="Times New Roman"/>
          <w:b/>
          <w:bCs/>
          <w:color w:val="000000"/>
          <w:sz w:val="24"/>
          <w:szCs w:val="24"/>
        </w:rPr>
        <w:t xml:space="preserve"> técnica (</w:t>
      </w:r>
      <w:r w:rsidR="000E5E3D" w:rsidRPr="00413988">
        <w:rPr>
          <w:rFonts w:ascii="Times New Roman" w:hAnsi="Times New Roman" w:cs="Times New Roman"/>
          <w:b/>
          <w:bCs/>
          <w:color w:val="000000"/>
          <w:sz w:val="24"/>
          <w:szCs w:val="24"/>
        </w:rPr>
        <w:t>a</w:t>
      </w:r>
      <w:r w:rsidRPr="00413988">
        <w:rPr>
          <w:rFonts w:ascii="Times New Roman" w:hAnsi="Times New Roman" w:cs="Times New Roman"/>
          <w:b/>
          <w:bCs/>
          <w:color w:val="000000"/>
          <w:sz w:val="24"/>
          <w:szCs w:val="24"/>
        </w:rPr>
        <w:t>rt. 67, Lei 14.133/2021)</w:t>
      </w:r>
    </w:p>
    <w:p w14:paraId="36B6A57B" w14:textId="6693CD66" w:rsidR="003E63DA" w:rsidRPr="004B1E74" w:rsidRDefault="003E63DA" w:rsidP="00413988">
      <w:pPr>
        <w:pStyle w:val="PargrafodaLista"/>
        <w:numPr>
          <w:ilvl w:val="1"/>
          <w:numId w:val="29"/>
        </w:numPr>
        <w:suppressAutoHyphens/>
        <w:spacing w:before="120" w:after="120" w:line="360" w:lineRule="auto"/>
        <w:ind w:left="0" w:firstLine="0"/>
        <w:jc w:val="both"/>
        <w:rPr>
          <w:rFonts w:ascii="Times New Roman" w:hAnsi="Times New Roman" w:cs="Times New Roman"/>
          <w:color w:val="000000"/>
          <w:sz w:val="24"/>
          <w:szCs w:val="24"/>
        </w:rPr>
      </w:pPr>
      <w:r w:rsidRPr="004B1E74">
        <w:rPr>
          <w:rFonts w:ascii="Times New Roman" w:hAnsi="Times New Roman" w:cs="Times New Roman"/>
          <w:color w:val="000000"/>
          <w:sz w:val="24"/>
          <w:szCs w:val="24"/>
        </w:rPr>
        <w:t xml:space="preserve"> Os critérios de habilitação técnica a serem atendidos pelo fornecedor serão:</w:t>
      </w:r>
    </w:p>
    <w:p w14:paraId="00C8ADFB" w14:textId="66769FB6" w:rsidR="003E63DA" w:rsidRPr="004B1E74" w:rsidRDefault="003E63DA" w:rsidP="00413988">
      <w:pPr>
        <w:pStyle w:val="PargrafodaLista"/>
        <w:numPr>
          <w:ilvl w:val="0"/>
          <w:numId w:val="8"/>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4B1E74">
        <w:rPr>
          <w:rFonts w:ascii="Times New Roman" w:hAnsi="Times New Roman" w:cs="Times New Roman"/>
          <w:color w:val="000000" w:themeColor="text1"/>
          <w:sz w:val="24"/>
          <w:szCs w:val="24"/>
        </w:rPr>
        <w:t xml:space="preserve">01 (um) atestado, no mínimo, emitido por pessoa jurídica de direito público ou privado, em nome da Licitante, que comprove a aptidão para desempenho de atividade pertinente e compatível em características e quantidades com o objeto deste Termo de Referência, de forma satisfatória, demonstrando que a Licitante </w:t>
      </w:r>
      <w:r w:rsidR="002F0C83" w:rsidRPr="004B1E74">
        <w:rPr>
          <w:rFonts w:ascii="Times New Roman" w:hAnsi="Times New Roman" w:cs="Times New Roman"/>
          <w:color w:val="000000" w:themeColor="text1"/>
          <w:sz w:val="24"/>
          <w:szCs w:val="24"/>
        </w:rPr>
        <w:t xml:space="preserve">fornece(eu) produtos </w:t>
      </w:r>
      <w:r w:rsidRPr="004B1E74">
        <w:rPr>
          <w:rFonts w:ascii="Times New Roman" w:hAnsi="Times New Roman" w:cs="Times New Roman"/>
          <w:color w:val="000000" w:themeColor="text1"/>
          <w:sz w:val="24"/>
          <w:szCs w:val="24"/>
        </w:rPr>
        <w:t>de natureza similar;</w:t>
      </w:r>
    </w:p>
    <w:p w14:paraId="2DC714D5" w14:textId="7DCF5296" w:rsidR="003E63DA" w:rsidRPr="004B1E74" w:rsidRDefault="003E63DA" w:rsidP="00413988">
      <w:pPr>
        <w:pStyle w:val="PargrafodaLista"/>
        <w:numPr>
          <w:ilvl w:val="0"/>
          <w:numId w:val="8"/>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O atestado dever</w:t>
      </w:r>
      <w:r w:rsidR="00270695" w:rsidRPr="004B1E74">
        <w:rPr>
          <w:rFonts w:ascii="Times New Roman" w:hAnsi="Times New Roman" w:cs="Times New Roman"/>
          <w:color w:val="000000" w:themeColor="text1"/>
          <w:sz w:val="24"/>
          <w:szCs w:val="24"/>
        </w:rPr>
        <w:t>á</w:t>
      </w:r>
      <w:r w:rsidRPr="004B1E74">
        <w:rPr>
          <w:rFonts w:ascii="Times New Roman" w:hAnsi="Times New Roman" w:cs="Times New Roman"/>
          <w:color w:val="000000" w:themeColor="text1"/>
          <w:sz w:val="24"/>
          <w:szCs w:val="24"/>
        </w:rPr>
        <w:t xml:space="preserve"> comprovar que a Licitante forneceu </w:t>
      </w:r>
      <w:r w:rsidR="00544B84" w:rsidRPr="004B1E74">
        <w:rPr>
          <w:rFonts w:ascii="Times New Roman" w:hAnsi="Times New Roman" w:cs="Times New Roman"/>
          <w:color w:val="000000" w:themeColor="text1"/>
          <w:sz w:val="24"/>
          <w:szCs w:val="24"/>
        </w:rPr>
        <w:t>o presente objeto</w:t>
      </w:r>
      <w:r w:rsidRPr="004B1E74">
        <w:rPr>
          <w:rFonts w:ascii="Times New Roman" w:hAnsi="Times New Roman" w:cs="Times New Roman"/>
          <w:color w:val="000000" w:themeColor="text1"/>
          <w:sz w:val="24"/>
          <w:szCs w:val="24"/>
        </w:rPr>
        <w:t xml:space="preserve">, em quantidade </w:t>
      </w:r>
      <w:r w:rsidRPr="004B1E74">
        <w:rPr>
          <w:rFonts w:ascii="Times New Roman" w:hAnsi="Times New Roman" w:cs="Times New Roman"/>
          <w:b/>
          <w:color w:val="000000" w:themeColor="text1"/>
          <w:sz w:val="24"/>
          <w:szCs w:val="24"/>
          <w:u w:val="single"/>
        </w:rPr>
        <w:t>não inferior a 20% (vinte por cento) do quantitativo do objeto previsto</w:t>
      </w:r>
      <w:r w:rsidRPr="004B1E74">
        <w:rPr>
          <w:rFonts w:ascii="Times New Roman" w:hAnsi="Times New Roman" w:cs="Times New Roman"/>
          <w:color w:val="000000" w:themeColor="text1"/>
          <w:sz w:val="24"/>
          <w:szCs w:val="24"/>
        </w:rPr>
        <w:t>, até a data da abertura da sessão pública da licitação;</w:t>
      </w:r>
    </w:p>
    <w:p w14:paraId="4976EE05" w14:textId="37153235" w:rsidR="003E63DA" w:rsidRPr="004B1E74" w:rsidRDefault="003E63DA" w:rsidP="00413988">
      <w:pPr>
        <w:pStyle w:val="PargrafodaLista"/>
        <w:numPr>
          <w:ilvl w:val="0"/>
          <w:numId w:val="8"/>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4B1E74">
        <w:rPr>
          <w:rFonts w:ascii="Times New Roman" w:hAnsi="Times New Roman" w:cs="Times New Roman"/>
          <w:color w:val="000000" w:themeColor="text1"/>
          <w:sz w:val="24"/>
          <w:szCs w:val="24"/>
        </w:rPr>
        <w:t>A fim de comprovar os requisitos acima, a Licitante, caso julgue necessário, poderá encaminhar, juntamente com o</w:t>
      </w:r>
      <w:r w:rsidR="00270695" w:rsidRPr="004B1E74">
        <w:rPr>
          <w:rFonts w:ascii="Times New Roman" w:hAnsi="Times New Roman" w:cs="Times New Roman"/>
          <w:color w:val="000000" w:themeColor="text1"/>
          <w:sz w:val="24"/>
          <w:szCs w:val="24"/>
        </w:rPr>
        <w:t xml:space="preserve"> </w:t>
      </w:r>
      <w:r w:rsidRPr="004B1E74">
        <w:rPr>
          <w:rFonts w:ascii="Times New Roman" w:hAnsi="Times New Roman" w:cs="Times New Roman"/>
          <w:color w:val="000000" w:themeColor="text1"/>
          <w:sz w:val="24"/>
          <w:szCs w:val="24"/>
        </w:rPr>
        <w:t>atestado, cópias de contratos, Ordens de Serviços (devidamente assinadas), Notas de Empenho, Notas Fiscais/Faturas ou outros documentos equivalentes.</w:t>
      </w:r>
    </w:p>
    <w:bookmarkEnd w:id="9"/>
    <w:p w14:paraId="72961576" w14:textId="77777777" w:rsidR="003E63DA" w:rsidRPr="008360F0" w:rsidRDefault="003E63DA" w:rsidP="004B1E74">
      <w:pPr>
        <w:pStyle w:val="Padro"/>
        <w:numPr>
          <w:ilvl w:val="0"/>
          <w:numId w:val="29"/>
        </w:numPr>
        <w:shd w:val="clear" w:color="auto" w:fill="BFBFBF" w:themeFill="background1" w:themeFillShade="BF"/>
        <w:spacing w:before="120" w:after="120" w:line="360" w:lineRule="auto"/>
        <w:ind w:left="0" w:firstLine="0"/>
        <w:jc w:val="both"/>
        <w:rPr>
          <w:b/>
          <w:color w:val="auto"/>
          <w:szCs w:val="24"/>
        </w:rPr>
      </w:pPr>
      <w:r w:rsidRPr="008360F0">
        <w:rPr>
          <w:b/>
          <w:color w:val="auto"/>
          <w:szCs w:val="24"/>
        </w:rPr>
        <w:t>DA PARTICIPAÇÃO DE MICROEMPRESAS E EMPRESAS DE PEQUENO PORTE</w:t>
      </w:r>
    </w:p>
    <w:p w14:paraId="4B58BD26" w14:textId="0E25153D" w:rsidR="00281FB1" w:rsidRPr="00531EC7" w:rsidRDefault="00281FB1" w:rsidP="004B1E74">
      <w:pPr>
        <w:pStyle w:val="Padro"/>
        <w:numPr>
          <w:ilvl w:val="1"/>
          <w:numId w:val="39"/>
        </w:numPr>
        <w:spacing w:before="120" w:after="120" w:line="360" w:lineRule="auto"/>
        <w:ind w:left="0" w:firstLine="0"/>
        <w:jc w:val="both"/>
        <w:rPr>
          <w:rFonts w:eastAsia="Calibri"/>
          <w:b/>
          <w:bCs/>
          <w:color w:val="auto"/>
          <w:szCs w:val="24"/>
          <w:u w:val="single"/>
        </w:rPr>
      </w:pPr>
      <w:r>
        <w:rPr>
          <w:rFonts w:eastAsia="Calibri"/>
          <w:color w:val="auto"/>
          <w:szCs w:val="24"/>
        </w:rPr>
        <w:t xml:space="preserve">Conforme dispõe a Lei Complementar nº 123/2006, </w:t>
      </w:r>
      <w:r>
        <w:rPr>
          <w:rFonts w:eastAsia="Calibri"/>
          <w:bCs/>
          <w:color w:val="auto"/>
          <w:szCs w:val="24"/>
        </w:rPr>
        <w:t>deverá ser concedido tratamento diferenciado e simplificado as Microempresas e Empresas de Pequeno Porte – ME/EPP, nos itens cotados até R$ 80.000,00 (oitenta mil reais),</w:t>
      </w:r>
      <w:r>
        <w:rPr>
          <w:rFonts w:eastAsia="Calibri"/>
          <w:color w:val="auto"/>
          <w:szCs w:val="24"/>
        </w:rPr>
        <w:t xml:space="preserve"> objetivando a promoção do desenvolvimento econômico e social no âmbito municipal e regional, a ampliação da eficiência das políticas públicas e o incentivo à inovação tecnológica. </w:t>
      </w:r>
      <w:r>
        <w:rPr>
          <w:rFonts w:eastAsia="Calibri"/>
          <w:b/>
          <w:bCs/>
          <w:color w:val="auto"/>
          <w:szCs w:val="24"/>
          <w:u w:val="single"/>
        </w:rPr>
        <w:t xml:space="preserve">Entretanto, tendo em vista o que estabelece os </w:t>
      </w:r>
      <w:proofErr w:type="spellStart"/>
      <w:r>
        <w:rPr>
          <w:rFonts w:eastAsia="Calibri"/>
          <w:b/>
          <w:bCs/>
          <w:color w:val="auto"/>
          <w:szCs w:val="24"/>
          <w:u w:val="single"/>
        </w:rPr>
        <w:t>arts</w:t>
      </w:r>
      <w:proofErr w:type="spellEnd"/>
      <w:r>
        <w:rPr>
          <w:rFonts w:eastAsia="Calibri"/>
          <w:b/>
          <w:bCs/>
          <w:color w:val="auto"/>
          <w:szCs w:val="24"/>
          <w:u w:val="single"/>
        </w:rPr>
        <w:t xml:space="preserve">. 47 a 49 da referida Lei, os itens </w:t>
      </w:r>
      <w:r>
        <w:rPr>
          <w:b/>
          <w:bCs/>
          <w:szCs w:val="24"/>
          <w:u w:val="single"/>
        </w:rPr>
        <w:t xml:space="preserve">cotados acima de R$ 80.000,00 (oitenta mil reais) terão percentual destinado </w:t>
      </w:r>
      <w:r>
        <w:rPr>
          <w:rFonts w:eastAsia="Calibri"/>
          <w:b/>
          <w:bCs/>
          <w:color w:val="auto"/>
          <w:szCs w:val="24"/>
          <w:u w:val="single"/>
        </w:rPr>
        <w:t xml:space="preserve">de 20% (vinte por cento), </w:t>
      </w:r>
      <w:r>
        <w:rPr>
          <w:b/>
          <w:bCs/>
          <w:szCs w:val="24"/>
          <w:u w:val="single"/>
        </w:rPr>
        <w:t xml:space="preserve">para a participação de ME e/ou </w:t>
      </w:r>
      <w:proofErr w:type="spellStart"/>
      <w:r>
        <w:rPr>
          <w:b/>
          <w:bCs/>
          <w:szCs w:val="24"/>
          <w:u w:val="single"/>
        </w:rPr>
        <w:t>EPP’s</w:t>
      </w:r>
      <w:proofErr w:type="spellEnd"/>
      <w:r w:rsidRPr="00531EC7">
        <w:rPr>
          <w:szCs w:val="24"/>
        </w:rPr>
        <w:t>.</w:t>
      </w:r>
    </w:p>
    <w:p w14:paraId="04813062" w14:textId="77777777" w:rsidR="004D4083" w:rsidRPr="008360F0" w:rsidRDefault="004D4083" w:rsidP="004B1E74">
      <w:pPr>
        <w:pStyle w:val="Padro"/>
        <w:numPr>
          <w:ilvl w:val="0"/>
          <w:numId w:val="39"/>
        </w:numPr>
        <w:shd w:val="clear" w:color="auto" w:fill="BFBFBF" w:themeFill="background1" w:themeFillShade="BF"/>
        <w:spacing w:before="120" w:after="120" w:line="360" w:lineRule="auto"/>
        <w:ind w:left="0" w:firstLine="0"/>
        <w:jc w:val="both"/>
        <w:rPr>
          <w:b/>
          <w:color w:val="auto"/>
          <w:szCs w:val="24"/>
        </w:rPr>
      </w:pPr>
      <w:r w:rsidRPr="008360F0">
        <w:rPr>
          <w:b/>
          <w:color w:val="auto"/>
          <w:szCs w:val="24"/>
        </w:rPr>
        <w:t xml:space="preserve">DAS </w:t>
      </w:r>
      <w:r w:rsidRPr="008360F0">
        <w:rPr>
          <w:rFonts w:eastAsia="Calibri"/>
          <w:b/>
          <w:color w:val="auto"/>
          <w:szCs w:val="24"/>
        </w:rPr>
        <w:t>EMPRESAS</w:t>
      </w:r>
      <w:r w:rsidRPr="008360F0">
        <w:rPr>
          <w:b/>
          <w:color w:val="auto"/>
          <w:szCs w:val="24"/>
        </w:rPr>
        <w:t xml:space="preserve"> REUNIDAS EM CONSÓRCIO</w:t>
      </w:r>
    </w:p>
    <w:p w14:paraId="32A87FFA" w14:textId="2EAC9633" w:rsidR="009D7C45" w:rsidRPr="008360F0" w:rsidRDefault="004D4083" w:rsidP="004B1E74">
      <w:pPr>
        <w:pStyle w:val="PargrafodaLista"/>
        <w:numPr>
          <w:ilvl w:val="1"/>
          <w:numId w:val="39"/>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8360F0">
        <w:rPr>
          <w:rFonts w:ascii="Times New Roman" w:hAnsi="Times New Roman" w:cs="Times New Roman"/>
          <w:color w:val="000000" w:themeColor="text1"/>
          <w:sz w:val="24"/>
          <w:szCs w:val="24"/>
        </w:rPr>
        <w:t xml:space="preserve"> Será vedada a participação de empresas reunidas em consórcio, não havendo elementos que justifiquem tal participação no objetivo em apreço. O objeto em questão não se reveste de alta complexidade, tratando-se de simples aquisição de </w:t>
      </w:r>
      <w:r w:rsidR="00AB4869">
        <w:rPr>
          <w:rFonts w:ascii="Times New Roman" w:hAnsi="Times New Roman" w:cs="Times New Roman"/>
          <w:color w:val="000000" w:themeColor="text1"/>
          <w:sz w:val="24"/>
          <w:szCs w:val="24"/>
        </w:rPr>
        <w:t>máquinas e equipamentos</w:t>
      </w:r>
      <w:r w:rsidRPr="008360F0">
        <w:rPr>
          <w:rFonts w:ascii="Times New Roman" w:hAnsi="Times New Roman" w:cs="Times New Roman"/>
          <w:color w:val="000000" w:themeColor="text1"/>
          <w:sz w:val="24"/>
          <w:szCs w:val="24"/>
        </w:rPr>
        <w:t>.</w:t>
      </w:r>
    </w:p>
    <w:p w14:paraId="3D62C5A6" w14:textId="77777777" w:rsidR="004D4083" w:rsidRPr="008360F0" w:rsidRDefault="004D4083" w:rsidP="004B1E74">
      <w:pPr>
        <w:pStyle w:val="Padro"/>
        <w:numPr>
          <w:ilvl w:val="0"/>
          <w:numId w:val="39"/>
        </w:numPr>
        <w:shd w:val="clear" w:color="auto" w:fill="BFBFBF" w:themeFill="background1" w:themeFillShade="BF"/>
        <w:spacing w:before="120" w:after="120" w:line="360" w:lineRule="auto"/>
        <w:ind w:left="0" w:firstLine="0"/>
        <w:jc w:val="both"/>
        <w:rPr>
          <w:b/>
          <w:color w:val="auto"/>
          <w:szCs w:val="24"/>
        </w:rPr>
      </w:pPr>
      <w:r w:rsidRPr="008360F0">
        <w:rPr>
          <w:b/>
          <w:color w:val="auto"/>
          <w:szCs w:val="24"/>
        </w:rPr>
        <w:lastRenderedPageBreak/>
        <w:t>DAS COOPERATIVAS</w:t>
      </w:r>
    </w:p>
    <w:p w14:paraId="4A726A1E" w14:textId="0ED32DFD" w:rsidR="004D4083" w:rsidRPr="00731326" w:rsidRDefault="004D4083" w:rsidP="004B1E74">
      <w:pPr>
        <w:pStyle w:val="PargrafodaLista"/>
        <w:numPr>
          <w:ilvl w:val="1"/>
          <w:numId w:val="39"/>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8360F0">
        <w:rPr>
          <w:rFonts w:ascii="Times New Roman" w:hAnsi="Times New Roman" w:cs="Times New Roman"/>
          <w:color w:val="000000" w:themeColor="text1"/>
          <w:sz w:val="24"/>
          <w:szCs w:val="24"/>
        </w:rPr>
        <w:t xml:space="preserve">Será vedada a participação de </w:t>
      </w:r>
      <w:r w:rsidRPr="008360F0">
        <w:rPr>
          <w:rFonts w:ascii="Times New Roman" w:hAnsi="Times New Roman" w:cs="Times New Roman"/>
          <w:sz w:val="24"/>
          <w:szCs w:val="24"/>
        </w:rPr>
        <w:t xml:space="preserve">Sociedades Cooperativas, considerando a vedação contida no </w:t>
      </w:r>
      <w:r w:rsidR="000E5E3D" w:rsidRPr="008360F0">
        <w:rPr>
          <w:rFonts w:ascii="Times New Roman" w:hAnsi="Times New Roman" w:cs="Times New Roman"/>
          <w:sz w:val="24"/>
          <w:szCs w:val="24"/>
        </w:rPr>
        <w:t>a</w:t>
      </w:r>
      <w:r w:rsidRPr="008360F0">
        <w:rPr>
          <w:rFonts w:ascii="Times New Roman" w:hAnsi="Times New Roman" w:cs="Times New Roman"/>
          <w:sz w:val="24"/>
          <w:szCs w:val="24"/>
        </w:rPr>
        <w:t>rt. 10 da Instrução Normativa SEGES/MP n.º 5 de 26 de maio de 2017</w:t>
      </w:r>
      <w:r w:rsidR="0048288B" w:rsidRPr="008360F0">
        <w:rPr>
          <w:rFonts w:ascii="Times New Roman" w:hAnsi="Times New Roman" w:cs="Times New Roman"/>
          <w:sz w:val="24"/>
          <w:szCs w:val="24"/>
        </w:rPr>
        <w:t xml:space="preserve"> c/c Instrução Normativa SEGES/MP nº 98 de 26 de dezembro de 2022.</w:t>
      </w:r>
    </w:p>
    <w:p w14:paraId="3120AA33" w14:textId="77777777" w:rsidR="00731326" w:rsidRDefault="00731326" w:rsidP="00731326">
      <w:pPr>
        <w:pStyle w:val="PargrafodaLista"/>
        <w:suppressAutoHyphens/>
        <w:spacing w:before="120" w:after="120" w:line="360" w:lineRule="auto"/>
        <w:ind w:left="0"/>
        <w:contextualSpacing w:val="0"/>
        <w:jc w:val="both"/>
        <w:rPr>
          <w:rFonts w:ascii="Times New Roman" w:hAnsi="Times New Roman" w:cs="Times New Roman"/>
          <w:color w:val="000000" w:themeColor="text1"/>
          <w:sz w:val="24"/>
          <w:szCs w:val="24"/>
        </w:rPr>
      </w:pPr>
    </w:p>
    <w:p w14:paraId="005FDF3C" w14:textId="77777777" w:rsidR="00731326" w:rsidRDefault="00731326" w:rsidP="00731326">
      <w:pPr>
        <w:pStyle w:val="PargrafodaLista"/>
        <w:suppressAutoHyphens/>
        <w:spacing w:before="120" w:after="120" w:line="360" w:lineRule="auto"/>
        <w:ind w:left="0"/>
        <w:contextualSpacing w:val="0"/>
        <w:jc w:val="both"/>
        <w:rPr>
          <w:rFonts w:ascii="Times New Roman" w:hAnsi="Times New Roman" w:cs="Times New Roman"/>
          <w:color w:val="000000" w:themeColor="text1"/>
          <w:sz w:val="24"/>
          <w:szCs w:val="24"/>
        </w:rPr>
      </w:pPr>
    </w:p>
    <w:p w14:paraId="38340D01" w14:textId="77777777" w:rsidR="00731326" w:rsidRPr="008360F0" w:rsidRDefault="00731326" w:rsidP="00731326">
      <w:pPr>
        <w:pStyle w:val="PargrafodaLista"/>
        <w:suppressAutoHyphens/>
        <w:spacing w:before="120" w:after="120" w:line="360" w:lineRule="auto"/>
        <w:ind w:left="0"/>
        <w:contextualSpacing w:val="0"/>
        <w:jc w:val="both"/>
        <w:rPr>
          <w:rFonts w:ascii="Times New Roman" w:hAnsi="Times New Roman" w:cs="Times New Roman"/>
          <w:color w:val="000000" w:themeColor="text1"/>
          <w:sz w:val="24"/>
          <w:szCs w:val="24"/>
        </w:rPr>
      </w:pPr>
    </w:p>
    <w:p w14:paraId="3607F4EA" w14:textId="77777777" w:rsidR="003E63DA" w:rsidRPr="008360F0" w:rsidRDefault="003E63DA" w:rsidP="004B1E74">
      <w:pPr>
        <w:pStyle w:val="Padro"/>
        <w:numPr>
          <w:ilvl w:val="0"/>
          <w:numId w:val="39"/>
        </w:numPr>
        <w:shd w:val="clear" w:color="auto" w:fill="BFBFBF" w:themeFill="background1" w:themeFillShade="BF"/>
        <w:spacing w:before="120" w:after="120" w:line="360" w:lineRule="auto"/>
        <w:ind w:left="0" w:firstLine="0"/>
        <w:jc w:val="both"/>
        <w:rPr>
          <w:b/>
          <w:color w:val="auto"/>
          <w:szCs w:val="24"/>
        </w:rPr>
      </w:pPr>
      <w:bookmarkStart w:id="12" w:name="_Hlk132114174"/>
      <w:r w:rsidRPr="008360F0">
        <w:rPr>
          <w:b/>
          <w:color w:val="auto"/>
          <w:szCs w:val="24"/>
        </w:rPr>
        <w:t xml:space="preserve">DAS </w:t>
      </w:r>
      <w:r w:rsidRPr="008360F0">
        <w:rPr>
          <w:rFonts w:eastAsia="Calibri"/>
          <w:b/>
          <w:color w:val="auto"/>
          <w:szCs w:val="24"/>
        </w:rPr>
        <w:t>OBRIGAÇÕES</w:t>
      </w:r>
      <w:r w:rsidRPr="008360F0">
        <w:rPr>
          <w:b/>
          <w:color w:val="auto"/>
          <w:szCs w:val="24"/>
        </w:rPr>
        <w:t xml:space="preserve"> DAS PARTES</w:t>
      </w:r>
    </w:p>
    <w:p w14:paraId="6A4B790A" w14:textId="5E6FDC72" w:rsidR="003E63DA" w:rsidRPr="0019201E" w:rsidRDefault="003E63DA" w:rsidP="00413988">
      <w:pPr>
        <w:autoSpaceDE w:val="0"/>
        <w:autoSpaceDN w:val="0"/>
        <w:adjustRightInd w:val="0"/>
        <w:spacing w:before="120" w:after="120" w:line="360" w:lineRule="auto"/>
        <w:jc w:val="both"/>
        <w:rPr>
          <w:rFonts w:ascii="Times New Roman" w:hAnsi="Times New Roman" w:cs="Times New Roman"/>
          <w:b/>
          <w:bCs/>
          <w:sz w:val="24"/>
          <w:szCs w:val="24"/>
        </w:rPr>
      </w:pPr>
      <w:bookmarkStart w:id="13" w:name="_Hlk132114199"/>
      <w:bookmarkEnd w:id="12"/>
      <w:r w:rsidRPr="0019201E">
        <w:rPr>
          <w:rFonts w:ascii="Times New Roman" w:hAnsi="Times New Roman" w:cs="Times New Roman"/>
          <w:b/>
          <w:bCs/>
          <w:sz w:val="24"/>
          <w:szCs w:val="24"/>
        </w:rPr>
        <w:t>Das Obrigações da Contratada</w:t>
      </w:r>
    </w:p>
    <w:p w14:paraId="0A7A8C13" w14:textId="61E2719B" w:rsidR="003E63DA" w:rsidRPr="0019201E"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19201E">
        <w:rPr>
          <w:rFonts w:ascii="Times New Roman" w:eastAsia="Calibri" w:hAnsi="Times New Roman" w:cs="Times New Roman"/>
          <w:sz w:val="24"/>
          <w:szCs w:val="24"/>
        </w:rPr>
        <w:t xml:space="preserve">Efetuar a entrega do objeto em perfeitas condições, conforme especificações, prazo e local constantes no Termo de Referência, acompanhado da respectiva nota fiscal; </w:t>
      </w:r>
    </w:p>
    <w:p w14:paraId="36223058" w14:textId="17AEDF66" w:rsidR="004A6D2E" w:rsidRPr="00F07862" w:rsidRDefault="004A6D2E"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F07862">
        <w:rPr>
          <w:rFonts w:ascii="Times New Roman" w:eastAsia="Calibri" w:hAnsi="Times New Roman" w:cs="Times New Roman"/>
          <w:sz w:val="24"/>
          <w:szCs w:val="24"/>
        </w:rPr>
        <w:t>Fornecer mão-de-obra qualificada e todos equipamentos necessários ao bom andamento d</w:t>
      </w:r>
      <w:r w:rsidR="002F0C83" w:rsidRPr="00F07862">
        <w:rPr>
          <w:rFonts w:ascii="Times New Roman" w:eastAsia="Calibri" w:hAnsi="Times New Roman" w:cs="Times New Roman"/>
          <w:sz w:val="24"/>
          <w:szCs w:val="24"/>
        </w:rPr>
        <w:t>a</w:t>
      </w:r>
      <w:r w:rsidRPr="00F07862">
        <w:rPr>
          <w:rFonts w:ascii="Times New Roman" w:eastAsia="Calibri" w:hAnsi="Times New Roman" w:cs="Times New Roman"/>
          <w:sz w:val="24"/>
          <w:szCs w:val="24"/>
        </w:rPr>
        <w:t xml:space="preserve"> instalação e montagem das </w:t>
      </w:r>
      <w:r w:rsidR="00AB4869" w:rsidRPr="00F07862">
        <w:rPr>
          <w:rFonts w:ascii="Times New Roman" w:eastAsia="Calibri" w:hAnsi="Times New Roman" w:cs="Times New Roman"/>
          <w:sz w:val="24"/>
          <w:szCs w:val="24"/>
        </w:rPr>
        <w:t>máquinas e equipamentos;</w:t>
      </w:r>
    </w:p>
    <w:p w14:paraId="7D546867" w14:textId="30BE9A91" w:rsidR="004A6D2E" w:rsidRPr="008360F0" w:rsidRDefault="004A6D2E"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Manter limpas as áreas de trabalho durante a execução </w:t>
      </w:r>
      <w:r w:rsidR="002F0C83">
        <w:rPr>
          <w:rFonts w:ascii="Times New Roman" w:eastAsia="Calibri" w:hAnsi="Times New Roman" w:cs="Times New Roman"/>
          <w:sz w:val="24"/>
          <w:szCs w:val="24"/>
        </w:rPr>
        <w:t xml:space="preserve">de </w:t>
      </w:r>
      <w:r w:rsidRPr="008360F0">
        <w:rPr>
          <w:rFonts w:ascii="Times New Roman" w:eastAsia="Calibri" w:hAnsi="Times New Roman" w:cs="Times New Roman"/>
          <w:sz w:val="24"/>
          <w:szCs w:val="24"/>
        </w:rPr>
        <w:t>montagem;</w:t>
      </w:r>
    </w:p>
    <w:p w14:paraId="1A5C62FC" w14:textId="2EAB5123"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Responsabilizar-se pelos vícios e danos decorrentes do objeto, de acordo com os artigos 12, 13 e 17 a 27 do Código de Defesa do Consumidor – Lei n.º 8.078/1990;</w:t>
      </w:r>
    </w:p>
    <w:p w14:paraId="654E2C38" w14:textId="19A14A78"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Observar os prazos para a execução do </w:t>
      </w:r>
      <w:r w:rsidR="002F0C83">
        <w:rPr>
          <w:rFonts w:ascii="Times New Roman" w:eastAsia="Calibri" w:hAnsi="Times New Roman" w:cs="Times New Roman"/>
          <w:sz w:val="24"/>
          <w:szCs w:val="24"/>
        </w:rPr>
        <w:t>contrato</w:t>
      </w:r>
      <w:r w:rsidRPr="008360F0">
        <w:rPr>
          <w:rFonts w:ascii="Times New Roman" w:eastAsia="Calibri" w:hAnsi="Times New Roman" w:cs="Times New Roman"/>
          <w:sz w:val="24"/>
          <w:szCs w:val="24"/>
        </w:rPr>
        <w:t>;</w:t>
      </w:r>
    </w:p>
    <w:p w14:paraId="32037EE6"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Manter-se, durante toda a execução do contrato, em compatibilidade com as obrigações assumidas, as condições de habilitação e qualificação exigidas;</w:t>
      </w:r>
    </w:p>
    <w:p w14:paraId="4B27FA53"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Indicar preposto para representá-la durante a execução do contrato; </w:t>
      </w:r>
    </w:p>
    <w:p w14:paraId="57BB188B" w14:textId="3BB02F1D" w:rsidR="003E63DA"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Responsabilizar-se pelos encargos fiscais, comerciais e trabalhistas, resultantes da execução do contrato, devendo, portanto, responsabilizar-se por todos os ônus referentes a entrega </w:t>
      </w:r>
      <w:r w:rsidR="00AD4A45">
        <w:rPr>
          <w:rFonts w:ascii="Times New Roman" w:eastAsia="Calibri" w:hAnsi="Times New Roman" w:cs="Times New Roman"/>
          <w:sz w:val="24"/>
          <w:szCs w:val="24"/>
        </w:rPr>
        <w:t>do objeto contratual</w:t>
      </w:r>
      <w:r w:rsidRPr="008360F0">
        <w:rPr>
          <w:rFonts w:ascii="Times New Roman" w:eastAsia="Calibri" w:hAnsi="Times New Roman" w:cs="Times New Roman"/>
          <w:sz w:val="24"/>
          <w:szCs w:val="24"/>
        </w:rPr>
        <w:t>,</w:t>
      </w:r>
      <w:r w:rsidR="0019201E">
        <w:rPr>
          <w:rFonts w:ascii="Times New Roman" w:eastAsia="Calibri" w:hAnsi="Times New Roman" w:cs="Times New Roman"/>
          <w:sz w:val="24"/>
          <w:szCs w:val="24"/>
        </w:rPr>
        <w:t xml:space="preserve"> além disso, a </w:t>
      </w:r>
      <w:r w:rsidR="0019201E" w:rsidRPr="008360F0">
        <w:rPr>
          <w:rFonts w:ascii="Times New Roman" w:eastAsia="Calibri" w:hAnsi="Times New Roman" w:cs="Times New Roman"/>
          <w:sz w:val="24"/>
          <w:szCs w:val="24"/>
        </w:rPr>
        <w:t>inadimplência do contratado em relação aos encargos não transferirá à Administração a responsabilidade pelo seu pagamento e não poderá onerar o objeto do contrato</w:t>
      </w:r>
      <w:r w:rsidRPr="008360F0">
        <w:rPr>
          <w:rFonts w:ascii="Times New Roman" w:eastAsia="Calibri" w:hAnsi="Times New Roman" w:cs="Times New Roman"/>
          <w:sz w:val="24"/>
          <w:szCs w:val="24"/>
        </w:rPr>
        <w:t xml:space="preserve"> na forma da Lei nº 14.133/2021, art. 121, </w:t>
      </w:r>
      <w:r w:rsidRPr="0019201E">
        <w:rPr>
          <w:rFonts w:ascii="Times New Roman" w:eastAsia="Calibri" w:hAnsi="Times New Roman" w:cs="Times New Roman"/>
          <w:i/>
          <w:iCs/>
          <w:sz w:val="24"/>
          <w:szCs w:val="24"/>
        </w:rPr>
        <w:t>caput</w:t>
      </w:r>
      <w:r w:rsidR="0019201E">
        <w:rPr>
          <w:rFonts w:ascii="Times New Roman" w:eastAsia="Calibri" w:hAnsi="Times New Roman" w:cs="Times New Roman"/>
          <w:i/>
          <w:iCs/>
          <w:sz w:val="24"/>
          <w:szCs w:val="24"/>
        </w:rPr>
        <w:t xml:space="preserve"> </w:t>
      </w:r>
      <w:r w:rsidR="0019201E" w:rsidRPr="0019201E">
        <w:rPr>
          <w:rFonts w:ascii="Times New Roman" w:eastAsia="Calibri" w:hAnsi="Times New Roman" w:cs="Times New Roman"/>
          <w:sz w:val="24"/>
          <w:szCs w:val="24"/>
        </w:rPr>
        <w:t>e §</w:t>
      </w:r>
      <w:r w:rsidR="0019201E" w:rsidRPr="008360F0">
        <w:rPr>
          <w:rFonts w:ascii="Times New Roman" w:eastAsia="Calibri" w:hAnsi="Times New Roman" w:cs="Times New Roman"/>
          <w:sz w:val="24"/>
          <w:szCs w:val="24"/>
        </w:rPr>
        <w:t>1º</w:t>
      </w:r>
      <w:r w:rsidRPr="008360F0">
        <w:rPr>
          <w:rFonts w:ascii="Times New Roman" w:eastAsia="Calibri" w:hAnsi="Times New Roman" w:cs="Times New Roman"/>
          <w:sz w:val="24"/>
          <w:szCs w:val="24"/>
        </w:rPr>
        <w:t>;</w:t>
      </w:r>
    </w:p>
    <w:p w14:paraId="3FA976E5"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Responder pelos danos causados diretamente à Administração desta Fundação ou a terceiros, decorrentes de sua culpa ou dolo, quando da entrega dos materiais, não excluindo ou reduzindo essa responsabilidade a fiscalização ou o acompanhamento pela FEMAR, na forma da Lei nº 14.133/2021, art. 120;</w:t>
      </w:r>
    </w:p>
    <w:p w14:paraId="63430655"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lastRenderedPageBreak/>
        <w:t>Apresentar, sempre que solicitada, documentos que comprovem a procedência do produto fornecido;</w:t>
      </w:r>
    </w:p>
    <w:p w14:paraId="1F698460" w14:textId="77777777" w:rsidR="00731326" w:rsidRDefault="003E63DA" w:rsidP="00731326">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Acatar as instruções emanadas da fiscalização;</w:t>
      </w:r>
    </w:p>
    <w:p w14:paraId="6581BFBD" w14:textId="53030445" w:rsidR="00731326" w:rsidRPr="00731326" w:rsidRDefault="00731326" w:rsidP="00731326">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Times New Roman" w:hAnsi="Times New Roman" w:cs="Times New Roman"/>
        </w:rPr>
        <w:t>Para contratação do item 12, a Contratada d</w:t>
      </w:r>
      <w:r w:rsidRPr="00731326">
        <w:rPr>
          <w:rFonts w:ascii="Times New Roman" w:eastAsia="Times New Roman" w:hAnsi="Times New Roman" w:cs="Times New Roman"/>
        </w:rPr>
        <w:t xml:space="preserve">everá </w:t>
      </w:r>
      <w:r>
        <w:rPr>
          <w:rFonts w:ascii="Times New Roman" w:eastAsia="Times New Roman" w:hAnsi="Times New Roman" w:cs="Times New Roman"/>
        </w:rPr>
        <w:t>apresentar</w:t>
      </w:r>
      <w:r w:rsidRPr="00731326">
        <w:rPr>
          <w:rFonts w:ascii="Times New Roman" w:eastAsia="Times New Roman" w:hAnsi="Times New Roman" w:cs="Times New Roman"/>
        </w:rPr>
        <w:t xml:space="preserve"> certificado de procedência da madeira utilizada emitido por órgão oficial.</w:t>
      </w:r>
    </w:p>
    <w:p w14:paraId="19129CF3" w14:textId="77777777" w:rsidR="003E63DA" w:rsidRPr="008360F0" w:rsidRDefault="003E63DA" w:rsidP="00413988">
      <w:pPr>
        <w:autoSpaceDE w:val="0"/>
        <w:autoSpaceDN w:val="0"/>
        <w:adjustRightInd w:val="0"/>
        <w:spacing w:before="120" w:after="120" w:line="360" w:lineRule="auto"/>
        <w:jc w:val="both"/>
        <w:rPr>
          <w:rFonts w:ascii="Times New Roman" w:hAnsi="Times New Roman" w:cs="Times New Roman"/>
          <w:b/>
          <w:bCs/>
          <w:sz w:val="24"/>
          <w:szCs w:val="24"/>
        </w:rPr>
      </w:pPr>
      <w:bookmarkStart w:id="14" w:name="art120"/>
      <w:bookmarkStart w:id="15" w:name="art121"/>
      <w:bookmarkStart w:id="16" w:name="art121§1"/>
      <w:bookmarkEnd w:id="14"/>
      <w:bookmarkEnd w:id="15"/>
      <w:bookmarkEnd w:id="16"/>
      <w:r w:rsidRPr="008360F0">
        <w:rPr>
          <w:rFonts w:ascii="Times New Roman" w:hAnsi="Times New Roman" w:cs="Times New Roman"/>
          <w:b/>
          <w:bCs/>
          <w:sz w:val="24"/>
          <w:szCs w:val="24"/>
        </w:rPr>
        <w:t>Das Obrigações da Contratante</w:t>
      </w:r>
    </w:p>
    <w:p w14:paraId="16F272D6" w14:textId="2A2DFAFD"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Receber o objeto no prazo e condições estabelecidas no Termo de Referência;</w:t>
      </w:r>
    </w:p>
    <w:p w14:paraId="6E2C410C"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Verificar minuciosamente, no prazo fixado, a conformidade dos materiais recebidos provisoriamente com as especificações constantes neste Termo e na proposta, para fins de aceitação e recebimento definitivo; </w:t>
      </w:r>
    </w:p>
    <w:p w14:paraId="32C86A3D"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Comunicar à Contratada, por escrito, sobre imperfeições, falhas ou irregularidades verificadas no objeto fornecido, para que seja substituído, reparado ou corrigido; </w:t>
      </w:r>
    </w:p>
    <w:p w14:paraId="4DA069D2"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Acompanhar e fiscalizar o cumprimento das obrigações da Contratada, através dos fiscais de contrato;</w:t>
      </w:r>
    </w:p>
    <w:p w14:paraId="1E0877F4"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Efetuar o pagamento à Contratada no valor correspondente ao fornecimento do objeto, no prazo e forma estabelecidos no Termo de Referência; </w:t>
      </w:r>
    </w:p>
    <w:p w14:paraId="45EE9D3D"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 Administração não responderá por quaisquer compromissos assumidos pela Contratada com terceiros, incluindo encargos tributários e trabalhistas, ainda que vinculados à execução do presente Termo de Contrato, bem como por qualquer dano causado a terceiros em decorrência de ato da Contratada, de seus empregados, prepostos ou subordinados.</w:t>
      </w:r>
    </w:p>
    <w:p w14:paraId="6E12FF94" w14:textId="599B113A"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Designar funcionário</w:t>
      </w:r>
      <w:r w:rsidR="00270695" w:rsidRPr="008360F0">
        <w:rPr>
          <w:rFonts w:ascii="Times New Roman" w:eastAsia="Calibri" w:hAnsi="Times New Roman" w:cs="Times New Roman"/>
          <w:sz w:val="24"/>
          <w:szCs w:val="24"/>
        </w:rPr>
        <w:t>s</w:t>
      </w:r>
      <w:r w:rsidRPr="008360F0">
        <w:rPr>
          <w:rFonts w:ascii="Times New Roman" w:eastAsia="Calibri" w:hAnsi="Times New Roman" w:cs="Times New Roman"/>
          <w:sz w:val="24"/>
          <w:szCs w:val="24"/>
        </w:rPr>
        <w:t>, para acompanhar e fiscalizar o cumprimento contratual, bem como para aprovar a execução do objeto, exercer o acompanhamento e fiscalização do contrato;</w:t>
      </w:r>
    </w:p>
    <w:p w14:paraId="69E3C979"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Exigir da Contratada, sempre que necessário, a comprovação da manutenção das condições de habilitação e de qualificação exigidas no procedimento de contratação;</w:t>
      </w:r>
    </w:p>
    <w:p w14:paraId="62B518C5"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Efetuar o pagamento devido, após o adimplemento da obrigação, mediante Nota Fiscal/fatura devidamente atestada, desde que cumpridas todas as formalidades e as exigências da contratação;</w:t>
      </w:r>
    </w:p>
    <w:p w14:paraId="3997187A" w14:textId="1E1B98FA" w:rsidR="00F07862" w:rsidRPr="004A3271"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Anotar em registro próprio e notificar a Contratada sobre quaisquer falhas verificadas no cumprimento contratual, para fins de correção dentro do prazo estabelecido.</w:t>
      </w:r>
      <w:bookmarkEnd w:id="13"/>
    </w:p>
    <w:p w14:paraId="63C1260E" w14:textId="77777777" w:rsidR="003E63DA" w:rsidRPr="008360F0" w:rsidRDefault="003E63DA" w:rsidP="004B1E74">
      <w:pPr>
        <w:pStyle w:val="Padro"/>
        <w:numPr>
          <w:ilvl w:val="0"/>
          <w:numId w:val="39"/>
        </w:numPr>
        <w:shd w:val="clear" w:color="auto" w:fill="BFBFBF" w:themeFill="background1" w:themeFillShade="BF"/>
        <w:spacing w:before="120" w:after="120" w:line="360" w:lineRule="auto"/>
        <w:ind w:left="0" w:firstLine="0"/>
        <w:jc w:val="both"/>
        <w:rPr>
          <w:b/>
          <w:color w:val="auto"/>
          <w:szCs w:val="24"/>
        </w:rPr>
      </w:pPr>
      <w:bookmarkStart w:id="17" w:name="_Hlk132114234"/>
      <w:r w:rsidRPr="008360F0">
        <w:rPr>
          <w:b/>
          <w:color w:val="auto"/>
          <w:szCs w:val="24"/>
        </w:rPr>
        <w:lastRenderedPageBreak/>
        <w:t>DA VALIDADE DAS PROPOSTAS</w:t>
      </w:r>
    </w:p>
    <w:p w14:paraId="13BB86A2" w14:textId="420F1F48" w:rsidR="00971A25" w:rsidRPr="00C4770E"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hAnsi="Times New Roman" w:cs="Times New Roman"/>
          <w:sz w:val="24"/>
          <w:szCs w:val="24"/>
        </w:rPr>
      </w:pPr>
      <w:bookmarkStart w:id="18" w:name="_Hlk132114312"/>
      <w:bookmarkEnd w:id="17"/>
      <w:r w:rsidRPr="008360F0">
        <w:rPr>
          <w:rFonts w:ascii="Times New Roman" w:eastAsia="Times New Roman" w:hAnsi="Times New Roman" w:cs="Times New Roman"/>
          <w:sz w:val="24"/>
          <w:szCs w:val="24"/>
        </w:rPr>
        <w:t xml:space="preserve">As propostas apresentadas </w:t>
      </w:r>
      <w:r w:rsidR="00C4770E">
        <w:rPr>
          <w:rFonts w:ascii="Times New Roman" w:eastAsia="Times New Roman" w:hAnsi="Times New Roman" w:cs="Times New Roman"/>
          <w:sz w:val="24"/>
          <w:szCs w:val="24"/>
        </w:rPr>
        <w:t xml:space="preserve">no certame licitatório </w:t>
      </w:r>
      <w:r w:rsidRPr="008360F0">
        <w:rPr>
          <w:rFonts w:ascii="Times New Roman" w:eastAsia="Times New Roman" w:hAnsi="Times New Roman" w:cs="Times New Roman"/>
          <w:sz w:val="24"/>
          <w:szCs w:val="24"/>
        </w:rPr>
        <w:t>deverão ser válidas por, no mínimo, 60 (sessenta) dias, contados a partir da data de abertura do certame, na forma do art. 90, §3º da Lei n.º 14.133/2021</w:t>
      </w:r>
      <w:r w:rsidR="00C4770E">
        <w:rPr>
          <w:rFonts w:ascii="Times New Roman" w:eastAsia="Times New Roman" w:hAnsi="Times New Roman" w:cs="Times New Roman"/>
          <w:sz w:val="24"/>
          <w:szCs w:val="24"/>
        </w:rPr>
        <w:t>, a saber:</w:t>
      </w:r>
    </w:p>
    <w:p w14:paraId="3DEBAC76" w14:textId="14AB0691" w:rsidR="00C4770E" w:rsidRPr="00C4770E" w:rsidRDefault="00C4770E" w:rsidP="00C4770E">
      <w:pPr>
        <w:pStyle w:val="PargrafodaLista"/>
        <w:suppressAutoHyphens/>
        <w:spacing w:after="0" w:line="240" w:lineRule="auto"/>
        <w:ind w:left="2268"/>
        <w:contextualSpacing w:val="0"/>
        <w:jc w:val="both"/>
        <w:rPr>
          <w:rFonts w:ascii="Times New Roman" w:hAnsi="Times New Roman" w:cs="Times New Roman"/>
          <w:sz w:val="20"/>
          <w:szCs w:val="20"/>
        </w:rPr>
      </w:pPr>
      <w:r w:rsidRPr="00C4770E">
        <w:rPr>
          <w:rFonts w:ascii="Times New Roman" w:hAnsi="Times New Roman" w:cs="Times New Roman"/>
          <w:sz w:val="20"/>
          <w:szCs w:val="20"/>
        </w:rPr>
        <w:t>Art. 90. A Administração convocará regularmente o licitante vencedor para assinar o termo de contrato ou para aceitar ou retirar o instrumento equivalente, dentro do prazo e nas condições estabelecidas no edital de licitação, sob pena de decair o direito à contratação, sem prejuízo das sanções previstas nesta Lei.</w:t>
      </w:r>
    </w:p>
    <w:p w14:paraId="58D96BB6" w14:textId="5276815D" w:rsidR="00C4770E" w:rsidRPr="00C4770E" w:rsidRDefault="00C4770E" w:rsidP="00C4770E">
      <w:pPr>
        <w:pStyle w:val="PargrafodaLista"/>
        <w:suppressAutoHyphens/>
        <w:spacing w:after="0" w:line="240" w:lineRule="auto"/>
        <w:ind w:left="2268"/>
        <w:contextualSpacing w:val="0"/>
        <w:jc w:val="both"/>
        <w:rPr>
          <w:rFonts w:ascii="Times New Roman" w:hAnsi="Times New Roman" w:cs="Times New Roman"/>
          <w:sz w:val="20"/>
          <w:szCs w:val="20"/>
        </w:rPr>
      </w:pPr>
      <w:r w:rsidRPr="00C4770E">
        <w:rPr>
          <w:rFonts w:ascii="Times New Roman" w:hAnsi="Times New Roman" w:cs="Times New Roman"/>
          <w:sz w:val="20"/>
          <w:szCs w:val="20"/>
        </w:rPr>
        <w:t>(...)</w:t>
      </w:r>
    </w:p>
    <w:p w14:paraId="697F73FA" w14:textId="43A4E01E" w:rsidR="00C4770E" w:rsidRPr="00C4770E" w:rsidRDefault="00C4770E" w:rsidP="00C4770E">
      <w:pPr>
        <w:pStyle w:val="PargrafodaLista"/>
        <w:suppressAutoHyphens/>
        <w:spacing w:after="0" w:line="240" w:lineRule="auto"/>
        <w:ind w:left="2268"/>
        <w:contextualSpacing w:val="0"/>
        <w:jc w:val="both"/>
        <w:rPr>
          <w:rFonts w:ascii="Times New Roman" w:hAnsi="Times New Roman" w:cs="Times New Roman"/>
          <w:sz w:val="20"/>
          <w:szCs w:val="20"/>
        </w:rPr>
      </w:pPr>
      <w:r w:rsidRPr="00C4770E">
        <w:rPr>
          <w:rFonts w:ascii="Times New Roman" w:hAnsi="Times New Roman" w:cs="Times New Roman"/>
          <w:sz w:val="20"/>
          <w:szCs w:val="20"/>
        </w:rPr>
        <w:t>§ 3º Decorrido o prazo de validade da proposta indicado no edital sem convocação para a contratação, ficarão os licitantes liberados dos compromissos assumidos.</w:t>
      </w:r>
    </w:p>
    <w:p w14:paraId="7BE69537" w14:textId="4C70CCBC" w:rsidR="00C05C2D" w:rsidRPr="008360F0" w:rsidRDefault="00C05C2D" w:rsidP="004B1E74">
      <w:pPr>
        <w:pStyle w:val="Padro"/>
        <w:numPr>
          <w:ilvl w:val="0"/>
          <w:numId w:val="39"/>
        </w:numPr>
        <w:shd w:val="clear" w:color="auto" w:fill="BFBFBF" w:themeFill="background1" w:themeFillShade="BF"/>
        <w:spacing w:before="120" w:after="120" w:line="360" w:lineRule="auto"/>
        <w:ind w:left="0" w:firstLine="0"/>
        <w:jc w:val="both"/>
        <w:rPr>
          <w:b/>
          <w:color w:val="auto"/>
          <w:szCs w:val="24"/>
        </w:rPr>
      </w:pPr>
      <w:r w:rsidRPr="008360F0">
        <w:rPr>
          <w:b/>
          <w:color w:val="auto"/>
          <w:szCs w:val="24"/>
        </w:rPr>
        <w:t>DA ESTIMATIVA DE VALOR DA CONTRATAÇÃO</w:t>
      </w:r>
    </w:p>
    <w:p w14:paraId="71C9834A" w14:textId="6867AFE8" w:rsidR="0048288B" w:rsidRPr="008360F0" w:rsidRDefault="00C05C2D" w:rsidP="004B1E74">
      <w:pPr>
        <w:pStyle w:val="PargrafodaLista"/>
        <w:numPr>
          <w:ilvl w:val="1"/>
          <w:numId w:val="39"/>
        </w:numPr>
        <w:suppressAutoHyphens/>
        <w:spacing w:before="120" w:after="120" w:line="360" w:lineRule="auto"/>
        <w:ind w:left="0" w:firstLine="0"/>
        <w:contextualSpacing w:val="0"/>
        <w:jc w:val="both"/>
        <w:rPr>
          <w:rFonts w:ascii="Times New Roman" w:hAnsi="Times New Roman" w:cs="Times New Roman"/>
          <w:sz w:val="24"/>
          <w:szCs w:val="24"/>
        </w:rPr>
      </w:pPr>
      <w:r w:rsidRPr="008360F0">
        <w:rPr>
          <w:rFonts w:ascii="Times New Roman" w:hAnsi="Times New Roman" w:cs="Times New Roman"/>
          <w:sz w:val="24"/>
          <w:szCs w:val="24"/>
        </w:rPr>
        <w:t xml:space="preserve"> O valor deverá ser estimado </w:t>
      </w:r>
      <w:r w:rsidRPr="008360F0">
        <w:rPr>
          <w:rFonts w:ascii="Times New Roman" w:hAnsi="Times New Roman" w:cs="Times New Roman"/>
          <w:b/>
          <w:sz w:val="24"/>
          <w:szCs w:val="24"/>
          <w:u w:val="single"/>
        </w:rPr>
        <w:t>após pesquisa de mercado a ser realizada pela Superintendência de Compras</w:t>
      </w:r>
      <w:r w:rsidRPr="008360F0">
        <w:rPr>
          <w:rFonts w:ascii="Times New Roman" w:hAnsi="Times New Roman" w:cs="Times New Roman"/>
          <w:sz w:val="24"/>
          <w:szCs w:val="24"/>
        </w:rPr>
        <w:t>, nos termos do Decreto Municipal n° 936/2022;</w:t>
      </w:r>
    </w:p>
    <w:p w14:paraId="71F93F52" w14:textId="77777777" w:rsidR="003E63DA" w:rsidRPr="008360F0" w:rsidRDefault="003E63DA" w:rsidP="004B1E74">
      <w:pPr>
        <w:pStyle w:val="Padro"/>
        <w:numPr>
          <w:ilvl w:val="0"/>
          <w:numId w:val="39"/>
        </w:numPr>
        <w:shd w:val="clear" w:color="auto" w:fill="BFBFBF" w:themeFill="background1" w:themeFillShade="BF"/>
        <w:spacing w:before="120" w:after="120" w:line="360" w:lineRule="auto"/>
        <w:ind w:left="0" w:firstLine="0"/>
        <w:jc w:val="both"/>
        <w:rPr>
          <w:b/>
          <w:color w:val="auto"/>
          <w:szCs w:val="24"/>
        </w:rPr>
      </w:pPr>
      <w:bookmarkStart w:id="19" w:name="_Hlk132114322"/>
      <w:bookmarkEnd w:id="18"/>
      <w:r w:rsidRPr="008360F0">
        <w:rPr>
          <w:b/>
          <w:color w:val="auto"/>
          <w:szCs w:val="24"/>
        </w:rPr>
        <w:t>DA ADEQUAÇÃO ORÇAMENTÁRIA</w:t>
      </w:r>
    </w:p>
    <w:p w14:paraId="01FF23EE" w14:textId="77777777" w:rsidR="003E63DA" w:rsidRPr="008360F0" w:rsidRDefault="003E63DA" w:rsidP="004B1E74">
      <w:pPr>
        <w:pStyle w:val="Padro"/>
        <w:numPr>
          <w:ilvl w:val="1"/>
          <w:numId w:val="39"/>
        </w:numPr>
        <w:spacing w:before="120" w:after="120" w:line="360" w:lineRule="auto"/>
        <w:ind w:left="0" w:firstLine="0"/>
        <w:jc w:val="both"/>
        <w:rPr>
          <w:b/>
          <w:bCs/>
          <w:color w:val="000000" w:themeColor="text1"/>
          <w:szCs w:val="24"/>
        </w:rPr>
      </w:pPr>
      <w:bookmarkStart w:id="20" w:name="_Hlk132114351"/>
      <w:bookmarkEnd w:id="19"/>
      <w:r w:rsidRPr="008360F0">
        <w:rPr>
          <w:rFonts w:eastAsia="Calibri"/>
          <w:szCs w:val="24"/>
        </w:rPr>
        <w:t>Os recursos orçamentários decorrentes da presente contratação correrão à conta dos recursos informados pela Diretoria Financeira, conforme art. 12°, inciso IV do Decreto n.º 936/2022;</w:t>
      </w:r>
    </w:p>
    <w:p w14:paraId="34120DBF" w14:textId="1CDA1C67" w:rsidR="003E63DA" w:rsidRPr="008360F0" w:rsidRDefault="003E63DA" w:rsidP="004B1E74">
      <w:pPr>
        <w:pStyle w:val="PargrafodaLista"/>
        <w:numPr>
          <w:ilvl w:val="0"/>
          <w:numId w:val="39"/>
        </w:numPr>
        <w:shd w:val="clear" w:color="auto" w:fill="BFBFBF" w:themeFill="background1" w:themeFillShade="BF"/>
        <w:suppressAutoHyphens/>
        <w:spacing w:before="120" w:after="120" w:line="360" w:lineRule="auto"/>
        <w:ind w:left="0" w:firstLine="0"/>
        <w:contextualSpacing w:val="0"/>
        <w:jc w:val="both"/>
        <w:rPr>
          <w:rFonts w:ascii="Times New Roman" w:hAnsi="Times New Roman" w:cs="Times New Roman"/>
          <w:sz w:val="24"/>
          <w:szCs w:val="24"/>
        </w:rPr>
      </w:pPr>
      <w:bookmarkStart w:id="21" w:name="_Hlk132114376"/>
      <w:bookmarkStart w:id="22" w:name="_Hlk125532829"/>
      <w:bookmarkEnd w:id="20"/>
      <w:r w:rsidRPr="008360F0">
        <w:rPr>
          <w:rFonts w:ascii="Times New Roman" w:eastAsia="Calibri" w:hAnsi="Times New Roman" w:cs="Times New Roman"/>
          <w:b/>
          <w:bCs/>
          <w:sz w:val="24"/>
          <w:szCs w:val="24"/>
        </w:rPr>
        <w:t>DAS INFRAÇÕES E SANÇÕES ADMINISTRATIVAS (</w:t>
      </w:r>
      <w:r w:rsidR="000E5E3D" w:rsidRPr="008360F0">
        <w:rPr>
          <w:rFonts w:ascii="Times New Roman" w:eastAsia="Calibri" w:hAnsi="Times New Roman" w:cs="Times New Roman"/>
          <w:b/>
          <w:bCs/>
          <w:sz w:val="24"/>
          <w:szCs w:val="24"/>
        </w:rPr>
        <w:t>a</w:t>
      </w:r>
      <w:r w:rsidRPr="008360F0">
        <w:rPr>
          <w:rFonts w:ascii="Times New Roman" w:eastAsia="Calibri" w:hAnsi="Times New Roman" w:cs="Times New Roman"/>
          <w:b/>
          <w:bCs/>
          <w:sz w:val="24"/>
          <w:szCs w:val="24"/>
        </w:rPr>
        <w:t>rt. 92, inc. XIV da Lei n.º 14.133/2021)</w:t>
      </w:r>
    </w:p>
    <w:bookmarkEnd w:id="21"/>
    <w:p w14:paraId="33A61947" w14:textId="3054FA1F"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Comete infração administrativa, nos termos da Lei nº 14.133, de 2021, o Contratado que:</w:t>
      </w:r>
    </w:p>
    <w:p w14:paraId="6EB013FD" w14:textId="2218139E" w:rsidR="001B691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der causa à inexecução parcial do contrato;</w:t>
      </w:r>
    </w:p>
    <w:p w14:paraId="4B0EC57F" w14:textId="77777777" w:rsidR="001B691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der causa à inexecução parcial do contrato que cause grave dano à Administração ou ao funcionamento dos serviços públicos ou ao interesse coletivo;</w:t>
      </w:r>
    </w:p>
    <w:p w14:paraId="008A75EC" w14:textId="77777777" w:rsidR="001B691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der causa à inexecução total do contrato;</w:t>
      </w:r>
    </w:p>
    <w:p w14:paraId="53F7BEA4" w14:textId="77777777" w:rsidR="001B691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deixar de entregar a documentação exigida para o certame;</w:t>
      </w:r>
    </w:p>
    <w:p w14:paraId="0E1F8773" w14:textId="77777777" w:rsidR="001B691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não mantiver a proposta, salvo em decorrência de fato superveniente devidamente justificado;</w:t>
      </w:r>
    </w:p>
    <w:p w14:paraId="4B6EDA6B" w14:textId="77777777" w:rsidR="001B691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não celebrar o contrato ou não entregar a documentação exigida para a contratação, quando convocado dentro do prazo de validade de sua proposta, na forma do item 13;</w:t>
      </w:r>
    </w:p>
    <w:p w14:paraId="7AE2801C" w14:textId="77777777" w:rsidR="001B691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lastRenderedPageBreak/>
        <w:t>ensejar o retardamento da execução ou da entrega do objeto da contratação sem motivo justificado;</w:t>
      </w:r>
    </w:p>
    <w:p w14:paraId="010BAB8D" w14:textId="77777777" w:rsidR="00FE643D"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apresentar declaração ou documentação inidônea exigida para o certame ou prestar declaração falsa durante a execução do contrato;</w:t>
      </w:r>
      <w:r w:rsidR="00342167" w:rsidRPr="008360F0">
        <w:rPr>
          <w:rFonts w:ascii="Times New Roman" w:eastAsia="Calibri" w:hAnsi="Times New Roman" w:cs="Times New Roman"/>
          <w:sz w:val="24"/>
          <w:szCs w:val="24"/>
        </w:rPr>
        <w:t xml:space="preserve"> </w:t>
      </w:r>
    </w:p>
    <w:p w14:paraId="6493E49E" w14:textId="31BED55A" w:rsidR="003E63DA"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fraudar a contratação ou praticar ato fraudulento na execução do contrato;</w:t>
      </w:r>
    </w:p>
    <w:p w14:paraId="762DD5C3" w14:textId="77777777" w:rsidR="00F61E95"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comportar-se de modo inidôneo ou cometer fraude de qualquer natureza;</w:t>
      </w:r>
    </w:p>
    <w:p w14:paraId="27C879F8" w14:textId="0CD583CC" w:rsidR="003E63DA"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praticar atos ilícitos com vistas a frustrar os objetivos do certame;</w:t>
      </w:r>
    </w:p>
    <w:p w14:paraId="50FBF795" w14:textId="77777777" w:rsidR="003E63DA" w:rsidRPr="008360F0" w:rsidRDefault="003E63DA" w:rsidP="004B1E74">
      <w:pPr>
        <w:pStyle w:val="PargrafodaLista"/>
        <w:numPr>
          <w:ilvl w:val="2"/>
          <w:numId w:val="16"/>
        </w:numPr>
        <w:suppressAutoHyphens/>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praticar ato lesivo previsto no art. 5º da Lei nº 12.846, de 1º de agosto de 2013.</w:t>
      </w:r>
    </w:p>
    <w:p w14:paraId="6D55FCD2" w14:textId="77777777" w:rsidR="003E63DA" w:rsidRPr="008360F0" w:rsidRDefault="003E63DA"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Serão aplicadas ao responsável pelas infrações administrativas acima descritas as seguintes sanções:</w:t>
      </w:r>
    </w:p>
    <w:p w14:paraId="16D1017F" w14:textId="3B0B5A80" w:rsidR="003E63DA" w:rsidRPr="008360F0" w:rsidRDefault="003E63DA" w:rsidP="004B1E74">
      <w:pPr>
        <w:pStyle w:val="PargrafodaLista"/>
        <w:numPr>
          <w:ilvl w:val="2"/>
          <w:numId w:val="14"/>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b/>
          <w:bCs/>
          <w:sz w:val="24"/>
          <w:szCs w:val="24"/>
        </w:rPr>
        <w:t>Advertência</w:t>
      </w:r>
      <w:r w:rsidRPr="008360F0">
        <w:rPr>
          <w:rFonts w:ascii="Times New Roman" w:eastAsia="Calibri" w:hAnsi="Times New Roman" w:cs="Times New Roman"/>
          <w:sz w:val="24"/>
          <w:szCs w:val="24"/>
        </w:rPr>
        <w:t>, quando o Contratado der causa à inexecução parcial do contrato, sempre que não se justificar a imposição de penalidade mais grave (art. 156, §2º, da Lei</w:t>
      </w:r>
      <w:r w:rsidR="005F1E6A" w:rsidRPr="008360F0">
        <w:rPr>
          <w:rFonts w:ascii="Times New Roman" w:eastAsia="Calibri" w:hAnsi="Times New Roman" w:cs="Times New Roman"/>
          <w:sz w:val="24"/>
          <w:szCs w:val="24"/>
        </w:rPr>
        <w:t xml:space="preserve"> n.º 14.133/2021</w:t>
      </w:r>
      <w:r w:rsidRPr="008360F0">
        <w:rPr>
          <w:rFonts w:ascii="Times New Roman" w:eastAsia="Calibri" w:hAnsi="Times New Roman" w:cs="Times New Roman"/>
          <w:sz w:val="24"/>
          <w:szCs w:val="24"/>
        </w:rPr>
        <w:t>);</w:t>
      </w:r>
    </w:p>
    <w:p w14:paraId="6B332CB1" w14:textId="56AA4AE6" w:rsidR="003E63DA" w:rsidRPr="008360F0" w:rsidRDefault="003E63DA" w:rsidP="004B1E74">
      <w:pPr>
        <w:pStyle w:val="PargrafodaLista"/>
        <w:numPr>
          <w:ilvl w:val="2"/>
          <w:numId w:val="14"/>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b/>
          <w:bCs/>
          <w:sz w:val="24"/>
          <w:szCs w:val="24"/>
        </w:rPr>
        <w:t>Impedimento de licitar e contratar,</w:t>
      </w:r>
      <w:r w:rsidRPr="008360F0">
        <w:rPr>
          <w:rFonts w:ascii="Times New Roman" w:eastAsia="Calibri" w:hAnsi="Times New Roman" w:cs="Times New Roman"/>
          <w:sz w:val="24"/>
          <w:szCs w:val="24"/>
        </w:rPr>
        <w:t xml:space="preserve"> quando praticadas as condutas descritas nas alíneas b, c, d, e, f e g do subitem acima, sempre que não se justificar a imposição de penalidade mais grave (art. 156, §4º, da Lei</w:t>
      </w:r>
      <w:r w:rsidR="005F1E6A" w:rsidRPr="008360F0">
        <w:rPr>
          <w:rFonts w:ascii="Times New Roman" w:eastAsia="Calibri" w:hAnsi="Times New Roman" w:cs="Times New Roman"/>
          <w:sz w:val="24"/>
          <w:szCs w:val="24"/>
        </w:rPr>
        <w:t xml:space="preserve"> 14.133/2021</w:t>
      </w:r>
      <w:r w:rsidRPr="008360F0">
        <w:rPr>
          <w:rFonts w:ascii="Times New Roman" w:eastAsia="Calibri" w:hAnsi="Times New Roman" w:cs="Times New Roman"/>
          <w:sz w:val="24"/>
          <w:szCs w:val="24"/>
        </w:rPr>
        <w:t>);</w:t>
      </w:r>
    </w:p>
    <w:p w14:paraId="25466E0D" w14:textId="5E084E5E" w:rsidR="003E63DA" w:rsidRPr="008360F0" w:rsidRDefault="003E63DA" w:rsidP="004B1E74">
      <w:pPr>
        <w:pStyle w:val="PargrafodaLista"/>
        <w:numPr>
          <w:ilvl w:val="2"/>
          <w:numId w:val="14"/>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b/>
          <w:bCs/>
          <w:sz w:val="24"/>
          <w:szCs w:val="24"/>
        </w:rPr>
        <w:t>Declaração de inidoneidade para licitar e contratar,</w:t>
      </w:r>
      <w:r w:rsidRPr="008360F0">
        <w:rPr>
          <w:rFonts w:ascii="Times New Roman" w:eastAsia="Calibri" w:hAnsi="Times New Roman" w:cs="Times New Roman"/>
          <w:sz w:val="24"/>
          <w:szCs w:val="24"/>
        </w:rPr>
        <w:t xml:space="preserve"> quando praticadas as condutas descritas nas alíneas h, i, j, k e l do subitem acima, bem como nas alíneas b, c, d, e, f e g, que justifiquem a imposição de penalidade mais grave (art. 156, §5º, da Lei</w:t>
      </w:r>
      <w:r w:rsidR="005F1E6A" w:rsidRPr="008360F0">
        <w:rPr>
          <w:rFonts w:ascii="Times New Roman" w:eastAsia="Calibri" w:hAnsi="Times New Roman" w:cs="Times New Roman"/>
          <w:sz w:val="24"/>
          <w:szCs w:val="24"/>
        </w:rPr>
        <w:t xml:space="preserve"> 14.133/2021</w:t>
      </w:r>
      <w:r w:rsidRPr="008360F0">
        <w:rPr>
          <w:rFonts w:ascii="Times New Roman" w:eastAsia="Calibri" w:hAnsi="Times New Roman" w:cs="Times New Roman"/>
          <w:sz w:val="24"/>
          <w:szCs w:val="24"/>
        </w:rPr>
        <w:t>)</w:t>
      </w:r>
    </w:p>
    <w:p w14:paraId="19F8A3FE" w14:textId="77777777" w:rsidR="003E63DA" w:rsidRPr="008360F0" w:rsidRDefault="003E63DA" w:rsidP="004B1E74">
      <w:pPr>
        <w:pStyle w:val="PargrafodaLista"/>
        <w:numPr>
          <w:ilvl w:val="2"/>
          <w:numId w:val="14"/>
        </w:numPr>
        <w:suppressAutoHyphens/>
        <w:spacing w:before="120" w:after="120" w:line="360" w:lineRule="auto"/>
        <w:ind w:left="567" w:firstLine="0"/>
        <w:contextualSpacing w:val="0"/>
        <w:jc w:val="both"/>
        <w:rPr>
          <w:rFonts w:ascii="Times New Roman" w:eastAsia="Calibri" w:hAnsi="Times New Roman" w:cs="Times New Roman"/>
          <w:b/>
          <w:bCs/>
          <w:sz w:val="24"/>
          <w:szCs w:val="24"/>
        </w:rPr>
      </w:pPr>
      <w:r w:rsidRPr="008360F0">
        <w:rPr>
          <w:rFonts w:ascii="Times New Roman" w:eastAsia="Calibri" w:hAnsi="Times New Roman" w:cs="Times New Roman"/>
          <w:b/>
          <w:bCs/>
          <w:sz w:val="24"/>
          <w:szCs w:val="24"/>
        </w:rPr>
        <w:t>Multa:</w:t>
      </w:r>
    </w:p>
    <w:p w14:paraId="72B814BF" w14:textId="77777777" w:rsidR="003E63DA" w:rsidRPr="008360F0" w:rsidRDefault="003E63DA" w:rsidP="004B1E74">
      <w:pPr>
        <w:pStyle w:val="PargrafodaLista"/>
        <w:numPr>
          <w:ilvl w:val="1"/>
          <w:numId w:val="9"/>
        </w:numPr>
        <w:suppressAutoHyphens/>
        <w:spacing w:before="120" w:after="120" w:line="360" w:lineRule="auto"/>
        <w:ind w:left="1134" w:hanging="54"/>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moratória de 1% (um por cento) por dia útil de atraso injustificado sobre o valor da parcela inadimplida, até o limite de 20% (vinte por cento) do valor global do contrato;</w:t>
      </w:r>
    </w:p>
    <w:p w14:paraId="1B00DC8C" w14:textId="77777777" w:rsidR="003E63DA" w:rsidRPr="008360F0" w:rsidRDefault="003E63DA" w:rsidP="004B1E74">
      <w:pPr>
        <w:pStyle w:val="PargrafodaLista"/>
        <w:numPr>
          <w:ilvl w:val="1"/>
          <w:numId w:val="9"/>
        </w:numPr>
        <w:spacing w:before="120" w:after="120" w:line="360" w:lineRule="auto"/>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compensatória de 20% (vinte por cento) sobre o valor total do contrato, no caso de inexecução total do objeto;</w:t>
      </w:r>
    </w:p>
    <w:p w14:paraId="0B19B5C3" w14:textId="77777777" w:rsidR="003E63DA" w:rsidRPr="008360F0" w:rsidRDefault="003E63DA"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 aplicação das sanções previstas no Contrato não exclui, em hipótese alguma, a obrigação de reparação integral do dano causado ao Contratante (art. 156, §9º da Lei n.º 14.133/2021);</w:t>
      </w:r>
    </w:p>
    <w:p w14:paraId="745EB794" w14:textId="06E53A4F" w:rsidR="003E63DA" w:rsidRPr="008360F0" w:rsidRDefault="003E63DA"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lastRenderedPageBreak/>
        <w:t xml:space="preserve">Todas as sanções previstas neste </w:t>
      </w:r>
      <w:r w:rsidR="007E1206" w:rsidRPr="008360F0">
        <w:rPr>
          <w:rFonts w:ascii="Times New Roman" w:eastAsia="Calibri" w:hAnsi="Times New Roman" w:cs="Times New Roman"/>
          <w:sz w:val="24"/>
          <w:szCs w:val="24"/>
        </w:rPr>
        <w:t>Termo de Referênc</w:t>
      </w:r>
      <w:r w:rsidR="00CA4219" w:rsidRPr="008360F0">
        <w:rPr>
          <w:rFonts w:ascii="Times New Roman" w:eastAsia="Calibri" w:hAnsi="Times New Roman" w:cs="Times New Roman"/>
          <w:sz w:val="24"/>
          <w:szCs w:val="24"/>
        </w:rPr>
        <w:t>ia</w:t>
      </w:r>
      <w:r w:rsidRPr="008360F0">
        <w:rPr>
          <w:rFonts w:ascii="Times New Roman" w:eastAsia="Calibri" w:hAnsi="Times New Roman" w:cs="Times New Roman"/>
          <w:sz w:val="24"/>
          <w:szCs w:val="24"/>
        </w:rPr>
        <w:t xml:space="preserve"> poderão ser aplicadas cumulativamente com a multa (art. 156, §7º da Lei n.º 14.133/2021).</w:t>
      </w:r>
    </w:p>
    <w:p w14:paraId="70B59C61" w14:textId="2D962E73" w:rsidR="003E63DA" w:rsidRPr="008360F0" w:rsidRDefault="003E63DA" w:rsidP="004B1E74">
      <w:pPr>
        <w:pStyle w:val="PargrafodaLista"/>
        <w:numPr>
          <w:ilvl w:val="2"/>
          <w:numId w:val="15"/>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Antes da aplicação da multa será facultada a defesa do interessado no prazo de 15 (quinze) dias úteis, contado da data de sua intimação (art. 157, </w:t>
      </w:r>
      <w:r w:rsidRPr="008360F0">
        <w:rPr>
          <w:rFonts w:ascii="Times New Roman" w:eastAsia="Calibri" w:hAnsi="Times New Roman" w:cs="Times New Roman"/>
          <w:i/>
          <w:iCs/>
          <w:sz w:val="24"/>
          <w:szCs w:val="24"/>
        </w:rPr>
        <w:t>caput</w:t>
      </w:r>
      <w:r w:rsidRPr="008360F0">
        <w:rPr>
          <w:rFonts w:ascii="Times New Roman" w:eastAsia="Calibri" w:hAnsi="Times New Roman" w:cs="Times New Roman"/>
          <w:sz w:val="24"/>
          <w:szCs w:val="24"/>
        </w:rPr>
        <w:t xml:space="preserve"> da Lei n.º 14.133/2021);</w:t>
      </w:r>
    </w:p>
    <w:p w14:paraId="023D1992" w14:textId="77777777" w:rsidR="003E63DA" w:rsidRPr="008360F0" w:rsidRDefault="003E63DA" w:rsidP="004B1E74">
      <w:pPr>
        <w:pStyle w:val="PargrafodaLista"/>
        <w:numPr>
          <w:ilvl w:val="2"/>
          <w:numId w:val="15"/>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14.133/2021);</w:t>
      </w:r>
    </w:p>
    <w:p w14:paraId="7D0AB1E7" w14:textId="77777777" w:rsidR="003E63DA" w:rsidRPr="008360F0" w:rsidRDefault="003E63DA" w:rsidP="004B1E74">
      <w:pPr>
        <w:pStyle w:val="PargrafodaLista"/>
        <w:numPr>
          <w:ilvl w:val="2"/>
          <w:numId w:val="15"/>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Previamente ao encaminhamento à cobrança judicial, a multa poderá ser recolhida administrativamente no prazo máximo de 10 (dez)</w:t>
      </w:r>
      <w:r w:rsidRPr="008360F0">
        <w:rPr>
          <w:rFonts w:ascii="Times New Roman" w:eastAsia="Calibri" w:hAnsi="Times New Roman" w:cs="Times New Roman"/>
          <w:i/>
          <w:iCs/>
          <w:sz w:val="24"/>
          <w:szCs w:val="24"/>
        </w:rPr>
        <w:t xml:space="preserve"> </w:t>
      </w:r>
      <w:r w:rsidRPr="008360F0">
        <w:rPr>
          <w:rFonts w:ascii="Times New Roman" w:eastAsia="Calibri" w:hAnsi="Times New Roman" w:cs="Times New Roman"/>
          <w:sz w:val="24"/>
          <w:szCs w:val="24"/>
        </w:rPr>
        <w:t>dias, a contar da data do recebimento da comunicação enviada pela autoridade competente;</w:t>
      </w:r>
    </w:p>
    <w:p w14:paraId="1E57F025" w14:textId="77777777" w:rsidR="003E63DA" w:rsidRPr="008360F0" w:rsidRDefault="003E63DA"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 xml:space="preserve">A aplicação das sanções realizar-se-á em processo administrativo que assegure o contraditório e a ampla defesa ao Contratado, observando-se o procedimento previsto no </w:t>
      </w:r>
      <w:r w:rsidRPr="008360F0">
        <w:rPr>
          <w:rFonts w:ascii="Times New Roman" w:eastAsia="Calibri" w:hAnsi="Times New Roman" w:cs="Times New Roman"/>
          <w:i/>
          <w:iCs/>
          <w:sz w:val="24"/>
          <w:szCs w:val="24"/>
        </w:rPr>
        <w:t>caput</w:t>
      </w:r>
      <w:r w:rsidRPr="008360F0">
        <w:rPr>
          <w:rFonts w:ascii="Times New Roman" w:eastAsia="Calibri" w:hAnsi="Times New Roman" w:cs="Times New Roman"/>
          <w:sz w:val="24"/>
          <w:szCs w:val="24"/>
        </w:rPr>
        <w:t xml:space="preserve"> e parágrafos do art. 158 da Lei nº 14.133, de 2021, para as penalidades de impedimento de licitar e contratar e de declaração de inidoneidade para licitar ou contratar.</w:t>
      </w:r>
    </w:p>
    <w:p w14:paraId="2EA48459" w14:textId="77777777" w:rsidR="003E63DA" w:rsidRPr="008360F0" w:rsidRDefault="003E63DA"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Na aplicação das sanções serão considerados (art. 156, §1º da Lei nº 14.133/2021):</w:t>
      </w:r>
    </w:p>
    <w:p w14:paraId="78761A0D" w14:textId="77777777" w:rsidR="003E63DA" w:rsidRPr="008360F0" w:rsidRDefault="003E63DA" w:rsidP="004B1E74">
      <w:pPr>
        <w:suppressAutoHyphens/>
        <w:spacing w:before="120" w:after="120" w:line="360" w:lineRule="auto"/>
        <w:ind w:left="567"/>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w:t>
      </w:r>
      <w:r w:rsidRPr="008360F0">
        <w:rPr>
          <w:rFonts w:ascii="Times New Roman" w:eastAsia="Calibri" w:hAnsi="Times New Roman" w:cs="Times New Roman"/>
          <w:sz w:val="24"/>
          <w:szCs w:val="24"/>
        </w:rPr>
        <w:tab/>
        <w:t>a natureza e a gravidade da infração cometida;</w:t>
      </w:r>
    </w:p>
    <w:p w14:paraId="65D26F1D" w14:textId="77777777" w:rsidR="003E63DA" w:rsidRPr="008360F0" w:rsidRDefault="003E63DA" w:rsidP="004B1E74">
      <w:pPr>
        <w:suppressAutoHyphens/>
        <w:spacing w:before="120" w:after="120" w:line="360" w:lineRule="auto"/>
        <w:ind w:left="567"/>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b)</w:t>
      </w:r>
      <w:r w:rsidRPr="008360F0">
        <w:rPr>
          <w:rFonts w:ascii="Times New Roman" w:eastAsia="Calibri" w:hAnsi="Times New Roman" w:cs="Times New Roman"/>
          <w:sz w:val="24"/>
          <w:szCs w:val="24"/>
        </w:rPr>
        <w:tab/>
        <w:t>as peculiaridades do caso concreto;</w:t>
      </w:r>
    </w:p>
    <w:p w14:paraId="54FD9841" w14:textId="77777777" w:rsidR="003E63DA" w:rsidRPr="008360F0" w:rsidRDefault="003E63DA" w:rsidP="004B1E74">
      <w:pPr>
        <w:suppressAutoHyphens/>
        <w:spacing w:before="120" w:after="120" w:line="360" w:lineRule="auto"/>
        <w:ind w:left="567"/>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c)</w:t>
      </w:r>
      <w:r w:rsidRPr="008360F0">
        <w:rPr>
          <w:rFonts w:ascii="Times New Roman" w:eastAsia="Calibri" w:hAnsi="Times New Roman" w:cs="Times New Roman"/>
          <w:sz w:val="24"/>
          <w:szCs w:val="24"/>
        </w:rPr>
        <w:tab/>
        <w:t>as circunstâncias agravantes ou atenuantes;</w:t>
      </w:r>
    </w:p>
    <w:p w14:paraId="1FC6E4F6" w14:textId="77777777" w:rsidR="003E63DA" w:rsidRPr="008360F0" w:rsidRDefault="003E63DA" w:rsidP="004B1E74">
      <w:pPr>
        <w:suppressAutoHyphens/>
        <w:spacing w:before="120" w:after="120" w:line="360" w:lineRule="auto"/>
        <w:ind w:left="567"/>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d)</w:t>
      </w:r>
      <w:r w:rsidRPr="008360F0">
        <w:rPr>
          <w:rFonts w:ascii="Times New Roman" w:eastAsia="Calibri" w:hAnsi="Times New Roman" w:cs="Times New Roman"/>
          <w:sz w:val="24"/>
          <w:szCs w:val="24"/>
        </w:rPr>
        <w:tab/>
        <w:t>os danos que dela provierem para o Contratante;</w:t>
      </w:r>
    </w:p>
    <w:p w14:paraId="2C4A61B3" w14:textId="32C43FD9" w:rsidR="003E63DA" w:rsidRPr="008360F0" w:rsidRDefault="003E63DA"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8360F0">
        <w:rPr>
          <w:rFonts w:ascii="Times New Roman" w:eastAsia="Calibri" w:hAnsi="Times New Roman" w:cs="Times New Roman"/>
          <w:sz w:val="24"/>
          <w:szCs w:val="24"/>
        </w:rPr>
        <w:t>Ceis</w:t>
      </w:r>
      <w:proofErr w:type="spellEnd"/>
      <w:r w:rsidRPr="008360F0">
        <w:rPr>
          <w:rFonts w:ascii="Times New Roman" w:eastAsia="Calibri" w:hAnsi="Times New Roman" w:cs="Times New Roman"/>
          <w:sz w:val="24"/>
          <w:szCs w:val="24"/>
        </w:rPr>
        <w:t>) e no Cadastro Nacional de Empresas Punidas (</w:t>
      </w:r>
      <w:proofErr w:type="spellStart"/>
      <w:r w:rsidRPr="008360F0">
        <w:rPr>
          <w:rFonts w:ascii="Times New Roman" w:eastAsia="Calibri" w:hAnsi="Times New Roman" w:cs="Times New Roman"/>
          <w:sz w:val="24"/>
          <w:szCs w:val="24"/>
        </w:rPr>
        <w:t>Cnep</w:t>
      </w:r>
      <w:proofErr w:type="spellEnd"/>
      <w:r w:rsidRPr="008360F0">
        <w:rPr>
          <w:rFonts w:ascii="Times New Roman" w:eastAsia="Calibri" w:hAnsi="Times New Roman" w:cs="Times New Roman"/>
          <w:sz w:val="24"/>
          <w:szCs w:val="24"/>
        </w:rPr>
        <w:t>), instituídos no âmbito do Poder Executivo Federal. (</w:t>
      </w:r>
      <w:r w:rsidR="000E5E3D" w:rsidRPr="008360F0">
        <w:rPr>
          <w:rFonts w:ascii="Times New Roman" w:eastAsia="Calibri" w:hAnsi="Times New Roman" w:cs="Times New Roman"/>
          <w:sz w:val="24"/>
          <w:szCs w:val="24"/>
        </w:rPr>
        <w:t>a</w:t>
      </w:r>
      <w:r w:rsidRPr="008360F0">
        <w:rPr>
          <w:rFonts w:ascii="Times New Roman" w:eastAsia="Calibri" w:hAnsi="Times New Roman" w:cs="Times New Roman"/>
          <w:sz w:val="24"/>
          <w:szCs w:val="24"/>
        </w:rPr>
        <w:t>rt. 161 da Lei nº 14.133/2021).</w:t>
      </w:r>
    </w:p>
    <w:p w14:paraId="3C92C993" w14:textId="77777777" w:rsidR="003E63DA" w:rsidRPr="008360F0" w:rsidRDefault="003E63DA"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As sanções de impedimento de licitar e contratar e declaração de inidoneidade para licitar ou contratar são passíveis de reabilitação na forma do art. 163 da Lei nº 14.133/21.</w:t>
      </w:r>
    </w:p>
    <w:bookmarkEnd w:id="22"/>
    <w:p w14:paraId="664BD30F" w14:textId="77777777" w:rsidR="003E63DA" w:rsidRDefault="003E63DA"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sidRPr="008360F0">
        <w:rPr>
          <w:rFonts w:ascii="Times New Roman" w:eastAsia="Calibri" w:hAnsi="Times New Roman" w:cs="Times New Roman"/>
          <w:sz w:val="24"/>
          <w:szCs w:val="24"/>
        </w:rPr>
        <w:t>As multas serão aplicadas, conforme as infrações cometidas e o nível de gravidade respectivo, indicados nas tabelas a seguir:</w:t>
      </w:r>
    </w:p>
    <w:p w14:paraId="55CA7AAF" w14:textId="76705029" w:rsidR="003E63DA" w:rsidRPr="00246A74" w:rsidRDefault="003E63DA" w:rsidP="004B1E74">
      <w:pPr>
        <w:pStyle w:val="Standard"/>
        <w:tabs>
          <w:tab w:val="left" w:pos="70"/>
        </w:tabs>
        <w:spacing w:before="120" w:after="120" w:line="360" w:lineRule="auto"/>
        <w:jc w:val="center"/>
        <w:rPr>
          <w:rFonts w:cs="Times New Roman"/>
          <w:b/>
          <w:bCs/>
          <w:sz w:val="22"/>
          <w:szCs w:val="22"/>
          <w:lang w:eastAsia="en-US"/>
        </w:rPr>
      </w:pPr>
      <w:r w:rsidRPr="00246A74">
        <w:rPr>
          <w:rFonts w:cs="Times New Roman"/>
          <w:b/>
          <w:bCs/>
          <w:sz w:val="22"/>
          <w:szCs w:val="22"/>
          <w:lang w:eastAsia="en-US"/>
        </w:rPr>
        <w:lastRenderedPageBreak/>
        <w:t>TABELA 1</w:t>
      </w:r>
    </w:p>
    <w:p w14:paraId="53D172D3" w14:textId="77777777" w:rsidR="003E63DA" w:rsidRPr="00246A74" w:rsidRDefault="003E63DA" w:rsidP="004B1E74">
      <w:pPr>
        <w:pStyle w:val="Standard"/>
        <w:tabs>
          <w:tab w:val="left" w:pos="70"/>
        </w:tabs>
        <w:spacing w:before="120" w:after="120" w:line="360" w:lineRule="auto"/>
        <w:jc w:val="center"/>
        <w:rPr>
          <w:rFonts w:cs="Times New Roman"/>
          <w:b/>
          <w:bCs/>
          <w:sz w:val="22"/>
          <w:szCs w:val="22"/>
          <w:lang w:eastAsia="en-US"/>
        </w:rPr>
      </w:pPr>
      <w:r w:rsidRPr="00246A74">
        <w:rPr>
          <w:rFonts w:cs="Times New Roman"/>
          <w:b/>
          <w:bCs/>
          <w:sz w:val="22"/>
          <w:szCs w:val="22"/>
          <w:lang w:eastAsia="en-US"/>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57"/>
        <w:gridCol w:w="6205"/>
      </w:tblGrid>
      <w:tr w:rsidR="003E63DA" w:rsidRPr="00531EC7" w14:paraId="151AA596" w14:textId="77777777" w:rsidTr="00390770">
        <w:trPr>
          <w:trHeight w:val="466"/>
          <w:jc w:val="center"/>
        </w:trPr>
        <w:tc>
          <w:tcPr>
            <w:tcW w:w="2857"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6D76015C" w14:textId="77777777" w:rsidR="003E63DA" w:rsidRPr="00531EC7" w:rsidRDefault="003E63DA">
            <w:pPr>
              <w:jc w:val="center"/>
              <w:rPr>
                <w:rFonts w:ascii="Times New Roman" w:hAnsi="Times New Roman" w:cs="Times New Roman"/>
                <w:b/>
                <w:sz w:val="20"/>
                <w:szCs w:val="20"/>
              </w:rPr>
            </w:pPr>
            <w:r w:rsidRPr="00531EC7">
              <w:rPr>
                <w:rFonts w:ascii="Times New Roman" w:hAnsi="Times New Roman" w:cs="Times New Roman"/>
                <w:b/>
                <w:sz w:val="20"/>
                <w:szCs w:val="20"/>
              </w:rPr>
              <w:t>NÍVEL</w:t>
            </w:r>
          </w:p>
        </w:tc>
        <w:tc>
          <w:tcPr>
            <w:tcW w:w="6204"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631F062E" w14:textId="77777777" w:rsidR="003E63DA" w:rsidRPr="00531EC7" w:rsidRDefault="003E63DA">
            <w:pPr>
              <w:jc w:val="center"/>
              <w:rPr>
                <w:rFonts w:ascii="Times New Roman" w:hAnsi="Times New Roman" w:cs="Times New Roman"/>
                <w:b/>
                <w:sz w:val="20"/>
                <w:szCs w:val="20"/>
              </w:rPr>
            </w:pPr>
            <w:r w:rsidRPr="00531EC7">
              <w:rPr>
                <w:rFonts w:ascii="Times New Roman" w:hAnsi="Times New Roman" w:cs="Times New Roman"/>
                <w:b/>
                <w:sz w:val="20"/>
                <w:szCs w:val="20"/>
              </w:rPr>
              <w:t>CORRESPONDÊNCIA</w:t>
            </w:r>
          </w:p>
          <w:p w14:paraId="383CF1F2" w14:textId="77777777" w:rsidR="003E63DA" w:rsidRPr="00531EC7" w:rsidRDefault="003E63DA">
            <w:pPr>
              <w:jc w:val="center"/>
              <w:rPr>
                <w:rFonts w:ascii="Times New Roman" w:hAnsi="Times New Roman" w:cs="Times New Roman"/>
                <w:b/>
                <w:sz w:val="20"/>
                <w:szCs w:val="20"/>
              </w:rPr>
            </w:pPr>
            <w:r w:rsidRPr="00531EC7">
              <w:rPr>
                <w:rFonts w:ascii="Times New Roman" w:hAnsi="Times New Roman" w:cs="Times New Roman"/>
                <w:b/>
                <w:sz w:val="20"/>
                <w:szCs w:val="20"/>
              </w:rPr>
              <w:t>(por ocorrência sobre o valor global do Contratada)</w:t>
            </w:r>
          </w:p>
        </w:tc>
      </w:tr>
      <w:tr w:rsidR="003E63DA" w:rsidRPr="00531EC7" w14:paraId="7A9ABB60"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A4F28B6" w14:textId="77777777" w:rsidR="003E63DA" w:rsidRPr="00531EC7" w:rsidRDefault="003E63DA">
            <w:pPr>
              <w:pStyle w:val="Standard"/>
              <w:suppressLineNumbers/>
              <w:spacing w:line="256" w:lineRule="auto"/>
              <w:jc w:val="center"/>
              <w:rPr>
                <w:rFonts w:cs="Times New Roman"/>
                <w:sz w:val="20"/>
                <w:szCs w:val="20"/>
              </w:rPr>
            </w:pPr>
            <w:r w:rsidRPr="00531EC7">
              <w:rPr>
                <w:rFonts w:cs="Times New Roman"/>
                <w:sz w:val="20"/>
                <w:szCs w:val="20"/>
              </w:rPr>
              <w:t>1 (menor ofensividade)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9D990F5" w14:textId="77777777" w:rsidR="003E63DA" w:rsidRPr="00531EC7" w:rsidRDefault="003E63DA">
            <w:pPr>
              <w:pStyle w:val="Standard"/>
              <w:suppressLineNumbers/>
              <w:spacing w:line="256" w:lineRule="auto"/>
              <w:jc w:val="center"/>
              <w:rPr>
                <w:rFonts w:cs="Times New Roman"/>
                <w:sz w:val="20"/>
                <w:szCs w:val="20"/>
              </w:rPr>
            </w:pPr>
            <w:r w:rsidRPr="00531EC7">
              <w:rPr>
                <w:rFonts w:cs="Times New Roman"/>
                <w:sz w:val="20"/>
                <w:szCs w:val="20"/>
              </w:rPr>
              <w:t>0,2%.</w:t>
            </w:r>
          </w:p>
        </w:tc>
      </w:tr>
      <w:tr w:rsidR="003E63DA" w:rsidRPr="00531EC7" w14:paraId="3BDD7A2D"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D1350CE" w14:textId="77777777" w:rsidR="003E63DA" w:rsidRPr="00531EC7" w:rsidRDefault="003E63DA">
            <w:pPr>
              <w:pStyle w:val="Standard"/>
              <w:spacing w:line="256" w:lineRule="auto"/>
              <w:jc w:val="center"/>
              <w:rPr>
                <w:rFonts w:cs="Times New Roman"/>
                <w:sz w:val="20"/>
                <w:szCs w:val="20"/>
              </w:rPr>
            </w:pPr>
            <w:r w:rsidRPr="00531EC7">
              <w:rPr>
                <w:rFonts w:cs="Times New Roman"/>
                <w:sz w:val="20"/>
                <w:szCs w:val="20"/>
              </w:rPr>
              <w:t>2 (leve)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90FBD4A" w14:textId="77777777" w:rsidR="003E63DA" w:rsidRPr="00531EC7" w:rsidRDefault="003E63DA">
            <w:pPr>
              <w:pStyle w:val="Standard"/>
              <w:suppressLineNumbers/>
              <w:spacing w:line="256" w:lineRule="auto"/>
              <w:jc w:val="center"/>
              <w:rPr>
                <w:rFonts w:cs="Times New Roman"/>
                <w:sz w:val="20"/>
                <w:szCs w:val="20"/>
              </w:rPr>
            </w:pPr>
            <w:r w:rsidRPr="00531EC7">
              <w:rPr>
                <w:rFonts w:cs="Times New Roman"/>
                <w:sz w:val="20"/>
                <w:szCs w:val="20"/>
              </w:rPr>
              <w:t>0,4%.</w:t>
            </w:r>
          </w:p>
        </w:tc>
      </w:tr>
      <w:tr w:rsidR="003E63DA" w:rsidRPr="00531EC7" w14:paraId="1494DEDA"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AA4F653" w14:textId="77777777" w:rsidR="003E63DA" w:rsidRPr="00531EC7" w:rsidRDefault="003E63DA">
            <w:pPr>
              <w:pStyle w:val="Standard"/>
              <w:spacing w:line="256" w:lineRule="auto"/>
              <w:jc w:val="center"/>
              <w:rPr>
                <w:rFonts w:cs="Times New Roman"/>
                <w:sz w:val="20"/>
                <w:szCs w:val="20"/>
              </w:rPr>
            </w:pPr>
            <w:r w:rsidRPr="00531EC7">
              <w:rPr>
                <w:rFonts w:cs="Times New Roman"/>
                <w:sz w:val="20"/>
                <w:szCs w:val="20"/>
              </w:rPr>
              <w:t>3 (médio)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58AB028" w14:textId="77777777" w:rsidR="003E63DA" w:rsidRPr="00531EC7" w:rsidRDefault="003E63DA">
            <w:pPr>
              <w:pStyle w:val="Standard"/>
              <w:suppressLineNumbers/>
              <w:spacing w:line="256" w:lineRule="auto"/>
              <w:jc w:val="center"/>
              <w:rPr>
                <w:rFonts w:cs="Times New Roman"/>
                <w:sz w:val="20"/>
                <w:szCs w:val="20"/>
              </w:rPr>
            </w:pPr>
            <w:r w:rsidRPr="00531EC7">
              <w:rPr>
                <w:rFonts w:cs="Times New Roman"/>
                <w:sz w:val="20"/>
                <w:szCs w:val="20"/>
              </w:rPr>
              <w:t>0,8%.</w:t>
            </w:r>
          </w:p>
        </w:tc>
      </w:tr>
      <w:tr w:rsidR="003E63DA" w:rsidRPr="00531EC7" w14:paraId="715A5A48"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E360F63" w14:textId="77777777" w:rsidR="003E63DA" w:rsidRPr="00531EC7" w:rsidRDefault="003E63DA">
            <w:pPr>
              <w:pStyle w:val="Standard"/>
              <w:spacing w:line="256" w:lineRule="auto"/>
              <w:jc w:val="center"/>
              <w:rPr>
                <w:rFonts w:cs="Times New Roman"/>
                <w:sz w:val="20"/>
                <w:szCs w:val="20"/>
              </w:rPr>
            </w:pPr>
            <w:r w:rsidRPr="00531EC7">
              <w:rPr>
                <w:rFonts w:cs="Times New Roman"/>
                <w:sz w:val="20"/>
                <w:szCs w:val="20"/>
              </w:rPr>
              <w:t>4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AF919A9" w14:textId="77777777" w:rsidR="003E63DA" w:rsidRPr="00531EC7" w:rsidRDefault="003E63DA">
            <w:pPr>
              <w:pStyle w:val="Standard"/>
              <w:suppressLineNumbers/>
              <w:spacing w:line="256" w:lineRule="auto"/>
              <w:jc w:val="center"/>
              <w:rPr>
                <w:rFonts w:cs="Times New Roman"/>
                <w:sz w:val="20"/>
                <w:szCs w:val="20"/>
              </w:rPr>
            </w:pPr>
            <w:r w:rsidRPr="00531EC7">
              <w:rPr>
                <w:rFonts w:cs="Times New Roman"/>
                <w:sz w:val="20"/>
                <w:szCs w:val="20"/>
              </w:rPr>
              <w:t>1,6%.</w:t>
            </w:r>
          </w:p>
        </w:tc>
      </w:tr>
      <w:tr w:rsidR="003E63DA" w:rsidRPr="00531EC7" w14:paraId="1AD6D7BC"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2467FF5" w14:textId="77777777" w:rsidR="003E63DA" w:rsidRPr="00531EC7" w:rsidRDefault="003E63DA">
            <w:pPr>
              <w:pStyle w:val="Standard"/>
              <w:spacing w:line="256" w:lineRule="auto"/>
              <w:jc w:val="center"/>
              <w:rPr>
                <w:rFonts w:cs="Times New Roman"/>
                <w:sz w:val="20"/>
                <w:szCs w:val="20"/>
              </w:rPr>
            </w:pPr>
            <w:r w:rsidRPr="00531EC7">
              <w:rPr>
                <w:rFonts w:cs="Times New Roman"/>
                <w:sz w:val="20"/>
                <w:szCs w:val="20"/>
              </w:rPr>
              <w:t>5 (muito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55A7A0F6" w14:textId="77777777" w:rsidR="003E63DA" w:rsidRPr="00531EC7" w:rsidRDefault="003E63DA">
            <w:pPr>
              <w:pStyle w:val="Standard"/>
              <w:suppressLineNumbers/>
              <w:spacing w:line="256" w:lineRule="auto"/>
              <w:jc w:val="center"/>
              <w:rPr>
                <w:rFonts w:cs="Times New Roman"/>
                <w:sz w:val="20"/>
                <w:szCs w:val="20"/>
              </w:rPr>
            </w:pPr>
            <w:r w:rsidRPr="00531EC7">
              <w:rPr>
                <w:rFonts w:cs="Times New Roman"/>
                <w:sz w:val="20"/>
                <w:szCs w:val="20"/>
              </w:rPr>
              <w:t>3,2%.</w:t>
            </w:r>
          </w:p>
        </w:tc>
      </w:tr>
      <w:tr w:rsidR="003E63DA" w:rsidRPr="00531EC7" w14:paraId="2846090E" w14:textId="77777777" w:rsidTr="003E63DA">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3F1EFD05" w14:textId="77777777" w:rsidR="003E63DA" w:rsidRPr="00531EC7" w:rsidRDefault="003E63DA">
            <w:pPr>
              <w:pStyle w:val="Standard"/>
              <w:spacing w:line="256" w:lineRule="auto"/>
              <w:jc w:val="center"/>
              <w:rPr>
                <w:rFonts w:cs="Times New Roman"/>
                <w:sz w:val="20"/>
                <w:szCs w:val="20"/>
              </w:rPr>
            </w:pPr>
            <w:r w:rsidRPr="00531EC7">
              <w:rPr>
                <w:rFonts w:cs="Times New Roman"/>
                <w:sz w:val="20"/>
                <w:szCs w:val="20"/>
              </w:rPr>
              <w:t>6 (gravíssimo)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2DD8BB9" w14:textId="77777777" w:rsidR="003E63DA" w:rsidRPr="00531EC7" w:rsidRDefault="003E63DA">
            <w:pPr>
              <w:pStyle w:val="Standard"/>
              <w:suppressLineNumbers/>
              <w:spacing w:line="256" w:lineRule="auto"/>
              <w:jc w:val="center"/>
              <w:rPr>
                <w:rFonts w:cs="Times New Roman"/>
                <w:sz w:val="20"/>
                <w:szCs w:val="20"/>
              </w:rPr>
            </w:pPr>
            <w:r w:rsidRPr="00531EC7">
              <w:rPr>
                <w:rFonts w:cs="Times New Roman"/>
                <w:sz w:val="20"/>
                <w:szCs w:val="20"/>
              </w:rPr>
              <w:t>4%.</w:t>
            </w:r>
          </w:p>
        </w:tc>
      </w:tr>
    </w:tbl>
    <w:p w14:paraId="0C0AA94F" w14:textId="68D9403E" w:rsidR="003E63DA" w:rsidRDefault="003E63DA" w:rsidP="004B1E74">
      <w:pPr>
        <w:pStyle w:val="PargrafodaLista"/>
        <w:numPr>
          <w:ilvl w:val="1"/>
          <w:numId w:val="39"/>
        </w:numPr>
        <w:spacing w:before="120" w:after="12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Todas as ocorrências contratuais serão registradas pela FEMAR, que notificará a </w:t>
      </w:r>
      <w:r w:rsidR="00DE72AF">
        <w:rPr>
          <w:rFonts w:ascii="Times New Roman" w:eastAsia="Calibri" w:hAnsi="Times New Roman" w:cs="Times New Roman"/>
          <w:sz w:val="24"/>
          <w:szCs w:val="24"/>
        </w:rPr>
        <w:t>Co</w:t>
      </w:r>
      <w:r>
        <w:rPr>
          <w:rFonts w:ascii="Times New Roman" w:eastAsia="Calibri" w:hAnsi="Times New Roman" w:cs="Times New Roman"/>
          <w:sz w:val="24"/>
          <w:szCs w:val="24"/>
        </w:rPr>
        <w:t>ntratada.</w:t>
      </w:r>
    </w:p>
    <w:p w14:paraId="310AECDF" w14:textId="08FDF7E2" w:rsidR="003E63DA" w:rsidRPr="00246A74" w:rsidRDefault="003E63DA" w:rsidP="004B1E74">
      <w:pPr>
        <w:pStyle w:val="Standard"/>
        <w:tabs>
          <w:tab w:val="left" w:pos="70"/>
        </w:tabs>
        <w:spacing w:before="120" w:after="120" w:line="360" w:lineRule="auto"/>
        <w:jc w:val="center"/>
        <w:rPr>
          <w:rFonts w:cs="Times New Roman"/>
          <w:b/>
          <w:bCs/>
          <w:sz w:val="22"/>
          <w:szCs w:val="22"/>
          <w:lang w:eastAsia="en-US"/>
        </w:rPr>
      </w:pPr>
      <w:r w:rsidRPr="00246A74">
        <w:rPr>
          <w:rFonts w:cs="Times New Roman"/>
          <w:b/>
          <w:bCs/>
          <w:sz w:val="22"/>
          <w:szCs w:val="22"/>
          <w:lang w:eastAsia="en-US"/>
        </w:rPr>
        <w:t>TABELA 2</w:t>
      </w:r>
    </w:p>
    <w:p w14:paraId="0B2E05BA" w14:textId="77777777" w:rsidR="003E63DA" w:rsidRPr="00246A74" w:rsidRDefault="003E63DA" w:rsidP="004B1E74">
      <w:pPr>
        <w:pStyle w:val="Standard"/>
        <w:tabs>
          <w:tab w:val="left" w:pos="70"/>
        </w:tabs>
        <w:spacing w:before="120" w:after="120" w:line="360" w:lineRule="auto"/>
        <w:jc w:val="center"/>
        <w:rPr>
          <w:rFonts w:cs="Times New Roman"/>
          <w:b/>
          <w:bCs/>
          <w:sz w:val="22"/>
          <w:szCs w:val="22"/>
          <w:lang w:eastAsia="en-US"/>
        </w:rPr>
      </w:pPr>
      <w:r w:rsidRPr="00246A74">
        <w:rPr>
          <w:rFonts w:cs="Times New Roman"/>
          <w:b/>
          <w:bCs/>
          <w:sz w:val="22"/>
          <w:szCs w:val="22"/>
          <w:lang w:eastAsia="en-US"/>
        </w:rPr>
        <w:t>INFRAÇÕES E CORRESPONDENTES NÍVEIS</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7954"/>
        <w:gridCol w:w="599"/>
        <w:gridCol w:w="22"/>
      </w:tblGrid>
      <w:tr w:rsidR="00785233" w:rsidRPr="00531EC7" w14:paraId="0AC87508" w14:textId="77777777" w:rsidTr="00785233">
        <w:trPr>
          <w:trHeight w:val="53"/>
          <w:jc w:val="center"/>
        </w:trPr>
        <w:tc>
          <w:tcPr>
            <w:tcW w:w="9125" w:type="dxa"/>
            <w:gridSpan w:val="4"/>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5167D0F" w14:textId="77777777" w:rsidR="00785233" w:rsidRPr="00531EC7" w:rsidRDefault="00785233">
            <w:pPr>
              <w:jc w:val="center"/>
              <w:rPr>
                <w:rFonts w:ascii="Times New Roman" w:hAnsi="Times New Roman" w:cs="Times New Roman"/>
                <w:b/>
                <w:sz w:val="20"/>
                <w:szCs w:val="20"/>
              </w:rPr>
            </w:pPr>
            <w:r w:rsidRPr="00531EC7">
              <w:rPr>
                <w:rFonts w:ascii="Times New Roman" w:hAnsi="Times New Roman" w:cs="Times New Roman"/>
                <w:b/>
                <w:sz w:val="20"/>
                <w:szCs w:val="20"/>
              </w:rPr>
              <w:t>INFRAÇÃO</w:t>
            </w:r>
          </w:p>
        </w:tc>
      </w:tr>
      <w:tr w:rsidR="00785233" w:rsidRPr="00531EC7" w14:paraId="637D8ACC" w14:textId="77777777" w:rsidTr="00785233">
        <w:trPr>
          <w:gridAfter w:val="1"/>
          <w:wAfter w:w="22" w:type="dxa"/>
          <w:trHeight w:val="76"/>
          <w:jc w:val="center"/>
        </w:trPr>
        <w:tc>
          <w:tcPr>
            <w:tcW w:w="550"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73E5972" w14:textId="77777777" w:rsidR="00785233" w:rsidRPr="00531EC7" w:rsidRDefault="00785233">
            <w:pPr>
              <w:jc w:val="center"/>
              <w:rPr>
                <w:rFonts w:ascii="Times New Roman" w:hAnsi="Times New Roman" w:cs="Times New Roman"/>
                <w:b/>
                <w:sz w:val="20"/>
                <w:szCs w:val="20"/>
              </w:rPr>
            </w:pPr>
            <w:r w:rsidRPr="00531EC7">
              <w:rPr>
                <w:rFonts w:ascii="Times New Roman" w:hAnsi="Times New Roman" w:cs="Times New Roman"/>
                <w:b/>
                <w:sz w:val="20"/>
                <w:szCs w:val="20"/>
              </w:rPr>
              <w:t>Item</w:t>
            </w:r>
          </w:p>
        </w:tc>
        <w:tc>
          <w:tcPr>
            <w:tcW w:w="7954"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3DFA4454" w14:textId="77777777" w:rsidR="00785233" w:rsidRPr="00531EC7" w:rsidRDefault="00785233">
            <w:pPr>
              <w:jc w:val="center"/>
              <w:rPr>
                <w:rFonts w:ascii="Times New Roman" w:hAnsi="Times New Roman" w:cs="Times New Roman"/>
                <w:b/>
                <w:sz w:val="20"/>
                <w:szCs w:val="20"/>
              </w:rPr>
            </w:pPr>
            <w:r w:rsidRPr="00531EC7">
              <w:rPr>
                <w:rFonts w:ascii="Times New Roman" w:hAnsi="Times New Roman" w:cs="Times New Roman"/>
                <w:b/>
                <w:sz w:val="20"/>
                <w:szCs w:val="20"/>
              </w:rPr>
              <w:t>Descrição</w:t>
            </w:r>
          </w:p>
        </w:tc>
        <w:tc>
          <w:tcPr>
            <w:tcW w:w="599"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51C2328" w14:textId="77777777" w:rsidR="00785233" w:rsidRPr="00531EC7" w:rsidRDefault="00785233">
            <w:pPr>
              <w:jc w:val="center"/>
              <w:rPr>
                <w:rFonts w:ascii="Times New Roman" w:hAnsi="Times New Roman" w:cs="Times New Roman"/>
                <w:b/>
                <w:sz w:val="20"/>
                <w:szCs w:val="20"/>
              </w:rPr>
            </w:pPr>
            <w:r w:rsidRPr="00531EC7">
              <w:rPr>
                <w:rFonts w:ascii="Times New Roman" w:hAnsi="Times New Roman" w:cs="Times New Roman"/>
                <w:b/>
                <w:sz w:val="20"/>
                <w:szCs w:val="20"/>
              </w:rPr>
              <w:t>Nível</w:t>
            </w:r>
          </w:p>
        </w:tc>
      </w:tr>
      <w:tr w:rsidR="00785233" w:rsidRPr="00531EC7" w14:paraId="4D9242BF" w14:textId="77777777" w:rsidTr="00785233">
        <w:trPr>
          <w:gridAfter w:val="1"/>
          <w:wAfter w:w="22" w:type="dxa"/>
          <w:trHeight w:val="140"/>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242A912"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25D0622"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Transferir a outrem, no todo ou em parte, o objeto do Contrato sem prévia e expresso acordo do CONTRATANTE.</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5C12416"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7BDE5580"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F1782A8"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2</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3FC6F1A"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Caucionar ou utilizar o Contrato para quaisquer operações financeiras.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3F0CE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3F4F1737"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B830511"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3</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C661081"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93E899"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5</w:t>
            </w:r>
          </w:p>
        </w:tc>
      </w:tr>
      <w:tr w:rsidR="00785233" w:rsidRPr="00531EC7" w14:paraId="13EBD840"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3A6675"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4</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79694C"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Utilizar o nome do CONTRATANTE, ou sua qualidade de CONTRATADA, em quaisquer atividades de divulgação empresarial, como, por exemplo, em cartões de visita, anúncios e impressos.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3C97DCB"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5</w:t>
            </w:r>
          </w:p>
        </w:tc>
      </w:tr>
      <w:tr w:rsidR="00785233" w:rsidRPr="00531EC7" w14:paraId="4D5C4286" w14:textId="77777777" w:rsidTr="00785233">
        <w:trPr>
          <w:gridAfter w:val="1"/>
          <w:wAfter w:w="22" w:type="dxa"/>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D3BA55"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5</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AA039BA"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relacionar-se com O CONTRATANTE, exclusivamente, por meio do fiscal do Contrato.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FD36F28"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3</w:t>
            </w:r>
          </w:p>
        </w:tc>
      </w:tr>
      <w:tr w:rsidR="00785233" w:rsidRPr="00531EC7" w14:paraId="618AE559" w14:textId="77777777" w:rsidTr="00785233">
        <w:trPr>
          <w:gridAfter w:val="1"/>
          <w:wAfter w:w="22" w:type="dxa"/>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70E538"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1168DAD"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se sujeitar à fiscalização do CONTRATANTE, que inclui o atendimento às orientações do fiscal do Contrato e a prestação dos esclarecimentos formulados.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9461B1D"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4</w:t>
            </w:r>
          </w:p>
        </w:tc>
      </w:tr>
      <w:tr w:rsidR="00785233" w:rsidRPr="00531EC7" w14:paraId="5D636A11"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8D81EB"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7</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7BDCE2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responsabilizar-se pelos produtos e materiais entregues, assim como deixar de substituir imediatamente qualquer material ou objeto que não atenda aos critérios especificados neste termo.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79A16A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1247E96A"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9E8FBDF"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8</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A1370DB"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Não zelar pelas instalações do CONTRATANTE</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6DD490B"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3</w:t>
            </w:r>
          </w:p>
        </w:tc>
      </w:tr>
      <w:tr w:rsidR="00785233" w:rsidRPr="00531EC7" w14:paraId="22E1524E"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BD246BF"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9</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CF0F2E9"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responsabilizar-se por quaisquer acidentes de trabalho sofridos pelos seus empregados quando em serviço.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A3D9A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4406EF48"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91F3920"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10</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DF62B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responsabilizarem-se pelos encargos trabalhista, fiscal e comercial, pelos seguros de acidente e quaisquer outros encargos resultantes da prestação do serviço.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DA8AAC"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2A2D6F10"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166E4D"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11</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C92754F"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observar rigorosamente as normas regulamentadoras de segurança do trabalho.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9AB42C6"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6AE6463E"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C0A771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lastRenderedPageBreak/>
              <w:t>12</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8711EF"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manter nas dependências do CONTRATANTE, os funcionários identificados e uniformizados de maneira condizente com o serviço, observando ainda as normas internas e de segurança.</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0C7C53B"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2</w:t>
            </w:r>
          </w:p>
        </w:tc>
      </w:tr>
      <w:tr w:rsidR="00785233" w:rsidRPr="00531EC7" w14:paraId="544D944B"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F21A240"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13</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85A301D"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manter, durante todo o período de vigência contratual, todas as condições de habilitação e qualificação que permitiram sua contratação.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6F4B195"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7B6BD5E2"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F3EE20E"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14</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A7300A2"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disponibilizar e manter atualizados conta de e-mail, endereço e telefones comerciais para fins de comunicação formal entre as partes.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EC46FA"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2</w:t>
            </w:r>
          </w:p>
        </w:tc>
      </w:tr>
      <w:tr w:rsidR="00785233" w:rsidRPr="00531EC7" w14:paraId="4568A1EE"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2F942F9"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15</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F8B3EAB"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responsabilizar-se pela idoneidade e pelo comportamento de seus prestadores de serviço e por quaisquer prejuízos que sejam causados à CONTRATANTE e a terceiros.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BF01BD5"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04EA6D5A"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A19027F"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16</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C81B69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encaminhar documentos fiscais e todas as documentações determinadas pelo fiscal do Contrato para efeitos de atestar a entrega dos bens e comprovar regularizações.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46099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4</w:t>
            </w:r>
          </w:p>
        </w:tc>
      </w:tr>
      <w:tr w:rsidR="00785233" w:rsidRPr="00531EC7" w14:paraId="21DEDA7E"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071CF77"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17</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930E3CC"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resguardar que seus funcionários cumpram as normas internas do CONTRATANTE e impedir que os que cometerem faltas a partir da classificação de natureza grave continue na prestação dos serviços.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39FBB3E"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3</w:t>
            </w:r>
          </w:p>
        </w:tc>
      </w:tr>
      <w:tr w:rsidR="00785233" w:rsidRPr="00531EC7" w14:paraId="3384BF60"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D70EA9D"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18</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FE576E1"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assumir todas as responsabilidades e tomar as medidas necessárias para o atendimento dos prestadores de serviço acidentados ou com mal súbito.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10E7AAA"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r w:rsidR="00785233" w:rsidRPr="00531EC7" w14:paraId="4E01768B" w14:textId="77777777" w:rsidTr="00785233">
        <w:trPr>
          <w:gridAfter w:val="1"/>
          <w:wAfter w:w="22" w:type="dxa"/>
          <w:trHeight w:val="546"/>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6AE83C5"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19</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001D163"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0CAC558"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5</w:t>
            </w:r>
          </w:p>
        </w:tc>
      </w:tr>
      <w:tr w:rsidR="00785233" w:rsidRPr="00531EC7" w14:paraId="1635CC1A" w14:textId="77777777" w:rsidTr="00785233">
        <w:trPr>
          <w:gridAfter w:val="1"/>
          <w:wAfter w:w="22" w:type="dxa"/>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92D8777"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20</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2B2B952"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Suspender ou interromper, salvo motivo de força maior ou caso fortuito, a execução do objeto.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D7C5781"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5</w:t>
            </w:r>
          </w:p>
        </w:tc>
      </w:tr>
      <w:tr w:rsidR="00785233" w:rsidRPr="00531EC7" w14:paraId="2B005276" w14:textId="77777777" w:rsidTr="00785233">
        <w:trPr>
          <w:gridAfter w:val="1"/>
          <w:wAfter w:w="22" w:type="dxa"/>
          <w:trHeight w:val="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E3CBED"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21</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130BB4"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Recusar fornecimento determinado pela fiscalização sem motivo justificado.</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3B4D29A"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3</w:t>
            </w:r>
          </w:p>
        </w:tc>
      </w:tr>
      <w:tr w:rsidR="00785233" w:rsidRPr="00531EC7" w14:paraId="3F3F3829" w14:textId="77777777" w:rsidTr="00785233">
        <w:trPr>
          <w:gridAfter w:val="1"/>
          <w:wAfter w:w="22" w:type="dxa"/>
          <w:trHeight w:val="57"/>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683DA7"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22</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811FFC5"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Retirar das dependências da FEMAR quaisquer equipamentos ou materiais de consumo sem autorização prévia.</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58DE2B6"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3</w:t>
            </w:r>
          </w:p>
        </w:tc>
      </w:tr>
      <w:tr w:rsidR="00785233" w:rsidRPr="00531EC7" w14:paraId="4552E1BB" w14:textId="77777777" w:rsidTr="00785233">
        <w:trPr>
          <w:gridAfter w:val="1"/>
          <w:wAfter w:w="22" w:type="dxa"/>
          <w:trHeight w:val="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75A40C7"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23</w:t>
            </w:r>
          </w:p>
        </w:tc>
        <w:tc>
          <w:tcPr>
            <w:tcW w:w="7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C7401DC"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Destruir ou danificar documentos por culpa ou dolo de seus agentes.</w:t>
            </w:r>
          </w:p>
        </w:tc>
        <w:tc>
          <w:tcPr>
            <w:tcW w:w="5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9784097" w14:textId="77777777" w:rsidR="00785233" w:rsidRPr="00531EC7" w:rsidRDefault="00785233">
            <w:pPr>
              <w:pStyle w:val="Standard"/>
              <w:spacing w:line="256" w:lineRule="auto"/>
              <w:jc w:val="center"/>
              <w:rPr>
                <w:rFonts w:cs="Times New Roman"/>
                <w:sz w:val="20"/>
                <w:szCs w:val="20"/>
              </w:rPr>
            </w:pPr>
            <w:r w:rsidRPr="00531EC7">
              <w:rPr>
                <w:rFonts w:cs="Times New Roman"/>
                <w:sz w:val="20"/>
                <w:szCs w:val="20"/>
              </w:rPr>
              <w:t>6</w:t>
            </w:r>
          </w:p>
        </w:tc>
      </w:tr>
    </w:tbl>
    <w:p w14:paraId="4852F464" w14:textId="77EB2937" w:rsidR="00785233"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inexecução do objeto deste Termo de Referência, total ou parcialmente, poderá ensejar a rescisão contratual, na forma dos artigos 137, 138, 139 e 155 da Lei nº</w:t>
      </w:r>
      <w:r w:rsidR="00D56CDE">
        <w:rPr>
          <w:rFonts w:ascii="Times New Roman" w:eastAsia="Calibri" w:hAnsi="Times New Roman" w:cs="Times New Roman"/>
          <w:sz w:val="24"/>
          <w:szCs w:val="24"/>
        </w:rPr>
        <w:t>.</w:t>
      </w:r>
      <w:r>
        <w:rPr>
          <w:rFonts w:ascii="Times New Roman" w:eastAsia="Calibri" w:hAnsi="Times New Roman" w:cs="Times New Roman"/>
          <w:sz w:val="24"/>
          <w:szCs w:val="24"/>
        </w:rPr>
        <w:t xml:space="preserve"> 14.133/2021, com as consequências previstas em lei e neste instrumento;</w:t>
      </w:r>
    </w:p>
    <w:p w14:paraId="31768B8D" w14:textId="77777777" w:rsidR="00785233"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rescisão unilateral do Contrato a ser firmado poderá ser determinada pela FEMAR, de acordo com o inciso I do art. 138 da Lei nº 14.133/2021, com as consequências elencadas no art. 139 do referido diploma legal e sem prejuízo das demais sanções impostas pela lei e por esse Termo de Referência;</w:t>
      </w:r>
    </w:p>
    <w:p w14:paraId="2BD4774A" w14:textId="4B290E23" w:rsidR="00785233"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Constituem motivo para rescisão do Contrato, todos os incisos constantes do </w:t>
      </w:r>
      <w:r w:rsidR="000E5E3D">
        <w:rPr>
          <w:rFonts w:ascii="Times New Roman" w:eastAsia="Calibri" w:hAnsi="Times New Roman" w:cs="Times New Roman"/>
          <w:sz w:val="24"/>
          <w:szCs w:val="24"/>
        </w:rPr>
        <w:t>a</w:t>
      </w:r>
      <w:r>
        <w:rPr>
          <w:rFonts w:ascii="Times New Roman" w:eastAsia="Calibri" w:hAnsi="Times New Roman" w:cs="Times New Roman"/>
          <w:sz w:val="24"/>
          <w:szCs w:val="24"/>
        </w:rPr>
        <w:t>rt</w:t>
      </w:r>
      <w:r w:rsidR="000E5E3D">
        <w:rPr>
          <w:rFonts w:ascii="Times New Roman" w:eastAsia="Calibri" w:hAnsi="Times New Roman" w:cs="Times New Roman"/>
          <w:sz w:val="24"/>
          <w:szCs w:val="24"/>
        </w:rPr>
        <w:t>.</w:t>
      </w:r>
      <w:r>
        <w:rPr>
          <w:rFonts w:ascii="Times New Roman" w:eastAsia="Calibri" w:hAnsi="Times New Roman" w:cs="Times New Roman"/>
          <w:sz w:val="24"/>
          <w:szCs w:val="24"/>
        </w:rPr>
        <w:t xml:space="preserve"> 137 da Lei nº 14.133/2021;</w:t>
      </w:r>
    </w:p>
    <w:p w14:paraId="10F12E46" w14:textId="6347413B" w:rsidR="00785233"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formas de rescisão estão previstas no </w:t>
      </w:r>
      <w:r w:rsidR="000E5E3D">
        <w:rPr>
          <w:rFonts w:ascii="Times New Roman" w:eastAsia="Calibri" w:hAnsi="Times New Roman" w:cs="Times New Roman"/>
          <w:sz w:val="24"/>
          <w:szCs w:val="24"/>
        </w:rPr>
        <w:t>a</w:t>
      </w:r>
      <w:r>
        <w:rPr>
          <w:rFonts w:ascii="Times New Roman" w:eastAsia="Calibri" w:hAnsi="Times New Roman" w:cs="Times New Roman"/>
          <w:sz w:val="24"/>
          <w:szCs w:val="24"/>
        </w:rPr>
        <w:t>rt. 138, Incisos de I a III, da Lei nº 14.133/2021;</w:t>
      </w:r>
    </w:p>
    <w:p w14:paraId="0F88E57C" w14:textId="77777777" w:rsidR="00785233"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Os casos omissos de rescisão contratual serão formalmente motivados nos autos do processo, assegurado o contraditório e a ampla defesa;</w:t>
      </w:r>
    </w:p>
    <w:p w14:paraId="11D8866A" w14:textId="6E52318F" w:rsidR="00785233"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 rescisão determinada por ato unilateral e escrita pela Administração, nos casos enumerados nos Incisos I a III do </w:t>
      </w:r>
      <w:r w:rsidR="000E5E3D">
        <w:rPr>
          <w:rFonts w:ascii="Times New Roman" w:eastAsia="Calibri" w:hAnsi="Times New Roman" w:cs="Times New Roman"/>
          <w:sz w:val="24"/>
          <w:szCs w:val="24"/>
        </w:rPr>
        <w:t>a</w:t>
      </w:r>
      <w:r>
        <w:rPr>
          <w:rFonts w:ascii="Times New Roman" w:eastAsia="Calibri" w:hAnsi="Times New Roman" w:cs="Times New Roman"/>
          <w:sz w:val="24"/>
          <w:szCs w:val="24"/>
        </w:rPr>
        <w:t xml:space="preserve">rt. 137, da Lei nº 14.133/2021, acarreta as consequências previstas nos Incisos II e IV do </w:t>
      </w:r>
      <w:r w:rsidR="000E5E3D">
        <w:rPr>
          <w:rFonts w:ascii="Times New Roman" w:eastAsia="Calibri" w:hAnsi="Times New Roman" w:cs="Times New Roman"/>
          <w:sz w:val="24"/>
          <w:szCs w:val="24"/>
        </w:rPr>
        <w:t>a</w:t>
      </w:r>
      <w:r>
        <w:rPr>
          <w:rFonts w:ascii="Times New Roman" w:eastAsia="Calibri" w:hAnsi="Times New Roman" w:cs="Times New Roman"/>
          <w:sz w:val="24"/>
          <w:szCs w:val="24"/>
        </w:rPr>
        <w:t xml:space="preserve">rt. 156, do mesmo diploma legal, sem prejuízo das demais sanções previstas; nos casos previstos nos Incisos I, II, III, IV e V, § 2º do </w:t>
      </w:r>
      <w:r w:rsidR="000E5E3D">
        <w:rPr>
          <w:rFonts w:ascii="Times New Roman" w:eastAsia="Calibri" w:hAnsi="Times New Roman" w:cs="Times New Roman"/>
          <w:sz w:val="24"/>
          <w:szCs w:val="24"/>
        </w:rPr>
        <w:t>a</w:t>
      </w:r>
      <w:r>
        <w:rPr>
          <w:rFonts w:ascii="Times New Roman" w:eastAsia="Calibri" w:hAnsi="Times New Roman" w:cs="Times New Roman"/>
          <w:sz w:val="24"/>
          <w:szCs w:val="24"/>
        </w:rPr>
        <w:t xml:space="preserve">rt. 137, e, V e VII do mesmo artigo, será observado o disposto no § 2º do </w:t>
      </w:r>
      <w:r w:rsidR="000E5E3D">
        <w:rPr>
          <w:rFonts w:ascii="Times New Roman" w:eastAsia="Calibri" w:hAnsi="Times New Roman" w:cs="Times New Roman"/>
          <w:sz w:val="24"/>
          <w:szCs w:val="24"/>
        </w:rPr>
        <w:t>a</w:t>
      </w:r>
      <w:r>
        <w:rPr>
          <w:rFonts w:ascii="Times New Roman" w:eastAsia="Calibri" w:hAnsi="Times New Roman" w:cs="Times New Roman"/>
          <w:sz w:val="24"/>
          <w:szCs w:val="24"/>
        </w:rPr>
        <w:t>rt. 138;</w:t>
      </w:r>
    </w:p>
    <w:p w14:paraId="3AA9451C" w14:textId="77777777" w:rsidR="00785233"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Os casos de rescisão contratual serão formalmente motivados nos autos, assegurados o contraditório e a ampla defesa;</w:t>
      </w:r>
    </w:p>
    <w:p w14:paraId="61DC4D02" w14:textId="07FAE522" w:rsidR="00971A25" w:rsidRDefault="00785233" w:rsidP="004B1E74">
      <w:pPr>
        <w:pStyle w:val="PargrafodaLista"/>
        <w:numPr>
          <w:ilvl w:val="1"/>
          <w:numId w:val="39"/>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rescisão administrativa ou amigável será precedida de autorização escrita e fundamentada da autoridade competente;</w:t>
      </w:r>
    </w:p>
    <w:p w14:paraId="735377D6" w14:textId="77777777" w:rsidR="00C64EC1" w:rsidRPr="00AB4943" w:rsidRDefault="00C64EC1" w:rsidP="00C64EC1">
      <w:pPr>
        <w:pStyle w:val="PargrafodaLista"/>
        <w:spacing w:before="120" w:after="120" w:line="360" w:lineRule="auto"/>
        <w:ind w:left="0"/>
        <w:contextualSpacing w:val="0"/>
        <w:jc w:val="both"/>
        <w:rPr>
          <w:rFonts w:ascii="Times New Roman" w:eastAsia="Calibri" w:hAnsi="Times New Roman" w:cs="Times New Roman"/>
          <w:sz w:val="24"/>
          <w:szCs w:val="24"/>
        </w:rPr>
      </w:pPr>
    </w:p>
    <w:p w14:paraId="77102E17" w14:textId="77777777" w:rsidR="00785233" w:rsidRPr="00413988" w:rsidRDefault="00785233" w:rsidP="004B1E74">
      <w:pPr>
        <w:pStyle w:val="PargrafodaLista"/>
        <w:numPr>
          <w:ilvl w:val="0"/>
          <w:numId w:val="39"/>
        </w:numPr>
        <w:shd w:val="clear" w:color="auto" w:fill="BFBFBF" w:themeFill="background1" w:themeFillShade="BF"/>
        <w:suppressAutoHyphens/>
        <w:spacing w:before="120" w:after="120" w:line="360" w:lineRule="auto"/>
        <w:ind w:left="0" w:firstLine="0"/>
        <w:contextualSpacing w:val="0"/>
        <w:jc w:val="both"/>
        <w:rPr>
          <w:rFonts w:ascii="Times New Roman" w:eastAsia="Calibri" w:hAnsi="Times New Roman" w:cs="Times New Roman"/>
          <w:b/>
          <w:bCs/>
          <w:sz w:val="24"/>
          <w:szCs w:val="24"/>
        </w:rPr>
      </w:pPr>
      <w:r w:rsidRPr="00413988">
        <w:rPr>
          <w:rFonts w:ascii="Times New Roman" w:eastAsia="Calibri" w:hAnsi="Times New Roman" w:cs="Times New Roman"/>
          <w:b/>
          <w:bCs/>
          <w:sz w:val="24"/>
          <w:szCs w:val="24"/>
        </w:rPr>
        <w:t xml:space="preserve">DO FORO </w:t>
      </w:r>
    </w:p>
    <w:p w14:paraId="42C52290" w14:textId="77777777" w:rsidR="00785233" w:rsidRPr="00413988" w:rsidRDefault="00785233" w:rsidP="004B1E74">
      <w:pPr>
        <w:pStyle w:val="PargrafodaLista"/>
        <w:numPr>
          <w:ilvl w:val="1"/>
          <w:numId w:val="39"/>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413988">
        <w:rPr>
          <w:rFonts w:ascii="Times New Roman" w:eastAsia="Calibri" w:hAnsi="Times New Roman" w:cs="Times New Roman"/>
          <w:sz w:val="24"/>
          <w:szCs w:val="24"/>
        </w:rPr>
        <w:t>Ficará eleito o Foro da Comarca de Maricá para dirimir quaisquer questões decorrentes deste Termo de Referência, assim como do respectivo contrato, renunciando as partes, a qualquer outro, por mais privilegiado que seja.</w:t>
      </w:r>
    </w:p>
    <w:p w14:paraId="37008CFC" w14:textId="551EF7CF" w:rsidR="002B3EB3" w:rsidRPr="00413988" w:rsidRDefault="002B3EB3" w:rsidP="004B1E74">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before="120" w:after="120" w:line="360" w:lineRule="auto"/>
        <w:ind w:left="14"/>
        <w:jc w:val="center"/>
        <w:rPr>
          <w:rFonts w:ascii="Times New Roman" w:eastAsia="Times New Roman" w:hAnsi="Times New Roman" w:cs="Times New Roman"/>
          <w:bCs/>
          <w:color w:val="000000"/>
          <w:sz w:val="24"/>
          <w:szCs w:val="24"/>
        </w:rPr>
      </w:pPr>
      <w:bookmarkStart w:id="23" w:name="_Hlk135234681"/>
      <w:r w:rsidRPr="00413988">
        <w:rPr>
          <w:rFonts w:ascii="Times New Roman" w:eastAsia="Times New Roman" w:hAnsi="Times New Roman" w:cs="Times New Roman"/>
          <w:bCs/>
          <w:color w:val="000000"/>
          <w:sz w:val="24"/>
          <w:szCs w:val="24"/>
        </w:rPr>
        <w:t>Maricá,</w:t>
      </w:r>
      <w:r w:rsidR="00544B84" w:rsidRPr="00413988">
        <w:rPr>
          <w:rFonts w:ascii="Times New Roman" w:eastAsia="Times New Roman" w:hAnsi="Times New Roman" w:cs="Times New Roman"/>
          <w:bCs/>
          <w:color w:val="000000"/>
          <w:sz w:val="24"/>
          <w:szCs w:val="24"/>
        </w:rPr>
        <w:t xml:space="preserve"> </w:t>
      </w:r>
      <w:r w:rsidR="00C4770E">
        <w:rPr>
          <w:rFonts w:ascii="Times New Roman" w:eastAsia="Times New Roman" w:hAnsi="Times New Roman" w:cs="Times New Roman"/>
          <w:bCs/>
          <w:color w:val="000000"/>
          <w:sz w:val="24"/>
          <w:szCs w:val="24"/>
        </w:rPr>
        <w:t>21</w:t>
      </w:r>
      <w:r w:rsidRPr="00413988">
        <w:rPr>
          <w:rFonts w:ascii="Times New Roman" w:eastAsia="Times New Roman" w:hAnsi="Times New Roman" w:cs="Times New Roman"/>
          <w:bCs/>
          <w:color w:val="000000"/>
          <w:sz w:val="24"/>
          <w:szCs w:val="24"/>
        </w:rPr>
        <w:t xml:space="preserve"> de </w:t>
      </w:r>
      <w:r w:rsidR="004B1E74" w:rsidRPr="00413988">
        <w:rPr>
          <w:rFonts w:ascii="Times New Roman" w:eastAsia="Times New Roman" w:hAnsi="Times New Roman" w:cs="Times New Roman"/>
          <w:bCs/>
          <w:color w:val="000000"/>
          <w:sz w:val="24"/>
          <w:szCs w:val="24"/>
        </w:rPr>
        <w:t>junho</w:t>
      </w:r>
      <w:r w:rsidRPr="00413988">
        <w:rPr>
          <w:rFonts w:ascii="Times New Roman" w:eastAsia="Times New Roman" w:hAnsi="Times New Roman" w:cs="Times New Roman"/>
          <w:bCs/>
          <w:color w:val="000000"/>
          <w:sz w:val="24"/>
          <w:szCs w:val="24"/>
        </w:rPr>
        <w:t xml:space="preserve"> de 2023.</w:t>
      </w:r>
    </w:p>
    <w:p w14:paraId="61ABACB4" w14:textId="4489DF27" w:rsidR="00CF294A" w:rsidRPr="00413988" w:rsidRDefault="00CF294A" w:rsidP="004B1E74">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rPr>
          <w:rFonts w:ascii="Times New Roman" w:eastAsia="Times New Roman" w:hAnsi="Times New Roman" w:cs="Times New Roman"/>
          <w:b/>
          <w:bCs/>
          <w:color w:val="000000"/>
          <w:sz w:val="24"/>
          <w:szCs w:val="24"/>
        </w:rPr>
      </w:pPr>
      <w:r w:rsidRPr="00413988">
        <w:rPr>
          <w:rFonts w:ascii="Times New Roman" w:eastAsia="Times New Roman" w:hAnsi="Times New Roman" w:cs="Times New Roman"/>
          <w:b/>
          <w:bCs/>
          <w:color w:val="000000"/>
          <w:sz w:val="24"/>
          <w:szCs w:val="24"/>
        </w:rPr>
        <w:t>Elaborado por,</w:t>
      </w:r>
    </w:p>
    <w:p w14:paraId="5F71B88A" w14:textId="77777777" w:rsidR="009C64FE" w:rsidRPr="00413988" w:rsidRDefault="009C64FE" w:rsidP="004B1E74">
      <w:pPr>
        <w:tabs>
          <w:tab w:val="left" w:pos="3686"/>
        </w:tabs>
        <w:jc w:val="center"/>
        <w:rPr>
          <w:rFonts w:ascii="Times New Roman" w:eastAsia="Times New Roman" w:hAnsi="Times New Roman"/>
          <w:b/>
          <w:bCs/>
          <w:color w:val="000000"/>
          <w:sz w:val="24"/>
          <w:szCs w:val="24"/>
        </w:rPr>
      </w:pPr>
    </w:p>
    <w:p w14:paraId="4AD104F7" w14:textId="77777777" w:rsidR="00C4770E" w:rsidRDefault="00C4770E" w:rsidP="004B1E74">
      <w:pPr>
        <w:tabs>
          <w:tab w:val="left" w:pos="3686"/>
        </w:tabs>
        <w:ind w:left="993" w:hanging="709"/>
        <w:jc w:val="center"/>
        <w:rPr>
          <w:rFonts w:ascii="Times New Roman" w:eastAsia="Times New Roman" w:hAnsi="Times New Roman"/>
          <w:b/>
          <w:bCs/>
          <w:color w:val="000000"/>
          <w:sz w:val="24"/>
          <w:szCs w:val="24"/>
        </w:rPr>
      </w:pPr>
    </w:p>
    <w:p w14:paraId="02B8C44B" w14:textId="4B851059" w:rsidR="00CF294A" w:rsidRPr="00413988" w:rsidRDefault="00AB4943" w:rsidP="004B1E74">
      <w:pPr>
        <w:tabs>
          <w:tab w:val="left" w:pos="3686"/>
        </w:tabs>
        <w:ind w:left="993" w:hanging="709"/>
        <w:jc w:val="center"/>
        <w:rPr>
          <w:rFonts w:ascii="Times New Roman" w:eastAsia="Times New Roman" w:hAnsi="Times New Roman"/>
          <w:b/>
          <w:bCs/>
          <w:color w:val="000000"/>
          <w:sz w:val="24"/>
          <w:szCs w:val="24"/>
        </w:rPr>
      </w:pPr>
      <w:r w:rsidRPr="00413988">
        <w:rPr>
          <w:rFonts w:ascii="Times New Roman" w:eastAsia="Times New Roman" w:hAnsi="Times New Roman"/>
          <w:b/>
          <w:bCs/>
          <w:color w:val="000000"/>
          <w:sz w:val="24"/>
          <w:szCs w:val="24"/>
        </w:rPr>
        <w:t>Marcella Lessa Carvalho dos Santos</w:t>
      </w:r>
    </w:p>
    <w:p w14:paraId="05C40EC4" w14:textId="611ED662" w:rsidR="00B716D3" w:rsidRDefault="00AB4943" w:rsidP="004B1E74">
      <w:pPr>
        <w:tabs>
          <w:tab w:val="left" w:pos="3686"/>
        </w:tabs>
        <w:ind w:left="993" w:hanging="709"/>
        <w:jc w:val="center"/>
        <w:rPr>
          <w:rFonts w:ascii="Times New Roman" w:eastAsia="Times New Roman" w:hAnsi="Times New Roman"/>
          <w:color w:val="000000"/>
          <w:sz w:val="24"/>
          <w:szCs w:val="24"/>
        </w:rPr>
      </w:pPr>
      <w:r w:rsidRPr="00413988">
        <w:rPr>
          <w:rFonts w:ascii="Times New Roman" w:eastAsia="Times New Roman" w:hAnsi="Times New Roman"/>
          <w:color w:val="000000"/>
          <w:sz w:val="24"/>
          <w:szCs w:val="24"/>
        </w:rPr>
        <w:t>Assessora</w:t>
      </w:r>
    </w:p>
    <w:p w14:paraId="365D7AB5" w14:textId="37F3244A" w:rsidR="00AB4943" w:rsidRPr="00413988" w:rsidRDefault="00B716D3" w:rsidP="004B1E74">
      <w:pPr>
        <w:tabs>
          <w:tab w:val="left" w:pos="3686"/>
        </w:tabs>
        <w:ind w:left="993" w:hanging="70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Gerência de Instrução Processual</w:t>
      </w:r>
    </w:p>
    <w:p w14:paraId="302BBB6C" w14:textId="2334A9A9" w:rsidR="00AB4943" w:rsidRPr="00413988" w:rsidRDefault="00AB4943" w:rsidP="004B1E74">
      <w:pPr>
        <w:tabs>
          <w:tab w:val="left" w:pos="3686"/>
        </w:tabs>
        <w:ind w:left="993" w:hanging="709"/>
        <w:jc w:val="center"/>
        <w:rPr>
          <w:rFonts w:ascii="Times New Roman" w:eastAsia="Times New Roman" w:hAnsi="Times New Roman"/>
          <w:color w:val="000000"/>
          <w:sz w:val="24"/>
          <w:szCs w:val="24"/>
        </w:rPr>
      </w:pPr>
      <w:r w:rsidRPr="00413988">
        <w:rPr>
          <w:rFonts w:ascii="Times New Roman" w:eastAsia="Times New Roman" w:hAnsi="Times New Roman"/>
          <w:color w:val="000000"/>
          <w:sz w:val="24"/>
          <w:szCs w:val="24"/>
        </w:rPr>
        <w:t xml:space="preserve">Diretoria Administrativa </w:t>
      </w:r>
    </w:p>
    <w:p w14:paraId="452BA317" w14:textId="7C27D434" w:rsidR="00AB4943" w:rsidRPr="00413988" w:rsidRDefault="00AB4943" w:rsidP="004B1E74">
      <w:pPr>
        <w:tabs>
          <w:tab w:val="left" w:pos="3686"/>
        </w:tabs>
        <w:ind w:left="993" w:hanging="709"/>
        <w:jc w:val="center"/>
        <w:rPr>
          <w:rFonts w:ascii="Times New Roman" w:eastAsia="Times New Roman" w:hAnsi="Times New Roman"/>
          <w:color w:val="000000"/>
          <w:sz w:val="24"/>
          <w:szCs w:val="24"/>
        </w:rPr>
      </w:pPr>
      <w:r w:rsidRPr="00413988">
        <w:rPr>
          <w:rFonts w:ascii="Times New Roman" w:eastAsia="Times New Roman" w:hAnsi="Times New Roman"/>
          <w:color w:val="000000"/>
          <w:sz w:val="24"/>
          <w:szCs w:val="24"/>
        </w:rPr>
        <w:t>Mat.: 3.300.046</w:t>
      </w:r>
    </w:p>
    <w:p w14:paraId="00594C46" w14:textId="77777777" w:rsidR="001F5409" w:rsidRPr="00413988" w:rsidRDefault="001F5409" w:rsidP="004B1E74">
      <w:pPr>
        <w:tabs>
          <w:tab w:val="left" w:pos="3686"/>
        </w:tabs>
        <w:ind w:left="993" w:hanging="709"/>
        <w:jc w:val="center"/>
        <w:rPr>
          <w:rFonts w:ascii="Times New Roman" w:eastAsia="Times New Roman" w:hAnsi="Times New Roman"/>
          <w:color w:val="000000"/>
          <w:sz w:val="24"/>
          <w:szCs w:val="24"/>
        </w:rPr>
      </w:pPr>
    </w:p>
    <w:p w14:paraId="0127B0BB" w14:textId="55F22398" w:rsidR="00521BAC" w:rsidRPr="00413988" w:rsidRDefault="00521BAC" w:rsidP="004B1E74">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ind w:left="14"/>
        <w:rPr>
          <w:rFonts w:ascii="Times New Roman" w:eastAsia="Times New Roman" w:hAnsi="Times New Roman" w:cs="Times New Roman"/>
          <w:b/>
          <w:color w:val="000000"/>
          <w:sz w:val="24"/>
          <w:szCs w:val="24"/>
        </w:rPr>
      </w:pPr>
      <w:r w:rsidRPr="00413988">
        <w:rPr>
          <w:rFonts w:ascii="Times New Roman" w:eastAsia="Times New Roman" w:hAnsi="Times New Roman" w:cs="Times New Roman"/>
          <w:b/>
          <w:color w:val="000000"/>
          <w:sz w:val="24"/>
          <w:szCs w:val="24"/>
        </w:rPr>
        <w:t>Responsáv</w:t>
      </w:r>
      <w:r w:rsidR="00AB4943" w:rsidRPr="00413988">
        <w:rPr>
          <w:rFonts w:ascii="Times New Roman" w:eastAsia="Times New Roman" w:hAnsi="Times New Roman" w:cs="Times New Roman"/>
          <w:b/>
          <w:color w:val="000000"/>
          <w:sz w:val="24"/>
          <w:szCs w:val="24"/>
        </w:rPr>
        <w:t xml:space="preserve">el </w:t>
      </w:r>
      <w:r w:rsidRPr="00413988">
        <w:rPr>
          <w:rFonts w:ascii="Times New Roman" w:eastAsia="Times New Roman" w:hAnsi="Times New Roman" w:cs="Times New Roman"/>
          <w:b/>
          <w:color w:val="000000"/>
          <w:sz w:val="24"/>
          <w:szCs w:val="24"/>
        </w:rPr>
        <w:t>técnico,</w:t>
      </w:r>
    </w:p>
    <w:p w14:paraId="4ADAD31E" w14:textId="77777777" w:rsidR="001F5409" w:rsidRPr="00413988" w:rsidRDefault="001F5409" w:rsidP="004B1E74">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ind w:left="14"/>
        <w:rPr>
          <w:rFonts w:ascii="Times New Roman" w:eastAsia="Times New Roman" w:hAnsi="Times New Roman" w:cs="Times New Roman"/>
          <w:b/>
          <w:color w:val="000000"/>
          <w:sz w:val="24"/>
          <w:szCs w:val="24"/>
        </w:rPr>
      </w:pPr>
    </w:p>
    <w:p w14:paraId="7BB435E8" w14:textId="77777777" w:rsidR="00C4770E" w:rsidRDefault="00C4770E" w:rsidP="004B1E74">
      <w:pPr>
        <w:tabs>
          <w:tab w:val="left" w:pos="0"/>
        </w:tabs>
        <w:jc w:val="center"/>
        <w:rPr>
          <w:rFonts w:ascii="Times New Roman" w:eastAsia="Times New Roman" w:hAnsi="Times New Roman" w:cs="Times New Roman"/>
          <w:b/>
          <w:sz w:val="24"/>
          <w:szCs w:val="24"/>
        </w:rPr>
      </w:pPr>
    </w:p>
    <w:p w14:paraId="454C74E8" w14:textId="2015B457" w:rsidR="00AB4943" w:rsidRPr="00413988" w:rsidRDefault="00AB4943" w:rsidP="004B1E74">
      <w:pPr>
        <w:tabs>
          <w:tab w:val="left" w:pos="0"/>
        </w:tabs>
        <w:jc w:val="center"/>
        <w:rPr>
          <w:rFonts w:ascii="Times New Roman" w:eastAsia="Times New Roman" w:hAnsi="Times New Roman" w:cs="Times New Roman"/>
          <w:b/>
          <w:sz w:val="24"/>
          <w:szCs w:val="24"/>
        </w:rPr>
      </w:pPr>
      <w:r w:rsidRPr="00413988">
        <w:rPr>
          <w:rFonts w:ascii="Times New Roman" w:eastAsia="Times New Roman" w:hAnsi="Times New Roman" w:cs="Times New Roman"/>
          <w:b/>
          <w:sz w:val="24"/>
          <w:szCs w:val="24"/>
        </w:rPr>
        <w:t>Fabio Sotero</w:t>
      </w:r>
    </w:p>
    <w:p w14:paraId="71DF038E" w14:textId="77777777" w:rsidR="00AB4943" w:rsidRPr="00413988" w:rsidRDefault="00AB4943" w:rsidP="004B1E74">
      <w:pPr>
        <w:tabs>
          <w:tab w:val="left" w:pos="0"/>
        </w:tabs>
        <w:jc w:val="center"/>
        <w:rPr>
          <w:rFonts w:ascii="Times New Roman" w:eastAsia="Times New Roman" w:hAnsi="Times New Roman" w:cs="Times New Roman"/>
          <w:sz w:val="24"/>
          <w:szCs w:val="24"/>
        </w:rPr>
      </w:pPr>
      <w:r w:rsidRPr="00413988">
        <w:rPr>
          <w:rFonts w:ascii="Times New Roman" w:eastAsia="Times New Roman" w:hAnsi="Times New Roman" w:cs="Times New Roman"/>
          <w:sz w:val="24"/>
          <w:szCs w:val="24"/>
        </w:rPr>
        <w:t>Superintendente de Suprimentos</w:t>
      </w:r>
    </w:p>
    <w:p w14:paraId="139849F6" w14:textId="77777777" w:rsidR="00AB4943" w:rsidRDefault="00AB4943" w:rsidP="004B1E74">
      <w:pPr>
        <w:tabs>
          <w:tab w:val="left" w:pos="0"/>
        </w:tabs>
        <w:jc w:val="center"/>
        <w:rPr>
          <w:rFonts w:ascii="Times New Roman" w:eastAsia="Times New Roman" w:hAnsi="Times New Roman" w:cs="Times New Roman"/>
          <w:sz w:val="24"/>
          <w:szCs w:val="24"/>
        </w:rPr>
      </w:pPr>
      <w:r w:rsidRPr="00413988">
        <w:rPr>
          <w:rFonts w:ascii="Times New Roman" w:eastAsia="Times New Roman" w:hAnsi="Times New Roman" w:cs="Times New Roman"/>
          <w:sz w:val="24"/>
          <w:szCs w:val="24"/>
        </w:rPr>
        <w:t>Diretoria Administrativa</w:t>
      </w:r>
    </w:p>
    <w:p w14:paraId="63705560" w14:textId="77777777" w:rsidR="00B716D3" w:rsidRPr="00413988" w:rsidRDefault="00B716D3" w:rsidP="00B716D3">
      <w:pPr>
        <w:tabs>
          <w:tab w:val="left" w:pos="0"/>
        </w:tabs>
        <w:jc w:val="center"/>
        <w:rPr>
          <w:rFonts w:ascii="Times New Roman" w:eastAsia="Times New Roman" w:hAnsi="Times New Roman" w:cs="Times New Roman"/>
          <w:sz w:val="24"/>
          <w:szCs w:val="24"/>
        </w:rPr>
      </w:pPr>
      <w:r w:rsidRPr="00413988">
        <w:rPr>
          <w:rFonts w:ascii="Times New Roman" w:eastAsia="Times New Roman" w:hAnsi="Times New Roman" w:cs="Times New Roman"/>
          <w:sz w:val="24"/>
          <w:szCs w:val="24"/>
        </w:rPr>
        <w:t>Mat. 3.300.016</w:t>
      </w:r>
    </w:p>
    <w:p w14:paraId="7840A7BF" w14:textId="77777777" w:rsidR="00B716D3" w:rsidRPr="00413988" w:rsidRDefault="00B716D3" w:rsidP="004B1E74">
      <w:pPr>
        <w:tabs>
          <w:tab w:val="left" w:pos="0"/>
        </w:tabs>
        <w:jc w:val="center"/>
        <w:rPr>
          <w:rFonts w:ascii="Times New Roman" w:eastAsia="Times New Roman" w:hAnsi="Times New Roman" w:cs="Times New Roman"/>
          <w:sz w:val="24"/>
          <w:szCs w:val="24"/>
        </w:rPr>
      </w:pPr>
    </w:p>
    <w:p w14:paraId="6F7CA46C" w14:textId="77777777" w:rsidR="00C4770E" w:rsidRDefault="00C4770E" w:rsidP="004B1E74">
      <w:pPr>
        <w:jc w:val="right"/>
        <w:rPr>
          <w:rFonts w:ascii="Times New Roman" w:eastAsia="Times New Roman" w:hAnsi="Times New Roman" w:cs="Times New Roman"/>
          <w:b/>
          <w:color w:val="000000"/>
          <w:sz w:val="24"/>
          <w:szCs w:val="24"/>
        </w:rPr>
      </w:pPr>
    </w:p>
    <w:p w14:paraId="516C6BA4" w14:textId="4FB86161" w:rsidR="00521BAC" w:rsidRPr="00413988" w:rsidRDefault="00521BAC" w:rsidP="004B1E74">
      <w:pPr>
        <w:jc w:val="right"/>
        <w:rPr>
          <w:rFonts w:ascii="Times New Roman" w:eastAsia="Times New Roman" w:hAnsi="Times New Roman" w:cs="Times New Roman"/>
          <w:sz w:val="24"/>
          <w:szCs w:val="24"/>
        </w:rPr>
      </w:pPr>
      <w:r w:rsidRPr="00413988">
        <w:rPr>
          <w:rFonts w:ascii="Times New Roman" w:eastAsia="Times New Roman" w:hAnsi="Times New Roman" w:cs="Times New Roman"/>
          <w:b/>
          <w:color w:val="000000"/>
          <w:sz w:val="24"/>
          <w:szCs w:val="24"/>
        </w:rPr>
        <w:t>Conferido e de acordo,</w:t>
      </w:r>
    </w:p>
    <w:p w14:paraId="0DA1EEAD" w14:textId="77777777" w:rsidR="000E5E3D" w:rsidRPr="00413988" w:rsidRDefault="000E5E3D" w:rsidP="004B1E74">
      <w:pPr>
        <w:jc w:val="right"/>
        <w:rPr>
          <w:rFonts w:ascii="Times New Roman" w:eastAsia="Times New Roman" w:hAnsi="Times New Roman" w:cs="Times New Roman"/>
          <w:b/>
          <w:color w:val="000000"/>
          <w:sz w:val="24"/>
          <w:szCs w:val="24"/>
        </w:rPr>
      </w:pPr>
    </w:p>
    <w:p w14:paraId="315C130A" w14:textId="77777777" w:rsidR="00C379E0" w:rsidRPr="00413988" w:rsidRDefault="00C379E0" w:rsidP="004B1E74">
      <w:pPr>
        <w:jc w:val="right"/>
        <w:rPr>
          <w:rFonts w:ascii="Times New Roman" w:eastAsia="Times New Roman" w:hAnsi="Times New Roman" w:cs="Times New Roman"/>
          <w:b/>
          <w:color w:val="000000"/>
          <w:sz w:val="24"/>
          <w:szCs w:val="24"/>
        </w:rPr>
      </w:pPr>
    </w:p>
    <w:bookmarkEnd w:id="23"/>
    <w:p w14:paraId="5F95311B" w14:textId="77777777" w:rsidR="00AB4943" w:rsidRPr="00413988" w:rsidRDefault="00AB4943" w:rsidP="00476E77">
      <w:pPr>
        <w:jc w:val="right"/>
        <w:rPr>
          <w:rFonts w:ascii="Times New Roman" w:eastAsia="Times New Roman" w:hAnsi="Times New Roman" w:cs="Times New Roman"/>
          <w:sz w:val="24"/>
          <w:szCs w:val="24"/>
        </w:rPr>
      </w:pPr>
      <w:r w:rsidRPr="00413988">
        <w:rPr>
          <w:rFonts w:ascii="Times New Roman" w:eastAsia="Times New Roman" w:hAnsi="Times New Roman" w:cs="Times New Roman"/>
          <w:b/>
          <w:sz w:val="24"/>
          <w:szCs w:val="24"/>
        </w:rPr>
        <w:t>Daniel Ferreira da Silva</w:t>
      </w:r>
    </w:p>
    <w:p w14:paraId="44192C1E" w14:textId="20984C38" w:rsidR="00AB4943" w:rsidRPr="00413988" w:rsidRDefault="00AB4943" w:rsidP="00734B77">
      <w:pPr>
        <w:jc w:val="right"/>
        <w:rPr>
          <w:sz w:val="24"/>
          <w:szCs w:val="24"/>
        </w:rPr>
      </w:pPr>
      <w:r w:rsidRPr="00413988">
        <w:rPr>
          <w:rFonts w:ascii="Times New Roman" w:eastAsia="Times New Roman" w:hAnsi="Times New Roman" w:cs="Times New Roman"/>
          <w:sz w:val="24"/>
          <w:szCs w:val="24"/>
        </w:rPr>
        <w:t>Diretor Administrativo</w:t>
      </w:r>
    </w:p>
    <w:p w14:paraId="35D474CD" w14:textId="77777777" w:rsidR="00C4770E" w:rsidRPr="00413988" w:rsidRDefault="00C4770E" w:rsidP="00C4770E">
      <w:pPr>
        <w:jc w:val="right"/>
        <w:rPr>
          <w:rFonts w:ascii="Times New Roman" w:eastAsia="Times New Roman" w:hAnsi="Times New Roman" w:cs="Times New Roman"/>
          <w:sz w:val="24"/>
          <w:szCs w:val="24"/>
        </w:rPr>
      </w:pPr>
      <w:r w:rsidRPr="00413988">
        <w:rPr>
          <w:rFonts w:ascii="Times New Roman" w:eastAsia="Times New Roman" w:hAnsi="Times New Roman" w:cs="Times New Roman"/>
          <w:sz w:val="24"/>
          <w:szCs w:val="24"/>
        </w:rPr>
        <w:t>Mat. 3</w:t>
      </w:r>
      <w:r>
        <w:rPr>
          <w:rFonts w:ascii="Times New Roman" w:eastAsia="Times New Roman" w:hAnsi="Times New Roman" w:cs="Times New Roman"/>
          <w:sz w:val="24"/>
          <w:szCs w:val="24"/>
        </w:rPr>
        <w:t>.</w:t>
      </w:r>
      <w:r w:rsidRPr="00413988">
        <w:rPr>
          <w:rFonts w:ascii="Times New Roman" w:eastAsia="Times New Roman" w:hAnsi="Times New Roman" w:cs="Times New Roman"/>
          <w:sz w:val="24"/>
          <w:szCs w:val="24"/>
        </w:rPr>
        <w:t>300.002</w:t>
      </w:r>
    </w:p>
    <w:p w14:paraId="0AD6CE63" w14:textId="77777777" w:rsidR="00C4770E" w:rsidRPr="00413988" w:rsidRDefault="00C4770E" w:rsidP="00020857">
      <w:pPr>
        <w:widowControl/>
        <w:spacing w:before="120" w:after="120"/>
        <w:rPr>
          <w:rFonts w:ascii="Times New Roman" w:eastAsia="Calibri" w:hAnsi="Times New Roman" w:cs="Times New Roman"/>
          <w:b/>
          <w:bCs/>
          <w:color w:val="000000"/>
          <w:sz w:val="24"/>
          <w:szCs w:val="24"/>
          <w:u w:val="single"/>
        </w:rPr>
        <w:sectPr w:rsidR="00C4770E" w:rsidRPr="00413988" w:rsidSect="001A5D57">
          <w:headerReference w:type="default" r:id="rId25"/>
          <w:pgSz w:w="11906" w:h="16838"/>
          <w:pgMar w:top="1701" w:right="1133" w:bottom="1134" w:left="1701" w:header="658" w:footer="0" w:gutter="0"/>
          <w:pgNumType w:start="71"/>
          <w:cols w:space="720"/>
          <w:docGrid w:linePitch="299"/>
        </w:sectPr>
      </w:pPr>
    </w:p>
    <w:p w14:paraId="7D11790D" w14:textId="77777777" w:rsidR="00020857" w:rsidRDefault="00020857" w:rsidP="00020857">
      <w:pPr>
        <w:widowControl/>
        <w:rPr>
          <w:rFonts w:ascii="Times New Roman" w:eastAsia="Calibri" w:hAnsi="Times New Roman" w:cs="Times New Roman"/>
          <w:b/>
          <w:bCs/>
          <w:color w:val="000000"/>
          <w:sz w:val="24"/>
          <w:szCs w:val="24"/>
          <w:u w:val="single"/>
        </w:rPr>
      </w:pPr>
    </w:p>
    <w:p w14:paraId="6DF8BEEA" w14:textId="11B7572A" w:rsidR="00A46034" w:rsidRDefault="00A46034" w:rsidP="00A46034">
      <w:pPr>
        <w:widowControl/>
        <w:jc w:val="center"/>
        <w:rPr>
          <w:rFonts w:ascii="Times New Roman" w:eastAsia="Calibri" w:hAnsi="Times New Roman" w:cs="Times New Roman"/>
          <w:b/>
          <w:bCs/>
          <w:color w:val="000000"/>
          <w:sz w:val="24"/>
          <w:szCs w:val="24"/>
          <w:u w:val="single"/>
        </w:rPr>
      </w:pPr>
      <w:r>
        <w:rPr>
          <w:rFonts w:ascii="Times New Roman" w:eastAsia="Calibri" w:hAnsi="Times New Roman" w:cs="Times New Roman"/>
          <w:b/>
          <w:bCs/>
          <w:color w:val="000000"/>
          <w:sz w:val="24"/>
          <w:szCs w:val="24"/>
          <w:u w:val="single"/>
        </w:rPr>
        <w:t>ANEXO A – MEMÓRIA DE CÁLCULO</w:t>
      </w:r>
    </w:p>
    <w:p w14:paraId="04BAF064" w14:textId="77777777" w:rsidR="00611AB6" w:rsidRDefault="00611AB6" w:rsidP="00A46034">
      <w:pPr>
        <w:widowControl/>
        <w:jc w:val="center"/>
        <w:rPr>
          <w:rFonts w:ascii="Times New Roman" w:eastAsia="Calibri" w:hAnsi="Times New Roman" w:cs="Times New Roman"/>
          <w:b/>
          <w:bCs/>
          <w:color w:val="000000"/>
          <w:sz w:val="24"/>
          <w:szCs w:val="24"/>
          <w:u w:val="single"/>
        </w:rPr>
      </w:pPr>
    </w:p>
    <w:tbl>
      <w:tblPr>
        <w:tblW w:w="11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2715"/>
        <w:gridCol w:w="1964"/>
        <w:gridCol w:w="1021"/>
        <w:gridCol w:w="851"/>
        <w:gridCol w:w="1134"/>
        <w:gridCol w:w="992"/>
        <w:gridCol w:w="715"/>
        <w:gridCol w:w="715"/>
        <w:gridCol w:w="555"/>
        <w:gridCol w:w="567"/>
      </w:tblGrid>
      <w:tr w:rsidR="00611AB6" w:rsidRPr="001639E4" w14:paraId="2A325082" w14:textId="77777777" w:rsidTr="00B166B8">
        <w:trPr>
          <w:trHeight w:val="405"/>
          <w:jc w:val="center"/>
        </w:trPr>
        <w:tc>
          <w:tcPr>
            <w:tcW w:w="11903" w:type="dxa"/>
            <w:gridSpan w:val="11"/>
            <w:shd w:val="clear" w:color="auto" w:fill="BFBFBF" w:themeFill="background1" w:themeFillShade="BF"/>
            <w:vAlign w:val="center"/>
          </w:tcPr>
          <w:p w14:paraId="0311371F" w14:textId="0C5622B1" w:rsidR="00611AB6" w:rsidRPr="001639E4" w:rsidRDefault="00611AB6" w:rsidP="00611AB6">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PLANILHA DE QUANTITATIVO TOTAL</w:t>
            </w:r>
          </w:p>
        </w:tc>
      </w:tr>
      <w:tr w:rsidR="001639E4" w:rsidRPr="001639E4" w14:paraId="70B1F3EF" w14:textId="77777777" w:rsidTr="00B166B8">
        <w:trPr>
          <w:trHeight w:val="810"/>
          <w:jc w:val="center"/>
        </w:trPr>
        <w:tc>
          <w:tcPr>
            <w:tcW w:w="0" w:type="auto"/>
            <w:vMerge w:val="restart"/>
            <w:shd w:val="clear" w:color="auto" w:fill="F2F2F2" w:themeFill="background1" w:themeFillShade="F2"/>
            <w:vAlign w:val="center"/>
            <w:hideMark/>
          </w:tcPr>
          <w:p w14:paraId="411F999E"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ITEM</w:t>
            </w:r>
          </w:p>
        </w:tc>
        <w:tc>
          <w:tcPr>
            <w:tcW w:w="2715" w:type="dxa"/>
            <w:vMerge w:val="restart"/>
            <w:shd w:val="clear" w:color="auto" w:fill="F2F2F2" w:themeFill="background1" w:themeFillShade="F2"/>
            <w:vAlign w:val="center"/>
            <w:hideMark/>
          </w:tcPr>
          <w:p w14:paraId="745513FE"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DESCRIÇÃO</w:t>
            </w:r>
          </w:p>
        </w:tc>
        <w:tc>
          <w:tcPr>
            <w:tcW w:w="1964" w:type="dxa"/>
            <w:vMerge w:val="restart"/>
            <w:shd w:val="clear" w:color="auto" w:fill="F2F2F2" w:themeFill="background1" w:themeFillShade="F2"/>
            <w:vAlign w:val="center"/>
            <w:hideMark/>
          </w:tcPr>
          <w:p w14:paraId="7EECF00E"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UNIDADE DE MEDIDA</w:t>
            </w:r>
          </w:p>
        </w:tc>
        <w:tc>
          <w:tcPr>
            <w:tcW w:w="1021" w:type="dxa"/>
            <w:vMerge w:val="restart"/>
            <w:shd w:val="clear" w:color="auto" w:fill="F2F2F2" w:themeFill="background1" w:themeFillShade="F2"/>
            <w:textDirection w:val="btLr"/>
            <w:vAlign w:val="center"/>
            <w:hideMark/>
          </w:tcPr>
          <w:p w14:paraId="62C241CB" w14:textId="77777777"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 xml:space="preserve">SUPERINTENDÊNCIA DE ATENÇÃO PRIMÁRIA Á SAÚDE </w:t>
            </w:r>
          </w:p>
        </w:tc>
        <w:tc>
          <w:tcPr>
            <w:tcW w:w="851" w:type="dxa"/>
            <w:vMerge w:val="restart"/>
            <w:shd w:val="clear" w:color="auto" w:fill="F2F2F2" w:themeFill="background1" w:themeFillShade="F2"/>
            <w:textDirection w:val="btLr"/>
            <w:vAlign w:val="center"/>
            <w:hideMark/>
          </w:tcPr>
          <w:p w14:paraId="5162FA90" w14:textId="77777777"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 xml:space="preserve">SUPERINTENDÊNCIA DE ATENÇÃO ESPECIALIZADA </w:t>
            </w:r>
          </w:p>
        </w:tc>
        <w:tc>
          <w:tcPr>
            <w:tcW w:w="1134" w:type="dxa"/>
            <w:vMerge w:val="restart"/>
            <w:shd w:val="clear" w:color="auto" w:fill="F2F2F2" w:themeFill="background1" w:themeFillShade="F2"/>
            <w:textDirection w:val="btLr"/>
            <w:vAlign w:val="center"/>
            <w:hideMark/>
          </w:tcPr>
          <w:p w14:paraId="5D333CC7" w14:textId="202DD685"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SUPERINTENDÊNCIA DA REDE DE ATENÇÃO PSICOSSOCIAL</w:t>
            </w:r>
          </w:p>
        </w:tc>
        <w:tc>
          <w:tcPr>
            <w:tcW w:w="992" w:type="dxa"/>
            <w:vMerge w:val="restart"/>
            <w:shd w:val="clear" w:color="auto" w:fill="F2F2F2" w:themeFill="background1" w:themeFillShade="F2"/>
            <w:textDirection w:val="btLr"/>
            <w:vAlign w:val="center"/>
            <w:hideMark/>
          </w:tcPr>
          <w:p w14:paraId="11AF8FAA" w14:textId="77777777"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SUPERINTENDÊNCIA DE ESPECIALIDADES ODONTOLÓGICAS</w:t>
            </w:r>
          </w:p>
        </w:tc>
        <w:tc>
          <w:tcPr>
            <w:tcW w:w="715" w:type="dxa"/>
            <w:vMerge w:val="restart"/>
            <w:shd w:val="clear" w:color="auto" w:fill="F2F2F2" w:themeFill="background1" w:themeFillShade="F2"/>
            <w:textDirection w:val="btLr"/>
            <w:vAlign w:val="center"/>
            <w:hideMark/>
          </w:tcPr>
          <w:p w14:paraId="1727196B" w14:textId="77777777"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ALMOXARIFADO FARMACÊUTICO</w:t>
            </w:r>
          </w:p>
        </w:tc>
        <w:tc>
          <w:tcPr>
            <w:tcW w:w="715" w:type="dxa"/>
            <w:vMerge w:val="restart"/>
            <w:shd w:val="clear" w:color="auto" w:fill="F2F2F2" w:themeFill="background1" w:themeFillShade="F2"/>
            <w:textDirection w:val="btLr"/>
            <w:vAlign w:val="center"/>
            <w:hideMark/>
          </w:tcPr>
          <w:p w14:paraId="5206DB3D" w14:textId="77777777"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ALMOXARIFADO GERAL</w:t>
            </w:r>
          </w:p>
        </w:tc>
        <w:tc>
          <w:tcPr>
            <w:tcW w:w="555" w:type="dxa"/>
            <w:vMerge w:val="restart"/>
            <w:shd w:val="clear" w:color="auto" w:fill="F2F2F2" w:themeFill="background1" w:themeFillShade="F2"/>
            <w:textDirection w:val="btLr"/>
            <w:vAlign w:val="center"/>
            <w:hideMark/>
          </w:tcPr>
          <w:p w14:paraId="6C1583EE" w14:textId="77777777"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ARQUIVO GERAL</w:t>
            </w:r>
          </w:p>
        </w:tc>
        <w:tc>
          <w:tcPr>
            <w:tcW w:w="567" w:type="dxa"/>
            <w:vMerge w:val="restart"/>
            <w:shd w:val="clear" w:color="auto" w:fill="F2F2F2" w:themeFill="background1" w:themeFillShade="F2"/>
            <w:textDirection w:val="btLr"/>
            <w:vAlign w:val="center"/>
            <w:hideMark/>
          </w:tcPr>
          <w:p w14:paraId="10733A53" w14:textId="77777777" w:rsidR="00611AB6" w:rsidRPr="001639E4" w:rsidRDefault="00611AB6" w:rsidP="001639E4">
            <w:pPr>
              <w:widowControl/>
              <w:ind w:left="113" w:right="113"/>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 xml:space="preserve">TOTAL </w:t>
            </w:r>
          </w:p>
        </w:tc>
      </w:tr>
      <w:tr w:rsidR="001639E4" w:rsidRPr="001639E4" w14:paraId="1452EDA3" w14:textId="77777777" w:rsidTr="00B166B8">
        <w:trPr>
          <w:trHeight w:val="1516"/>
          <w:jc w:val="center"/>
        </w:trPr>
        <w:tc>
          <w:tcPr>
            <w:tcW w:w="0" w:type="auto"/>
            <w:vMerge/>
            <w:shd w:val="clear" w:color="auto" w:fill="F2F2F2" w:themeFill="background1" w:themeFillShade="F2"/>
            <w:vAlign w:val="center"/>
            <w:hideMark/>
          </w:tcPr>
          <w:p w14:paraId="75E809F0"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2715" w:type="dxa"/>
            <w:vMerge/>
            <w:shd w:val="clear" w:color="auto" w:fill="F2F2F2" w:themeFill="background1" w:themeFillShade="F2"/>
            <w:vAlign w:val="center"/>
            <w:hideMark/>
          </w:tcPr>
          <w:p w14:paraId="61D22E9A"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1964" w:type="dxa"/>
            <w:vMerge/>
            <w:shd w:val="clear" w:color="auto" w:fill="F2F2F2" w:themeFill="background1" w:themeFillShade="F2"/>
            <w:vAlign w:val="center"/>
            <w:hideMark/>
          </w:tcPr>
          <w:p w14:paraId="5752B1DF"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1021" w:type="dxa"/>
            <w:vMerge/>
            <w:shd w:val="clear" w:color="auto" w:fill="F2F2F2" w:themeFill="background1" w:themeFillShade="F2"/>
            <w:vAlign w:val="center"/>
            <w:hideMark/>
          </w:tcPr>
          <w:p w14:paraId="1A7E8F61"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851" w:type="dxa"/>
            <w:vMerge/>
            <w:shd w:val="clear" w:color="auto" w:fill="F2F2F2" w:themeFill="background1" w:themeFillShade="F2"/>
            <w:vAlign w:val="center"/>
            <w:hideMark/>
          </w:tcPr>
          <w:p w14:paraId="044F4E24"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1134" w:type="dxa"/>
            <w:vMerge/>
            <w:shd w:val="clear" w:color="auto" w:fill="F2F2F2" w:themeFill="background1" w:themeFillShade="F2"/>
            <w:vAlign w:val="center"/>
            <w:hideMark/>
          </w:tcPr>
          <w:p w14:paraId="71755CA5"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992" w:type="dxa"/>
            <w:vMerge/>
            <w:shd w:val="clear" w:color="auto" w:fill="F2F2F2" w:themeFill="background1" w:themeFillShade="F2"/>
            <w:vAlign w:val="center"/>
            <w:hideMark/>
          </w:tcPr>
          <w:p w14:paraId="3E700E2B"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715" w:type="dxa"/>
            <w:vMerge/>
            <w:shd w:val="clear" w:color="auto" w:fill="F2F2F2" w:themeFill="background1" w:themeFillShade="F2"/>
            <w:vAlign w:val="center"/>
            <w:hideMark/>
          </w:tcPr>
          <w:p w14:paraId="6BDC5492"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715" w:type="dxa"/>
            <w:vMerge/>
            <w:shd w:val="clear" w:color="auto" w:fill="F2F2F2" w:themeFill="background1" w:themeFillShade="F2"/>
            <w:vAlign w:val="center"/>
            <w:hideMark/>
          </w:tcPr>
          <w:p w14:paraId="7EA553C8"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555" w:type="dxa"/>
            <w:vMerge/>
            <w:shd w:val="clear" w:color="auto" w:fill="F2F2F2" w:themeFill="background1" w:themeFillShade="F2"/>
            <w:vAlign w:val="center"/>
            <w:hideMark/>
          </w:tcPr>
          <w:p w14:paraId="278C0B7B" w14:textId="77777777" w:rsidR="00611AB6" w:rsidRPr="001639E4" w:rsidRDefault="00611AB6" w:rsidP="001C5C93">
            <w:pPr>
              <w:widowControl/>
              <w:rPr>
                <w:rFonts w:ascii="Times New Roman" w:eastAsia="Times New Roman" w:hAnsi="Times New Roman" w:cs="Times New Roman"/>
                <w:b/>
                <w:bCs/>
                <w:color w:val="000000"/>
                <w:sz w:val="20"/>
                <w:szCs w:val="20"/>
              </w:rPr>
            </w:pPr>
          </w:p>
        </w:tc>
        <w:tc>
          <w:tcPr>
            <w:tcW w:w="567" w:type="dxa"/>
            <w:vMerge/>
            <w:shd w:val="clear" w:color="auto" w:fill="F2F2F2" w:themeFill="background1" w:themeFillShade="F2"/>
            <w:vAlign w:val="center"/>
            <w:hideMark/>
          </w:tcPr>
          <w:p w14:paraId="42A12FD8" w14:textId="77777777" w:rsidR="00611AB6" w:rsidRPr="001639E4" w:rsidRDefault="00611AB6" w:rsidP="001C5C93">
            <w:pPr>
              <w:widowControl/>
              <w:rPr>
                <w:rFonts w:ascii="Times New Roman" w:eastAsia="Times New Roman" w:hAnsi="Times New Roman" w:cs="Times New Roman"/>
                <w:b/>
                <w:bCs/>
                <w:color w:val="000000"/>
                <w:sz w:val="20"/>
                <w:szCs w:val="20"/>
              </w:rPr>
            </w:pPr>
          </w:p>
        </w:tc>
      </w:tr>
      <w:tr w:rsidR="001639E4" w:rsidRPr="001639E4" w14:paraId="3F033655" w14:textId="77777777" w:rsidTr="00B166B8">
        <w:trPr>
          <w:trHeight w:val="758"/>
          <w:jc w:val="center"/>
        </w:trPr>
        <w:tc>
          <w:tcPr>
            <w:tcW w:w="0" w:type="auto"/>
            <w:shd w:val="clear" w:color="auto" w:fill="auto"/>
            <w:noWrap/>
            <w:vAlign w:val="center"/>
            <w:hideMark/>
          </w:tcPr>
          <w:p w14:paraId="4C735125" w14:textId="77777777" w:rsidR="00611AB6" w:rsidRPr="001639E4" w:rsidRDefault="00611AB6" w:rsidP="001C5C93">
            <w:pPr>
              <w:widowControl/>
              <w:jc w:val="center"/>
              <w:rPr>
                <w:rFonts w:ascii="Times New Roman" w:eastAsia="Times New Roman" w:hAnsi="Times New Roman" w:cs="Times New Roman"/>
                <w:sz w:val="20"/>
                <w:szCs w:val="20"/>
              </w:rPr>
            </w:pPr>
            <w:r w:rsidRPr="001639E4">
              <w:rPr>
                <w:rFonts w:ascii="Times New Roman" w:eastAsia="Times New Roman" w:hAnsi="Times New Roman" w:cs="Times New Roman"/>
                <w:sz w:val="20"/>
                <w:szCs w:val="20"/>
              </w:rPr>
              <w:t>1</w:t>
            </w:r>
          </w:p>
        </w:tc>
        <w:tc>
          <w:tcPr>
            <w:tcW w:w="2715" w:type="dxa"/>
            <w:shd w:val="clear" w:color="auto" w:fill="auto"/>
            <w:vAlign w:val="center"/>
            <w:hideMark/>
          </w:tcPr>
          <w:p w14:paraId="7EFCC47D"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PALETEIRA COM ELEVAÇÃO HIDRÁULICA E CONTROLE MANUAL</w:t>
            </w:r>
          </w:p>
        </w:tc>
        <w:tc>
          <w:tcPr>
            <w:tcW w:w="1964" w:type="dxa"/>
            <w:shd w:val="clear" w:color="auto" w:fill="auto"/>
            <w:noWrap/>
            <w:vAlign w:val="center"/>
            <w:hideMark/>
          </w:tcPr>
          <w:p w14:paraId="420AFDA0" w14:textId="27439CBD" w:rsidR="00611AB6" w:rsidRPr="001639E4" w:rsidRDefault="00611AB6" w:rsidP="00611AB6">
            <w:pPr>
              <w:widowControl/>
              <w:jc w:val="center"/>
              <w:rPr>
                <w:rFonts w:ascii="Calibri" w:eastAsia="Times New Roman" w:hAnsi="Calibri" w:cs="Calibri"/>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3AB0B3AC" w14:textId="5CC1DBF2" w:rsidR="00611AB6" w:rsidRPr="001639E4" w:rsidRDefault="00611AB6" w:rsidP="00611AB6">
            <w:pPr>
              <w:widowControl/>
              <w:jc w:val="center"/>
              <w:rPr>
                <w:rFonts w:ascii="Calibri" w:eastAsia="Times New Roman" w:hAnsi="Calibri" w:cs="Calibri"/>
                <w:sz w:val="20"/>
                <w:szCs w:val="20"/>
              </w:rPr>
            </w:pPr>
            <w:r w:rsidRPr="001639E4">
              <w:rPr>
                <w:rFonts w:ascii="Calibri" w:eastAsia="Times New Roman" w:hAnsi="Calibri" w:cs="Calibri"/>
                <w:sz w:val="20"/>
                <w:szCs w:val="20"/>
              </w:rPr>
              <w:t>-</w:t>
            </w:r>
          </w:p>
        </w:tc>
        <w:tc>
          <w:tcPr>
            <w:tcW w:w="851" w:type="dxa"/>
            <w:shd w:val="clear" w:color="auto" w:fill="auto"/>
            <w:noWrap/>
            <w:vAlign w:val="center"/>
            <w:hideMark/>
          </w:tcPr>
          <w:p w14:paraId="27E9B171" w14:textId="141FC0C3" w:rsidR="00611AB6" w:rsidRPr="001639E4" w:rsidRDefault="00611AB6" w:rsidP="00611AB6">
            <w:pPr>
              <w:widowControl/>
              <w:jc w:val="center"/>
              <w:rPr>
                <w:rFonts w:ascii="Calibri" w:eastAsia="Times New Roman" w:hAnsi="Calibri" w:cs="Calibri"/>
                <w:sz w:val="20"/>
                <w:szCs w:val="20"/>
              </w:rPr>
            </w:pPr>
            <w:r w:rsidRPr="001639E4">
              <w:rPr>
                <w:rFonts w:ascii="Calibri" w:eastAsia="Times New Roman" w:hAnsi="Calibri" w:cs="Calibri"/>
                <w:sz w:val="20"/>
                <w:szCs w:val="20"/>
              </w:rPr>
              <w:t>-</w:t>
            </w:r>
          </w:p>
        </w:tc>
        <w:tc>
          <w:tcPr>
            <w:tcW w:w="1134" w:type="dxa"/>
            <w:shd w:val="clear" w:color="auto" w:fill="auto"/>
            <w:noWrap/>
            <w:vAlign w:val="center"/>
            <w:hideMark/>
          </w:tcPr>
          <w:p w14:paraId="4B48FB5D" w14:textId="2132B742" w:rsidR="00611AB6" w:rsidRPr="001639E4" w:rsidRDefault="00611AB6" w:rsidP="00611AB6">
            <w:pPr>
              <w:widowControl/>
              <w:jc w:val="center"/>
              <w:rPr>
                <w:rFonts w:ascii="Calibri" w:eastAsia="Times New Roman" w:hAnsi="Calibri" w:cs="Calibri"/>
                <w:sz w:val="20"/>
                <w:szCs w:val="20"/>
              </w:rPr>
            </w:pPr>
            <w:r w:rsidRPr="001639E4">
              <w:rPr>
                <w:rFonts w:ascii="Calibri" w:eastAsia="Times New Roman" w:hAnsi="Calibri" w:cs="Calibri"/>
                <w:sz w:val="20"/>
                <w:szCs w:val="20"/>
              </w:rPr>
              <w:t>-</w:t>
            </w:r>
          </w:p>
        </w:tc>
        <w:tc>
          <w:tcPr>
            <w:tcW w:w="992" w:type="dxa"/>
            <w:shd w:val="clear" w:color="auto" w:fill="auto"/>
            <w:noWrap/>
            <w:vAlign w:val="center"/>
            <w:hideMark/>
          </w:tcPr>
          <w:p w14:paraId="49E00B48" w14:textId="31AD1E38" w:rsidR="00611AB6" w:rsidRPr="001639E4" w:rsidRDefault="00611AB6" w:rsidP="00611AB6">
            <w:pPr>
              <w:widowControl/>
              <w:jc w:val="center"/>
              <w:rPr>
                <w:rFonts w:ascii="Calibri" w:eastAsia="Times New Roman" w:hAnsi="Calibri" w:cs="Calibri"/>
                <w:sz w:val="20"/>
                <w:szCs w:val="20"/>
              </w:rPr>
            </w:pPr>
            <w:r w:rsidRPr="001639E4">
              <w:rPr>
                <w:rFonts w:ascii="Calibri" w:eastAsia="Times New Roman" w:hAnsi="Calibri" w:cs="Calibri"/>
                <w:sz w:val="20"/>
                <w:szCs w:val="20"/>
              </w:rPr>
              <w:t>-</w:t>
            </w:r>
          </w:p>
        </w:tc>
        <w:tc>
          <w:tcPr>
            <w:tcW w:w="715" w:type="dxa"/>
            <w:shd w:val="clear" w:color="auto" w:fill="auto"/>
            <w:vAlign w:val="center"/>
            <w:hideMark/>
          </w:tcPr>
          <w:p w14:paraId="331DA399"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w:t>
            </w:r>
          </w:p>
        </w:tc>
        <w:tc>
          <w:tcPr>
            <w:tcW w:w="715" w:type="dxa"/>
            <w:shd w:val="clear" w:color="auto" w:fill="auto"/>
            <w:vAlign w:val="center"/>
            <w:hideMark/>
          </w:tcPr>
          <w:p w14:paraId="1319E147"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w:t>
            </w:r>
          </w:p>
        </w:tc>
        <w:tc>
          <w:tcPr>
            <w:tcW w:w="555" w:type="dxa"/>
            <w:shd w:val="clear" w:color="auto" w:fill="auto"/>
            <w:vAlign w:val="center"/>
            <w:hideMark/>
          </w:tcPr>
          <w:p w14:paraId="62E41936"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w:t>
            </w:r>
          </w:p>
        </w:tc>
        <w:tc>
          <w:tcPr>
            <w:tcW w:w="567" w:type="dxa"/>
            <w:shd w:val="clear" w:color="auto" w:fill="auto"/>
            <w:noWrap/>
            <w:vAlign w:val="center"/>
            <w:hideMark/>
          </w:tcPr>
          <w:p w14:paraId="63A82433"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3</w:t>
            </w:r>
          </w:p>
        </w:tc>
      </w:tr>
      <w:tr w:rsidR="001639E4" w:rsidRPr="001639E4" w14:paraId="6CCAC88D" w14:textId="77777777" w:rsidTr="00B166B8">
        <w:trPr>
          <w:trHeight w:val="900"/>
          <w:jc w:val="center"/>
        </w:trPr>
        <w:tc>
          <w:tcPr>
            <w:tcW w:w="0" w:type="auto"/>
            <w:shd w:val="clear" w:color="auto" w:fill="auto"/>
            <w:vAlign w:val="center"/>
            <w:hideMark/>
          </w:tcPr>
          <w:p w14:paraId="79482461"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2715" w:type="dxa"/>
            <w:shd w:val="clear" w:color="auto" w:fill="auto"/>
            <w:vAlign w:val="center"/>
            <w:hideMark/>
          </w:tcPr>
          <w:p w14:paraId="5FA8A4B5"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 xml:space="preserve">       CARRO AUXILIAR PARA TRANSPORTE DE MATERIAIS E MEDICAMENTOS    </w:t>
            </w:r>
          </w:p>
        </w:tc>
        <w:tc>
          <w:tcPr>
            <w:tcW w:w="1964" w:type="dxa"/>
            <w:shd w:val="clear" w:color="auto" w:fill="auto"/>
            <w:noWrap/>
            <w:vAlign w:val="center"/>
            <w:hideMark/>
          </w:tcPr>
          <w:p w14:paraId="63C39D2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6271B6FD"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890</w:t>
            </w:r>
          </w:p>
        </w:tc>
        <w:tc>
          <w:tcPr>
            <w:tcW w:w="851" w:type="dxa"/>
            <w:shd w:val="clear" w:color="auto" w:fill="auto"/>
            <w:noWrap/>
            <w:vAlign w:val="center"/>
            <w:hideMark/>
          </w:tcPr>
          <w:p w14:paraId="3F85FA7A"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137</w:t>
            </w:r>
          </w:p>
        </w:tc>
        <w:tc>
          <w:tcPr>
            <w:tcW w:w="1134" w:type="dxa"/>
            <w:shd w:val="clear" w:color="auto" w:fill="auto"/>
            <w:noWrap/>
            <w:vAlign w:val="center"/>
            <w:hideMark/>
          </w:tcPr>
          <w:p w14:paraId="11E6E9BF"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62A20C8A"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715" w:type="dxa"/>
            <w:shd w:val="clear" w:color="auto" w:fill="auto"/>
            <w:noWrap/>
            <w:vAlign w:val="center"/>
            <w:hideMark/>
          </w:tcPr>
          <w:p w14:paraId="7DC80742"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4</w:t>
            </w:r>
          </w:p>
        </w:tc>
        <w:tc>
          <w:tcPr>
            <w:tcW w:w="715" w:type="dxa"/>
            <w:shd w:val="clear" w:color="auto" w:fill="auto"/>
            <w:noWrap/>
            <w:vAlign w:val="center"/>
            <w:hideMark/>
          </w:tcPr>
          <w:p w14:paraId="7DCB7C37"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w:t>
            </w:r>
          </w:p>
        </w:tc>
        <w:tc>
          <w:tcPr>
            <w:tcW w:w="555" w:type="dxa"/>
            <w:shd w:val="clear" w:color="auto" w:fill="auto"/>
            <w:noWrap/>
            <w:vAlign w:val="center"/>
            <w:hideMark/>
          </w:tcPr>
          <w:p w14:paraId="026932F6"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567" w:type="dxa"/>
            <w:shd w:val="clear" w:color="auto" w:fill="auto"/>
            <w:noWrap/>
            <w:vAlign w:val="center"/>
            <w:hideMark/>
          </w:tcPr>
          <w:p w14:paraId="18D4A6EA"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1036</w:t>
            </w:r>
          </w:p>
        </w:tc>
      </w:tr>
      <w:tr w:rsidR="001639E4" w:rsidRPr="001639E4" w14:paraId="66991AC9" w14:textId="77777777" w:rsidTr="00B166B8">
        <w:trPr>
          <w:trHeight w:val="750"/>
          <w:jc w:val="center"/>
        </w:trPr>
        <w:tc>
          <w:tcPr>
            <w:tcW w:w="0" w:type="auto"/>
            <w:shd w:val="clear" w:color="auto" w:fill="auto"/>
            <w:vAlign w:val="center"/>
            <w:hideMark/>
          </w:tcPr>
          <w:p w14:paraId="3A7CC42E"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3</w:t>
            </w:r>
          </w:p>
        </w:tc>
        <w:tc>
          <w:tcPr>
            <w:tcW w:w="2715" w:type="dxa"/>
            <w:shd w:val="clear" w:color="auto" w:fill="auto"/>
            <w:vAlign w:val="center"/>
            <w:hideMark/>
          </w:tcPr>
          <w:p w14:paraId="5F7EF565"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CARRO PARA TRANSPORTE DE CARGA</w:t>
            </w:r>
          </w:p>
        </w:tc>
        <w:tc>
          <w:tcPr>
            <w:tcW w:w="1964" w:type="dxa"/>
            <w:shd w:val="clear" w:color="auto" w:fill="auto"/>
            <w:noWrap/>
            <w:vAlign w:val="center"/>
            <w:hideMark/>
          </w:tcPr>
          <w:p w14:paraId="249917FB"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2039CE6E"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851" w:type="dxa"/>
            <w:shd w:val="clear" w:color="auto" w:fill="auto"/>
            <w:noWrap/>
            <w:vAlign w:val="center"/>
            <w:hideMark/>
          </w:tcPr>
          <w:p w14:paraId="64B1080F"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1134" w:type="dxa"/>
            <w:shd w:val="clear" w:color="auto" w:fill="auto"/>
            <w:noWrap/>
            <w:vAlign w:val="center"/>
            <w:hideMark/>
          </w:tcPr>
          <w:p w14:paraId="768F06D4"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6805FBFB"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715" w:type="dxa"/>
            <w:shd w:val="clear" w:color="auto" w:fill="auto"/>
            <w:noWrap/>
            <w:vAlign w:val="center"/>
            <w:hideMark/>
          </w:tcPr>
          <w:p w14:paraId="48A0CDE2"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715" w:type="dxa"/>
            <w:shd w:val="clear" w:color="auto" w:fill="auto"/>
            <w:noWrap/>
            <w:vAlign w:val="center"/>
            <w:hideMark/>
          </w:tcPr>
          <w:p w14:paraId="5C07410C"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555" w:type="dxa"/>
            <w:shd w:val="clear" w:color="auto" w:fill="auto"/>
            <w:noWrap/>
            <w:vAlign w:val="center"/>
            <w:hideMark/>
          </w:tcPr>
          <w:p w14:paraId="1D57636C"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567" w:type="dxa"/>
            <w:shd w:val="clear" w:color="auto" w:fill="auto"/>
            <w:noWrap/>
            <w:vAlign w:val="center"/>
            <w:hideMark/>
          </w:tcPr>
          <w:p w14:paraId="3C8DD597"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10</w:t>
            </w:r>
          </w:p>
        </w:tc>
      </w:tr>
      <w:tr w:rsidR="001639E4" w:rsidRPr="001639E4" w14:paraId="4E3B7FE4" w14:textId="77777777" w:rsidTr="00B166B8">
        <w:trPr>
          <w:trHeight w:val="750"/>
          <w:jc w:val="center"/>
        </w:trPr>
        <w:tc>
          <w:tcPr>
            <w:tcW w:w="0" w:type="auto"/>
            <w:shd w:val="clear" w:color="auto" w:fill="auto"/>
            <w:vAlign w:val="center"/>
            <w:hideMark/>
          </w:tcPr>
          <w:p w14:paraId="1AA57101"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4</w:t>
            </w:r>
          </w:p>
        </w:tc>
        <w:tc>
          <w:tcPr>
            <w:tcW w:w="2715" w:type="dxa"/>
            <w:shd w:val="clear" w:color="auto" w:fill="auto"/>
            <w:vAlign w:val="center"/>
            <w:hideMark/>
          </w:tcPr>
          <w:p w14:paraId="57ED00FD"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SELADORA</w:t>
            </w:r>
          </w:p>
        </w:tc>
        <w:tc>
          <w:tcPr>
            <w:tcW w:w="1964" w:type="dxa"/>
            <w:shd w:val="clear" w:color="auto" w:fill="auto"/>
            <w:noWrap/>
            <w:vAlign w:val="center"/>
            <w:hideMark/>
          </w:tcPr>
          <w:p w14:paraId="3A4BCAA5"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08A9E287"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851" w:type="dxa"/>
            <w:shd w:val="clear" w:color="auto" w:fill="auto"/>
            <w:noWrap/>
            <w:vAlign w:val="center"/>
            <w:hideMark/>
          </w:tcPr>
          <w:p w14:paraId="78640C90"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1134" w:type="dxa"/>
            <w:shd w:val="clear" w:color="auto" w:fill="auto"/>
            <w:noWrap/>
            <w:vAlign w:val="center"/>
            <w:hideMark/>
          </w:tcPr>
          <w:p w14:paraId="3142E102"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6DBEC465"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3</w:t>
            </w:r>
          </w:p>
        </w:tc>
        <w:tc>
          <w:tcPr>
            <w:tcW w:w="715" w:type="dxa"/>
            <w:shd w:val="clear" w:color="auto" w:fill="auto"/>
            <w:noWrap/>
            <w:vAlign w:val="center"/>
            <w:hideMark/>
          </w:tcPr>
          <w:p w14:paraId="4A813926"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715" w:type="dxa"/>
            <w:shd w:val="clear" w:color="auto" w:fill="auto"/>
            <w:noWrap/>
            <w:vAlign w:val="center"/>
            <w:hideMark/>
          </w:tcPr>
          <w:p w14:paraId="5A7A345B"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555" w:type="dxa"/>
            <w:shd w:val="clear" w:color="auto" w:fill="auto"/>
            <w:noWrap/>
            <w:vAlign w:val="center"/>
            <w:hideMark/>
          </w:tcPr>
          <w:p w14:paraId="1D3760D3" w14:textId="3D54EDAB"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567" w:type="dxa"/>
            <w:shd w:val="clear" w:color="auto" w:fill="auto"/>
            <w:noWrap/>
            <w:vAlign w:val="center"/>
            <w:hideMark/>
          </w:tcPr>
          <w:p w14:paraId="708A495A"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9</w:t>
            </w:r>
          </w:p>
        </w:tc>
      </w:tr>
      <w:tr w:rsidR="001639E4" w:rsidRPr="001639E4" w14:paraId="3F8CF79C" w14:textId="77777777" w:rsidTr="00B166B8">
        <w:trPr>
          <w:trHeight w:val="750"/>
          <w:jc w:val="center"/>
        </w:trPr>
        <w:tc>
          <w:tcPr>
            <w:tcW w:w="0" w:type="auto"/>
            <w:shd w:val="clear" w:color="auto" w:fill="auto"/>
            <w:vAlign w:val="center"/>
            <w:hideMark/>
          </w:tcPr>
          <w:p w14:paraId="5BA61D1A"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5</w:t>
            </w:r>
          </w:p>
        </w:tc>
        <w:tc>
          <w:tcPr>
            <w:tcW w:w="2715" w:type="dxa"/>
            <w:shd w:val="clear" w:color="auto" w:fill="auto"/>
            <w:vAlign w:val="center"/>
            <w:hideMark/>
          </w:tcPr>
          <w:p w14:paraId="0EB74F08"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TERMO HIGRÔMETRO DIGITAL</w:t>
            </w:r>
          </w:p>
        </w:tc>
        <w:tc>
          <w:tcPr>
            <w:tcW w:w="1964" w:type="dxa"/>
            <w:shd w:val="clear" w:color="auto" w:fill="auto"/>
            <w:noWrap/>
            <w:vAlign w:val="center"/>
            <w:hideMark/>
          </w:tcPr>
          <w:p w14:paraId="295F9E8E"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54526D59"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452</w:t>
            </w:r>
          </w:p>
        </w:tc>
        <w:tc>
          <w:tcPr>
            <w:tcW w:w="851" w:type="dxa"/>
            <w:shd w:val="clear" w:color="auto" w:fill="auto"/>
            <w:noWrap/>
            <w:vAlign w:val="center"/>
            <w:hideMark/>
          </w:tcPr>
          <w:p w14:paraId="7939DF46"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39</w:t>
            </w:r>
          </w:p>
        </w:tc>
        <w:tc>
          <w:tcPr>
            <w:tcW w:w="1134" w:type="dxa"/>
            <w:shd w:val="clear" w:color="auto" w:fill="auto"/>
            <w:noWrap/>
            <w:vAlign w:val="center"/>
            <w:hideMark/>
          </w:tcPr>
          <w:p w14:paraId="3C376881"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34B1023E"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715" w:type="dxa"/>
            <w:shd w:val="clear" w:color="auto" w:fill="auto"/>
            <w:noWrap/>
            <w:vAlign w:val="center"/>
            <w:hideMark/>
          </w:tcPr>
          <w:p w14:paraId="05AFD526"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20</w:t>
            </w:r>
          </w:p>
        </w:tc>
        <w:tc>
          <w:tcPr>
            <w:tcW w:w="715" w:type="dxa"/>
            <w:shd w:val="clear" w:color="auto" w:fill="auto"/>
            <w:noWrap/>
            <w:vAlign w:val="center"/>
            <w:hideMark/>
          </w:tcPr>
          <w:p w14:paraId="4590D75D"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5</w:t>
            </w:r>
          </w:p>
        </w:tc>
        <w:tc>
          <w:tcPr>
            <w:tcW w:w="555" w:type="dxa"/>
            <w:shd w:val="clear" w:color="auto" w:fill="auto"/>
            <w:noWrap/>
            <w:vAlign w:val="center"/>
            <w:hideMark/>
          </w:tcPr>
          <w:p w14:paraId="60A2EC57"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4</w:t>
            </w:r>
          </w:p>
        </w:tc>
        <w:tc>
          <w:tcPr>
            <w:tcW w:w="567" w:type="dxa"/>
            <w:shd w:val="clear" w:color="auto" w:fill="auto"/>
            <w:noWrap/>
            <w:vAlign w:val="center"/>
            <w:hideMark/>
          </w:tcPr>
          <w:p w14:paraId="6551B279"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522</w:t>
            </w:r>
          </w:p>
        </w:tc>
      </w:tr>
      <w:tr w:rsidR="001639E4" w:rsidRPr="001639E4" w14:paraId="10FFD15B" w14:textId="77777777" w:rsidTr="00B166B8">
        <w:trPr>
          <w:trHeight w:val="750"/>
          <w:jc w:val="center"/>
        </w:trPr>
        <w:tc>
          <w:tcPr>
            <w:tcW w:w="0" w:type="auto"/>
            <w:shd w:val="clear" w:color="auto" w:fill="auto"/>
            <w:vAlign w:val="center"/>
            <w:hideMark/>
          </w:tcPr>
          <w:p w14:paraId="1E03FC55"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6</w:t>
            </w:r>
          </w:p>
        </w:tc>
        <w:tc>
          <w:tcPr>
            <w:tcW w:w="2715" w:type="dxa"/>
            <w:shd w:val="clear" w:color="auto" w:fill="auto"/>
            <w:vAlign w:val="center"/>
            <w:hideMark/>
          </w:tcPr>
          <w:p w14:paraId="19F4087F"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CARRINHO PLATAFORMA</w:t>
            </w:r>
          </w:p>
        </w:tc>
        <w:tc>
          <w:tcPr>
            <w:tcW w:w="1964" w:type="dxa"/>
            <w:shd w:val="clear" w:color="auto" w:fill="auto"/>
            <w:noWrap/>
            <w:vAlign w:val="center"/>
            <w:hideMark/>
          </w:tcPr>
          <w:p w14:paraId="41F6ABC8"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2F28E19D" w14:textId="47129EC9"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851" w:type="dxa"/>
            <w:shd w:val="clear" w:color="auto" w:fill="auto"/>
            <w:noWrap/>
            <w:vAlign w:val="center"/>
            <w:hideMark/>
          </w:tcPr>
          <w:p w14:paraId="4E64023A" w14:textId="306267B4"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1134" w:type="dxa"/>
            <w:shd w:val="clear" w:color="auto" w:fill="auto"/>
            <w:noWrap/>
            <w:vAlign w:val="center"/>
            <w:hideMark/>
          </w:tcPr>
          <w:p w14:paraId="6DB63BC4" w14:textId="4A312055"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031FC019" w14:textId="59B242B5"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715" w:type="dxa"/>
            <w:shd w:val="clear" w:color="auto" w:fill="auto"/>
            <w:noWrap/>
            <w:vAlign w:val="center"/>
            <w:hideMark/>
          </w:tcPr>
          <w:p w14:paraId="74193627" w14:textId="26B5EDD3"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715" w:type="dxa"/>
            <w:shd w:val="clear" w:color="auto" w:fill="auto"/>
            <w:noWrap/>
            <w:vAlign w:val="center"/>
            <w:hideMark/>
          </w:tcPr>
          <w:p w14:paraId="063F636B"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555" w:type="dxa"/>
            <w:shd w:val="clear" w:color="auto" w:fill="auto"/>
            <w:noWrap/>
            <w:vAlign w:val="center"/>
            <w:hideMark/>
          </w:tcPr>
          <w:p w14:paraId="48D5C3FB"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w:t>
            </w:r>
          </w:p>
        </w:tc>
        <w:tc>
          <w:tcPr>
            <w:tcW w:w="567" w:type="dxa"/>
            <w:shd w:val="clear" w:color="auto" w:fill="auto"/>
            <w:noWrap/>
            <w:vAlign w:val="center"/>
            <w:hideMark/>
          </w:tcPr>
          <w:p w14:paraId="4BCC524B"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3</w:t>
            </w:r>
          </w:p>
        </w:tc>
      </w:tr>
      <w:tr w:rsidR="001639E4" w:rsidRPr="001639E4" w14:paraId="5149E015" w14:textId="77777777" w:rsidTr="00B166B8">
        <w:trPr>
          <w:trHeight w:val="750"/>
          <w:jc w:val="center"/>
        </w:trPr>
        <w:tc>
          <w:tcPr>
            <w:tcW w:w="0" w:type="auto"/>
            <w:shd w:val="clear" w:color="auto" w:fill="auto"/>
            <w:vAlign w:val="center"/>
            <w:hideMark/>
          </w:tcPr>
          <w:p w14:paraId="410F4D6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lastRenderedPageBreak/>
              <w:t>7</w:t>
            </w:r>
          </w:p>
        </w:tc>
        <w:tc>
          <w:tcPr>
            <w:tcW w:w="2715" w:type="dxa"/>
            <w:shd w:val="clear" w:color="auto" w:fill="auto"/>
            <w:vAlign w:val="center"/>
            <w:hideMark/>
          </w:tcPr>
          <w:p w14:paraId="031A1F60"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BALANÇA PARA PALETE</w:t>
            </w:r>
          </w:p>
        </w:tc>
        <w:tc>
          <w:tcPr>
            <w:tcW w:w="1964" w:type="dxa"/>
            <w:shd w:val="clear" w:color="auto" w:fill="auto"/>
            <w:noWrap/>
            <w:vAlign w:val="center"/>
            <w:hideMark/>
          </w:tcPr>
          <w:p w14:paraId="1C325203"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Unidades</w:t>
            </w:r>
          </w:p>
        </w:tc>
        <w:tc>
          <w:tcPr>
            <w:tcW w:w="1021" w:type="dxa"/>
            <w:shd w:val="clear" w:color="auto" w:fill="auto"/>
            <w:noWrap/>
            <w:vAlign w:val="center"/>
            <w:hideMark/>
          </w:tcPr>
          <w:p w14:paraId="5180F00B" w14:textId="2C7189DA"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851" w:type="dxa"/>
            <w:shd w:val="clear" w:color="auto" w:fill="auto"/>
            <w:noWrap/>
            <w:vAlign w:val="center"/>
            <w:hideMark/>
          </w:tcPr>
          <w:p w14:paraId="5A85B441" w14:textId="1AC22DA4"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1134" w:type="dxa"/>
            <w:shd w:val="clear" w:color="auto" w:fill="auto"/>
            <w:noWrap/>
            <w:vAlign w:val="center"/>
            <w:hideMark/>
          </w:tcPr>
          <w:p w14:paraId="56610EC8" w14:textId="265D9DF5"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64810172" w14:textId="70818E60"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715" w:type="dxa"/>
            <w:shd w:val="clear" w:color="auto" w:fill="auto"/>
            <w:noWrap/>
            <w:vAlign w:val="center"/>
            <w:hideMark/>
          </w:tcPr>
          <w:p w14:paraId="442156BE" w14:textId="353FF8EE"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715" w:type="dxa"/>
            <w:shd w:val="clear" w:color="auto" w:fill="auto"/>
            <w:noWrap/>
            <w:vAlign w:val="center"/>
            <w:hideMark/>
          </w:tcPr>
          <w:p w14:paraId="4E09992E" w14:textId="77777777"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w:t>
            </w:r>
          </w:p>
        </w:tc>
        <w:tc>
          <w:tcPr>
            <w:tcW w:w="555" w:type="dxa"/>
            <w:shd w:val="clear" w:color="auto" w:fill="auto"/>
            <w:noWrap/>
            <w:vAlign w:val="center"/>
            <w:hideMark/>
          </w:tcPr>
          <w:p w14:paraId="6146519A" w14:textId="723D8645" w:rsidR="00611AB6" w:rsidRPr="001639E4" w:rsidRDefault="00611AB6" w:rsidP="00611AB6">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567" w:type="dxa"/>
            <w:shd w:val="clear" w:color="auto" w:fill="auto"/>
            <w:noWrap/>
            <w:vAlign w:val="center"/>
            <w:hideMark/>
          </w:tcPr>
          <w:p w14:paraId="61B55D41"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2</w:t>
            </w:r>
          </w:p>
        </w:tc>
      </w:tr>
      <w:tr w:rsidR="001639E4" w:rsidRPr="001639E4" w14:paraId="3B8A4FBE" w14:textId="77777777" w:rsidTr="00B166B8">
        <w:trPr>
          <w:trHeight w:val="750"/>
          <w:jc w:val="center"/>
        </w:trPr>
        <w:tc>
          <w:tcPr>
            <w:tcW w:w="0" w:type="auto"/>
            <w:shd w:val="clear" w:color="auto" w:fill="auto"/>
            <w:vAlign w:val="center"/>
            <w:hideMark/>
          </w:tcPr>
          <w:p w14:paraId="1A266038"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8</w:t>
            </w:r>
          </w:p>
        </w:tc>
        <w:tc>
          <w:tcPr>
            <w:tcW w:w="2715" w:type="dxa"/>
            <w:shd w:val="clear" w:color="auto" w:fill="auto"/>
            <w:vAlign w:val="center"/>
            <w:hideMark/>
          </w:tcPr>
          <w:p w14:paraId="4D460EF9"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PALETE DE PLÁSTICO VAZADO</w:t>
            </w:r>
          </w:p>
        </w:tc>
        <w:tc>
          <w:tcPr>
            <w:tcW w:w="1964" w:type="dxa"/>
            <w:shd w:val="clear" w:color="auto" w:fill="auto"/>
            <w:noWrap/>
            <w:vAlign w:val="center"/>
            <w:hideMark/>
          </w:tcPr>
          <w:p w14:paraId="13B93D01"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4465FAF9" w14:textId="7E2E8279"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851" w:type="dxa"/>
            <w:shd w:val="clear" w:color="auto" w:fill="auto"/>
            <w:noWrap/>
            <w:vAlign w:val="center"/>
            <w:hideMark/>
          </w:tcPr>
          <w:p w14:paraId="1759F15C" w14:textId="5950557D"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708D1429" w14:textId="79EC8E39"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992" w:type="dxa"/>
            <w:shd w:val="clear" w:color="auto" w:fill="auto"/>
            <w:noWrap/>
            <w:vAlign w:val="center"/>
            <w:hideMark/>
          </w:tcPr>
          <w:p w14:paraId="6F4B5C82" w14:textId="03191D8B"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715" w:type="dxa"/>
            <w:shd w:val="clear" w:color="auto" w:fill="auto"/>
            <w:noWrap/>
            <w:vAlign w:val="center"/>
            <w:hideMark/>
          </w:tcPr>
          <w:p w14:paraId="3928CB8E"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30</w:t>
            </w:r>
          </w:p>
        </w:tc>
        <w:tc>
          <w:tcPr>
            <w:tcW w:w="715" w:type="dxa"/>
            <w:shd w:val="clear" w:color="auto" w:fill="auto"/>
            <w:noWrap/>
            <w:vAlign w:val="center"/>
            <w:hideMark/>
          </w:tcPr>
          <w:p w14:paraId="6D15E8D1" w14:textId="758F0248"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555" w:type="dxa"/>
            <w:shd w:val="clear" w:color="auto" w:fill="auto"/>
            <w:noWrap/>
            <w:vAlign w:val="center"/>
            <w:hideMark/>
          </w:tcPr>
          <w:p w14:paraId="7C9178C8"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10</w:t>
            </w:r>
          </w:p>
        </w:tc>
        <w:tc>
          <w:tcPr>
            <w:tcW w:w="567" w:type="dxa"/>
            <w:shd w:val="clear" w:color="auto" w:fill="auto"/>
            <w:noWrap/>
            <w:vAlign w:val="center"/>
            <w:hideMark/>
          </w:tcPr>
          <w:p w14:paraId="73D38F5B"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40</w:t>
            </w:r>
          </w:p>
        </w:tc>
      </w:tr>
      <w:tr w:rsidR="001639E4" w:rsidRPr="001639E4" w14:paraId="49B08BAF" w14:textId="77777777" w:rsidTr="00B166B8">
        <w:trPr>
          <w:trHeight w:val="750"/>
          <w:jc w:val="center"/>
        </w:trPr>
        <w:tc>
          <w:tcPr>
            <w:tcW w:w="0" w:type="auto"/>
            <w:shd w:val="clear" w:color="auto" w:fill="auto"/>
            <w:vAlign w:val="center"/>
            <w:hideMark/>
          </w:tcPr>
          <w:p w14:paraId="4421F59A"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9</w:t>
            </w:r>
          </w:p>
        </w:tc>
        <w:tc>
          <w:tcPr>
            <w:tcW w:w="2715" w:type="dxa"/>
            <w:shd w:val="clear" w:color="auto" w:fill="auto"/>
            <w:vAlign w:val="center"/>
            <w:hideMark/>
          </w:tcPr>
          <w:p w14:paraId="65D7FD05"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 xml:space="preserve">PALETE DE PLÁSTICO SUPERFÍCIE LISA </w:t>
            </w:r>
          </w:p>
        </w:tc>
        <w:tc>
          <w:tcPr>
            <w:tcW w:w="1964" w:type="dxa"/>
            <w:shd w:val="clear" w:color="auto" w:fill="auto"/>
            <w:noWrap/>
            <w:vAlign w:val="center"/>
            <w:hideMark/>
          </w:tcPr>
          <w:p w14:paraId="2A128E1F"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24E304EB"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851" w:type="dxa"/>
            <w:shd w:val="clear" w:color="auto" w:fill="auto"/>
            <w:noWrap/>
            <w:vAlign w:val="center"/>
            <w:hideMark/>
          </w:tcPr>
          <w:p w14:paraId="3440740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56</w:t>
            </w:r>
          </w:p>
        </w:tc>
        <w:tc>
          <w:tcPr>
            <w:tcW w:w="1134" w:type="dxa"/>
            <w:shd w:val="clear" w:color="auto" w:fill="auto"/>
            <w:noWrap/>
            <w:vAlign w:val="center"/>
            <w:hideMark/>
          </w:tcPr>
          <w:p w14:paraId="27B0F7E8"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4B23494F"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10</w:t>
            </w:r>
          </w:p>
        </w:tc>
        <w:tc>
          <w:tcPr>
            <w:tcW w:w="715" w:type="dxa"/>
            <w:shd w:val="clear" w:color="auto" w:fill="auto"/>
            <w:noWrap/>
            <w:vAlign w:val="center"/>
            <w:hideMark/>
          </w:tcPr>
          <w:p w14:paraId="23C04739"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8</w:t>
            </w:r>
          </w:p>
        </w:tc>
        <w:tc>
          <w:tcPr>
            <w:tcW w:w="715" w:type="dxa"/>
            <w:shd w:val="clear" w:color="auto" w:fill="auto"/>
            <w:noWrap/>
            <w:vAlign w:val="center"/>
            <w:hideMark/>
          </w:tcPr>
          <w:p w14:paraId="22792249"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27</w:t>
            </w:r>
          </w:p>
        </w:tc>
        <w:tc>
          <w:tcPr>
            <w:tcW w:w="555" w:type="dxa"/>
            <w:shd w:val="clear" w:color="auto" w:fill="auto"/>
            <w:noWrap/>
            <w:vAlign w:val="center"/>
            <w:hideMark/>
          </w:tcPr>
          <w:p w14:paraId="1C25166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10</w:t>
            </w:r>
          </w:p>
        </w:tc>
        <w:tc>
          <w:tcPr>
            <w:tcW w:w="567" w:type="dxa"/>
            <w:shd w:val="clear" w:color="auto" w:fill="auto"/>
            <w:noWrap/>
            <w:vAlign w:val="center"/>
            <w:hideMark/>
          </w:tcPr>
          <w:p w14:paraId="55DA0726"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111</w:t>
            </w:r>
          </w:p>
        </w:tc>
      </w:tr>
      <w:tr w:rsidR="001639E4" w:rsidRPr="001639E4" w14:paraId="568840A7" w14:textId="77777777" w:rsidTr="00B166B8">
        <w:trPr>
          <w:trHeight w:val="750"/>
          <w:jc w:val="center"/>
        </w:trPr>
        <w:tc>
          <w:tcPr>
            <w:tcW w:w="0" w:type="auto"/>
            <w:shd w:val="clear" w:color="auto" w:fill="auto"/>
            <w:vAlign w:val="center"/>
            <w:hideMark/>
          </w:tcPr>
          <w:p w14:paraId="14EB872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10</w:t>
            </w:r>
          </w:p>
        </w:tc>
        <w:tc>
          <w:tcPr>
            <w:tcW w:w="2715" w:type="dxa"/>
            <w:shd w:val="clear" w:color="auto" w:fill="auto"/>
            <w:vAlign w:val="center"/>
            <w:hideMark/>
          </w:tcPr>
          <w:p w14:paraId="2AAD9195"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ESCADA DE ALUMÍNIO</w:t>
            </w:r>
          </w:p>
        </w:tc>
        <w:tc>
          <w:tcPr>
            <w:tcW w:w="1964" w:type="dxa"/>
            <w:shd w:val="clear" w:color="auto" w:fill="auto"/>
            <w:noWrap/>
            <w:vAlign w:val="center"/>
            <w:hideMark/>
          </w:tcPr>
          <w:p w14:paraId="5FB6B880"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7FD0E940"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851" w:type="dxa"/>
            <w:shd w:val="clear" w:color="auto" w:fill="auto"/>
            <w:noWrap/>
            <w:vAlign w:val="center"/>
            <w:hideMark/>
          </w:tcPr>
          <w:p w14:paraId="0C914BE4"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19</w:t>
            </w:r>
          </w:p>
        </w:tc>
        <w:tc>
          <w:tcPr>
            <w:tcW w:w="1134" w:type="dxa"/>
            <w:shd w:val="clear" w:color="auto" w:fill="auto"/>
            <w:noWrap/>
            <w:vAlign w:val="center"/>
            <w:hideMark/>
          </w:tcPr>
          <w:p w14:paraId="3D19253F"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9</w:t>
            </w:r>
          </w:p>
        </w:tc>
        <w:tc>
          <w:tcPr>
            <w:tcW w:w="992" w:type="dxa"/>
            <w:shd w:val="clear" w:color="auto" w:fill="auto"/>
            <w:noWrap/>
            <w:vAlign w:val="center"/>
            <w:hideMark/>
          </w:tcPr>
          <w:p w14:paraId="08B6BD4E"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4</w:t>
            </w:r>
          </w:p>
        </w:tc>
        <w:tc>
          <w:tcPr>
            <w:tcW w:w="715" w:type="dxa"/>
            <w:shd w:val="clear" w:color="auto" w:fill="auto"/>
            <w:noWrap/>
            <w:vAlign w:val="center"/>
            <w:hideMark/>
          </w:tcPr>
          <w:p w14:paraId="6588FD86"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3</w:t>
            </w:r>
          </w:p>
        </w:tc>
        <w:tc>
          <w:tcPr>
            <w:tcW w:w="715" w:type="dxa"/>
            <w:shd w:val="clear" w:color="auto" w:fill="auto"/>
            <w:noWrap/>
            <w:vAlign w:val="center"/>
            <w:hideMark/>
          </w:tcPr>
          <w:p w14:paraId="5372F39E"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3</w:t>
            </w:r>
          </w:p>
        </w:tc>
        <w:tc>
          <w:tcPr>
            <w:tcW w:w="555" w:type="dxa"/>
            <w:shd w:val="clear" w:color="auto" w:fill="auto"/>
            <w:noWrap/>
            <w:vAlign w:val="center"/>
            <w:hideMark/>
          </w:tcPr>
          <w:p w14:paraId="7BF8CA7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4</w:t>
            </w:r>
          </w:p>
        </w:tc>
        <w:tc>
          <w:tcPr>
            <w:tcW w:w="567" w:type="dxa"/>
            <w:shd w:val="clear" w:color="auto" w:fill="auto"/>
            <w:noWrap/>
            <w:vAlign w:val="center"/>
            <w:hideMark/>
          </w:tcPr>
          <w:p w14:paraId="127D124D"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42</w:t>
            </w:r>
          </w:p>
        </w:tc>
      </w:tr>
      <w:tr w:rsidR="001639E4" w:rsidRPr="001639E4" w14:paraId="490C641A" w14:textId="77777777" w:rsidTr="00B166B8">
        <w:trPr>
          <w:trHeight w:val="750"/>
          <w:jc w:val="center"/>
        </w:trPr>
        <w:tc>
          <w:tcPr>
            <w:tcW w:w="0" w:type="auto"/>
            <w:shd w:val="clear" w:color="auto" w:fill="auto"/>
            <w:vAlign w:val="center"/>
            <w:hideMark/>
          </w:tcPr>
          <w:p w14:paraId="4425290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11</w:t>
            </w:r>
          </w:p>
        </w:tc>
        <w:tc>
          <w:tcPr>
            <w:tcW w:w="2715" w:type="dxa"/>
            <w:shd w:val="clear" w:color="auto" w:fill="auto"/>
            <w:vAlign w:val="center"/>
            <w:hideMark/>
          </w:tcPr>
          <w:p w14:paraId="60A49E27"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ESTRADO</w:t>
            </w:r>
          </w:p>
        </w:tc>
        <w:tc>
          <w:tcPr>
            <w:tcW w:w="1964" w:type="dxa"/>
            <w:shd w:val="clear" w:color="auto" w:fill="auto"/>
            <w:noWrap/>
            <w:vAlign w:val="center"/>
            <w:hideMark/>
          </w:tcPr>
          <w:p w14:paraId="2654347B"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076E2542"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190</w:t>
            </w:r>
          </w:p>
        </w:tc>
        <w:tc>
          <w:tcPr>
            <w:tcW w:w="851" w:type="dxa"/>
            <w:shd w:val="clear" w:color="auto" w:fill="auto"/>
            <w:noWrap/>
            <w:vAlign w:val="center"/>
            <w:hideMark/>
          </w:tcPr>
          <w:p w14:paraId="27980EE6"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1134" w:type="dxa"/>
            <w:shd w:val="clear" w:color="auto" w:fill="auto"/>
            <w:noWrap/>
            <w:vAlign w:val="center"/>
            <w:hideMark/>
          </w:tcPr>
          <w:p w14:paraId="0F8050B2"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48A4668C"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23</w:t>
            </w:r>
          </w:p>
        </w:tc>
        <w:tc>
          <w:tcPr>
            <w:tcW w:w="715" w:type="dxa"/>
            <w:shd w:val="clear" w:color="auto" w:fill="auto"/>
            <w:noWrap/>
            <w:vAlign w:val="center"/>
            <w:hideMark/>
          </w:tcPr>
          <w:p w14:paraId="65FEF74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20</w:t>
            </w:r>
          </w:p>
        </w:tc>
        <w:tc>
          <w:tcPr>
            <w:tcW w:w="715" w:type="dxa"/>
            <w:shd w:val="clear" w:color="auto" w:fill="auto"/>
            <w:noWrap/>
            <w:vAlign w:val="center"/>
            <w:hideMark/>
          </w:tcPr>
          <w:p w14:paraId="01623B24"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20</w:t>
            </w:r>
          </w:p>
        </w:tc>
        <w:tc>
          <w:tcPr>
            <w:tcW w:w="555" w:type="dxa"/>
            <w:shd w:val="clear" w:color="auto" w:fill="auto"/>
            <w:noWrap/>
            <w:vAlign w:val="center"/>
            <w:hideMark/>
          </w:tcPr>
          <w:p w14:paraId="3083725A" w14:textId="5B8EB9E2"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567" w:type="dxa"/>
            <w:shd w:val="clear" w:color="auto" w:fill="auto"/>
            <w:noWrap/>
            <w:vAlign w:val="center"/>
            <w:hideMark/>
          </w:tcPr>
          <w:p w14:paraId="3DC6A8DC"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253</w:t>
            </w:r>
          </w:p>
        </w:tc>
      </w:tr>
      <w:tr w:rsidR="001639E4" w:rsidRPr="001639E4" w14:paraId="1EB5CDAD" w14:textId="77777777" w:rsidTr="00B166B8">
        <w:trPr>
          <w:trHeight w:val="750"/>
          <w:jc w:val="center"/>
        </w:trPr>
        <w:tc>
          <w:tcPr>
            <w:tcW w:w="0" w:type="auto"/>
            <w:shd w:val="clear" w:color="auto" w:fill="auto"/>
            <w:vAlign w:val="center"/>
            <w:hideMark/>
          </w:tcPr>
          <w:p w14:paraId="7B69147B"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12</w:t>
            </w:r>
          </w:p>
        </w:tc>
        <w:tc>
          <w:tcPr>
            <w:tcW w:w="2715" w:type="dxa"/>
            <w:shd w:val="clear" w:color="auto" w:fill="auto"/>
            <w:vAlign w:val="center"/>
            <w:hideMark/>
          </w:tcPr>
          <w:p w14:paraId="0943A720"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PALETE PADRÃO MADEIRA</w:t>
            </w:r>
          </w:p>
        </w:tc>
        <w:tc>
          <w:tcPr>
            <w:tcW w:w="1964" w:type="dxa"/>
            <w:shd w:val="clear" w:color="auto" w:fill="auto"/>
            <w:noWrap/>
            <w:vAlign w:val="center"/>
            <w:hideMark/>
          </w:tcPr>
          <w:p w14:paraId="036F3498"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5C416703" w14:textId="00DBA08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851" w:type="dxa"/>
            <w:shd w:val="clear" w:color="auto" w:fill="auto"/>
            <w:noWrap/>
            <w:vAlign w:val="center"/>
            <w:hideMark/>
          </w:tcPr>
          <w:p w14:paraId="5419B5FB"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1134" w:type="dxa"/>
            <w:shd w:val="clear" w:color="auto" w:fill="auto"/>
            <w:noWrap/>
            <w:vAlign w:val="center"/>
            <w:hideMark/>
          </w:tcPr>
          <w:p w14:paraId="79673A7E"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083BEB96" w14:textId="0F08CC51"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715" w:type="dxa"/>
            <w:shd w:val="clear" w:color="auto" w:fill="auto"/>
            <w:noWrap/>
            <w:vAlign w:val="center"/>
            <w:hideMark/>
          </w:tcPr>
          <w:p w14:paraId="7DC99E0C" w14:textId="3727DAFC"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715" w:type="dxa"/>
            <w:shd w:val="clear" w:color="auto" w:fill="auto"/>
            <w:noWrap/>
            <w:vAlign w:val="center"/>
            <w:hideMark/>
          </w:tcPr>
          <w:p w14:paraId="3AC13A48"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300</w:t>
            </w:r>
          </w:p>
        </w:tc>
        <w:tc>
          <w:tcPr>
            <w:tcW w:w="555" w:type="dxa"/>
            <w:shd w:val="clear" w:color="auto" w:fill="auto"/>
            <w:noWrap/>
            <w:vAlign w:val="center"/>
            <w:hideMark/>
          </w:tcPr>
          <w:p w14:paraId="21E5A2D1" w14:textId="0D7E08E4"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567" w:type="dxa"/>
            <w:shd w:val="clear" w:color="auto" w:fill="auto"/>
            <w:noWrap/>
            <w:vAlign w:val="center"/>
            <w:hideMark/>
          </w:tcPr>
          <w:p w14:paraId="01A3EA6C"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300</w:t>
            </w:r>
          </w:p>
        </w:tc>
      </w:tr>
      <w:tr w:rsidR="001639E4" w:rsidRPr="001639E4" w14:paraId="13F68454" w14:textId="77777777" w:rsidTr="00B166B8">
        <w:trPr>
          <w:trHeight w:val="750"/>
          <w:jc w:val="center"/>
        </w:trPr>
        <w:tc>
          <w:tcPr>
            <w:tcW w:w="0" w:type="auto"/>
            <w:shd w:val="clear" w:color="auto" w:fill="auto"/>
            <w:vAlign w:val="center"/>
            <w:hideMark/>
          </w:tcPr>
          <w:p w14:paraId="3FA029EC"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13</w:t>
            </w:r>
          </w:p>
        </w:tc>
        <w:tc>
          <w:tcPr>
            <w:tcW w:w="2715" w:type="dxa"/>
            <w:shd w:val="clear" w:color="auto" w:fill="auto"/>
            <w:vAlign w:val="center"/>
            <w:hideMark/>
          </w:tcPr>
          <w:p w14:paraId="7E750A2D"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BALANÇA ELETRÔNICA DIGITAL</w:t>
            </w:r>
          </w:p>
        </w:tc>
        <w:tc>
          <w:tcPr>
            <w:tcW w:w="1964" w:type="dxa"/>
            <w:shd w:val="clear" w:color="auto" w:fill="auto"/>
            <w:noWrap/>
            <w:vAlign w:val="center"/>
            <w:hideMark/>
          </w:tcPr>
          <w:p w14:paraId="6B1454C9"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0605875A" w14:textId="011AEBFB"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851" w:type="dxa"/>
            <w:shd w:val="clear" w:color="auto" w:fill="auto"/>
            <w:noWrap/>
            <w:vAlign w:val="center"/>
            <w:hideMark/>
          </w:tcPr>
          <w:p w14:paraId="1D264391" w14:textId="54A60BAE"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5FFACA2C" w14:textId="384BF295"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992" w:type="dxa"/>
            <w:shd w:val="clear" w:color="auto" w:fill="auto"/>
            <w:noWrap/>
            <w:vAlign w:val="center"/>
            <w:hideMark/>
          </w:tcPr>
          <w:p w14:paraId="332AD22D" w14:textId="5F92FFF0"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715" w:type="dxa"/>
            <w:shd w:val="clear" w:color="auto" w:fill="auto"/>
            <w:noWrap/>
            <w:vAlign w:val="center"/>
            <w:hideMark/>
          </w:tcPr>
          <w:p w14:paraId="0CCDDA2C" w14:textId="2571831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715" w:type="dxa"/>
            <w:shd w:val="clear" w:color="auto" w:fill="auto"/>
            <w:noWrap/>
            <w:vAlign w:val="center"/>
            <w:hideMark/>
          </w:tcPr>
          <w:p w14:paraId="50378AF2" w14:textId="0A578B7C"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555" w:type="dxa"/>
            <w:shd w:val="clear" w:color="auto" w:fill="auto"/>
            <w:noWrap/>
            <w:vAlign w:val="center"/>
            <w:hideMark/>
          </w:tcPr>
          <w:p w14:paraId="7DDA5242"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w:t>
            </w:r>
          </w:p>
        </w:tc>
        <w:tc>
          <w:tcPr>
            <w:tcW w:w="567" w:type="dxa"/>
            <w:shd w:val="clear" w:color="auto" w:fill="auto"/>
            <w:noWrap/>
            <w:vAlign w:val="center"/>
            <w:hideMark/>
          </w:tcPr>
          <w:p w14:paraId="3B92A0D8"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1</w:t>
            </w:r>
          </w:p>
        </w:tc>
      </w:tr>
      <w:tr w:rsidR="001639E4" w:rsidRPr="001639E4" w14:paraId="1BE1F8C3" w14:textId="77777777" w:rsidTr="00B166B8">
        <w:trPr>
          <w:trHeight w:val="750"/>
          <w:jc w:val="center"/>
        </w:trPr>
        <w:tc>
          <w:tcPr>
            <w:tcW w:w="0" w:type="auto"/>
            <w:shd w:val="clear" w:color="auto" w:fill="auto"/>
            <w:vAlign w:val="center"/>
            <w:hideMark/>
          </w:tcPr>
          <w:p w14:paraId="733F384C"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14</w:t>
            </w:r>
          </w:p>
        </w:tc>
        <w:tc>
          <w:tcPr>
            <w:tcW w:w="2715" w:type="dxa"/>
            <w:shd w:val="clear" w:color="auto" w:fill="auto"/>
            <w:vAlign w:val="center"/>
            <w:hideMark/>
          </w:tcPr>
          <w:p w14:paraId="5B5FABC7" w14:textId="77777777" w:rsidR="00611AB6" w:rsidRPr="001639E4" w:rsidRDefault="00611AB6" w:rsidP="001C5C93">
            <w:pPr>
              <w:widowControl/>
              <w:jc w:val="center"/>
              <w:rPr>
                <w:rFonts w:ascii="Times New Roman" w:eastAsia="Times New Roman" w:hAnsi="Times New Roman" w:cs="Times New Roman"/>
                <w:b/>
                <w:bCs/>
                <w:color w:val="000000"/>
                <w:sz w:val="20"/>
                <w:szCs w:val="20"/>
              </w:rPr>
            </w:pPr>
            <w:r w:rsidRPr="001639E4">
              <w:rPr>
                <w:rFonts w:ascii="Times New Roman" w:eastAsia="Times New Roman" w:hAnsi="Times New Roman" w:cs="Times New Roman"/>
                <w:b/>
                <w:bCs/>
                <w:color w:val="000000"/>
                <w:sz w:val="20"/>
                <w:szCs w:val="20"/>
              </w:rPr>
              <w:t>ASPIRADOR DE PÓ PORTÁTIL</w:t>
            </w:r>
          </w:p>
        </w:tc>
        <w:tc>
          <w:tcPr>
            <w:tcW w:w="1964" w:type="dxa"/>
            <w:shd w:val="clear" w:color="auto" w:fill="auto"/>
            <w:noWrap/>
            <w:vAlign w:val="center"/>
            <w:hideMark/>
          </w:tcPr>
          <w:p w14:paraId="004DC7FD"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Unidade</w:t>
            </w:r>
          </w:p>
        </w:tc>
        <w:tc>
          <w:tcPr>
            <w:tcW w:w="1021" w:type="dxa"/>
            <w:shd w:val="clear" w:color="auto" w:fill="auto"/>
            <w:noWrap/>
            <w:vAlign w:val="center"/>
            <w:hideMark/>
          </w:tcPr>
          <w:p w14:paraId="42FDEE75" w14:textId="04AA1232"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851" w:type="dxa"/>
            <w:shd w:val="clear" w:color="auto" w:fill="auto"/>
            <w:noWrap/>
            <w:vAlign w:val="center"/>
            <w:hideMark/>
          </w:tcPr>
          <w:p w14:paraId="22B1C52A"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1134" w:type="dxa"/>
            <w:shd w:val="clear" w:color="auto" w:fill="auto"/>
            <w:noWrap/>
            <w:vAlign w:val="center"/>
            <w:hideMark/>
          </w:tcPr>
          <w:p w14:paraId="18E5A923"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w:t>
            </w:r>
          </w:p>
        </w:tc>
        <w:tc>
          <w:tcPr>
            <w:tcW w:w="992" w:type="dxa"/>
            <w:shd w:val="clear" w:color="auto" w:fill="auto"/>
            <w:noWrap/>
            <w:vAlign w:val="center"/>
            <w:hideMark/>
          </w:tcPr>
          <w:p w14:paraId="3D966521" w14:textId="40B9F07E"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715" w:type="dxa"/>
            <w:shd w:val="clear" w:color="auto" w:fill="auto"/>
            <w:noWrap/>
            <w:vAlign w:val="center"/>
            <w:hideMark/>
          </w:tcPr>
          <w:p w14:paraId="4DB26C6B" w14:textId="0EBEC839"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715" w:type="dxa"/>
            <w:shd w:val="clear" w:color="auto" w:fill="auto"/>
            <w:noWrap/>
            <w:vAlign w:val="center"/>
            <w:hideMark/>
          </w:tcPr>
          <w:p w14:paraId="50F61F02" w14:textId="4813F565"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 -</w:t>
            </w:r>
          </w:p>
        </w:tc>
        <w:tc>
          <w:tcPr>
            <w:tcW w:w="555" w:type="dxa"/>
            <w:shd w:val="clear" w:color="auto" w:fill="auto"/>
            <w:noWrap/>
            <w:vAlign w:val="center"/>
            <w:hideMark/>
          </w:tcPr>
          <w:p w14:paraId="0D107D46" w14:textId="77777777" w:rsidR="00611AB6" w:rsidRPr="001639E4" w:rsidRDefault="00611AB6" w:rsidP="001C5C93">
            <w:pPr>
              <w:widowControl/>
              <w:jc w:val="center"/>
              <w:rPr>
                <w:rFonts w:ascii="Times New Roman" w:eastAsia="Times New Roman" w:hAnsi="Times New Roman" w:cs="Times New Roman"/>
                <w:color w:val="000000"/>
                <w:sz w:val="20"/>
                <w:szCs w:val="20"/>
              </w:rPr>
            </w:pPr>
            <w:r w:rsidRPr="001639E4">
              <w:rPr>
                <w:rFonts w:ascii="Times New Roman" w:eastAsia="Times New Roman" w:hAnsi="Times New Roman" w:cs="Times New Roman"/>
                <w:color w:val="000000"/>
                <w:sz w:val="20"/>
                <w:szCs w:val="20"/>
              </w:rPr>
              <w:t>1</w:t>
            </w:r>
          </w:p>
        </w:tc>
        <w:tc>
          <w:tcPr>
            <w:tcW w:w="567" w:type="dxa"/>
            <w:shd w:val="clear" w:color="auto" w:fill="auto"/>
            <w:noWrap/>
            <w:vAlign w:val="center"/>
            <w:hideMark/>
          </w:tcPr>
          <w:p w14:paraId="4CA2AF56" w14:textId="77777777" w:rsidR="00611AB6" w:rsidRPr="001639E4" w:rsidRDefault="00611AB6" w:rsidP="001C5C93">
            <w:pPr>
              <w:widowControl/>
              <w:jc w:val="center"/>
              <w:rPr>
                <w:rFonts w:ascii="Times New Roman" w:eastAsia="Times New Roman" w:hAnsi="Times New Roman" w:cs="Times New Roman"/>
                <w:b/>
                <w:bCs/>
                <w:sz w:val="20"/>
                <w:szCs w:val="20"/>
              </w:rPr>
            </w:pPr>
            <w:r w:rsidRPr="001639E4">
              <w:rPr>
                <w:rFonts w:ascii="Times New Roman" w:eastAsia="Times New Roman" w:hAnsi="Times New Roman" w:cs="Times New Roman"/>
                <w:b/>
                <w:bCs/>
                <w:sz w:val="20"/>
                <w:szCs w:val="20"/>
              </w:rPr>
              <w:t>1</w:t>
            </w:r>
          </w:p>
        </w:tc>
      </w:tr>
    </w:tbl>
    <w:p w14:paraId="2EDA6163" w14:textId="77C9BA50" w:rsidR="00611AB6" w:rsidRPr="00611AB6" w:rsidRDefault="00611AB6" w:rsidP="00611AB6">
      <w:pPr>
        <w:widowControl/>
        <w:spacing w:before="120" w:after="120"/>
        <w:ind w:right="-31"/>
        <w:jc w:val="center"/>
        <w:rPr>
          <w:rFonts w:ascii="Times New Roman" w:eastAsia="Calibri" w:hAnsi="Times New Roman" w:cs="Times New Roman"/>
          <w:color w:val="000000"/>
          <w:sz w:val="24"/>
          <w:szCs w:val="24"/>
        </w:rPr>
        <w:sectPr w:rsidR="00611AB6" w:rsidRPr="00611AB6" w:rsidSect="00020857">
          <w:headerReference w:type="default" r:id="rId26"/>
          <w:pgSz w:w="16838" w:h="11906" w:orient="landscape"/>
          <w:pgMar w:top="1701" w:right="1701" w:bottom="1134" w:left="1134" w:header="658" w:footer="0" w:gutter="0"/>
          <w:pgNumType w:start="71"/>
          <w:cols w:space="720"/>
          <w:docGrid w:linePitch="299"/>
        </w:sectPr>
      </w:pP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1671"/>
        <w:gridCol w:w="359"/>
        <w:gridCol w:w="359"/>
        <w:gridCol w:w="359"/>
        <w:gridCol w:w="359"/>
        <w:gridCol w:w="359"/>
        <w:gridCol w:w="359"/>
        <w:gridCol w:w="359"/>
        <w:gridCol w:w="359"/>
        <w:gridCol w:w="359"/>
        <w:gridCol w:w="359"/>
        <w:gridCol w:w="572"/>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60"/>
        <w:gridCol w:w="410"/>
      </w:tblGrid>
      <w:tr w:rsidR="00AE4A29" w:rsidRPr="00982671" w14:paraId="6629A982" w14:textId="77777777" w:rsidTr="00982671">
        <w:trPr>
          <w:trHeight w:val="300"/>
        </w:trPr>
        <w:tc>
          <w:tcPr>
            <w:tcW w:w="5000" w:type="pct"/>
            <w:gridSpan w:val="35"/>
            <w:shd w:val="clear" w:color="000000" w:fill="BFBFBF"/>
            <w:noWrap/>
            <w:vAlign w:val="bottom"/>
            <w:hideMark/>
          </w:tcPr>
          <w:p w14:paraId="6A4EA555" w14:textId="6A0D9C83"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lastRenderedPageBreak/>
              <w:t xml:space="preserve">    </w:t>
            </w:r>
            <w:r w:rsidR="00982671" w:rsidRPr="00982671">
              <w:rPr>
                <w:rFonts w:ascii="Times New Roman" w:eastAsia="Times New Roman" w:hAnsi="Times New Roman" w:cs="Times New Roman"/>
                <w:b/>
                <w:bCs/>
                <w:color w:val="000000"/>
                <w:sz w:val="18"/>
                <w:szCs w:val="18"/>
              </w:rPr>
              <w:t xml:space="preserve">Diretoria de Atenção à Saúde - </w:t>
            </w:r>
            <w:r w:rsidRPr="00982671">
              <w:rPr>
                <w:rFonts w:ascii="Times New Roman" w:eastAsia="Times New Roman" w:hAnsi="Times New Roman" w:cs="Times New Roman"/>
                <w:b/>
                <w:bCs/>
                <w:color w:val="000000"/>
                <w:sz w:val="18"/>
                <w:szCs w:val="18"/>
              </w:rPr>
              <w:t>SUPERINTENDÊNCIA DE ATENÇÃO PRIMÁRIA Á SAÚDE</w:t>
            </w:r>
          </w:p>
        </w:tc>
      </w:tr>
      <w:tr w:rsidR="00387F04" w:rsidRPr="00982671" w14:paraId="5BCB1A25" w14:textId="77777777" w:rsidTr="00982671">
        <w:trPr>
          <w:cantSplit/>
          <w:trHeight w:val="2884"/>
        </w:trPr>
        <w:tc>
          <w:tcPr>
            <w:tcW w:w="216" w:type="pct"/>
            <w:shd w:val="clear" w:color="auto" w:fill="auto"/>
            <w:vAlign w:val="center"/>
            <w:hideMark/>
          </w:tcPr>
          <w:p w14:paraId="6758D530"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ITEM</w:t>
            </w:r>
          </w:p>
        </w:tc>
        <w:tc>
          <w:tcPr>
            <w:tcW w:w="580" w:type="pct"/>
            <w:shd w:val="clear" w:color="auto" w:fill="auto"/>
            <w:vAlign w:val="center"/>
            <w:hideMark/>
          </w:tcPr>
          <w:p w14:paraId="55F78108" w14:textId="77777777" w:rsidR="00AE4A29" w:rsidRPr="00982671" w:rsidRDefault="00AE4A29" w:rsidP="00387F04">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DESCRIÇÃO</w:t>
            </w:r>
          </w:p>
        </w:tc>
        <w:tc>
          <w:tcPr>
            <w:tcW w:w="125" w:type="pct"/>
            <w:shd w:val="clear" w:color="auto" w:fill="FFFFFF" w:themeFill="background1"/>
            <w:textDirection w:val="btLr"/>
            <w:vAlign w:val="center"/>
            <w:hideMark/>
          </w:tcPr>
          <w:p w14:paraId="131DEDA5"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UNIDADE DE MEDIDA</w:t>
            </w:r>
          </w:p>
        </w:tc>
        <w:tc>
          <w:tcPr>
            <w:tcW w:w="125" w:type="pct"/>
            <w:shd w:val="clear" w:color="DEEAF6" w:fill="DEEAF6"/>
            <w:textDirection w:val="btLr"/>
            <w:vAlign w:val="center"/>
            <w:hideMark/>
          </w:tcPr>
          <w:p w14:paraId="7E328F55"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Bairro da Amizade/Saco das Flores</w:t>
            </w:r>
          </w:p>
        </w:tc>
        <w:tc>
          <w:tcPr>
            <w:tcW w:w="125" w:type="pct"/>
            <w:shd w:val="clear" w:color="DEEAF6" w:fill="DEEAF6"/>
            <w:textDirection w:val="btLr"/>
            <w:vAlign w:val="center"/>
            <w:hideMark/>
          </w:tcPr>
          <w:p w14:paraId="74B19926"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Bambuí</w:t>
            </w:r>
          </w:p>
        </w:tc>
        <w:tc>
          <w:tcPr>
            <w:tcW w:w="125" w:type="pct"/>
            <w:shd w:val="clear" w:color="DEEAF6" w:fill="DEEAF6"/>
            <w:textDirection w:val="btLr"/>
            <w:vAlign w:val="center"/>
            <w:hideMark/>
          </w:tcPr>
          <w:p w14:paraId="5C4D4EF3"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Barra</w:t>
            </w:r>
          </w:p>
        </w:tc>
        <w:tc>
          <w:tcPr>
            <w:tcW w:w="125" w:type="pct"/>
            <w:shd w:val="clear" w:color="DEEAF6" w:fill="DEEAF6"/>
            <w:textDirection w:val="btLr"/>
            <w:vAlign w:val="center"/>
            <w:hideMark/>
          </w:tcPr>
          <w:p w14:paraId="1CDA9BC4"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Barroco</w:t>
            </w:r>
          </w:p>
        </w:tc>
        <w:tc>
          <w:tcPr>
            <w:tcW w:w="125" w:type="pct"/>
            <w:shd w:val="clear" w:color="DEEAF6" w:fill="DEEAF6"/>
            <w:textDirection w:val="btLr"/>
            <w:vAlign w:val="center"/>
            <w:hideMark/>
          </w:tcPr>
          <w:p w14:paraId="09967FBB"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Caio Figueiredo (Inoã)</w:t>
            </w:r>
          </w:p>
        </w:tc>
        <w:tc>
          <w:tcPr>
            <w:tcW w:w="125" w:type="pct"/>
            <w:shd w:val="clear" w:color="DEEAF6" w:fill="DEEAF6"/>
            <w:textDirection w:val="btLr"/>
            <w:vAlign w:val="center"/>
            <w:hideMark/>
          </w:tcPr>
          <w:p w14:paraId="6DAECE05"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 xml:space="preserve">Carolos Alberto </w:t>
            </w:r>
            <w:proofErr w:type="gramStart"/>
            <w:r w:rsidRPr="00982671">
              <w:rPr>
                <w:rFonts w:ascii="Times New Roman" w:eastAsia="Times New Roman" w:hAnsi="Times New Roman" w:cs="Times New Roman"/>
                <w:b/>
                <w:bCs/>
                <w:color w:val="000000"/>
                <w:sz w:val="18"/>
                <w:szCs w:val="18"/>
              </w:rPr>
              <w:t>Soares(</w:t>
            </w:r>
            <w:proofErr w:type="gramEnd"/>
            <w:r w:rsidRPr="00982671">
              <w:rPr>
                <w:rFonts w:ascii="Times New Roman" w:eastAsia="Times New Roman" w:hAnsi="Times New Roman" w:cs="Times New Roman"/>
                <w:b/>
                <w:bCs/>
                <w:color w:val="000000"/>
                <w:sz w:val="18"/>
                <w:szCs w:val="18"/>
              </w:rPr>
              <w:t>MC/MV Inoã)</w:t>
            </w:r>
          </w:p>
        </w:tc>
        <w:tc>
          <w:tcPr>
            <w:tcW w:w="125" w:type="pct"/>
            <w:shd w:val="clear" w:color="DEEAF6" w:fill="DEEAF6"/>
            <w:textDirection w:val="btLr"/>
            <w:vAlign w:val="center"/>
            <w:hideMark/>
          </w:tcPr>
          <w:p w14:paraId="662292A5"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Carlos Marighela (MC/MV Itaipuaçu)</w:t>
            </w:r>
          </w:p>
        </w:tc>
        <w:tc>
          <w:tcPr>
            <w:tcW w:w="125" w:type="pct"/>
            <w:shd w:val="clear" w:color="DEEAF6" w:fill="DEEAF6"/>
            <w:textDirection w:val="btLr"/>
            <w:vAlign w:val="center"/>
            <w:hideMark/>
          </w:tcPr>
          <w:p w14:paraId="5760B575"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Caxito</w:t>
            </w:r>
            <w:proofErr w:type="spellEnd"/>
          </w:p>
        </w:tc>
        <w:tc>
          <w:tcPr>
            <w:tcW w:w="125" w:type="pct"/>
            <w:shd w:val="clear" w:color="DEEAF6" w:fill="DEEAF6"/>
            <w:textDirection w:val="btLr"/>
            <w:vAlign w:val="center"/>
            <w:hideMark/>
          </w:tcPr>
          <w:p w14:paraId="341E2A76"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Chácara de Inoã</w:t>
            </w:r>
          </w:p>
        </w:tc>
        <w:tc>
          <w:tcPr>
            <w:tcW w:w="199" w:type="pct"/>
            <w:shd w:val="clear" w:color="DEEAF6" w:fill="DEEAF6"/>
            <w:textDirection w:val="btLr"/>
            <w:vAlign w:val="center"/>
            <w:hideMark/>
          </w:tcPr>
          <w:p w14:paraId="044FCC5C"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Cordei</w:t>
            </w:r>
            <w:proofErr w:type="spellEnd"/>
            <w:r w:rsidRPr="00982671">
              <w:rPr>
                <w:rFonts w:ascii="Times New Roman" w:eastAsia="Times New Roman" w:hAnsi="Times New Roman" w:cs="Times New Roman"/>
                <w:b/>
                <w:bCs/>
                <w:color w:val="000000"/>
                <w:sz w:val="18"/>
                <w:szCs w:val="18"/>
              </w:rPr>
              <w:br/>
              <w:t>rinho (</w:t>
            </w:r>
            <w:proofErr w:type="spellStart"/>
            <w:r w:rsidRPr="00982671">
              <w:rPr>
                <w:rFonts w:ascii="Times New Roman" w:eastAsia="Times New Roman" w:hAnsi="Times New Roman" w:cs="Times New Roman"/>
                <w:b/>
                <w:bCs/>
                <w:color w:val="000000"/>
                <w:sz w:val="18"/>
                <w:szCs w:val="18"/>
              </w:rPr>
              <w:t>Marinelândia</w:t>
            </w:r>
            <w:proofErr w:type="spellEnd"/>
            <w:r w:rsidRPr="00982671">
              <w:rPr>
                <w:rFonts w:ascii="Times New Roman" w:eastAsia="Times New Roman" w:hAnsi="Times New Roman" w:cs="Times New Roman"/>
                <w:b/>
                <w:bCs/>
                <w:color w:val="000000"/>
                <w:sz w:val="18"/>
                <w:szCs w:val="18"/>
              </w:rPr>
              <w:t>)</w:t>
            </w:r>
          </w:p>
        </w:tc>
        <w:tc>
          <w:tcPr>
            <w:tcW w:w="125" w:type="pct"/>
            <w:shd w:val="clear" w:color="DEEAF6" w:fill="DEEAF6"/>
            <w:textDirection w:val="btLr"/>
            <w:vAlign w:val="center"/>
            <w:hideMark/>
          </w:tcPr>
          <w:p w14:paraId="045F9096"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Elenir</w:t>
            </w:r>
            <w:proofErr w:type="spellEnd"/>
            <w:r w:rsidRPr="00982671">
              <w:rPr>
                <w:rFonts w:ascii="Times New Roman" w:eastAsia="Times New Roman" w:hAnsi="Times New Roman" w:cs="Times New Roman"/>
                <w:b/>
                <w:bCs/>
                <w:color w:val="000000"/>
                <w:sz w:val="18"/>
                <w:szCs w:val="18"/>
              </w:rPr>
              <w:t xml:space="preserve"> </w:t>
            </w:r>
            <w:proofErr w:type="gramStart"/>
            <w:r w:rsidRPr="00982671">
              <w:rPr>
                <w:rFonts w:ascii="Times New Roman" w:eastAsia="Times New Roman" w:hAnsi="Times New Roman" w:cs="Times New Roman"/>
                <w:b/>
                <w:bCs/>
                <w:color w:val="000000"/>
                <w:sz w:val="18"/>
                <w:szCs w:val="18"/>
              </w:rPr>
              <w:t>Umbelino(</w:t>
            </w:r>
            <w:proofErr w:type="gramEnd"/>
            <w:r w:rsidRPr="00982671">
              <w:rPr>
                <w:rFonts w:ascii="Times New Roman" w:eastAsia="Times New Roman" w:hAnsi="Times New Roman" w:cs="Times New Roman"/>
                <w:b/>
                <w:bCs/>
                <w:color w:val="000000"/>
                <w:sz w:val="18"/>
                <w:szCs w:val="18"/>
              </w:rPr>
              <w:t>Flamengo)</w:t>
            </w:r>
          </w:p>
        </w:tc>
        <w:tc>
          <w:tcPr>
            <w:tcW w:w="125" w:type="pct"/>
            <w:shd w:val="clear" w:color="DEEAF6" w:fill="DEEAF6"/>
            <w:textDirection w:val="btLr"/>
            <w:vAlign w:val="center"/>
            <w:hideMark/>
          </w:tcPr>
          <w:p w14:paraId="613A6F94"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Espraiado</w:t>
            </w:r>
          </w:p>
        </w:tc>
        <w:tc>
          <w:tcPr>
            <w:tcW w:w="125" w:type="pct"/>
            <w:shd w:val="clear" w:color="DEEAF6" w:fill="DEEAF6"/>
            <w:textDirection w:val="btLr"/>
            <w:vAlign w:val="center"/>
            <w:hideMark/>
          </w:tcPr>
          <w:p w14:paraId="19D77D99"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Inoã II</w:t>
            </w:r>
          </w:p>
        </w:tc>
        <w:tc>
          <w:tcPr>
            <w:tcW w:w="125" w:type="pct"/>
            <w:shd w:val="clear" w:color="DEEAF6" w:fill="DEEAF6"/>
            <w:textDirection w:val="btLr"/>
            <w:vAlign w:val="center"/>
            <w:hideMark/>
          </w:tcPr>
          <w:p w14:paraId="7AFA2195"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Inoã III</w:t>
            </w:r>
          </w:p>
        </w:tc>
        <w:tc>
          <w:tcPr>
            <w:tcW w:w="125" w:type="pct"/>
            <w:shd w:val="clear" w:color="DEEAF6" w:fill="DEEAF6"/>
            <w:textDirection w:val="btLr"/>
            <w:vAlign w:val="center"/>
            <w:hideMark/>
          </w:tcPr>
          <w:p w14:paraId="68E74A83"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Jacaroá</w:t>
            </w:r>
            <w:proofErr w:type="spellEnd"/>
            <w:r w:rsidRPr="00982671">
              <w:rPr>
                <w:rFonts w:ascii="Times New Roman" w:eastAsia="Times New Roman" w:hAnsi="Times New Roman" w:cs="Times New Roman"/>
                <w:b/>
                <w:bCs/>
                <w:color w:val="000000"/>
                <w:sz w:val="18"/>
                <w:szCs w:val="18"/>
              </w:rPr>
              <w:t xml:space="preserve"> Caju</w:t>
            </w:r>
          </w:p>
        </w:tc>
        <w:tc>
          <w:tcPr>
            <w:tcW w:w="125" w:type="pct"/>
            <w:shd w:val="clear" w:color="DEEAF6" w:fill="DEEAF6"/>
            <w:textDirection w:val="btLr"/>
            <w:vAlign w:val="center"/>
            <w:hideMark/>
          </w:tcPr>
          <w:p w14:paraId="0C226753"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Jaconé</w:t>
            </w:r>
            <w:proofErr w:type="spellEnd"/>
          </w:p>
        </w:tc>
        <w:tc>
          <w:tcPr>
            <w:tcW w:w="125" w:type="pct"/>
            <w:shd w:val="clear" w:color="DEEAF6" w:fill="DEEAF6"/>
            <w:textDirection w:val="btLr"/>
            <w:vAlign w:val="center"/>
            <w:hideMark/>
          </w:tcPr>
          <w:p w14:paraId="1EE28590"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Jardim Atlântico</w:t>
            </w:r>
          </w:p>
        </w:tc>
        <w:tc>
          <w:tcPr>
            <w:tcW w:w="125" w:type="pct"/>
            <w:shd w:val="clear" w:color="DEEAF6" w:fill="DEEAF6"/>
            <w:textDirection w:val="btLr"/>
            <w:vAlign w:val="center"/>
            <w:hideMark/>
          </w:tcPr>
          <w:p w14:paraId="732AB7CE"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Jardim Atlântico/Cajueiro</w:t>
            </w:r>
          </w:p>
        </w:tc>
        <w:tc>
          <w:tcPr>
            <w:tcW w:w="125" w:type="pct"/>
            <w:shd w:val="clear" w:color="DEEAF6" w:fill="DEEAF6"/>
            <w:textDirection w:val="btLr"/>
            <w:vAlign w:val="center"/>
            <w:hideMark/>
          </w:tcPr>
          <w:p w14:paraId="48DA5983"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Marques/Condado</w:t>
            </w:r>
          </w:p>
        </w:tc>
        <w:tc>
          <w:tcPr>
            <w:tcW w:w="125" w:type="pct"/>
            <w:shd w:val="clear" w:color="DEEAF6" w:fill="DEEAF6"/>
            <w:textDirection w:val="btLr"/>
            <w:vAlign w:val="center"/>
            <w:hideMark/>
          </w:tcPr>
          <w:p w14:paraId="7BA8E435"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Mumbuca</w:t>
            </w:r>
            <w:proofErr w:type="spellEnd"/>
          </w:p>
        </w:tc>
        <w:tc>
          <w:tcPr>
            <w:tcW w:w="125" w:type="pct"/>
            <w:shd w:val="clear" w:color="DEEAF6" w:fill="DEEAF6"/>
            <w:textDirection w:val="btLr"/>
            <w:vAlign w:val="center"/>
            <w:hideMark/>
          </w:tcPr>
          <w:p w14:paraId="1947BB7E"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Ponta Grossa</w:t>
            </w:r>
          </w:p>
        </w:tc>
        <w:tc>
          <w:tcPr>
            <w:tcW w:w="125" w:type="pct"/>
            <w:shd w:val="clear" w:color="DEEAF6" w:fill="DEEAF6"/>
            <w:textDirection w:val="btLr"/>
            <w:vAlign w:val="center"/>
            <w:hideMark/>
          </w:tcPr>
          <w:p w14:paraId="6FF09C86"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Ponta Negra</w:t>
            </w:r>
          </w:p>
        </w:tc>
        <w:tc>
          <w:tcPr>
            <w:tcW w:w="125" w:type="pct"/>
            <w:shd w:val="clear" w:color="DEEAF6" w:fill="DEEAF6"/>
            <w:textDirection w:val="btLr"/>
            <w:vAlign w:val="center"/>
            <w:hideMark/>
          </w:tcPr>
          <w:p w14:paraId="7CB1B304"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Retiro</w:t>
            </w:r>
          </w:p>
        </w:tc>
        <w:tc>
          <w:tcPr>
            <w:tcW w:w="125" w:type="pct"/>
            <w:shd w:val="clear" w:color="DEEAF6" w:fill="DEEAF6"/>
            <w:textDirection w:val="btLr"/>
            <w:vAlign w:val="center"/>
            <w:hideMark/>
          </w:tcPr>
          <w:p w14:paraId="482DA7D9"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Recanto</w:t>
            </w:r>
          </w:p>
        </w:tc>
        <w:tc>
          <w:tcPr>
            <w:tcW w:w="125" w:type="pct"/>
            <w:shd w:val="clear" w:color="DEEAF6" w:fill="DEEAF6"/>
            <w:textDirection w:val="btLr"/>
            <w:vAlign w:val="center"/>
            <w:hideMark/>
          </w:tcPr>
          <w:p w14:paraId="1A8D125E"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Santa Paula</w:t>
            </w:r>
          </w:p>
        </w:tc>
        <w:tc>
          <w:tcPr>
            <w:tcW w:w="125" w:type="pct"/>
            <w:shd w:val="clear" w:color="DEEAF6" w:fill="DEEAF6"/>
            <w:textDirection w:val="btLr"/>
            <w:vAlign w:val="center"/>
            <w:hideMark/>
          </w:tcPr>
          <w:p w14:paraId="31064E28"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Santa Rita/Ponta do Francês</w:t>
            </w:r>
          </w:p>
        </w:tc>
        <w:tc>
          <w:tcPr>
            <w:tcW w:w="125" w:type="pct"/>
            <w:shd w:val="clear" w:color="DEEAF6" w:fill="DEEAF6"/>
            <w:textDirection w:val="btLr"/>
            <w:vAlign w:val="center"/>
            <w:hideMark/>
          </w:tcPr>
          <w:p w14:paraId="59F11C3D"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São Bento da Lagoa</w:t>
            </w:r>
          </w:p>
        </w:tc>
        <w:tc>
          <w:tcPr>
            <w:tcW w:w="125" w:type="pct"/>
            <w:shd w:val="clear" w:color="DEEAF6" w:fill="DEEAF6"/>
            <w:textDirection w:val="btLr"/>
            <w:vAlign w:val="center"/>
            <w:hideMark/>
          </w:tcPr>
          <w:p w14:paraId="11D5237C"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São José (I e II)</w:t>
            </w:r>
          </w:p>
        </w:tc>
        <w:tc>
          <w:tcPr>
            <w:tcW w:w="125" w:type="pct"/>
            <w:shd w:val="clear" w:color="DEEAF6" w:fill="DEEAF6"/>
            <w:textDirection w:val="btLr"/>
            <w:vAlign w:val="center"/>
            <w:hideMark/>
          </w:tcPr>
          <w:p w14:paraId="38BEFEED"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Spar</w:t>
            </w:r>
            <w:proofErr w:type="spellEnd"/>
          </w:p>
        </w:tc>
        <w:tc>
          <w:tcPr>
            <w:tcW w:w="125" w:type="pct"/>
            <w:shd w:val="clear" w:color="DEEAF6" w:fill="DEEAF6"/>
            <w:textDirection w:val="btLr"/>
            <w:vAlign w:val="center"/>
            <w:hideMark/>
          </w:tcPr>
          <w:p w14:paraId="12468A64"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Itaocaia</w:t>
            </w:r>
            <w:proofErr w:type="spellEnd"/>
            <w:r w:rsidRPr="00982671">
              <w:rPr>
                <w:rFonts w:ascii="Times New Roman" w:eastAsia="Times New Roman" w:hAnsi="Times New Roman" w:cs="Times New Roman"/>
                <w:b/>
                <w:bCs/>
                <w:color w:val="000000"/>
                <w:sz w:val="18"/>
                <w:szCs w:val="18"/>
              </w:rPr>
              <w:t xml:space="preserve"> Valley</w:t>
            </w:r>
          </w:p>
        </w:tc>
        <w:tc>
          <w:tcPr>
            <w:tcW w:w="125" w:type="pct"/>
            <w:shd w:val="clear" w:color="DEEAF6" w:fill="DEEAF6"/>
            <w:textDirection w:val="btLr"/>
            <w:vAlign w:val="center"/>
            <w:hideMark/>
          </w:tcPr>
          <w:p w14:paraId="3737CBF6"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proofErr w:type="spellStart"/>
            <w:r w:rsidRPr="00982671">
              <w:rPr>
                <w:rFonts w:ascii="Times New Roman" w:eastAsia="Times New Roman" w:hAnsi="Times New Roman" w:cs="Times New Roman"/>
                <w:b/>
                <w:bCs/>
                <w:color w:val="000000"/>
                <w:sz w:val="18"/>
                <w:szCs w:val="18"/>
              </w:rPr>
              <w:t>Ubatiba</w:t>
            </w:r>
            <w:proofErr w:type="spellEnd"/>
          </w:p>
        </w:tc>
        <w:tc>
          <w:tcPr>
            <w:tcW w:w="142" w:type="pct"/>
            <w:shd w:val="clear" w:color="DEEAF6" w:fill="DEEAF6"/>
            <w:textDirection w:val="btLr"/>
            <w:vAlign w:val="center"/>
            <w:hideMark/>
          </w:tcPr>
          <w:p w14:paraId="72986798" w14:textId="77777777" w:rsidR="00AE4A29" w:rsidRPr="00982671" w:rsidRDefault="00AE4A29" w:rsidP="00531EC7">
            <w:pPr>
              <w:widowControl/>
              <w:ind w:left="113" w:right="113"/>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QUANT.</w:t>
            </w:r>
          </w:p>
        </w:tc>
      </w:tr>
      <w:tr w:rsidR="00387F04" w:rsidRPr="00982671" w14:paraId="2B2FA468" w14:textId="77777777" w:rsidTr="00982671">
        <w:trPr>
          <w:cantSplit/>
          <w:trHeight w:val="1134"/>
        </w:trPr>
        <w:tc>
          <w:tcPr>
            <w:tcW w:w="216" w:type="pct"/>
            <w:shd w:val="clear" w:color="auto" w:fill="auto"/>
            <w:noWrap/>
            <w:vAlign w:val="center"/>
            <w:hideMark/>
          </w:tcPr>
          <w:p w14:paraId="19B6D4E3"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2</w:t>
            </w:r>
          </w:p>
        </w:tc>
        <w:tc>
          <w:tcPr>
            <w:tcW w:w="580" w:type="pct"/>
            <w:shd w:val="clear" w:color="auto" w:fill="auto"/>
            <w:vAlign w:val="center"/>
            <w:hideMark/>
          </w:tcPr>
          <w:p w14:paraId="1611BAF8" w14:textId="050131CD" w:rsidR="00AE4A29" w:rsidRPr="00982671" w:rsidRDefault="00AE4A29" w:rsidP="00317222">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CARRO AUXILIAR PARA TRANSPORTE DE MATERIAIS E MEDICAMENTOS</w:t>
            </w:r>
          </w:p>
        </w:tc>
        <w:tc>
          <w:tcPr>
            <w:tcW w:w="125" w:type="pct"/>
            <w:shd w:val="clear" w:color="auto" w:fill="auto"/>
            <w:noWrap/>
            <w:textDirection w:val="btLr"/>
            <w:vAlign w:val="center"/>
            <w:hideMark/>
          </w:tcPr>
          <w:p w14:paraId="413E7FE7" w14:textId="77777777" w:rsidR="00AE4A29" w:rsidRPr="00317222" w:rsidRDefault="00AE4A29" w:rsidP="00531EC7">
            <w:pPr>
              <w:widowControl/>
              <w:ind w:left="113" w:right="113"/>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Unidade</w:t>
            </w:r>
          </w:p>
        </w:tc>
        <w:tc>
          <w:tcPr>
            <w:tcW w:w="125" w:type="pct"/>
            <w:shd w:val="clear" w:color="DEEAF6" w:fill="DEEAF6"/>
            <w:vAlign w:val="center"/>
            <w:hideMark/>
          </w:tcPr>
          <w:p w14:paraId="15BDA98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281D1CA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7FE1C5A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1368895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2C6970D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641B0F0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7D1D0D8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5E9C1F5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266C762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99" w:type="pct"/>
            <w:shd w:val="clear" w:color="DEEAF6" w:fill="DEEAF6"/>
            <w:vAlign w:val="center"/>
            <w:hideMark/>
          </w:tcPr>
          <w:p w14:paraId="29FC71B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54A2FC8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0BBF983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503F84D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2FD9216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37E31D5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1EE9AA4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0535986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74241C2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2859E11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1B1DC54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6025903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1C1AE8B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4F5DD68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5DFB8EB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169E2F7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4D8F91D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36</w:t>
            </w:r>
          </w:p>
        </w:tc>
        <w:tc>
          <w:tcPr>
            <w:tcW w:w="125" w:type="pct"/>
            <w:shd w:val="clear" w:color="DEEAF6" w:fill="DEEAF6"/>
            <w:vAlign w:val="center"/>
            <w:hideMark/>
          </w:tcPr>
          <w:p w14:paraId="17D9D18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25" w:type="pct"/>
            <w:shd w:val="clear" w:color="DEEAF6" w:fill="DEEAF6"/>
            <w:vAlign w:val="center"/>
            <w:hideMark/>
          </w:tcPr>
          <w:p w14:paraId="1A46D56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40</w:t>
            </w:r>
          </w:p>
        </w:tc>
        <w:tc>
          <w:tcPr>
            <w:tcW w:w="125" w:type="pct"/>
            <w:shd w:val="clear" w:color="DEEAF6" w:fill="DEEAF6"/>
            <w:vAlign w:val="center"/>
            <w:hideMark/>
          </w:tcPr>
          <w:p w14:paraId="2A76535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186933C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22</w:t>
            </w:r>
          </w:p>
        </w:tc>
        <w:tc>
          <w:tcPr>
            <w:tcW w:w="125" w:type="pct"/>
            <w:shd w:val="clear" w:color="DEEAF6" w:fill="DEEAF6"/>
            <w:vAlign w:val="center"/>
            <w:hideMark/>
          </w:tcPr>
          <w:p w14:paraId="16F387E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26</w:t>
            </w:r>
          </w:p>
        </w:tc>
        <w:tc>
          <w:tcPr>
            <w:tcW w:w="142" w:type="pct"/>
            <w:shd w:val="clear" w:color="DEEAF6" w:fill="DEEAF6"/>
            <w:vAlign w:val="center"/>
            <w:hideMark/>
          </w:tcPr>
          <w:p w14:paraId="17B23889"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890</w:t>
            </w:r>
          </w:p>
        </w:tc>
      </w:tr>
      <w:tr w:rsidR="00387F04" w:rsidRPr="00982671" w14:paraId="212C72AA" w14:textId="77777777" w:rsidTr="00982671">
        <w:trPr>
          <w:cantSplit/>
          <w:trHeight w:val="1134"/>
        </w:trPr>
        <w:tc>
          <w:tcPr>
            <w:tcW w:w="216" w:type="pct"/>
            <w:shd w:val="clear" w:color="auto" w:fill="auto"/>
            <w:noWrap/>
            <w:vAlign w:val="center"/>
            <w:hideMark/>
          </w:tcPr>
          <w:p w14:paraId="5DC2EBF1"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3</w:t>
            </w:r>
          </w:p>
        </w:tc>
        <w:tc>
          <w:tcPr>
            <w:tcW w:w="580" w:type="pct"/>
            <w:shd w:val="clear" w:color="auto" w:fill="auto"/>
            <w:vAlign w:val="center"/>
            <w:hideMark/>
          </w:tcPr>
          <w:p w14:paraId="19E2654E" w14:textId="77777777" w:rsidR="00AE4A29" w:rsidRPr="00982671" w:rsidRDefault="00AE4A29" w:rsidP="00387F04">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CARRO PARA TRANSPORTE DE CARGA</w:t>
            </w:r>
          </w:p>
        </w:tc>
        <w:tc>
          <w:tcPr>
            <w:tcW w:w="125" w:type="pct"/>
            <w:shd w:val="clear" w:color="auto" w:fill="auto"/>
            <w:noWrap/>
            <w:textDirection w:val="btLr"/>
            <w:vAlign w:val="center"/>
            <w:hideMark/>
          </w:tcPr>
          <w:p w14:paraId="1D551244" w14:textId="77777777" w:rsidR="00AE4A29" w:rsidRPr="00317222" w:rsidRDefault="00AE4A29" w:rsidP="00531EC7">
            <w:pPr>
              <w:widowControl/>
              <w:ind w:left="113" w:right="113"/>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Unidade</w:t>
            </w:r>
          </w:p>
        </w:tc>
        <w:tc>
          <w:tcPr>
            <w:tcW w:w="125" w:type="pct"/>
            <w:shd w:val="clear" w:color="DEEAF6" w:fill="DEEAF6"/>
            <w:vAlign w:val="center"/>
            <w:hideMark/>
          </w:tcPr>
          <w:p w14:paraId="63AA85A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FD563E8"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8667CC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ECD61F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83416B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1598B4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3421B1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A15D61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2C3D61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99" w:type="pct"/>
            <w:shd w:val="clear" w:color="DEEAF6" w:fill="DEEAF6"/>
            <w:vAlign w:val="center"/>
            <w:hideMark/>
          </w:tcPr>
          <w:p w14:paraId="7DF871F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F37F8A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149F67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D80A24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ADF157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B48ABE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DF6FBF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72CAD5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802931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5D17A7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05458B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EDD09E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0D1A21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543DE3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7AFBA1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B83F33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015F7B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5CD21E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99AE05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59DCE7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2056E5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566B64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42" w:type="pct"/>
            <w:shd w:val="clear" w:color="DEEAF6" w:fill="DEEAF6"/>
            <w:vAlign w:val="center"/>
            <w:hideMark/>
          </w:tcPr>
          <w:p w14:paraId="406C98BD"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w:t>
            </w:r>
          </w:p>
        </w:tc>
      </w:tr>
      <w:tr w:rsidR="00387F04" w:rsidRPr="00982671" w14:paraId="37A2A30A" w14:textId="77777777" w:rsidTr="00982671">
        <w:trPr>
          <w:cantSplit/>
          <w:trHeight w:val="1134"/>
        </w:trPr>
        <w:tc>
          <w:tcPr>
            <w:tcW w:w="216" w:type="pct"/>
            <w:shd w:val="clear" w:color="auto" w:fill="auto"/>
            <w:noWrap/>
            <w:vAlign w:val="center"/>
            <w:hideMark/>
          </w:tcPr>
          <w:p w14:paraId="41379BBB"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4</w:t>
            </w:r>
          </w:p>
        </w:tc>
        <w:tc>
          <w:tcPr>
            <w:tcW w:w="580" w:type="pct"/>
            <w:shd w:val="clear" w:color="auto" w:fill="auto"/>
            <w:vAlign w:val="center"/>
            <w:hideMark/>
          </w:tcPr>
          <w:p w14:paraId="0D5E22B6" w14:textId="77777777" w:rsidR="00AE4A29" w:rsidRPr="00982671" w:rsidRDefault="00AE4A29" w:rsidP="00387F04">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SELADORA</w:t>
            </w:r>
          </w:p>
        </w:tc>
        <w:tc>
          <w:tcPr>
            <w:tcW w:w="125" w:type="pct"/>
            <w:shd w:val="clear" w:color="auto" w:fill="auto"/>
            <w:noWrap/>
            <w:textDirection w:val="btLr"/>
            <w:vAlign w:val="center"/>
            <w:hideMark/>
          </w:tcPr>
          <w:p w14:paraId="6F66686C" w14:textId="77777777" w:rsidR="00AE4A29" w:rsidRPr="00317222" w:rsidRDefault="00AE4A29" w:rsidP="00531EC7">
            <w:pPr>
              <w:widowControl/>
              <w:ind w:left="113" w:right="113"/>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Unidade</w:t>
            </w:r>
          </w:p>
        </w:tc>
        <w:tc>
          <w:tcPr>
            <w:tcW w:w="125" w:type="pct"/>
            <w:shd w:val="clear" w:color="DEEAF6" w:fill="DEEAF6"/>
            <w:vAlign w:val="center"/>
            <w:hideMark/>
          </w:tcPr>
          <w:p w14:paraId="46C0DBF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FC264D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FA2B5F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02A968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CDD607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3CA30F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EC519A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A75A55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E54984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99" w:type="pct"/>
            <w:shd w:val="clear" w:color="DEEAF6" w:fill="DEEAF6"/>
            <w:vAlign w:val="center"/>
            <w:hideMark/>
          </w:tcPr>
          <w:p w14:paraId="0E62B2F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B775E4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D67BEE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0127A8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FF28C9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709567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C48507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D4357F8"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B92992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20AB27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F6CEFF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13DEEA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FF9716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F807C7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F33F1B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6CBF4E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980424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87C56C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519926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111E37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6501D9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A8C80D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42" w:type="pct"/>
            <w:shd w:val="clear" w:color="DEEAF6" w:fill="DEEAF6"/>
            <w:vAlign w:val="center"/>
            <w:hideMark/>
          </w:tcPr>
          <w:p w14:paraId="6B36FD5C"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w:t>
            </w:r>
          </w:p>
        </w:tc>
      </w:tr>
      <w:tr w:rsidR="00387F04" w:rsidRPr="00982671" w14:paraId="76EACECE" w14:textId="77777777" w:rsidTr="00982671">
        <w:trPr>
          <w:cantSplit/>
          <w:trHeight w:val="1134"/>
        </w:trPr>
        <w:tc>
          <w:tcPr>
            <w:tcW w:w="216" w:type="pct"/>
            <w:shd w:val="clear" w:color="auto" w:fill="auto"/>
            <w:noWrap/>
            <w:vAlign w:val="center"/>
            <w:hideMark/>
          </w:tcPr>
          <w:p w14:paraId="755590C5"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5</w:t>
            </w:r>
          </w:p>
        </w:tc>
        <w:tc>
          <w:tcPr>
            <w:tcW w:w="580" w:type="pct"/>
            <w:shd w:val="clear" w:color="auto" w:fill="auto"/>
            <w:vAlign w:val="center"/>
            <w:hideMark/>
          </w:tcPr>
          <w:p w14:paraId="6E9FC31C" w14:textId="77777777" w:rsidR="00AE4A29" w:rsidRPr="00982671" w:rsidRDefault="00AE4A29" w:rsidP="00387F04">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TERMO HIGRÔMETRO DIGITAL</w:t>
            </w:r>
          </w:p>
        </w:tc>
        <w:tc>
          <w:tcPr>
            <w:tcW w:w="125" w:type="pct"/>
            <w:shd w:val="clear" w:color="auto" w:fill="auto"/>
            <w:noWrap/>
            <w:textDirection w:val="btLr"/>
            <w:vAlign w:val="center"/>
            <w:hideMark/>
          </w:tcPr>
          <w:p w14:paraId="020CF898" w14:textId="77777777" w:rsidR="00AE4A29" w:rsidRPr="00317222" w:rsidRDefault="00AE4A29" w:rsidP="00531EC7">
            <w:pPr>
              <w:widowControl/>
              <w:ind w:left="113" w:right="113"/>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Unidade</w:t>
            </w:r>
          </w:p>
        </w:tc>
        <w:tc>
          <w:tcPr>
            <w:tcW w:w="125" w:type="pct"/>
            <w:shd w:val="clear" w:color="DEEAF6" w:fill="DEEAF6"/>
            <w:vAlign w:val="center"/>
            <w:hideMark/>
          </w:tcPr>
          <w:p w14:paraId="46A9969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7303019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5561BDF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21C0EBE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01276BA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6059412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5B2649F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66EF8BC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0ED11F7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99" w:type="pct"/>
            <w:shd w:val="clear" w:color="DEEAF6" w:fill="DEEAF6"/>
            <w:vAlign w:val="center"/>
            <w:hideMark/>
          </w:tcPr>
          <w:p w14:paraId="07B1D6F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4C91031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72318EF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7247216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2DD94DC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048896C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070DADA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32CAE90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2D5BA9A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3089721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23EBD70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29A59B4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514314A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157B983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418C52F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3F58DDA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4F3B068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2677881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15</w:t>
            </w:r>
          </w:p>
        </w:tc>
        <w:tc>
          <w:tcPr>
            <w:tcW w:w="125" w:type="pct"/>
            <w:shd w:val="clear" w:color="DEEAF6" w:fill="DEEAF6"/>
            <w:vAlign w:val="center"/>
            <w:hideMark/>
          </w:tcPr>
          <w:p w14:paraId="52ABF88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20</w:t>
            </w:r>
          </w:p>
        </w:tc>
        <w:tc>
          <w:tcPr>
            <w:tcW w:w="125" w:type="pct"/>
            <w:shd w:val="clear" w:color="DEEAF6" w:fill="DEEAF6"/>
            <w:vAlign w:val="center"/>
            <w:hideMark/>
          </w:tcPr>
          <w:p w14:paraId="2A6917C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1CC2CA0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25" w:type="pct"/>
            <w:shd w:val="clear" w:color="DEEAF6" w:fill="DEEAF6"/>
            <w:vAlign w:val="center"/>
            <w:hideMark/>
          </w:tcPr>
          <w:p w14:paraId="77CD04A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14</w:t>
            </w:r>
          </w:p>
        </w:tc>
        <w:tc>
          <w:tcPr>
            <w:tcW w:w="142" w:type="pct"/>
            <w:shd w:val="clear" w:color="DEEAF6" w:fill="DEEAF6"/>
            <w:vAlign w:val="center"/>
            <w:hideMark/>
          </w:tcPr>
          <w:p w14:paraId="0F381E30"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452</w:t>
            </w:r>
          </w:p>
        </w:tc>
      </w:tr>
      <w:tr w:rsidR="00387F04" w:rsidRPr="00982671" w14:paraId="117CC9F6" w14:textId="77777777" w:rsidTr="00982671">
        <w:trPr>
          <w:cantSplit/>
          <w:trHeight w:val="1134"/>
        </w:trPr>
        <w:tc>
          <w:tcPr>
            <w:tcW w:w="216" w:type="pct"/>
            <w:shd w:val="clear" w:color="auto" w:fill="auto"/>
            <w:noWrap/>
            <w:vAlign w:val="center"/>
            <w:hideMark/>
          </w:tcPr>
          <w:p w14:paraId="290CBDF5"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lastRenderedPageBreak/>
              <w:t>9</w:t>
            </w:r>
          </w:p>
        </w:tc>
        <w:tc>
          <w:tcPr>
            <w:tcW w:w="580" w:type="pct"/>
            <w:shd w:val="clear" w:color="auto" w:fill="auto"/>
            <w:vAlign w:val="center"/>
            <w:hideMark/>
          </w:tcPr>
          <w:p w14:paraId="68E02310" w14:textId="77777777" w:rsidR="00AE4A29" w:rsidRPr="00982671" w:rsidRDefault="00AE4A29" w:rsidP="00387F04">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 xml:space="preserve">PALETE DE PLÁSTICO SUPERFÍCIE LISA </w:t>
            </w:r>
          </w:p>
        </w:tc>
        <w:tc>
          <w:tcPr>
            <w:tcW w:w="125" w:type="pct"/>
            <w:shd w:val="clear" w:color="auto" w:fill="auto"/>
            <w:noWrap/>
            <w:textDirection w:val="btLr"/>
            <w:vAlign w:val="center"/>
            <w:hideMark/>
          </w:tcPr>
          <w:p w14:paraId="79AE0C74" w14:textId="77777777" w:rsidR="00AE4A29" w:rsidRPr="00317222" w:rsidRDefault="00AE4A29" w:rsidP="00531EC7">
            <w:pPr>
              <w:widowControl/>
              <w:ind w:left="113" w:right="113"/>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Unidade</w:t>
            </w:r>
          </w:p>
        </w:tc>
        <w:tc>
          <w:tcPr>
            <w:tcW w:w="125" w:type="pct"/>
            <w:shd w:val="clear" w:color="DEEAF6" w:fill="DEEAF6"/>
            <w:vAlign w:val="center"/>
            <w:hideMark/>
          </w:tcPr>
          <w:p w14:paraId="2520B0B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227DF4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EAC8FB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D13184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0984FA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E34F2B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0512F8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59912F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C79DED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99" w:type="pct"/>
            <w:shd w:val="clear" w:color="DEEAF6" w:fill="DEEAF6"/>
            <w:vAlign w:val="center"/>
            <w:hideMark/>
          </w:tcPr>
          <w:p w14:paraId="2A674FD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86E2A7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55F144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B98EE5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4FC223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7B9BB8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B5CD7B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3CBF92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322CC39"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9018C3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B6DB86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B493D9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3CD680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A1BE29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AD0171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C139B1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73175E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F841F5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AB2337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16CB87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2EE7AF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1F00A4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42" w:type="pct"/>
            <w:shd w:val="clear" w:color="DEEAF6" w:fill="DEEAF6"/>
            <w:vAlign w:val="center"/>
            <w:hideMark/>
          </w:tcPr>
          <w:p w14:paraId="40C6461E"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w:t>
            </w:r>
          </w:p>
        </w:tc>
      </w:tr>
      <w:tr w:rsidR="00387F04" w:rsidRPr="00982671" w14:paraId="5B960B30" w14:textId="77777777" w:rsidTr="00982671">
        <w:trPr>
          <w:cantSplit/>
          <w:trHeight w:val="1134"/>
        </w:trPr>
        <w:tc>
          <w:tcPr>
            <w:tcW w:w="216" w:type="pct"/>
            <w:shd w:val="clear" w:color="auto" w:fill="auto"/>
            <w:noWrap/>
            <w:vAlign w:val="center"/>
            <w:hideMark/>
          </w:tcPr>
          <w:p w14:paraId="7B5CACC5"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10</w:t>
            </w:r>
          </w:p>
        </w:tc>
        <w:tc>
          <w:tcPr>
            <w:tcW w:w="580" w:type="pct"/>
            <w:shd w:val="clear" w:color="auto" w:fill="auto"/>
            <w:vAlign w:val="center"/>
            <w:hideMark/>
          </w:tcPr>
          <w:p w14:paraId="2D5CE991" w14:textId="77777777" w:rsidR="00AE4A29" w:rsidRPr="00982671" w:rsidRDefault="00AE4A29" w:rsidP="00387F04">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ESCADA DE ALUMÍNIO</w:t>
            </w:r>
          </w:p>
        </w:tc>
        <w:tc>
          <w:tcPr>
            <w:tcW w:w="125" w:type="pct"/>
            <w:shd w:val="clear" w:color="auto" w:fill="auto"/>
            <w:noWrap/>
            <w:textDirection w:val="btLr"/>
            <w:vAlign w:val="center"/>
            <w:hideMark/>
          </w:tcPr>
          <w:p w14:paraId="60793E02" w14:textId="77777777" w:rsidR="00AE4A29" w:rsidRPr="00317222" w:rsidRDefault="00AE4A29" w:rsidP="00531EC7">
            <w:pPr>
              <w:widowControl/>
              <w:ind w:left="113" w:right="113"/>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Unidade</w:t>
            </w:r>
          </w:p>
        </w:tc>
        <w:tc>
          <w:tcPr>
            <w:tcW w:w="125" w:type="pct"/>
            <w:shd w:val="clear" w:color="DEEAF6" w:fill="DEEAF6"/>
            <w:vAlign w:val="center"/>
            <w:hideMark/>
          </w:tcPr>
          <w:p w14:paraId="264CC6D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A75FAF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B294758"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9A2D99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782D298"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0D5EF68"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A4E289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13792C5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AA5C228"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99" w:type="pct"/>
            <w:shd w:val="clear" w:color="DEEAF6" w:fill="DEEAF6"/>
            <w:vAlign w:val="center"/>
            <w:hideMark/>
          </w:tcPr>
          <w:p w14:paraId="3416467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59B3CA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F73CCC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884675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A7DDF3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9E8C33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196732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3CC1BA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84D749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E7F858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D3335E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40A6F9C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60C8A5C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C8D7BE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AD6D28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0E57C38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7F4481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517E697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9A1665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3FDF8BC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7E01C3B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25" w:type="pct"/>
            <w:shd w:val="clear" w:color="DEEAF6" w:fill="DEEAF6"/>
            <w:vAlign w:val="center"/>
            <w:hideMark/>
          </w:tcPr>
          <w:p w14:paraId="24BEBB7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w:t>
            </w:r>
          </w:p>
        </w:tc>
        <w:tc>
          <w:tcPr>
            <w:tcW w:w="142" w:type="pct"/>
            <w:shd w:val="clear" w:color="DEEAF6" w:fill="DEEAF6"/>
            <w:vAlign w:val="center"/>
            <w:hideMark/>
          </w:tcPr>
          <w:p w14:paraId="442BB39B"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w:t>
            </w:r>
          </w:p>
        </w:tc>
      </w:tr>
      <w:tr w:rsidR="00387F04" w:rsidRPr="00982671" w14:paraId="0BF0C76E" w14:textId="77777777" w:rsidTr="00982671">
        <w:trPr>
          <w:cantSplit/>
          <w:trHeight w:val="1134"/>
        </w:trPr>
        <w:tc>
          <w:tcPr>
            <w:tcW w:w="216" w:type="pct"/>
            <w:shd w:val="clear" w:color="auto" w:fill="auto"/>
            <w:noWrap/>
            <w:vAlign w:val="center"/>
            <w:hideMark/>
          </w:tcPr>
          <w:p w14:paraId="26380E06"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11</w:t>
            </w:r>
          </w:p>
        </w:tc>
        <w:tc>
          <w:tcPr>
            <w:tcW w:w="580" w:type="pct"/>
            <w:shd w:val="clear" w:color="auto" w:fill="auto"/>
            <w:vAlign w:val="center"/>
            <w:hideMark/>
          </w:tcPr>
          <w:p w14:paraId="4F7ED0FF" w14:textId="77777777" w:rsidR="00AE4A29" w:rsidRPr="00982671" w:rsidRDefault="00AE4A29" w:rsidP="00387F04">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ESTRADO</w:t>
            </w:r>
          </w:p>
        </w:tc>
        <w:tc>
          <w:tcPr>
            <w:tcW w:w="125" w:type="pct"/>
            <w:shd w:val="clear" w:color="auto" w:fill="auto"/>
            <w:noWrap/>
            <w:textDirection w:val="btLr"/>
            <w:vAlign w:val="center"/>
            <w:hideMark/>
          </w:tcPr>
          <w:p w14:paraId="4F24B827" w14:textId="77777777" w:rsidR="00AE4A29" w:rsidRPr="00317222" w:rsidRDefault="00AE4A29" w:rsidP="00531EC7">
            <w:pPr>
              <w:widowControl/>
              <w:ind w:left="113" w:right="113"/>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Unidade</w:t>
            </w:r>
          </w:p>
        </w:tc>
        <w:tc>
          <w:tcPr>
            <w:tcW w:w="125" w:type="pct"/>
            <w:shd w:val="clear" w:color="DEEAF6" w:fill="DEEAF6"/>
            <w:vAlign w:val="center"/>
            <w:hideMark/>
          </w:tcPr>
          <w:p w14:paraId="4EB9912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4001541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0E04AE0F"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649640E6"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7344B46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2DC904F8"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13D07131"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3E93292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2E9DF05E"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99" w:type="pct"/>
            <w:shd w:val="clear" w:color="DEEAF6" w:fill="DEEAF6"/>
            <w:vAlign w:val="center"/>
            <w:hideMark/>
          </w:tcPr>
          <w:p w14:paraId="7C1B190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369BAA9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0CECFBC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7A83408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185063D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5F12603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5F01A0D4"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5C83BB1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44ADEFB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5FD1674A"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7F7463B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2F232C0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735D6880"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617EF3C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5E5B0E1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66390277"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34207535"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5C3D5442"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37D6584B"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10</w:t>
            </w:r>
          </w:p>
        </w:tc>
        <w:tc>
          <w:tcPr>
            <w:tcW w:w="125" w:type="pct"/>
            <w:shd w:val="clear" w:color="DEEAF6" w:fill="DEEAF6"/>
            <w:vAlign w:val="center"/>
            <w:hideMark/>
          </w:tcPr>
          <w:p w14:paraId="350619CD"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46189E2C"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25" w:type="pct"/>
            <w:shd w:val="clear" w:color="DEEAF6" w:fill="DEEAF6"/>
            <w:vAlign w:val="center"/>
            <w:hideMark/>
          </w:tcPr>
          <w:p w14:paraId="3978C983" w14:textId="77777777" w:rsidR="00AE4A29" w:rsidRPr="00317222" w:rsidRDefault="00AE4A29" w:rsidP="00AE4A29">
            <w:pPr>
              <w:widowControl/>
              <w:jc w:val="center"/>
              <w:rPr>
                <w:rFonts w:ascii="Times New Roman" w:eastAsia="Times New Roman" w:hAnsi="Times New Roman" w:cs="Times New Roman"/>
                <w:color w:val="000000"/>
                <w:sz w:val="18"/>
                <w:szCs w:val="18"/>
              </w:rPr>
            </w:pPr>
            <w:r w:rsidRPr="00317222">
              <w:rPr>
                <w:rFonts w:ascii="Times New Roman" w:eastAsia="Times New Roman" w:hAnsi="Times New Roman" w:cs="Times New Roman"/>
                <w:color w:val="000000"/>
                <w:sz w:val="18"/>
                <w:szCs w:val="18"/>
              </w:rPr>
              <w:t>6</w:t>
            </w:r>
          </w:p>
        </w:tc>
        <w:tc>
          <w:tcPr>
            <w:tcW w:w="142" w:type="pct"/>
            <w:shd w:val="clear" w:color="DEEAF6" w:fill="DEEAF6"/>
            <w:vAlign w:val="center"/>
            <w:hideMark/>
          </w:tcPr>
          <w:p w14:paraId="69D78406" w14:textId="77777777" w:rsidR="00AE4A29" w:rsidRPr="00982671" w:rsidRDefault="00AE4A29" w:rsidP="00AE4A29">
            <w:pPr>
              <w:widowControl/>
              <w:jc w:val="center"/>
              <w:rPr>
                <w:rFonts w:ascii="Times New Roman" w:eastAsia="Times New Roman" w:hAnsi="Times New Roman" w:cs="Times New Roman"/>
                <w:b/>
                <w:bCs/>
                <w:color w:val="000000"/>
                <w:sz w:val="18"/>
                <w:szCs w:val="18"/>
              </w:rPr>
            </w:pPr>
            <w:r w:rsidRPr="00982671">
              <w:rPr>
                <w:rFonts w:ascii="Times New Roman" w:eastAsia="Times New Roman" w:hAnsi="Times New Roman" w:cs="Times New Roman"/>
                <w:b/>
                <w:bCs/>
                <w:color w:val="000000"/>
                <w:sz w:val="18"/>
                <w:szCs w:val="18"/>
              </w:rPr>
              <w:t>190</w:t>
            </w:r>
          </w:p>
        </w:tc>
      </w:tr>
    </w:tbl>
    <w:p w14:paraId="1344E4B1" w14:textId="77777777" w:rsidR="00A46034" w:rsidRDefault="00A46034" w:rsidP="00A46034">
      <w:pPr>
        <w:jc w:val="center"/>
        <w:rPr>
          <w:rFonts w:ascii="Times New Roman" w:hAnsi="Times New Roman" w:cs="Times New Roman"/>
          <w:b/>
          <w:bCs/>
          <w:sz w:val="24"/>
          <w:szCs w:val="24"/>
          <w:u w:val="single"/>
        </w:rPr>
      </w:pPr>
    </w:p>
    <w:tbl>
      <w:tblPr>
        <w:tblW w:w="14068" w:type="dxa"/>
        <w:jc w:val="center"/>
        <w:tblCellMar>
          <w:left w:w="70" w:type="dxa"/>
          <w:right w:w="70" w:type="dxa"/>
        </w:tblCellMar>
        <w:tblLook w:val="04A0" w:firstRow="1" w:lastRow="0" w:firstColumn="1" w:lastColumn="0" w:noHBand="0" w:noVBand="1"/>
      </w:tblPr>
      <w:tblGrid>
        <w:gridCol w:w="675"/>
        <w:gridCol w:w="5517"/>
        <w:gridCol w:w="1109"/>
        <w:gridCol w:w="827"/>
        <w:gridCol w:w="857"/>
        <w:gridCol w:w="952"/>
        <w:gridCol w:w="1042"/>
        <w:gridCol w:w="1042"/>
        <w:gridCol w:w="991"/>
        <w:gridCol w:w="913"/>
        <w:gridCol w:w="12"/>
        <w:gridCol w:w="134"/>
      </w:tblGrid>
      <w:tr w:rsidR="00FD6ABF" w:rsidRPr="00FD6ABF" w14:paraId="7479AB3C" w14:textId="77777777" w:rsidTr="00317222">
        <w:trPr>
          <w:gridAfter w:val="1"/>
          <w:wAfter w:w="134" w:type="dxa"/>
          <w:trHeight w:val="300"/>
          <w:jc w:val="center"/>
        </w:trPr>
        <w:tc>
          <w:tcPr>
            <w:tcW w:w="13934" w:type="dxa"/>
            <w:gridSpan w:val="1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C609FB" w14:textId="64FA4754" w:rsidR="00FD6ABF" w:rsidRPr="00FD6ABF" w:rsidRDefault="00982671" w:rsidP="00FD6ABF">
            <w:pPr>
              <w:widowControl/>
              <w:jc w:val="center"/>
              <w:rPr>
                <w:rFonts w:ascii="Times New Roman" w:eastAsia="Times New Roman" w:hAnsi="Times New Roman" w:cs="Times New Roman"/>
                <w:b/>
                <w:bCs/>
                <w:color w:val="000000"/>
                <w:sz w:val="20"/>
                <w:szCs w:val="20"/>
              </w:rPr>
            </w:pPr>
            <w:r w:rsidRPr="00317222">
              <w:rPr>
                <w:rFonts w:ascii="Times New Roman" w:eastAsia="Times New Roman" w:hAnsi="Times New Roman" w:cs="Times New Roman"/>
                <w:b/>
                <w:bCs/>
                <w:color w:val="000000"/>
                <w:sz w:val="20"/>
                <w:szCs w:val="20"/>
              </w:rPr>
              <w:t xml:space="preserve">Diretoria de Atenção à Saúde - </w:t>
            </w:r>
            <w:r w:rsidR="00FD6ABF" w:rsidRPr="00FD6ABF">
              <w:rPr>
                <w:rFonts w:ascii="Times New Roman" w:eastAsia="Times New Roman" w:hAnsi="Times New Roman" w:cs="Times New Roman"/>
                <w:b/>
                <w:bCs/>
                <w:color w:val="000000"/>
                <w:sz w:val="20"/>
                <w:szCs w:val="20"/>
              </w:rPr>
              <w:t>SUPERINTENDÊNCIA DE ATENÇÃO PSICOSSOCIAL</w:t>
            </w:r>
          </w:p>
        </w:tc>
      </w:tr>
      <w:tr w:rsidR="00FD6ABF" w:rsidRPr="00317222" w14:paraId="00A869E7" w14:textId="77777777" w:rsidTr="00317222">
        <w:trPr>
          <w:gridAfter w:val="2"/>
          <w:wAfter w:w="146" w:type="dxa"/>
          <w:trHeight w:val="526"/>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B20D1"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ITEM</w:t>
            </w:r>
          </w:p>
        </w:tc>
        <w:tc>
          <w:tcPr>
            <w:tcW w:w="5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6F43B"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DESCRIÇÃO</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A42A1E"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UNIDADE DE MEDIDA</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07A98"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CAPS III</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BEDD1"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proofErr w:type="spellStart"/>
            <w:r w:rsidRPr="00FD6ABF">
              <w:rPr>
                <w:rFonts w:ascii="Times New Roman" w:eastAsia="Times New Roman" w:hAnsi="Times New Roman" w:cs="Times New Roman"/>
                <w:b/>
                <w:bCs/>
                <w:color w:val="000000"/>
                <w:sz w:val="20"/>
                <w:szCs w:val="20"/>
              </w:rPr>
              <w:t>CAPSi</w:t>
            </w:r>
            <w:proofErr w:type="spellEnd"/>
          </w:p>
        </w:tc>
        <w:tc>
          <w:tcPr>
            <w:tcW w:w="9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F212C"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proofErr w:type="spellStart"/>
            <w:r w:rsidRPr="00FD6ABF">
              <w:rPr>
                <w:rFonts w:ascii="Times New Roman" w:eastAsia="Times New Roman" w:hAnsi="Times New Roman" w:cs="Times New Roman"/>
                <w:b/>
                <w:bCs/>
                <w:color w:val="000000"/>
                <w:sz w:val="20"/>
                <w:szCs w:val="20"/>
              </w:rPr>
              <w:t>CAPSad</w:t>
            </w:r>
            <w:proofErr w:type="spellEnd"/>
          </w:p>
        </w:tc>
        <w:tc>
          <w:tcPr>
            <w:tcW w:w="10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8824E"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SRT CENTRO I</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BC4B2"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SRT CENTRO II</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5E31C"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SRT BARRA</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6B271"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QUANT.</w:t>
            </w:r>
          </w:p>
        </w:tc>
      </w:tr>
      <w:tr w:rsidR="00FD6ABF" w:rsidRPr="00317222" w14:paraId="3E517D1A" w14:textId="77777777" w:rsidTr="00317222">
        <w:trPr>
          <w:trHeight w:val="64"/>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57F37605"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5587" w:type="dxa"/>
            <w:vMerge/>
            <w:tcBorders>
              <w:top w:val="single" w:sz="4" w:space="0" w:color="auto"/>
              <w:left w:val="single" w:sz="4" w:space="0" w:color="auto"/>
              <w:bottom w:val="single" w:sz="4" w:space="0" w:color="auto"/>
              <w:right w:val="single" w:sz="4" w:space="0" w:color="auto"/>
            </w:tcBorders>
            <w:vAlign w:val="center"/>
            <w:hideMark/>
          </w:tcPr>
          <w:p w14:paraId="32037303"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14:paraId="49600D2F"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8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6AEC7"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8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BAE95"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9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55D00"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04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D9ECC"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04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C1AAC2"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9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0CC97"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8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576DA"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46" w:type="dxa"/>
            <w:gridSpan w:val="2"/>
            <w:tcBorders>
              <w:left w:val="single" w:sz="4" w:space="0" w:color="auto"/>
            </w:tcBorders>
            <w:shd w:val="clear" w:color="auto" w:fill="auto"/>
            <w:noWrap/>
            <w:vAlign w:val="bottom"/>
            <w:hideMark/>
          </w:tcPr>
          <w:p w14:paraId="535D534C"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p>
        </w:tc>
      </w:tr>
      <w:tr w:rsidR="00FD6ABF" w:rsidRPr="00317222" w14:paraId="24733930" w14:textId="77777777" w:rsidTr="00317222">
        <w:trPr>
          <w:trHeight w:val="48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916E6"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06832"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 xml:space="preserve">       CARRO AUXILIAR PARA TRANSPORTE DE MATERIAIS E MEDICAMENTOS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A1C8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65DFC"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63B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D3A4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2238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A4C3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713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0A19"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w:t>
            </w:r>
          </w:p>
        </w:tc>
        <w:tc>
          <w:tcPr>
            <w:tcW w:w="146" w:type="dxa"/>
            <w:gridSpan w:val="2"/>
            <w:tcBorders>
              <w:left w:val="single" w:sz="4" w:space="0" w:color="auto"/>
            </w:tcBorders>
            <w:vAlign w:val="center"/>
            <w:hideMark/>
          </w:tcPr>
          <w:p w14:paraId="78245238"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317222" w14:paraId="26E0427B" w14:textId="77777777" w:rsidTr="00317222">
        <w:trPr>
          <w:trHeight w:val="425"/>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B03D"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3</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71125"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CARRO PARA TRANSPORTE DE CARGA</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96B05"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699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ED0B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92CC2"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6DE2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44EA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8057"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71AE"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w:t>
            </w:r>
          </w:p>
        </w:tc>
        <w:tc>
          <w:tcPr>
            <w:tcW w:w="146" w:type="dxa"/>
            <w:gridSpan w:val="2"/>
            <w:tcBorders>
              <w:left w:val="single" w:sz="4" w:space="0" w:color="auto"/>
            </w:tcBorders>
            <w:vAlign w:val="center"/>
            <w:hideMark/>
          </w:tcPr>
          <w:p w14:paraId="6D210596"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317222" w14:paraId="11E16266" w14:textId="77777777" w:rsidTr="00317222">
        <w:trPr>
          <w:trHeight w:val="418"/>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2D3F"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4</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B8514"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SELADORA</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D3D22"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F3EB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7B3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6037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FD58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9792"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907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B3B8"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w:t>
            </w:r>
          </w:p>
        </w:tc>
        <w:tc>
          <w:tcPr>
            <w:tcW w:w="146" w:type="dxa"/>
            <w:gridSpan w:val="2"/>
            <w:tcBorders>
              <w:left w:val="single" w:sz="4" w:space="0" w:color="auto"/>
            </w:tcBorders>
            <w:vAlign w:val="center"/>
            <w:hideMark/>
          </w:tcPr>
          <w:p w14:paraId="43438F68"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317222" w14:paraId="19AB163D" w14:textId="77777777" w:rsidTr="00317222">
        <w:trPr>
          <w:trHeight w:val="41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89FD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5</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8210B"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TERMO HIGRÔMETRO DIGITAL</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8701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14566"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3D7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3995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D4ED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600C5"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52A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84070"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w:t>
            </w:r>
          </w:p>
        </w:tc>
        <w:tc>
          <w:tcPr>
            <w:tcW w:w="146" w:type="dxa"/>
            <w:gridSpan w:val="2"/>
            <w:tcBorders>
              <w:left w:val="single" w:sz="4" w:space="0" w:color="auto"/>
            </w:tcBorders>
            <w:vAlign w:val="center"/>
            <w:hideMark/>
          </w:tcPr>
          <w:p w14:paraId="1C6CEC1F"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317222" w14:paraId="26A9C726" w14:textId="77777777" w:rsidTr="00317222">
        <w:trPr>
          <w:trHeight w:val="415"/>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E5BF"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9</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AA416"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 xml:space="preserve">PALETE DE PLÁSTICO SUPERFÍCIE LISA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58F5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91B62"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2E1C"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A1C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8B66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46BE"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BE2A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15C7"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w:t>
            </w:r>
          </w:p>
        </w:tc>
        <w:tc>
          <w:tcPr>
            <w:tcW w:w="146" w:type="dxa"/>
            <w:gridSpan w:val="2"/>
            <w:tcBorders>
              <w:left w:val="single" w:sz="4" w:space="0" w:color="auto"/>
            </w:tcBorders>
            <w:vAlign w:val="center"/>
            <w:hideMark/>
          </w:tcPr>
          <w:p w14:paraId="22976FD3"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317222" w14:paraId="455259EF" w14:textId="77777777" w:rsidTr="00317222">
        <w:trPr>
          <w:trHeight w:val="421"/>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9B9F2"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10</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F5B25"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ESCADA DE ALUMÍNIO</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8794E"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2572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6B81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0BE9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A196"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FE59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98A2"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A5817"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9</w:t>
            </w:r>
          </w:p>
        </w:tc>
        <w:tc>
          <w:tcPr>
            <w:tcW w:w="146" w:type="dxa"/>
            <w:gridSpan w:val="2"/>
            <w:tcBorders>
              <w:left w:val="single" w:sz="4" w:space="0" w:color="auto"/>
            </w:tcBorders>
            <w:vAlign w:val="center"/>
            <w:hideMark/>
          </w:tcPr>
          <w:p w14:paraId="33725C79"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317222" w14:paraId="3E25B4AE" w14:textId="77777777" w:rsidTr="00317222">
        <w:trPr>
          <w:trHeight w:val="4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06B6"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11</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B2246"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ESTRADO</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EAD1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293F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FB7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0B07"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ADC9E"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E616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B9B9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D9ECA"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w:t>
            </w:r>
          </w:p>
        </w:tc>
        <w:tc>
          <w:tcPr>
            <w:tcW w:w="146" w:type="dxa"/>
            <w:gridSpan w:val="2"/>
            <w:tcBorders>
              <w:left w:val="single" w:sz="4" w:space="0" w:color="auto"/>
            </w:tcBorders>
            <w:vAlign w:val="center"/>
            <w:hideMark/>
          </w:tcPr>
          <w:p w14:paraId="57219388" w14:textId="77777777" w:rsidR="00FD6ABF" w:rsidRPr="00FD6ABF" w:rsidRDefault="00FD6ABF" w:rsidP="00FD6ABF">
            <w:pPr>
              <w:widowControl/>
              <w:rPr>
                <w:rFonts w:ascii="Times New Roman" w:eastAsia="Times New Roman" w:hAnsi="Times New Roman" w:cs="Times New Roman"/>
                <w:sz w:val="20"/>
                <w:szCs w:val="20"/>
              </w:rPr>
            </w:pPr>
          </w:p>
        </w:tc>
      </w:tr>
    </w:tbl>
    <w:p w14:paraId="44BA7A46" w14:textId="77777777" w:rsidR="00A46034" w:rsidRDefault="00A46034" w:rsidP="00A46034">
      <w:pPr>
        <w:spacing w:before="120" w:after="120"/>
        <w:jc w:val="center"/>
        <w:rPr>
          <w:rFonts w:ascii="Times New Roman" w:hAnsi="Times New Roman" w:cs="Times New Roman"/>
          <w:b/>
          <w:bCs/>
          <w:sz w:val="24"/>
          <w:szCs w:val="24"/>
          <w:u w:val="single"/>
        </w:rPr>
      </w:pPr>
    </w:p>
    <w:p w14:paraId="6B076E84" w14:textId="77777777" w:rsidR="00FD6ABF" w:rsidRDefault="00FD6ABF" w:rsidP="00A46034">
      <w:pPr>
        <w:spacing w:before="120" w:after="120"/>
        <w:jc w:val="center"/>
        <w:rPr>
          <w:rFonts w:ascii="Times New Roman" w:hAnsi="Times New Roman" w:cs="Times New Roman"/>
          <w:b/>
          <w:bCs/>
          <w:sz w:val="24"/>
          <w:szCs w:val="24"/>
          <w:u w:val="single"/>
        </w:rPr>
      </w:pPr>
    </w:p>
    <w:p w14:paraId="68D8203D" w14:textId="77777777" w:rsidR="00317222" w:rsidRDefault="00317222" w:rsidP="00A46034">
      <w:pPr>
        <w:spacing w:before="120" w:after="120"/>
        <w:jc w:val="center"/>
        <w:rPr>
          <w:rFonts w:ascii="Times New Roman" w:hAnsi="Times New Roman" w:cs="Times New Roman"/>
          <w:b/>
          <w:bCs/>
          <w:sz w:val="24"/>
          <w:szCs w:val="24"/>
          <w:u w:val="single"/>
        </w:rPr>
      </w:pPr>
    </w:p>
    <w:p w14:paraId="7856FFEE" w14:textId="77777777" w:rsidR="00317222" w:rsidRDefault="00317222" w:rsidP="00A46034">
      <w:pPr>
        <w:spacing w:before="120" w:after="120"/>
        <w:jc w:val="center"/>
        <w:rPr>
          <w:rFonts w:ascii="Times New Roman" w:hAnsi="Times New Roman" w:cs="Times New Roman"/>
          <w:b/>
          <w:bCs/>
          <w:sz w:val="24"/>
          <w:szCs w:val="24"/>
          <w:u w:val="single"/>
        </w:rPr>
      </w:pPr>
    </w:p>
    <w:p w14:paraId="29CA054D" w14:textId="77777777" w:rsidR="00317222" w:rsidRDefault="00317222" w:rsidP="00A46034">
      <w:pPr>
        <w:spacing w:before="120" w:after="120"/>
        <w:jc w:val="center"/>
        <w:rPr>
          <w:rFonts w:ascii="Times New Roman" w:hAnsi="Times New Roman" w:cs="Times New Roman"/>
          <w:b/>
          <w:bCs/>
          <w:sz w:val="24"/>
          <w:szCs w:val="24"/>
          <w:u w:val="single"/>
        </w:rPr>
      </w:pPr>
    </w:p>
    <w:tbl>
      <w:tblPr>
        <w:tblW w:w="13220" w:type="dxa"/>
        <w:jc w:val="center"/>
        <w:tblCellMar>
          <w:left w:w="70" w:type="dxa"/>
          <w:right w:w="70" w:type="dxa"/>
        </w:tblCellMar>
        <w:tblLook w:val="04A0" w:firstRow="1" w:lastRow="0" w:firstColumn="1" w:lastColumn="0" w:noHBand="0" w:noVBand="1"/>
      </w:tblPr>
      <w:tblGrid>
        <w:gridCol w:w="735"/>
        <w:gridCol w:w="6423"/>
        <w:gridCol w:w="1936"/>
        <w:gridCol w:w="1514"/>
        <w:gridCol w:w="1603"/>
        <w:gridCol w:w="863"/>
        <w:gridCol w:w="6"/>
        <w:gridCol w:w="140"/>
      </w:tblGrid>
      <w:tr w:rsidR="00FD6ABF" w:rsidRPr="00317222" w14:paraId="7C5E04EC" w14:textId="77777777" w:rsidTr="00FD6ABF">
        <w:trPr>
          <w:gridAfter w:val="1"/>
          <w:wAfter w:w="140" w:type="dxa"/>
          <w:trHeight w:val="506"/>
          <w:jc w:val="center"/>
        </w:trPr>
        <w:tc>
          <w:tcPr>
            <w:tcW w:w="1308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884DD" w14:textId="046457E5" w:rsidR="00FD6ABF" w:rsidRPr="00317222" w:rsidRDefault="00982671" w:rsidP="00FD6ABF">
            <w:pPr>
              <w:widowControl/>
              <w:jc w:val="center"/>
              <w:rPr>
                <w:rFonts w:ascii="Times New Roman" w:eastAsia="Times New Roman" w:hAnsi="Times New Roman" w:cs="Times New Roman"/>
                <w:b/>
                <w:bCs/>
                <w:color w:val="000000"/>
                <w:sz w:val="20"/>
                <w:szCs w:val="20"/>
              </w:rPr>
            </w:pPr>
            <w:r w:rsidRPr="00317222">
              <w:rPr>
                <w:rFonts w:ascii="Times New Roman" w:eastAsia="Times New Roman" w:hAnsi="Times New Roman" w:cs="Times New Roman"/>
                <w:b/>
                <w:bCs/>
                <w:color w:val="000000"/>
                <w:sz w:val="20"/>
                <w:szCs w:val="20"/>
              </w:rPr>
              <w:t xml:space="preserve">Diretoria de Atenção à Saúde - </w:t>
            </w:r>
            <w:r w:rsidR="00FD6ABF" w:rsidRPr="00317222">
              <w:rPr>
                <w:rFonts w:ascii="Times New Roman" w:eastAsia="Times New Roman" w:hAnsi="Times New Roman" w:cs="Times New Roman"/>
                <w:b/>
                <w:bCs/>
                <w:color w:val="000000"/>
                <w:sz w:val="20"/>
                <w:szCs w:val="20"/>
              </w:rPr>
              <w:t>SUPERINTENDÊNCIA DE ESPECIALIDADES ODONTOLÓGICAS</w:t>
            </w:r>
          </w:p>
        </w:tc>
      </w:tr>
      <w:tr w:rsidR="00317222" w:rsidRPr="00FD6ABF" w14:paraId="180C653B" w14:textId="77777777" w:rsidTr="00317222">
        <w:trPr>
          <w:gridAfter w:val="2"/>
          <w:wAfter w:w="146" w:type="dxa"/>
          <w:trHeight w:val="810"/>
          <w:jc w:val="center"/>
        </w:trPr>
        <w:tc>
          <w:tcPr>
            <w:tcW w:w="735" w:type="dxa"/>
            <w:vMerge w:val="restart"/>
            <w:tcBorders>
              <w:top w:val="single" w:sz="4" w:space="0" w:color="auto"/>
              <w:left w:val="single" w:sz="8" w:space="0" w:color="auto"/>
              <w:bottom w:val="nil"/>
              <w:right w:val="single" w:sz="8" w:space="0" w:color="000000"/>
            </w:tcBorders>
            <w:shd w:val="clear" w:color="auto" w:fill="auto"/>
            <w:vAlign w:val="center"/>
            <w:hideMark/>
          </w:tcPr>
          <w:p w14:paraId="5C0053D4"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ITEM</w:t>
            </w:r>
          </w:p>
        </w:tc>
        <w:tc>
          <w:tcPr>
            <w:tcW w:w="6488"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139CE182"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DESCRIÇÃO</w:t>
            </w:r>
          </w:p>
        </w:tc>
        <w:tc>
          <w:tcPr>
            <w:tcW w:w="19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0483E48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UNIDADE DE MEDIDA</w:t>
            </w:r>
          </w:p>
        </w:tc>
        <w:tc>
          <w:tcPr>
            <w:tcW w:w="1514" w:type="dxa"/>
            <w:vMerge w:val="restart"/>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52E2367A"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CEO ITAIPUAÇU</w:t>
            </w:r>
          </w:p>
        </w:tc>
        <w:tc>
          <w:tcPr>
            <w:tcW w:w="1603" w:type="dxa"/>
            <w:vMerge w:val="restart"/>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4B50CBB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CEO BOQUEIRÃO</w:t>
            </w:r>
          </w:p>
        </w:tc>
        <w:tc>
          <w:tcPr>
            <w:tcW w:w="798" w:type="dxa"/>
            <w:vMerge w:val="restart"/>
            <w:tcBorders>
              <w:top w:val="single" w:sz="4" w:space="0" w:color="auto"/>
              <w:left w:val="single" w:sz="8" w:space="0" w:color="000000"/>
              <w:bottom w:val="single" w:sz="8" w:space="0" w:color="000000"/>
              <w:right w:val="single" w:sz="8" w:space="0" w:color="auto"/>
            </w:tcBorders>
            <w:shd w:val="clear" w:color="auto" w:fill="D9D9D9" w:themeFill="background1" w:themeFillShade="D9"/>
            <w:vAlign w:val="center"/>
            <w:hideMark/>
          </w:tcPr>
          <w:p w14:paraId="75A362A6"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QUANT</w:t>
            </w:r>
          </w:p>
        </w:tc>
      </w:tr>
      <w:tr w:rsidR="00317222" w:rsidRPr="00FD6ABF" w14:paraId="2E743E86" w14:textId="77777777" w:rsidTr="00317222">
        <w:trPr>
          <w:trHeight w:val="54"/>
          <w:jc w:val="center"/>
        </w:trPr>
        <w:tc>
          <w:tcPr>
            <w:tcW w:w="735" w:type="dxa"/>
            <w:vMerge/>
            <w:tcBorders>
              <w:top w:val="nil"/>
              <w:left w:val="single" w:sz="8" w:space="0" w:color="auto"/>
              <w:bottom w:val="nil"/>
              <w:right w:val="single" w:sz="8" w:space="0" w:color="000000"/>
            </w:tcBorders>
            <w:vAlign w:val="center"/>
            <w:hideMark/>
          </w:tcPr>
          <w:p w14:paraId="2E9443B4"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6488" w:type="dxa"/>
            <w:vMerge/>
            <w:tcBorders>
              <w:top w:val="nil"/>
              <w:left w:val="single" w:sz="8" w:space="0" w:color="000000"/>
              <w:bottom w:val="single" w:sz="8" w:space="0" w:color="000000"/>
              <w:right w:val="single" w:sz="8" w:space="0" w:color="000000"/>
            </w:tcBorders>
            <w:vAlign w:val="center"/>
            <w:hideMark/>
          </w:tcPr>
          <w:p w14:paraId="08F61DDF"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936" w:type="dxa"/>
            <w:vMerge/>
            <w:tcBorders>
              <w:top w:val="nil"/>
              <w:left w:val="single" w:sz="8" w:space="0" w:color="000000"/>
              <w:bottom w:val="single" w:sz="8" w:space="0" w:color="000000"/>
              <w:right w:val="single" w:sz="8" w:space="0" w:color="000000"/>
            </w:tcBorders>
            <w:vAlign w:val="center"/>
            <w:hideMark/>
          </w:tcPr>
          <w:p w14:paraId="64E4A071"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514"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31EC043D"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603"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466B754C"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798" w:type="dxa"/>
            <w:vMerge/>
            <w:tcBorders>
              <w:top w:val="nil"/>
              <w:left w:val="single" w:sz="8" w:space="0" w:color="000000"/>
              <w:bottom w:val="single" w:sz="8" w:space="0" w:color="000000"/>
              <w:right w:val="single" w:sz="8" w:space="0" w:color="auto"/>
            </w:tcBorders>
            <w:shd w:val="clear" w:color="auto" w:fill="D9D9D9" w:themeFill="background1" w:themeFillShade="D9"/>
            <w:vAlign w:val="center"/>
            <w:hideMark/>
          </w:tcPr>
          <w:p w14:paraId="237FB5FC"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46" w:type="dxa"/>
            <w:gridSpan w:val="2"/>
            <w:tcBorders>
              <w:top w:val="nil"/>
              <w:left w:val="nil"/>
              <w:bottom w:val="nil"/>
              <w:right w:val="nil"/>
            </w:tcBorders>
            <w:shd w:val="clear" w:color="auto" w:fill="auto"/>
            <w:noWrap/>
            <w:vAlign w:val="bottom"/>
            <w:hideMark/>
          </w:tcPr>
          <w:p w14:paraId="7575420F"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p>
        </w:tc>
      </w:tr>
      <w:tr w:rsidR="00FD6ABF" w:rsidRPr="00FD6ABF" w14:paraId="296D4763" w14:textId="77777777" w:rsidTr="00FD6ABF">
        <w:trPr>
          <w:trHeight w:val="391"/>
          <w:jc w:val="center"/>
        </w:trPr>
        <w:tc>
          <w:tcPr>
            <w:tcW w:w="735" w:type="dxa"/>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3C8F64EF"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6488" w:type="dxa"/>
            <w:tcBorders>
              <w:top w:val="nil"/>
              <w:left w:val="nil"/>
              <w:bottom w:val="single" w:sz="8" w:space="0" w:color="000000"/>
              <w:right w:val="single" w:sz="8" w:space="0" w:color="000000"/>
            </w:tcBorders>
            <w:shd w:val="clear" w:color="auto" w:fill="auto"/>
            <w:vAlign w:val="center"/>
            <w:hideMark/>
          </w:tcPr>
          <w:p w14:paraId="641FFEE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 xml:space="preserve">       CARRO AUXILIAR PARA TRANSPORTE DE MATERIAIS E MEDICAMENTOS    </w:t>
            </w:r>
          </w:p>
        </w:tc>
        <w:tc>
          <w:tcPr>
            <w:tcW w:w="1936" w:type="dxa"/>
            <w:tcBorders>
              <w:top w:val="nil"/>
              <w:left w:val="nil"/>
              <w:bottom w:val="single" w:sz="8" w:space="0" w:color="000000"/>
              <w:right w:val="single" w:sz="8" w:space="0" w:color="000000"/>
            </w:tcBorders>
            <w:shd w:val="clear" w:color="auto" w:fill="auto"/>
            <w:noWrap/>
            <w:vAlign w:val="center"/>
            <w:hideMark/>
          </w:tcPr>
          <w:p w14:paraId="3A82310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1514" w:type="dxa"/>
            <w:tcBorders>
              <w:top w:val="nil"/>
              <w:left w:val="nil"/>
              <w:bottom w:val="single" w:sz="8" w:space="0" w:color="000000"/>
              <w:right w:val="single" w:sz="8" w:space="0" w:color="000000"/>
            </w:tcBorders>
            <w:shd w:val="clear" w:color="auto" w:fill="auto"/>
            <w:noWrap/>
            <w:vAlign w:val="center"/>
            <w:hideMark/>
          </w:tcPr>
          <w:p w14:paraId="2FA04006"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1603" w:type="dxa"/>
            <w:tcBorders>
              <w:top w:val="nil"/>
              <w:left w:val="nil"/>
              <w:bottom w:val="nil"/>
              <w:right w:val="nil"/>
            </w:tcBorders>
            <w:shd w:val="clear" w:color="auto" w:fill="auto"/>
            <w:noWrap/>
            <w:vAlign w:val="center"/>
            <w:hideMark/>
          </w:tcPr>
          <w:p w14:paraId="31C4F58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798" w:type="dxa"/>
            <w:tcBorders>
              <w:top w:val="nil"/>
              <w:left w:val="single" w:sz="8" w:space="0" w:color="000000"/>
              <w:bottom w:val="single" w:sz="8" w:space="0" w:color="000000"/>
              <w:right w:val="single" w:sz="8" w:space="0" w:color="auto"/>
            </w:tcBorders>
            <w:shd w:val="clear" w:color="auto" w:fill="auto"/>
            <w:noWrap/>
            <w:vAlign w:val="center"/>
            <w:hideMark/>
          </w:tcPr>
          <w:p w14:paraId="6C0C2397"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146" w:type="dxa"/>
            <w:gridSpan w:val="2"/>
            <w:vAlign w:val="center"/>
            <w:hideMark/>
          </w:tcPr>
          <w:p w14:paraId="28BE591C"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FD6ABF" w14:paraId="509F509A" w14:textId="77777777" w:rsidTr="00FD6ABF">
        <w:trPr>
          <w:trHeight w:val="521"/>
          <w:jc w:val="center"/>
        </w:trPr>
        <w:tc>
          <w:tcPr>
            <w:tcW w:w="735" w:type="dxa"/>
            <w:tcBorders>
              <w:top w:val="nil"/>
              <w:left w:val="single" w:sz="8" w:space="0" w:color="auto"/>
              <w:bottom w:val="single" w:sz="8" w:space="0" w:color="000000"/>
              <w:right w:val="single" w:sz="8" w:space="0" w:color="000000"/>
            </w:tcBorders>
            <w:shd w:val="clear" w:color="auto" w:fill="auto"/>
            <w:noWrap/>
            <w:vAlign w:val="center"/>
            <w:hideMark/>
          </w:tcPr>
          <w:p w14:paraId="60586DFD"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3</w:t>
            </w:r>
          </w:p>
        </w:tc>
        <w:tc>
          <w:tcPr>
            <w:tcW w:w="6488" w:type="dxa"/>
            <w:tcBorders>
              <w:top w:val="nil"/>
              <w:left w:val="nil"/>
              <w:bottom w:val="single" w:sz="8" w:space="0" w:color="000000"/>
              <w:right w:val="single" w:sz="8" w:space="0" w:color="000000"/>
            </w:tcBorders>
            <w:shd w:val="clear" w:color="auto" w:fill="auto"/>
            <w:vAlign w:val="center"/>
            <w:hideMark/>
          </w:tcPr>
          <w:p w14:paraId="3B8078A0"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CARRO PARA TRANSPORTE DE CARGA</w:t>
            </w:r>
          </w:p>
        </w:tc>
        <w:tc>
          <w:tcPr>
            <w:tcW w:w="1936" w:type="dxa"/>
            <w:tcBorders>
              <w:top w:val="nil"/>
              <w:left w:val="nil"/>
              <w:bottom w:val="single" w:sz="8" w:space="0" w:color="000000"/>
              <w:right w:val="single" w:sz="8" w:space="0" w:color="000000"/>
            </w:tcBorders>
            <w:shd w:val="clear" w:color="auto" w:fill="auto"/>
            <w:noWrap/>
            <w:vAlign w:val="center"/>
            <w:hideMark/>
          </w:tcPr>
          <w:p w14:paraId="4AA0535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1514" w:type="dxa"/>
            <w:tcBorders>
              <w:top w:val="nil"/>
              <w:left w:val="nil"/>
              <w:bottom w:val="single" w:sz="8" w:space="0" w:color="000000"/>
              <w:right w:val="single" w:sz="8" w:space="0" w:color="000000"/>
            </w:tcBorders>
            <w:shd w:val="clear" w:color="auto" w:fill="auto"/>
            <w:noWrap/>
            <w:vAlign w:val="center"/>
            <w:hideMark/>
          </w:tcPr>
          <w:p w14:paraId="03A8FEF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1603" w:type="dxa"/>
            <w:tcBorders>
              <w:top w:val="single" w:sz="8" w:space="0" w:color="000000"/>
              <w:left w:val="nil"/>
              <w:bottom w:val="single" w:sz="8" w:space="0" w:color="000000"/>
              <w:right w:val="single" w:sz="8" w:space="0" w:color="000000"/>
            </w:tcBorders>
            <w:shd w:val="clear" w:color="auto" w:fill="auto"/>
            <w:noWrap/>
            <w:vAlign w:val="center"/>
            <w:hideMark/>
          </w:tcPr>
          <w:p w14:paraId="054996C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798" w:type="dxa"/>
            <w:tcBorders>
              <w:top w:val="nil"/>
              <w:left w:val="nil"/>
              <w:bottom w:val="single" w:sz="8" w:space="0" w:color="000000"/>
              <w:right w:val="single" w:sz="8" w:space="0" w:color="auto"/>
            </w:tcBorders>
            <w:shd w:val="clear" w:color="auto" w:fill="auto"/>
            <w:noWrap/>
            <w:vAlign w:val="center"/>
            <w:hideMark/>
          </w:tcPr>
          <w:p w14:paraId="732A3CB6"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146" w:type="dxa"/>
            <w:gridSpan w:val="2"/>
            <w:vAlign w:val="center"/>
            <w:hideMark/>
          </w:tcPr>
          <w:p w14:paraId="36680BF4"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FD6ABF" w14:paraId="7821B1AE" w14:textId="77777777" w:rsidTr="00FD6ABF">
        <w:trPr>
          <w:trHeight w:val="402"/>
          <w:jc w:val="center"/>
        </w:trPr>
        <w:tc>
          <w:tcPr>
            <w:tcW w:w="735" w:type="dxa"/>
            <w:tcBorders>
              <w:top w:val="nil"/>
              <w:left w:val="single" w:sz="8" w:space="0" w:color="auto"/>
              <w:bottom w:val="single" w:sz="8" w:space="0" w:color="000000"/>
              <w:right w:val="single" w:sz="8" w:space="0" w:color="000000"/>
            </w:tcBorders>
            <w:shd w:val="clear" w:color="auto" w:fill="auto"/>
            <w:noWrap/>
            <w:vAlign w:val="center"/>
            <w:hideMark/>
          </w:tcPr>
          <w:p w14:paraId="0AE4104C"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4</w:t>
            </w:r>
          </w:p>
        </w:tc>
        <w:tc>
          <w:tcPr>
            <w:tcW w:w="6488" w:type="dxa"/>
            <w:tcBorders>
              <w:top w:val="nil"/>
              <w:left w:val="nil"/>
              <w:bottom w:val="single" w:sz="8" w:space="0" w:color="000000"/>
              <w:right w:val="single" w:sz="8" w:space="0" w:color="000000"/>
            </w:tcBorders>
            <w:shd w:val="clear" w:color="auto" w:fill="auto"/>
            <w:vAlign w:val="center"/>
            <w:hideMark/>
          </w:tcPr>
          <w:p w14:paraId="6A51D9BF"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SELADORA</w:t>
            </w:r>
          </w:p>
        </w:tc>
        <w:tc>
          <w:tcPr>
            <w:tcW w:w="1936" w:type="dxa"/>
            <w:tcBorders>
              <w:top w:val="nil"/>
              <w:left w:val="nil"/>
              <w:bottom w:val="single" w:sz="8" w:space="0" w:color="000000"/>
              <w:right w:val="single" w:sz="8" w:space="0" w:color="000000"/>
            </w:tcBorders>
            <w:shd w:val="clear" w:color="auto" w:fill="auto"/>
            <w:noWrap/>
            <w:vAlign w:val="center"/>
            <w:hideMark/>
          </w:tcPr>
          <w:p w14:paraId="611B5FA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1514" w:type="dxa"/>
            <w:tcBorders>
              <w:top w:val="nil"/>
              <w:left w:val="nil"/>
              <w:bottom w:val="single" w:sz="8" w:space="0" w:color="000000"/>
              <w:right w:val="single" w:sz="8" w:space="0" w:color="000000"/>
            </w:tcBorders>
            <w:shd w:val="clear" w:color="auto" w:fill="auto"/>
            <w:noWrap/>
            <w:vAlign w:val="center"/>
            <w:hideMark/>
          </w:tcPr>
          <w:p w14:paraId="72329A9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1603" w:type="dxa"/>
            <w:tcBorders>
              <w:top w:val="nil"/>
              <w:left w:val="nil"/>
              <w:bottom w:val="single" w:sz="8" w:space="0" w:color="000000"/>
              <w:right w:val="single" w:sz="8" w:space="0" w:color="000000"/>
            </w:tcBorders>
            <w:shd w:val="clear" w:color="auto" w:fill="auto"/>
            <w:noWrap/>
            <w:vAlign w:val="center"/>
            <w:hideMark/>
          </w:tcPr>
          <w:p w14:paraId="1A622AF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798" w:type="dxa"/>
            <w:tcBorders>
              <w:top w:val="nil"/>
              <w:left w:val="nil"/>
              <w:bottom w:val="single" w:sz="8" w:space="0" w:color="000000"/>
              <w:right w:val="single" w:sz="8" w:space="0" w:color="auto"/>
            </w:tcBorders>
            <w:shd w:val="clear" w:color="auto" w:fill="auto"/>
            <w:noWrap/>
            <w:vAlign w:val="center"/>
            <w:hideMark/>
          </w:tcPr>
          <w:p w14:paraId="43161221"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3</w:t>
            </w:r>
          </w:p>
        </w:tc>
        <w:tc>
          <w:tcPr>
            <w:tcW w:w="146" w:type="dxa"/>
            <w:gridSpan w:val="2"/>
            <w:vAlign w:val="center"/>
            <w:hideMark/>
          </w:tcPr>
          <w:p w14:paraId="40C246C4"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FD6ABF" w14:paraId="4ECCE1D6" w14:textId="77777777" w:rsidTr="00FD6ABF">
        <w:trPr>
          <w:trHeight w:val="549"/>
          <w:jc w:val="center"/>
        </w:trPr>
        <w:tc>
          <w:tcPr>
            <w:tcW w:w="735" w:type="dxa"/>
            <w:tcBorders>
              <w:top w:val="nil"/>
              <w:left w:val="single" w:sz="8" w:space="0" w:color="auto"/>
              <w:bottom w:val="single" w:sz="8" w:space="0" w:color="000000"/>
              <w:right w:val="single" w:sz="8" w:space="0" w:color="000000"/>
            </w:tcBorders>
            <w:shd w:val="clear" w:color="auto" w:fill="auto"/>
            <w:noWrap/>
            <w:vAlign w:val="center"/>
            <w:hideMark/>
          </w:tcPr>
          <w:p w14:paraId="3FAA504E"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5</w:t>
            </w:r>
          </w:p>
        </w:tc>
        <w:tc>
          <w:tcPr>
            <w:tcW w:w="6488" w:type="dxa"/>
            <w:tcBorders>
              <w:top w:val="nil"/>
              <w:left w:val="nil"/>
              <w:bottom w:val="single" w:sz="8" w:space="0" w:color="000000"/>
              <w:right w:val="single" w:sz="8" w:space="0" w:color="000000"/>
            </w:tcBorders>
            <w:shd w:val="clear" w:color="auto" w:fill="auto"/>
            <w:vAlign w:val="center"/>
            <w:hideMark/>
          </w:tcPr>
          <w:p w14:paraId="03D78FFD"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TERMO HIGRÔMETRO DIGITAL</w:t>
            </w:r>
          </w:p>
        </w:tc>
        <w:tc>
          <w:tcPr>
            <w:tcW w:w="1936" w:type="dxa"/>
            <w:tcBorders>
              <w:top w:val="nil"/>
              <w:left w:val="nil"/>
              <w:bottom w:val="single" w:sz="8" w:space="0" w:color="000000"/>
              <w:right w:val="single" w:sz="8" w:space="0" w:color="000000"/>
            </w:tcBorders>
            <w:shd w:val="clear" w:color="auto" w:fill="auto"/>
            <w:noWrap/>
            <w:vAlign w:val="center"/>
            <w:hideMark/>
          </w:tcPr>
          <w:p w14:paraId="7FBB939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1514" w:type="dxa"/>
            <w:tcBorders>
              <w:top w:val="nil"/>
              <w:left w:val="nil"/>
              <w:bottom w:val="single" w:sz="8" w:space="0" w:color="000000"/>
              <w:right w:val="single" w:sz="8" w:space="0" w:color="000000"/>
            </w:tcBorders>
            <w:shd w:val="clear" w:color="auto" w:fill="auto"/>
            <w:noWrap/>
            <w:vAlign w:val="center"/>
            <w:hideMark/>
          </w:tcPr>
          <w:p w14:paraId="5A1A921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1603" w:type="dxa"/>
            <w:tcBorders>
              <w:top w:val="nil"/>
              <w:left w:val="nil"/>
              <w:bottom w:val="single" w:sz="8" w:space="0" w:color="000000"/>
              <w:right w:val="single" w:sz="8" w:space="0" w:color="000000"/>
            </w:tcBorders>
            <w:shd w:val="clear" w:color="auto" w:fill="auto"/>
            <w:noWrap/>
            <w:vAlign w:val="center"/>
            <w:hideMark/>
          </w:tcPr>
          <w:p w14:paraId="4862CAF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798" w:type="dxa"/>
            <w:tcBorders>
              <w:top w:val="nil"/>
              <w:left w:val="nil"/>
              <w:bottom w:val="single" w:sz="8" w:space="0" w:color="000000"/>
              <w:right w:val="single" w:sz="8" w:space="0" w:color="auto"/>
            </w:tcBorders>
            <w:shd w:val="clear" w:color="auto" w:fill="auto"/>
            <w:noWrap/>
            <w:vAlign w:val="center"/>
            <w:hideMark/>
          </w:tcPr>
          <w:p w14:paraId="1111BE20"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146" w:type="dxa"/>
            <w:gridSpan w:val="2"/>
            <w:vAlign w:val="center"/>
            <w:hideMark/>
          </w:tcPr>
          <w:p w14:paraId="70B79B47"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FD6ABF" w14:paraId="10A388F1" w14:textId="77777777" w:rsidTr="00FD6ABF">
        <w:trPr>
          <w:trHeight w:val="543"/>
          <w:jc w:val="center"/>
        </w:trPr>
        <w:tc>
          <w:tcPr>
            <w:tcW w:w="735" w:type="dxa"/>
            <w:tcBorders>
              <w:top w:val="nil"/>
              <w:left w:val="single" w:sz="8" w:space="0" w:color="auto"/>
              <w:bottom w:val="single" w:sz="8" w:space="0" w:color="000000"/>
              <w:right w:val="single" w:sz="8" w:space="0" w:color="000000"/>
            </w:tcBorders>
            <w:shd w:val="clear" w:color="auto" w:fill="auto"/>
            <w:noWrap/>
            <w:vAlign w:val="center"/>
            <w:hideMark/>
          </w:tcPr>
          <w:p w14:paraId="2500B01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9</w:t>
            </w:r>
          </w:p>
        </w:tc>
        <w:tc>
          <w:tcPr>
            <w:tcW w:w="6488" w:type="dxa"/>
            <w:tcBorders>
              <w:top w:val="nil"/>
              <w:left w:val="nil"/>
              <w:bottom w:val="single" w:sz="8" w:space="0" w:color="000000"/>
              <w:right w:val="single" w:sz="8" w:space="0" w:color="000000"/>
            </w:tcBorders>
            <w:shd w:val="clear" w:color="auto" w:fill="auto"/>
            <w:vAlign w:val="center"/>
            <w:hideMark/>
          </w:tcPr>
          <w:p w14:paraId="266FA0DF"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 xml:space="preserve">PALETE DE PLÁSTICO SUPERFÍCIE LISA </w:t>
            </w:r>
          </w:p>
        </w:tc>
        <w:tc>
          <w:tcPr>
            <w:tcW w:w="1936" w:type="dxa"/>
            <w:tcBorders>
              <w:top w:val="nil"/>
              <w:left w:val="nil"/>
              <w:bottom w:val="single" w:sz="8" w:space="0" w:color="000000"/>
              <w:right w:val="single" w:sz="8" w:space="0" w:color="000000"/>
            </w:tcBorders>
            <w:shd w:val="clear" w:color="auto" w:fill="auto"/>
            <w:noWrap/>
            <w:vAlign w:val="center"/>
            <w:hideMark/>
          </w:tcPr>
          <w:p w14:paraId="237B47EE"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1514" w:type="dxa"/>
            <w:tcBorders>
              <w:top w:val="nil"/>
              <w:left w:val="nil"/>
              <w:bottom w:val="single" w:sz="8" w:space="0" w:color="000000"/>
              <w:right w:val="single" w:sz="8" w:space="0" w:color="000000"/>
            </w:tcBorders>
            <w:shd w:val="clear" w:color="auto" w:fill="auto"/>
            <w:noWrap/>
            <w:vAlign w:val="center"/>
            <w:hideMark/>
          </w:tcPr>
          <w:p w14:paraId="4B8342C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6</w:t>
            </w:r>
          </w:p>
        </w:tc>
        <w:tc>
          <w:tcPr>
            <w:tcW w:w="1603" w:type="dxa"/>
            <w:tcBorders>
              <w:top w:val="nil"/>
              <w:left w:val="nil"/>
              <w:bottom w:val="single" w:sz="8" w:space="0" w:color="000000"/>
              <w:right w:val="single" w:sz="8" w:space="0" w:color="000000"/>
            </w:tcBorders>
            <w:shd w:val="clear" w:color="auto" w:fill="auto"/>
            <w:noWrap/>
            <w:vAlign w:val="center"/>
            <w:hideMark/>
          </w:tcPr>
          <w:p w14:paraId="05A6043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4</w:t>
            </w:r>
          </w:p>
        </w:tc>
        <w:tc>
          <w:tcPr>
            <w:tcW w:w="798" w:type="dxa"/>
            <w:tcBorders>
              <w:top w:val="nil"/>
              <w:left w:val="nil"/>
              <w:bottom w:val="single" w:sz="8" w:space="0" w:color="000000"/>
              <w:right w:val="single" w:sz="8" w:space="0" w:color="auto"/>
            </w:tcBorders>
            <w:shd w:val="clear" w:color="auto" w:fill="auto"/>
            <w:noWrap/>
            <w:vAlign w:val="center"/>
            <w:hideMark/>
          </w:tcPr>
          <w:p w14:paraId="4CFD9597"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10</w:t>
            </w:r>
          </w:p>
        </w:tc>
        <w:tc>
          <w:tcPr>
            <w:tcW w:w="146" w:type="dxa"/>
            <w:gridSpan w:val="2"/>
            <w:vAlign w:val="center"/>
            <w:hideMark/>
          </w:tcPr>
          <w:p w14:paraId="37609E3E"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FD6ABF" w14:paraId="724504A2" w14:textId="77777777" w:rsidTr="00FD6ABF">
        <w:trPr>
          <w:trHeight w:val="551"/>
          <w:jc w:val="center"/>
        </w:trPr>
        <w:tc>
          <w:tcPr>
            <w:tcW w:w="735" w:type="dxa"/>
            <w:tcBorders>
              <w:top w:val="nil"/>
              <w:left w:val="single" w:sz="8" w:space="0" w:color="auto"/>
              <w:bottom w:val="single" w:sz="8" w:space="0" w:color="000000"/>
              <w:right w:val="single" w:sz="8" w:space="0" w:color="000000"/>
            </w:tcBorders>
            <w:shd w:val="clear" w:color="auto" w:fill="auto"/>
            <w:noWrap/>
            <w:vAlign w:val="center"/>
            <w:hideMark/>
          </w:tcPr>
          <w:p w14:paraId="6CC945E9"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10</w:t>
            </w:r>
          </w:p>
        </w:tc>
        <w:tc>
          <w:tcPr>
            <w:tcW w:w="6488" w:type="dxa"/>
            <w:tcBorders>
              <w:top w:val="nil"/>
              <w:left w:val="nil"/>
              <w:bottom w:val="single" w:sz="8" w:space="0" w:color="000000"/>
              <w:right w:val="single" w:sz="8" w:space="0" w:color="000000"/>
            </w:tcBorders>
            <w:shd w:val="clear" w:color="auto" w:fill="auto"/>
            <w:vAlign w:val="center"/>
            <w:hideMark/>
          </w:tcPr>
          <w:p w14:paraId="008BFCFA"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ESCADA DE ALUMÍNIO</w:t>
            </w:r>
          </w:p>
        </w:tc>
        <w:tc>
          <w:tcPr>
            <w:tcW w:w="1936" w:type="dxa"/>
            <w:tcBorders>
              <w:top w:val="nil"/>
              <w:left w:val="nil"/>
              <w:bottom w:val="single" w:sz="8" w:space="0" w:color="000000"/>
              <w:right w:val="single" w:sz="8" w:space="0" w:color="000000"/>
            </w:tcBorders>
            <w:shd w:val="clear" w:color="auto" w:fill="auto"/>
            <w:noWrap/>
            <w:vAlign w:val="center"/>
            <w:hideMark/>
          </w:tcPr>
          <w:p w14:paraId="1574A3B7"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1514" w:type="dxa"/>
            <w:tcBorders>
              <w:top w:val="nil"/>
              <w:left w:val="nil"/>
              <w:bottom w:val="single" w:sz="8" w:space="0" w:color="000000"/>
              <w:right w:val="single" w:sz="8" w:space="0" w:color="000000"/>
            </w:tcBorders>
            <w:shd w:val="clear" w:color="auto" w:fill="auto"/>
            <w:noWrap/>
            <w:vAlign w:val="center"/>
            <w:hideMark/>
          </w:tcPr>
          <w:p w14:paraId="36B9735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1603" w:type="dxa"/>
            <w:tcBorders>
              <w:top w:val="nil"/>
              <w:left w:val="nil"/>
              <w:bottom w:val="single" w:sz="8" w:space="0" w:color="000000"/>
              <w:right w:val="single" w:sz="8" w:space="0" w:color="000000"/>
            </w:tcBorders>
            <w:shd w:val="clear" w:color="auto" w:fill="auto"/>
            <w:noWrap/>
            <w:vAlign w:val="center"/>
            <w:hideMark/>
          </w:tcPr>
          <w:p w14:paraId="038B412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798" w:type="dxa"/>
            <w:tcBorders>
              <w:top w:val="nil"/>
              <w:left w:val="nil"/>
              <w:bottom w:val="single" w:sz="8" w:space="0" w:color="000000"/>
              <w:right w:val="single" w:sz="8" w:space="0" w:color="auto"/>
            </w:tcBorders>
            <w:shd w:val="clear" w:color="auto" w:fill="auto"/>
            <w:noWrap/>
            <w:vAlign w:val="center"/>
            <w:hideMark/>
          </w:tcPr>
          <w:p w14:paraId="104FB4FD"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4</w:t>
            </w:r>
          </w:p>
        </w:tc>
        <w:tc>
          <w:tcPr>
            <w:tcW w:w="146" w:type="dxa"/>
            <w:gridSpan w:val="2"/>
            <w:vAlign w:val="center"/>
            <w:hideMark/>
          </w:tcPr>
          <w:p w14:paraId="5CDF0162" w14:textId="77777777" w:rsidR="00FD6ABF" w:rsidRPr="00FD6ABF" w:rsidRDefault="00FD6ABF" w:rsidP="00FD6ABF">
            <w:pPr>
              <w:widowControl/>
              <w:rPr>
                <w:rFonts w:ascii="Times New Roman" w:eastAsia="Times New Roman" w:hAnsi="Times New Roman" w:cs="Times New Roman"/>
                <w:sz w:val="20"/>
                <w:szCs w:val="20"/>
              </w:rPr>
            </w:pPr>
          </w:p>
        </w:tc>
      </w:tr>
      <w:tr w:rsidR="00FD6ABF" w:rsidRPr="00FD6ABF" w14:paraId="0F6A8A2C" w14:textId="77777777" w:rsidTr="00FD6ABF">
        <w:trPr>
          <w:trHeight w:val="403"/>
          <w:jc w:val="center"/>
        </w:trPr>
        <w:tc>
          <w:tcPr>
            <w:tcW w:w="735" w:type="dxa"/>
            <w:tcBorders>
              <w:top w:val="nil"/>
              <w:left w:val="single" w:sz="8" w:space="0" w:color="auto"/>
              <w:bottom w:val="single" w:sz="8" w:space="0" w:color="auto"/>
              <w:right w:val="single" w:sz="8" w:space="0" w:color="000000"/>
            </w:tcBorders>
            <w:shd w:val="clear" w:color="auto" w:fill="auto"/>
            <w:noWrap/>
            <w:vAlign w:val="center"/>
            <w:hideMark/>
          </w:tcPr>
          <w:p w14:paraId="5CCFBA9A"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11</w:t>
            </w:r>
          </w:p>
        </w:tc>
        <w:tc>
          <w:tcPr>
            <w:tcW w:w="6488" w:type="dxa"/>
            <w:tcBorders>
              <w:top w:val="nil"/>
              <w:left w:val="nil"/>
              <w:bottom w:val="single" w:sz="8" w:space="0" w:color="auto"/>
              <w:right w:val="single" w:sz="8" w:space="0" w:color="000000"/>
            </w:tcBorders>
            <w:shd w:val="clear" w:color="auto" w:fill="auto"/>
            <w:vAlign w:val="center"/>
            <w:hideMark/>
          </w:tcPr>
          <w:p w14:paraId="28369A9C"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ESTRADO</w:t>
            </w:r>
          </w:p>
        </w:tc>
        <w:tc>
          <w:tcPr>
            <w:tcW w:w="1936" w:type="dxa"/>
            <w:tcBorders>
              <w:top w:val="nil"/>
              <w:left w:val="nil"/>
              <w:bottom w:val="single" w:sz="8" w:space="0" w:color="auto"/>
              <w:right w:val="single" w:sz="8" w:space="0" w:color="000000"/>
            </w:tcBorders>
            <w:shd w:val="clear" w:color="auto" w:fill="auto"/>
            <w:noWrap/>
            <w:vAlign w:val="center"/>
            <w:hideMark/>
          </w:tcPr>
          <w:p w14:paraId="51D6256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1514" w:type="dxa"/>
            <w:tcBorders>
              <w:top w:val="nil"/>
              <w:left w:val="nil"/>
              <w:bottom w:val="single" w:sz="8" w:space="0" w:color="auto"/>
              <w:right w:val="single" w:sz="8" w:space="0" w:color="000000"/>
            </w:tcBorders>
            <w:shd w:val="clear" w:color="auto" w:fill="auto"/>
            <w:noWrap/>
            <w:vAlign w:val="center"/>
            <w:hideMark/>
          </w:tcPr>
          <w:p w14:paraId="1F655B8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15</w:t>
            </w:r>
          </w:p>
        </w:tc>
        <w:tc>
          <w:tcPr>
            <w:tcW w:w="1603" w:type="dxa"/>
            <w:tcBorders>
              <w:top w:val="nil"/>
              <w:left w:val="nil"/>
              <w:bottom w:val="single" w:sz="8" w:space="0" w:color="auto"/>
              <w:right w:val="single" w:sz="8" w:space="0" w:color="000000"/>
            </w:tcBorders>
            <w:shd w:val="clear" w:color="auto" w:fill="auto"/>
            <w:noWrap/>
            <w:vAlign w:val="center"/>
            <w:hideMark/>
          </w:tcPr>
          <w:p w14:paraId="0E75EB1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8</w:t>
            </w:r>
          </w:p>
        </w:tc>
        <w:tc>
          <w:tcPr>
            <w:tcW w:w="798" w:type="dxa"/>
            <w:tcBorders>
              <w:top w:val="nil"/>
              <w:left w:val="nil"/>
              <w:bottom w:val="single" w:sz="8" w:space="0" w:color="auto"/>
              <w:right w:val="single" w:sz="8" w:space="0" w:color="auto"/>
            </w:tcBorders>
            <w:shd w:val="clear" w:color="auto" w:fill="auto"/>
            <w:noWrap/>
            <w:vAlign w:val="center"/>
            <w:hideMark/>
          </w:tcPr>
          <w:p w14:paraId="5CC9AEE5"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23</w:t>
            </w:r>
          </w:p>
        </w:tc>
        <w:tc>
          <w:tcPr>
            <w:tcW w:w="146" w:type="dxa"/>
            <w:gridSpan w:val="2"/>
            <w:vAlign w:val="center"/>
            <w:hideMark/>
          </w:tcPr>
          <w:p w14:paraId="40476E98" w14:textId="77777777" w:rsidR="00FD6ABF" w:rsidRPr="00FD6ABF" w:rsidRDefault="00FD6ABF" w:rsidP="00FD6ABF">
            <w:pPr>
              <w:widowControl/>
              <w:rPr>
                <w:rFonts w:ascii="Times New Roman" w:eastAsia="Times New Roman" w:hAnsi="Times New Roman" w:cs="Times New Roman"/>
                <w:sz w:val="20"/>
                <w:szCs w:val="20"/>
              </w:rPr>
            </w:pPr>
          </w:p>
        </w:tc>
      </w:tr>
    </w:tbl>
    <w:p w14:paraId="34FB61DC" w14:textId="77777777" w:rsidR="00FD6ABF" w:rsidRDefault="00FD6ABF" w:rsidP="00A46034">
      <w:pPr>
        <w:widowControl/>
        <w:spacing w:before="120" w:after="120"/>
        <w:jc w:val="center"/>
        <w:rPr>
          <w:rFonts w:ascii="Times New Roman" w:hAnsi="Times New Roman" w:cs="Times New Roman"/>
          <w:b/>
          <w:bCs/>
          <w:sz w:val="24"/>
          <w:szCs w:val="24"/>
          <w:u w:val="single"/>
        </w:rPr>
      </w:pPr>
    </w:p>
    <w:p w14:paraId="1BE88757" w14:textId="77777777" w:rsidR="00FD6ABF" w:rsidRDefault="00FD6ABF" w:rsidP="00A46034">
      <w:pPr>
        <w:widowControl/>
        <w:spacing w:before="120" w:after="120"/>
        <w:jc w:val="center"/>
        <w:rPr>
          <w:rFonts w:ascii="Times New Roman" w:hAnsi="Times New Roman" w:cs="Times New Roman"/>
          <w:b/>
          <w:bCs/>
          <w:sz w:val="24"/>
          <w:szCs w:val="24"/>
          <w:u w:val="single"/>
        </w:rPr>
      </w:pPr>
    </w:p>
    <w:p w14:paraId="03499530" w14:textId="77777777" w:rsidR="00317222" w:rsidRDefault="00317222" w:rsidP="00A46034">
      <w:pPr>
        <w:widowControl/>
        <w:spacing w:before="120" w:after="120"/>
        <w:jc w:val="center"/>
        <w:rPr>
          <w:rFonts w:ascii="Times New Roman" w:hAnsi="Times New Roman" w:cs="Times New Roman"/>
          <w:b/>
          <w:bCs/>
          <w:sz w:val="24"/>
          <w:szCs w:val="24"/>
          <w:u w:val="single"/>
        </w:rPr>
      </w:pPr>
    </w:p>
    <w:p w14:paraId="77D21623" w14:textId="77777777" w:rsidR="00317222" w:rsidRDefault="00317222" w:rsidP="00A46034">
      <w:pPr>
        <w:widowControl/>
        <w:spacing w:before="120" w:after="120"/>
        <w:jc w:val="center"/>
        <w:rPr>
          <w:rFonts w:ascii="Times New Roman" w:hAnsi="Times New Roman" w:cs="Times New Roman"/>
          <w:b/>
          <w:bCs/>
          <w:sz w:val="24"/>
          <w:szCs w:val="24"/>
          <w:u w:val="single"/>
        </w:rPr>
      </w:pPr>
    </w:p>
    <w:p w14:paraId="15470D33" w14:textId="77777777" w:rsidR="00FD6ABF" w:rsidRDefault="00FD6ABF" w:rsidP="00A46034">
      <w:pPr>
        <w:widowControl/>
        <w:spacing w:before="120" w:after="120"/>
        <w:jc w:val="center"/>
        <w:rPr>
          <w:rFonts w:ascii="Times New Roman" w:hAnsi="Times New Roman" w:cs="Times New Roman"/>
          <w:b/>
          <w:bCs/>
          <w:sz w:val="24"/>
          <w:szCs w:val="24"/>
          <w:u w:val="single"/>
        </w:rPr>
      </w:pPr>
    </w:p>
    <w:p w14:paraId="52986866" w14:textId="77777777" w:rsidR="00FD6ABF" w:rsidRDefault="00FD6ABF" w:rsidP="00A46034">
      <w:pPr>
        <w:widowControl/>
        <w:spacing w:before="120" w:after="120"/>
        <w:jc w:val="center"/>
        <w:rPr>
          <w:rFonts w:ascii="Times New Roman" w:hAnsi="Times New Roman" w:cs="Times New Roman"/>
          <w:b/>
          <w:bCs/>
          <w:sz w:val="24"/>
          <w:szCs w:val="24"/>
          <w:u w:val="single"/>
        </w:rPr>
      </w:pPr>
    </w:p>
    <w:p w14:paraId="3D53517D" w14:textId="77777777" w:rsidR="00FD6ABF" w:rsidRDefault="00FD6ABF" w:rsidP="00A46034">
      <w:pPr>
        <w:widowControl/>
        <w:spacing w:before="120" w:after="120"/>
        <w:jc w:val="center"/>
        <w:rPr>
          <w:rFonts w:ascii="Times New Roman" w:hAnsi="Times New Roman" w:cs="Times New Roman"/>
          <w:b/>
          <w:bCs/>
          <w:sz w:val="24"/>
          <w:szCs w:val="24"/>
          <w:u w:val="single"/>
        </w:rPr>
      </w:pPr>
    </w:p>
    <w:tbl>
      <w:tblPr>
        <w:tblW w:w="5063" w:type="pct"/>
        <w:jc w:val="center"/>
        <w:tblLayout w:type="fixed"/>
        <w:tblCellMar>
          <w:left w:w="70" w:type="dxa"/>
          <w:right w:w="70" w:type="dxa"/>
        </w:tblCellMar>
        <w:tblLook w:val="04A0" w:firstRow="1" w:lastRow="0" w:firstColumn="1" w:lastColumn="0" w:noHBand="0" w:noVBand="1"/>
      </w:tblPr>
      <w:tblGrid>
        <w:gridCol w:w="671"/>
        <w:gridCol w:w="4803"/>
        <w:gridCol w:w="1185"/>
        <w:gridCol w:w="1134"/>
        <w:gridCol w:w="703"/>
        <w:gridCol w:w="844"/>
        <w:gridCol w:w="986"/>
        <w:gridCol w:w="989"/>
        <w:gridCol w:w="1128"/>
        <w:gridCol w:w="706"/>
        <w:gridCol w:w="708"/>
        <w:gridCol w:w="65"/>
        <w:gridCol w:w="247"/>
      </w:tblGrid>
      <w:tr w:rsidR="00982671" w:rsidRPr="00317222" w14:paraId="1AB83F63" w14:textId="77777777" w:rsidTr="00317222">
        <w:trPr>
          <w:gridAfter w:val="1"/>
          <w:wAfter w:w="87" w:type="pct"/>
          <w:trHeight w:val="506"/>
          <w:jc w:val="center"/>
        </w:trPr>
        <w:tc>
          <w:tcPr>
            <w:tcW w:w="4913"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2FD9E" w14:textId="69789EF1" w:rsidR="00982671" w:rsidRPr="00317222" w:rsidRDefault="00982671" w:rsidP="00FD6ABF">
            <w:pPr>
              <w:widowControl/>
              <w:jc w:val="center"/>
              <w:rPr>
                <w:rFonts w:ascii="Times New Roman" w:eastAsia="Times New Roman" w:hAnsi="Times New Roman" w:cs="Times New Roman"/>
                <w:b/>
                <w:bCs/>
                <w:color w:val="000000"/>
                <w:sz w:val="20"/>
                <w:szCs w:val="20"/>
              </w:rPr>
            </w:pPr>
            <w:r w:rsidRPr="00317222">
              <w:rPr>
                <w:rFonts w:ascii="Times New Roman" w:eastAsia="Times New Roman" w:hAnsi="Times New Roman" w:cs="Times New Roman"/>
                <w:b/>
                <w:bCs/>
                <w:color w:val="000000"/>
                <w:sz w:val="20"/>
                <w:szCs w:val="20"/>
              </w:rPr>
              <w:t xml:space="preserve">Diretoria de Atenção à Saúde - </w:t>
            </w:r>
            <w:r w:rsidRPr="00FD6ABF">
              <w:rPr>
                <w:rFonts w:ascii="Times New Roman" w:eastAsia="Times New Roman" w:hAnsi="Times New Roman" w:cs="Times New Roman"/>
                <w:b/>
                <w:bCs/>
                <w:color w:val="000000"/>
                <w:sz w:val="20"/>
                <w:szCs w:val="20"/>
              </w:rPr>
              <w:t>SUPERINTENDÊNCIA DE ATENÇÃO ESPECIALIZADA</w:t>
            </w:r>
          </w:p>
        </w:tc>
      </w:tr>
      <w:tr w:rsidR="00317222" w:rsidRPr="00317222" w14:paraId="206287C8" w14:textId="77777777" w:rsidTr="00B166B8">
        <w:trPr>
          <w:gridAfter w:val="2"/>
          <w:wAfter w:w="112" w:type="pct"/>
          <w:trHeight w:val="810"/>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65F8B6" w14:textId="77777777" w:rsidR="00FD6ABF" w:rsidRPr="00FD6ABF" w:rsidRDefault="00FD6ABF" w:rsidP="00B166B8">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ITEM</w:t>
            </w:r>
          </w:p>
        </w:tc>
        <w:tc>
          <w:tcPr>
            <w:tcW w:w="16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33D81"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DESCRIÇÃO</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B3A1C"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UNIDADE DE MEDIDA</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4D0F925"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AMBULATÓRIO PÉRICLES SIQUEIRA E AMBULATÓRIO NOVO</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FF2EA64"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CENTRO MATERNO INFANTIL</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516D206"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CENTRO DE DIAGNÓSTICO E TERAPÊUTICA-CDT</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78405E7"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SERVIÇO DE ATENDIMENTO DOMICILIAR-SAD</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EE31A9A"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SERVIÇO DE REABILITAÇÃO DOMICILIAR-SRD</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9805BD1"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SERVIÇO DE ATENDIMENTO ESPECIALIZADO-SAE</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C4F1A8C"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GERÊNCIA DE IMAGEM</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1BA3A7C" w14:textId="77777777" w:rsidR="00FD6ABF" w:rsidRPr="00FD6ABF" w:rsidRDefault="00FD6ABF" w:rsidP="00317222">
            <w:pPr>
              <w:widowControl/>
              <w:ind w:left="113" w:right="113"/>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QUANT.</w:t>
            </w:r>
          </w:p>
        </w:tc>
      </w:tr>
      <w:tr w:rsidR="00317222" w:rsidRPr="00317222" w14:paraId="0EB4F666" w14:textId="77777777" w:rsidTr="00317222">
        <w:trPr>
          <w:trHeight w:val="1534"/>
          <w:jc w:val="center"/>
        </w:trPr>
        <w:tc>
          <w:tcPr>
            <w:tcW w:w="237" w:type="pct"/>
            <w:vMerge/>
            <w:tcBorders>
              <w:top w:val="single" w:sz="4" w:space="0" w:color="auto"/>
              <w:left w:val="single" w:sz="8" w:space="0" w:color="000000"/>
              <w:bottom w:val="nil"/>
              <w:right w:val="single" w:sz="8" w:space="0" w:color="000000"/>
            </w:tcBorders>
            <w:vAlign w:val="center"/>
            <w:hideMark/>
          </w:tcPr>
          <w:p w14:paraId="7EFFCA3C"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695" w:type="pct"/>
            <w:vMerge/>
            <w:tcBorders>
              <w:top w:val="single" w:sz="4" w:space="0" w:color="auto"/>
              <w:left w:val="single" w:sz="8" w:space="0" w:color="000000"/>
              <w:bottom w:val="single" w:sz="8" w:space="0" w:color="000000"/>
              <w:right w:val="single" w:sz="8" w:space="0" w:color="000000"/>
            </w:tcBorders>
            <w:vAlign w:val="center"/>
            <w:hideMark/>
          </w:tcPr>
          <w:p w14:paraId="35FE640C"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418" w:type="pct"/>
            <w:vMerge/>
            <w:tcBorders>
              <w:top w:val="single" w:sz="4" w:space="0" w:color="auto"/>
              <w:left w:val="single" w:sz="8" w:space="0" w:color="000000"/>
              <w:bottom w:val="single" w:sz="8" w:space="0" w:color="000000"/>
              <w:right w:val="single" w:sz="8" w:space="0" w:color="000000"/>
            </w:tcBorders>
            <w:vAlign w:val="center"/>
            <w:hideMark/>
          </w:tcPr>
          <w:p w14:paraId="7B50EAC3"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400"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6A4B22D7"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248"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5F847070"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298"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76DA6CD3"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348"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348DC953"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349" w:type="pct"/>
            <w:vMerge/>
            <w:tcBorders>
              <w:top w:val="single" w:sz="4" w:space="0" w:color="auto"/>
              <w:left w:val="nil"/>
              <w:bottom w:val="single" w:sz="8" w:space="0" w:color="000000"/>
              <w:right w:val="single" w:sz="8" w:space="0" w:color="000000"/>
            </w:tcBorders>
            <w:shd w:val="clear" w:color="auto" w:fill="D9D9D9" w:themeFill="background1" w:themeFillShade="D9"/>
            <w:vAlign w:val="center"/>
            <w:hideMark/>
          </w:tcPr>
          <w:p w14:paraId="3E713391"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398" w:type="pct"/>
            <w:vMerge/>
            <w:tcBorders>
              <w:top w:val="single" w:sz="4" w:space="0" w:color="auto"/>
              <w:left w:val="nil"/>
              <w:bottom w:val="single" w:sz="8" w:space="0" w:color="000000"/>
              <w:right w:val="single" w:sz="8" w:space="0" w:color="000000"/>
            </w:tcBorders>
            <w:shd w:val="clear" w:color="auto" w:fill="D9D9D9" w:themeFill="background1" w:themeFillShade="D9"/>
            <w:vAlign w:val="center"/>
            <w:hideMark/>
          </w:tcPr>
          <w:p w14:paraId="17D42748"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249" w:type="pct"/>
            <w:vMerge/>
            <w:tcBorders>
              <w:top w:val="single" w:sz="4" w:space="0" w:color="auto"/>
              <w:left w:val="nil"/>
              <w:bottom w:val="single" w:sz="8" w:space="0" w:color="000000"/>
              <w:right w:val="single" w:sz="8" w:space="0" w:color="000000"/>
            </w:tcBorders>
            <w:shd w:val="clear" w:color="auto" w:fill="D9D9D9" w:themeFill="background1" w:themeFillShade="D9"/>
            <w:vAlign w:val="center"/>
            <w:hideMark/>
          </w:tcPr>
          <w:p w14:paraId="40F3B452"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250" w:type="pct"/>
            <w:vMerge/>
            <w:tcBorders>
              <w:top w:val="single" w:sz="4" w:space="0" w:color="auto"/>
              <w:left w:val="nil"/>
              <w:bottom w:val="single" w:sz="8" w:space="0" w:color="000000"/>
              <w:right w:val="single" w:sz="8" w:space="0" w:color="000000"/>
            </w:tcBorders>
            <w:shd w:val="clear" w:color="auto" w:fill="D9D9D9" w:themeFill="background1" w:themeFillShade="D9"/>
            <w:vAlign w:val="center"/>
            <w:hideMark/>
          </w:tcPr>
          <w:p w14:paraId="60598C59" w14:textId="77777777" w:rsidR="00FD6ABF" w:rsidRPr="00FD6ABF" w:rsidRDefault="00FD6ABF" w:rsidP="00FD6ABF">
            <w:pPr>
              <w:widowControl/>
              <w:rPr>
                <w:rFonts w:ascii="Times New Roman" w:eastAsia="Times New Roman" w:hAnsi="Times New Roman" w:cs="Times New Roman"/>
                <w:b/>
                <w:bCs/>
                <w:color w:val="000000"/>
                <w:sz w:val="20"/>
                <w:szCs w:val="20"/>
              </w:rPr>
            </w:pPr>
          </w:p>
        </w:tc>
        <w:tc>
          <w:tcPr>
            <w:tcW w:w="112" w:type="pct"/>
            <w:gridSpan w:val="2"/>
            <w:tcBorders>
              <w:top w:val="nil"/>
              <w:left w:val="nil"/>
              <w:bottom w:val="nil"/>
              <w:right w:val="nil"/>
            </w:tcBorders>
            <w:shd w:val="clear" w:color="auto" w:fill="auto"/>
            <w:noWrap/>
            <w:vAlign w:val="bottom"/>
            <w:hideMark/>
          </w:tcPr>
          <w:p w14:paraId="666A150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p>
        </w:tc>
      </w:tr>
      <w:tr w:rsidR="00317222" w:rsidRPr="00317222" w14:paraId="1FAB0A03" w14:textId="77777777" w:rsidTr="00317222">
        <w:trPr>
          <w:trHeight w:val="681"/>
          <w:jc w:val="center"/>
        </w:trPr>
        <w:tc>
          <w:tcPr>
            <w:tcW w:w="237"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F5D6685"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1695" w:type="pct"/>
            <w:tcBorders>
              <w:top w:val="nil"/>
              <w:left w:val="nil"/>
              <w:bottom w:val="single" w:sz="8" w:space="0" w:color="000000"/>
              <w:right w:val="single" w:sz="8" w:space="0" w:color="000000"/>
            </w:tcBorders>
            <w:shd w:val="clear" w:color="auto" w:fill="auto"/>
            <w:vAlign w:val="center"/>
            <w:hideMark/>
          </w:tcPr>
          <w:p w14:paraId="4D32D06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 xml:space="preserve">       CARRO AUXILIAR PARA TRANSPORTE DE MATERIAIS E MEDICAMENTOS    </w:t>
            </w:r>
          </w:p>
        </w:tc>
        <w:tc>
          <w:tcPr>
            <w:tcW w:w="418" w:type="pct"/>
            <w:tcBorders>
              <w:top w:val="nil"/>
              <w:left w:val="nil"/>
              <w:bottom w:val="single" w:sz="8" w:space="0" w:color="000000"/>
              <w:right w:val="single" w:sz="8" w:space="0" w:color="000000"/>
            </w:tcBorders>
            <w:shd w:val="clear" w:color="auto" w:fill="auto"/>
            <w:noWrap/>
            <w:vAlign w:val="center"/>
            <w:hideMark/>
          </w:tcPr>
          <w:p w14:paraId="3171382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400" w:type="pct"/>
            <w:tcBorders>
              <w:top w:val="nil"/>
              <w:left w:val="nil"/>
              <w:bottom w:val="single" w:sz="8" w:space="0" w:color="000000"/>
              <w:right w:val="single" w:sz="8" w:space="0" w:color="000000"/>
            </w:tcBorders>
            <w:shd w:val="clear" w:color="auto" w:fill="auto"/>
            <w:noWrap/>
            <w:vAlign w:val="center"/>
            <w:hideMark/>
          </w:tcPr>
          <w:p w14:paraId="5F8460B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75</w:t>
            </w:r>
          </w:p>
        </w:tc>
        <w:tc>
          <w:tcPr>
            <w:tcW w:w="248" w:type="pct"/>
            <w:tcBorders>
              <w:top w:val="nil"/>
              <w:left w:val="nil"/>
              <w:bottom w:val="nil"/>
              <w:right w:val="nil"/>
            </w:tcBorders>
            <w:shd w:val="clear" w:color="auto" w:fill="auto"/>
            <w:noWrap/>
            <w:vAlign w:val="center"/>
            <w:hideMark/>
          </w:tcPr>
          <w:p w14:paraId="747E8AC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12</w:t>
            </w:r>
          </w:p>
        </w:tc>
        <w:tc>
          <w:tcPr>
            <w:tcW w:w="298" w:type="pct"/>
            <w:tcBorders>
              <w:top w:val="nil"/>
              <w:left w:val="single" w:sz="8" w:space="0" w:color="000000"/>
              <w:bottom w:val="single" w:sz="8" w:space="0" w:color="000000"/>
              <w:right w:val="single" w:sz="8" w:space="0" w:color="000000"/>
            </w:tcBorders>
            <w:shd w:val="clear" w:color="auto" w:fill="auto"/>
            <w:noWrap/>
            <w:vAlign w:val="center"/>
            <w:hideMark/>
          </w:tcPr>
          <w:p w14:paraId="359E75F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6</w:t>
            </w:r>
          </w:p>
        </w:tc>
        <w:tc>
          <w:tcPr>
            <w:tcW w:w="348" w:type="pct"/>
            <w:tcBorders>
              <w:top w:val="nil"/>
              <w:left w:val="nil"/>
              <w:bottom w:val="single" w:sz="8" w:space="0" w:color="000000"/>
              <w:right w:val="single" w:sz="8" w:space="0" w:color="000000"/>
            </w:tcBorders>
            <w:shd w:val="clear" w:color="auto" w:fill="auto"/>
            <w:noWrap/>
            <w:vAlign w:val="center"/>
            <w:hideMark/>
          </w:tcPr>
          <w:p w14:paraId="1B1F786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349" w:type="pct"/>
            <w:tcBorders>
              <w:top w:val="nil"/>
              <w:left w:val="nil"/>
              <w:bottom w:val="single" w:sz="8" w:space="0" w:color="000000"/>
              <w:right w:val="single" w:sz="8" w:space="0" w:color="000000"/>
            </w:tcBorders>
            <w:shd w:val="clear" w:color="auto" w:fill="auto"/>
            <w:noWrap/>
            <w:vAlign w:val="center"/>
            <w:hideMark/>
          </w:tcPr>
          <w:p w14:paraId="215A660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25</w:t>
            </w:r>
          </w:p>
        </w:tc>
        <w:tc>
          <w:tcPr>
            <w:tcW w:w="398" w:type="pct"/>
            <w:tcBorders>
              <w:top w:val="nil"/>
              <w:left w:val="nil"/>
              <w:bottom w:val="single" w:sz="8" w:space="0" w:color="000000"/>
              <w:right w:val="single" w:sz="8" w:space="0" w:color="000000"/>
            </w:tcBorders>
            <w:shd w:val="clear" w:color="auto" w:fill="auto"/>
            <w:noWrap/>
            <w:vAlign w:val="center"/>
            <w:hideMark/>
          </w:tcPr>
          <w:p w14:paraId="2407E76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15</w:t>
            </w:r>
          </w:p>
        </w:tc>
        <w:tc>
          <w:tcPr>
            <w:tcW w:w="249" w:type="pct"/>
            <w:tcBorders>
              <w:top w:val="nil"/>
              <w:left w:val="nil"/>
              <w:bottom w:val="single" w:sz="8" w:space="0" w:color="000000"/>
              <w:right w:val="single" w:sz="8" w:space="0" w:color="000000"/>
            </w:tcBorders>
            <w:shd w:val="clear" w:color="auto" w:fill="auto"/>
            <w:noWrap/>
            <w:vAlign w:val="center"/>
            <w:hideMark/>
          </w:tcPr>
          <w:p w14:paraId="5E44B58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250" w:type="pct"/>
            <w:tcBorders>
              <w:top w:val="nil"/>
              <w:left w:val="nil"/>
              <w:bottom w:val="single" w:sz="8" w:space="0" w:color="000000"/>
              <w:right w:val="single" w:sz="8" w:space="0" w:color="000000"/>
            </w:tcBorders>
            <w:shd w:val="clear" w:color="auto" w:fill="auto"/>
            <w:noWrap/>
            <w:vAlign w:val="center"/>
            <w:hideMark/>
          </w:tcPr>
          <w:p w14:paraId="0CF5D458"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137</w:t>
            </w:r>
          </w:p>
        </w:tc>
        <w:tc>
          <w:tcPr>
            <w:tcW w:w="112" w:type="pct"/>
            <w:gridSpan w:val="2"/>
            <w:vAlign w:val="center"/>
            <w:hideMark/>
          </w:tcPr>
          <w:p w14:paraId="4DDFD995" w14:textId="77777777" w:rsidR="00FD6ABF" w:rsidRPr="00FD6ABF" w:rsidRDefault="00FD6ABF" w:rsidP="00FD6ABF">
            <w:pPr>
              <w:widowControl/>
              <w:rPr>
                <w:rFonts w:ascii="Times New Roman" w:eastAsia="Times New Roman" w:hAnsi="Times New Roman" w:cs="Times New Roman"/>
                <w:sz w:val="20"/>
                <w:szCs w:val="20"/>
              </w:rPr>
            </w:pPr>
          </w:p>
        </w:tc>
      </w:tr>
      <w:tr w:rsidR="00317222" w:rsidRPr="00317222" w14:paraId="3CB267F6" w14:textId="77777777" w:rsidTr="00317222">
        <w:trPr>
          <w:trHeight w:val="691"/>
          <w:jc w:val="center"/>
        </w:trPr>
        <w:tc>
          <w:tcPr>
            <w:tcW w:w="237" w:type="pct"/>
            <w:tcBorders>
              <w:top w:val="nil"/>
              <w:left w:val="single" w:sz="8" w:space="0" w:color="000000"/>
              <w:bottom w:val="single" w:sz="8" w:space="0" w:color="000000"/>
              <w:right w:val="single" w:sz="8" w:space="0" w:color="000000"/>
            </w:tcBorders>
            <w:shd w:val="clear" w:color="auto" w:fill="auto"/>
            <w:noWrap/>
            <w:vAlign w:val="center"/>
            <w:hideMark/>
          </w:tcPr>
          <w:p w14:paraId="7FABE99B"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3</w:t>
            </w:r>
          </w:p>
        </w:tc>
        <w:tc>
          <w:tcPr>
            <w:tcW w:w="1695" w:type="pct"/>
            <w:tcBorders>
              <w:top w:val="nil"/>
              <w:left w:val="nil"/>
              <w:bottom w:val="single" w:sz="8" w:space="0" w:color="000000"/>
              <w:right w:val="single" w:sz="8" w:space="0" w:color="000000"/>
            </w:tcBorders>
            <w:shd w:val="clear" w:color="auto" w:fill="auto"/>
            <w:vAlign w:val="center"/>
            <w:hideMark/>
          </w:tcPr>
          <w:p w14:paraId="012DDB52"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CARRO PARA TRANSPORTE DE CARGA</w:t>
            </w:r>
          </w:p>
        </w:tc>
        <w:tc>
          <w:tcPr>
            <w:tcW w:w="418" w:type="pct"/>
            <w:tcBorders>
              <w:top w:val="nil"/>
              <w:left w:val="nil"/>
              <w:bottom w:val="single" w:sz="8" w:space="0" w:color="000000"/>
              <w:right w:val="single" w:sz="8" w:space="0" w:color="000000"/>
            </w:tcBorders>
            <w:shd w:val="clear" w:color="auto" w:fill="auto"/>
            <w:noWrap/>
            <w:vAlign w:val="center"/>
            <w:hideMark/>
          </w:tcPr>
          <w:p w14:paraId="57437D9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400" w:type="pct"/>
            <w:tcBorders>
              <w:top w:val="nil"/>
              <w:left w:val="nil"/>
              <w:bottom w:val="single" w:sz="8" w:space="0" w:color="000000"/>
              <w:right w:val="single" w:sz="8" w:space="0" w:color="000000"/>
            </w:tcBorders>
            <w:shd w:val="clear" w:color="auto" w:fill="auto"/>
            <w:noWrap/>
            <w:vAlign w:val="center"/>
            <w:hideMark/>
          </w:tcPr>
          <w:p w14:paraId="533577B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248" w:type="pct"/>
            <w:tcBorders>
              <w:top w:val="single" w:sz="8" w:space="0" w:color="000000"/>
              <w:left w:val="nil"/>
              <w:bottom w:val="single" w:sz="8" w:space="0" w:color="000000"/>
              <w:right w:val="single" w:sz="8" w:space="0" w:color="000000"/>
            </w:tcBorders>
            <w:shd w:val="clear" w:color="auto" w:fill="auto"/>
            <w:noWrap/>
            <w:vAlign w:val="center"/>
            <w:hideMark/>
          </w:tcPr>
          <w:p w14:paraId="453EDB2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98" w:type="pct"/>
            <w:tcBorders>
              <w:top w:val="nil"/>
              <w:left w:val="nil"/>
              <w:bottom w:val="single" w:sz="8" w:space="0" w:color="000000"/>
              <w:right w:val="single" w:sz="8" w:space="0" w:color="000000"/>
            </w:tcBorders>
            <w:shd w:val="clear" w:color="auto" w:fill="auto"/>
            <w:noWrap/>
            <w:vAlign w:val="center"/>
            <w:hideMark/>
          </w:tcPr>
          <w:p w14:paraId="176A7D67"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48" w:type="pct"/>
            <w:tcBorders>
              <w:top w:val="nil"/>
              <w:left w:val="nil"/>
              <w:bottom w:val="single" w:sz="8" w:space="0" w:color="000000"/>
              <w:right w:val="single" w:sz="8" w:space="0" w:color="000000"/>
            </w:tcBorders>
            <w:shd w:val="clear" w:color="auto" w:fill="auto"/>
            <w:noWrap/>
            <w:vAlign w:val="center"/>
            <w:hideMark/>
          </w:tcPr>
          <w:p w14:paraId="6B59932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349" w:type="pct"/>
            <w:tcBorders>
              <w:top w:val="nil"/>
              <w:left w:val="nil"/>
              <w:bottom w:val="single" w:sz="8" w:space="0" w:color="000000"/>
              <w:right w:val="single" w:sz="8" w:space="0" w:color="000000"/>
            </w:tcBorders>
            <w:shd w:val="clear" w:color="auto" w:fill="auto"/>
            <w:noWrap/>
            <w:vAlign w:val="center"/>
            <w:hideMark/>
          </w:tcPr>
          <w:p w14:paraId="666F755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98" w:type="pct"/>
            <w:tcBorders>
              <w:top w:val="nil"/>
              <w:left w:val="nil"/>
              <w:bottom w:val="single" w:sz="8" w:space="0" w:color="000000"/>
              <w:right w:val="single" w:sz="8" w:space="0" w:color="000000"/>
            </w:tcBorders>
            <w:shd w:val="clear" w:color="auto" w:fill="auto"/>
            <w:noWrap/>
            <w:vAlign w:val="center"/>
            <w:hideMark/>
          </w:tcPr>
          <w:p w14:paraId="5CF4942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49" w:type="pct"/>
            <w:tcBorders>
              <w:top w:val="nil"/>
              <w:left w:val="nil"/>
              <w:bottom w:val="single" w:sz="8" w:space="0" w:color="000000"/>
              <w:right w:val="single" w:sz="8" w:space="0" w:color="000000"/>
            </w:tcBorders>
            <w:shd w:val="clear" w:color="auto" w:fill="auto"/>
            <w:noWrap/>
            <w:vAlign w:val="center"/>
            <w:hideMark/>
          </w:tcPr>
          <w:p w14:paraId="2DE4229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50" w:type="pct"/>
            <w:tcBorders>
              <w:top w:val="nil"/>
              <w:left w:val="nil"/>
              <w:bottom w:val="single" w:sz="8" w:space="0" w:color="000000"/>
              <w:right w:val="single" w:sz="8" w:space="0" w:color="000000"/>
            </w:tcBorders>
            <w:shd w:val="clear" w:color="auto" w:fill="auto"/>
            <w:noWrap/>
            <w:vAlign w:val="center"/>
            <w:hideMark/>
          </w:tcPr>
          <w:p w14:paraId="2410AC57"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112" w:type="pct"/>
            <w:gridSpan w:val="2"/>
            <w:vAlign w:val="center"/>
            <w:hideMark/>
          </w:tcPr>
          <w:p w14:paraId="2EB04E23" w14:textId="77777777" w:rsidR="00FD6ABF" w:rsidRPr="00FD6ABF" w:rsidRDefault="00FD6ABF" w:rsidP="00FD6ABF">
            <w:pPr>
              <w:widowControl/>
              <w:rPr>
                <w:rFonts w:ascii="Times New Roman" w:eastAsia="Times New Roman" w:hAnsi="Times New Roman" w:cs="Times New Roman"/>
                <w:sz w:val="20"/>
                <w:szCs w:val="20"/>
              </w:rPr>
            </w:pPr>
          </w:p>
        </w:tc>
      </w:tr>
      <w:tr w:rsidR="00317222" w:rsidRPr="00317222" w14:paraId="61A40613" w14:textId="77777777" w:rsidTr="00317222">
        <w:trPr>
          <w:trHeight w:val="544"/>
          <w:jc w:val="center"/>
        </w:trPr>
        <w:tc>
          <w:tcPr>
            <w:tcW w:w="237" w:type="pct"/>
            <w:tcBorders>
              <w:top w:val="nil"/>
              <w:left w:val="single" w:sz="8" w:space="0" w:color="000000"/>
              <w:bottom w:val="single" w:sz="8" w:space="0" w:color="000000"/>
              <w:right w:val="single" w:sz="8" w:space="0" w:color="000000"/>
            </w:tcBorders>
            <w:shd w:val="clear" w:color="auto" w:fill="auto"/>
            <w:noWrap/>
            <w:vAlign w:val="center"/>
            <w:hideMark/>
          </w:tcPr>
          <w:p w14:paraId="234B1AA4"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4</w:t>
            </w:r>
          </w:p>
        </w:tc>
        <w:tc>
          <w:tcPr>
            <w:tcW w:w="1695" w:type="pct"/>
            <w:tcBorders>
              <w:top w:val="nil"/>
              <w:left w:val="nil"/>
              <w:bottom w:val="single" w:sz="8" w:space="0" w:color="000000"/>
              <w:right w:val="single" w:sz="8" w:space="0" w:color="000000"/>
            </w:tcBorders>
            <w:shd w:val="clear" w:color="auto" w:fill="auto"/>
            <w:vAlign w:val="center"/>
            <w:hideMark/>
          </w:tcPr>
          <w:p w14:paraId="1349C9FE"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SELADORA</w:t>
            </w:r>
          </w:p>
        </w:tc>
        <w:tc>
          <w:tcPr>
            <w:tcW w:w="418" w:type="pct"/>
            <w:tcBorders>
              <w:top w:val="nil"/>
              <w:left w:val="nil"/>
              <w:bottom w:val="single" w:sz="8" w:space="0" w:color="000000"/>
              <w:right w:val="single" w:sz="8" w:space="0" w:color="000000"/>
            </w:tcBorders>
            <w:shd w:val="clear" w:color="auto" w:fill="auto"/>
            <w:noWrap/>
            <w:vAlign w:val="center"/>
            <w:hideMark/>
          </w:tcPr>
          <w:p w14:paraId="10D6C28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400" w:type="pct"/>
            <w:tcBorders>
              <w:top w:val="nil"/>
              <w:left w:val="nil"/>
              <w:bottom w:val="single" w:sz="8" w:space="0" w:color="000000"/>
              <w:right w:val="single" w:sz="8" w:space="0" w:color="000000"/>
            </w:tcBorders>
            <w:shd w:val="clear" w:color="auto" w:fill="auto"/>
            <w:noWrap/>
            <w:vAlign w:val="center"/>
            <w:hideMark/>
          </w:tcPr>
          <w:p w14:paraId="19F1AA2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248" w:type="pct"/>
            <w:tcBorders>
              <w:top w:val="nil"/>
              <w:left w:val="nil"/>
              <w:bottom w:val="single" w:sz="8" w:space="0" w:color="000000"/>
              <w:right w:val="single" w:sz="8" w:space="0" w:color="000000"/>
            </w:tcBorders>
            <w:shd w:val="clear" w:color="auto" w:fill="auto"/>
            <w:noWrap/>
            <w:vAlign w:val="center"/>
            <w:hideMark/>
          </w:tcPr>
          <w:p w14:paraId="671996B2"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98" w:type="pct"/>
            <w:tcBorders>
              <w:top w:val="nil"/>
              <w:left w:val="nil"/>
              <w:bottom w:val="single" w:sz="8" w:space="0" w:color="000000"/>
              <w:right w:val="single" w:sz="8" w:space="0" w:color="000000"/>
            </w:tcBorders>
            <w:shd w:val="clear" w:color="auto" w:fill="auto"/>
            <w:noWrap/>
            <w:vAlign w:val="center"/>
            <w:hideMark/>
          </w:tcPr>
          <w:p w14:paraId="5BB72685"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48" w:type="pct"/>
            <w:tcBorders>
              <w:top w:val="nil"/>
              <w:left w:val="nil"/>
              <w:bottom w:val="single" w:sz="8" w:space="0" w:color="000000"/>
              <w:right w:val="single" w:sz="8" w:space="0" w:color="000000"/>
            </w:tcBorders>
            <w:shd w:val="clear" w:color="auto" w:fill="auto"/>
            <w:noWrap/>
            <w:vAlign w:val="center"/>
            <w:hideMark/>
          </w:tcPr>
          <w:p w14:paraId="1C4D9FD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49" w:type="pct"/>
            <w:tcBorders>
              <w:top w:val="nil"/>
              <w:left w:val="nil"/>
              <w:bottom w:val="single" w:sz="8" w:space="0" w:color="000000"/>
              <w:right w:val="single" w:sz="8" w:space="0" w:color="000000"/>
            </w:tcBorders>
            <w:shd w:val="clear" w:color="auto" w:fill="auto"/>
            <w:noWrap/>
            <w:vAlign w:val="center"/>
            <w:hideMark/>
          </w:tcPr>
          <w:p w14:paraId="68F91D85"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98" w:type="pct"/>
            <w:tcBorders>
              <w:top w:val="nil"/>
              <w:left w:val="nil"/>
              <w:bottom w:val="single" w:sz="8" w:space="0" w:color="000000"/>
              <w:right w:val="single" w:sz="8" w:space="0" w:color="000000"/>
            </w:tcBorders>
            <w:shd w:val="clear" w:color="auto" w:fill="auto"/>
            <w:noWrap/>
            <w:vAlign w:val="center"/>
            <w:hideMark/>
          </w:tcPr>
          <w:p w14:paraId="37EE562D"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49" w:type="pct"/>
            <w:tcBorders>
              <w:top w:val="nil"/>
              <w:left w:val="nil"/>
              <w:bottom w:val="single" w:sz="8" w:space="0" w:color="000000"/>
              <w:right w:val="single" w:sz="8" w:space="0" w:color="000000"/>
            </w:tcBorders>
            <w:shd w:val="clear" w:color="auto" w:fill="auto"/>
            <w:noWrap/>
            <w:vAlign w:val="center"/>
            <w:hideMark/>
          </w:tcPr>
          <w:p w14:paraId="4D6CD48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50" w:type="pct"/>
            <w:tcBorders>
              <w:top w:val="nil"/>
              <w:left w:val="nil"/>
              <w:bottom w:val="single" w:sz="8" w:space="0" w:color="000000"/>
              <w:right w:val="single" w:sz="8" w:space="0" w:color="000000"/>
            </w:tcBorders>
            <w:shd w:val="clear" w:color="auto" w:fill="auto"/>
            <w:noWrap/>
            <w:vAlign w:val="center"/>
            <w:hideMark/>
          </w:tcPr>
          <w:p w14:paraId="632283F4"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2</w:t>
            </w:r>
          </w:p>
        </w:tc>
        <w:tc>
          <w:tcPr>
            <w:tcW w:w="112" w:type="pct"/>
            <w:gridSpan w:val="2"/>
            <w:vAlign w:val="center"/>
            <w:hideMark/>
          </w:tcPr>
          <w:p w14:paraId="3E2D0EF8" w14:textId="77777777" w:rsidR="00FD6ABF" w:rsidRPr="00FD6ABF" w:rsidRDefault="00FD6ABF" w:rsidP="00FD6ABF">
            <w:pPr>
              <w:widowControl/>
              <w:rPr>
                <w:rFonts w:ascii="Times New Roman" w:eastAsia="Times New Roman" w:hAnsi="Times New Roman" w:cs="Times New Roman"/>
                <w:sz w:val="20"/>
                <w:szCs w:val="20"/>
              </w:rPr>
            </w:pPr>
          </w:p>
        </w:tc>
      </w:tr>
      <w:tr w:rsidR="00317222" w:rsidRPr="00317222" w14:paraId="47085EDD" w14:textId="77777777" w:rsidTr="00317222">
        <w:trPr>
          <w:trHeight w:val="552"/>
          <w:jc w:val="center"/>
        </w:trPr>
        <w:tc>
          <w:tcPr>
            <w:tcW w:w="237" w:type="pct"/>
            <w:tcBorders>
              <w:top w:val="nil"/>
              <w:left w:val="single" w:sz="8" w:space="0" w:color="000000"/>
              <w:bottom w:val="single" w:sz="8" w:space="0" w:color="000000"/>
              <w:right w:val="single" w:sz="8" w:space="0" w:color="000000"/>
            </w:tcBorders>
            <w:shd w:val="clear" w:color="auto" w:fill="auto"/>
            <w:noWrap/>
            <w:vAlign w:val="center"/>
            <w:hideMark/>
          </w:tcPr>
          <w:p w14:paraId="6C89F9C4"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5</w:t>
            </w:r>
          </w:p>
        </w:tc>
        <w:tc>
          <w:tcPr>
            <w:tcW w:w="1695" w:type="pct"/>
            <w:tcBorders>
              <w:top w:val="nil"/>
              <w:left w:val="nil"/>
              <w:bottom w:val="single" w:sz="8" w:space="0" w:color="000000"/>
              <w:right w:val="single" w:sz="8" w:space="0" w:color="000000"/>
            </w:tcBorders>
            <w:shd w:val="clear" w:color="auto" w:fill="auto"/>
            <w:vAlign w:val="center"/>
            <w:hideMark/>
          </w:tcPr>
          <w:p w14:paraId="043FBF81"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TERMO HIGRÔMETRO DIGITAL</w:t>
            </w:r>
          </w:p>
        </w:tc>
        <w:tc>
          <w:tcPr>
            <w:tcW w:w="418" w:type="pct"/>
            <w:tcBorders>
              <w:top w:val="nil"/>
              <w:left w:val="nil"/>
              <w:bottom w:val="single" w:sz="8" w:space="0" w:color="000000"/>
              <w:right w:val="single" w:sz="8" w:space="0" w:color="000000"/>
            </w:tcBorders>
            <w:shd w:val="clear" w:color="auto" w:fill="auto"/>
            <w:noWrap/>
            <w:vAlign w:val="center"/>
            <w:hideMark/>
          </w:tcPr>
          <w:p w14:paraId="1CA26F8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400" w:type="pct"/>
            <w:tcBorders>
              <w:top w:val="nil"/>
              <w:left w:val="nil"/>
              <w:bottom w:val="single" w:sz="8" w:space="0" w:color="000000"/>
              <w:right w:val="single" w:sz="8" w:space="0" w:color="000000"/>
            </w:tcBorders>
            <w:shd w:val="clear" w:color="auto" w:fill="auto"/>
            <w:noWrap/>
            <w:vAlign w:val="center"/>
            <w:hideMark/>
          </w:tcPr>
          <w:p w14:paraId="1E9DB30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15</w:t>
            </w:r>
          </w:p>
        </w:tc>
        <w:tc>
          <w:tcPr>
            <w:tcW w:w="248" w:type="pct"/>
            <w:tcBorders>
              <w:top w:val="nil"/>
              <w:left w:val="nil"/>
              <w:bottom w:val="single" w:sz="8" w:space="0" w:color="000000"/>
              <w:right w:val="single" w:sz="8" w:space="0" w:color="000000"/>
            </w:tcBorders>
            <w:shd w:val="clear" w:color="auto" w:fill="auto"/>
            <w:noWrap/>
            <w:vAlign w:val="center"/>
            <w:hideMark/>
          </w:tcPr>
          <w:p w14:paraId="22EA391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5</w:t>
            </w:r>
          </w:p>
        </w:tc>
        <w:tc>
          <w:tcPr>
            <w:tcW w:w="298" w:type="pct"/>
            <w:tcBorders>
              <w:top w:val="nil"/>
              <w:left w:val="nil"/>
              <w:bottom w:val="single" w:sz="8" w:space="0" w:color="000000"/>
              <w:right w:val="single" w:sz="8" w:space="0" w:color="000000"/>
            </w:tcBorders>
            <w:shd w:val="clear" w:color="auto" w:fill="auto"/>
            <w:noWrap/>
            <w:vAlign w:val="center"/>
            <w:hideMark/>
          </w:tcPr>
          <w:p w14:paraId="0E9BD7A8"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348" w:type="pct"/>
            <w:tcBorders>
              <w:top w:val="nil"/>
              <w:left w:val="nil"/>
              <w:bottom w:val="single" w:sz="8" w:space="0" w:color="000000"/>
              <w:right w:val="single" w:sz="8" w:space="0" w:color="000000"/>
            </w:tcBorders>
            <w:shd w:val="clear" w:color="auto" w:fill="auto"/>
            <w:noWrap/>
            <w:vAlign w:val="center"/>
            <w:hideMark/>
          </w:tcPr>
          <w:p w14:paraId="0BAD0E6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3</w:t>
            </w:r>
          </w:p>
        </w:tc>
        <w:tc>
          <w:tcPr>
            <w:tcW w:w="349" w:type="pct"/>
            <w:tcBorders>
              <w:top w:val="nil"/>
              <w:left w:val="nil"/>
              <w:bottom w:val="single" w:sz="8" w:space="0" w:color="000000"/>
              <w:right w:val="single" w:sz="8" w:space="0" w:color="000000"/>
            </w:tcBorders>
            <w:shd w:val="clear" w:color="auto" w:fill="auto"/>
            <w:noWrap/>
            <w:vAlign w:val="center"/>
            <w:hideMark/>
          </w:tcPr>
          <w:p w14:paraId="090DDB5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98" w:type="pct"/>
            <w:tcBorders>
              <w:top w:val="nil"/>
              <w:left w:val="nil"/>
              <w:bottom w:val="single" w:sz="8" w:space="0" w:color="000000"/>
              <w:right w:val="single" w:sz="8" w:space="0" w:color="000000"/>
            </w:tcBorders>
            <w:shd w:val="clear" w:color="auto" w:fill="auto"/>
            <w:noWrap/>
            <w:vAlign w:val="center"/>
            <w:hideMark/>
          </w:tcPr>
          <w:p w14:paraId="73A33C6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15</w:t>
            </w:r>
          </w:p>
        </w:tc>
        <w:tc>
          <w:tcPr>
            <w:tcW w:w="249" w:type="pct"/>
            <w:tcBorders>
              <w:top w:val="nil"/>
              <w:left w:val="nil"/>
              <w:bottom w:val="single" w:sz="8" w:space="0" w:color="000000"/>
              <w:right w:val="single" w:sz="8" w:space="0" w:color="000000"/>
            </w:tcBorders>
            <w:shd w:val="clear" w:color="auto" w:fill="auto"/>
            <w:noWrap/>
            <w:vAlign w:val="center"/>
            <w:hideMark/>
          </w:tcPr>
          <w:p w14:paraId="5850A83C"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50" w:type="pct"/>
            <w:tcBorders>
              <w:top w:val="nil"/>
              <w:left w:val="nil"/>
              <w:bottom w:val="single" w:sz="8" w:space="0" w:color="000000"/>
              <w:right w:val="single" w:sz="8" w:space="0" w:color="000000"/>
            </w:tcBorders>
            <w:shd w:val="clear" w:color="auto" w:fill="auto"/>
            <w:noWrap/>
            <w:vAlign w:val="center"/>
            <w:hideMark/>
          </w:tcPr>
          <w:p w14:paraId="2952F2D2"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39</w:t>
            </w:r>
          </w:p>
        </w:tc>
        <w:tc>
          <w:tcPr>
            <w:tcW w:w="112" w:type="pct"/>
            <w:gridSpan w:val="2"/>
            <w:vAlign w:val="center"/>
            <w:hideMark/>
          </w:tcPr>
          <w:p w14:paraId="6E3A20C7" w14:textId="77777777" w:rsidR="00FD6ABF" w:rsidRPr="00FD6ABF" w:rsidRDefault="00FD6ABF" w:rsidP="00FD6ABF">
            <w:pPr>
              <w:widowControl/>
              <w:rPr>
                <w:rFonts w:ascii="Times New Roman" w:eastAsia="Times New Roman" w:hAnsi="Times New Roman" w:cs="Times New Roman"/>
                <w:sz w:val="20"/>
                <w:szCs w:val="20"/>
              </w:rPr>
            </w:pPr>
          </w:p>
        </w:tc>
      </w:tr>
      <w:tr w:rsidR="00317222" w:rsidRPr="00317222" w14:paraId="4A8B2EED" w14:textId="77777777" w:rsidTr="00317222">
        <w:trPr>
          <w:trHeight w:val="689"/>
          <w:jc w:val="center"/>
        </w:trPr>
        <w:tc>
          <w:tcPr>
            <w:tcW w:w="237" w:type="pct"/>
            <w:tcBorders>
              <w:top w:val="nil"/>
              <w:left w:val="single" w:sz="8" w:space="0" w:color="000000"/>
              <w:bottom w:val="single" w:sz="8" w:space="0" w:color="000000"/>
              <w:right w:val="single" w:sz="8" w:space="0" w:color="000000"/>
            </w:tcBorders>
            <w:shd w:val="clear" w:color="auto" w:fill="auto"/>
            <w:noWrap/>
            <w:vAlign w:val="center"/>
            <w:hideMark/>
          </w:tcPr>
          <w:p w14:paraId="272C25C5"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9</w:t>
            </w:r>
          </w:p>
        </w:tc>
        <w:tc>
          <w:tcPr>
            <w:tcW w:w="1695" w:type="pct"/>
            <w:tcBorders>
              <w:top w:val="nil"/>
              <w:left w:val="nil"/>
              <w:bottom w:val="single" w:sz="8" w:space="0" w:color="000000"/>
              <w:right w:val="single" w:sz="8" w:space="0" w:color="000000"/>
            </w:tcBorders>
            <w:shd w:val="clear" w:color="auto" w:fill="auto"/>
            <w:vAlign w:val="center"/>
            <w:hideMark/>
          </w:tcPr>
          <w:p w14:paraId="63B1B61B"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 xml:space="preserve">PALETE DE PLÁSTICO SUPERFÍCIE LISA </w:t>
            </w:r>
          </w:p>
        </w:tc>
        <w:tc>
          <w:tcPr>
            <w:tcW w:w="418" w:type="pct"/>
            <w:tcBorders>
              <w:top w:val="nil"/>
              <w:left w:val="nil"/>
              <w:bottom w:val="single" w:sz="8" w:space="0" w:color="000000"/>
              <w:right w:val="single" w:sz="8" w:space="0" w:color="000000"/>
            </w:tcBorders>
            <w:shd w:val="clear" w:color="auto" w:fill="auto"/>
            <w:noWrap/>
            <w:vAlign w:val="center"/>
            <w:hideMark/>
          </w:tcPr>
          <w:p w14:paraId="33A404D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400" w:type="pct"/>
            <w:tcBorders>
              <w:top w:val="nil"/>
              <w:left w:val="nil"/>
              <w:bottom w:val="single" w:sz="8" w:space="0" w:color="000000"/>
              <w:right w:val="single" w:sz="8" w:space="0" w:color="000000"/>
            </w:tcBorders>
            <w:shd w:val="clear" w:color="auto" w:fill="auto"/>
            <w:noWrap/>
            <w:vAlign w:val="center"/>
            <w:hideMark/>
          </w:tcPr>
          <w:p w14:paraId="365AC6E9"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25</w:t>
            </w:r>
          </w:p>
        </w:tc>
        <w:tc>
          <w:tcPr>
            <w:tcW w:w="248" w:type="pct"/>
            <w:tcBorders>
              <w:top w:val="nil"/>
              <w:left w:val="nil"/>
              <w:bottom w:val="single" w:sz="8" w:space="0" w:color="000000"/>
              <w:right w:val="single" w:sz="8" w:space="0" w:color="000000"/>
            </w:tcBorders>
            <w:shd w:val="clear" w:color="auto" w:fill="auto"/>
            <w:noWrap/>
            <w:vAlign w:val="center"/>
            <w:hideMark/>
          </w:tcPr>
          <w:p w14:paraId="538D9676"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5</w:t>
            </w:r>
          </w:p>
        </w:tc>
        <w:tc>
          <w:tcPr>
            <w:tcW w:w="298" w:type="pct"/>
            <w:tcBorders>
              <w:top w:val="nil"/>
              <w:left w:val="nil"/>
              <w:bottom w:val="single" w:sz="8" w:space="0" w:color="000000"/>
              <w:right w:val="single" w:sz="8" w:space="0" w:color="000000"/>
            </w:tcBorders>
            <w:shd w:val="clear" w:color="auto" w:fill="auto"/>
            <w:noWrap/>
            <w:vAlign w:val="center"/>
            <w:hideMark/>
          </w:tcPr>
          <w:p w14:paraId="79D20115"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6</w:t>
            </w:r>
          </w:p>
        </w:tc>
        <w:tc>
          <w:tcPr>
            <w:tcW w:w="348" w:type="pct"/>
            <w:tcBorders>
              <w:top w:val="nil"/>
              <w:left w:val="nil"/>
              <w:bottom w:val="single" w:sz="8" w:space="0" w:color="000000"/>
              <w:right w:val="single" w:sz="8" w:space="0" w:color="000000"/>
            </w:tcBorders>
            <w:shd w:val="clear" w:color="auto" w:fill="auto"/>
            <w:noWrap/>
            <w:vAlign w:val="center"/>
            <w:hideMark/>
          </w:tcPr>
          <w:p w14:paraId="0880892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10</w:t>
            </w:r>
          </w:p>
        </w:tc>
        <w:tc>
          <w:tcPr>
            <w:tcW w:w="349" w:type="pct"/>
            <w:tcBorders>
              <w:top w:val="nil"/>
              <w:left w:val="nil"/>
              <w:bottom w:val="single" w:sz="8" w:space="0" w:color="000000"/>
              <w:right w:val="single" w:sz="8" w:space="0" w:color="000000"/>
            </w:tcBorders>
            <w:shd w:val="clear" w:color="auto" w:fill="auto"/>
            <w:noWrap/>
            <w:vAlign w:val="center"/>
            <w:hideMark/>
          </w:tcPr>
          <w:p w14:paraId="46196C4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98" w:type="pct"/>
            <w:tcBorders>
              <w:top w:val="nil"/>
              <w:left w:val="nil"/>
              <w:bottom w:val="single" w:sz="8" w:space="0" w:color="000000"/>
              <w:right w:val="single" w:sz="8" w:space="0" w:color="000000"/>
            </w:tcBorders>
            <w:shd w:val="clear" w:color="auto" w:fill="auto"/>
            <w:noWrap/>
            <w:vAlign w:val="center"/>
            <w:hideMark/>
          </w:tcPr>
          <w:p w14:paraId="585B25CC"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10</w:t>
            </w:r>
          </w:p>
        </w:tc>
        <w:tc>
          <w:tcPr>
            <w:tcW w:w="249" w:type="pct"/>
            <w:tcBorders>
              <w:top w:val="nil"/>
              <w:left w:val="nil"/>
              <w:bottom w:val="single" w:sz="8" w:space="0" w:color="000000"/>
              <w:right w:val="single" w:sz="8" w:space="0" w:color="000000"/>
            </w:tcBorders>
            <w:shd w:val="clear" w:color="auto" w:fill="auto"/>
            <w:noWrap/>
            <w:vAlign w:val="center"/>
            <w:hideMark/>
          </w:tcPr>
          <w:p w14:paraId="3BC5ECA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50" w:type="pct"/>
            <w:tcBorders>
              <w:top w:val="nil"/>
              <w:left w:val="nil"/>
              <w:bottom w:val="single" w:sz="8" w:space="0" w:color="000000"/>
              <w:right w:val="single" w:sz="8" w:space="0" w:color="000000"/>
            </w:tcBorders>
            <w:shd w:val="clear" w:color="auto" w:fill="auto"/>
            <w:noWrap/>
            <w:vAlign w:val="center"/>
            <w:hideMark/>
          </w:tcPr>
          <w:p w14:paraId="3315CCCB"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56</w:t>
            </w:r>
          </w:p>
        </w:tc>
        <w:tc>
          <w:tcPr>
            <w:tcW w:w="112" w:type="pct"/>
            <w:gridSpan w:val="2"/>
            <w:vAlign w:val="center"/>
            <w:hideMark/>
          </w:tcPr>
          <w:p w14:paraId="665E4BB4" w14:textId="77777777" w:rsidR="00FD6ABF" w:rsidRPr="00FD6ABF" w:rsidRDefault="00FD6ABF" w:rsidP="00FD6ABF">
            <w:pPr>
              <w:widowControl/>
              <w:rPr>
                <w:rFonts w:ascii="Times New Roman" w:eastAsia="Times New Roman" w:hAnsi="Times New Roman" w:cs="Times New Roman"/>
                <w:sz w:val="20"/>
                <w:szCs w:val="20"/>
              </w:rPr>
            </w:pPr>
          </w:p>
        </w:tc>
      </w:tr>
      <w:tr w:rsidR="00317222" w:rsidRPr="00317222" w14:paraId="3529D440" w14:textId="77777777" w:rsidTr="00317222">
        <w:trPr>
          <w:trHeight w:val="543"/>
          <w:jc w:val="center"/>
        </w:trPr>
        <w:tc>
          <w:tcPr>
            <w:tcW w:w="237" w:type="pct"/>
            <w:tcBorders>
              <w:top w:val="nil"/>
              <w:left w:val="single" w:sz="8" w:space="0" w:color="000000"/>
              <w:bottom w:val="single" w:sz="8" w:space="0" w:color="000000"/>
              <w:right w:val="single" w:sz="8" w:space="0" w:color="000000"/>
            </w:tcBorders>
            <w:shd w:val="clear" w:color="auto" w:fill="auto"/>
            <w:noWrap/>
            <w:vAlign w:val="center"/>
            <w:hideMark/>
          </w:tcPr>
          <w:p w14:paraId="58942193"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10</w:t>
            </w:r>
          </w:p>
        </w:tc>
        <w:tc>
          <w:tcPr>
            <w:tcW w:w="1695" w:type="pct"/>
            <w:tcBorders>
              <w:top w:val="nil"/>
              <w:left w:val="nil"/>
              <w:bottom w:val="single" w:sz="8" w:space="0" w:color="000000"/>
              <w:right w:val="single" w:sz="8" w:space="0" w:color="000000"/>
            </w:tcBorders>
            <w:shd w:val="clear" w:color="auto" w:fill="auto"/>
            <w:vAlign w:val="center"/>
            <w:hideMark/>
          </w:tcPr>
          <w:p w14:paraId="45D8D852"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ESCADA DE ALUMÍNIO</w:t>
            </w:r>
          </w:p>
        </w:tc>
        <w:tc>
          <w:tcPr>
            <w:tcW w:w="418" w:type="pct"/>
            <w:tcBorders>
              <w:top w:val="nil"/>
              <w:left w:val="nil"/>
              <w:bottom w:val="single" w:sz="8" w:space="0" w:color="000000"/>
              <w:right w:val="single" w:sz="8" w:space="0" w:color="000000"/>
            </w:tcBorders>
            <w:shd w:val="clear" w:color="auto" w:fill="auto"/>
            <w:noWrap/>
            <w:vAlign w:val="center"/>
            <w:hideMark/>
          </w:tcPr>
          <w:p w14:paraId="2AEFAC6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400" w:type="pct"/>
            <w:tcBorders>
              <w:top w:val="nil"/>
              <w:left w:val="nil"/>
              <w:bottom w:val="single" w:sz="8" w:space="0" w:color="000000"/>
              <w:right w:val="single" w:sz="8" w:space="0" w:color="000000"/>
            </w:tcBorders>
            <w:shd w:val="clear" w:color="auto" w:fill="auto"/>
            <w:noWrap/>
            <w:vAlign w:val="center"/>
            <w:hideMark/>
          </w:tcPr>
          <w:p w14:paraId="47B6243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6</w:t>
            </w:r>
          </w:p>
        </w:tc>
        <w:tc>
          <w:tcPr>
            <w:tcW w:w="248" w:type="pct"/>
            <w:tcBorders>
              <w:top w:val="nil"/>
              <w:left w:val="nil"/>
              <w:bottom w:val="single" w:sz="8" w:space="0" w:color="000000"/>
              <w:right w:val="single" w:sz="8" w:space="0" w:color="000000"/>
            </w:tcBorders>
            <w:shd w:val="clear" w:color="auto" w:fill="auto"/>
            <w:noWrap/>
            <w:vAlign w:val="center"/>
            <w:hideMark/>
          </w:tcPr>
          <w:p w14:paraId="319742C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298" w:type="pct"/>
            <w:tcBorders>
              <w:top w:val="nil"/>
              <w:left w:val="nil"/>
              <w:bottom w:val="single" w:sz="8" w:space="0" w:color="000000"/>
              <w:right w:val="single" w:sz="8" w:space="0" w:color="000000"/>
            </w:tcBorders>
            <w:shd w:val="clear" w:color="auto" w:fill="auto"/>
            <w:noWrap/>
            <w:vAlign w:val="center"/>
            <w:hideMark/>
          </w:tcPr>
          <w:p w14:paraId="12EA3B2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348" w:type="pct"/>
            <w:tcBorders>
              <w:top w:val="nil"/>
              <w:left w:val="nil"/>
              <w:bottom w:val="single" w:sz="8" w:space="0" w:color="000000"/>
              <w:right w:val="single" w:sz="8" w:space="0" w:color="000000"/>
            </w:tcBorders>
            <w:shd w:val="clear" w:color="auto" w:fill="auto"/>
            <w:noWrap/>
            <w:vAlign w:val="center"/>
            <w:hideMark/>
          </w:tcPr>
          <w:p w14:paraId="3EEC96CB"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2</w:t>
            </w:r>
          </w:p>
        </w:tc>
        <w:tc>
          <w:tcPr>
            <w:tcW w:w="349" w:type="pct"/>
            <w:tcBorders>
              <w:top w:val="nil"/>
              <w:left w:val="nil"/>
              <w:bottom w:val="single" w:sz="8" w:space="0" w:color="000000"/>
              <w:right w:val="single" w:sz="8" w:space="0" w:color="000000"/>
            </w:tcBorders>
            <w:shd w:val="clear" w:color="auto" w:fill="auto"/>
            <w:noWrap/>
            <w:vAlign w:val="center"/>
            <w:hideMark/>
          </w:tcPr>
          <w:p w14:paraId="1561D01A"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3</w:t>
            </w:r>
          </w:p>
        </w:tc>
        <w:tc>
          <w:tcPr>
            <w:tcW w:w="398" w:type="pct"/>
            <w:tcBorders>
              <w:top w:val="nil"/>
              <w:left w:val="nil"/>
              <w:bottom w:val="single" w:sz="8" w:space="0" w:color="000000"/>
              <w:right w:val="single" w:sz="8" w:space="0" w:color="000000"/>
            </w:tcBorders>
            <w:shd w:val="clear" w:color="auto" w:fill="auto"/>
            <w:noWrap/>
            <w:vAlign w:val="center"/>
            <w:hideMark/>
          </w:tcPr>
          <w:p w14:paraId="64792D9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3</w:t>
            </w:r>
          </w:p>
        </w:tc>
        <w:tc>
          <w:tcPr>
            <w:tcW w:w="249" w:type="pct"/>
            <w:tcBorders>
              <w:top w:val="nil"/>
              <w:left w:val="nil"/>
              <w:bottom w:val="single" w:sz="8" w:space="0" w:color="000000"/>
              <w:right w:val="single" w:sz="8" w:space="0" w:color="000000"/>
            </w:tcBorders>
            <w:shd w:val="clear" w:color="auto" w:fill="auto"/>
            <w:noWrap/>
            <w:vAlign w:val="center"/>
            <w:hideMark/>
          </w:tcPr>
          <w:p w14:paraId="17D5EF64"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1</w:t>
            </w:r>
          </w:p>
        </w:tc>
        <w:tc>
          <w:tcPr>
            <w:tcW w:w="250" w:type="pct"/>
            <w:tcBorders>
              <w:top w:val="nil"/>
              <w:left w:val="nil"/>
              <w:bottom w:val="single" w:sz="8" w:space="0" w:color="000000"/>
              <w:right w:val="single" w:sz="8" w:space="0" w:color="000000"/>
            </w:tcBorders>
            <w:shd w:val="clear" w:color="auto" w:fill="auto"/>
            <w:noWrap/>
            <w:vAlign w:val="center"/>
            <w:hideMark/>
          </w:tcPr>
          <w:p w14:paraId="054D8F65"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19</w:t>
            </w:r>
          </w:p>
        </w:tc>
        <w:tc>
          <w:tcPr>
            <w:tcW w:w="112" w:type="pct"/>
            <w:gridSpan w:val="2"/>
            <w:vAlign w:val="center"/>
            <w:hideMark/>
          </w:tcPr>
          <w:p w14:paraId="0B82D4C9" w14:textId="77777777" w:rsidR="00FD6ABF" w:rsidRPr="00FD6ABF" w:rsidRDefault="00FD6ABF" w:rsidP="00FD6ABF">
            <w:pPr>
              <w:widowControl/>
              <w:rPr>
                <w:rFonts w:ascii="Times New Roman" w:eastAsia="Times New Roman" w:hAnsi="Times New Roman" w:cs="Times New Roman"/>
                <w:sz w:val="20"/>
                <w:szCs w:val="20"/>
              </w:rPr>
            </w:pPr>
          </w:p>
        </w:tc>
      </w:tr>
      <w:tr w:rsidR="00317222" w:rsidRPr="00317222" w14:paraId="6285E12C" w14:textId="77777777" w:rsidTr="00317222">
        <w:trPr>
          <w:trHeight w:val="551"/>
          <w:jc w:val="center"/>
        </w:trPr>
        <w:tc>
          <w:tcPr>
            <w:tcW w:w="237" w:type="pct"/>
            <w:tcBorders>
              <w:top w:val="nil"/>
              <w:left w:val="single" w:sz="8" w:space="0" w:color="000000"/>
              <w:bottom w:val="single" w:sz="8" w:space="0" w:color="000000"/>
              <w:right w:val="single" w:sz="8" w:space="0" w:color="000000"/>
            </w:tcBorders>
            <w:shd w:val="clear" w:color="auto" w:fill="auto"/>
            <w:noWrap/>
            <w:vAlign w:val="center"/>
            <w:hideMark/>
          </w:tcPr>
          <w:p w14:paraId="20C05BB1"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11</w:t>
            </w:r>
          </w:p>
        </w:tc>
        <w:tc>
          <w:tcPr>
            <w:tcW w:w="1695" w:type="pct"/>
            <w:tcBorders>
              <w:top w:val="nil"/>
              <w:left w:val="nil"/>
              <w:bottom w:val="single" w:sz="8" w:space="0" w:color="000000"/>
              <w:right w:val="single" w:sz="8" w:space="0" w:color="000000"/>
            </w:tcBorders>
            <w:shd w:val="clear" w:color="auto" w:fill="auto"/>
            <w:vAlign w:val="center"/>
            <w:hideMark/>
          </w:tcPr>
          <w:p w14:paraId="0E8A50DF"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ESTRADO</w:t>
            </w:r>
          </w:p>
        </w:tc>
        <w:tc>
          <w:tcPr>
            <w:tcW w:w="418" w:type="pct"/>
            <w:tcBorders>
              <w:top w:val="nil"/>
              <w:left w:val="nil"/>
              <w:bottom w:val="single" w:sz="8" w:space="0" w:color="000000"/>
              <w:right w:val="single" w:sz="8" w:space="0" w:color="000000"/>
            </w:tcBorders>
            <w:shd w:val="clear" w:color="auto" w:fill="auto"/>
            <w:noWrap/>
            <w:vAlign w:val="center"/>
            <w:hideMark/>
          </w:tcPr>
          <w:p w14:paraId="6B4D3DFF"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Unidade</w:t>
            </w:r>
          </w:p>
        </w:tc>
        <w:tc>
          <w:tcPr>
            <w:tcW w:w="400" w:type="pct"/>
            <w:tcBorders>
              <w:top w:val="nil"/>
              <w:left w:val="nil"/>
              <w:bottom w:val="single" w:sz="8" w:space="0" w:color="000000"/>
              <w:right w:val="single" w:sz="8" w:space="0" w:color="000000"/>
            </w:tcBorders>
            <w:shd w:val="clear" w:color="auto" w:fill="auto"/>
            <w:noWrap/>
            <w:vAlign w:val="center"/>
            <w:hideMark/>
          </w:tcPr>
          <w:p w14:paraId="0D504851"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48" w:type="pct"/>
            <w:tcBorders>
              <w:top w:val="nil"/>
              <w:left w:val="nil"/>
              <w:bottom w:val="single" w:sz="8" w:space="0" w:color="000000"/>
              <w:right w:val="single" w:sz="8" w:space="0" w:color="000000"/>
            </w:tcBorders>
            <w:shd w:val="clear" w:color="auto" w:fill="auto"/>
            <w:noWrap/>
            <w:vAlign w:val="center"/>
            <w:hideMark/>
          </w:tcPr>
          <w:p w14:paraId="5BF2F576"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98" w:type="pct"/>
            <w:tcBorders>
              <w:top w:val="nil"/>
              <w:left w:val="nil"/>
              <w:bottom w:val="single" w:sz="8" w:space="0" w:color="000000"/>
              <w:right w:val="single" w:sz="8" w:space="0" w:color="000000"/>
            </w:tcBorders>
            <w:shd w:val="clear" w:color="auto" w:fill="auto"/>
            <w:noWrap/>
            <w:vAlign w:val="center"/>
            <w:hideMark/>
          </w:tcPr>
          <w:p w14:paraId="12BF85E3"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48" w:type="pct"/>
            <w:tcBorders>
              <w:top w:val="nil"/>
              <w:left w:val="nil"/>
              <w:bottom w:val="single" w:sz="8" w:space="0" w:color="000000"/>
              <w:right w:val="single" w:sz="8" w:space="0" w:color="000000"/>
            </w:tcBorders>
            <w:shd w:val="clear" w:color="auto" w:fill="auto"/>
            <w:noWrap/>
            <w:vAlign w:val="center"/>
            <w:hideMark/>
          </w:tcPr>
          <w:p w14:paraId="58801D05"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49" w:type="pct"/>
            <w:tcBorders>
              <w:top w:val="nil"/>
              <w:left w:val="nil"/>
              <w:bottom w:val="single" w:sz="8" w:space="0" w:color="000000"/>
              <w:right w:val="single" w:sz="8" w:space="0" w:color="000000"/>
            </w:tcBorders>
            <w:shd w:val="clear" w:color="auto" w:fill="auto"/>
            <w:noWrap/>
            <w:vAlign w:val="center"/>
            <w:hideMark/>
          </w:tcPr>
          <w:p w14:paraId="45E63490"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398" w:type="pct"/>
            <w:tcBorders>
              <w:top w:val="nil"/>
              <w:left w:val="nil"/>
              <w:bottom w:val="single" w:sz="8" w:space="0" w:color="000000"/>
              <w:right w:val="single" w:sz="8" w:space="0" w:color="000000"/>
            </w:tcBorders>
            <w:shd w:val="clear" w:color="auto" w:fill="auto"/>
            <w:noWrap/>
            <w:vAlign w:val="center"/>
            <w:hideMark/>
          </w:tcPr>
          <w:p w14:paraId="2B7B59CC"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49" w:type="pct"/>
            <w:tcBorders>
              <w:top w:val="nil"/>
              <w:left w:val="nil"/>
              <w:bottom w:val="single" w:sz="8" w:space="0" w:color="000000"/>
              <w:right w:val="single" w:sz="8" w:space="0" w:color="000000"/>
            </w:tcBorders>
            <w:shd w:val="clear" w:color="auto" w:fill="auto"/>
            <w:noWrap/>
            <w:vAlign w:val="center"/>
            <w:hideMark/>
          </w:tcPr>
          <w:p w14:paraId="3630A6A6" w14:textId="77777777" w:rsidR="00FD6ABF" w:rsidRPr="00FD6ABF" w:rsidRDefault="00FD6ABF" w:rsidP="00FD6ABF">
            <w:pPr>
              <w:widowControl/>
              <w:jc w:val="center"/>
              <w:rPr>
                <w:rFonts w:ascii="Times New Roman" w:eastAsia="Times New Roman" w:hAnsi="Times New Roman" w:cs="Times New Roman"/>
                <w:color w:val="000000"/>
                <w:sz w:val="20"/>
                <w:szCs w:val="20"/>
              </w:rPr>
            </w:pPr>
            <w:r w:rsidRPr="00FD6ABF">
              <w:rPr>
                <w:rFonts w:ascii="Times New Roman" w:eastAsia="Times New Roman" w:hAnsi="Times New Roman" w:cs="Times New Roman"/>
                <w:color w:val="000000"/>
                <w:sz w:val="20"/>
                <w:szCs w:val="20"/>
              </w:rPr>
              <w:t>-</w:t>
            </w:r>
          </w:p>
        </w:tc>
        <w:tc>
          <w:tcPr>
            <w:tcW w:w="250" w:type="pct"/>
            <w:tcBorders>
              <w:top w:val="nil"/>
              <w:left w:val="nil"/>
              <w:bottom w:val="single" w:sz="8" w:space="0" w:color="000000"/>
              <w:right w:val="single" w:sz="8" w:space="0" w:color="000000"/>
            </w:tcBorders>
            <w:shd w:val="clear" w:color="auto" w:fill="auto"/>
            <w:noWrap/>
            <w:vAlign w:val="center"/>
            <w:hideMark/>
          </w:tcPr>
          <w:p w14:paraId="03760959" w14:textId="77777777" w:rsidR="00FD6ABF" w:rsidRPr="00FD6ABF" w:rsidRDefault="00FD6ABF" w:rsidP="00FD6ABF">
            <w:pPr>
              <w:widowControl/>
              <w:jc w:val="center"/>
              <w:rPr>
                <w:rFonts w:ascii="Times New Roman" w:eastAsia="Times New Roman" w:hAnsi="Times New Roman" w:cs="Times New Roman"/>
                <w:b/>
                <w:bCs/>
                <w:color w:val="000000"/>
                <w:sz w:val="20"/>
                <w:szCs w:val="20"/>
              </w:rPr>
            </w:pPr>
            <w:r w:rsidRPr="00FD6ABF">
              <w:rPr>
                <w:rFonts w:ascii="Times New Roman" w:eastAsia="Times New Roman" w:hAnsi="Times New Roman" w:cs="Times New Roman"/>
                <w:b/>
                <w:bCs/>
                <w:color w:val="000000"/>
                <w:sz w:val="20"/>
                <w:szCs w:val="20"/>
              </w:rPr>
              <w:t>-</w:t>
            </w:r>
          </w:p>
        </w:tc>
        <w:tc>
          <w:tcPr>
            <w:tcW w:w="112" w:type="pct"/>
            <w:gridSpan w:val="2"/>
            <w:vAlign w:val="center"/>
            <w:hideMark/>
          </w:tcPr>
          <w:p w14:paraId="6251430B" w14:textId="77777777" w:rsidR="00FD6ABF" w:rsidRPr="00FD6ABF" w:rsidRDefault="00FD6ABF" w:rsidP="00FD6ABF">
            <w:pPr>
              <w:widowControl/>
              <w:rPr>
                <w:rFonts w:ascii="Times New Roman" w:eastAsia="Times New Roman" w:hAnsi="Times New Roman" w:cs="Times New Roman"/>
                <w:sz w:val="20"/>
                <w:szCs w:val="20"/>
              </w:rPr>
            </w:pPr>
          </w:p>
        </w:tc>
      </w:tr>
    </w:tbl>
    <w:p w14:paraId="05952450" w14:textId="4069F74F" w:rsidR="00A46034" w:rsidRDefault="00A46034" w:rsidP="00D52FC8">
      <w:pPr>
        <w:widowControl/>
        <w:spacing w:before="120" w:after="120"/>
        <w:jc w:val="center"/>
        <w:rPr>
          <w:noProof/>
        </w:rPr>
      </w:pPr>
    </w:p>
    <w:p w14:paraId="6ACABA2F" w14:textId="77777777" w:rsidR="00317222" w:rsidRDefault="00317222" w:rsidP="00D52FC8">
      <w:pPr>
        <w:widowControl/>
        <w:spacing w:before="120" w:after="120"/>
        <w:jc w:val="center"/>
        <w:rPr>
          <w:noProof/>
        </w:rPr>
      </w:pPr>
    </w:p>
    <w:p w14:paraId="3565AB2B" w14:textId="77777777" w:rsidR="00317222" w:rsidRDefault="00317222" w:rsidP="00D52FC8">
      <w:pPr>
        <w:widowControl/>
        <w:spacing w:before="120" w:after="120"/>
        <w:jc w:val="center"/>
        <w:rPr>
          <w:noProof/>
        </w:rPr>
      </w:pPr>
    </w:p>
    <w:tbl>
      <w:tblPr>
        <w:tblW w:w="11533" w:type="dxa"/>
        <w:jc w:val="center"/>
        <w:tblCellMar>
          <w:left w:w="70" w:type="dxa"/>
          <w:right w:w="70" w:type="dxa"/>
        </w:tblCellMar>
        <w:tblLook w:val="04A0" w:firstRow="1" w:lastRow="0" w:firstColumn="1" w:lastColumn="0" w:noHBand="0" w:noVBand="1"/>
      </w:tblPr>
      <w:tblGrid>
        <w:gridCol w:w="674"/>
        <w:gridCol w:w="6392"/>
        <w:gridCol w:w="1872"/>
        <w:gridCol w:w="2449"/>
        <w:gridCol w:w="146"/>
      </w:tblGrid>
      <w:tr w:rsidR="00982671" w:rsidRPr="00317222" w14:paraId="5E34BBC0" w14:textId="77777777" w:rsidTr="00982671">
        <w:trPr>
          <w:gridAfter w:val="1"/>
          <w:wAfter w:w="146" w:type="dxa"/>
          <w:trHeight w:val="534"/>
          <w:jc w:val="center"/>
        </w:trPr>
        <w:tc>
          <w:tcPr>
            <w:tcW w:w="113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EA173" w14:textId="25088997" w:rsidR="00982671" w:rsidRPr="00317222" w:rsidRDefault="00982671" w:rsidP="00982671">
            <w:pPr>
              <w:widowControl/>
              <w:jc w:val="center"/>
              <w:rPr>
                <w:rFonts w:ascii="Times New Roman" w:eastAsia="Times New Roman" w:hAnsi="Times New Roman" w:cs="Times New Roman"/>
                <w:b/>
                <w:bCs/>
                <w:color w:val="000000"/>
                <w:sz w:val="20"/>
                <w:szCs w:val="20"/>
              </w:rPr>
            </w:pPr>
            <w:r w:rsidRPr="00317222">
              <w:rPr>
                <w:rFonts w:ascii="Times New Roman" w:eastAsia="Times New Roman" w:hAnsi="Times New Roman" w:cs="Times New Roman"/>
                <w:b/>
                <w:bCs/>
                <w:color w:val="000000"/>
                <w:sz w:val="20"/>
                <w:szCs w:val="20"/>
              </w:rPr>
              <w:lastRenderedPageBreak/>
              <w:t>Diretoria-Geral - ARQUIVO GERAL</w:t>
            </w:r>
          </w:p>
        </w:tc>
      </w:tr>
      <w:tr w:rsidR="00982671" w:rsidRPr="00982671" w14:paraId="2F62FFE3" w14:textId="77777777" w:rsidTr="00982671">
        <w:trPr>
          <w:gridAfter w:val="1"/>
          <w:wAfter w:w="146" w:type="dxa"/>
          <w:trHeight w:val="810"/>
          <w:jc w:val="center"/>
        </w:trPr>
        <w:tc>
          <w:tcPr>
            <w:tcW w:w="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8C7D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ITEM</w:t>
            </w:r>
          </w:p>
        </w:tc>
        <w:tc>
          <w:tcPr>
            <w:tcW w:w="6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740B2"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DESCRIÇÃO</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A9D257"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UNIDADE DE MEDIDA</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7401A" w14:textId="6F9E92C1" w:rsidR="00982671" w:rsidRPr="00982671" w:rsidRDefault="00982671" w:rsidP="00982671">
            <w:pPr>
              <w:widowControl/>
              <w:jc w:val="center"/>
              <w:rPr>
                <w:rFonts w:ascii="Times New Roman" w:eastAsia="Times New Roman" w:hAnsi="Times New Roman" w:cs="Times New Roman"/>
                <w:b/>
                <w:bCs/>
                <w:color w:val="000000"/>
                <w:sz w:val="20"/>
                <w:szCs w:val="20"/>
              </w:rPr>
            </w:pPr>
            <w:r w:rsidRPr="00317222">
              <w:rPr>
                <w:rFonts w:ascii="Times New Roman" w:eastAsia="Times New Roman" w:hAnsi="Times New Roman" w:cs="Times New Roman"/>
                <w:b/>
                <w:bCs/>
                <w:color w:val="000000"/>
                <w:sz w:val="20"/>
                <w:szCs w:val="20"/>
              </w:rPr>
              <w:t>QUANTIDADE</w:t>
            </w:r>
          </w:p>
        </w:tc>
      </w:tr>
      <w:tr w:rsidR="00982671" w:rsidRPr="00982671" w14:paraId="617C479C" w14:textId="77777777" w:rsidTr="00982671">
        <w:trPr>
          <w:trHeight w:val="315"/>
          <w:jc w:val="center"/>
        </w:trPr>
        <w:tc>
          <w:tcPr>
            <w:tcW w:w="579" w:type="dxa"/>
            <w:vMerge/>
            <w:tcBorders>
              <w:top w:val="single" w:sz="4" w:space="0" w:color="auto"/>
              <w:left w:val="single" w:sz="8" w:space="0" w:color="auto"/>
              <w:bottom w:val="single" w:sz="8" w:space="0" w:color="000000"/>
              <w:right w:val="single" w:sz="8" w:space="0" w:color="000000"/>
            </w:tcBorders>
            <w:vAlign w:val="center"/>
            <w:hideMark/>
          </w:tcPr>
          <w:p w14:paraId="03FF6429"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6487" w:type="dxa"/>
            <w:vMerge/>
            <w:tcBorders>
              <w:top w:val="single" w:sz="4" w:space="0" w:color="auto"/>
              <w:left w:val="single" w:sz="8" w:space="0" w:color="000000"/>
              <w:bottom w:val="single" w:sz="8" w:space="0" w:color="000000"/>
              <w:right w:val="single" w:sz="8" w:space="0" w:color="000000"/>
            </w:tcBorders>
            <w:vAlign w:val="center"/>
            <w:hideMark/>
          </w:tcPr>
          <w:p w14:paraId="77B23150"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1872" w:type="dxa"/>
            <w:vMerge/>
            <w:tcBorders>
              <w:top w:val="single" w:sz="4" w:space="0" w:color="auto"/>
              <w:left w:val="single" w:sz="8" w:space="0" w:color="000000"/>
              <w:bottom w:val="single" w:sz="8" w:space="0" w:color="000000"/>
              <w:right w:val="single" w:sz="8" w:space="0" w:color="000000"/>
            </w:tcBorders>
            <w:vAlign w:val="center"/>
            <w:hideMark/>
          </w:tcPr>
          <w:p w14:paraId="0A1AC1A7"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2449" w:type="dxa"/>
            <w:vMerge/>
            <w:tcBorders>
              <w:top w:val="single" w:sz="4" w:space="0" w:color="auto"/>
              <w:left w:val="single" w:sz="8" w:space="0" w:color="000000"/>
              <w:bottom w:val="single" w:sz="8" w:space="0" w:color="000000"/>
              <w:right w:val="single" w:sz="8" w:space="0" w:color="auto"/>
            </w:tcBorders>
            <w:vAlign w:val="center"/>
            <w:hideMark/>
          </w:tcPr>
          <w:p w14:paraId="3F83D33F"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146" w:type="dxa"/>
            <w:tcBorders>
              <w:top w:val="nil"/>
              <w:left w:val="nil"/>
              <w:bottom w:val="nil"/>
              <w:right w:val="nil"/>
            </w:tcBorders>
            <w:shd w:val="clear" w:color="auto" w:fill="auto"/>
            <w:noWrap/>
            <w:vAlign w:val="bottom"/>
            <w:hideMark/>
          </w:tcPr>
          <w:p w14:paraId="3F4BFED7"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p>
        </w:tc>
      </w:tr>
      <w:tr w:rsidR="00982671" w:rsidRPr="00982671" w14:paraId="74C6ED68" w14:textId="77777777" w:rsidTr="00317222">
        <w:trPr>
          <w:trHeight w:val="750"/>
          <w:jc w:val="center"/>
        </w:trPr>
        <w:tc>
          <w:tcPr>
            <w:tcW w:w="579" w:type="dxa"/>
            <w:tcBorders>
              <w:top w:val="nil"/>
              <w:left w:val="single" w:sz="8" w:space="0" w:color="auto"/>
              <w:bottom w:val="nil"/>
              <w:right w:val="single" w:sz="8" w:space="0" w:color="000000"/>
            </w:tcBorders>
            <w:shd w:val="clear" w:color="auto" w:fill="auto"/>
            <w:noWrap/>
            <w:vAlign w:val="center"/>
            <w:hideMark/>
          </w:tcPr>
          <w:p w14:paraId="77D40CC7"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6487" w:type="dxa"/>
            <w:tcBorders>
              <w:top w:val="nil"/>
              <w:left w:val="nil"/>
              <w:bottom w:val="single" w:sz="8" w:space="0" w:color="000000"/>
              <w:right w:val="single" w:sz="8" w:space="0" w:color="000000"/>
            </w:tcBorders>
            <w:shd w:val="clear" w:color="auto" w:fill="auto"/>
            <w:vAlign w:val="center"/>
            <w:hideMark/>
          </w:tcPr>
          <w:p w14:paraId="1CFB17B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PALETEIRA COM ELEVAÇÃO HIDRÁULICA E CONTROLE MANUAL</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67C9B73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4085F2B3"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146" w:type="dxa"/>
            <w:vAlign w:val="center"/>
            <w:hideMark/>
          </w:tcPr>
          <w:p w14:paraId="6DBC8854"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2EB6DBE8" w14:textId="77777777" w:rsidTr="00317222">
        <w:trPr>
          <w:trHeight w:val="750"/>
          <w:jc w:val="center"/>
        </w:trPr>
        <w:tc>
          <w:tcPr>
            <w:tcW w:w="579" w:type="dxa"/>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0E8EA86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6487" w:type="dxa"/>
            <w:tcBorders>
              <w:top w:val="nil"/>
              <w:left w:val="nil"/>
              <w:bottom w:val="single" w:sz="8" w:space="0" w:color="000000"/>
              <w:right w:val="single" w:sz="8" w:space="0" w:color="000000"/>
            </w:tcBorders>
            <w:shd w:val="clear" w:color="auto" w:fill="auto"/>
            <w:vAlign w:val="center"/>
            <w:hideMark/>
          </w:tcPr>
          <w:p w14:paraId="11DED6A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 xml:space="preserve">       CARRO AUXILIAR PARA TRANSPORTE DE MATERIAIS E MEDICAMENTOS    </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2CDE763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6D6A5E91"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146" w:type="dxa"/>
            <w:vAlign w:val="center"/>
            <w:hideMark/>
          </w:tcPr>
          <w:p w14:paraId="24BAD62A"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146876DD"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381F142C"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3</w:t>
            </w:r>
          </w:p>
        </w:tc>
        <w:tc>
          <w:tcPr>
            <w:tcW w:w="6487" w:type="dxa"/>
            <w:tcBorders>
              <w:top w:val="nil"/>
              <w:left w:val="nil"/>
              <w:bottom w:val="single" w:sz="8" w:space="0" w:color="000000"/>
              <w:right w:val="single" w:sz="8" w:space="0" w:color="000000"/>
            </w:tcBorders>
            <w:shd w:val="clear" w:color="auto" w:fill="auto"/>
            <w:vAlign w:val="center"/>
            <w:hideMark/>
          </w:tcPr>
          <w:p w14:paraId="1B559B0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CARRO PARA TRANSPORTE DE CARGA</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3E281FA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245201B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146" w:type="dxa"/>
            <w:vAlign w:val="center"/>
            <w:hideMark/>
          </w:tcPr>
          <w:p w14:paraId="79177821"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1D885BFB"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06A4ACEB"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4</w:t>
            </w:r>
          </w:p>
        </w:tc>
        <w:tc>
          <w:tcPr>
            <w:tcW w:w="6487" w:type="dxa"/>
            <w:tcBorders>
              <w:top w:val="nil"/>
              <w:left w:val="nil"/>
              <w:bottom w:val="single" w:sz="8" w:space="0" w:color="000000"/>
              <w:right w:val="single" w:sz="8" w:space="0" w:color="000000"/>
            </w:tcBorders>
            <w:shd w:val="clear" w:color="auto" w:fill="auto"/>
            <w:vAlign w:val="center"/>
            <w:hideMark/>
          </w:tcPr>
          <w:p w14:paraId="768A626C"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SELADORA</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35EECC2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251A1AC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146" w:type="dxa"/>
            <w:vAlign w:val="center"/>
            <w:hideMark/>
          </w:tcPr>
          <w:p w14:paraId="758229BE"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62CD1A2E"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133D6CB3"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5</w:t>
            </w:r>
          </w:p>
        </w:tc>
        <w:tc>
          <w:tcPr>
            <w:tcW w:w="6487" w:type="dxa"/>
            <w:tcBorders>
              <w:top w:val="nil"/>
              <w:left w:val="nil"/>
              <w:bottom w:val="single" w:sz="8" w:space="0" w:color="000000"/>
              <w:right w:val="single" w:sz="8" w:space="0" w:color="000000"/>
            </w:tcBorders>
            <w:shd w:val="clear" w:color="auto" w:fill="auto"/>
            <w:vAlign w:val="center"/>
            <w:hideMark/>
          </w:tcPr>
          <w:p w14:paraId="367FD191"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TERMO HIGRÔMETRO DIGITAL</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6097668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2B45A52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4</w:t>
            </w:r>
          </w:p>
        </w:tc>
        <w:tc>
          <w:tcPr>
            <w:tcW w:w="146" w:type="dxa"/>
            <w:vAlign w:val="center"/>
            <w:hideMark/>
          </w:tcPr>
          <w:p w14:paraId="29DEC8E1"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7E2C0762"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71724A9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6</w:t>
            </w:r>
          </w:p>
        </w:tc>
        <w:tc>
          <w:tcPr>
            <w:tcW w:w="6487" w:type="dxa"/>
            <w:tcBorders>
              <w:top w:val="nil"/>
              <w:left w:val="nil"/>
              <w:bottom w:val="single" w:sz="8" w:space="0" w:color="000000"/>
              <w:right w:val="single" w:sz="8" w:space="0" w:color="000000"/>
            </w:tcBorders>
            <w:shd w:val="clear" w:color="auto" w:fill="auto"/>
            <w:vAlign w:val="center"/>
            <w:hideMark/>
          </w:tcPr>
          <w:p w14:paraId="48A5B5E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CARRINHO PLATAFORMA</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183FB6A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5F501CA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146" w:type="dxa"/>
            <w:vAlign w:val="center"/>
            <w:hideMark/>
          </w:tcPr>
          <w:p w14:paraId="1F684501"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3A6DC9AA"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7A243A8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7</w:t>
            </w:r>
          </w:p>
        </w:tc>
        <w:tc>
          <w:tcPr>
            <w:tcW w:w="6487" w:type="dxa"/>
            <w:tcBorders>
              <w:top w:val="nil"/>
              <w:left w:val="nil"/>
              <w:bottom w:val="single" w:sz="8" w:space="0" w:color="000000"/>
              <w:right w:val="single" w:sz="8" w:space="0" w:color="000000"/>
            </w:tcBorders>
            <w:shd w:val="clear" w:color="auto" w:fill="auto"/>
            <w:vAlign w:val="center"/>
            <w:hideMark/>
          </w:tcPr>
          <w:p w14:paraId="5AE54319"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BALANÇA PARA PALETE</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284C070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Unidades</w:t>
            </w:r>
          </w:p>
        </w:tc>
        <w:tc>
          <w:tcPr>
            <w:tcW w:w="2449" w:type="dxa"/>
            <w:tcBorders>
              <w:top w:val="nil"/>
              <w:left w:val="nil"/>
              <w:bottom w:val="single" w:sz="8" w:space="0" w:color="000000"/>
              <w:right w:val="single" w:sz="8" w:space="0" w:color="auto"/>
            </w:tcBorders>
            <w:shd w:val="clear" w:color="auto" w:fill="auto"/>
            <w:noWrap/>
            <w:vAlign w:val="center"/>
            <w:hideMark/>
          </w:tcPr>
          <w:p w14:paraId="07B55A9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146" w:type="dxa"/>
            <w:vAlign w:val="center"/>
            <w:hideMark/>
          </w:tcPr>
          <w:p w14:paraId="53608F7E" w14:textId="77777777" w:rsidR="00982671" w:rsidRPr="00982671" w:rsidRDefault="00982671" w:rsidP="00982671">
            <w:pPr>
              <w:widowControl/>
              <w:rPr>
                <w:rFonts w:ascii="Times New Roman" w:eastAsia="Times New Roman" w:hAnsi="Times New Roman" w:cs="Times New Roman"/>
                <w:sz w:val="20"/>
                <w:szCs w:val="20"/>
              </w:rPr>
            </w:pPr>
          </w:p>
        </w:tc>
      </w:tr>
      <w:tr w:rsidR="00317222" w:rsidRPr="00982671" w14:paraId="623C9D56" w14:textId="77777777" w:rsidTr="00317222">
        <w:trPr>
          <w:trHeight w:val="750"/>
          <w:jc w:val="center"/>
        </w:trPr>
        <w:tc>
          <w:tcPr>
            <w:tcW w:w="579" w:type="dxa"/>
            <w:tcBorders>
              <w:top w:val="nil"/>
              <w:left w:val="single" w:sz="8" w:space="0" w:color="auto"/>
              <w:bottom w:val="single" w:sz="4" w:space="0" w:color="auto"/>
              <w:right w:val="single" w:sz="8" w:space="0" w:color="000000"/>
            </w:tcBorders>
            <w:shd w:val="clear" w:color="auto" w:fill="auto"/>
            <w:noWrap/>
            <w:vAlign w:val="center"/>
            <w:hideMark/>
          </w:tcPr>
          <w:p w14:paraId="20DE400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8</w:t>
            </w:r>
          </w:p>
        </w:tc>
        <w:tc>
          <w:tcPr>
            <w:tcW w:w="6487" w:type="dxa"/>
            <w:tcBorders>
              <w:top w:val="nil"/>
              <w:left w:val="nil"/>
              <w:bottom w:val="single" w:sz="4" w:space="0" w:color="auto"/>
              <w:right w:val="single" w:sz="8" w:space="0" w:color="000000"/>
            </w:tcBorders>
            <w:shd w:val="clear" w:color="auto" w:fill="auto"/>
            <w:vAlign w:val="center"/>
            <w:hideMark/>
          </w:tcPr>
          <w:p w14:paraId="094AE1A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 DE PLÁSTICO VAZADO</w:t>
            </w:r>
          </w:p>
        </w:tc>
        <w:tc>
          <w:tcPr>
            <w:tcW w:w="1872" w:type="dxa"/>
            <w:tcBorders>
              <w:top w:val="nil"/>
              <w:left w:val="nil"/>
              <w:bottom w:val="single" w:sz="4" w:space="0" w:color="auto"/>
              <w:right w:val="single" w:sz="8" w:space="0" w:color="000000"/>
            </w:tcBorders>
            <w:shd w:val="clear" w:color="auto" w:fill="FFFFFF" w:themeFill="background1"/>
            <w:noWrap/>
            <w:vAlign w:val="center"/>
            <w:hideMark/>
          </w:tcPr>
          <w:p w14:paraId="18C065D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4" w:space="0" w:color="auto"/>
              <w:right w:val="single" w:sz="8" w:space="0" w:color="auto"/>
            </w:tcBorders>
            <w:shd w:val="clear" w:color="auto" w:fill="auto"/>
            <w:noWrap/>
            <w:vAlign w:val="center"/>
            <w:hideMark/>
          </w:tcPr>
          <w:p w14:paraId="2810BC1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10</w:t>
            </w:r>
          </w:p>
        </w:tc>
        <w:tc>
          <w:tcPr>
            <w:tcW w:w="146" w:type="dxa"/>
            <w:vAlign w:val="center"/>
            <w:hideMark/>
          </w:tcPr>
          <w:p w14:paraId="250C4194" w14:textId="77777777" w:rsidR="00982671" w:rsidRPr="00982671" w:rsidRDefault="00982671" w:rsidP="00982671">
            <w:pPr>
              <w:widowControl/>
              <w:rPr>
                <w:rFonts w:ascii="Times New Roman" w:eastAsia="Times New Roman" w:hAnsi="Times New Roman" w:cs="Times New Roman"/>
                <w:sz w:val="20"/>
                <w:szCs w:val="20"/>
              </w:rPr>
            </w:pPr>
          </w:p>
        </w:tc>
      </w:tr>
      <w:tr w:rsidR="00317222" w:rsidRPr="00982671" w14:paraId="6F273C66" w14:textId="77777777" w:rsidTr="00317222">
        <w:trPr>
          <w:trHeight w:val="750"/>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CC8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9</w:t>
            </w:r>
          </w:p>
        </w:tc>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F1A2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 xml:space="preserve">PALETE DE PLÁSTICO SUPERFÍCIE LISA </w:t>
            </w:r>
          </w:p>
        </w:tc>
        <w:tc>
          <w:tcPr>
            <w:tcW w:w="18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CC26F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F7373"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10</w:t>
            </w:r>
          </w:p>
        </w:tc>
        <w:tc>
          <w:tcPr>
            <w:tcW w:w="146" w:type="dxa"/>
            <w:tcBorders>
              <w:left w:val="single" w:sz="4" w:space="0" w:color="auto"/>
            </w:tcBorders>
            <w:vAlign w:val="center"/>
            <w:hideMark/>
          </w:tcPr>
          <w:p w14:paraId="25FCD294" w14:textId="77777777" w:rsidR="00982671" w:rsidRPr="00982671" w:rsidRDefault="00982671" w:rsidP="00982671">
            <w:pPr>
              <w:widowControl/>
              <w:rPr>
                <w:rFonts w:ascii="Times New Roman" w:eastAsia="Times New Roman" w:hAnsi="Times New Roman" w:cs="Times New Roman"/>
                <w:sz w:val="20"/>
                <w:szCs w:val="20"/>
              </w:rPr>
            </w:pPr>
          </w:p>
        </w:tc>
      </w:tr>
      <w:tr w:rsidR="00317222" w:rsidRPr="00982671" w14:paraId="592F5C0A" w14:textId="77777777" w:rsidTr="00317222">
        <w:trPr>
          <w:trHeight w:val="750"/>
          <w:jc w:val="center"/>
        </w:trPr>
        <w:tc>
          <w:tcPr>
            <w:tcW w:w="579" w:type="dxa"/>
            <w:tcBorders>
              <w:top w:val="single" w:sz="4" w:space="0" w:color="auto"/>
              <w:left w:val="single" w:sz="8" w:space="0" w:color="auto"/>
              <w:bottom w:val="single" w:sz="8" w:space="0" w:color="000000"/>
              <w:right w:val="single" w:sz="8" w:space="0" w:color="000000"/>
            </w:tcBorders>
            <w:shd w:val="clear" w:color="auto" w:fill="auto"/>
            <w:noWrap/>
            <w:vAlign w:val="center"/>
            <w:hideMark/>
          </w:tcPr>
          <w:p w14:paraId="4F44FD9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lastRenderedPageBreak/>
              <w:t>10</w:t>
            </w:r>
          </w:p>
        </w:tc>
        <w:tc>
          <w:tcPr>
            <w:tcW w:w="6487" w:type="dxa"/>
            <w:tcBorders>
              <w:top w:val="single" w:sz="4" w:space="0" w:color="auto"/>
              <w:left w:val="nil"/>
              <w:bottom w:val="single" w:sz="8" w:space="0" w:color="000000"/>
              <w:right w:val="single" w:sz="8" w:space="0" w:color="000000"/>
            </w:tcBorders>
            <w:shd w:val="clear" w:color="auto" w:fill="auto"/>
            <w:vAlign w:val="center"/>
            <w:hideMark/>
          </w:tcPr>
          <w:p w14:paraId="24C0FF9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ESCADA DE ALUMÍNIO</w:t>
            </w:r>
          </w:p>
        </w:tc>
        <w:tc>
          <w:tcPr>
            <w:tcW w:w="1872" w:type="dxa"/>
            <w:tcBorders>
              <w:top w:val="single" w:sz="4" w:space="0" w:color="auto"/>
              <w:left w:val="nil"/>
              <w:bottom w:val="single" w:sz="8" w:space="0" w:color="000000"/>
              <w:right w:val="single" w:sz="8" w:space="0" w:color="000000"/>
            </w:tcBorders>
            <w:shd w:val="clear" w:color="auto" w:fill="FFFFFF" w:themeFill="background1"/>
            <w:noWrap/>
            <w:vAlign w:val="center"/>
            <w:hideMark/>
          </w:tcPr>
          <w:p w14:paraId="1B1A221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single" w:sz="4" w:space="0" w:color="auto"/>
              <w:left w:val="nil"/>
              <w:bottom w:val="single" w:sz="8" w:space="0" w:color="000000"/>
              <w:right w:val="single" w:sz="8" w:space="0" w:color="auto"/>
            </w:tcBorders>
            <w:shd w:val="clear" w:color="auto" w:fill="auto"/>
            <w:noWrap/>
            <w:vAlign w:val="center"/>
            <w:hideMark/>
          </w:tcPr>
          <w:p w14:paraId="549B9FB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4</w:t>
            </w:r>
          </w:p>
        </w:tc>
        <w:tc>
          <w:tcPr>
            <w:tcW w:w="146" w:type="dxa"/>
            <w:vAlign w:val="center"/>
            <w:hideMark/>
          </w:tcPr>
          <w:p w14:paraId="714AAF2E"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25B4E78C"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08EACDD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11</w:t>
            </w:r>
          </w:p>
        </w:tc>
        <w:tc>
          <w:tcPr>
            <w:tcW w:w="6487" w:type="dxa"/>
            <w:tcBorders>
              <w:top w:val="nil"/>
              <w:left w:val="nil"/>
              <w:bottom w:val="single" w:sz="8" w:space="0" w:color="000000"/>
              <w:right w:val="single" w:sz="8" w:space="0" w:color="000000"/>
            </w:tcBorders>
            <w:shd w:val="clear" w:color="auto" w:fill="auto"/>
            <w:vAlign w:val="center"/>
            <w:hideMark/>
          </w:tcPr>
          <w:p w14:paraId="32E8762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ESTRADO DE PLÁSTICO</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1B0941A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4D27B5AC"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146" w:type="dxa"/>
            <w:vAlign w:val="center"/>
            <w:hideMark/>
          </w:tcPr>
          <w:p w14:paraId="07716ED0"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1D11C644"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2823B25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12</w:t>
            </w:r>
          </w:p>
        </w:tc>
        <w:tc>
          <w:tcPr>
            <w:tcW w:w="6487" w:type="dxa"/>
            <w:tcBorders>
              <w:top w:val="nil"/>
              <w:left w:val="nil"/>
              <w:bottom w:val="single" w:sz="8" w:space="0" w:color="000000"/>
              <w:right w:val="single" w:sz="8" w:space="0" w:color="000000"/>
            </w:tcBorders>
            <w:shd w:val="clear" w:color="auto" w:fill="auto"/>
            <w:vAlign w:val="center"/>
            <w:hideMark/>
          </w:tcPr>
          <w:p w14:paraId="7C7E5EB7"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 PADRÃO MADEIRA</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170496E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261D0E1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146" w:type="dxa"/>
            <w:vAlign w:val="center"/>
            <w:hideMark/>
          </w:tcPr>
          <w:p w14:paraId="43B1F506"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5AA88AEE" w14:textId="77777777" w:rsidTr="00317222">
        <w:trPr>
          <w:trHeight w:val="750"/>
          <w:jc w:val="center"/>
        </w:trPr>
        <w:tc>
          <w:tcPr>
            <w:tcW w:w="579" w:type="dxa"/>
            <w:tcBorders>
              <w:top w:val="nil"/>
              <w:left w:val="single" w:sz="8" w:space="0" w:color="auto"/>
              <w:bottom w:val="single" w:sz="8" w:space="0" w:color="000000"/>
              <w:right w:val="single" w:sz="8" w:space="0" w:color="000000"/>
            </w:tcBorders>
            <w:shd w:val="clear" w:color="auto" w:fill="auto"/>
            <w:noWrap/>
            <w:vAlign w:val="center"/>
            <w:hideMark/>
          </w:tcPr>
          <w:p w14:paraId="4DEFE56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13</w:t>
            </w:r>
          </w:p>
        </w:tc>
        <w:tc>
          <w:tcPr>
            <w:tcW w:w="6487" w:type="dxa"/>
            <w:tcBorders>
              <w:top w:val="nil"/>
              <w:left w:val="nil"/>
              <w:bottom w:val="single" w:sz="8" w:space="0" w:color="000000"/>
              <w:right w:val="single" w:sz="8" w:space="0" w:color="000000"/>
            </w:tcBorders>
            <w:shd w:val="clear" w:color="auto" w:fill="auto"/>
            <w:vAlign w:val="center"/>
            <w:hideMark/>
          </w:tcPr>
          <w:p w14:paraId="0741BF2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BALANÇA ELETRÔNICA DIGITAL</w:t>
            </w:r>
          </w:p>
        </w:tc>
        <w:tc>
          <w:tcPr>
            <w:tcW w:w="1872" w:type="dxa"/>
            <w:tcBorders>
              <w:top w:val="nil"/>
              <w:left w:val="nil"/>
              <w:bottom w:val="single" w:sz="8" w:space="0" w:color="000000"/>
              <w:right w:val="single" w:sz="8" w:space="0" w:color="000000"/>
            </w:tcBorders>
            <w:shd w:val="clear" w:color="auto" w:fill="FFFFFF" w:themeFill="background1"/>
            <w:noWrap/>
            <w:vAlign w:val="center"/>
            <w:hideMark/>
          </w:tcPr>
          <w:p w14:paraId="004ED6E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000000"/>
              <w:right w:val="single" w:sz="8" w:space="0" w:color="auto"/>
            </w:tcBorders>
            <w:shd w:val="clear" w:color="auto" w:fill="auto"/>
            <w:noWrap/>
            <w:vAlign w:val="center"/>
            <w:hideMark/>
          </w:tcPr>
          <w:p w14:paraId="6B96CA9B"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146" w:type="dxa"/>
            <w:vAlign w:val="center"/>
            <w:hideMark/>
          </w:tcPr>
          <w:p w14:paraId="12E79E17"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1495BE33" w14:textId="77777777" w:rsidTr="00317222">
        <w:trPr>
          <w:trHeight w:val="750"/>
          <w:jc w:val="center"/>
        </w:trPr>
        <w:tc>
          <w:tcPr>
            <w:tcW w:w="579" w:type="dxa"/>
            <w:tcBorders>
              <w:top w:val="nil"/>
              <w:left w:val="single" w:sz="8" w:space="0" w:color="auto"/>
              <w:bottom w:val="single" w:sz="8" w:space="0" w:color="auto"/>
              <w:right w:val="single" w:sz="8" w:space="0" w:color="000000"/>
            </w:tcBorders>
            <w:shd w:val="clear" w:color="auto" w:fill="auto"/>
            <w:noWrap/>
            <w:vAlign w:val="center"/>
            <w:hideMark/>
          </w:tcPr>
          <w:p w14:paraId="0EE6BD9B"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14</w:t>
            </w:r>
          </w:p>
        </w:tc>
        <w:tc>
          <w:tcPr>
            <w:tcW w:w="6487" w:type="dxa"/>
            <w:tcBorders>
              <w:top w:val="nil"/>
              <w:left w:val="nil"/>
              <w:bottom w:val="single" w:sz="8" w:space="0" w:color="auto"/>
              <w:right w:val="single" w:sz="8" w:space="0" w:color="000000"/>
            </w:tcBorders>
            <w:shd w:val="clear" w:color="auto" w:fill="auto"/>
            <w:vAlign w:val="center"/>
            <w:hideMark/>
          </w:tcPr>
          <w:p w14:paraId="4504A16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ASPIRADOR DE PÓ PORTÁTIL</w:t>
            </w:r>
          </w:p>
        </w:tc>
        <w:tc>
          <w:tcPr>
            <w:tcW w:w="1872" w:type="dxa"/>
            <w:tcBorders>
              <w:top w:val="nil"/>
              <w:left w:val="nil"/>
              <w:bottom w:val="single" w:sz="8" w:space="0" w:color="auto"/>
              <w:right w:val="single" w:sz="8" w:space="0" w:color="000000"/>
            </w:tcBorders>
            <w:shd w:val="clear" w:color="auto" w:fill="FFFFFF" w:themeFill="background1"/>
            <w:noWrap/>
            <w:vAlign w:val="center"/>
            <w:hideMark/>
          </w:tcPr>
          <w:p w14:paraId="5DB19C5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449" w:type="dxa"/>
            <w:tcBorders>
              <w:top w:val="nil"/>
              <w:left w:val="nil"/>
              <w:bottom w:val="single" w:sz="8" w:space="0" w:color="auto"/>
              <w:right w:val="single" w:sz="8" w:space="0" w:color="auto"/>
            </w:tcBorders>
            <w:shd w:val="clear" w:color="auto" w:fill="auto"/>
            <w:noWrap/>
            <w:vAlign w:val="center"/>
            <w:hideMark/>
          </w:tcPr>
          <w:p w14:paraId="01C7122B"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146" w:type="dxa"/>
            <w:vAlign w:val="center"/>
            <w:hideMark/>
          </w:tcPr>
          <w:p w14:paraId="4D10B251" w14:textId="77777777" w:rsidR="00982671" w:rsidRPr="00982671" w:rsidRDefault="00982671" w:rsidP="00982671">
            <w:pPr>
              <w:widowControl/>
              <w:rPr>
                <w:rFonts w:ascii="Times New Roman" w:eastAsia="Times New Roman" w:hAnsi="Times New Roman" w:cs="Times New Roman"/>
                <w:sz w:val="20"/>
                <w:szCs w:val="20"/>
              </w:rPr>
            </w:pPr>
          </w:p>
        </w:tc>
      </w:tr>
    </w:tbl>
    <w:p w14:paraId="7D249C5E" w14:textId="77777777" w:rsidR="00D52FC8" w:rsidRDefault="00D52FC8" w:rsidP="00D52FC8">
      <w:pPr>
        <w:widowControl/>
        <w:spacing w:before="120" w:after="120"/>
        <w:jc w:val="center"/>
        <w:rPr>
          <w:rFonts w:ascii="Times New Roman" w:hAnsi="Times New Roman" w:cs="Times New Roman"/>
          <w:b/>
          <w:bCs/>
          <w:sz w:val="24"/>
          <w:szCs w:val="24"/>
          <w:u w:val="single"/>
        </w:rPr>
      </w:pPr>
    </w:p>
    <w:p w14:paraId="00903D6A" w14:textId="216B1FBE" w:rsidR="00D52FC8" w:rsidRDefault="00D52FC8" w:rsidP="00D52FC8">
      <w:pPr>
        <w:widowControl/>
        <w:spacing w:before="120" w:after="120"/>
        <w:jc w:val="center"/>
        <w:rPr>
          <w:noProof/>
        </w:rPr>
      </w:pPr>
    </w:p>
    <w:p w14:paraId="09593626" w14:textId="77777777" w:rsidR="00982671" w:rsidRDefault="00982671" w:rsidP="00D52FC8">
      <w:pPr>
        <w:widowControl/>
        <w:spacing w:before="120" w:after="120"/>
        <w:jc w:val="center"/>
        <w:rPr>
          <w:noProof/>
        </w:rPr>
      </w:pPr>
    </w:p>
    <w:p w14:paraId="649E2BA8" w14:textId="77777777" w:rsidR="00982671" w:rsidRDefault="00982671" w:rsidP="00D52FC8">
      <w:pPr>
        <w:widowControl/>
        <w:spacing w:before="120" w:after="120"/>
        <w:jc w:val="center"/>
        <w:rPr>
          <w:noProof/>
        </w:rPr>
      </w:pPr>
    </w:p>
    <w:p w14:paraId="782A49AC" w14:textId="77777777" w:rsidR="00982671" w:rsidRDefault="00982671" w:rsidP="00D52FC8">
      <w:pPr>
        <w:widowControl/>
        <w:spacing w:before="120" w:after="120"/>
        <w:jc w:val="center"/>
        <w:rPr>
          <w:noProof/>
        </w:rPr>
      </w:pPr>
    </w:p>
    <w:p w14:paraId="3FC2673E" w14:textId="77777777" w:rsidR="00982671" w:rsidRDefault="00982671" w:rsidP="00D52FC8">
      <w:pPr>
        <w:widowControl/>
        <w:spacing w:before="120" w:after="120"/>
        <w:jc w:val="center"/>
        <w:rPr>
          <w:noProof/>
        </w:rPr>
      </w:pPr>
    </w:p>
    <w:p w14:paraId="28F2628E" w14:textId="77777777" w:rsidR="00982671" w:rsidRDefault="00982671" w:rsidP="00D52FC8">
      <w:pPr>
        <w:widowControl/>
        <w:spacing w:before="120" w:after="120"/>
        <w:jc w:val="center"/>
        <w:rPr>
          <w:rFonts w:ascii="Times New Roman" w:eastAsia="Calibri" w:hAnsi="Times New Roman" w:cs="Times New Roman"/>
          <w:b/>
          <w:bCs/>
          <w:color w:val="000000"/>
          <w:sz w:val="24"/>
          <w:szCs w:val="24"/>
          <w:u w:val="single"/>
        </w:rPr>
      </w:pPr>
    </w:p>
    <w:p w14:paraId="15998F4E" w14:textId="77777777" w:rsidR="00D52FC8" w:rsidRDefault="00D52FC8" w:rsidP="00D52FC8">
      <w:pPr>
        <w:widowControl/>
        <w:spacing w:before="120" w:after="120"/>
        <w:jc w:val="center"/>
        <w:rPr>
          <w:rFonts w:ascii="Times New Roman" w:eastAsia="Calibri" w:hAnsi="Times New Roman" w:cs="Times New Roman"/>
          <w:b/>
          <w:bCs/>
          <w:color w:val="000000"/>
          <w:sz w:val="24"/>
          <w:szCs w:val="24"/>
          <w:u w:val="single"/>
        </w:rPr>
      </w:pPr>
    </w:p>
    <w:p w14:paraId="180F30D4" w14:textId="77777777" w:rsidR="00982671" w:rsidRDefault="00982671" w:rsidP="00D52FC8">
      <w:pPr>
        <w:widowControl/>
        <w:spacing w:before="120" w:after="120"/>
        <w:jc w:val="center"/>
        <w:rPr>
          <w:rFonts w:ascii="Times New Roman" w:eastAsia="Calibri" w:hAnsi="Times New Roman" w:cs="Times New Roman"/>
          <w:b/>
          <w:bCs/>
          <w:color w:val="000000"/>
          <w:sz w:val="24"/>
          <w:szCs w:val="24"/>
          <w:u w:val="single"/>
        </w:rPr>
      </w:pPr>
    </w:p>
    <w:p w14:paraId="7116FBD0" w14:textId="77777777" w:rsidR="00982671" w:rsidRDefault="00982671" w:rsidP="00D52FC8">
      <w:pPr>
        <w:widowControl/>
        <w:spacing w:before="120" w:after="120"/>
        <w:jc w:val="center"/>
        <w:rPr>
          <w:rFonts w:ascii="Times New Roman" w:eastAsia="Calibri" w:hAnsi="Times New Roman" w:cs="Times New Roman"/>
          <w:b/>
          <w:bCs/>
          <w:color w:val="000000"/>
          <w:sz w:val="24"/>
          <w:szCs w:val="24"/>
          <w:u w:val="single"/>
        </w:rPr>
      </w:pPr>
    </w:p>
    <w:p w14:paraId="5EED8731" w14:textId="77777777" w:rsidR="00317222" w:rsidRDefault="00317222" w:rsidP="00D52FC8">
      <w:pPr>
        <w:widowControl/>
        <w:spacing w:before="120" w:after="120"/>
        <w:jc w:val="center"/>
        <w:rPr>
          <w:rFonts w:ascii="Times New Roman" w:eastAsia="Calibri" w:hAnsi="Times New Roman" w:cs="Times New Roman"/>
          <w:b/>
          <w:bCs/>
          <w:color w:val="000000"/>
          <w:sz w:val="24"/>
          <w:szCs w:val="24"/>
          <w:u w:val="single"/>
        </w:rPr>
      </w:pPr>
    </w:p>
    <w:tbl>
      <w:tblPr>
        <w:tblW w:w="5000" w:type="pct"/>
        <w:tblCellMar>
          <w:left w:w="70" w:type="dxa"/>
          <w:right w:w="70" w:type="dxa"/>
        </w:tblCellMar>
        <w:tblLook w:val="04A0" w:firstRow="1" w:lastRow="0" w:firstColumn="1" w:lastColumn="0" w:noHBand="0" w:noVBand="1"/>
      </w:tblPr>
      <w:tblGrid>
        <w:gridCol w:w="674"/>
        <w:gridCol w:w="1841"/>
        <w:gridCol w:w="1074"/>
        <w:gridCol w:w="1090"/>
        <w:gridCol w:w="958"/>
        <w:gridCol w:w="871"/>
        <w:gridCol w:w="888"/>
        <w:gridCol w:w="756"/>
        <w:gridCol w:w="851"/>
        <w:gridCol w:w="829"/>
        <w:gridCol w:w="756"/>
        <w:gridCol w:w="871"/>
        <w:gridCol w:w="1064"/>
        <w:gridCol w:w="687"/>
        <w:gridCol w:w="637"/>
        <w:gridCol w:w="146"/>
      </w:tblGrid>
      <w:tr w:rsidR="00982671" w:rsidRPr="00317222" w14:paraId="5E44D21A" w14:textId="77777777" w:rsidTr="00982671">
        <w:trPr>
          <w:gridAfter w:val="1"/>
          <w:wAfter w:w="52" w:type="pct"/>
          <w:trHeight w:val="810"/>
        </w:trPr>
        <w:tc>
          <w:tcPr>
            <w:tcW w:w="494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7E550" w14:textId="5F4489BF" w:rsidR="00982671" w:rsidRPr="00317222" w:rsidRDefault="00982671" w:rsidP="00982671">
            <w:pPr>
              <w:widowControl/>
              <w:ind w:left="113" w:right="113"/>
              <w:jc w:val="center"/>
              <w:rPr>
                <w:rFonts w:ascii="Times New Roman" w:eastAsia="Times New Roman" w:hAnsi="Times New Roman" w:cs="Times New Roman"/>
                <w:b/>
                <w:bCs/>
                <w:color w:val="000000"/>
                <w:sz w:val="20"/>
                <w:szCs w:val="20"/>
              </w:rPr>
            </w:pPr>
            <w:r w:rsidRPr="00317222">
              <w:rPr>
                <w:rFonts w:ascii="Times New Roman" w:eastAsia="Times New Roman" w:hAnsi="Times New Roman" w:cs="Times New Roman"/>
                <w:b/>
                <w:bCs/>
                <w:color w:val="000000"/>
                <w:sz w:val="20"/>
                <w:szCs w:val="20"/>
              </w:rPr>
              <w:lastRenderedPageBreak/>
              <w:t>Diretoria Administrativa – ALMOXARIFADO FARMACÊUTICO</w:t>
            </w:r>
          </w:p>
        </w:tc>
      </w:tr>
      <w:tr w:rsidR="00982671" w:rsidRPr="00317222" w14:paraId="20B9B449" w14:textId="77777777" w:rsidTr="00982671">
        <w:trPr>
          <w:gridAfter w:val="1"/>
          <w:wAfter w:w="52" w:type="pct"/>
          <w:trHeight w:val="810"/>
        </w:trPr>
        <w:tc>
          <w:tcPr>
            <w:tcW w:w="2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38DA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ITEM</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DE41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DESCRIÇÃO</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3DE41"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UNIDADE DE MEDIDA</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38261A5"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ARMAZENAMENTO</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BE8BE59"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GRANDE VOLUME</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ADB3A25"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TERMOLÁBEIS</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75260CE"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RECEBIMENTO</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E587DA0"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EXPEDIÇÃO</w:t>
            </w:r>
          </w:p>
        </w:tc>
        <w:tc>
          <w:tcPr>
            <w:tcW w:w="3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3D84535"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CONTROLADO</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AE3D32E"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QUARENTENA</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12945C7"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SANEANTES</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766DABC"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INFLAMÁVEIS</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FE1FFF1"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FRACIONAMENTO</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C248961"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VENCIDOS</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0B73D5B" w14:textId="77777777" w:rsidR="00982671" w:rsidRPr="00982671" w:rsidRDefault="00982671" w:rsidP="00982671">
            <w:pPr>
              <w:widowControl/>
              <w:ind w:left="113" w:right="113"/>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TOTAL</w:t>
            </w:r>
          </w:p>
        </w:tc>
      </w:tr>
      <w:tr w:rsidR="00982671" w:rsidRPr="00317222" w14:paraId="58F182A9" w14:textId="77777777" w:rsidTr="00317222">
        <w:trPr>
          <w:trHeight w:val="1368"/>
        </w:trPr>
        <w:tc>
          <w:tcPr>
            <w:tcW w:w="242" w:type="pct"/>
            <w:vMerge/>
            <w:tcBorders>
              <w:top w:val="single" w:sz="4" w:space="0" w:color="auto"/>
              <w:left w:val="single" w:sz="8" w:space="0" w:color="000000"/>
              <w:bottom w:val="single" w:sz="8" w:space="0" w:color="000000"/>
              <w:right w:val="single" w:sz="8" w:space="0" w:color="000000"/>
            </w:tcBorders>
            <w:vAlign w:val="center"/>
            <w:hideMark/>
          </w:tcPr>
          <w:p w14:paraId="0F462166"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536" w:type="pct"/>
            <w:vMerge/>
            <w:tcBorders>
              <w:top w:val="single" w:sz="4" w:space="0" w:color="auto"/>
              <w:left w:val="single" w:sz="8" w:space="0" w:color="000000"/>
              <w:bottom w:val="single" w:sz="8" w:space="0" w:color="000000"/>
              <w:right w:val="single" w:sz="8" w:space="0" w:color="000000"/>
            </w:tcBorders>
            <w:vAlign w:val="center"/>
            <w:hideMark/>
          </w:tcPr>
          <w:p w14:paraId="107C0778"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54" w:type="pct"/>
            <w:vMerge/>
            <w:tcBorders>
              <w:top w:val="single" w:sz="4" w:space="0" w:color="auto"/>
              <w:left w:val="single" w:sz="8" w:space="0" w:color="000000"/>
              <w:bottom w:val="single" w:sz="8" w:space="0" w:color="000000"/>
              <w:right w:val="single" w:sz="8" w:space="0" w:color="000000"/>
            </w:tcBorders>
            <w:vAlign w:val="center"/>
            <w:hideMark/>
          </w:tcPr>
          <w:p w14:paraId="01375007"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412"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4205D052"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54"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7415A0F8"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23"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7CCD44D3"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29"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69D640DF"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282"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5B838C58"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16"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60ABE3EF"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08"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3D542B1B"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282"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61067822"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23"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503B9B93"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392"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19CC2D79"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257"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48F930FB"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239" w:type="pct"/>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1AD8E59A"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52" w:type="pct"/>
            <w:tcBorders>
              <w:top w:val="nil"/>
              <w:left w:val="nil"/>
              <w:bottom w:val="nil"/>
              <w:right w:val="nil"/>
            </w:tcBorders>
            <w:shd w:val="clear" w:color="auto" w:fill="auto"/>
            <w:noWrap/>
            <w:vAlign w:val="bottom"/>
            <w:hideMark/>
          </w:tcPr>
          <w:p w14:paraId="0DED055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p>
        </w:tc>
      </w:tr>
      <w:tr w:rsidR="00982671" w:rsidRPr="00317222" w14:paraId="21C54C55" w14:textId="77777777" w:rsidTr="00982671">
        <w:trPr>
          <w:trHeight w:val="1223"/>
        </w:trPr>
        <w:tc>
          <w:tcPr>
            <w:tcW w:w="242" w:type="pct"/>
            <w:tcBorders>
              <w:top w:val="nil"/>
              <w:left w:val="single" w:sz="8" w:space="0" w:color="000000"/>
              <w:bottom w:val="nil"/>
              <w:right w:val="single" w:sz="8" w:space="0" w:color="000000"/>
            </w:tcBorders>
            <w:shd w:val="clear" w:color="auto" w:fill="auto"/>
            <w:noWrap/>
            <w:vAlign w:val="center"/>
            <w:hideMark/>
          </w:tcPr>
          <w:p w14:paraId="442E7AD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536" w:type="pct"/>
            <w:tcBorders>
              <w:top w:val="nil"/>
              <w:left w:val="nil"/>
              <w:bottom w:val="single" w:sz="8" w:space="0" w:color="000000"/>
              <w:right w:val="single" w:sz="8" w:space="0" w:color="000000"/>
            </w:tcBorders>
            <w:shd w:val="clear" w:color="auto" w:fill="auto"/>
            <w:vAlign w:val="center"/>
            <w:hideMark/>
          </w:tcPr>
          <w:p w14:paraId="462C589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PALETEIRA COM ELEVAÇÃO HIDRÁULICA E CONTROLE MANUAL</w:t>
            </w:r>
          </w:p>
        </w:tc>
        <w:tc>
          <w:tcPr>
            <w:tcW w:w="354" w:type="pct"/>
            <w:tcBorders>
              <w:top w:val="nil"/>
              <w:left w:val="nil"/>
              <w:bottom w:val="single" w:sz="8" w:space="0" w:color="000000"/>
              <w:right w:val="single" w:sz="8" w:space="0" w:color="000000"/>
            </w:tcBorders>
            <w:shd w:val="clear" w:color="auto" w:fill="auto"/>
            <w:noWrap/>
            <w:vAlign w:val="center"/>
            <w:hideMark/>
          </w:tcPr>
          <w:p w14:paraId="2E4F465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324A34E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54" w:type="pct"/>
            <w:tcBorders>
              <w:top w:val="nil"/>
              <w:left w:val="nil"/>
              <w:bottom w:val="single" w:sz="8" w:space="0" w:color="000000"/>
              <w:right w:val="single" w:sz="8" w:space="0" w:color="000000"/>
            </w:tcBorders>
            <w:shd w:val="clear" w:color="auto" w:fill="auto"/>
            <w:noWrap/>
            <w:vAlign w:val="center"/>
            <w:hideMark/>
          </w:tcPr>
          <w:p w14:paraId="63DC255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0F92110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71A4859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4FA5232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0D43805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719F614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0A6381D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2678CCA1"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034F06D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8" w:space="0" w:color="000000"/>
              <w:right w:val="single" w:sz="8" w:space="0" w:color="000000"/>
            </w:tcBorders>
            <w:shd w:val="clear" w:color="auto" w:fill="auto"/>
            <w:noWrap/>
            <w:vAlign w:val="center"/>
            <w:hideMark/>
          </w:tcPr>
          <w:p w14:paraId="09C560F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7425797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52" w:type="pct"/>
            <w:vAlign w:val="center"/>
            <w:hideMark/>
          </w:tcPr>
          <w:p w14:paraId="5CB18843"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2D4949D3" w14:textId="77777777" w:rsidTr="00982671">
        <w:trPr>
          <w:trHeight w:val="1043"/>
        </w:trPr>
        <w:tc>
          <w:tcPr>
            <w:tcW w:w="242"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90E122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536" w:type="pct"/>
            <w:tcBorders>
              <w:top w:val="nil"/>
              <w:left w:val="nil"/>
              <w:bottom w:val="single" w:sz="8" w:space="0" w:color="000000"/>
              <w:right w:val="single" w:sz="8" w:space="0" w:color="000000"/>
            </w:tcBorders>
            <w:shd w:val="clear" w:color="auto" w:fill="auto"/>
            <w:vAlign w:val="center"/>
            <w:hideMark/>
          </w:tcPr>
          <w:p w14:paraId="1BDA26C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 xml:space="preserve">       CARRO AUXILIAR PARA TRANSPORTE DE MATERIAIS E MEDICAMENTOS    </w:t>
            </w:r>
          </w:p>
        </w:tc>
        <w:tc>
          <w:tcPr>
            <w:tcW w:w="354" w:type="pct"/>
            <w:tcBorders>
              <w:top w:val="nil"/>
              <w:left w:val="nil"/>
              <w:bottom w:val="single" w:sz="8" w:space="0" w:color="000000"/>
              <w:right w:val="single" w:sz="8" w:space="0" w:color="000000"/>
            </w:tcBorders>
            <w:shd w:val="clear" w:color="auto" w:fill="auto"/>
            <w:noWrap/>
            <w:vAlign w:val="center"/>
            <w:hideMark/>
          </w:tcPr>
          <w:p w14:paraId="1B0E48E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0E0FB0F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4</w:t>
            </w:r>
          </w:p>
        </w:tc>
        <w:tc>
          <w:tcPr>
            <w:tcW w:w="354" w:type="pct"/>
            <w:tcBorders>
              <w:top w:val="nil"/>
              <w:left w:val="nil"/>
              <w:bottom w:val="single" w:sz="8" w:space="0" w:color="000000"/>
              <w:right w:val="single" w:sz="8" w:space="0" w:color="000000"/>
            </w:tcBorders>
            <w:shd w:val="clear" w:color="auto" w:fill="auto"/>
            <w:noWrap/>
            <w:vAlign w:val="center"/>
            <w:hideMark/>
          </w:tcPr>
          <w:p w14:paraId="0B05C96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780C590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0CC0F90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621E491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3EE72FD4"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4622B97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3D33230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6DD411A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7BB6C18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8" w:space="0" w:color="000000"/>
              <w:right w:val="single" w:sz="8" w:space="0" w:color="000000"/>
            </w:tcBorders>
            <w:shd w:val="clear" w:color="auto" w:fill="auto"/>
            <w:noWrap/>
            <w:vAlign w:val="center"/>
            <w:hideMark/>
          </w:tcPr>
          <w:p w14:paraId="2D2C6F4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1CB5D907"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4</w:t>
            </w:r>
          </w:p>
        </w:tc>
        <w:tc>
          <w:tcPr>
            <w:tcW w:w="52" w:type="pct"/>
            <w:vAlign w:val="center"/>
            <w:hideMark/>
          </w:tcPr>
          <w:p w14:paraId="07539A0B"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5DD4BDB0" w14:textId="77777777" w:rsidTr="00982671">
        <w:trPr>
          <w:trHeight w:val="750"/>
        </w:trPr>
        <w:tc>
          <w:tcPr>
            <w:tcW w:w="242" w:type="pct"/>
            <w:tcBorders>
              <w:top w:val="nil"/>
              <w:left w:val="single" w:sz="8" w:space="0" w:color="000000"/>
              <w:bottom w:val="single" w:sz="8" w:space="0" w:color="000000"/>
              <w:right w:val="single" w:sz="8" w:space="0" w:color="000000"/>
            </w:tcBorders>
            <w:shd w:val="clear" w:color="auto" w:fill="auto"/>
            <w:noWrap/>
            <w:vAlign w:val="center"/>
            <w:hideMark/>
          </w:tcPr>
          <w:p w14:paraId="6FA1F579"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3</w:t>
            </w:r>
          </w:p>
        </w:tc>
        <w:tc>
          <w:tcPr>
            <w:tcW w:w="536" w:type="pct"/>
            <w:tcBorders>
              <w:top w:val="nil"/>
              <w:left w:val="nil"/>
              <w:bottom w:val="single" w:sz="8" w:space="0" w:color="000000"/>
              <w:right w:val="single" w:sz="8" w:space="0" w:color="000000"/>
            </w:tcBorders>
            <w:shd w:val="clear" w:color="auto" w:fill="auto"/>
            <w:vAlign w:val="center"/>
            <w:hideMark/>
          </w:tcPr>
          <w:p w14:paraId="33530A49"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CARRO PARA TRANSPORTE DE CARGA</w:t>
            </w:r>
          </w:p>
        </w:tc>
        <w:tc>
          <w:tcPr>
            <w:tcW w:w="354" w:type="pct"/>
            <w:tcBorders>
              <w:top w:val="nil"/>
              <w:left w:val="nil"/>
              <w:bottom w:val="single" w:sz="8" w:space="0" w:color="000000"/>
              <w:right w:val="single" w:sz="8" w:space="0" w:color="000000"/>
            </w:tcBorders>
            <w:shd w:val="clear" w:color="auto" w:fill="auto"/>
            <w:noWrap/>
            <w:vAlign w:val="center"/>
            <w:hideMark/>
          </w:tcPr>
          <w:p w14:paraId="13BE589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0858F93D"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54" w:type="pct"/>
            <w:tcBorders>
              <w:top w:val="nil"/>
              <w:left w:val="nil"/>
              <w:bottom w:val="single" w:sz="8" w:space="0" w:color="000000"/>
              <w:right w:val="single" w:sz="8" w:space="0" w:color="000000"/>
            </w:tcBorders>
            <w:shd w:val="clear" w:color="auto" w:fill="auto"/>
            <w:noWrap/>
            <w:vAlign w:val="center"/>
            <w:hideMark/>
          </w:tcPr>
          <w:p w14:paraId="585E59F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36AE83D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6005B064"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2</w:t>
            </w:r>
          </w:p>
        </w:tc>
        <w:tc>
          <w:tcPr>
            <w:tcW w:w="282" w:type="pct"/>
            <w:tcBorders>
              <w:top w:val="nil"/>
              <w:left w:val="nil"/>
              <w:bottom w:val="single" w:sz="8" w:space="0" w:color="000000"/>
              <w:right w:val="single" w:sz="8" w:space="0" w:color="000000"/>
            </w:tcBorders>
            <w:shd w:val="clear" w:color="auto" w:fill="auto"/>
            <w:noWrap/>
            <w:vAlign w:val="center"/>
            <w:hideMark/>
          </w:tcPr>
          <w:p w14:paraId="554CD6E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7FDC347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3DD52141"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34698FA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50B9001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644546F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8" w:space="0" w:color="000000"/>
              <w:right w:val="single" w:sz="8" w:space="0" w:color="000000"/>
            </w:tcBorders>
            <w:shd w:val="clear" w:color="auto" w:fill="auto"/>
            <w:noWrap/>
            <w:vAlign w:val="center"/>
            <w:hideMark/>
          </w:tcPr>
          <w:p w14:paraId="50BFB4E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658B55C9"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52" w:type="pct"/>
            <w:vAlign w:val="center"/>
            <w:hideMark/>
          </w:tcPr>
          <w:p w14:paraId="2D66DA62"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498707F1" w14:textId="77777777" w:rsidTr="00982671">
        <w:trPr>
          <w:trHeight w:val="750"/>
        </w:trPr>
        <w:tc>
          <w:tcPr>
            <w:tcW w:w="242" w:type="pct"/>
            <w:tcBorders>
              <w:top w:val="nil"/>
              <w:left w:val="single" w:sz="8" w:space="0" w:color="000000"/>
              <w:bottom w:val="single" w:sz="8" w:space="0" w:color="000000"/>
              <w:right w:val="single" w:sz="8" w:space="0" w:color="000000"/>
            </w:tcBorders>
            <w:shd w:val="clear" w:color="auto" w:fill="auto"/>
            <w:noWrap/>
            <w:vAlign w:val="center"/>
            <w:hideMark/>
          </w:tcPr>
          <w:p w14:paraId="457DEBD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4</w:t>
            </w:r>
          </w:p>
        </w:tc>
        <w:tc>
          <w:tcPr>
            <w:tcW w:w="536" w:type="pct"/>
            <w:tcBorders>
              <w:top w:val="nil"/>
              <w:left w:val="nil"/>
              <w:bottom w:val="single" w:sz="8" w:space="0" w:color="000000"/>
              <w:right w:val="single" w:sz="8" w:space="0" w:color="000000"/>
            </w:tcBorders>
            <w:shd w:val="clear" w:color="auto" w:fill="auto"/>
            <w:vAlign w:val="center"/>
            <w:hideMark/>
          </w:tcPr>
          <w:p w14:paraId="0ACD8E52"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SELADORA</w:t>
            </w:r>
          </w:p>
        </w:tc>
        <w:tc>
          <w:tcPr>
            <w:tcW w:w="354" w:type="pct"/>
            <w:tcBorders>
              <w:top w:val="nil"/>
              <w:left w:val="nil"/>
              <w:bottom w:val="single" w:sz="8" w:space="0" w:color="000000"/>
              <w:right w:val="single" w:sz="8" w:space="0" w:color="000000"/>
            </w:tcBorders>
            <w:shd w:val="clear" w:color="auto" w:fill="auto"/>
            <w:noWrap/>
            <w:vAlign w:val="center"/>
            <w:hideMark/>
          </w:tcPr>
          <w:p w14:paraId="0AD992E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57E50A0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54" w:type="pct"/>
            <w:tcBorders>
              <w:top w:val="nil"/>
              <w:left w:val="nil"/>
              <w:bottom w:val="single" w:sz="8" w:space="0" w:color="000000"/>
              <w:right w:val="single" w:sz="8" w:space="0" w:color="000000"/>
            </w:tcBorders>
            <w:shd w:val="clear" w:color="auto" w:fill="auto"/>
            <w:noWrap/>
            <w:vAlign w:val="center"/>
            <w:hideMark/>
          </w:tcPr>
          <w:p w14:paraId="08BE4FD1"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0808AAE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4F91B05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2327EC6D"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4DA5E91D"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70ECDD5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49F5453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616C9EA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1F0F4071"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2</w:t>
            </w:r>
          </w:p>
        </w:tc>
        <w:tc>
          <w:tcPr>
            <w:tcW w:w="257" w:type="pct"/>
            <w:tcBorders>
              <w:top w:val="nil"/>
              <w:left w:val="nil"/>
              <w:bottom w:val="single" w:sz="8" w:space="0" w:color="000000"/>
              <w:right w:val="single" w:sz="8" w:space="0" w:color="000000"/>
            </w:tcBorders>
            <w:shd w:val="clear" w:color="auto" w:fill="auto"/>
            <w:noWrap/>
            <w:vAlign w:val="center"/>
            <w:hideMark/>
          </w:tcPr>
          <w:p w14:paraId="2727E56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409761C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52" w:type="pct"/>
            <w:vAlign w:val="center"/>
            <w:hideMark/>
          </w:tcPr>
          <w:p w14:paraId="0A8FCBB8"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1B9E33E1" w14:textId="77777777" w:rsidTr="00982671">
        <w:trPr>
          <w:trHeight w:val="750"/>
        </w:trPr>
        <w:tc>
          <w:tcPr>
            <w:tcW w:w="242" w:type="pct"/>
            <w:tcBorders>
              <w:top w:val="nil"/>
              <w:left w:val="single" w:sz="8" w:space="0" w:color="000000"/>
              <w:bottom w:val="single" w:sz="8" w:space="0" w:color="000000"/>
              <w:right w:val="single" w:sz="8" w:space="0" w:color="000000"/>
            </w:tcBorders>
            <w:shd w:val="clear" w:color="auto" w:fill="auto"/>
            <w:noWrap/>
            <w:vAlign w:val="center"/>
            <w:hideMark/>
          </w:tcPr>
          <w:p w14:paraId="5C4887E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5</w:t>
            </w:r>
          </w:p>
        </w:tc>
        <w:tc>
          <w:tcPr>
            <w:tcW w:w="536" w:type="pct"/>
            <w:tcBorders>
              <w:top w:val="nil"/>
              <w:left w:val="nil"/>
              <w:bottom w:val="single" w:sz="8" w:space="0" w:color="000000"/>
              <w:right w:val="single" w:sz="8" w:space="0" w:color="000000"/>
            </w:tcBorders>
            <w:shd w:val="clear" w:color="auto" w:fill="auto"/>
            <w:vAlign w:val="center"/>
            <w:hideMark/>
          </w:tcPr>
          <w:p w14:paraId="6593BE6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TERMO HIGRÔMETRO DIGITAL</w:t>
            </w:r>
          </w:p>
        </w:tc>
        <w:tc>
          <w:tcPr>
            <w:tcW w:w="354" w:type="pct"/>
            <w:tcBorders>
              <w:top w:val="nil"/>
              <w:left w:val="nil"/>
              <w:bottom w:val="single" w:sz="8" w:space="0" w:color="000000"/>
              <w:right w:val="single" w:sz="8" w:space="0" w:color="000000"/>
            </w:tcBorders>
            <w:shd w:val="clear" w:color="auto" w:fill="auto"/>
            <w:noWrap/>
            <w:vAlign w:val="center"/>
            <w:hideMark/>
          </w:tcPr>
          <w:p w14:paraId="6FFD5D4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65F1168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10</w:t>
            </w:r>
          </w:p>
        </w:tc>
        <w:tc>
          <w:tcPr>
            <w:tcW w:w="354" w:type="pct"/>
            <w:tcBorders>
              <w:top w:val="nil"/>
              <w:left w:val="nil"/>
              <w:bottom w:val="single" w:sz="8" w:space="0" w:color="000000"/>
              <w:right w:val="single" w:sz="8" w:space="0" w:color="000000"/>
            </w:tcBorders>
            <w:shd w:val="clear" w:color="auto" w:fill="auto"/>
            <w:noWrap/>
            <w:vAlign w:val="center"/>
            <w:hideMark/>
          </w:tcPr>
          <w:p w14:paraId="6CFB3FC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23" w:type="pct"/>
            <w:tcBorders>
              <w:top w:val="nil"/>
              <w:left w:val="nil"/>
              <w:bottom w:val="single" w:sz="8" w:space="0" w:color="000000"/>
              <w:right w:val="single" w:sz="8" w:space="0" w:color="000000"/>
            </w:tcBorders>
            <w:shd w:val="clear" w:color="auto" w:fill="auto"/>
            <w:noWrap/>
            <w:vAlign w:val="center"/>
            <w:hideMark/>
          </w:tcPr>
          <w:p w14:paraId="7DCB326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4</w:t>
            </w:r>
          </w:p>
        </w:tc>
        <w:tc>
          <w:tcPr>
            <w:tcW w:w="329" w:type="pct"/>
            <w:tcBorders>
              <w:top w:val="nil"/>
              <w:left w:val="nil"/>
              <w:bottom w:val="single" w:sz="8" w:space="0" w:color="000000"/>
              <w:right w:val="single" w:sz="8" w:space="0" w:color="000000"/>
            </w:tcBorders>
            <w:shd w:val="clear" w:color="auto" w:fill="auto"/>
            <w:noWrap/>
            <w:vAlign w:val="center"/>
            <w:hideMark/>
          </w:tcPr>
          <w:p w14:paraId="7759635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3B461824"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0B18F4D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08" w:type="pct"/>
            <w:tcBorders>
              <w:top w:val="nil"/>
              <w:left w:val="nil"/>
              <w:bottom w:val="single" w:sz="8" w:space="0" w:color="000000"/>
              <w:right w:val="single" w:sz="8" w:space="0" w:color="000000"/>
            </w:tcBorders>
            <w:shd w:val="clear" w:color="auto" w:fill="auto"/>
            <w:noWrap/>
            <w:vAlign w:val="center"/>
            <w:hideMark/>
          </w:tcPr>
          <w:p w14:paraId="5774EAA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282" w:type="pct"/>
            <w:tcBorders>
              <w:top w:val="nil"/>
              <w:left w:val="nil"/>
              <w:bottom w:val="single" w:sz="8" w:space="0" w:color="000000"/>
              <w:right w:val="single" w:sz="8" w:space="0" w:color="000000"/>
            </w:tcBorders>
            <w:shd w:val="clear" w:color="auto" w:fill="auto"/>
            <w:noWrap/>
            <w:vAlign w:val="center"/>
            <w:hideMark/>
          </w:tcPr>
          <w:p w14:paraId="3B5B557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23" w:type="pct"/>
            <w:tcBorders>
              <w:top w:val="nil"/>
              <w:left w:val="nil"/>
              <w:bottom w:val="single" w:sz="8" w:space="0" w:color="000000"/>
              <w:right w:val="single" w:sz="8" w:space="0" w:color="000000"/>
            </w:tcBorders>
            <w:shd w:val="clear" w:color="auto" w:fill="auto"/>
            <w:noWrap/>
            <w:vAlign w:val="center"/>
            <w:hideMark/>
          </w:tcPr>
          <w:p w14:paraId="39E9E08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92" w:type="pct"/>
            <w:tcBorders>
              <w:top w:val="nil"/>
              <w:left w:val="nil"/>
              <w:bottom w:val="single" w:sz="8" w:space="0" w:color="000000"/>
              <w:right w:val="single" w:sz="8" w:space="0" w:color="000000"/>
            </w:tcBorders>
            <w:shd w:val="clear" w:color="auto" w:fill="auto"/>
            <w:noWrap/>
            <w:vAlign w:val="center"/>
            <w:hideMark/>
          </w:tcPr>
          <w:p w14:paraId="5C56E33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257" w:type="pct"/>
            <w:tcBorders>
              <w:top w:val="nil"/>
              <w:left w:val="nil"/>
              <w:bottom w:val="single" w:sz="8" w:space="0" w:color="000000"/>
              <w:right w:val="single" w:sz="8" w:space="0" w:color="000000"/>
            </w:tcBorders>
            <w:shd w:val="clear" w:color="auto" w:fill="auto"/>
            <w:noWrap/>
            <w:vAlign w:val="center"/>
            <w:hideMark/>
          </w:tcPr>
          <w:p w14:paraId="0C57CF3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1FB410D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20</w:t>
            </w:r>
          </w:p>
        </w:tc>
        <w:tc>
          <w:tcPr>
            <w:tcW w:w="52" w:type="pct"/>
            <w:vAlign w:val="center"/>
            <w:hideMark/>
          </w:tcPr>
          <w:p w14:paraId="59F809D6"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1EF8BD07" w14:textId="77777777" w:rsidTr="00317222">
        <w:trPr>
          <w:trHeight w:val="750"/>
        </w:trPr>
        <w:tc>
          <w:tcPr>
            <w:tcW w:w="242" w:type="pct"/>
            <w:tcBorders>
              <w:top w:val="nil"/>
              <w:left w:val="single" w:sz="8" w:space="0" w:color="000000"/>
              <w:bottom w:val="single" w:sz="4" w:space="0" w:color="auto"/>
              <w:right w:val="single" w:sz="8" w:space="0" w:color="000000"/>
            </w:tcBorders>
            <w:shd w:val="clear" w:color="auto" w:fill="auto"/>
            <w:noWrap/>
            <w:vAlign w:val="center"/>
            <w:hideMark/>
          </w:tcPr>
          <w:p w14:paraId="1F39101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6</w:t>
            </w:r>
          </w:p>
        </w:tc>
        <w:tc>
          <w:tcPr>
            <w:tcW w:w="536" w:type="pct"/>
            <w:tcBorders>
              <w:top w:val="nil"/>
              <w:left w:val="nil"/>
              <w:bottom w:val="single" w:sz="4" w:space="0" w:color="auto"/>
              <w:right w:val="single" w:sz="8" w:space="0" w:color="000000"/>
            </w:tcBorders>
            <w:shd w:val="clear" w:color="auto" w:fill="auto"/>
            <w:vAlign w:val="center"/>
            <w:hideMark/>
          </w:tcPr>
          <w:p w14:paraId="6B2BE60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CARRINHO PLATAFORMA</w:t>
            </w:r>
          </w:p>
        </w:tc>
        <w:tc>
          <w:tcPr>
            <w:tcW w:w="354" w:type="pct"/>
            <w:tcBorders>
              <w:top w:val="nil"/>
              <w:left w:val="nil"/>
              <w:bottom w:val="single" w:sz="4" w:space="0" w:color="auto"/>
              <w:right w:val="single" w:sz="8" w:space="0" w:color="000000"/>
            </w:tcBorders>
            <w:shd w:val="clear" w:color="auto" w:fill="auto"/>
            <w:noWrap/>
            <w:vAlign w:val="center"/>
            <w:hideMark/>
          </w:tcPr>
          <w:p w14:paraId="0E255F6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4" w:space="0" w:color="auto"/>
              <w:right w:val="single" w:sz="8" w:space="0" w:color="000000"/>
            </w:tcBorders>
            <w:shd w:val="clear" w:color="auto" w:fill="auto"/>
            <w:noWrap/>
            <w:vAlign w:val="center"/>
            <w:hideMark/>
          </w:tcPr>
          <w:p w14:paraId="4ACAEF94"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54" w:type="pct"/>
            <w:tcBorders>
              <w:top w:val="nil"/>
              <w:left w:val="nil"/>
              <w:bottom w:val="single" w:sz="4" w:space="0" w:color="auto"/>
              <w:right w:val="single" w:sz="8" w:space="0" w:color="000000"/>
            </w:tcBorders>
            <w:shd w:val="clear" w:color="auto" w:fill="auto"/>
            <w:noWrap/>
            <w:vAlign w:val="center"/>
            <w:hideMark/>
          </w:tcPr>
          <w:p w14:paraId="6655DAD4"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4" w:space="0" w:color="auto"/>
              <w:right w:val="single" w:sz="8" w:space="0" w:color="000000"/>
            </w:tcBorders>
            <w:shd w:val="clear" w:color="auto" w:fill="auto"/>
            <w:noWrap/>
            <w:vAlign w:val="center"/>
            <w:hideMark/>
          </w:tcPr>
          <w:p w14:paraId="06B8DD9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4" w:space="0" w:color="auto"/>
              <w:right w:val="single" w:sz="8" w:space="0" w:color="000000"/>
            </w:tcBorders>
            <w:shd w:val="clear" w:color="auto" w:fill="auto"/>
            <w:noWrap/>
            <w:vAlign w:val="center"/>
            <w:hideMark/>
          </w:tcPr>
          <w:p w14:paraId="7D19DD3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4" w:space="0" w:color="auto"/>
              <w:right w:val="single" w:sz="8" w:space="0" w:color="000000"/>
            </w:tcBorders>
            <w:shd w:val="clear" w:color="auto" w:fill="auto"/>
            <w:noWrap/>
            <w:vAlign w:val="center"/>
            <w:hideMark/>
          </w:tcPr>
          <w:p w14:paraId="6449893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4" w:space="0" w:color="auto"/>
              <w:right w:val="single" w:sz="8" w:space="0" w:color="000000"/>
            </w:tcBorders>
            <w:shd w:val="clear" w:color="auto" w:fill="auto"/>
            <w:noWrap/>
            <w:vAlign w:val="center"/>
            <w:hideMark/>
          </w:tcPr>
          <w:p w14:paraId="7422AA6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8" w:space="0" w:color="000000"/>
            </w:tcBorders>
            <w:shd w:val="clear" w:color="auto" w:fill="auto"/>
            <w:noWrap/>
            <w:vAlign w:val="center"/>
            <w:hideMark/>
          </w:tcPr>
          <w:p w14:paraId="70F0D31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4" w:space="0" w:color="auto"/>
              <w:right w:val="single" w:sz="8" w:space="0" w:color="000000"/>
            </w:tcBorders>
            <w:shd w:val="clear" w:color="auto" w:fill="auto"/>
            <w:noWrap/>
            <w:vAlign w:val="center"/>
            <w:hideMark/>
          </w:tcPr>
          <w:p w14:paraId="61DEFBE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4" w:space="0" w:color="auto"/>
              <w:right w:val="single" w:sz="8" w:space="0" w:color="000000"/>
            </w:tcBorders>
            <w:shd w:val="clear" w:color="auto" w:fill="auto"/>
            <w:noWrap/>
            <w:vAlign w:val="center"/>
            <w:hideMark/>
          </w:tcPr>
          <w:p w14:paraId="427207E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4" w:space="0" w:color="auto"/>
              <w:right w:val="single" w:sz="8" w:space="0" w:color="000000"/>
            </w:tcBorders>
            <w:shd w:val="clear" w:color="auto" w:fill="auto"/>
            <w:noWrap/>
            <w:vAlign w:val="center"/>
            <w:hideMark/>
          </w:tcPr>
          <w:p w14:paraId="2BA6445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4" w:space="0" w:color="auto"/>
              <w:right w:val="single" w:sz="8" w:space="0" w:color="000000"/>
            </w:tcBorders>
            <w:shd w:val="clear" w:color="auto" w:fill="auto"/>
            <w:noWrap/>
            <w:vAlign w:val="center"/>
            <w:hideMark/>
          </w:tcPr>
          <w:p w14:paraId="2497CCF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4" w:space="0" w:color="auto"/>
              <w:right w:val="single" w:sz="8" w:space="0" w:color="000000"/>
            </w:tcBorders>
            <w:shd w:val="clear" w:color="auto" w:fill="auto"/>
            <w:noWrap/>
            <w:vAlign w:val="center"/>
            <w:hideMark/>
          </w:tcPr>
          <w:p w14:paraId="6E9FDF8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52" w:type="pct"/>
            <w:vAlign w:val="center"/>
            <w:hideMark/>
          </w:tcPr>
          <w:p w14:paraId="064EFAD0"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59EC09A4" w14:textId="77777777" w:rsidTr="00317222">
        <w:trPr>
          <w:trHeight w:val="75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8899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lastRenderedPageBreak/>
              <w:t>7</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41E3A"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BALANÇA PARA PALETE</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8A13D"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Unidades</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78E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1044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E8AF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4DCED"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2B5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8829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806E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E5AA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7DCF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47041"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368D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AA91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52" w:type="pct"/>
            <w:tcBorders>
              <w:left w:val="single" w:sz="4" w:space="0" w:color="auto"/>
            </w:tcBorders>
            <w:vAlign w:val="center"/>
            <w:hideMark/>
          </w:tcPr>
          <w:p w14:paraId="69E6E4FF"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1AE50131" w14:textId="77777777" w:rsidTr="00317222">
        <w:trPr>
          <w:trHeight w:val="750"/>
        </w:trPr>
        <w:tc>
          <w:tcPr>
            <w:tcW w:w="242" w:type="pc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4F3AADD9"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8</w:t>
            </w:r>
          </w:p>
        </w:tc>
        <w:tc>
          <w:tcPr>
            <w:tcW w:w="536" w:type="pct"/>
            <w:tcBorders>
              <w:top w:val="single" w:sz="4" w:space="0" w:color="auto"/>
              <w:left w:val="nil"/>
              <w:bottom w:val="single" w:sz="8" w:space="0" w:color="000000"/>
              <w:right w:val="single" w:sz="8" w:space="0" w:color="000000"/>
            </w:tcBorders>
            <w:shd w:val="clear" w:color="auto" w:fill="auto"/>
            <w:vAlign w:val="center"/>
            <w:hideMark/>
          </w:tcPr>
          <w:p w14:paraId="192C2C6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 DE PLÁSTICO VAZADO</w:t>
            </w:r>
          </w:p>
        </w:tc>
        <w:tc>
          <w:tcPr>
            <w:tcW w:w="354" w:type="pct"/>
            <w:tcBorders>
              <w:top w:val="single" w:sz="4" w:space="0" w:color="auto"/>
              <w:left w:val="nil"/>
              <w:bottom w:val="single" w:sz="8" w:space="0" w:color="000000"/>
              <w:right w:val="single" w:sz="8" w:space="0" w:color="000000"/>
            </w:tcBorders>
            <w:shd w:val="clear" w:color="auto" w:fill="auto"/>
            <w:noWrap/>
            <w:vAlign w:val="center"/>
            <w:hideMark/>
          </w:tcPr>
          <w:p w14:paraId="4EB1668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single" w:sz="4" w:space="0" w:color="auto"/>
              <w:left w:val="nil"/>
              <w:bottom w:val="single" w:sz="8" w:space="0" w:color="000000"/>
              <w:right w:val="single" w:sz="8" w:space="0" w:color="000000"/>
            </w:tcBorders>
            <w:shd w:val="clear" w:color="auto" w:fill="auto"/>
            <w:noWrap/>
            <w:vAlign w:val="center"/>
            <w:hideMark/>
          </w:tcPr>
          <w:p w14:paraId="06B8335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5</w:t>
            </w:r>
          </w:p>
        </w:tc>
        <w:tc>
          <w:tcPr>
            <w:tcW w:w="354" w:type="pct"/>
            <w:tcBorders>
              <w:top w:val="single" w:sz="4" w:space="0" w:color="auto"/>
              <w:left w:val="nil"/>
              <w:bottom w:val="single" w:sz="8" w:space="0" w:color="000000"/>
              <w:right w:val="single" w:sz="8" w:space="0" w:color="000000"/>
            </w:tcBorders>
            <w:shd w:val="clear" w:color="auto" w:fill="auto"/>
            <w:noWrap/>
            <w:vAlign w:val="center"/>
            <w:hideMark/>
          </w:tcPr>
          <w:p w14:paraId="6395B38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16</w:t>
            </w:r>
          </w:p>
        </w:tc>
        <w:tc>
          <w:tcPr>
            <w:tcW w:w="323" w:type="pct"/>
            <w:tcBorders>
              <w:top w:val="single" w:sz="4" w:space="0" w:color="auto"/>
              <w:left w:val="nil"/>
              <w:bottom w:val="single" w:sz="8" w:space="0" w:color="000000"/>
              <w:right w:val="single" w:sz="8" w:space="0" w:color="000000"/>
            </w:tcBorders>
            <w:shd w:val="clear" w:color="auto" w:fill="auto"/>
            <w:noWrap/>
            <w:vAlign w:val="center"/>
            <w:hideMark/>
          </w:tcPr>
          <w:p w14:paraId="0115C4C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single" w:sz="4" w:space="0" w:color="auto"/>
              <w:left w:val="nil"/>
              <w:bottom w:val="single" w:sz="8" w:space="0" w:color="000000"/>
              <w:right w:val="single" w:sz="8" w:space="0" w:color="000000"/>
            </w:tcBorders>
            <w:shd w:val="clear" w:color="auto" w:fill="auto"/>
            <w:noWrap/>
            <w:vAlign w:val="center"/>
            <w:hideMark/>
          </w:tcPr>
          <w:p w14:paraId="3B2A9B4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single" w:sz="4" w:space="0" w:color="auto"/>
              <w:left w:val="nil"/>
              <w:bottom w:val="single" w:sz="8" w:space="0" w:color="000000"/>
              <w:right w:val="single" w:sz="8" w:space="0" w:color="000000"/>
            </w:tcBorders>
            <w:shd w:val="clear" w:color="auto" w:fill="auto"/>
            <w:noWrap/>
            <w:vAlign w:val="center"/>
            <w:hideMark/>
          </w:tcPr>
          <w:p w14:paraId="6C93A0D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single" w:sz="4" w:space="0" w:color="auto"/>
              <w:left w:val="nil"/>
              <w:bottom w:val="single" w:sz="8" w:space="0" w:color="000000"/>
              <w:right w:val="single" w:sz="8" w:space="0" w:color="000000"/>
            </w:tcBorders>
            <w:shd w:val="clear" w:color="auto" w:fill="auto"/>
            <w:noWrap/>
            <w:vAlign w:val="center"/>
            <w:hideMark/>
          </w:tcPr>
          <w:p w14:paraId="768F8B8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08" w:type="pct"/>
            <w:tcBorders>
              <w:top w:val="single" w:sz="4" w:space="0" w:color="auto"/>
              <w:left w:val="nil"/>
              <w:bottom w:val="single" w:sz="8" w:space="0" w:color="000000"/>
              <w:right w:val="single" w:sz="8" w:space="0" w:color="000000"/>
            </w:tcBorders>
            <w:shd w:val="clear" w:color="auto" w:fill="auto"/>
            <w:noWrap/>
            <w:vAlign w:val="center"/>
            <w:hideMark/>
          </w:tcPr>
          <w:p w14:paraId="7BE80E3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282" w:type="pct"/>
            <w:tcBorders>
              <w:top w:val="single" w:sz="4" w:space="0" w:color="auto"/>
              <w:left w:val="nil"/>
              <w:bottom w:val="single" w:sz="8" w:space="0" w:color="000000"/>
              <w:right w:val="single" w:sz="8" w:space="0" w:color="000000"/>
            </w:tcBorders>
            <w:shd w:val="clear" w:color="auto" w:fill="auto"/>
            <w:noWrap/>
            <w:vAlign w:val="center"/>
            <w:hideMark/>
          </w:tcPr>
          <w:p w14:paraId="1075FD9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23" w:type="pct"/>
            <w:tcBorders>
              <w:top w:val="single" w:sz="4" w:space="0" w:color="auto"/>
              <w:left w:val="nil"/>
              <w:bottom w:val="single" w:sz="8" w:space="0" w:color="000000"/>
              <w:right w:val="single" w:sz="8" w:space="0" w:color="000000"/>
            </w:tcBorders>
            <w:shd w:val="clear" w:color="auto" w:fill="auto"/>
            <w:noWrap/>
            <w:vAlign w:val="center"/>
            <w:hideMark/>
          </w:tcPr>
          <w:p w14:paraId="198D765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392" w:type="pct"/>
            <w:tcBorders>
              <w:top w:val="single" w:sz="4" w:space="0" w:color="auto"/>
              <w:left w:val="nil"/>
              <w:bottom w:val="single" w:sz="8" w:space="0" w:color="000000"/>
              <w:right w:val="single" w:sz="8" w:space="0" w:color="000000"/>
            </w:tcBorders>
            <w:shd w:val="clear" w:color="auto" w:fill="auto"/>
            <w:noWrap/>
            <w:vAlign w:val="center"/>
            <w:hideMark/>
          </w:tcPr>
          <w:p w14:paraId="63010F0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4</w:t>
            </w:r>
          </w:p>
        </w:tc>
        <w:tc>
          <w:tcPr>
            <w:tcW w:w="257" w:type="pct"/>
            <w:tcBorders>
              <w:top w:val="single" w:sz="4" w:space="0" w:color="auto"/>
              <w:left w:val="nil"/>
              <w:bottom w:val="single" w:sz="8" w:space="0" w:color="000000"/>
              <w:right w:val="single" w:sz="8" w:space="0" w:color="000000"/>
            </w:tcBorders>
            <w:shd w:val="clear" w:color="auto" w:fill="auto"/>
            <w:noWrap/>
            <w:vAlign w:val="center"/>
            <w:hideMark/>
          </w:tcPr>
          <w:p w14:paraId="3AAAD80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1</w:t>
            </w:r>
          </w:p>
        </w:tc>
        <w:tc>
          <w:tcPr>
            <w:tcW w:w="239" w:type="pct"/>
            <w:tcBorders>
              <w:top w:val="single" w:sz="4" w:space="0" w:color="auto"/>
              <w:left w:val="nil"/>
              <w:bottom w:val="single" w:sz="8" w:space="0" w:color="000000"/>
              <w:right w:val="single" w:sz="8" w:space="0" w:color="000000"/>
            </w:tcBorders>
            <w:shd w:val="clear" w:color="auto" w:fill="auto"/>
            <w:noWrap/>
            <w:vAlign w:val="center"/>
            <w:hideMark/>
          </w:tcPr>
          <w:p w14:paraId="472DBBB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30</w:t>
            </w:r>
          </w:p>
        </w:tc>
        <w:tc>
          <w:tcPr>
            <w:tcW w:w="52" w:type="pct"/>
            <w:vAlign w:val="center"/>
            <w:hideMark/>
          </w:tcPr>
          <w:p w14:paraId="4087200A"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247BA6B5" w14:textId="77777777" w:rsidTr="00982671">
        <w:trPr>
          <w:trHeight w:val="750"/>
        </w:trPr>
        <w:tc>
          <w:tcPr>
            <w:tcW w:w="242" w:type="pct"/>
            <w:tcBorders>
              <w:top w:val="nil"/>
              <w:left w:val="single" w:sz="8" w:space="0" w:color="000000"/>
              <w:bottom w:val="single" w:sz="8" w:space="0" w:color="000000"/>
              <w:right w:val="single" w:sz="8" w:space="0" w:color="000000"/>
            </w:tcBorders>
            <w:shd w:val="clear" w:color="auto" w:fill="auto"/>
            <w:noWrap/>
            <w:vAlign w:val="center"/>
            <w:hideMark/>
          </w:tcPr>
          <w:p w14:paraId="5E6B7B4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9</w:t>
            </w:r>
          </w:p>
        </w:tc>
        <w:tc>
          <w:tcPr>
            <w:tcW w:w="536" w:type="pct"/>
            <w:tcBorders>
              <w:top w:val="nil"/>
              <w:left w:val="nil"/>
              <w:bottom w:val="single" w:sz="8" w:space="0" w:color="000000"/>
              <w:right w:val="single" w:sz="8" w:space="0" w:color="000000"/>
            </w:tcBorders>
            <w:shd w:val="clear" w:color="auto" w:fill="auto"/>
            <w:vAlign w:val="center"/>
            <w:hideMark/>
          </w:tcPr>
          <w:p w14:paraId="5C665C9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 xml:space="preserve">PALETE DE PLÁSTICO SUPERFÍCIE LISA </w:t>
            </w:r>
          </w:p>
        </w:tc>
        <w:tc>
          <w:tcPr>
            <w:tcW w:w="354" w:type="pct"/>
            <w:tcBorders>
              <w:top w:val="nil"/>
              <w:left w:val="nil"/>
              <w:bottom w:val="single" w:sz="8" w:space="0" w:color="000000"/>
              <w:right w:val="single" w:sz="8" w:space="0" w:color="000000"/>
            </w:tcBorders>
            <w:shd w:val="clear" w:color="auto" w:fill="auto"/>
            <w:noWrap/>
            <w:vAlign w:val="center"/>
            <w:hideMark/>
          </w:tcPr>
          <w:p w14:paraId="5DFBE7D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23FA507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54" w:type="pct"/>
            <w:tcBorders>
              <w:top w:val="nil"/>
              <w:left w:val="nil"/>
              <w:bottom w:val="single" w:sz="8" w:space="0" w:color="000000"/>
              <w:right w:val="single" w:sz="8" w:space="0" w:color="000000"/>
            </w:tcBorders>
            <w:shd w:val="clear" w:color="auto" w:fill="auto"/>
            <w:noWrap/>
            <w:vAlign w:val="center"/>
            <w:hideMark/>
          </w:tcPr>
          <w:p w14:paraId="54EEB16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4</w:t>
            </w:r>
          </w:p>
        </w:tc>
        <w:tc>
          <w:tcPr>
            <w:tcW w:w="323" w:type="pct"/>
            <w:tcBorders>
              <w:top w:val="nil"/>
              <w:left w:val="nil"/>
              <w:bottom w:val="single" w:sz="8" w:space="0" w:color="000000"/>
              <w:right w:val="single" w:sz="8" w:space="0" w:color="000000"/>
            </w:tcBorders>
            <w:shd w:val="clear" w:color="auto" w:fill="auto"/>
            <w:noWrap/>
            <w:vAlign w:val="center"/>
            <w:hideMark/>
          </w:tcPr>
          <w:p w14:paraId="641804F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08838E6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2</w:t>
            </w:r>
          </w:p>
        </w:tc>
        <w:tc>
          <w:tcPr>
            <w:tcW w:w="282" w:type="pct"/>
            <w:tcBorders>
              <w:top w:val="nil"/>
              <w:left w:val="nil"/>
              <w:bottom w:val="single" w:sz="8" w:space="0" w:color="000000"/>
              <w:right w:val="single" w:sz="8" w:space="0" w:color="000000"/>
            </w:tcBorders>
            <w:shd w:val="clear" w:color="auto" w:fill="auto"/>
            <w:noWrap/>
            <w:vAlign w:val="center"/>
            <w:hideMark/>
          </w:tcPr>
          <w:p w14:paraId="39FB36B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2</w:t>
            </w:r>
          </w:p>
        </w:tc>
        <w:tc>
          <w:tcPr>
            <w:tcW w:w="316" w:type="pct"/>
            <w:tcBorders>
              <w:top w:val="nil"/>
              <w:left w:val="nil"/>
              <w:bottom w:val="single" w:sz="8" w:space="0" w:color="000000"/>
              <w:right w:val="single" w:sz="8" w:space="0" w:color="000000"/>
            </w:tcBorders>
            <w:shd w:val="clear" w:color="auto" w:fill="auto"/>
            <w:noWrap/>
            <w:vAlign w:val="center"/>
            <w:hideMark/>
          </w:tcPr>
          <w:p w14:paraId="756E41B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21DC481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1AC6C48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566DE933"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51981CE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8" w:space="0" w:color="000000"/>
              <w:right w:val="single" w:sz="8" w:space="0" w:color="000000"/>
            </w:tcBorders>
            <w:shd w:val="clear" w:color="auto" w:fill="auto"/>
            <w:noWrap/>
            <w:vAlign w:val="center"/>
            <w:hideMark/>
          </w:tcPr>
          <w:p w14:paraId="539A69F1"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65DF251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8</w:t>
            </w:r>
          </w:p>
        </w:tc>
        <w:tc>
          <w:tcPr>
            <w:tcW w:w="52" w:type="pct"/>
            <w:vAlign w:val="center"/>
            <w:hideMark/>
          </w:tcPr>
          <w:p w14:paraId="3C9E6B00"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4F83376D" w14:textId="77777777" w:rsidTr="00982671">
        <w:trPr>
          <w:trHeight w:val="750"/>
        </w:trPr>
        <w:tc>
          <w:tcPr>
            <w:tcW w:w="242" w:type="pct"/>
            <w:tcBorders>
              <w:top w:val="nil"/>
              <w:left w:val="single" w:sz="8" w:space="0" w:color="000000"/>
              <w:bottom w:val="single" w:sz="8" w:space="0" w:color="000000"/>
              <w:right w:val="single" w:sz="8" w:space="0" w:color="000000"/>
            </w:tcBorders>
            <w:shd w:val="clear" w:color="auto" w:fill="auto"/>
            <w:noWrap/>
            <w:vAlign w:val="center"/>
            <w:hideMark/>
          </w:tcPr>
          <w:p w14:paraId="36B74113"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10</w:t>
            </w:r>
          </w:p>
        </w:tc>
        <w:tc>
          <w:tcPr>
            <w:tcW w:w="536" w:type="pct"/>
            <w:tcBorders>
              <w:top w:val="nil"/>
              <w:left w:val="nil"/>
              <w:bottom w:val="single" w:sz="8" w:space="0" w:color="000000"/>
              <w:right w:val="single" w:sz="8" w:space="0" w:color="000000"/>
            </w:tcBorders>
            <w:shd w:val="clear" w:color="auto" w:fill="auto"/>
            <w:vAlign w:val="center"/>
            <w:hideMark/>
          </w:tcPr>
          <w:p w14:paraId="2F484F2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ESCADA DE ALUMÍNIO</w:t>
            </w:r>
          </w:p>
        </w:tc>
        <w:tc>
          <w:tcPr>
            <w:tcW w:w="354" w:type="pct"/>
            <w:tcBorders>
              <w:top w:val="nil"/>
              <w:left w:val="nil"/>
              <w:bottom w:val="single" w:sz="8" w:space="0" w:color="000000"/>
              <w:right w:val="single" w:sz="8" w:space="0" w:color="000000"/>
            </w:tcBorders>
            <w:shd w:val="clear" w:color="auto" w:fill="auto"/>
            <w:noWrap/>
            <w:vAlign w:val="center"/>
            <w:hideMark/>
          </w:tcPr>
          <w:p w14:paraId="0410FEB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1B091FE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3</w:t>
            </w:r>
          </w:p>
        </w:tc>
        <w:tc>
          <w:tcPr>
            <w:tcW w:w="354" w:type="pct"/>
            <w:tcBorders>
              <w:top w:val="nil"/>
              <w:left w:val="nil"/>
              <w:bottom w:val="single" w:sz="8" w:space="0" w:color="000000"/>
              <w:right w:val="single" w:sz="8" w:space="0" w:color="000000"/>
            </w:tcBorders>
            <w:shd w:val="clear" w:color="auto" w:fill="auto"/>
            <w:noWrap/>
            <w:vAlign w:val="center"/>
            <w:hideMark/>
          </w:tcPr>
          <w:p w14:paraId="481AB8B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442C1FDD"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6BCF38A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07BD309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7FFCF2A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25F6EC68"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0CD81A8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597EE1E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73ADE0A4"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8" w:space="0" w:color="000000"/>
              <w:right w:val="single" w:sz="8" w:space="0" w:color="000000"/>
            </w:tcBorders>
            <w:shd w:val="clear" w:color="auto" w:fill="auto"/>
            <w:noWrap/>
            <w:vAlign w:val="center"/>
            <w:hideMark/>
          </w:tcPr>
          <w:p w14:paraId="708FDF7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5A7D146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3</w:t>
            </w:r>
          </w:p>
        </w:tc>
        <w:tc>
          <w:tcPr>
            <w:tcW w:w="52" w:type="pct"/>
            <w:vAlign w:val="center"/>
            <w:hideMark/>
          </w:tcPr>
          <w:p w14:paraId="0B83849D"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619D0DFB" w14:textId="77777777" w:rsidTr="00982671">
        <w:trPr>
          <w:trHeight w:val="750"/>
        </w:trPr>
        <w:tc>
          <w:tcPr>
            <w:tcW w:w="242" w:type="pct"/>
            <w:tcBorders>
              <w:top w:val="nil"/>
              <w:left w:val="single" w:sz="8" w:space="0" w:color="000000"/>
              <w:bottom w:val="single" w:sz="8" w:space="0" w:color="000000"/>
              <w:right w:val="single" w:sz="8" w:space="0" w:color="000000"/>
            </w:tcBorders>
            <w:shd w:val="clear" w:color="auto" w:fill="auto"/>
            <w:noWrap/>
            <w:vAlign w:val="center"/>
            <w:hideMark/>
          </w:tcPr>
          <w:p w14:paraId="77F239D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11</w:t>
            </w:r>
          </w:p>
        </w:tc>
        <w:tc>
          <w:tcPr>
            <w:tcW w:w="536" w:type="pct"/>
            <w:tcBorders>
              <w:top w:val="nil"/>
              <w:left w:val="nil"/>
              <w:bottom w:val="single" w:sz="8" w:space="0" w:color="000000"/>
              <w:right w:val="single" w:sz="8" w:space="0" w:color="000000"/>
            </w:tcBorders>
            <w:shd w:val="clear" w:color="auto" w:fill="auto"/>
            <w:vAlign w:val="center"/>
            <w:hideMark/>
          </w:tcPr>
          <w:p w14:paraId="22A301B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ESTRADO DE PLÁSTICO</w:t>
            </w:r>
          </w:p>
        </w:tc>
        <w:tc>
          <w:tcPr>
            <w:tcW w:w="354" w:type="pct"/>
            <w:tcBorders>
              <w:top w:val="nil"/>
              <w:left w:val="nil"/>
              <w:bottom w:val="single" w:sz="8" w:space="0" w:color="000000"/>
              <w:right w:val="single" w:sz="8" w:space="0" w:color="000000"/>
            </w:tcBorders>
            <w:shd w:val="clear" w:color="auto" w:fill="auto"/>
            <w:noWrap/>
            <w:vAlign w:val="center"/>
            <w:hideMark/>
          </w:tcPr>
          <w:p w14:paraId="6285C449"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40C8198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20</w:t>
            </w:r>
          </w:p>
        </w:tc>
        <w:tc>
          <w:tcPr>
            <w:tcW w:w="354" w:type="pct"/>
            <w:tcBorders>
              <w:top w:val="nil"/>
              <w:left w:val="nil"/>
              <w:bottom w:val="single" w:sz="8" w:space="0" w:color="000000"/>
              <w:right w:val="single" w:sz="8" w:space="0" w:color="000000"/>
            </w:tcBorders>
            <w:shd w:val="clear" w:color="auto" w:fill="auto"/>
            <w:noWrap/>
            <w:vAlign w:val="center"/>
            <w:hideMark/>
          </w:tcPr>
          <w:p w14:paraId="5789522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4A21556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7BD6CCF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7A835EC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1CD6DF5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7A43D71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17A055B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7D043F5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26FED6D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8" w:space="0" w:color="000000"/>
              <w:right w:val="single" w:sz="8" w:space="0" w:color="000000"/>
            </w:tcBorders>
            <w:shd w:val="clear" w:color="auto" w:fill="auto"/>
            <w:noWrap/>
            <w:vAlign w:val="center"/>
            <w:hideMark/>
          </w:tcPr>
          <w:p w14:paraId="198558E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2BB0DC2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20</w:t>
            </w:r>
          </w:p>
        </w:tc>
        <w:tc>
          <w:tcPr>
            <w:tcW w:w="52" w:type="pct"/>
            <w:vAlign w:val="center"/>
            <w:hideMark/>
          </w:tcPr>
          <w:p w14:paraId="3AFB9C04"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317222" w14:paraId="0806C59F" w14:textId="77777777" w:rsidTr="00982671">
        <w:trPr>
          <w:trHeight w:val="750"/>
        </w:trPr>
        <w:tc>
          <w:tcPr>
            <w:tcW w:w="242" w:type="pct"/>
            <w:tcBorders>
              <w:top w:val="nil"/>
              <w:left w:val="single" w:sz="8" w:space="0" w:color="000000"/>
              <w:bottom w:val="single" w:sz="8" w:space="0" w:color="000000"/>
              <w:right w:val="single" w:sz="8" w:space="0" w:color="000000"/>
            </w:tcBorders>
            <w:shd w:val="clear" w:color="auto" w:fill="auto"/>
            <w:noWrap/>
            <w:vAlign w:val="center"/>
            <w:hideMark/>
          </w:tcPr>
          <w:p w14:paraId="612E4FCA"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12</w:t>
            </w:r>
          </w:p>
        </w:tc>
        <w:tc>
          <w:tcPr>
            <w:tcW w:w="536" w:type="pct"/>
            <w:tcBorders>
              <w:top w:val="nil"/>
              <w:left w:val="nil"/>
              <w:bottom w:val="single" w:sz="8" w:space="0" w:color="000000"/>
              <w:right w:val="single" w:sz="8" w:space="0" w:color="000000"/>
            </w:tcBorders>
            <w:shd w:val="clear" w:color="auto" w:fill="auto"/>
            <w:vAlign w:val="center"/>
            <w:hideMark/>
          </w:tcPr>
          <w:p w14:paraId="48B7F10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 PADRÃO MADEIRA</w:t>
            </w:r>
          </w:p>
        </w:tc>
        <w:tc>
          <w:tcPr>
            <w:tcW w:w="354" w:type="pct"/>
            <w:tcBorders>
              <w:top w:val="nil"/>
              <w:left w:val="nil"/>
              <w:bottom w:val="single" w:sz="8" w:space="0" w:color="000000"/>
              <w:right w:val="single" w:sz="8" w:space="0" w:color="000000"/>
            </w:tcBorders>
            <w:shd w:val="clear" w:color="auto" w:fill="auto"/>
            <w:noWrap/>
            <w:vAlign w:val="center"/>
            <w:hideMark/>
          </w:tcPr>
          <w:p w14:paraId="53A6113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412" w:type="pct"/>
            <w:tcBorders>
              <w:top w:val="nil"/>
              <w:left w:val="nil"/>
              <w:bottom w:val="single" w:sz="8" w:space="0" w:color="000000"/>
              <w:right w:val="single" w:sz="8" w:space="0" w:color="000000"/>
            </w:tcBorders>
            <w:shd w:val="clear" w:color="auto" w:fill="auto"/>
            <w:noWrap/>
            <w:vAlign w:val="center"/>
            <w:hideMark/>
          </w:tcPr>
          <w:p w14:paraId="24EFB1B1"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54" w:type="pct"/>
            <w:tcBorders>
              <w:top w:val="nil"/>
              <w:left w:val="nil"/>
              <w:bottom w:val="single" w:sz="8" w:space="0" w:color="000000"/>
              <w:right w:val="single" w:sz="8" w:space="0" w:color="000000"/>
            </w:tcBorders>
            <w:shd w:val="clear" w:color="auto" w:fill="auto"/>
            <w:noWrap/>
            <w:vAlign w:val="center"/>
            <w:hideMark/>
          </w:tcPr>
          <w:p w14:paraId="1A80A20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53D5A2E4"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9" w:type="pct"/>
            <w:tcBorders>
              <w:top w:val="nil"/>
              <w:left w:val="nil"/>
              <w:bottom w:val="single" w:sz="8" w:space="0" w:color="000000"/>
              <w:right w:val="single" w:sz="8" w:space="0" w:color="000000"/>
            </w:tcBorders>
            <w:shd w:val="clear" w:color="auto" w:fill="auto"/>
            <w:noWrap/>
            <w:vAlign w:val="center"/>
            <w:hideMark/>
          </w:tcPr>
          <w:p w14:paraId="45D6DA5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5E825F4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16" w:type="pct"/>
            <w:tcBorders>
              <w:top w:val="nil"/>
              <w:left w:val="nil"/>
              <w:bottom w:val="single" w:sz="8" w:space="0" w:color="000000"/>
              <w:right w:val="single" w:sz="8" w:space="0" w:color="000000"/>
            </w:tcBorders>
            <w:shd w:val="clear" w:color="auto" w:fill="auto"/>
            <w:noWrap/>
            <w:vAlign w:val="center"/>
            <w:hideMark/>
          </w:tcPr>
          <w:p w14:paraId="4A8EA27A"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08" w:type="pct"/>
            <w:tcBorders>
              <w:top w:val="nil"/>
              <w:left w:val="nil"/>
              <w:bottom w:val="single" w:sz="8" w:space="0" w:color="000000"/>
              <w:right w:val="single" w:sz="8" w:space="0" w:color="000000"/>
            </w:tcBorders>
            <w:shd w:val="clear" w:color="auto" w:fill="auto"/>
            <w:noWrap/>
            <w:vAlign w:val="center"/>
            <w:hideMark/>
          </w:tcPr>
          <w:p w14:paraId="5CFC012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82" w:type="pct"/>
            <w:tcBorders>
              <w:top w:val="nil"/>
              <w:left w:val="nil"/>
              <w:bottom w:val="single" w:sz="8" w:space="0" w:color="000000"/>
              <w:right w:val="single" w:sz="8" w:space="0" w:color="000000"/>
            </w:tcBorders>
            <w:shd w:val="clear" w:color="auto" w:fill="auto"/>
            <w:noWrap/>
            <w:vAlign w:val="center"/>
            <w:hideMark/>
          </w:tcPr>
          <w:p w14:paraId="4AC619E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23" w:type="pct"/>
            <w:tcBorders>
              <w:top w:val="nil"/>
              <w:left w:val="nil"/>
              <w:bottom w:val="single" w:sz="8" w:space="0" w:color="000000"/>
              <w:right w:val="single" w:sz="8" w:space="0" w:color="000000"/>
            </w:tcBorders>
            <w:shd w:val="clear" w:color="auto" w:fill="auto"/>
            <w:noWrap/>
            <w:vAlign w:val="center"/>
            <w:hideMark/>
          </w:tcPr>
          <w:p w14:paraId="2CDC84BE"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392" w:type="pct"/>
            <w:tcBorders>
              <w:top w:val="nil"/>
              <w:left w:val="nil"/>
              <w:bottom w:val="single" w:sz="8" w:space="0" w:color="000000"/>
              <w:right w:val="single" w:sz="8" w:space="0" w:color="000000"/>
            </w:tcBorders>
            <w:shd w:val="clear" w:color="auto" w:fill="auto"/>
            <w:noWrap/>
            <w:vAlign w:val="center"/>
            <w:hideMark/>
          </w:tcPr>
          <w:p w14:paraId="22DD2DFD"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57" w:type="pct"/>
            <w:tcBorders>
              <w:top w:val="nil"/>
              <w:left w:val="nil"/>
              <w:bottom w:val="single" w:sz="8" w:space="0" w:color="000000"/>
              <w:right w:val="single" w:sz="8" w:space="0" w:color="000000"/>
            </w:tcBorders>
            <w:shd w:val="clear" w:color="auto" w:fill="auto"/>
            <w:noWrap/>
            <w:vAlign w:val="center"/>
            <w:hideMark/>
          </w:tcPr>
          <w:p w14:paraId="1A3A08E5"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w:t>
            </w:r>
          </w:p>
        </w:tc>
        <w:tc>
          <w:tcPr>
            <w:tcW w:w="239" w:type="pct"/>
            <w:tcBorders>
              <w:top w:val="nil"/>
              <w:left w:val="nil"/>
              <w:bottom w:val="single" w:sz="8" w:space="0" w:color="000000"/>
              <w:right w:val="single" w:sz="8" w:space="0" w:color="000000"/>
            </w:tcBorders>
            <w:shd w:val="clear" w:color="auto" w:fill="auto"/>
            <w:noWrap/>
            <w:vAlign w:val="center"/>
            <w:hideMark/>
          </w:tcPr>
          <w:p w14:paraId="3F7405B2"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52" w:type="pct"/>
            <w:vAlign w:val="center"/>
            <w:hideMark/>
          </w:tcPr>
          <w:p w14:paraId="610B4299" w14:textId="77777777" w:rsidR="00982671" w:rsidRPr="00982671" w:rsidRDefault="00982671" w:rsidP="00982671">
            <w:pPr>
              <w:widowControl/>
              <w:rPr>
                <w:rFonts w:ascii="Times New Roman" w:eastAsia="Times New Roman" w:hAnsi="Times New Roman" w:cs="Times New Roman"/>
                <w:sz w:val="20"/>
                <w:szCs w:val="20"/>
              </w:rPr>
            </w:pPr>
          </w:p>
        </w:tc>
      </w:tr>
    </w:tbl>
    <w:p w14:paraId="605342C0" w14:textId="77777777" w:rsidR="00D52FC8" w:rsidRDefault="00D52FC8" w:rsidP="00D52FC8">
      <w:pPr>
        <w:widowControl/>
        <w:spacing w:before="120" w:after="120"/>
        <w:jc w:val="center"/>
        <w:rPr>
          <w:rFonts w:ascii="Times New Roman" w:hAnsi="Times New Roman" w:cs="Times New Roman"/>
          <w:b/>
          <w:bCs/>
          <w:sz w:val="24"/>
          <w:szCs w:val="24"/>
          <w:u w:val="single"/>
        </w:rPr>
      </w:pPr>
    </w:p>
    <w:p w14:paraId="2AAF4BFC" w14:textId="02B31CE2" w:rsidR="00D52FC8" w:rsidRDefault="00D52FC8" w:rsidP="00892C25">
      <w:pPr>
        <w:widowControl/>
        <w:spacing w:before="120" w:after="120"/>
        <w:jc w:val="center"/>
        <w:rPr>
          <w:rFonts w:ascii="Times New Roman" w:eastAsia="Calibri" w:hAnsi="Times New Roman" w:cs="Times New Roman"/>
          <w:b/>
          <w:bCs/>
          <w:color w:val="000000"/>
          <w:sz w:val="24"/>
          <w:szCs w:val="24"/>
          <w:u w:val="single"/>
        </w:rPr>
      </w:pPr>
    </w:p>
    <w:p w14:paraId="72CC7C74" w14:textId="77777777" w:rsidR="00892C25" w:rsidRDefault="00892C25" w:rsidP="00892C25">
      <w:pPr>
        <w:widowControl/>
        <w:spacing w:before="120" w:after="120"/>
        <w:rPr>
          <w:rFonts w:ascii="Times New Roman" w:hAnsi="Times New Roman" w:cs="Times New Roman"/>
          <w:b/>
          <w:bCs/>
          <w:sz w:val="24"/>
          <w:szCs w:val="24"/>
          <w:u w:val="single"/>
        </w:rPr>
        <w:sectPr w:rsidR="00892C25" w:rsidSect="00020857">
          <w:pgSz w:w="16838" w:h="11906" w:orient="landscape"/>
          <w:pgMar w:top="1701" w:right="1701" w:bottom="1134" w:left="1134" w:header="658" w:footer="0" w:gutter="0"/>
          <w:pgNumType w:start="71"/>
          <w:cols w:space="720"/>
          <w:docGrid w:linePitch="299"/>
        </w:sectPr>
      </w:pPr>
    </w:p>
    <w:p w14:paraId="205F3238" w14:textId="77777777" w:rsidR="00982671" w:rsidRDefault="00982671" w:rsidP="00892C25">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jc w:val="center"/>
        <w:rPr>
          <w:noProof/>
        </w:rPr>
      </w:pPr>
    </w:p>
    <w:tbl>
      <w:tblPr>
        <w:tblW w:w="12647" w:type="dxa"/>
        <w:jc w:val="center"/>
        <w:tblCellMar>
          <w:left w:w="70" w:type="dxa"/>
          <w:right w:w="70" w:type="dxa"/>
        </w:tblCellMar>
        <w:tblLook w:val="04A0" w:firstRow="1" w:lastRow="0" w:firstColumn="1" w:lastColumn="0" w:noHBand="0" w:noVBand="1"/>
      </w:tblPr>
      <w:tblGrid>
        <w:gridCol w:w="802"/>
        <w:gridCol w:w="6485"/>
        <w:gridCol w:w="2317"/>
        <w:gridCol w:w="2897"/>
        <w:gridCol w:w="146"/>
      </w:tblGrid>
      <w:tr w:rsidR="00982671" w:rsidRPr="00317222" w14:paraId="619C36D1" w14:textId="77777777" w:rsidTr="00317222">
        <w:trPr>
          <w:gridAfter w:val="1"/>
          <w:wAfter w:w="143" w:type="dxa"/>
          <w:trHeight w:val="810"/>
          <w:jc w:val="center"/>
        </w:trPr>
        <w:tc>
          <w:tcPr>
            <w:tcW w:w="125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5DABFF" w14:textId="721FDBD6" w:rsidR="00982671" w:rsidRPr="00317222" w:rsidRDefault="00982671" w:rsidP="00982671">
            <w:pPr>
              <w:widowControl/>
              <w:jc w:val="center"/>
              <w:rPr>
                <w:rFonts w:ascii="Times New Roman" w:eastAsia="Times New Roman" w:hAnsi="Times New Roman" w:cs="Times New Roman"/>
                <w:b/>
                <w:bCs/>
                <w:color w:val="000000"/>
                <w:sz w:val="20"/>
                <w:szCs w:val="20"/>
              </w:rPr>
            </w:pPr>
            <w:r w:rsidRPr="00317222">
              <w:rPr>
                <w:rFonts w:ascii="Times New Roman" w:eastAsia="Times New Roman" w:hAnsi="Times New Roman" w:cs="Times New Roman"/>
                <w:b/>
                <w:bCs/>
                <w:color w:val="000000"/>
                <w:sz w:val="20"/>
                <w:szCs w:val="20"/>
              </w:rPr>
              <w:t>Diretoria Administrativa – ALMOXARIFADO GERAL</w:t>
            </w:r>
          </w:p>
        </w:tc>
      </w:tr>
      <w:tr w:rsidR="00982671" w:rsidRPr="00982671" w14:paraId="3AFF6BFA" w14:textId="77777777" w:rsidTr="00317222">
        <w:trPr>
          <w:gridAfter w:val="1"/>
          <w:wAfter w:w="146" w:type="dxa"/>
          <w:trHeight w:val="810"/>
          <w:jc w:val="center"/>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9B6D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ITEM</w:t>
            </w:r>
          </w:p>
        </w:tc>
        <w:tc>
          <w:tcPr>
            <w:tcW w:w="6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9402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DESCRIÇÃO</w:t>
            </w:r>
          </w:p>
        </w:tc>
        <w:tc>
          <w:tcPr>
            <w:tcW w:w="2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F32C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UNIDADE DE MEDIDA</w:t>
            </w:r>
          </w:p>
        </w:tc>
        <w:tc>
          <w:tcPr>
            <w:tcW w:w="2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A98A9"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ARMAZENAMENTO</w:t>
            </w:r>
          </w:p>
        </w:tc>
      </w:tr>
      <w:tr w:rsidR="00982671" w:rsidRPr="00982671" w14:paraId="21CE48F4" w14:textId="77777777" w:rsidTr="00317222">
        <w:trPr>
          <w:trHeight w:val="300"/>
          <w:jc w:val="center"/>
        </w:trPr>
        <w:tc>
          <w:tcPr>
            <w:tcW w:w="802" w:type="dxa"/>
            <w:vMerge/>
            <w:tcBorders>
              <w:top w:val="single" w:sz="4" w:space="0" w:color="auto"/>
              <w:left w:val="single" w:sz="8" w:space="0" w:color="000000"/>
              <w:bottom w:val="single" w:sz="8" w:space="0" w:color="000000"/>
              <w:right w:val="single" w:sz="8" w:space="0" w:color="000000"/>
            </w:tcBorders>
            <w:vAlign w:val="center"/>
            <w:hideMark/>
          </w:tcPr>
          <w:p w14:paraId="73DE34D4"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6488" w:type="dxa"/>
            <w:vMerge/>
            <w:tcBorders>
              <w:top w:val="single" w:sz="4" w:space="0" w:color="auto"/>
              <w:left w:val="single" w:sz="8" w:space="0" w:color="000000"/>
              <w:bottom w:val="single" w:sz="8" w:space="0" w:color="000000"/>
              <w:right w:val="single" w:sz="8" w:space="0" w:color="000000"/>
            </w:tcBorders>
            <w:vAlign w:val="center"/>
            <w:hideMark/>
          </w:tcPr>
          <w:p w14:paraId="2E9D8F25"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2317" w:type="dxa"/>
            <w:vMerge/>
            <w:tcBorders>
              <w:top w:val="single" w:sz="4" w:space="0" w:color="auto"/>
              <w:left w:val="single" w:sz="8" w:space="0" w:color="000000"/>
              <w:bottom w:val="single" w:sz="8" w:space="0" w:color="000000"/>
              <w:right w:val="single" w:sz="8" w:space="0" w:color="000000"/>
            </w:tcBorders>
            <w:vAlign w:val="center"/>
            <w:hideMark/>
          </w:tcPr>
          <w:p w14:paraId="6D894818"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2894" w:type="dxa"/>
            <w:vMerge/>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469FAFC3" w14:textId="77777777" w:rsidR="00982671" w:rsidRPr="00982671" w:rsidRDefault="00982671" w:rsidP="00982671">
            <w:pPr>
              <w:widowControl/>
              <w:rPr>
                <w:rFonts w:ascii="Times New Roman" w:eastAsia="Times New Roman" w:hAnsi="Times New Roman" w:cs="Times New Roman"/>
                <w:b/>
                <w:bCs/>
                <w:color w:val="000000"/>
                <w:sz w:val="20"/>
                <w:szCs w:val="20"/>
              </w:rPr>
            </w:pPr>
          </w:p>
        </w:tc>
        <w:tc>
          <w:tcPr>
            <w:tcW w:w="146" w:type="dxa"/>
            <w:tcBorders>
              <w:top w:val="nil"/>
              <w:left w:val="nil"/>
              <w:bottom w:val="nil"/>
              <w:right w:val="nil"/>
            </w:tcBorders>
            <w:shd w:val="clear" w:color="auto" w:fill="auto"/>
            <w:noWrap/>
            <w:vAlign w:val="bottom"/>
            <w:hideMark/>
          </w:tcPr>
          <w:p w14:paraId="7726AD2B"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p>
        </w:tc>
      </w:tr>
      <w:tr w:rsidR="00982671" w:rsidRPr="00982671" w14:paraId="6399853C" w14:textId="77777777" w:rsidTr="00317222">
        <w:trPr>
          <w:trHeight w:val="750"/>
          <w:jc w:val="center"/>
        </w:trPr>
        <w:tc>
          <w:tcPr>
            <w:tcW w:w="802" w:type="dxa"/>
            <w:tcBorders>
              <w:top w:val="nil"/>
              <w:left w:val="single" w:sz="8" w:space="0" w:color="000000"/>
              <w:bottom w:val="nil"/>
              <w:right w:val="single" w:sz="8" w:space="0" w:color="000000"/>
            </w:tcBorders>
            <w:shd w:val="clear" w:color="auto" w:fill="auto"/>
            <w:noWrap/>
            <w:vAlign w:val="center"/>
            <w:hideMark/>
          </w:tcPr>
          <w:p w14:paraId="01D175B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6488" w:type="dxa"/>
            <w:tcBorders>
              <w:top w:val="nil"/>
              <w:left w:val="nil"/>
              <w:bottom w:val="single" w:sz="8" w:space="0" w:color="000000"/>
              <w:right w:val="single" w:sz="8" w:space="0" w:color="000000"/>
            </w:tcBorders>
            <w:shd w:val="clear" w:color="auto" w:fill="auto"/>
            <w:vAlign w:val="center"/>
            <w:hideMark/>
          </w:tcPr>
          <w:p w14:paraId="5B9D7C0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PALETEIRA COM ELEVAÇÃO HIDRÁULICA E CONTROLE MANUAL</w:t>
            </w:r>
          </w:p>
        </w:tc>
        <w:tc>
          <w:tcPr>
            <w:tcW w:w="2317" w:type="dxa"/>
            <w:tcBorders>
              <w:top w:val="nil"/>
              <w:left w:val="nil"/>
              <w:bottom w:val="single" w:sz="8" w:space="0" w:color="000000"/>
              <w:right w:val="single" w:sz="8" w:space="0" w:color="000000"/>
            </w:tcBorders>
            <w:shd w:val="clear" w:color="auto" w:fill="auto"/>
            <w:noWrap/>
            <w:vAlign w:val="center"/>
            <w:hideMark/>
          </w:tcPr>
          <w:p w14:paraId="43AB887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269DF92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146" w:type="dxa"/>
            <w:vAlign w:val="center"/>
            <w:hideMark/>
          </w:tcPr>
          <w:p w14:paraId="156BCCB9"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5A9FBDE2" w14:textId="77777777" w:rsidTr="00317222">
        <w:trPr>
          <w:trHeight w:val="739"/>
          <w:jc w:val="center"/>
        </w:trPr>
        <w:tc>
          <w:tcPr>
            <w:tcW w:w="8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3993933"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6488" w:type="dxa"/>
            <w:tcBorders>
              <w:top w:val="nil"/>
              <w:left w:val="nil"/>
              <w:bottom w:val="single" w:sz="8" w:space="0" w:color="000000"/>
              <w:right w:val="single" w:sz="8" w:space="0" w:color="000000"/>
            </w:tcBorders>
            <w:shd w:val="clear" w:color="auto" w:fill="auto"/>
            <w:vAlign w:val="center"/>
            <w:hideMark/>
          </w:tcPr>
          <w:p w14:paraId="78340A4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 xml:space="preserve">       CARRO AUXILIAR PARA TRANSPORTE DE MATERIAIS E MEDICAMENTOS    </w:t>
            </w:r>
          </w:p>
        </w:tc>
        <w:tc>
          <w:tcPr>
            <w:tcW w:w="2317" w:type="dxa"/>
            <w:tcBorders>
              <w:top w:val="nil"/>
              <w:left w:val="nil"/>
              <w:bottom w:val="single" w:sz="8" w:space="0" w:color="000000"/>
              <w:right w:val="single" w:sz="8" w:space="0" w:color="000000"/>
            </w:tcBorders>
            <w:shd w:val="clear" w:color="auto" w:fill="auto"/>
            <w:noWrap/>
            <w:vAlign w:val="center"/>
            <w:hideMark/>
          </w:tcPr>
          <w:p w14:paraId="7F7C35B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5B249BB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w:t>
            </w:r>
          </w:p>
        </w:tc>
        <w:tc>
          <w:tcPr>
            <w:tcW w:w="146" w:type="dxa"/>
            <w:vAlign w:val="center"/>
            <w:hideMark/>
          </w:tcPr>
          <w:p w14:paraId="2677BD23"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7DF2DFB5" w14:textId="77777777" w:rsidTr="00317222">
        <w:trPr>
          <w:trHeight w:val="679"/>
          <w:jc w:val="center"/>
        </w:trPr>
        <w:tc>
          <w:tcPr>
            <w:tcW w:w="802" w:type="dxa"/>
            <w:tcBorders>
              <w:top w:val="nil"/>
              <w:left w:val="single" w:sz="8" w:space="0" w:color="000000"/>
              <w:bottom w:val="single" w:sz="8" w:space="0" w:color="000000"/>
              <w:right w:val="single" w:sz="8" w:space="0" w:color="000000"/>
            </w:tcBorders>
            <w:shd w:val="clear" w:color="auto" w:fill="auto"/>
            <w:noWrap/>
            <w:vAlign w:val="center"/>
            <w:hideMark/>
          </w:tcPr>
          <w:p w14:paraId="3D445C9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3</w:t>
            </w:r>
          </w:p>
        </w:tc>
        <w:tc>
          <w:tcPr>
            <w:tcW w:w="6488" w:type="dxa"/>
            <w:tcBorders>
              <w:top w:val="nil"/>
              <w:left w:val="nil"/>
              <w:bottom w:val="single" w:sz="8" w:space="0" w:color="000000"/>
              <w:right w:val="single" w:sz="8" w:space="0" w:color="000000"/>
            </w:tcBorders>
            <w:shd w:val="clear" w:color="auto" w:fill="auto"/>
            <w:vAlign w:val="center"/>
            <w:hideMark/>
          </w:tcPr>
          <w:p w14:paraId="02A116BA"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CARRO PARA TRANSPORTE DE CARGA</w:t>
            </w:r>
          </w:p>
        </w:tc>
        <w:tc>
          <w:tcPr>
            <w:tcW w:w="2317" w:type="dxa"/>
            <w:tcBorders>
              <w:top w:val="nil"/>
              <w:left w:val="nil"/>
              <w:bottom w:val="single" w:sz="8" w:space="0" w:color="000000"/>
              <w:right w:val="single" w:sz="8" w:space="0" w:color="000000"/>
            </w:tcBorders>
            <w:shd w:val="clear" w:color="auto" w:fill="auto"/>
            <w:noWrap/>
            <w:vAlign w:val="center"/>
            <w:hideMark/>
          </w:tcPr>
          <w:p w14:paraId="78F1996F"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67983C8C"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146" w:type="dxa"/>
            <w:vAlign w:val="center"/>
            <w:hideMark/>
          </w:tcPr>
          <w:p w14:paraId="5657B620"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63CE18C3" w14:textId="77777777" w:rsidTr="00317222">
        <w:trPr>
          <w:trHeight w:val="750"/>
          <w:jc w:val="center"/>
        </w:trPr>
        <w:tc>
          <w:tcPr>
            <w:tcW w:w="802" w:type="dxa"/>
            <w:tcBorders>
              <w:top w:val="nil"/>
              <w:left w:val="single" w:sz="8" w:space="0" w:color="000000"/>
              <w:bottom w:val="single" w:sz="8" w:space="0" w:color="000000"/>
              <w:right w:val="single" w:sz="8" w:space="0" w:color="000000"/>
            </w:tcBorders>
            <w:shd w:val="clear" w:color="auto" w:fill="auto"/>
            <w:noWrap/>
            <w:vAlign w:val="center"/>
            <w:hideMark/>
          </w:tcPr>
          <w:p w14:paraId="697D2D25"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4</w:t>
            </w:r>
          </w:p>
        </w:tc>
        <w:tc>
          <w:tcPr>
            <w:tcW w:w="6488" w:type="dxa"/>
            <w:tcBorders>
              <w:top w:val="nil"/>
              <w:left w:val="nil"/>
              <w:bottom w:val="single" w:sz="8" w:space="0" w:color="000000"/>
              <w:right w:val="single" w:sz="8" w:space="0" w:color="000000"/>
            </w:tcBorders>
            <w:shd w:val="clear" w:color="auto" w:fill="auto"/>
            <w:vAlign w:val="center"/>
            <w:hideMark/>
          </w:tcPr>
          <w:p w14:paraId="0239D12B"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SELADORA</w:t>
            </w:r>
          </w:p>
        </w:tc>
        <w:tc>
          <w:tcPr>
            <w:tcW w:w="2317" w:type="dxa"/>
            <w:tcBorders>
              <w:top w:val="nil"/>
              <w:left w:val="nil"/>
              <w:bottom w:val="single" w:sz="8" w:space="0" w:color="000000"/>
              <w:right w:val="single" w:sz="8" w:space="0" w:color="000000"/>
            </w:tcBorders>
            <w:shd w:val="clear" w:color="auto" w:fill="auto"/>
            <w:noWrap/>
            <w:vAlign w:val="center"/>
            <w:hideMark/>
          </w:tcPr>
          <w:p w14:paraId="7F1A013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23AE57DB"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146" w:type="dxa"/>
            <w:vAlign w:val="center"/>
            <w:hideMark/>
          </w:tcPr>
          <w:p w14:paraId="726D3D1B"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3A6DD187" w14:textId="77777777" w:rsidTr="00317222">
        <w:trPr>
          <w:trHeight w:val="750"/>
          <w:jc w:val="center"/>
        </w:trPr>
        <w:tc>
          <w:tcPr>
            <w:tcW w:w="802" w:type="dxa"/>
            <w:tcBorders>
              <w:top w:val="nil"/>
              <w:left w:val="single" w:sz="8" w:space="0" w:color="000000"/>
              <w:bottom w:val="single" w:sz="8" w:space="0" w:color="000000"/>
              <w:right w:val="single" w:sz="8" w:space="0" w:color="000000"/>
            </w:tcBorders>
            <w:shd w:val="clear" w:color="auto" w:fill="auto"/>
            <w:noWrap/>
            <w:vAlign w:val="center"/>
            <w:hideMark/>
          </w:tcPr>
          <w:p w14:paraId="7498D6AA"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5</w:t>
            </w:r>
          </w:p>
        </w:tc>
        <w:tc>
          <w:tcPr>
            <w:tcW w:w="6488" w:type="dxa"/>
            <w:tcBorders>
              <w:top w:val="nil"/>
              <w:left w:val="nil"/>
              <w:bottom w:val="single" w:sz="8" w:space="0" w:color="000000"/>
              <w:right w:val="single" w:sz="8" w:space="0" w:color="000000"/>
            </w:tcBorders>
            <w:shd w:val="clear" w:color="auto" w:fill="auto"/>
            <w:vAlign w:val="center"/>
            <w:hideMark/>
          </w:tcPr>
          <w:p w14:paraId="26703231"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TERMO HIGRÔMETRO DIGITAL</w:t>
            </w:r>
          </w:p>
        </w:tc>
        <w:tc>
          <w:tcPr>
            <w:tcW w:w="2317" w:type="dxa"/>
            <w:tcBorders>
              <w:top w:val="nil"/>
              <w:left w:val="nil"/>
              <w:bottom w:val="single" w:sz="8" w:space="0" w:color="000000"/>
              <w:right w:val="single" w:sz="8" w:space="0" w:color="000000"/>
            </w:tcBorders>
            <w:shd w:val="clear" w:color="auto" w:fill="auto"/>
            <w:noWrap/>
            <w:vAlign w:val="center"/>
            <w:hideMark/>
          </w:tcPr>
          <w:p w14:paraId="39425426"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40A3012F"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5</w:t>
            </w:r>
          </w:p>
        </w:tc>
        <w:tc>
          <w:tcPr>
            <w:tcW w:w="146" w:type="dxa"/>
            <w:vAlign w:val="center"/>
            <w:hideMark/>
          </w:tcPr>
          <w:p w14:paraId="48713793"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371E9437" w14:textId="77777777" w:rsidTr="00317222">
        <w:trPr>
          <w:trHeight w:val="750"/>
          <w:jc w:val="center"/>
        </w:trPr>
        <w:tc>
          <w:tcPr>
            <w:tcW w:w="802" w:type="dxa"/>
            <w:tcBorders>
              <w:top w:val="nil"/>
              <w:left w:val="single" w:sz="8" w:space="0" w:color="000000"/>
              <w:bottom w:val="single" w:sz="8" w:space="0" w:color="000000"/>
              <w:right w:val="single" w:sz="8" w:space="0" w:color="000000"/>
            </w:tcBorders>
            <w:shd w:val="clear" w:color="auto" w:fill="auto"/>
            <w:noWrap/>
            <w:vAlign w:val="center"/>
            <w:hideMark/>
          </w:tcPr>
          <w:p w14:paraId="220BFAB1"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6</w:t>
            </w:r>
          </w:p>
        </w:tc>
        <w:tc>
          <w:tcPr>
            <w:tcW w:w="6488" w:type="dxa"/>
            <w:tcBorders>
              <w:top w:val="nil"/>
              <w:left w:val="nil"/>
              <w:bottom w:val="single" w:sz="8" w:space="0" w:color="000000"/>
              <w:right w:val="single" w:sz="8" w:space="0" w:color="000000"/>
            </w:tcBorders>
            <w:shd w:val="clear" w:color="auto" w:fill="auto"/>
            <w:vAlign w:val="center"/>
            <w:hideMark/>
          </w:tcPr>
          <w:p w14:paraId="409D193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CARRINHO PLATAFORMA</w:t>
            </w:r>
          </w:p>
        </w:tc>
        <w:tc>
          <w:tcPr>
            <w:tcW w:w="2317" w:type="dxa"/>
            <w:tcBorders>
              <w:top w:val="nil"/>
              <w:left w:val="nil"/>
              <w:bottom w:val="single" w:sz="8" w:space="0" w:color="000000"/>
              <w:right w:val="single" w:sz="8" w:space="0" w:color="000000"/>
            </w:tcBorders>
            <w:shd w:val="clear" w:color="auto" w:fill="auto"/>
            <w:noWrap/>
            <w:vAlign w:val="center"/>
            <w:hideMark/>
          </w:tcPr>
          <w:p w14:paraId="65DC2BD0"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4A89C18C"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146" w:type="dxa"/>
            <w:vAlign w:val="center"/>
            <w:hideMark/>
          </w:tcPr>
          <w:p w14:paraId="21D302C9"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174A408F" w14:textId="77777777" w:rsidTr="00317222">
        <w:trPr>
          <w:trHeight w:val="750"/>
          <w:jc w:val="center"/>
        </w:trPr>
        <w:tc>
          <w:tcPr>
            <w:tcW w:w="802" w:type="dxa"/>
            <w:tcBorders>
              <w:top w:val="nil"/>
              <w:left w:val="single" w:sz="8" w:space="0" w:color="000000"/>
              <w:bottom w:val="single" w:sz="8" w:space="0" w:color="000000"/>
              <w:right w:val="single" w:sz="8" w:space="0" w:color="000000"/>
            </w:tcBorders>
            <w:shd w:val="clear" w:color="auto" w:fill="auto"/>
            <w:noWrap/>
            <w:vAlign w:val="center"/>
            <w:hideMark/>
          </w:tcPr>
          <w:p w14:paraId="2B28C87D"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7</w:t>
            </w:r>
          </w:p>
        </w:tc>
        <w:tc>
          <w:tcPr>
            <w:tcW w:w="6488" w:type="dxa"/>
            <w:tcBorders>
              <w:top w:val="nil"/>
              <w:left w:val="nil"/>
              <w:bottom w:val="single" w:sz="8" w:space="0" w:color="000000"/>
              <w:right w:val="single" w:sz="8" w:space="0" w:color="000000"/>
            </w:tcBorders>
            <w:shd w:val="clear" w:color="auto" w:fill="auto"/>
            <w:vAlign w:val="center"/>
            <w:hideMark/>
          </w:tcPr>
          <w:p w14:paraId="56A03A53"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BALANÇA PARA PALETE</w:t>
            </w:r>
          </w:p>
        </w:tc>
        <w:tc>
          <w:tcPr>
            <w:tcW w:w="2317" w:type="dxa"/>
            <w:tcBorders>
              <w:top w:val="nil"/>
              <w:left w:val="nil"/>
              <w:bottom w:val="single" w:sz="8" w:space="0" w:color="000000"/>
              <w:right w:val="single" w:sz="8" w:space="0" w:color="000000"/>
            </w:tcBorders>
            <w:shd w:val="clear" w:color="auto" w:fill="auto"/>
            <w:noWrap/>
            <w:vAlign w:val="center"/>
            <w:hideMark/>
          </w:tcPr>
          <w:p w14:paraId="5BEA76F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Unidades</w:t>
            </w:r>
          </w:p>
        </w:tc>
        <w:tc>
          <w:tcPr>
            <w:tcW w:w="2894" w:type="dxa"/>
            <w:tcBorders>
              <w:top w:val="nil"/>
              <w:left w:val="nil"/>
              <w:bottom w:val="single" w:sz="8" w:space="0" w:color="000000"/>
              <w:right w:val="single" w:sz="8" w:space="0" w:color="000000"/>
            </w:tcBorders>
            <w:shd w:val="clear" w:color="auto" w:fill="auto"/>
            <w:noWrap/>
            <w:vAlign w:val="center"/>
            <w:hideMark/>
          </w:tcPr>
          <w:p w14:paraId="4CE2C263"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w:t>
            </w:r>
          </w:p>
        </w:tc>
        <w:tc>
          <w:tcPr>
            <w:tcW w:w="146" w:type="dxa"/>
            <w:vAlign w:val="center"/>
            <w:hideMark/>
          </w:tcPr>
          <w:p w14:paraId="324835F2"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23AD9AED" w14:textId="77777777" w:rsidTr="00317222">
        <w:trPr>
          <w:trHeight w:val="750"/>
          <w:jc w:val="center"/>
        </w:trPr>
        <w:tc>
          <w:tcPr>
            <w:tcW w:w="802" w:type="dxa"/>
            <w:tcBorders>
              <w:top w:val="nil"/>
              <w:left w:val="single" w:sz="8" w:space="0" w:color="000000"/>
              <w:bottom w:val="single" w:sz="4" w:space="0" w:color="auto"/>
              <w:right w:val="single" w:sz="8" w:space="0" w:color="000000"/>
            </w:tcBorders>
            <w:shd w:val="clear" w:color="auto" w:fill="auto"/>
            <w:noWrap/>
            <w:vAlign w:val="center"/>
            <w:hideMark/>
          </w:tcPr>
          <w:p w14:paraId="169B77E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8</w:t>
            </w:r>
          </w:p>
        </w:tc>
        <w:tc>
          <w:tcPr>
            <w:tcW w:w="6488" w:type="dxa"/>
            <w:tcBorders>
              <w:top w:val="nil"/>
              <w:left w:val="nil"/>
              <w:bottom w:val="single" w:sz="4" w:space="0" w:color="auto"/>
              <w:right w:val="single" w:sz="8" w:space="0" w:color="000000"/>
            </w:tcBorders>
            <w:shd w:val="clear" w:color="auto" w:fill="auto"/>
            <w:vAlign w:val="center"/>
            <w:hideMark/>
          </w:tcPr>
          <w:p w14:paraId="6553BD7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 DE PLÁSTICO VAZADO</w:t>
            </w:r>
          </w:p>
        </w:tc>
        <w:tc>
          <w:tcPr>
            <w:tcW w:w="2317" w:type="dxa"/>
            <w:tcBorders>
              <w:top w:val="nil"/>
              <w:left w:val="nil"/>
              <w:bottom w:val="single" w:sz="4" w:space="0" w:color="auto"/>
              <w:right w:val="single" w:sz="8" w:space="0" w:color="000000"/>
            </w:tcBorders>
            <w:shd w:val="clear" w:color="auto" w:fill="auto"/>
            <w:noWrap/>
            <w:vAlign w:val="center"/>
            <w:hideMark/>
          </w:tcPr>
          <w:p w14:paraId="58989BA7"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4" w:space="0" w:color="auto"/>
              <w:right w:val="single" w:sz="8" w:space="0" w:color="000000"/>
            </w:tcBorders>
            <w:shd w:val="clear" w:color="auto" w:fill="auto"/>
            <w:noWrap/>
            <w:vAlign w:val="center"/>
            <w:hideMark/>
          </w:tcPr>
          <w:p w14:paraId="7198478E"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w:t>
            </w:r>
          </w:p>
        </w:tc>
        <w:tc>
          <w:tcPr>
            <w:tcW w:w="146" w:type="dxa"/>
            <w:vAlign w:val="center"/>
            <w:hideMark/>
          </w:tcPr>
          <w:p w14:paraId="79FE1662"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58FF7D58" w14:textId="77777777" w:rsidTr="00317222">
        <w:trPr>
          <w:trHeight w:val="75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D2A2C"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lastRenderedPageBreak/>
              <w:t>9</w:t>
            </w:r>
          </w:p>
        </w:tc>
        <w:tc>
          <w:tcPr>
            <w:tcW w:w="6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7BD0A"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 xml:space="preserve">PALETE DE PLÁSTICO SUPERFÍCIE LISA </w:t>
            </w:r>
          </w:p>
        </w:tc>
        <w:tc>
          <w:tcPr>
            <w:tcW w:w="2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C076B"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56519"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27</w:t>
            </w:r>
          </w:p>
        </w:tc>
        <w:tc>
          <w:tcPr>
            <w:tcW w:w="146" w:type="dxa"/>
            <w:tcBorders>
              <w:left w:val="single" w:sz="4" w:space="0" w:color="auto"/>
            </w:tcBorders>
            <w:vAlign w:val="center"/>
            <w:hideMark/>
          </w:tcPr>
          <w:p w14:paraId="22C41FAA"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2A511923" w14:textId="77777777" w:rsidTr="00317222">
        <w:trPr>
          <w:trHeight w:val="750"/>
          <w:jc w:val="center"/>
        </w:trPr>
        <w:tc>
          <w:tcPr>
            <w:tcW w:w="802"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C7888D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10</w:t>
            </w:r>
          </w:p>
        </w:tc>
        <w:tc>
          <w:tcPr>
            <w:tcW w:w="6488" w:type="dxa"/>
            <w:tcBorders>
              <w:top w:val="single" w:sz="4" w:space="0" w:color="auto"/>
              <w:left w:val="nil"/>
              <w:bottom w:val="single" w:sz="8" w:space="0" w:color="000000"/>
              <w:right w:val="single" w:sz="8" w:space="0" w:color="000000"/>
            </w:tcBorders>
            <w:shd w:val="clear" w:color="auto" w:fill="auto"/>
            <w:vAlign w:val="center"/>
            <w:hideMark/>
          </w:tcPr>
          <w:p w14:paraId="17265ADA"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ESCADA DE ALUMÍNIO</w:t>
            </w:r>
          </w:p>
        </w:tc>
        <w:tc>
          <w:tcPr>
            <w:tcW w:w="2317" w:type="dxa"/>
            <w:tcBorders>
              <w:top w:val="single" w:sz="4" w:space="0" w:color="auto"/>
              <w:left w:val="nil"/>
              <w:bottom w:val="single" w:sz="8" w:space="0" w:color="000000"/>
              <w:right w:val="single" w:sz="8" w:space="0" w:color="000000"/>
            </w:tcBorders>
            <w:shd w:val="clear" w:color="auto" w:fill="auto"/>
            <w:noWrap/>
            <w:vAlign w:val="center"/>
            <w:hideMark/>
          </w:tcPr>
          <w:p w14:paraId="3578204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single" w:sz="4" w:space="0" w:color="auto"/>
              <w:left w:val="nil"/>
              <w:bottom w:val="single" w:sz="8" w:space="0" w:color="000000"/>
              <w:right w:val="single" w:sz="8" w:space="0" w:color="000000"/>
            </w:tcBorders>
            <w:shd w:val="clear" w:color="auto" w:fill="auto"/>
            <w:noWrap/>
            <w:vAlign w:val="center"/>
            <w:hideMark/>
          </w:tcPr>
          <w:p w14:paraId="5C7A4D41"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3</w:t>
            </w:r>
          </w:p>
        </w:tc>
        <w:tc>
          <w:tcPr>
            <w:tcW w:w="146" w:type="dxa"/>
            <w:vAlign w:val="center"/>
            <w:hideMark/>
          </w:tcPr>
          <w:p w14:paraId="5AF2A92D"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3A9EBB8C" w14:textId="77777777" w:rsidTr="00317222">
        <w:trPr>
          <w:trHeight w:val="750"/>
          <w:jc w:val="center"/>
        </w:trPr>
        <w:tc>
          <w:tcPr>
            <w:tcW w:w="802" w:type="dxa"/>
            <w:tcBorders>
              <w:top w:val="nil"/>
              <w:left w:val="single" w:sz="8" w:space="0" w:color="000000"/>
              <w:bottom w:val="single" w:sz="8" w:space="0" w:color="000000"/>
              <w:right w:val="single" w:sz="8" w:space="0" w:color="000000"/>
            </w:tcBorders>
            <w:shd w:val="clear" w:color="auto" w:fill="auto"/>
            <w:noWrap/>
            <w:vAlign w:val="center"/>
            <w:hideMark/>
          </w:tcPr>
          <w:p w14:paraId="043E1BE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11</w:t>
            </w:r>
          </w:p>
        </w:tc>
        <w:tc>
          <w:tcPr>
            <w:tcW w:w="6488" w:type="dxa"/>
            <w:tcBorders>
              <w:top w:val="nil"/>
              <w:left w:val="nil"/>
              <w:bottom w:val="single" w:sz="8" w:space="0" w:color="000000"/>
              <w:right w:val="single" w:sz="8" w:space="0" w:color="000000"/>
            </w:tcBorders>
            <w:shd w:val="clear" w:color="auto" w:fill="auto"/>
            <w:vAlign w:val="center"/>
            <w:hideMark/>
          </w:tcPr>
          <w:p w14:paraId="5DC010C7"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ESTRADO DE PLÁSTICO</w:t>
            </w:r>
          </w:p>
        </w:tc>
        <w:tc>
          <w:tcPr>
            <w:tcW w:w="2317" w:type="dxa"/>
            <w:tcBorders>
              <w:top w:val="nil"/>
              <w:left w:val="nil"/>
              <w:bottom w:val="single" w:sz="8" w:space="0" w:color="000000"/>
              <w:right w:val="single" w:sz="8" w:space="0" w:color="000000"/>
            </w:tcBorders>
            <w:shd w:val="clear" w:color="auto" w:fill="auto"/>
            <w:noWrap/>
            <w:vAlign w:val="center"/>
            <w:hideMark/>
          </w:tcPr>
          <w:p w14:paraId="2C50892C"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28AB1F86"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20</w:t>
            </w:r>
          </w:p>
        </w:tc>
        <w:tc>
          <w:tcPr>
            <w:tcW w:w="146" w:type="dxa"/>
            <w:vAlign w:val="center"/>
            <w:hideMark/>
          </w:tcPr>
          <w:p w14:paraId="47E5168B" w14:textId="77777777" w:rsidR="00982671" w:rsidRPr="00982671" w:rsidRDefault="00982671" w:rsidP="00982671">
            <w:pPr>
              <w:widowControl/>
              <w:rPr>
                <w:rFonts w:ascii="Times New Roman" w:eastAsia="Times New Roman" w:hAnsi="Times New Roman" w:cs="Times New Roman"/>
                <w:sz w:val="20"/>
                <w:szCs w:val="20"/>
              </w:rPr>
            </w:pPr>
          </w:p>
        </w:tc>
      </w:tr>
      <w:tr w:rsidR="00982671" w:rsidRPr="00982671" w14:paraId="7B7A1BFF" w14:textId="77777777" w:rsidTr="00317222">
        <w:trPr>
          <w:trHeight w:val="750"/>
          <w:jc w:val="center"/>
        </w:trPr>
        <w:tc>
          <w:tcPr>
            <w:tcW w:w="802" w:type="dxa"/>
            <w:tcBorders>
              <w:top w:val="nil"/>
              <w:left w:val="single" w:sz="8" w:space="0" w:color="000000"/>
              <w:bottom w:val="single" w:sz="8" w:space="0" w:color="000000"/>
              <w:right w:val="single" w:sz="8" w:space="0" w:color="000000"/>
            </w:tcBorders>
            <w:shd w:val="clear" w:color="auto" w:fill="auto"/>
            <w:noWrap/>
            <w:vAlign w:val="center"/>
            <w:hideMark/>
          </w:tcPr>
          <w:p w14:paraId="768DB6A8"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12</w:t>
            </w:r>
          </w:p>
        </w:tc>
        <w:tc>
          <w:tcPr>
            <w:tcW w:w="6488" w:type="dxa"/>
            <w:tcBorders>
              <w:top w:val="nil"/>
              <w:left w:val="nil"/>
              <w:bottom w:val="single" w:sz="8" w:space="0" w:color="000000"/>
              <w:right w:val="single" w:sz="8" w:space="0" w:color="000000"/>
            </w:tcBorders>
            <w:shd w:val="clear" w:color="auto" w:fill="auto"/>
            <w:vAlign w:val="center"/>
            <w:hideMark/>
          </w:tcPr>
          <w:p w14:paraId="35A55234"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PALETE PADRÃO MADEIRA</w:t>
            </w:r>
          </w:p>
        </w:tc>
        <w:tc>
          <w:tcPr>
            <w:tcW w:w="2317" w:type="dxa"/>
            <w:tcBorders>
              <w:top w:val="nil"/>
              <w:left w:val="nil"/>
              <w:bottom w:val="single" w:sz="8" w:space="0" w:color="000000"/>
              <w:right w:val="single" w:sz="8" w:space="0" w:color="000000"/>
            </w:tcBorders>
            <w:shd w:val="clear" w:color="auto" w:fill="auto"/>
            <w:noWrap/>
            <w:vAlign w:val="center"/>
            <w:hideMark/>
          </w:tcPr>
          <w:p w14:paraId="224F6272" w14:textId="77777777" w:rsidR="00982671" w:rsidRPr="00982671" w:rsidRDefault="00982671" w:rsidP="00982671">
            <w:pPr>
              <w:widowControl/>
              <w:jc w:val="center"/>
              <w:rPr>
                <w:rFonts w:ascii="Times New Roman" w:eastAsia="Times New Roman" w:hAnsi="Times New Roman" w:cs="Times New Roman"/>
                <w:color w:val="000000"/>
                <w:sz w:val="20"/>
                <w:szCs w:val="20"/>
              </w:rPr>
            </w:pPr>
            <w:r w:rsidRPr="00982671">
              <w:rPr>
                <w:rFonts w:ascii="Times New Roman" w:eastAsia="Times New Roman" w:hAnsi="Times New Roman" w:cs="Times New Roman"/>
                <w:color w:val="000000"/>
                <w:sz w:val="20"/>
                <w:szCs w:val="20"/>
              </w:rPr>
              <w:t>Unidade</w:t>
            </w:r>
          </w:p>
        </w:tc>
        <w:tc>
          <w:tcPr>
            <w:tcW w:w="2894" w:type="dxa"/>
            <w:tcBorders>
              <w:top w:val="nil"/>
              <w:left w:val="nil"/>
              <w:bottom w:val="single" w:sz="8" w:space="0" w:color="000000"/>
              <w:right w:val="single" w:sz="8" w:space="0" w:color="000000"/>
            </w:tcBorders>
            <w:shd w:val="clear" w:color="auto" w:fill="auto"/>
            <w:noWrap/>
            <w:vAlign w:val="center"/>
            <w:hideMark/>
          </w:tcPr>
          <w:p w14:paraId="5A8062D0" w14:textId="77777777" w:rsidR="00982671" w:rsidRPr="00982671" w:rsidRDefault="00982671" w:rsidP="00982671">
            <w:pPr>
              <w:widowControl/>
              <w:jc w:val="center"/>
              <w:rPr>
                <w:rFonts w:ascii="Times New Roman" w:eastAsia="Times New Roman" w:hAnsi="Times New Roman" w:cs="Times New Roman"/>
                <w:b/>
                <w:bCs/>
                <w:color w:val="000000"/>
                <w:sz w:val="20"/>
                <w:szCs w:val="20"/>
              </w:rPr>
            </w:pPr>
            <w:r w:rsidRPr="00982671">
              <w:rPr>
                <w:rFonts w:ascii="Times New Roman" w:eastAsia="Times New Roman" w:hAnsi="Times New Roman" w:cs="Times New Roman"/>
                <w:b/>
                <w:bCs/>
                <w:color w:val="000000"/>
                <w:sz w:val="20"/>
                <w:szCs w:val="20"/>
              </w:rPr>
              <w:t>300</w:t>
            </w:r>
          </w:p>
        </w:tc>
        <w:tc>
          <w:tcPr>
            <w:tcW w:w="146" w:type="dxa"/>
            <w:vAlign w:val="center"/>
            <w:hideMark/>
          </w:tcPr>
          <w:p w14:paraId="0A5BB6A2" w14:textId="77777777" w:rsidR="00982671" w:rsidRPr="00982671" w:rsidRDefault="00982671" w:rsidP="00982671">
            <w:pPr>
              <w:widowControl/>
              <w:rPr>
                <w:rFonts w:ascii="Times New Roman" w:eastAsia="Times New Roman" w:hAnsi="Times New Roman" w:cs="Times New Roman"/>
                <w:sz w:val="20"/>
                <w:szCs w:val="20"/>
              </w:rPr>
            </w:pPr>
          </w:p>
        </w:tc>
      </w:tr>
    </w:tbl>
    <w:p w14:paraId="48E15B01" w14:textId="77777777" w:rsidR="00982671" w:rsidRDefault="00982671" w:rsidP="00892C25">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jc w:val="center"/>
        <w:rPr>
          <w:noProof/>
        </w:rPr>
      </w:pPr>
    </w:p>
    <w:p w14:paraId="2B4EDAC8" w14:textId="1ECC8B6D" w:rsidR="00892C25" w:rsidRDefault="00892C25" w:rsidP="00892C25">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before="120" w:after="120" w:line="360" w:lineRule="auto"/>
        <w:ind w:left="14"/>
        <w:jc w:val="center"/>
        <w:rPr>
          <w:rFonts w:ascii="Times New Roman" w:eastAsia="Times New Roman" w:hAnsi="Times New Roman" w:cs="Times New Roman"/>
          <w:bCs/>
          <w:color w:val="000000"/>
          <w:sz w:val="24"/>
          <w:szCs w:val="24"/>
        </w:rPr>
      </w:pPr>
      <w:r w:rsidRPr="000E5E3D">
        <w:rPr>
          <w:rFonts w:ascii="Times New Roman" w:eastAsia="Times New Roman" w:hAnsi="Times New Roman" w:cs="Times New Roman"/>
          <w:bCs/>
          <w:color w:val="000000"/>
          <w:sz w:val="24"/>
          <w:szCs w:val="24"/>
        </w:rPr>
        <w:t>Maricá,</w:t>
      </w:r>
      <w:r>
        <w:rPr>
          <w:rFonts w:ascii="Times New Roman" w:eastAsia="Times New Roman" w:hAnsi="Times New Roman" w:cs="Times New Roman"/>
          <w:bCs/>
          <w:color w:val="000000"/>
          <w:sz w:val="24"/>
          <w:szCs w:val="24"/>
        </w:rPr>
        <w:t xml:space="preserve"> </w:t>
      </w:r>
      <w:r w:rsidR="00B716D3">
        <w:rPr>
          <w:rFonts w:ascii="Times New Roman" w:eastAsia="Times New Roman" w:hAnsi="Times New Roman" w:cs="Times New Roman"/>
          <w:bCs/>
          <w:color w:val="000000"/>
          <w:sz w:val="24"/>
          <w:szCs w:val="24"/>
        </w:rPr>
        <w:t>21</w:t>
      </w:r>
      <w:r>
        <w:rPr>
          <w:rFonts w:ascii="Times New Roman" w:eastAsia="Times New Roman" w:hAnsi="Times New Roman" w:cs="Times New Roman"/>
          <w:bCs/>
          <w:color w:val="000000"/>
          <w:sz w:val="24"/>
          <w:szCs w:val="24"/>
        </w:rPr>
        <w:t xml:space="preserve"> de</w:t>
      </w:r>
      <w:r w:rsidRPr="000E5E3D">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junho</w:t>
      </w:r>
      <w:r w:rsidRPr="000E5E3D">
        <w:rPr>
          <w:rFonts w:ascii="Times New Roman" w:eastAsia="Times New Roman" w:hAnsi="Times New Roman" w:cs="Times New Roman"/>
          <w:bCs/>
          <w:color w:val="000000"/>
          <w:sz w:val="24"/>
          <w:szCs w:val="24"/>
        </w:rPr>
        <w:t xml:space="preserve"> de 2023.</w:t>
      </w:r>
    </w:p>
    <w:p w14:paraId="14AFFBA3" w14:textId="77777777" w:rsidR="00892C25" w:rsidRDefault="00892C25" w:rsidP="00892C25">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jc w:val="center"/>
        <w:rPr>
          <w:rFonts w:ascii="Times New Roman" w:eastAsia="Times New Roman" w:hAnsi="Times New Roman" w:cs="Times New Roman"/>
          <w:b/>
          <w:color w:val="000000"/>
          <w:sz w:val="24"/>
          <w:szCs w:val="24"/>
        </w:rPr>
      </w:pPr>
    </w:p>
    <w:p w14:paraId="5414DD4D" w14:textId="77777777" w:rsidR="00892C25" w:rsidRPr="00317222" w:rsidRDefault="00892C25" w:rsidP="00317222">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ind w:left="14"/>
        <w:jc w:val="center"/>
        <w:rPr>
          <w:rFonts w:ascii="Times New Roman" w:eastAsia="Times New Roman" w:hAnsi="Times New Roman" w:cs="Times New Roman"/>
          <w:b/>
          <w:color w:val="000000"/>
          <w:sz w:val="24"/>
          <w:szCs w:val="24"/>
        </w:rPr>
      </w:pPr>
      <w:r w:rsidRPr="00317222">
        <w:rPr>
          <w:rFonts w:ascii="Times New Roman" w:eastAsia="Times New Roman" w:hAnsi="Times New Roman" w:cs="Times New Roman"/>
          <w:b/>
          <w:color w:val="000000"/>
          <w:sz w:val="24"/>
          <w:szCs w:val="24"/>
        </w:rPr>
        <w:t>Responsável técnico,</w:t>
      </w:r>
    </w:p>
    <w:p w14:paraId="3F7AA312" w14:textId="77777777" w:rsidR="00892C25" w:rsidRPr="00317222" w:rsidRDefault="00892C25" w:rsidP="00892C25">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ind w:left="14"/>
        <w:rPr>
          <w:rFonts w:ascii="Times New Roman" w:eastAsia="Times New Roman" w:hAnsi="Times New Roman" w:cs="Times New Roman"/>
          <w:b/>
          <w:color w:val="000000"/>
          <w:sz w:val="24"/>
          <w:szCs w:val="24"/>
        </w:rPr>
      </w:pPr>
    </w:p>
    <w:p w14:paraId="13B4A6E7" w14:textId="77777777" w:rsidR="00317222" w:rsidRDefault="00317222" w:rsidP="00892C25">
      <w:pPr>
        <w:tabs>
          <w:tab w:val="left" w:pos="0"/>
        </w:tabs>
        <w:jc w:val="center"/>
        <w:rPr>
          <w:rFonts w:ascii="Times New Roman" w:eastAsia="Times New Roman" w:hAnsi="Times New Roman" w:cs="Times New Roman"/>
          <w:b/>
          <w:sz w:val="24"/>
          <w:szCs w:val="24"/>
        </w:rPr>
      </w:pPr>
    </w:p>
    <w:p w14:paraId="5ECECA0C" w14:textId="14336BA0" w:rsidR="00892C25" w:rsidRPr="00317222" w:rsidRDefault="00892C25" w:rsidP="00892C25">
      <w:pPr>
        <w:tabs>
          <w:tab w:val="left" w:pos="0"/>
        </w:tabs>
        <w:jc w:val="center"/>
        <w:rPr>
          <w:rFonts w:ascii="Times New Roman" w:eastAsia="Times New Roman" w:hAnsi="Times New Roman" w:cs="Times New Roman"/>
          <w:b/>
          <w:sz w:val="24"/>
          <w:szCs w:val="24"/>
        </w:rPr>
      </w:pPr>
      <w:r w:rsidRPr="00317222">
        <w:rPr>
          <w:rFonts w:ascii="Times New Roman" w:eastAsia="Times New Roman" w:hAnsi="Times New Roman" w:cs="Times New Roman"/>
          <w:b/>
          <w:sz w:val="24"/>
          <w:szCs w:val="24"/>
        </w:rPr>
        <w:t>Fabio Sotero</w:t>
      </w:r>
    </w:p>
    <w:p w14:paraId="6D44614D" w14:textId="77777777" w:rsidR="00892C25" w:rsidRPr="00317222" w:rsidRDefault="00892C25" w:rsidP="00892C25">
      <w:pPr>
        <w:tabs>
          <w:tab w:val="left" w:pos="0"/>
        </w:tabs>
        <w:jc w:val="center"/>
        <w:rPr>
          <w:rFonts w:ascii="Times New Roman" w:eastAsia="Times New Roman" w:hAnsi="Times New Roman" w:cs="Times New Roman"/>
          <w:sz w:val="24"/>
          <w:szCs w:val="24"/>
        </w:rPr>
      </w:pPr>
      <w:r w:rsidRPr="00317222">
        <w:rPr>
          <w:rFonts w:ascii="Times New Roman" w:eastAsia="Times New Roman" w:hAnsi="Times New Roman" w:cs="Times New Roman"/>
          <w:sz w:val="24"/>
          <w:szCs w:val="24"/>
        </w:rPr>
        <w:t>Superintendente de Suprimentos</w:t>
      </w:r>
    </w:p>
    <w:p w14:paraId="7355B68A" w14:textId="77777777" w:rsidR="00892C25" w:rsidRDefault="00892C25" w:rsidP="00892C25">
      <w:pPr>
        <w:tabs>
          <w:tab w:val="left" w:pos="0"/>
        </w:tabs>
        <w:jc w:val="center"/>
        <w:rPr>
          <w:rFonts w:ascii="Times New Roman" w:eastAsia="Times New Roman" w:hAnsi="Times New Roman" w:cs="Times New Roman"/>
          <w:sz w:val="24"/>
          <w:szCs w:val="24"/>
        </w:rPr>
      </w:pPr>
      <w:r w:rsidRPr="00317222">
        <w:rPr>
          <w:rFonts w:ascii="Times New Roman" w:eastAsia="Times New Roman" w:hAnsi="Times New Roman" w:cs="Times New Roman"/>
          <w:sz w:val="24"/>
          <w:szCs w:val="24"/>
        </w:rPr>
        <w:t>Diretoria Administrativa</w:t>
      </w:r>
    </w:p>
    <w:p w14:paraId="653ACB4E" w14:textId="77777777" w:rsidR="00B716D3" w:rsidRPr="00317222" w:rsidRDefault="00B716D3" w:rsidP="00B716D3">
      <w:pPr>
        <w:tabs>
          <w:tab w:val="left" w:pos="0"/>
        </w:tabs>
        <w:jc w:val="center"/>
        <w:rPr>
          <w:rFonts w:ascii="Times New Roman" w:eastAsia="Times New Roman" w:hAnsi="Times New Roman" w:cs="Times New Roman"/>
          <w:sz w:val="24"/>
          <w:szCs w:val="24"/>
        </w:rPr>
      </w:pPr>
      <w:r w:rsidRPr="00317222">
        <w:rPr>
          <w:rFonts w:ascii="Times New Roman" w:eastAsia="Times New Roman" w:hAnsi="Times New Roman" w:cs="Times New Roman"/>
          <w:sz w:val="24"/>
          <w:szCs w:val="24"/>
        </w:rPr>
        <w:t>Mat. 3.300.016</w:t>
      </w:r>
    </w:p>
    <w:p w14:paraId="3A48B7CE" w14:textId="77777777" w:rsidR="00892C25" w:rsidRPr="00317222" w:rsidRDefault="00892C25" w:rsidP="00892C25">
      <w:pPr>
        <w:jc w:val="right"/>
        <w:rPr>
          <w:rFonts w:ascii="Times New Roman" w:eastAsia="Times New Roman" w:hAnsi="Times New Roman" w:cs="Times New Roman"/>
          <w:b/>
          <w:color w:val="000000"/>
          <w:sz w:val="24"/>
          <w:szCs w:val="24"/>
        </w:rPr>
      </w:pPr>
    </w:p>
    <w:p w14:paraId="32B6FB9D" w14:textId="77777777" w:rsidR="00892C25" w:rsidRPr="00317222" w:rsidRDefault="00892C25" w:rsidP="00892C25">
      <w:pPr>
        <w:jc w:val="right"/>
        <w:rPr>
          <w:rFonts w:ascii="Times New Roman" w:eastAsia="Times New Roman" w:hAnsi="Times New Roman" w:cs="Times New Roman"/>
          <w:sz w:val="24"/>
          <w:szCs w:val="24"/>
        </w:rPr>
      </w:pPr>
      <w:r w:rsidRPr="00317222">
        <w:rPr>
          <w:rFonts w:ascii="Times New Roman" w:eastAsia="Times New Roman" w:hAnsi="Times New Roman" w:cs="Times New Roman"/>
          <w:b/>
          <w:color w:val="000000"/>
          <w:sz w:val="24"/>
          <w:szCs w:val="24"/>
        </w:rPr>
        <w:t>Conferido e de acordo,</w:t>
      </w:r>
    </w:p>
    <w:p w14:paraId="30DF8815" w14:textId="77777777" w:rsidR="00892C25" w:rsidRPr="00317222" w:rsidRDefault="00892C25" w:rsidP="00892C25">
      <w:pPr>
        <w:jc w:val="right"/>
        <w:rPr>
          <w:rFonts w:ascii="Times New Roman" w:eastAsia="Times New Roman" w:hAnsi="Times New Roman" w:cs="Times New Roman"/>
          <w:b/>
          <w:color w:val="000000"/>
          <w:sz w:val="24"/>
          <w:szCs w:val="24"/>
        </w:rPr>
      </w:pPr>
    </w:p>
    <w:p w14:paraId="0A746380" w14:textId="77777777" w:rsidR="00892C25" w:rsidRPr="00317222" w:rsidRDefault="00892C25" w:rsidP="00892C25">
      <w:pPr>
        <w:jc w:val="right"/>
        <w:rPr>
          <w:rFonts w:ascii="Times New Roman" w:eastAsia="Times New Roman" w:hAnsi="Times New Roman" w:cs="Times New Roman"/>
          <w:b/>
          <w:color w:val="000000"/>
          <w:sz w:val="24"/>
          <w:szCs w:val="24"/>
        </w:rPr>
      </w:pPr>
    </w:p>
    <w:p w14:paraId="2E19DF1F" w14:textId="77777777" w:rsidR="00892C25" w:rsidRPr="00317222" w:rsidRDefault="00892C25" w:rsidP="00476E77">
      <w:pPr>
        <w:ind w:left="5954" w:firstLine="720"/>
        <w:jc w:val="right"/>
        <w:rPr>
          <w:rFonts w:ascii="Times New Roman" w:eastAsia="Times New Roman" w:hAnsi="Times New Roman" w:cs="Times New Roman"/>
          <w:sz w:val="24"/>
          <w:szCs w:val="24"/>
        </w:rPr>
      </w:pPr>
      <w:r w:rsidRPr="00317222">
        <w:rPr>
          <w:rFonts w:ascii="Times New Roman" w:eastAsia="Times New Roman" w:hAnsi="Times New Roman" w:cs="Times New Roman"/>
          <w:b/>
          <w:sz w:val="24"/>
          <w:szCs w:val="24"/>
        </w:rPr>
        <w:t>Daniel Ferreira da Silva</w:t>
      </w:r>
    </w:p>
    <w:p w14:paraId="69ED6A53" w14:textId="0B2BE554" w:rsidR="00892C25" w:rsidRDefault="00892C25" w:rsidP="00476E77">
      <w:pPr>
        <w:ind w:left="5954" w:firstLine="720"/>
        <w:jc w:val="right"/>
        <w:rPr>
          <w:rFonts w:ascii="Times New Roman" w:eastAsia="Times New Roman" w:hAnsi="Times New Roman" w:cs="Times New Roman"/>
          <w:sz w:val="24"/>
          <w:szCs w:val="24"/>
        </w:rPr>
      </w:pPr>
      <w:r w:rsidRPr="00317222">
        <w:rPr>
          <w:rFonts w:ascii="Times New Roman" w:eastAsia="Times New Roman" w:hAnsi="Times New Roman" w:cs="Times New Roman"/>
          <w:sz w:val="24"/>
          <w:szCs w:val="24"/>
        </w:rPr>
        <w:t>Diretor Administrativo</w:t>
      </w:r>
    </w:p>
    <w:p w14:paraId="5FA89B95" w14:textId="6F4EF006" w:rsidR="00B716D3" w:rsidRPr="00317222" w:rsidRDefault="00B716D3" w:rsidP="00B716D3">
      <w:pPr>
        <w:ind w:left="5954" w:firstLine="720"/>
        <w:jc w:val="right"/>
        <w:rPr>
          <w:rFonts w:ascii="Times New Roman" w:eastAsia="Times New Roman" w:hAnsi="Times New Roman" w:cs="Times New Roman"/>
          <w:sz w:val="24"/>
          <w:szCs w:val="24"/>
        </w:rPr>
      </w:pPr>
      <w:r w:rsidRPr="00317222">
        <w:rPr>
          <w:rFonts w:ascii="Times New Roman" w:eastAsia="Times New Roman" w:hAnsi="Times New Roman" w:cs="Times New Roman"/>
          <w:sz w:val="24"/>
          <w:szCs w:val="24"/>
        </w:rPr>
        <w:t>Mat. 3.300.002</w:t>
      </w:r>
    </w:p>
    <w:sectPr w:rsidR="00B716D3" w:rsidRPr="00317222" w:rsidSect="00317222">
      <w:pgSz w:w="16838" w:h="11906" w:orient="landscape"/>
      <w:pgMar w:top="1701" w:right="1701" w:bottom="1134" w:left="1134" w:header="658" w:footer="0" w:gutter="0"/>
      <w:pgNumType w:start="7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D810" w14:textId="77777777" w:rsidR="00F05F3E" w:rsidRDefault="00F05F3E">
      <w:r>
        <w:separator/>
      </w:r>
    </w:p>
  </w:endnote>
  <w:endnote w:type="continuationSeparator" w:id="0">
    <w:p w14:paraId="6D5EB5CB" w14:textId="77777777" w:rsidR="00F05F3E" w:rsidRDefault="00F0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3AA3E" w14:textId="77777777" w:rsidR="00F05F3E" w:rsidRDefault="00F05F3E">
      <w:bookmarkStart w:id="0" w:name="_Hlk126565443"/>
      <w:bookmarkEnd w:id="0"/>
      <w:r>
        <w:separator/>
      </w:r>
    </w:p>
  </w:footnote>
  <w:footnote w:type="continuationSeparator" w:id="0">
    <w:p w14:paraId="7922FF90" w14:textId="77777777" w:rsidR="00F05F3E" w:rsidRDefault="00F05F3E">
      <w:r>
        <w:continuationSeparator/>
      </w:r>
    </w:p>
  </w:footnote>
  <w:footnote w:id="1">
    <w:p w14:paraId="154AC5A5" w14:textId="140B987B" w:rsidR="00F90C65" w:rsidRPr="00F90C65" w:rsidRDefault="00F90C65" w:rsidP="00413988">
      <w:pPr>
        <w:pStyle w:val="Textodenotaderodap"/>
        <w:rPr>
          <w:rFonts w:ascii="Times New Roman" w:hAnsi="Times New Roman" w:cs="Times New Roman"/>
        </w:rPr>
      </w:pPr>
      <w:r w:rsidRPr="00F90C65">
        <w:rPr>
          <w:rStyle w:val="Refdenotaderodap"/>
          <w:rFonts w:ascii="Times New Roman" w:hAnsi="Times New Roman" w:cs="Times New Roman"/>
        </w:rPr>
        <w:footnoteRef/>
      </w:r>
      <w:r w:rsidRPr="00F90C65">
        <w:rPr>
          <w:rFonts w:ascii="Times New Roman" w:hAnsi="Times New Roman" w:cs="Times New Roman"/>
        </w:rPr>
        <w:t xml:space="preserve"> Códigos CATMAT n.º 445484 e n.º 445485;</w:t>
      </w:r>
    </w:p>
  </w:footnote>
  <w:footnote w:id="2">
    <w:p w14:paraId="6D51C533" w14:textId="6A84A1F2" w:rsidR="00F90C65" w:rsidRPr="00413988" w:rsidRDefault="00F90C65" w:rsidP="00413988">
      <w:pPr>
        <w:pStyle w:val="Nivel2"/>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eastAsia="Calibri" w:hAnsi="Times New Roman" w:cs="Times New Roman"/>
          <w:lang w:eastAsia="en-US"/>
        </w:rPr>
      </w:pPr>
      <w:r w:rsidRPr="00F90C65">
        <w:rPr>
          <w:rStyle w:val="Refdenotaderodap"/>
          <w:rFonts w:ascii="Times New Roman" w:hAnsi="Times New Roman" w:cs="Times New Roman"/>
        </w:rPr>
        <w:footnoteRef/>
      </w:r>
      <w:r w:rsidRPr="00F90C65">
        <w:rPr>
          <w:rFonts w:ascii="Times New Roman" w:hAnsi="Times New Roman" w:cs="Times New Roman"/>
        </w:rPr>
        <w:t xml:space="preserve"> </w:t>
      </w:r>
      <w:r w:rsidRPr="00F90C65">
        <w:rPr>
          <w:rFonts w:ascii="Times New Roman" w:eastAsia="Calibri" w:hAnsi="Times New Roman" w:cs="Times New Roman"/>
          <w:lang w:eastAsia="en-US"/>
        </w:rPr>
        <w:t>Códigos CATMAT n.º 606522, n.º 606523, n.º 606524, n.º 603269 e 463990.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6B31" w14:textId="0DC33889" w:rsidR="0033722D" w:rsidRDefault="00D564C7" w:rsidP="007A4685">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noProof/>
        <w:sz w:val="18"/>
        <w:szCs w:val="18"/>
      </w:rPr>
      <w:pict w14:anchorId="5430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7.4pt;margin-top:-97.15pt;width:595.45pt;height:841.9pt;z-index:-251643904;mso-position-horizontal-relative:margin;mso-position-vertical-relative:margin" o:allowincell="f">
          <v:imagedata r:id="rId1" o:title="TIMBRADO APROVADO"/>
          <w10:wrap anchorx="margin" anchory="margin"/>
        </v:shape>
      </w:pict>
    </w:r>
    <w:r w:rsidR="00AD4A45" w:rsidRPr="00EF2063">
      <w:rPr>
        <w:rFonts w:ascii="Times New Roman" w:hAnsi="Times New Roman"/>
        <w:noProof/>
        <w:sz w:val="18"/>
        <w:szCs w:val="18"/>
      </w:rPr>
      <mc:AlternateContent>
        <mc:Choice Requires="wps">
          <w:drawing>
            <wp:anchor distT="0" distB="0" distL="114300" distR="114300" simplePos="0" relativeHeight="251674624" behindDoc="0" locked="0" layoutInCell="1" allowOverlap="1" wp14:anchorId="51532A4A" wp14:editId="3D8F2D7A">
              <wp:simplePos x="0" y="0"/>
              <wp:positionH relativeFrom="margin">
                <wp:posOffset>3781425</wp:posOffset>
              </wp:positionH>
              <wp:positionV relativeFrom="paragraph">
                <wp:posOffset>-86360</wp:posOffset>
              </wp:positionV>
              <wp:extent cx="1657350" cy="714375"/>
              <wp:effectExtent l="0" t="0" r="19050" b="28575"/>
              <wp:wrapNone/>
              <wp:docPr id="4995930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14375"/>
                      </a:xfrm>
                      <a:prstGeom prst="rect">
                        <a:avLst/>
                      </a:prstGeom>
                      <a:solidFill>
                        <a:srgbClr val="FFFFFF"/>
                      </a:solidFill>
                      <a:ln w="9525">
                        <a:solidFill>
                          <a:srgbClr val="000000"/>
                        </a:solidFill>
                        <a:miter lim="800000"/>
                        <a:headEnd/>
                        <a:tailEnd/>
                      </a:ln>
                    </wps:spPr>
                    <wps:txbx>
                      <w:txbxContent>
                        <w:p w14:paraId="5768E0CC" w14:textId="77777777" w:rsidR="007A4685" w:rsidRDefault="007A4685" w:rsidP="007A4685">
                          <w:pPr>
                            <w:pStyle w:val="SemEspaamento"/>
                            <w:rPr>
                              <w:rFonts w:ascii="Times New Roman" w:hAnsi="Times New Roman"/>
                              <w:sz w:val="20"/>
                              <w:szCs w:val="20"/>
                            </w:rPr>
                          </w:pPr>
                          <w:r>
                            <w:rPr>
                              <w:rFonts w:ascii="Times New Roman" w:hAnsi="Times New Roman"/>
                              <w:sz w:val="20"/>
                              <w:szCs w:val="20"/>
                            </w:rPr>
                            <w:t>FEMAR</w:t>
                          </w:r>
                        </w:p>
                        <w:p w14:paraId="6D84DB3B" w14:textId="004C116F"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Processo nº: </w:t>
                          </w:r>
                          <w:r w:rsidR="009076A4">
                            <w:rPr>
                              <w:rFonts w:ascii="Times New Roman" w:hAnsi="Times New Roman"/>
                              <w:sz w:val="20"/>
                              <w:szCs w:val="20"/>
                            </w:rPr>
                            <w:t>10750</w:t>
                          </w:r>
                          <w:r w:rsidR="00CC50DF">
                            <w:rPr>
                              <w:rFonts w:ascii="Times New Roman" w:hAnsi="Times New Roman"/>
                              <w:sz w:val="20"/>
                              <w:szCs w:val="20"/>
                            </w:rPr>
                            <w:t>/</w:t>
                          </w:r>
                          <w:r>
                            <w:rPr>
                              <w:rFonts w:ascii="Times New Roman" w:hAnsi="Times New Roman"/>
                              <w:sz w:val="20"/>
                              <w:szCs w:val="20"/>
                            </w:rPr>
                            <w:t>/2023</w:t>
                          </w:r>
                        </w:p>
                        <w:p w14:paraId="1CDB6092" w14:textId="6D8CAAAE"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Data do Início: </w:t>
                          </w:r>
                          <w:r w:rsidR="009076A4">
                            <w:rPr>
                              <w:rFonts w:ascii="Times New Roman" w:hAnsi="Times New Roman"/>
                              <w:sz w:val="20"/>
                              <w:szCs w:val="20"/>
                            </w:rPr>
                            <w:t>23</w:t>
                          </w:r>
                          <w:r w:rsidR="00CC50DF">
                            <w:rPr>
                              <w:rFonts w:ascii="Times New Roman" w:hAnsi="Times New Roman"/>
                              <w:sz w:val="20"/>
                              <w:szCs w:val="20"/>
                            </w:rPr>
                            <w:t>/</w:t>
                          </w:r>
                          <w:r w:rsidR="009076A4">
                            <w:rPr>
                              <w:rFonts w:ascii="Times New Roman" w:hAnsi="Times New Roman"/>
                              <w:sz w:val="20"/>
                              <w:szCs w:val="20"/>
                            </w:rPr>
                            <w:t>05</w:t>
                          </w:r>
                          <w:r>
                            <w:rPr>
                              <w:rFonts w:ascii="Times New Roman" w:hAnsi="Times New Roman"/>
                              <w:sz w:val="20"/>
                              <w:szCs w:val="20"/>
                            </w:rPr>
                            <w:t>/2023</w:t>
                          </w:r>
                        </w:p>
                        <w:p w14:paraId="27147784" w14:textId="6E1E911E"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Rubrica:          Folha: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532A4A" id="_x0000_t202" coordsize="21600,21600" o:spt="202" path="m,l,21600r21600,l21600,xe">
              <v:stroke joinstyle="miter"/>
              <v:path gradientshapeok="t" o:connecttype="rect"/>
            </v:shapetype>
            <v:shape id="Caixa de Texto 2" o:spid="_x0000_s1026" type="#_x0000_t202" style="position:absolute;left:0;text-align:left;margin-left:297.75pt;margin-top:-6.8pt;width:130.5pt;height:5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">
              <v:textbox>
                <w:txbxContent>
                  <w:p w14:paraId="5768E0CC" w14:textId="77777777" w:rsidR="007A4685" w:rsidRDefault="007A4685" w:rsidP="007A4685">
                    <w:pPr>
                      <w:pStyle w:val="SemEspaamento"/>
                      <w:rPr>
                        <w:rFonts w:ascii="Times New Roman" w:hAnsi="Times New Roman"/>
                        <w:sz w:val="20"/>
                        <w:szCs w:val="20"/>
                      </w:rPr>
                    </w:pPr>
                    <w:r>
                      <w:rPr>
                        <w:rFonts w:ascii="Times New Roman" w:hAnsi="Times New Roman"/>
                        <w:sz w:val="20"/>
                        <w:szCs w:val="20"/>
                      </w:rPr>
                      <w:t>FEMAR</w:t>
                    </w:r>
                  </w:p>
                  <w:p w14:paraId="6D84DB3B" w14:textId="004C116F"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Processo nº: </w:t>
                    </w:r>
                    <w:r w:rsidR="009076A4">
                      <w:rPr>
                        <w:rFonts w:ascii="Times New Roman" w:hAnsi="Times New Roman"/>
                        <w:sz w:val="20"/>
                        <w:szCs w:val="20"/>
                      </w:rPr>
                      <w:t>10750</w:t>
                    </w:r>
                    <w:r w:rsidR="00CC50DF">
                      <w:rPr>
                        <w:rFonts w:ascii="Times New Roman" w:hAnsi="Times New Roman"/>
                        <w:sz w:val="20"/>
                        <w:szCs w:val="20"/>
                      </w:rPr>
                      <w:t>/</w:t>
                    </w:r>
                    <w:r>
                      <w:rPr>
                        <w:rFonts w:ascii="Times New Roman" w:hAnsi="Times New Roman"/>
                        <w:sz w:val="20"/>
                        <w:szCs w:val="20"/>
                      </w:rPr>
                      <w:t>/2023</w:t>
                    </w:r>
                  </w:p>
                  <w:p w14:paraId="1CDB6092" w14:textId="6D8CAAAE"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Data do Início: </w:t>
                    </w:r>
                    <w:r w:rsidR="009076A4">
                      <w:rPr>
                        <w:rFonts w:ascii="Times New Roman" w:hAnsi="Times New Roman"/>
                        <w:sz w:val="20"/>
                        <w:szCs w:val="20"/>
                      </w:rPr>
                      <w:t>23</w:t>
                    </w:r>
                    <w:r w:rsidR="00CC50DF">
                      <w:rPr>
                        <w:rFonts w:ascii="Times New Roman" w:hAnsi="Times New Roman"/>
                        <w:sz w:val="20"/>
                        <w:szCs w:val="20"/>
                      </w:rPr>
                      <w:t>/</w:t>
                    </w:r>
                    <w:r w:rsidR="009076A4">
                      <w:rPr>
                        <w:rFonts w:ascii="Times New Roman" w:hAnsi="Times New Roman"/>
                        <w:sz w:val="20"/>
                        <w:szCs w:val="20"/>
                      </w:rPr>
                      <w:t>05</w:t>
                    </w:r>
                    <w:r>
                      <w:rPr>
                        <w:rFonts w:ascii="Times New Roman" w:hAnsi="Times New Roman"/>
                        <w:sz w:val="20"/>
                        <w:szCs w:val="20"/>
                      </w:rPr>
                      <w:t>/2023</w:t>
                    </w:r>
                  </w:p>
                  <w:p w14:paraId="27147784" w14:textId="6E1E911E" w:rsidR="007A4685" w:rsidRDefault="007A4685" w:rsidP="007A4685">
                    <w:pPr>
                      <w:pStyle w:val="SemEspaamento"/>
                      <w:rPr>
                        <w:rFonts w:ascii="Times New Roman" w:hAnsi="Times New Roman"/>
                        <w:sz w:val="20"/>
                        <w:szCs w:val="20"/>
                      </w:rPr>
                    </w:pPr>
                    <w:r>
                      <w:rPr>
                        <w:rFonts w:ascii="Times New Roman" w:hAnsi="Times New Roman"/>
                        <w:sz w:val="20"/>
                        <w:szCs w:val="20"/>
                      </w:rPr>
                      <w:t xml:space="preserve">Rubrica:          Folha: </w:t>
                    </w:r>
                  </w:p>
                </w:txbxContent>
              </v:textbox>
              <w10:wrap anchorx="margin"/>
            </v:shape>
          </w:pict>
        </mc:Fallback>
      </mc:AlternateContent>
    </w:r>
    <w:r w:rsidR="007A4685" w:rsidRPr="00EF2063">
      <w:rPr>
        <w:rFonts w:ascii="Times New Roman" w:hAnsi="Times New Roman"/>
        <w:noProof/>
        <w:sz w:val="18"/>
        <w:szCs w:val="18"/>
      </w:rPr>
      <mc:AlternateContent>
        <mc:Choice Requires="wps">
          <w:drawing>
            <wp:anchor distT="0" distB="0" distL="114300" distR="114300" simplePos="0" relativeHeight="251670528" behindDoc="0" locked="0" layoutInCell="1" allowOverlap="1" wp14:anchorId="0097F007" wp14:editId="5FDFDD49">
              <wp:simplePos x="0" y="0"/>
              <wp:positionH relativeFrom="margin">
                <wp:posOffset>7444740</wp:posOffset>
              </wp:positionH>
              <wp:positionV relativeFrom="paragraph">
                <wp:posOffset>-160655</wp:posOffset>
              </wp:positionV>
              <wp:extent cx="1695450" cy="714375"/>
              <wp:effectExtent l="0" t="0" r="19050" b="28575"/>
              <wp:wrapNone/>
              <wp:docPr id="5040992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14375"/>
                      </a:xfrm>
                      <a:prstGeom prst="rect">
                        <a:avLst/>
                      </a:prstGeom>
                      <a:solidFill>
                        <a:srgbClr val="FFFFFF"/>
                      </a:solidFill>
                      <a:ln w="9525">
                        <a:solidFill>
                          <a:srgbClr val="000000"/>
                        </a:solidFill>
                        <a:miter lim="800000"/>
                        <a:headEnd/>
                        <a:tailEnd/>
                      </a:ln>
                    </wps:spPr>
                    <wps:txbx>
                      <w:txbxContent>
                        <w:p w14:paraId="6D73C85E"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FEMAR</w:t>
                          </w:r>
                        </w:p>
                        <w:p w14:paraId="0DDAAA46"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Processo nº: 6418/2023</w:t>
                          </w:r>
                        </w:p>
                        <w:p w14:paraId="18C2F71B"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Data do Início: 23/03/2023</w:t>
                          </w:r>
                        </w:p>
                        <w:p w14:paraId="0A8E78B7"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 xml:space="preserve">Rubrica:          Folha: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7F007" id="_x0000_s1027" type="#_x0000_t202" style="position:absolute;left:0;text-align:left;margin-left:586.2pt;margin-top:-12.65pt;width:133.5pt;height:5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">
              <v:textbox>
                <w:txbxContent>
                  <w:p w14:paraId="6D73C85E"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FEMAR</w:t>
                    </w:r>
                  </w:p>
                  <w:p w14:paraId="0DDAAA46"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Processo nº: 6418/2023</w:t>
                    </w:r>
                  </w:p>
                  <w:p w14:paraId="18C2F71B"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Data do Início: 23/03/2023</w:t>
                    </w:r>
                  </w:p>
                  <w:p w14:paraId="0A8E78B7" w14:textId="77777777" w:rsidR="007A4685" w:rsidRDefault="007A4685" w:rsidP="00772D6E">
                    <w:pPr>
                      <w:pStyle w:val="SemEspaamento"/>
                      <w:rPr>
                        <w:rFonts w:ascii="Times New Roman" w:hAnsi="Times New Roman"/>
                        <w:sz w:val="20"/>
                        <w:szCs w:val="20"/>
                      </w:rPr>
                    </w:pPr>
                    <w:r>
                      <w:rPr>
                        <w:rFonts w:ascii="Times New Roman" w:hAnsi="Times New Roman"/>
                        <w:sz w:val="20"/>
                        <w:szCs w:val="20"/>
                      </w:rPr>
                      <w:t xml:space="preserve">Rubrica:          Folha: </w:t>
                    </w:r>
                  </w:p>
                </w:txbxContent>
              </v:textbox>
              <w10:wrap anchorx="margin"/>
            </v:shape>
          </w:pict>
        </mc:Fallback>
      </mc:AlternateContent>
    </w:r>
    <w:r>
      <w:rPr>
        <w:rFonts w:ascii="Times New Roman" w:hAnsi="Times New Roman"/>
        <w:noProof/>
        <w:sz w:val="18"/>
        <w:szCs w:val="18"/>
      </w:rPr>
      <w:pict w14:anchorId="7BBF1ACB">
        <v:shape id="_x0000_s1035" type="#_x0000_t75" style="position:absolute;left:0;text-align:left;margin-left:-50.8pt;margin-top:-109.15pt;width:841.9pt;height:595.45pt;z-index:-251644928;mso-position-horizontal-relative:margin;mso-position-vertical-relative:margin" o:allowincell="f">
          <v:imagedata r:id="rId2" o:title="TIMBRADO PAISAGEM APROVADO"/>
          <w10:wrap anchorx="margin" anchory="margin"/>
        </v:shape>
      </w:pict>
    </w:r>
    <w:r w:rsidR="007A4685" w:rsidRPr="00EF2063">
      <w:rPr>
        <w:rFonts w:ascii="Times New Roman" w:hAnsi="Times New Roman" w:cs="Times New Roman"/>
        <w:sz w:val="18"/>
        <w:szCs w:val="18"/>
      </w:rPr>
      <w:t>FUNDAÇÃO ESTATAL DE SAÚDE DE MARICÁ</w:t>
    </w:r>
    <w:r w:rsidR="007A4685" w:rsidRPr="00EF2063">
      <w:rPr>
        <w:rFonts w:ascii="Times New Roman" w:hAnsi="Times New Roman" w:cs="Times New Roman"/>
        <w:sz w:val="18"/>
        <w:szCs w:val="18"/>
      </w:rPr>
      <w:br/>
      <w:t>DIRETORIA ADMINISTRATIVA</w:t>
    </w:r>
  </w:p>
  <w:p w14:paraId="4C234598" w14:textId="3D8D797D" w:rsidR="00AD4A45" w:rsidRDefault="00AD4A45" w:rsidP="007A4685">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cs="Times New Roman"/>
        <w:sz w:val="18"/>
        <w:szCs w:val="18"/>
      </w:rPr>
      <w:t xml:space="preserve">SUPERIENTENDÊNCIA DE PROCESSOS, </w:t>
    </w:r>
  </w:p>
  <w:p w14:paraId="605FBB41" w14:textId="5C628F60" w:rsidR="00AD4A45" w:rsidRDefault="00AD4A45" w:rsidP="007A4685">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cs="Times New Roman"/>
        <w:sz w:val="18"/>
        <w:szCs w:val="18"/>
      </w:rPr>
      <w:t>CONTRATOS E PAGAMENTOS</w:t>
    </w:r>
  </w:p>
  <w:p w14:paraId="7B4E296B" w14:textId="27CF235E" w:rsidR="007A4685" w:rsidRPr="00AD4A45" w:rsidRDefault="0033722D" w:rsidP="00AD4A45">
    <w:pPr>
      <w:tabs>
        <w:tab w:val="left" w:pos="13286"/>
        <w:tab w:val="left" w:pos="13673"/>
        <w:tab w:val="left" w:pos="14193"/>
      </w:tabs>
      <w:spacing w:before="12"/>
      <w:ind w:left="1701"/>
      <w:rPr>
        <w:rFonts w:ascii="Times New Roman" w:hAnsi="Times New Roman" w:cs="Times New Roman"/>
        <w:sz w:val="18"/>
        <w:szCs w:val="18"/>
      </w:rPr>
    </w:pPr>
    <w:r>
      <w:rPr>
        <w:rFonts w:ascii="Times New Roman" w:hAnsi="Times New Roman" w:cs="Times New Roman"/>
        <w:sz w:val="18"/>
        <w:szCs w:val="18"/>
      </w:rPr>
      <w:t>GER</w:t>
    </w:r>
    <w:r w:rsidR="00AD4A45">
      <w:rPr>
        <w:rFonts w:ascii="Times New Roman" w:hAnsi="Times New Roman" w:cs="Times New Roman"/>
        <w:sz w:val="18"/>
        <w:szCs w:val="18"/>
      </w:rPr>
      <w:t>Ê</w:t>
    </w:r>
    <w:r>
      <w:rPr>
        <w:rFonts w:ascii="Times New Roman" w:hAnsi="Times New Roman" w:cs="Times New Roman"/>
        <w:sz w:val="18"/>
        <w:szCs w:val="18"/>
      </w:rPr>
      <w:t>NCIA DE INSTRUÇÃO PROCESSUAL</w:t>
    </w:r>
    <w:r w:rsidR="007A4685" w:rsidRPr="00EF2063">
      <w:rPr>
        <w:rFonts w:ascii="Times New Roman" w:hAnsi="Times New Roman" w:cs="Times New Roman"/>
        <w:sz w:val="18"/>
        <w:szCs w:val="18"/>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FEB2" w14:textId="4B6D39BA" w:rsidR="00D52FC8" w:rsidRDefault="00D52FC8" w:rsidP="00D52FC8">
    <w:pPr>
      <w:tabs>
        <w:tab w:val="left" w:pos="13286"/>
        <w:tab w:val="left" w:pos="13673"/>
        <w:tab w:val="left" w:pos="14193"/>
      </w:tabs>
      <w:spacing w:before="12"/>
      <w:ind w:left="2552"/>
      <w:rPr>
        <w:rFonts w:ascii="Times New Roman" w:hAnsi="Times New Roman" w:cs="Times New Roman"/>
        <w:sz w:val="18"/>
        <w:szCs w:val="18"/>
      </w:rPr>
    </w:pPr>
    <w:r>
      <w:rPr>
        <w:noProof/>
      </w:rPr>
      <mc:AlternateContent>
        <mc:Choice Requires="wps">
          <w:drawing>
            <wp:anchor distT="0" distB="0" distL="114300" distR="114300" simplePos="0" relativeHeight="251677696" behindDoc="0" locked="0" layoutInCell="1" hidden="0" allowOverlap="1" wp14:anchorId="18F26BBC" wp14:editId="5B7AD5DB">
              <wp:simplePos x="0" y="0"/>
              <wp:positionH relativeFrom="column">
                <wp:posOffset>7704787</wp:posOffset>
              </wp:positionH>
              <wp:positionV relativeFrom="paragraph">
                <wp:posOffset>-79734</wp:posOffset>
              </wp:positionV>
              <wp:extent cx="1508760" cy="624840"/>
              <wp:effectExtent l="0" t="0" r="15240" b="22860"/>
              <wp:wrapNone/>
              <wp:docPr id="689213744" name="Retângulo 689213744"/>
              <wp:cNvGraphicFramePr/>
              <a:graphic xmlns:a="http://schemas.openxmlformats.org/drawingml/2006/main">
                <a:graphicData uri="http://schemas.microsoft.com/office/word/2010/wordprocessingShape">
                  <wps:wsp>
                    <wps:cNvSpPr/>
                    <wps:spPr>
                      <a:xfrm>
                        <a:off x="0" y="0"/>
                        <a:ext cx="1508760" cy="624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7E719E" w14:textId="77777777" w:rsidR="00D52FC8" w:rsidRDefault="00D52FC8" w:rsidP="00D52FC8">
                          <w:pPr>
                            <w:textDirection w:val="btLr"/>
                          </w:pPr>
                          <w:r>
                            <w:rPr>
                              <w:rFonts w:ascii="Times New Roman" w:eastAsia="Times New Roman" w:hAnsi="Times New Roman" w:cs="Times New Roman"/>
                              <w:color w:val="000000"/>
                              <w:sz w:val="18"/>
                            </w:rPr>
                            <w:t>FEMAR</w:t>
                          </w:r>
                        </w:p>
                        <w:p w14:paraId="5AD9766A" w14:textId="6F7BB6DA" w:rsidR="00D52FC8" w:rsidRDefault="00D52FC8" w:rsidP="00D52FC8">
                          <w:pPr>
                            <w:textDirection w:val="btLr"/>
                          </w:pPr>
                          <w:r>
                            <w:rPr>
                              <w:rFonts w:ascii="Times New Roman" w:eastAsia="Times New Roman" w:hAnsi="Times New Roman" w:cs="Times New Roman"/>
                              <w:color w:val="000000"/>
                              <w:sz w:val="18"/>
                            </w:rPr>
                            <w:t>Processo nº: 10750/2023</w:t>
                          </w:r>
                        </w:p>
                        <w:p w14:paraId="63A0AD4D" w14:textId="10EB97D8" w:rsidR="00D52FC8" w:rsidRDefault="00D52FC8" w:rsidP="00D52FC8">
                          <w:pPr>
                            <w:textDirection w:val="btLr"/>
                          </w:pPr>
                          <w:r>
                            <w:rPr>
                              <w:rFonts w:ascii="Times New Roman" w:eastAsia="Times New Roman" w:hAnsi="Times New Roman" w:cs="Times New Roman"/>
                              <w:color w:val="000000"/>
                              <w:sz w:val="18"/>
                            </w:rPr>
                            <w:t>Data do Início: 23/05/2023</w:t>
                          </w:r>
                        </w:p>
                        <w:p w14:paraId="26255949" w14:textId="77777777" w:rsidR="00D52FC8" w:rsidRDefault="00D52FC8" w:rsidP="00D52FC8">
                          <w:pPr>
                            <w:textDirection w:val="btLr"/>
                          </w:pPr>
                          <w:r>
                            <w:rPr>
                              <w:rFonts w:ascii="Times New Roman" w:eastAsia="Times New Roman" w:hAnsi="Times New Roman" w:cs="Times New Roman"/>
                              <w:color w:val="000000"/>
                              <w:sz w:val="18"/>
                            </w:rPr>
                            <w:t>Rubrica:</w:t>
                          </w:r>
                          <w:r>
                            <w:rPr>
                              <w:rFonts w:ascii="Times New Roman" w:eastAsia="Times New Roman" w:hAnsi="Times New Roman" w:cs="Times New Roman"/>
                              <w:color w:val="000000"/>
                              <w:sz w:val="20"/>
                            </w:rPr>
                            <w:t xml:space="preserve">               Folha:</w:t>
                          </w:r>
                          <w:r>
                            <w:rPr>
                              <w:rFonts w:ascii="Times New Roman" w:eastAsia="Times New Roman" w:hAnsi="Times New Roman" w:cs="Times New Roman"/>
                              <w:color w:val="000000"/>
                            </w:rPr>
                            <w:t xml:space="preserve"> </w:t>
                          </w:r>
                        </w:p>
                        <w:p w14:paraId="01DF1818" w14:textId="77777777" w:rsidR="00D52FC8" w:rsidRDefault="00D52FC8" w:rsidP="00D52FC8">
                          <w:pPr>
                            <w:textDirection w:val="btLr"/>
                          </w:pPr>
                        </w:p>
                        <w:p w14:paraId="66AC0AA3" w14:textId="77777777" w:rsidR="00D52FC8" w:rsidRDefault="00D52FC8" w:rsidP="00D52FC8">
                          <w:pPr>
                            <w:spacing w:after="20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F26BBC" id="Retângulo 689213744" o:spid="_x0000_s1028" style="position:absolute;left:0;text-align:left;margin-left:606.7pt;margin-top:-6.3pt;width:118.8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">
              <v:stroke startarrowwidth="narrow" startarrowlength="short" endarrowwidth="narrow" endarrowlength="short"/>
              <v:textbox inset="2.53958mm,1.2694mm,2.53958mm,1.2694mm">
                <w:txbxContent>
                  <w:p w14:paraId="317E719E" w14:textId="77777777" w:rsidR="00D52FC8" w:rsidRDefault="00D52FC8" w:rsidP="00D52FC8">
                    <w:pPr>
                      <w:textDirection w:val="btLr"/>
                    </w:pPr>
                    <w:r>
                      <w:rPr>
                        <w:rFonts w:ascii="Times New Roman" w:eastAsia="Times New Roman" w:hAnsi="Times New Roman" w:cs="Times New Roman"/>
                        <w:color w:val="000000"/>
                        <w:sz w:val="18"/>
                      </w:rPr>
                      <w:t>FEMAR</w:t>
                    </w:r>
                  </w:p>
                  <w:p w14:paraId="5AD9766A" w14:textId="6F7BB6DA" w:rsidR="00D52FC8" w:rsidRDefault="00D52FC8" w:rsidP="00D52FC8">
                    <w:pPr>
                      <w:textDirection w:val="btLr"/>
                    </w:pPr>
                    <w:r>
                      <w:rPr>
                        <w:rFonts w:ascii="Times New Roman" w:eastAsia="Times New Roman" w:hAnsi="Times New Roman" w:cs="Times New Roman"/>
                        <w:color w:val="000000"/>
                        <w:sz w:val="18"/>
                      </w:rPr>
                      <w:t>Processo nº: 10750/2023</w:t>
                    </w:r>
                  </w:p>
                  <w:p w14:paraId="63A0AD4D" w14:textId="10EB97D8" w:rsidR="00D52FC8" w:rsidRDefault="00D52FC8" w:rsidP="00D52FC8">
                    <w:pPr>
                      <w:textDirection w:val="btLr"/>
                    </w:pPr>
                    <w:r>
                      <w:rPr>
                        <w:rFonts w:ascii="Times New Roman" w:eastAsia="Times New Roman" w:hAnsi="Times New Roman" w:cs="Times New Roman"/>
                        <w:color w:val="000000"/>
                        <w:sz w:val="18"/>
                      </w:rPr>
                      <w:t>Data do Início: 23/05/2023</w:t>
                    </w:r>
                  </w:p>
                  <w:p w14:paraId="26255949" w14:textId="77777777" w:rsidR="00D52FC8" w:rsidRDefault="00D52FC8" w:rsidP="00D52FC8">
                    <w:pPr>
                      <w:textDirection w:val="btLr"/>
                    </w:pPr>
                    <w:r>
                      <w:rPr>
                        <w:rFonts w:ascii="Times New Roman" w:eastAsia="Times New Roman" w:hAnsi="Times New Roman" w:cs="Times New Roman"/>
                        <w:color w:val="000000"/>
                        <w:sz w:val="18"/>
                      </w:rPr>
                      <w:t>Rubrica:</w:t>
                    </w:r>
                    <w:r>
                      <w:rPr>
                        <w:rFonts w:ascii="Times New Roman" w:eastAsia="Times New Roman" w:hAnsi="Times New Roman" w:cs="Times New Roman"/>
                        <w:color w:val="000000"/>
                        <w:sz w:val="20"/>
                      </w:rPr>
                      <w:t xml:space="preserve">               Folha:</w:t>
                    </w:r>
                    <w:r>
                      <w:rPr>
                        <w:rFonts w:ascii="Times New Roman" w:eastAsia="Times New Roman" w:hAnsi="Times New Roman" w:cs="Times New Roman"/>
                        <w:color w:val="000000"/>
                      </w:rPr>
                      <w:t xml:space="preserve"> </w:t>
                    </w:r>
                  </w:p>
                  <w:p w14:paraId="01DF1818" w14:textId="77777777" w:rsidR="00D52FC8" w:rsidRDefault="00D52FC8" w:rsidP="00D52FC8">
                    <w:pPr>
                      <w:textDirection w:val="btLr"/>
                    </w:pPr>
                  </w:p>
                  <w:p w14:paraId="66AC0AA3" w14:textId="77777777" w:rsidR="00D52FC8" w:rsidRDefault="00D52FC8" w:rsidP="00D52FC8">
                    <w:pPr>
                      <w:spacing w:after="200" w:line="275" w:lineRule="auto"/>
                      <w:textDirection w:val="btLr"/>
                    </w:pPr>
                  </w:p>
                </w:txbxContent>
              </v:textbox>
            </v:rect>
          </w:pict>
        </mc:Fallback>
      </mc:AlternateContent>
    </w:r>
    <w:r w:rsidR="00D564C7">
      <w:rPr>
        <w:rFonts w:ascii="Times New Roman" w:hAnsi="Times New Roman" w:cs="Times New Roman"/>
        <w:noProof/>
        <w:sz w:val="18"/>
        <w:szCs w:val="18"/>
      </w:rPr>
      <w:pict w14:anchorId="65516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205455" o:spid="_x0000_s1039" type="#_x0000_t75" style="position:absolute;left:0;text-align:left;margin-left:-57.95pt;margin-top:-95.4pt;width:841.9pt;height:595.45pt;z-index:-251640832;mso-position-horizontal-relative:margin;mso-position-vertical-relative:margin" o:allowincell="f">
          <v:imagedata r:id="rId1" o:title="TIMBRADO PAISAGEM APROVADO"/>
          <w10:wrap anchorx="margin" anchory="margin"/>
        </v:shape>
      </w:pict>
    </w:r>
    <w:r>
      <w:rPr>
        <w:rFonts w:ascii="Times New Roman" w:hAnsi="Times New Roman" w:cs="Times New Roman"/>
        <w:sz w:val="18"/>
        <w:szCs w:val="18"/>
      </w:rPr>
      <w:t>F</w:t>
    </w:r>
    <w:r w:rsidRPr="00EF2063">
      <w:rPr>
        <w:rFonts w:ascii="Times New Roman" w:hAnsi="Times New Roman" w:cs="Times New Roman"/>
        <w:sz w:val="18"/>
        <w:szCs w:val="18"/>
      </w:rPr>
      <w:t>UNDAÇÃO ESTATAL DE SAÚDE DE MARICÁ</w:t>
    </w:r>
    <w:r w:rsidRPr="00EF2063">
      <w:rPr>
        <w:rFonts w:ascii="Times New Roman" w:hAnsi="Times New Roman" w:cs="Times New Roman"/>
        <w:sz w:val="18"/>
        <w:szCs w:val="18"/>
      </w:rPr>
      <w:br/>
      <w:t>DIRETORIA ADMINISTRATIVA</w:t>
    </w:r>
  </w:p>
  <w:p w14:paraId="1D17BE92" w14:textId="77777777" w:rsidR="00D52FC8" w:rsidRDefault="00D52FC8" w:rsidP="00D52FC8">
    <w:pPr>
      <w:tabs>
        <w:tab w:val="left" w:pos="13286"/>
        <w:tab w:val="left" w:pos="13673"/>
        <w:tab w:val="left" w:pos="14193"/>
      </w:tabs>
      <w:spacing w:before="12"/>
      <w:ind w:left="2552"/>
      <w:rPr>
        <w:rFonts w:ascii="Times New Roman" w:hAnsi="Times New Roman" w:cs="Times New Roman"/>
        <w:sz w:val="18"/>
        <w:szCs w:val="18"/>
      </w:rPr>
    </w:pPr>
    <w:r>
      <w:rPr>
        <w:rFonts w:ascii="Times New Roman" w:hAnsi="Times New Roman" w:cs="Times New Roman"/>
        <w:sz w:val="18"/>
        <w:szCs w:val="18"/>
      </w:rPr>
      <w:t xml:space="preserve">SUPERIENTENDÊNCIA DE PROCESSOS, </w:t>
    </w:r>
  </w:p>
  <w:p w14:paraId="32F69A97" w14:textId="77777777" w:rsidR="00D52FC8" w:rsidRDefault="00D52FC8" w:rsidP="00D52FC8">
    <w:pPr>
      <w:tabs>
        <w:tab w:val="left" w:pos="13286"/>
        <w:tab w:val="left" w:pos="13673"/>
        <w:tab w:val="left" w:pos="14193"/>
      </w:tabs>
      <w:spacing w:before="12"/>
      <w:ind w:left="2552"/>
      <w:rPr>
        <w:rFonts w:ascii="Times New Roman" w:hAnsi="Times New Roman" w:cs="Times New Roman"/>
        <w:sz w:val="18"/>
        <w:szCs w:val="18"/>
      </w:rPr>
    </w:pPr>
    <w:r>
      <w:rPr>
        <w:rFonts w:ascii="Times New Roman" w:hAnsi="Times New Roman" w:cs="Times New Roman"/>
        <w:sz w:val="18"/>
        <w:szCs w:val="18"/>
      </w:rPr>
      <w:t>CONTRATOS E PAGAMENTOS</w:t>
    </w:r>
  </w:p>
  <w:p w14:paraId="1EA79991" w14:textId="39956B7F" w:rsidR="00020857" w:rsidRPr="00AD4A45" w:rsidRDefault="00D52FC8" w:rsidP="00D52FC8">
    <w:pPr>
      <w:tabs>
        <w:tab w:val="left" w:pos="13286"/>
        <w:tab w:val="left" w:pos="13673"/>
        <w:tab w:val="left" w:pos="14193"/>
      </w:tabs>
      <w:spacing w:before="12"/>
      <w:ind w:left="2552"/>
      <w:rPr>
        <w:rFonts w:ascii="Times New Roman" w:hAnsi="Times New Roman" w:cs="Times New Roman"/>
        <w:sz w:val="18"/>
        <w:szCs w:val="18"/>
      </w:rPr>
    </w:pPr>
    <w:r>
      <w:rPr>
        <w:rFonts w:ascii="Times New Roman" w:hAnsi="Times New Roman" w:cs="Times New Roman"/>
        <w:sz w:val="18"/>
        <w:szCs w:val="18"/>
      </w:rPr>
      <w:t>GERÊNCIA DE INSTRUÇÃO PROCESSUAL</w:t>
    </w:r>
    <w:r>
      <w:rPr>
        <w:rFonts w:ascii="Times New Roman" w:hAnsi="Times New Roman" w:cs="Times New Roman"/>
        <w:sz w:val="18"/>
        <w:szCs w:val="18"/>
      </w:rPr>
      <w:tab/>
    </w:r>
    <w:r w:rsidR="00020857" w:rsidRPr="00EF2063">
      <w:rPr>
        <w:rFonts w:ascii="Times New Roman" w:hAnsi="Times New Roman" w:cs="Times New Roman"/>
        <w:sz w:val="18"/>
        <w:szCs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D2B"/>
    <w:multiLevelType w:val="hybridMultilevel"/>
    <w:tmpl w:val="1974E608"/>
    <w:lvl w:ilvl="0" w:tplc="04160001">
      <w:start w:val="1"/>
      <w:numFmt w:val="bullet"/>
      <w:pStyle w:val="Nvel2-Red"/>
      <w:lvlText w:val=""/>
      <w:lvlJc w:val="left"/>
      <w:pPr>
        <w:ind w:left="2574" w:hanging="360"/>
      </w:pPr>
      <w:rPr>
        <w:rFonts w:ascii="Symbol" w:hAnsi="Symbol" w:hint="default"/>
      </w:rPr>
    </w:lvl>
    <w:lvl w:ilvl="1" w:tplc="04160003">
      <w:start w:val="1"/>
      <w:numFmt w:val="bullet"/>
      <w:pStyle w:val="Nvel2-Red"/>
      <w:lvlText w:val="o"/>
      <w:lvlJc w:val="left"/>
      <w:pPr>
        <w:ind w:left="3294" w:hanging="360"/>
      </w:pPr>
      <w:rPr>
        <w:rFonts w:ascii="Courier New" w:hAnsi="Courier New" w:cs="Courier New" w:hint="default"/>
      </w:rPr>
    </w:lvl>
    <w:lvl w:ilvl="2" w:tplc="04160005">
      <w:start w:val="1"/>
      <w:numFmt w:val="bullet"/>
      <w:pStyle w:val="Nvel3-R"/>
      <w:lvlText w:val=""/>
      <w:lvlJc w:val="left"/>
      <w:pPr>
        <w:ind w:left="4014" w:hanging="360"/>
      </w:pPr>
      <w:rPr>
        <w:rFonts w:ascii="Wingdings" w:hAnsi="Wingdings" w:hint="default"/>
      </w:rPr>
    </w:lvl>
    <w:lvl w:ilvl="3" w:tplc="04160001">
      <w:start w:val="1"/>
      <w:numFmt w:val="bullet"/>
      <w:pStyle w:val="Nvel4-R"/>
      <w:lvlText w:val=""/>
      <w:lvlJc w:val="left"/>
      <w:pPr>
        <w:ind w:left="4734" w:hanging="360"/>
      </w:pPr>
      <w:rPr>
        <w:rFonts w:ascii="Symbol" w:hAnsi="Symbol" w:hint="default"/>
      </w:rPr>
    </w:lvl>
    <w:lvl w:ilvl="4" w:tplc="04160003">
      <w:start w:val="1"/>
      <w:numFmt w:val="bullet"/>
      <w:lvlText w:val="o"/>
      <w:lvlJc w:val="left"/>
      <w:pPr>
        <w:ind w:left="5454" w:hanging="360"/>
      </w:pPr>
      <w:rPr>
        <w:rFonts w:ascii="Courier New" w:hAnsi="Courier New" w:cs="Courier New" w:hint="default"/>
      </w:rPr>
    </w:lvl>
    <w:lvl w:ilvl="5" w:tplc="04160005">
      <w:start w:val="1"/>
      <w:numFmt w:val="bullet"/>
      <w:lvlText w:val=""/>
      <w:lvlJc w:val="left"/>
      <w:pPr>
        <w:ind w:left="6174" w:hanging="360"/>
      </w:pPr>
      <w:rPr>
        <w:rFonts w:ascii="Wingdings" w:hAnsi="Wingdings" w:hint="default"/>
      </w:rPr>
    </w:lvl>
    <w:lvl w:ilvl="6" w:tplc="04160001">
      <w:start w:val="1"/>
      <w:numFmt w:val="bullet"/>
      <w:lvlText w:val=""/>
      <w:lvlJc w:val="left"/>
      <w:pPr>
        <w:ind w:left="6894" w:hanging="360"/>
      </w:pPr>
      <w:rPr>
        <w:rFonts w:ascii="Symbol" w:hAnsi="Symbol" w:hint="default"/>
      </w:rPr>
    </w:lvl>
    <w:lvl w:ilvl="7" w:tplc="04160003">
      <w:start w:val="1"/>
      <w:numFmt w:val="bullet"/>
      <w:lvlText w:val="o"/>
      <w:lvlJc w:val="left"/>
      <w:pPr>
        <w:ind w:left="7614" w:hanging="360"/>
      </w:pPr>
      <w:rPr>
        <w:rFonts w:ascii="Courier New" w:hAnsi="Courier New" w:cs="Courier New" w:hint="default"/>
      </w:rPr>
    </w:lvl>
    <w:lvl w:ilvl="8" w:tplc="04160005">
      <w:start w:val="1"/>
      <w:numFmt w:val="bullet"/>
      <w:lvlText w:val=""/>
      <w:lvlJc w:val="left"/>
      <w:pPr>
        <w:ind w:left="8334" w:hanging="360"/>
      </w:pPr>
      <w:rPr>
        <w:rFonts w:ascii="Wingdings" w:hAnsi="Wingdings" w:hint="default"/>
      </w:rPr>
    </w:lvl>
  </w:abstractNum>
  <w:abstractNum w:abstractNumId="1" w15:restartNumberingAfterBreak="0">
    <w:nsid w:val="03324D3D"/>
    <w:multiLevelType w:val="multilevel"/>
    <w:tmpl w:val="EB3019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5A07310"/>
    <w:multiLevelType w:val="multilevel"/>
    <w:tmpl w:val="5F941EF0"/>
    <w:lvl w:ilvl="0">
      <w:start w:val="4"/>
      <w:numFmt w:val="decimal"/>
      <w:lvlText w:val="%1."/>
      <w:lvlJc w:val="left"/>
      <w:pPr>
        <w:ind w:left="360" w:hanging="360"/>
      </w:pPr>
      <w:rPr>
        <w:color w:val="000000"/>
      </w:rPr>
    </w:lvl>
    <w:lvl w:ilvl="1">
      <w:start w:val="1"/>
      <w:numFmt w:val="decimal"/>
      <w:lvlText w:val="%1.%2."/>
      <w:lvlJc w:val="left"/>
      <w:pPr>
        <w:ind w:left="360" w:hanging="360"/>
      </w:pPr>
      <w:rPr>
        <w:b w:val="0"/>
        <w:bCs w:val="0"/>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 w15:restartNumberingAfterBreak="0">
    <w:nsid w:val="0A7F6350"/>
    <w:multiLevelType w:val="multilevel"/>
    <w:tmpl w:val="94980AA6"/>
    <w:lvl w:ilvl="0">
      <w:start w:val="17"/>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E022533"/>
    <w:multiLevelType w:val="multilevel"/>
    <w:tmpl w:val="CEA8A54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lowerLetter"/>
      <w:lvlText w:val="%3)"/>
      <w:lvlJc w:val="left"/>
      <w:pPr>
        <w:ind w:left="72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34113"/>
    <w:multiLevelType w:val="multilevel"/>
    <w:tmpl w:val="8D1A8D28"/>
    <w:lvl w:ilvl="0">
      <w:start w:val="17"/>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C1152C"/>
    <w:multiLevelType w:val="multilevel"/>
    <w:tmpl w:val="2C200DFA"/>
    <w:lvl w:ilvl="0">
      <w:start w:val="10"/>
      <w:numFmt w:val="decimal"/>
      <w:lvlText w:val="%1."/>
      <w:lvlJc w:val="left"/>
      <w:pPr>
        <w:ind w:left="480" w:hanging="480"/>
      </w:pPr>
      <w:rPr>
        <w:b/>
        <w:bCs/>
        <w:strike w:val="0"/>
        <w:dstrike w:val="0"/>
        <w:u w:val="none"/>
        <w:effect w:val="none"/>
      </w:rPr>
    </w:lvl>
    <w:lvl w:ilvl="1">
      <w:start w:val="1"/>
      <w:numFmt w:val="decimal"/>
      <w:lvlText w:val="%1.%2."/>
      <w:lvlJc w:val="left"/>
      <w:pPr>
        <w:ind w:left="480" w:hanging="480"/>
      </w:pPr>
      <w:rPr>
        <w:rFonts w:ascii="Times New Roman" w:hAnsi="Times New Roman" w:cs="Times New Roman" w:hint="default"/>
        <w:b w:val="0"/>
        <w:strike w:val="0"/>
        <w:dstrike w:val="0"/>
        <w:sz w:val="24"/>
        <w:szCs w:val="24"/>
        <w:u w:val="none"/>
        <w:effect w:val="none"/>
      </w:rPr>
    </w:lvl>
    <w:lvl w:ilvl="2">
      <w:start w:val="1"/>
      <w:numFmt w:val="decimal"/>
      <w:lvlText w:val="%1.%2.%3."/>
      <w:lvlJc w:val="left"/>
      <w:pPr>
        <w:ind w:left="720" w:hanging="720"/>
      </w:pPr>
      <w:rPr>
        <w:b w:val="0"/>
        <w:strike w:val="0"/>
        <w:dstrike w:val="0"/>
        <w:u w:val="none"/>
        <w:effect w:val="none"/>
      </w:rPr>
    </w:lvl>
    <w:lvl w:ilvl="3">
      <w:start w:val="1"/>
      <w:numFmt w:val="decimal"/>
      <w:lvlText w:val="%1.%2.%3.%4."/>
      <w:lvlJc w:val="left"/>
      <w:pPr>
        <w:ind w:left="720" w:hanging="72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080" w:hanging="1080"/>
      </w:pPr>
      <w:rPr>
        <w:b w:val="0"/>
        <w:strike w:val="0"/>
        <w:dstrike w:val="0"/>
        <w:u w:val="none"/>
        <w:effect w:val="none"/>
      </w:rPr>
    </w:lvl>
    <w:lvl w:ilvl="6">
      <w:start w:val="1"/>
      <w:numFmt w:val="decimal"/>
      <w:lvlText w:val="%1.%2.%3.%4.%5.%6.%7."/>
      <w:lvlJc w:val="left"/>
      <w:pPr>
        <w:ind w:left="1440" w:hanging="1440"/>
      </w:pPr>
      <w:rPr>
        <w:b w:val="0"/>
        <w:strike w:val="0"/>
        <w:dstrike w:val="0"/>
        <w:u w:val="none"/>
        <w:effect w:val="none"/>
      </w:rPr>
    </w:lvl>
    <w:lvl w:ilvl="7">
      <w:start w:val="1"/>
      <w:numFmt w:val="decimal"/>
      <w:lvlText w:val="%1.%2.%3.%4.%5.%6.%7.%8."/>
      <w:lvlJc w:val="left"/>
      <w:pPr>
        <w:ind w:left="1440" w:hanging="1440"/>
      </w:pPr>
      <w:rPr>
        <w:b w:val="0"/>
        <w:strike w:val="0"/>
        <w:dstrike w:val="0"/>
        <w:u w:val="none"/>
        <w:effect w:val="none"/>
      </w:rPr>
    </w:lvl>
    <w:lvl w:ilvl="8">
      <w:start w:val="1"/>
      <w:numFmt w:val="decimal"/>
      <w:lvlText w:val="%1.%2.%3.%4.%5.%6.%7.%8.%9."/>
      <w:lvlJc w:val="left"/>
      <w:pPr>
        <w:ind w:left="1800" w:hanging="1800"/>
      </w:pPr>
      <w:rPr>
        <w:b w:val="0"/>
        <w:strike w:val="0"/>
        <w:dstrike w:val="0"/>
        <w:u w:val="none"/>
        <w:effect w:val="none"/>
      </w:rPr>
    </w:lvl>
  </w:abstractNum>
  <w:abstractNum w:abstractNumId="7" w15:restartNumberingAfterBreak="0">
    <w:nsid w:val="1D5C100D"/>
    <w:multiLevelType w:val="multilevel"/>
    <w:tmpl w:val="7F0C56BA"/>
    <w:lvl w:ilvl="0">
      <w:start w:val="1"/>
      <w:numFmt w:val="decimal"/>
      <w:pStyle w:val="Nivel01"/>
      <w:lvlText w:val="%1."/>
      <w:lvlJc w:val="left"/>
      <w:pPr>
        <w:ind w:left="360" w:hanging="360"/>
      </w:pPr>
      <w:rPr>
        <w:b/>
      </w:rPr>
    </w:lvl>
    <w:lvl w:ilvl="1">
      <w:start w:val="1"/>
      <w:numFmt w:val="lowerRoman"/>
      <w:lvlText w:val="%2."/>
      <w:lvlJc w:val="left"/>
      <w:pPr>
        <w:ind w:left="2629" w:hanging="360"/>
      </w:pPr>
      <w:rPr>
        <w:b w:val="0"/>
        <w:bCs w:val="0"/>
      </w:rPr>
    </w:lvl>
    <w:lvl w:ilvl="2">
      <w:start w:val="1"/>
      <w:numFmt w:val="decimal"/>
      <w:pStyle w:val="Nivel3"/>
      <w:lvlText w:val="%1.%2.%3."/>
      <w:lvlJc w:val="left"/>
      <w:pPr>
        <w:ind w:left="3198" w:hanging="504"/>
      </w:pPr>
      <w:rPr>
        <w:rFonts w:ascii="Times New Roman" w:hAnsi="Times New Roman" w:cs="Times New Roman" w:hint="default"/>
        <w:b w:val="0"/>
        <w:i w:val="0"/>
        <w:strike w:val="0"/>
        <w:dstrike w:val="0"/>
        <w:color w:val="auto"/>
        <w:sz w:val="24"/>
        <w:szCs w:val="24"/>
        <w:u w:val="none"/>
        <w:effect w:val="none"/>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B42C9A"/>
    <w:multiLevelType w:val="multilevel"/>
    <w:tmpl w:val="88F48EE8"/>
    <w:lvl w:ilvl="0">
      <w:start w:val="9"/>
      <w:numFmt w:val="decimal"/>
      <w:lvlText w:val="%1."/>
      <w:lvlJc w:val="left"/>
      <w:pPr>
        <w:ind w:left="540" w:hanging="540"/>
      </w:pPr>
      <w:rPr>
        <w:rFonts w:hint="default"/>
      </w:rPr>
    </w:lvl>
    <w:lvl w:ilvl="1">
      <w:start w:val="9"/>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E1B2893"/>
    <w:multiLevelType w:val="multilevel"/>
    <w:tmpl w:val="2E26F6B4"/>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strike w:val="0"/>
      </w:rPr>
    </w:lvl>
    <w:lvl w:ilvl="2">
      <w:start w:val="1"/>
      <w:numFmt w:val="decimal"/>
      <w:lvlText w:val="%1.%2.%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0" w15:restartNumberingAfterBreak="0">
    <w:nsid w:val="2DF72B21"/>
    <w:multiLevelType w:val="hybridMultilevel"/>
    <w:tmpl w:val="B40A6012"/>
    <w:lvl w:ilvl="0" w:tplc="EDF210A8">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B63EED"/>
    <w:multiLevelType w:val="multilevel"/>
    <w:tmpl w:val="3068664A"/>
    <w:lvl w:ilvl="0">
      <w:start w:val="4"/>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85D7A74"/>
    <w:multiLevelType w:val="multilevel"/>
    <w:tmpl w:val="F9F869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3ED23EC1"/>
    <w:multiLevelType w:val="hybridMultilevel"/>
    <w:tmpl w:val="109A642E"/>
    <w:lvl w:ilvl="0" w:tplc="A80C5D12">
      <w:start w:val="1"/>
      <w:numFmt w:val="lowerRoman"/>
      <w:lvlText w:val="%1."/>
      <w:lvlJc w:val="left"/>
      <w:pPr>
        <w:ind w:left="1080" w:hanging="720"/>
      </w:pPr>
      <w:rPr>
        <w:b w:val="0"/>
        <w:bCs w:val="0"/>
      </w:rPr>
    </w:lvl>
    <w:lvl w:ilvl="1" w:tplc="A80C5D12">
      <w:start w:val="1"/>
      <w:numFmt w:val="lowerRoman"/>
      <w:lvlText w:val="%2."/>
      <w:lvlJc w:val="left"/>
      <w:pPr>
        <w:ind w:left="1440" w:hanging="360"/>
      </w:pPr>
      <w:rPr>
        <w:b w:val="0"/>
        <w:bCs w: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3FFA21F0"/>
    <w:multiLevelType w:val="hybridMultilevel"/>
    <w:tmpl w:val="5FB2A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C621B7"/>
    <w:multiLevelType w:val="multilevel"/>
    <w:tmpl w:val="583C81CE"/>
    <w:lvl w:ilvl="0">
      <w:start w:val="9"/>
      <w:numFmt w:val="decimal"/>
      <w:lvlText w:val="%1."/>
      <w:lvlJc w:val="left"/>
      <w:pPr>
        <w:ind w:left="540" w:hanging="540"/>
      </w:pPr>
      <w:rPr>
        <w:rFonts w:hint="default"/>
      </w:rPr>
    </w:lvl>
    <w:lvl w:ilvl="1">
      <w:start w:val="9"/>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4455305D"/>
    <w:multiLevelType w:val="hybridMultilevel"/>
    <w:tmpl w:val="92681396"/>
    <w:lvl w:ilvl="0" w:tplc="1636985C">
      <w:start w:val="1"/>
      <w:numFmt w:val="lowerLetter"/>
      <w:lvlText w:val="%1)"/>
      <w:lvlJc w:val="left"/>
      <w:pPr>
        <w:ind w:left="927" w:hanging="360"/>
      </w:pPr>
      <w:rPr>
        <w:color w:val="000000" w:themeColor="text1"/>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7" w15:restartNumberingAfterBreak="0">
    <w:nsid w:val="445A62E2"/>
    <w:multiLevelType w:val="multilevel"/>
    <w:tmpl w:val="8DE2851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341C3B"/>
    <w:multiLevelType w:val="multilevel"/>
    <w:tmpl w:val="538CA4F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4C386F"/>
    <w:multiLevelType w:val="multilevel"/>
    <w:tmpl w:val="467434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F27714"/>
    <w:multiLevelType w:val="multilevel"/>
    <w:tmpl w:val="59C0A886"/>
    <w:lvl w:ilvl="0">
      <w:start w:val="7"/>
      <w:numFmt w:val="decimal"/>
      <w:lvlText w:val="%1."/>
      <w:lvlJc w:val="left"/>
      <w:pPr>
        <w:ind w:left="360" w:hanging="360"/>
      </w:pPr>
      <w:rPr>
        <w:b/>
        <w:bCs/>
        <w:color w:val="000000" w:themeColor="text1"/>
      </w:rPr>
    </w:lvl>
    <w:lvl w:ilvl="1">
      <w:start w:val="6"/>
      <w:numFmt w:val="decimal"/>
      <w:lvlText w:val="%1.%2."/>
      <w:lvlJc w:val="left"/>
      <w:pPr>
        <w:ind w:left="360" w:hanging="360"/>
      </w:pPr>
      <w:rPr>
        <w:b w:val="0"/>
        <w:bCs w:val="0"/>
        <w:color w:val="000000" w:themeColor="text1"/>
      </w:rPr>
    </w:lvl>
    <w:lvl w:ilvl="2">
      <w:start w:val="1"/>
      <w:numFmt w:val="decimal"/>
      <w:lvlText w:val="%1.%2.%3."/>
      <w:lvlJc w:val="left"/>
      <w:pPr>
        <w:ind w:left="1713" w:hanging="720"/>
      </w:pPr>
      <w:rPr>
        <w:b w:val="0"/>
        <w:color w:val="000000" w:themeColor="text1"/>
      </w:rPr>
    </w:lvl>
    <w:lvl w:ilvl="3">
      <w:start w:val="1"/>
      <w:numFmt w:val="decimal"/>
      <w:lvlText w:val="%1.%2.%3.%4."/>
      <w:lvlJc w:val="left"/>
      <w:pPr>
        <w:ind w:left="720" w:hanging="720"/>
      </w:pPr>
      <w:rPr>
        <w:color w:val="000000" w:themeColor="text1"/>
        <w:sz w:val="24"/>
        <w:szCs w:val="24"/>
      </w:rPr>
    </w:lvl>
    <w:lvl w:ilvl="4">
      <w:start w:val="1"/>
      <w:numFmt w:val="decimal"/>
      <w:lvlText w:val="%1.%2.%3.%4.%5."/>
      <w:lvlJc w:val="left"/>
      <w:pPr>
        <w:ind w:left="1080" w:hanging="1080"/>
      </w:pPr>
      <w:rPr>
        <w:color w:val="000000" w:themeColor="text1"/>
      </w:rPr>
    </w:lvl>
    <w:lvl w:ilvl="5">
      <w:start w:val="1"/>
      <w:numFmt w:val="decimal"/>
      <w:lvlText w:val="%1.%2.%3.%4.%5.%6."/>
      <w:lvlJc w:val="left"/>
      <w:pPr>
        <w:ind w:left="1080" w:hanging="1080"/>
      </w:pPr>
      <w:rPr>
        <w:color w:val="000000" w:themeColor="text1"/>
      </w:rPr>
    </w:lvl>
    <w:lvl w:ilvl="6">
      <w:start w:val="1"/>
      <w:numFmt w:val="decimal"/>
      <w:lvlText w:val="%1.%2.%3.%4.%5.%6.%7."/>
      <w:lvlJc w:val="left"/>
      <w:pPr>
        <w:ind w:left="1440" w:hanging="1440"/>
      </w:pPr>
      <w:rPr>
        <w:color w:val="000000" w:themeColor="text1"/>
      </w:rPr>
    </w:lvl>
    <w:lvl w:ilvl="7">
      <w:start w:val="1"/>
      <w:numFmt w:val="decimal"/>
      <w:lvlText w:val="%1.%2.%3.%4.%5.%6.%7.%8."/>
      <w:lvlJc w:val="left"/>
      <w:pPr>
        <w:ind w:left="1440" w:hanging="1440"/>
      </w:pPr>
      <w:rPr>
        <w:color w:val="000000" w:themeColor="text1"/>
      </w:rPr>
    </w:lvl>
    <w:lvl w:ilvl="8">
      <w:start w:val="1"/>
      <w:numFmt w:val="decimal"/>
      <w:lvlText w:val="%1.%2.%3.%4.%5.%6.%7.%8.%9."/>
      <w:lvlJc w:val="left"/>
      <w:pPr>
        <w:ind w:left="1800" w:hanging="1800"/>
      </w:pPr>
      <w:rPr>
        <w:color w:val="000000" w:themeColor="text1"/>
      </w:rPr>
    </w:lvl>
  </w:abstractNum>
  <w:abstractNum w:abstractNumId="21" w15:restartNumberingAfterBreak="0">
    <w:nsid w:val="48510F75"/>
    <w:multiLevelType w:val="multilevel"/>
    <w:tmpl w:val="6172A806"/>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bCs w:val="0"/>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6F0C52"/>
    <w:multiLevelType w:val="hybridMultilevel"/>
    <w:tmpl w:val="C7164A0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4D241425"/>
    <w:multiLevelType w:val="multilevel"/>
    <w:tmpl w:val="E814D964"/>
    <w:lvl w:ilvl="0">
      <w:start w:val="1"/>
      <w:numFmt w:val="decimal"/>
      <w:pStyle w:val="Nvel1-SemNum"/>
      <w:lvlText w:val="%1."/>
      <w:lvlJc w:val="left"/>
      <w:pPr>
        <w:ind w:left="2444" w:hanging="360"/>
      </w:pPr>
    </w:lvl>
    <w:lvl w:ilvl="1">
      <w:start w:val="1"/>
      <w:numFmt w:val="lowerLetter"/>
      <w:lvlText w:val="%2."/>
      <w:lvlJc w:val="left"/>
      <w:pPr>
        <w:ind w:left="3164" w:hanging="360"/>
      </w:pPr>
    </w:lvl>
    <w:lvl w:ilvl="2">
      <w:start w:val="1"/>
      <w:numFmt w:val="lowerRoman"/>
      <w:lvlText w:val="%3."/>
      <w:lvlJc w:val="right"/>
      <w:pPr>
        <w:ind w:left="3884" w:hanging="180"/>
      </w:pPr>
    </w:lvl>
    <w:lvl w:ilvl="3">
      <w:start w:val="1"/>
      <w:numFmt w:val="decimal"/>
      <w:lvlText w:val="%4."/>
      <w:lvlJc w:val="left"/>
      <w:pPr>
        <w:ind w:left="4604" w:hanging="360"/>
      </w:pPr>
    </w:lvl>
    <w:lvl w:ilvl="4">
      <w:start w:val="1"/>
      <w:numFmt w:val="lowerLetter"/>
      <w:lvlText w:val="%5."/>
      <w:lvlJc w:val="left"/>
      <w:pPr>
        <w:ind w:left="5324" w:hanging="360"/>
      </w:pPr>
    </w:lvl>
    <w:lvl w:ilvl="5">
      <w:start w:val="1"/>
      <w:numFmt w:val="lowerRoman"/>
      <w:lvlText w:val="%6."/>
      <w:lvlJc w:val="right"/>
      <w:pPr>
        <w:ind w:left="6044" w:hanging="180"/>
      </w:pPr>
    </w:lvl>
    <w:lvl w:ilvl="6">
      <w:start w:val="1"/>
      <w:numFmt w:val="decimal"/>
      <w:lvlText w:val="%7."/>
      <w:lvlJc w:val="left"/>
      <w:pPr>
        <w:ind w:left="6764" w:hanging="360"/>
      </w:pPr>
    </w:lvl>
    <w:lvl w:ilvl="7">
      <w:start w:val="1"/>
      <w:numFmt w:val="lowerLetter"/>
      <w:lvlText w:val="%8."/>
      <w:lvlJc w:val="left"/>
      <w:pPr>
        <w:ind w:left="7484" w:hanging="360"/>
      </w:pPr>
    </w:lvl>
    <w:lvl w:ilvl="8">
      <w:start w:val="1"/>
      <w:numFmt w:val="lowerRoman"/>
      <w:lvlText w:val="%9."/>
      <w:lvlJc w:val="right"/>
      <w:pPr>
        <w:ind w:left="8204" w:hanging="180"/>
      </w:pPr>
    </w:lvl>
  </w:abstractNum>
  <w:abstractNum w:abstractNumId="24" w15:restartNumberingAfterBreak="0">
    <w:nsid w:val="4D9D426A"/>
    <w:multiLevelType w:val="multilevel"/>
    <w:tmpl w:val="A63AA014"/>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val="0"/>
        <w:bCs w:val="0"/>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25" w15:restartNumberingAfterBreak="0">
    <w:nsid w:val="5278009B"/>
    <w:multiLevelType w:val="multilevel"/>
    <w:tmpl w:val="E1506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C74ED7"/>
    <w:multiLevelType w:val="multilevel"/>
    <w:tmpl w:val="25385AC8"/>
    <w:lvl w:ilvl="0">
      <w:start w:val="10"/>
      <w:numFmt w:val="decimal"/>
      <w:lvlText w:val="%1."/>
      <w:lvlJc w:val="left"/>
      <w:pPr>
        <w:ind w:left="480" w:hanging="480"/>
      </w:pPr>
      <w:rPr>
        <w:rFonts w:hint="default"/>
        <w:b/>
        <w:bCs/>
        <w:u w:val="none"/>
      </w:rPr>
    </w:lvl>
    <w:lvl w:ilvl="1">
      <w:start w:val="1"/>
      <w:numFmt w:val="decimal"/>
      <w:lvlText w:val="%1.%2."/>
      <w:lvlJc w:val="left"/>
      <w:pPr>
        <w:ind w:left="763" w:hanging="480"/>
      </w:pPr>
      <w:rPr>
        <w:rFonts w:hint="default"/>
        <w:b w:val="0"/>
        <w:u w:val="none"/>
      </w:rPr>
    </w:lvl>
    <w:lvl w:ilvl="2">
      <w:start w:val="1"/>
      <w:numFmt w:val="decimal"/>
      <w:lvlText w:val="%1.%2.%3."/>
      <w:lvlJc w:val="left"/>
      <w:pPr>
        <w:ind w:left="1286" w:hanging="720"/>
      </w:pPr>
      <w:rPr>
        <w:rFonts w:hint="default"/>
        <w:b w:val="0"/>
        <w:u w:val="none"/>
      </w:rPr>
    </w:lvl>
    <w:lvl w:ilvl="3">
      <w:start w:val="1"/>
      <w:numFmt w:val="decimal"/>
      <w:lvlText w:val="%1.%2.%3.%4."/>
      <w:lvlJc w:val="left"/>
      <w:pPr>
        <w:ind w:left="1569" w:hanging="720"/>
      </w:pPr>
      <w:rPr>
        <w:rFonts w:hint="default"/>
        <w:b w:val="0"/>
        <w:u w:val="none"/>
      </w:rPr>
    </w:lvl>
    <w:lvl w:ilvl="4">
      <w:start w:val="1"/>
      <w:numFmt w:val="decimal"/>
      <w:lvlText w:val="%1.%2.%3.%4.%5."/>
      <w:lvlJc w:val="left"/>
      <w:pPr>
        <w:ind w:left="2212" w:hanging="1080"/>
      </w:pPr>
      <w:rPr>
        <w:rFonts w:hint="default"/>
        <w:b w:val="0"/>
        <w:u w:val="none"/>
      </w:rPr>
    </w:lvl>
    <w:lvl w:ilvl="5">
      <w:start w:val="1"/>
      <w:numFmt w:val="decimal"/>
      <w:lvlText w:val="%1.%2.%3.%4.%5.%6."/>
      <w:lvlJc w:val="left"/>
      <w:pPr>
        <w:ind w:left="2495" w:hanging="1080"/>
      </w:pPr>
      <w:rPr>
        <w:rFonts w:hint="default"/>
        <w:b w:val="0"/>
        <w:u w:val="none"/>
      </w:rPr>
    </w:lvl>
    <w:lvl w:ilvl="6">
      <w:start w:val="1"/>
      <w:numFmt w:val="decimal"/>
      <w:lvlText w:val="%1.%2.%3.%4.%5.%6.%7."/>
      <w:lvlJc w:val="left"/>
      <w:pPr>
        <w:ind w:left="3138" w:hanging="1440"/>
      </w:pPr>
      <w:rPr>
        <w:rFonts w:hint="default"/>
        <w:b w:val="0"/>
        <w:u w:val="none"/>
      </w:rPr>
    </w:lvl>
    <w:lvl w:ilvl="7">
      <w:start w:val="1"/>
      <w:numFmt w:val="decimal"/>
      <w:lvlText w:val="%1.%2.%3.%4.%5.%6.%7.%8."/>
      <w:lvlJc w:val="left"/>
      <w:pPr>
        <w:ind w:left="3421" w:hanging="1440"/>
      </w:pPr>
      <w:rPr>
        <w:rFonts w:hint="default"/>
        <w:b w:val="0"/>
        <w:u w:val="none"/>
      </w:rPr>
    </w:lvl>
    <w:lvl w:ilvl="8">
      <w:start w:val="1"/>
      <w:numFmt w:val="decimal"/>
      <w:lvlText w:val="%1.%2.%3.%4.%5.%6.%7.%8.%9."/>
      <w:lvlJc w:val="left"/>
      <w:pPr>
        <w:ind w:left="4064" w:hanging="1800"/>
      </w:pPr>
      <w:rPr>
        <w:rFonts w:hint="default"/>
        <w:b w:val="0"/>
        <w:u w:val="none"/>
      </w:rPr>
    </w:lvl>
  </w:abstractNum>
  <w:abstractNum w:abstractNumId="27" w15:restartNumberingAfterBreak="0">
    <w:nsid w:val="5AF24905"/>
    <w:multiLevelType w:val="hybridMultilevel"/>
    <w:tmpl w:val="0E9E075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5EBE79DA"/>
    <w:multiLevelType w:val="hybridMultilevel"/>
    <w:tmpl w:val="DF3EC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661C47"/>
    <w:multiLevelType w:val="multilevel"/>
    <w:tmpl w:val="76204246"/>
    <w:lvl w:ilvl="0">
      <w:start w:val="9"/>
      <w:numFmt w:val="decimal"/>
      <w:lvlText w:val="%1."/>
      <w:lvlJc w:val="left"/>
      <w:pPr>
        <w:ind w:left="660" w:hanging="660"/>
      </w:pPr>
      <w:rPr>
        <w:rFonts w:hint="default"/>
      </w:rPr>
    </w:lvl>
    <w:lvl w:ilvl="1">
      <w:start w:val="10"/>
      <w:numFmt w:val="decimal"/>
      <w:lvlText w:val="%1.%2."/>
      <w:lvlJc w:val="left"/>
      <w:pPr>
        <w:ind w:left="943" w:hanging="660"/>
      </w:pPr>
      <w:rPr>
        <w:rFonts w:hint="default"/>
        <w:b w:val="0"/>
        <w:bCs w:val="0"/>
      </w:rPr>
    </w:lvl>
    <w:lvl w:ilvl="2">
      <w:start w:val="1"/>
      <w:numFmt w:val="decimal"/>
      <w:lvlText w:val="%1.%2.%3."/>
      <w:lvlJc w:val="left"/>
      <w:pPr>
        <w:ind w:left="1286" w:hanging="720"/>
      </w:pPr>
      <w:rPr>
        <w:rFonts w:hint="default"/>
        <w:b w:val="0"/>
        <w:bCs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64B004D0"/>
    <w:multiLevelType w:val="multilevel"/>
    <w:tmpl w:val="A204F6C2"/>
    <w:lvl w:ilvl="0">
      <w:start w:val="5"/>
      <w:numFmt w:val="decimal"/>
      <w:lvlText w:val="%1."/>
      <w:lvlJc w:val="left"/>
      <w:pPr>
        <w:ind w:left="360" w:hanging="360"/>
      </w:pPr>
      <w:rPr>
        <w:rFonts w:eastAsia="Times New Roman" w:cs="Arial" w:hint="default"/>
      </w:rPr>
    </w:lvl>
    <w:lvl w:ilvl="1">
      <w:start w:val="1"/>
      <w:numFmt w:val="decimal"/>
      <w:lvlText w:val="%1.%2."/>
      <w:lvlJc w:val="left"/>
      <w:pPr>
        <w:ind w:left="360" w:hanging="360"/>
      </w:pPr>
      <w:rPr>
        <w:rFonts w:eastAsia="Times New Roman" w:cs="Arial"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080" w:hanging="108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440" w:hanging="1440"/>
      </w:pPr>
      <w:rPr>
        <w:rFonts w:eastAsia="Times New Roman" w:cs="Arial" w:hint="default"/>
      </w:rPr>
    </w:lvl>
    <w:lvl w:ilvl="8">
      <w:start w:val="1"/>
      <w:numFmt w:val="decimal"/>
      <w:lvlText w:val="%1.%2.%3.%4.%5.%6.%7.%8.%9."/>
      <w:lvlJc w:val="left"/>
      <w:pPr>
        <w:ind w:left="1800" w:hanging="1800"/>
      </w:pPr>
      <w:rPr>
        <w:rFonts w:eastAsia="Times New Roman" w:cs="Arial" w:hint="default"/>
      </w:rPr>
    </w:lvl>
  </w:abstractNum>
  <w:abstractNum w:abstractNumId="31" w15:restartNumberingAfterBreak="0">
    <w:nsid w:val="69426761"/>
    <w:multiLevelType w:val="hybridMultilevel"/>
    <w:tmpl w:val="5C965E5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6C6D4E00"/>
    <w:multiLevelType w:val="multilevel"/>
    <w:tmpl w:val="5EC0736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12F6129"/>
    <w:multiLevelType w:val="multilevel"/>
    <w:tmpl w:val="50B8F9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72433AB7"/>
    <w:multiLevelType w:val="multilevel"/>
    <w:tmpl w:val="C25CC778"/>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81B04B2"/>
    <w:multiLevelType w:val="multilevel"/>
    <w:tmpl w:val="0206EDB2"/>
    <w:lvl w:ilvl="0">
      <w:start w:val="1"/>
      <w:numFmt w:val="decimal"/>
      <w:pStyle w:val="Titulo2memorial"/>
      <w:suff w:val="space"/>
      <w:lvlText w:val="%1."/>
      <w:lvlJc w:val="left"/>
      <w:pPr>
        <w:ind w:left="360" w:hanging="360"/>
      </w:pPr>
      <w:rPr>
        <w:rFonts w:ascii="Times New Roman" w:hAnsi="Times New Roman" w:cs="Times New Roman" w:hint="default"/>
        <w:b/>
        <w:bCs/>
        <w:sz w:val="24"/>
        <w:szCs w:val="24"/>
      </w:rPr>
    </w:lvl>
    <w:lvl w:ilvl="1">
      <w:start w:val="1"/>
      <w:numFmt w:val="decimal"/>
      <w:isLgl/>
      <w:lvlText w:val="%1.%2"/>
      <w:lvlJc w:val="left"/>
      <w:pPr>
        <w:ind w:left="360" w:hanging="360"/>
      </w:pPr>
      <w:rPr>
        <w:b w:val="0"/>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6" w15:restartNumberingAfterBreak="0">
    <w:nsid w:val="7A1F59B9"/>
    <w:multiLevelType w:val="multilevel"/>
    <w:tmpl w:val="94A063CA"/>
    <w:lvl w:ilvl="0">
      <w:start w:val="8"/>
      <w:numFmt w:val="decimal"/>
      <w:lvlText w:val="%1."/>
      <w:lvlJc w:val="left"/>
      <w:pPr>
        <w:ind w:left="360" w:hanging="360"/>
      </w:pPr>
      <w:rPr>
        <w:b/>
        <w:bCs/>
      </w:rPr>
    </w:lvl>
    <w:lvl w:ilvl="1">
      <w:start w:val="1"/>
      <w:numFmt w:val="decimal"/>
      <w:lvlText w:val="%1.%2."/>
      <w:lvlJc w:val="left"/>
      <w:pPr>
        <w:ind w:left="360" w:hanging="360"/>
      </w:pPr>
      <w:rPr>
        <w:rFonts w:ascii="Times New Roman" w:hAnsi="Times New Roman" w:cs="Times New Roman" w:hint="default"/>
        <w:b w:val="0"/>
        <w:bCs/>
        <w:sz w:val="24"/>
        <w:szCs w:val="24"/>
      </w:rPr>
    </w:lvl>
    <w:lvl w:ilvl="2">
      <w:start w:val="1"/>
      <w:numFmt w:val="lowerLetter"/>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BE971E1"/>
    <w:multiLevelType w:val="multilevel"/>
    <w:tmpl w:val="3F762054"/>
    <w:lvl w:ilvl="0">
      <w:start w:val="9"/>
      <w:numFmt w:val="decimal"/>
      <w:lvlText w:val="%1."/>
      <w:lvlJc w:val="left"/>
      <w:pPr>
        <w:ind w:left="540" w:hanging="540"/>
      </w:pPr>
    </w:lvl>
    <w:lvl w:ilvl="1">
      <w:start w:val="9"/>
      <w:numFmt w:val="decimal"/>
      <w:lvlText w:val="%1.%2."/>
      <w:lvlJc w:val="left"/>
      <w:pPr>
        <w:ind w:left="540" w:hanging="540"/>
      </w:pPr>
    </w:lvl>
    <w:lvl w:ilvl="2">
      <w:start w:val="1"/>
      <w:numFmt w:val="decimal"/>
      <w:lvlText w:val="%1.%2.%3."/>
      <w:lvlJc w:val="left"/>
      <w:pPr>
        <w:ind w:left="720"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7E8A3EE0"/>
    <w:multiLevelType w:val="multilevel"/>
    <w:tmpl w:val="62F24E44"/>
    <w:lvl w:ilvl="0">
      <w:start w:val="1"/>
      <w:numFmt w:val="lowerLetter"/>
      <w:lvlText w:val="%1)"/>
      <w:lvlJc w:val="left"/>
      <w:pPr>
        <w:ind w:left="2218" w:hanging="360"/>
      </w:pPr>
    </w:lvl>
    <w:lvl w:ilvl="1">
      <w:start w:val="1"/>
      <w:numFmt w:val="bullet"/>
      <w:lvlText w:val="o"/>
      <w:lvlJc w:val="left"/>
      <w:pPr>
        <w:ind w:left="2938" w:hanging="360"/>
      </w:pPr>
      <w:rPr>
        <w:rFonts w:ascii="Courier New" w:eastAsia="Courier New" w:hAnsi="Courier New" w:cs="Courier New"/>
      </w:rPr>
    </w:lvl>
    <w:lvl w:ilvl="2">
      <w:start w:val="1"/>
      <w:numFmt w:val="bullet"/>
      <w:lvlText w:val="▪"/>
      <w:lvlJc w:val="left"/>
      <w:pPr>
        <w:ind w:left="3658" w:hanging="360"/>
      </w:pPr>
      <w:rPr>
        <w:rFonts w:ascii="Noto Sans Symbols" w:eastAsia="Noto Sans Symbols" w:hAnsi="Noto Sans Symbols" w:cs="Noto Sans Symbols"/>
      </w:rPr>
    </w:lvl>
    <w:lvl w:ilvl="3">
      <w:start w:val="1"/>
      <w:numFmt w:val="bullet"/>
      <w:lvlText w:val="●"/>
      <w:lvlJc w:val="left"/>
      <w:pPr>
        <w:ind w:left="4378" w:hanging="360"/>
      </w:pPr>
      <w:rPr>
        <w:rFonts w:ascii="Noto Sans Symbols" w:eastAsia="Noto Sans Symbols" w:hAnsi="Noto Sans Symbols" w:cs="Noto Sans Symbols"/>
      </w:rPr>
    </w:lvl>
    <w:lvl w:ilvl="4">
      <w:start w:val="1"/>
      <w:numFmt w:val="bullet"/>
      <w:lvlText w:val="o"/>
      <w:lvlJc w:val="left"/>
      <w:pPr>
        <w:ind w:left="5098" w:hanging="360"/>
      </w:pPr>
      <w:rPr>
        <w:rFonts w:ascii="Courier New" w:eastAsia="Courier New" w:hAnsi="Courier New" w:cs="Courier New"/>
      </w:rPr>
    </w:lvl>
    <w:lvl w:ilvl="5">
      <w:start w:val="1"/>
      <w:numFmt w:val="bullet"/>
      <w:lvlText w:val="▪"/>
      <w:lvlJc w:val="left"/>
      <w:pPr>
        <w:ind w:left="5818" w:hanging="360"/>
      </w:pPr>
      <w:rPr>
        <w:rFonts w:ascii="Noto Sans Symbols" w:eastAsia="Noto Sans Symbols" w:hAnsi="Noto Sans Symbols" w:cs="Noto Sans Symbols"/>
      </w:rPr>
    </w:lvl>
    <w:lvl w:ilvl="6">
      <w:start w:val="1"/>
      <w:numFmt w:val="bullet"/>
      <w:lvlText w:val="●"/>
      <w:lvlJc w:val="left"/>
      <w:pPr>
        <w:ind w:left="6538" w:hanging="360"/>
      </w:pPr>
      <w:rPr>
        <w:rFonts w:ascii="Noto Sans Symbols" w:eastAsia="Noto Sans Symbols" w:hAnsi="Noto Sans Symbols" w:cs="Noto Sans Symbols"/>
      </w:rPr>
    </w:lvl>
    <w:lvl w:ilvl="7">
      <w:start w:val="1"/>
      <w:numFmt w:val="bullet"/>
      <w:lvlText w:val="o"/>
      <w:lvlJc w:val="left"/>
      <w:pPr>
        <w:ind w:left="7258" w:hanging="360"/>
      </w:pPr>
      <w:rPr>
        <w:rFonts w:ascii="Courier New" w:eastAsia="Courier New" w:hAnsi="Courier New" w:cs="Courier New"/>
      </w:rPr>
    </w:lvl>
    <w:lvl w:ilvl="8">
      <w:start w:val="1"/>
      <w:numFmt w:val="bullet"/>
      <w:lvlText w:val="▪"/>
      <w:lvlJc w:val="left"/>
      <w:pPr>
        <w:ind w:left="7978" w:hanging="360"/>
      </w:pPr>
      <w:rPr>
        <w:rFonts w:ascii="Noto Sans Symbols" w:eastAsia="Noto Sans Symbols" w:hAnsi="Noto Sans Symbols" w:cs="Noto Sans Symbols"/>
      </w:rPr>
    </w:lvl>
  </w:abstractNum>
  <w:num w:numId="1" w16cid:durableId="1556811431">
    <w:abstractNumId w:val="23"/>
  </w:num>
  <w:num w:numId="2" w16cid:durableId="1757827813">
    <w:abstractNumId w:val="7"/>
  </w:num>
  <w:num w:numId="3" w16cid:durableId="1431045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3282617">
    <w:abstractNumId w:val="0"/>
  </w:num>
  <w:num w:numId="5" w16cid:durableId="1690834541">
    <w:abstractNumId w:val="35"/>
  </w:num>
  <w:num w:numId="6" w16cid:durableId="249431747">
    <w:abstractNumId w:val="20"/>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798713">
    <w:abstractNumId w:val="36"/>
  </w:num>
  <w:num w:numId="8" w16cid:durableId="18697568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8847701">
    <w:abstractNumId w:val="13"/>
  </w:num>
  <w:num w:numId="10" w16cid:durableId="209003679">
    <w:abstractNumId w:val="32"/>
  </w:num>
  <w:num w:numId="11" w16cid:durableId="371809998">
    <w:abstractNumId w:val="9"/>
  </w:num>
  <w:num w:numId="12" w16cid:durableId="515773469">
    <w:abstractNumId w:val="17"/>
  </w:num>
  <w:num w:numId="13" w16cid:durableId="1495484810">
    <w:abstractNumId w:val="19"/>
  </w:num>
  <w:num w:numId="14" w16cid:durableId="982395580">
    <w:abstractNumId w:val="3"/>
  </w:num>
  <w:num w:numId="15" w16cid:durableId="1857620467">
    <w:abstractNumId w:val="5"/>
  </w:num>
  <w:num w:numId="16" w16cid:durableId="1394424274">
    <w:abstractNumId w:val="4"/>
  </w:num>
  <w:num w:numId="17" w16cid:durableId="1332634933">
    <w:abstractNumId w:val="31"/>
  </w:num>
  <w:num w:numId="18" w16cid:durableId="1181160560">
    <w:abstractNumId w:val="22"/>
  </w:num>
  <w:num w:numId="19" w16cid:durableId="2125538351">
    <w:abstractNumId w:val="27"/>
  </w:num>
  <w:num w:numId="20" w16cid:durableId="819155811">
    <w:abstractNumId w:val="1"/>
  </w:num>
  <w:num w:numId="21" w16cid:durableId="2022202772">
    <w:abstractNumId w:val="12"/>
  </w:num>
  <w:num w:numId="22" w16cid:durableId="2138334668">
    <w:abstractNumId w:val="33"/>
  </w:num>
  <w:num w:numId="23" w16cid:durableId="550579271">
    <w:abstractNumId w:val="25"/>
  </w:num>
  <w:num w:numId="24" w16cid:durableId="270868493">
    <w:abstractNumId w:val="21"/>
  </w:num>
  <w:num w:numId="25" w16cid:durableId="471287156">
    <w:abstractNumId w:val="10"/>
  </w:num>
  <w:num w:numId="26" w16cid:durableId="1350831655">
    <w:abstractNumId w:val="38"/>
  </w:num>
  <w:num w:numId="27" w16cid:durableId="506675994">
    <w:abstractNumId w:val="30"/>
  </w:num>
  <w:num w:numId="28" w16cid:durableId="2036225563">
    <w:abstractNumId w:val="8"/>
  </w:num>
  <w:num w:numId="29" w16cid:durableId="1648899475">
    <w:abstractNumId w:val="29"/>
  </w:num>
  <w:num w:numId="30" w16cid:durableId="1663922936">
    <w:abstractNumId w:val="28"/>
  </w:num>
  <w:num w:numId="31" w16cid:durableId="1073508130">
    <w:abstractNumId w:val="34"/>
  </w:num>
  <w:num w:numId="32" w16cid:durableId="1166241272">
    <w:abstractNumId w:val="18"/>
  </w:num>
  <w:num w:numId="33" w16cid:durableId="71646717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20251970">
    <w:abstractNumId w:val="24"/>
  </w:num>
  <w:num w:numId="35" w16cid:durableId="190463397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8775340">
    <w:abstractNumId w:val="37"/>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69847285">
    <w:abstractNumId w:val="15"/>
  </w:num>
  <w:num w:numId="38" w16cid:durableId="373696968">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98923407">
    <w:abstractNumId w:val="26"/>
  </w:num>
  <w:num w:numId="40" w16cid:durableId="12885088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826769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7337779">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78830755">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E0D"/>
    <w:rsid w:val="000012B8"/>
    <w:rsid w:val="00004806"/>
    <w:rsid w:val="00007A8C"/>
    <w:rsid w:val="00010CDB"/>
    <w:rsid w:val="00012FC1"/>
    <w:rsid w:val="00017502"/>
    <w:rsid w:val="00020857"/>
    <w:rsid w:val="00022925"/>
    <w:rsid w:val="00022DB5"/>
    <w:rsid w:val="000241F4"/>
    <w:rsid w:val="00025453"/>
    <w:rsid w:val="00025D83"/>
    <w:rsid w:val="00031781"/>
    <w:rsid w:val="00036118"/>
    <w:rsid w:val="0003778F"/>
    <w:rsid w:val="00040EE8"/>
    <w:rsid w:val="00041412"/>
    <w:rsid w:val="000436BD"/>
    <w:rsid w:val="000449B2"/>
    <w:rsid w:val="000450AF"/>
    <w:rsid w:val="00046780"/>
    <w:rsid w:val="00054FC3"/>
    <w:rsid w:val="00055078"/>
    <w:rsid w:val="00070BE4"/>
    <w:rsid w:val="00070DE4"/>
    <w:rsid w:val="00070EB0"/>
    <w:rsid w:val="00072546"/>
    <w:rsid w:val="00077B95"/>
    <w:rsid w:val="00077E92"/>
    <w:rsid w:val="000806CC"/>
    <w:rsid w:val="000820F4"/>
    <w:rsid w:val="0008508D"/>
    <w:rsid w:val="00086832"/>
    <w:rsid w:val="0008757B"/>
    <w:rsid w:val="00093F8F"/>
    <w:rsid w:val="000959B5"/>
    <w:rsid w:val="000A17BC"/>
    <w:rsid w:val="000A19D4"/>
    <w:rsid w:val="000A2981"/>
    <w:rsid w:val="000A2DE9"/>
    <w:rsid w:val="000A2E0D"/>
    <w:rsid w:val="000A4CA2"/>
    <w:rsid w:val="000A52C3"/>
    <w:rsid w:val="000B047E"/>
    <w:rsid w:val="000B2865"/>
    <w:rsid w:val="000B617B"/>
    <w:rsid w:val="000B678C"/>
    <w:rsid w:val="000B6DB2"/>
    <w:rsid w:val="000B78ED"/>
    <w:rsid w:val="000B7C05"/>
    <w:rsid w:val="000C0CBD"/>
    <w:rsid w:val="000C4611"/>
    <w:rsid w:val="000C461C"/>
    <w:rsid w:val="000C46BA"/>
    <w:rsid w:val="000C52D7"/>
    <w:rsid w:val="000C54A3"/>
    <w:rsid w:val="000C6749"/>
    <w:rsid w:val="000C68FA"/>
    <w:rsid w:val="000C68FB"/>
    <w:rsid w:val="000D0E04"/>
    <w:rsid w:val="000D1FE0"/>
    <w:rsid w:val="000D57E6"/>
    <w:rsid w:val="000D6A86"/>
    <w:rsid w:val="000D77DA"/>
    <w:rsid w:val="000D7B0C"/>
    <w:rsid w:val="000E00A6"/>
    <w:rsid w:val="000E0FE2"/>
    <w:rsid w:val="000E473D"/>
    <w:rsid w:val="000E4C1C"/>
    <w:rsid w:val="000E5E3D"/>
    <w:rsid w:val="000F03A6"/>
    <w:rsid w:val="000F0DAF"/>
    <w:rsid w:val="000F2737"/>
    <w:rsid w:val="000F4079"/>
    <w:rsid w:val="000F6777"/>
    <w:rsid w:val="00104303"/>
    <w:rsid w:val="00106E27"/>
    <w:rsid w:val="001104F8"/>
    <w:rsid w:val="00110A1A"/>
    <w:rsid w:val="00111F6E"/>
    <w:rsid w:val="001121BC"/>
    <w:rsid w:val="001130ED"/>
    <w:rsid w:val="00114691"/>
    <w:rsid w:val="0012268C"/>
    <w:rsid w:val="00124CDB"/>
    <w:rsid w:val="00124EBB"/>
    <w:rsid w:val="00126823"/>
    <w:rsid w:val="00127381"/>
    <w:rsid w:val="0013323F"/>
    <w:rsid w:val="00133DF1"/>
    <w:rsid w:val="00134ABC"/>
    <w:rsid w:val="001405E4"/>
    <w:rsid w:val="00141E23"/>
    <w:rsid w:val="00142049"/>
    <w:rsid w:val="00143BF6"/>
    <w:rsid w:val="00145083"/>
    <w:rsid w:val="00145B82"/>
    <w:rsid w:val="00151523"/>
    <w:rsid w:val="00160D84"/>
    <w:rsid w:val="00162E79"/>
    <w:rsid w:val="001639E4"/>
    <w:rsid w:val="001705FF"/>
    <w:rsid w:val="00171679"/>
    <w:rsid w:val="00173FC2"/>
    <w:rsid w:val="00176F8D"/>
    <w:rsid w:val="00185A1D"/>
    <w:rsid w:val="0018673C"/>
    <w:rsid w:val="00191329"/>
    <w:rsid w:val="0019201E"/>
    <w:rsid w:val="00192A8E"/>
    <w:rsid w:val="00193306"/>
    <w:rsid w:val="00194DE8"/>
    <w:rsid w:val="001A0098"/>
    <w:rsid w:val="001A1C5B"/>
    <w:rsid w:val="001A2EE2"/>
    <w:rsid w:val="001A5D57"/>
    <w:rsid w:val="001B33EB"/>
    <w:rsid w:val="001B4182"/>
    <w:rsid w:val="001B4C90"/>
    <w:rsid w:val="001B691D"/>
    <w:rsid w:val="001B71C3"/>
    <w:rsid w:val="001C1705"/>
    <w:rsid w:val="001C2531"/>
    <w:rsid w:val="001C2E6D"/>
    <w:rsid w:val="001C5C93"/>
    <w:rsid w:val="001C5F91"/>
    <w:rsid w:val="001C69D7"/>
    <w:rsid w:val="001C7253"/>
    <w:rsid w:val="001D0471"/>
    <w:rsid w:val="001D0913"/>
    <w:rsid w:val="001D0DA0"/>
    <w:rsid w:val="001D1483"/>
    <w:rsid w:val="001D27F5"/>
    <w:rsid w:val="001D3263"/>
    <w:rsid w:val="001D5921"/>
    <w:rsid w:val="001D707B"/>
    <w:rsid w:val="001E0555"/>
    <w:rsid w:val="001E4B99"/>
    <w:rsid w:val="001E605D"/>
    <w:rsid w:val="001F4C6C"/>
    <w:rsid w:val="001F5409"/>
    <w:rsid w:val="001F6ED3"/>
    <w:rsid w:val="00201B32"/>
    <w:rsid w:val="00202A49"/>
    <w:rsid w:val="00205817"/>
    <w:rsid w:val="00210252"/>
    <w:rsid w:val="00210926"/>
    <w:rsid w:val="00215CC5"/>
    <w:rsid w:val="002227CB"/>
    <w:rsid w:val="00222839"/>
    <w:rsid w:val="0022394A"/>
    <w:rsid w:val="00230BB3"/>
    <w:rsid w:val="00231BE9"/>
    <w:rsid w:val="00231C83"/>
    <w:rsid w:val="0023702F"/>
    <w:rsid w:val="002416DF"/>
    <w:rsid w:val="00241BEB"/>
    <w:rsid w:val="00245711"/>
    <w:rsid w:val="00246A74"/>
    <w:rsid w:val="002529BE"/>
    <w:rsid w:val="00260935"/>
    <w:rsid w:val="00261300"/>
    <w:rsid w:val="00262DA9"/>
    <w:rsid w:val="00263770"/>
    <w:rsid w:val="00263C70"/>
    <w:rsid w:val="0026469A"/>
    <w:rsid w:val="00264DBC"/>
    <w:rsid w:val="0026640B"/>
    <w:rsid w:val="00266D79"/>
    <w:rsid w:val="00267AE5"/>
    <w:rsid w:val="00270695"/>
    <w:rsid w:val="002727D5"/>
    <w:rsid w:val="002747A0"/>
    <w:rsid w:val="00276335"/>
    <w:rsid w:val="00280CBC"/>
    <w:rsid w:val="002814D6"/>
    <w:rsid w:val="00281BFE"/>
    <w:rsid w:val="00281FB1"/>
    <w:rsid w:val="002934BB"/>
    <w:rsid w:val="00293B25"/>
    <w:rsid w:val="00295F54"/>
    <w:rsid w:val="00296A55"/>
    <w:rsid w:val="002A0081"/>
    <w:rsid w:val="002A0543"/>
    <w:rsid w:val="002A53EC"/>
    <w:rsid w:val="002A6B99"/>
    <w:rsid w:val="002B3EB3"/>
    <w:rsid w:val="002B5138"/>
    <w:rsid w:val="002B6101"/>
    <w:rsid w:val="002C07C4"/>
    <w:rsid w:val="002C16FA"/>
    <w:rsid w:val="002C5618"/>
    <w:rsid w:val="002C59B7"/>
    <w:rsid w:val="002D063D"/>
    <w:rsid w:val="002D22C5"/>
    <w:rsid w:val="002D3A2E"/>
    <w:rsid w:val="002D4C41"/>
    <w:rsid w:val="002E1737"/>
    <w:rsid w:val="002E1D63"/>
    <w:rsid w:val="002E26D6"/>
    <w:rsid w:val="002E2802"/>
    <w:rsid w:val="002E320A"/>
    <w:rsid w:val="002E6F86"/>
    <w:rsid w:val="002E7D22"/>
    <w:rsid w:val="002F021A"/>
    <w:rsid w:val="002F0C83"/>
    <w:rsid w:val="002F0E41"/>
    <w:rsid w:val="002F18B8"/>
    <w:rsid w:val="002F2093"/>
    <w:rsid w:val="002F2D2C"/>
    <w:rsid w:val="002F3205"/>
    <w:rsid w:val="00304891"/>
    <w:rsid w:val="00312015"/>
    <w:rsid w:val="0031202F"/>
    <w:rsid w:val="00314F75"/>
    <w:rsid w:val="00317222"/>
    <w:rsid w:val="00322364"/>
    <w:rsid w:val="003231B9"/>
    <w:rsid w:val="003309B2"/>
    <w:rsid w:val="00335647"/>
    <w:rsid w:val="0033722D"/>
    <w:rsid w:val="003407E7"/>
    <w:rsid w:val="0034110D"/>
    <w:rsid w:val="00341631"/>
    <w:rsid w:val="00341E95"/>
    <w:rsid w:val="00342167"/>
    <w:rsid w:val="0034475D"/>
    <w:rsid w:val="003450F8"/>
    <w:rsid w:val="00346B4A"/>
    <w:rsid w:val="003515CE"/>
    <w:rsid w:val="00355052"/>
    <w:rsid w:val="0035525E"/>
    <w:rsid w:val="003553AA"/>
    <w:rsid w:val="00355797"/>
    <w:rsid w:val="00355C98"/>
    <w:rsid w:val="00356BC2"/>
    <w:rsid w:val="003601D1"/>
    <w:rsid w:val="00365334"/>
    <w:rsid w:val="003678DE"/>
    <w:rsid w:val="00371A20"/>
    <w:rsid w:val="003836F3"/>
    <w:rsid w:val="0038398F"/>
    <w:rsid w:val="00386849"/>
    <w:rsid w:val="00387F04"/>
    <w:rsid w:val="00390770"/>
    <w:rsid w:val="00391BA2"/>
    <w:rsid w:val="00395C15"/>
    <w:rsid w:val="003B262C"/>
    <w:rsid w:val="003B70DF"/>
    <w:rsid w:val="003C354A"/>
    <w:rsid w:val="003C3F8F"/>
    <w:rsid w:val="003C5CC5"/>
    <w:rsid w:val="003C5E4D"/>
    <w:rsid w:val="003C65A4"/>
    <w:rsid w:val="003D0073"/>
    <w:rsid w:val="003D2031"/>
    <w:rsid w:val="003D2DD4"/>
    <w:rsid w:val="003D3359"/>
    <w:rsid w:val="003D40CF"/>
    <w:rsid w:val="003E1956"/>
    <w:rsid w:val="003E63DA"/>
    <w:rsid w:val="003E71E8"/>
    <w:rsid w:val="003F0D63"/>
    <w:rsid w:val="003F70EB"/>
    <w:rsid w:val="004036CB"/>
    <w:rsid w:val="00406BA2"/>
    <w:rsid w:val="0041012C"/>
    <w:rsid w:val="004124B5"/>
    <w:rsid w:val="00412526"/>
    <w:rsid w:val="00413988"/>
    <w:rsid w:val="00415450"/>
    <w:rsid w:val="00415B21"/>
    <w:rsid w:val="00417FC9"/>
    <w:rsid w:val="00420822"/>
    <w:rsid w:val="00422C9F"/>
    <w:rsid w:val="00422E14"/>
    <w:rsid w:val="004241D7"/>
    <w:rsid w:val="0042766C"/>
    <w:rsid w:val="004300A8"/>
    <w:rsid w:val="00430F8F"/>
    <w:rsid w:val="0043468E"/>
    <w:rsid w:val="004369FC"/>
    <w:rsid w:val="004410F6"/>
    <w:rsid w:val="00443C61"/>
    <w:rsid w:val="00446054"/>
    <w:rsid w:val="00446A8E"/>
    <w:rsid w:val="00454AFF"/>
    <w:rsid w:val="00457B89"/>
    <w:rsid w:val="00457CDD"/>
    <w:rsid w:val="00460E2B"/>
    <w:rsid w:val="00465FF9"/>
    <w:rsid w:val="0046798D"/>
    <w:rsid w:val="00470D37"/>
    <w:rsid w:val="00472D91"/>
    <w:rsid w:val="00476E77"/>
    <w:rsid w:val="00481295"/>
    <w:rsid w:val="00481437"/>
    <w:rsid w:val="0048288B"/>
    <w:rsid w:val="00484E2E"/>
    <w:rsid w:val="00485F01"/>
    <w:rsid w:val="0048720D"/>
    <w:rsid w:val="00490009"/>
    <w:rsid w:val="004950F1"/>
    <w:rsid w:val="00497BB3"/>
    <w:rsid w:val="004A3271"/>
    <w:rsid w:val="004A3B51"/>
    <w:rsid w:val="004A65A8"/>
    <w:rsid w:val="004A6757"/>
    <w:rsid w:val="004A6D2E"/>
    <w:rsid w:val="004A7C10"/>
    <w:rsid w:val="004B04A3"/>
    <w:rsid w:val="004B1E74"/>
    <w:rsid w:val="004B2530"/>
    <w:rsid w:val="004B3BA4"/>
    <w:rsid w:val="004B5D77"/>
    <w:rsid w:val="004B76D9"/>
    <w:rsid w:val="004C0123"/>
    <w:rsid w:val="004C12EC"/>
    <w:rsid w:val="004C3665"/>
    <w:rsid w:val="004C425A"/>
    <w:rsid w:val="004C6317"/>
    <w:rsid w:val="004C6823"/>
    <w:rsid w:val="004D1A3B"/>
    <w:rsid w:val="004D4083"/>
    <w:rsid w:val="004D7ACF"/>
    <w:rsid w:val="004E3A49"/>
    <w:rsid w:val="004E707C"/>
    <w:rsid w:val="004F03FE"/>
    <w:rsid w:val="004F14A6"/>
    <w:rsid w:val="004F1F85"/>
    <w:rsid w:val="004F3274"/>
    <w:rsid w:val="004F6C16"/>
    <w:rsid w:val="00504ABB"/>
    <w:rsid w:val="005116F9"/>
    <w:rsid w:val="00513C39"/>
    <w:rsid w:val="0051542F"/>
    <w:rsid w:val="005158B2"/>
    <w:rsid w:val="005160E0"/>
    <w:rsid w:val="00516D42"/>
    <w:rsid w:val="00520E5E"/>
    <w:rsid w:val="00521BAC"/>
    <w:rsid w:val="00524CDC"/>
    <w:rsid w:val="00527EE5"/>
    <w:rsid w:val="00531EC7"/>
    <w:rsid w:val="005321B1"/>
    <w:rsid w:val="00540573"/>
    <w:rsid w:val="00542427"/>
    <w:rsid w:val="005426F0"/>
    <w:rsid w:val="005428A1"/>
    <w:rsid w:val="00544B84"/>
    <w:rsid w:val="00545CA9"/>
    <w:rsid w:val="00546730"/>
    <w:rsid w:val="00547A63"/>
    <w:rsid w:val="00556750"/>
    <w:rsid w:val="00556967"/>
    <w:rsid w:val="005575A4"/>
    <w:rsid w:val="00562CFF"/>
    <w:rsid w:val="00564654"/>
    <w:rsid w:val="00564FC1"/>
    <w:rsid w:val="005678A2"/>
    <w:rsid w:val="005726C0"/>
    <w:rsid w:val="005728C8"/>
    <w:rsid w:val="00572D18"/>
    <w:rsid w:val="00574CF9"/>
    <w:rsid w:val="005760B2"/>
    <w:rsid w:val="00576718"/>
    <w:rsid w:val="00582244"/>
    <w:rsid w:val="0058590B"/>
    <w:rsid w:val="00590E39"/>
    <w:rsid w:val="00591207"/>
    <w:rsid w:val="005925A5"/>
    <w:rsid w:val="005933B0"/>
    <w:rsid w:val="0059389C"/>
    <w:rsid w:val="005A57BD"/>
    <w:rsid w:val="005B318D"/>
    <w:rsid w:val="005B32C4"/>
    <w:rsid w:val="005B529D"/>
    <w:rsid w:val="005B67EA"/>
    <w:rsid w:val="005B69BA"/>
    <w:rsid w:val="005B785A"/>
    <w:rsid w:val="005C1015"/>
    <w:rsid w:val="005D3BDF"/>
    <w:rsid w:val="005D4AF3"/>
    <w:rsid w:val="005D5EE2"/>
    <w:rsid w:val="005D7D0D"/>
    <w:rsid w:val="005E0753"/>
    <w:rsid w:val="005E0928"/>
    <w:rsid w:val="005E431E"/>
    <w:rsid w:val="005E5AE6"/>
    <w:rsid w:val="005E7660"/>
    <w:rsid w:val="005F03E7"/>
    <w:rsid w:val="005F1E6A"/>
    <w:rsid w:val="005F4795"/>
    <w:rsid w:val="005F545F"/>
    <w:rsid w:val="005F58AC"/>
    <w:rsid w:val="00601210"/>
    <w:rsid w:val="006058B3"/>
    <w:rsid w:val="0061004F"/>
    <w:rsid w:val="00611AB6"/>
    <w:rsid w:val="00611C4D"/>
    <w:rsid w:val="00613DDA"/>
    <w:rsid w:val="00614C4C"/>
    <w:rsid w:val="00615404"/>
    <w:rsid w:val="006163B5"/>
    <w:rsid w:val="00616749"/>
    <w:rsid w:val="0062111E"/>
    <w:rsid w:val="00622277"/>
    <w:rsid w:val="0062257C"/>
    <w:rsid w:val="00622856"/>
    <w:rsid w:val="00625CE1"/>
    <w:rsid w:val="00630C26"/>
    <w:rsid w:val="006325DA"/>
    <w:rsid w:val="0063421B"/>
    <w:rsid w:val="00635B83"/>
    <w:rsid w:val="006361F7"/>
    <w:rsid w:val="006365FB"/>
    <w:rsid w:val="006369A3"/>
    <w:rsid w:val="00640E19"/>
    <w:rsid w:val="00641781"/>
    <w:rsid w:val="006460FB"/>
    <w:rsid w:val="0064640C"/>
    <w:rsid w:val="00656F42"/>
    <w:rsid w:val="00663839"/>
    <w:rsid w:val="0067414A"/>
    <w:rsid w:val="006764F2"/>
    <w:rsid w:val="00676B18"/>
    <w:rsid w:val="006810E5"/>
    <w:rsid w:val="00681128"/>
    <w:rsid w:val="00683136"/>
    <w:rsid w:val="006838EB"/>
    <w:rsid w:val="00691CCB"/>
    <w:rsid w:val="00691DF0"/>
    <w:rsid w:val="00696B7C"/>
    <w:rsid w:val="006A644F"/>
    <w:rsid w:val="006B0F42"/>
    <w:rsid w:val="006B1965"/>
    <w:rsid w:val="006B56B8"/>
    <w:rsid w:val="006C074D"/>
    <w:rsid w:val="006C37C5"/>
    <w:rsid w:val="006C3F82"/>
    <w:rsid w:val="006C45AC"/>
    <w:rsid w:val="006C52F1"/>
    <w:rsid w:val="006D768B"/>
    <w:rsid w:val="006E3810"/>
    <w:rsid w:val="006E5CE4"/>
    <w:rsid w:val="006E76F0"/>
    <w:rsid w:val="006E7711"/>
    <w:rsid w:val="006F083A"/>
    <w:rsid w:val="006F3B0B"/>
    <w:rsid w:val="006F5249"/>
    <w:rsid w:val="006F73C8"/>
    <w:rsid w:val="007005D7"/>
    <w:rsid w:val="00700B84"/>
    <w:rsid w:val="007023C0"/>
    <w:rsid w:val="00703DC8"/>
    <w:rsid w:val="007041EE"/>
    <w:rsid w:val="007043EE"/>
    <w:rsid w:val="00705568"/>
    <w:rsid w:val="007123D9"/>
    <w:rsid w:val="00716E44"/>
    <w:rsid w:val="00721F53"/>
    <w:rsid w:val="007239C2"/>
    <w:rsid w:val="007266CE"/>
    <w:rsid w:val="00730ADA"/>
    <w:rsid w:val="00731199"/>
    <w:rsid w:val="00731326"/>
    <w:rsid w:val="00733859"/>
    <w:rsid w:val="00734B77"/>
    <w:rsid w:val="007405C1"/>
    <w:rsid w:val="00744FDB"/>
    <w:rsid w:val="007452CD"/>
    <w:rsid w:val="00747B09"/>
    <w:rsid w:val="00751C6E"/>
    <w:rsid w:val="0075333B"/>
    <w:rsid w:val="00753550"/>
    <w:rsid w:val="0076019B"/>
    <w:rsid w:val="007605FE"/>
    <w:rsid w:val="00760951"/>
    <w:rsid w:val="0076579B"/>
    <w:rsid w:val="007661C8"/>
    <w:rsid w:val="007671C8"/>
    <w:rsid w:val="00770222"/>
    <w:rsid w:val="00771377"/>
    <w:rsid w:val="00772D6E"/>
    <w:rsid w:val="00775B6E"/>
    <w:rsid w:val="0077679C"/>
    <w:rsid w:val="007771E4"/>
    <w:rsid w:val="0078251B"/>
    <w:rsid w:val="0078435F"/>
    <w:rsid w:val="00785233"/>
    <w:rsid w:val="007862FE"/>
    <w:rsid w:val="00790042"/>
    <w:rsid w:val="00791CFF"/>
    <w:rsid w:val="0079319A"/>
    <w:rsid w:val="00794F63"/>
    <w:rsid w:val="00797DC5"/>
    <w:rsid w:val="007A0523"/>
    <w:rsid w:val="007A224F"/>
    <w:rsid w:val="007A45E1"/>
    <w:rsid w:val="007A4685"/>
    <w:rsid w:val="007A4CC6"/>
    <w:rsid w:val="007A53DF"/>
    <w:rsid w:val="007B0C94"/>
    <w:rsid w:val="007B575E"/>
    <w:rsid w:val="007B58B7"/>
    <w:rsid w:val="007C53B9"/>
    <w:rsid w:val="007C6D3E"/>
    <w:rsid w:val="007C6EF2"/>
    <w:rsid w:val="007D0EF4"/>
    <w:rsid w:val="007D2B56"/>
    <w:rsid w:val="007D2DA1"/>
    <w:rsid w:val="007D460E"/>
    <w:rsid w:val="007D61D3"/>
    <w:rsid w:val="007E1206"/>
    <w:rsid w:val="007E3F9B"/>
    <w:rsid w:val="007F3D69"/>
    <w:rsid w:val="0080174B"/>
    <w:rsid w:val="00810992"/>
    <w:rsid w:val="0081109D"/>
    <w:rsid w:val="0081220E"/>
    <w:rsid w:val="008218CB"/>
    <w:rsid w:val="008233A2"/>
    <w:rsid w:val="00825CF4"/>
    <w:rsid w:val="00825E03"/>
    <w:rsid w:val="0082769F"/>
    <w:rsid w:val="00827736"/>
    <w:rsid w:val="00831EBE"/>
    <w:rsid w:val="0083201E"/>
    <w:rsid w:val="00832B46"/>
    <w:rsid w:val="00833406"/>
    <w:rsid w:val="008349AA"/>
    <w:rsid w:val="008360F0"/>
    <w:rsid w:val="00837B89"/>
    <w:rsid w:val="008508E0"/>
    <w:rsid w:val="00852DED"/>
    <w:rsid w:val="008555A0"/>
    <w:rsid w:val="00855F82"/>
    <w:rsid w:val="0086269F"/>
    <w:rsid w:val="00863A14"/>
    <w:rsid w:val="00863A6F"/>
    <w:rsid w:val="0086434F"/>
    <w:rsid w:val="00864462"/>
    <w:rsid w:val="00864D9E"/>
    <w:rsid w:val="0086510A"/>
    <w:rsid w:val="0086744D"/>
    <w:rsid w:val="00867662"/>
    <w:rsid w:val="00867FA3"/>
    <w:rsid w:val="00873C97"/>
    <w:rsid w:val="00874CB9"/>
    <w:rsid w:val="00890989"/>
    <w:rsid w:val="008920DD"/>
    <w:rsid w:val="0089293B"/>
    <w:rsid w:val="00892C25"/>
    <w:rsid w:val="008933BB"/>
    <w:rsid w:val="00893B81"/>
    <w:rsid w:val="008948C2"/>
    <w:rsid w:val="0089673B"/>
    <w:rsid w:val="008A1227"/>
    <w:rsid w:val="008A5710"/>
    <w:rsid w:val="008B5373"/>
    <w:rsid w:val="008C234E"/>
    <w:rsid w:val="008E0334"/>
    <w:rsid w:val="008E3BBE"/>
    <w:rsid w:val="008E6FDB"/>
    <w:rsid w:val="008E74D8"/>
    <w:rsid w:val="008F1E2F"/>
    <w:rsid w:val="008F760B"/>
    <w:rsid w:val="00900CBA"/>
    <w:rsid w:val="00904EAD"/>
    <w:rsid w:val="00906913"/>
    <w:rsid w:val="0090730F"/>
    <w:rsid w:val="009076A4"/>
    <w:rsid w:val="009106B4"/>
    <w:rsid w:val="00910DD3"/>
    <w:rsid w:val="00911983"/>
    <w:rsid w:val="00913442"/>
    <w:rsid w:val="00917826"/>
    <w:rsid w:val="00917D81"/>
    <w:rsid w:val="009210AC"/>
    <w:rsid w:val="009220EC"/>
    <w:rsid w:val="009314B0"/>
    <w:rsid w:val="009360D8"/>
    <w:rsid w:val="0094180C"/>
    <w:rsid w:val="009433DE"/>
    <w:rsid w:val="009438F1"/>
    <w:rsid w:val="0094557C"/>
    <w:rsid w:val="00946C0E"/>
    <w:rsid w:val="00950899"/>
    <w:rsid w:val="00953FD7"/>
    <w:rsid w:val="00955CB0"/>
    <w:rsid w:val="009620C7"/>
    <w:rsid w:val="00963DF9"/>
    <w:rsid w:val="00965643"/>
    <w:rsid w:val="0097134C"/>
    <w:rsid w:val="0097165A"/>
    <w:rsid w:val="00971A25"/>
    <w:rsid w:val="009727C6"/>
    <w:rsid w:val="00982671"/>
    <w:rsid w:val="009903A1"/>
    <w:rsid w:val="00990D34"/>
    <w:rsid w:val="009943AA"/>
    <w:rsid w:val="00996DF9"/>
    <w:rsid w:val="009A2EA5"/>
    <w:rsid w:val="009A3739"/>
    <w:rsid w:val="009A461B"/>
    <w:rsid w:val="009A57BC"/>
    <w:rsid w:val="009A7645"/>
    <w:rsid w:val="009A7658"/>
    <w:rsid w:val="009B0A64"/>
    <w:rsid w:val="009B25DB"/>
    <w:rsid w:val="009B2BFA"/>
    <w:rsid w:val="009C1B75"/>
    <w:rsid w:val="009C1CEE"/>
    <w:rsid w:val="009C3252"/>
    <w:rsid w:val="009C39B4"/>
    <w:rsid w:val="009C3A05"/>
    <w:rsid w:val="009C444F"/>
    <w:rsid w:val="009C4583"/>
    <w:rsid w:val="009C5A44"/>
    <w:rsid w:val="009C64FE"/>
    <w:rsid w:val="009D4E43"/>
    <w:rsid w:val="009D7C45"/>
    <w:rsid w:val="009E2453"/>
    <w:rsid w:val="009E274A"/>
    <w:rsid w:val="009E48FC"/>
    <w:rsid w:val="009E5EA3"/>
    <w:rsid w:val="009F2A35"/>
    <w:rsid w:val="009F438C"/>
    <w:rsid w:val="009F5E87"/>
    <w:rsid w:val="00A00938"/>
    <w:rsid w:val="00A10916"/>
    <w:rsid w:val="00A11024"/>
    <w:rsid w:val="00A14A3C"/>
    <w:rsid w:val="00A15F52"/>
    <w:rsid w:val="00A16CAD"/>
    <w:rsid w:val="00A202B0"/>
    <w:rsid w:val="00A2369C"/>
    <w:rsid w:val="00A251B9"/>
    <w:rsid w:val="00A26146"/>
    <w:rsid w:val="00A26FD2"/>
    <w:rsid w:val="00A30841"/>
    <w:rsid w:val="00A309F3"/>
    <w:rsid w:val="00A30C2F"/>
    <w:rsid w:val="00A353C5"/>
    <w:rsid w:val="00A35B0F"/>
    <w:rsid w:val="00A36963"/>
    <w:rsid w:val="00A36C8C"/>
    <w:rsid w:val="00A37DFF"/>
    <w:rsid w:val="00A40062"/>
    <w:rsid w:val="00A41A61"/>
    <w:rsid w:val="00A43580"/>
    <w:rsid w:val="00A435B6"/>
    <w:rsid w:val="00A43683"/>
    <w:rsid w:val="00A43AFF"/>
    <w:rsid w:val="00A46034"/>
    <w:rsid w:val="00A47D5E"/>
    <w:rsid w:val="00A50FEE"/>
    <w:rsid w:val="00A52B26"/>
    <w:rsid w:val="00A53BAE"/>
    <w:rsid w:val="00A5601C"/>
    <w:rsid w:val="00A57310"/>
    <w:rsid w:val="00A577DA"/>
    <w:rsid w:val="00A608E9"/>
    <w:rsid w:val="00A6231B"/>
    <w:rsid w:val="00A632F5"/>
    <w:rsid w:val="00A63AA0"/>
    <w:rsid w:val="00A6681B"/>
    <w:rsid w:val="00A6757E"/>
    <w:rsid w:val="00A84507"/>
    <w:rsid w:val="00A9088C"/>
    <w:rsid w:val="00A95136"/>
    <w:rsid w:val="00A95AA2"/>
    <w:rsid w:val="00A97967"/>
    <w:rsid w:val="00A97FC2"/>
    <w:rsid w:val="00AA1B3F"/>
    <w:rsid w:val="00AA46B0"/>
    <w:rsid w:val="00AA4AB9"/>
    <w:rsid w:val="00AA4B95"/>
    <w:rsid w:val="00AA5D45"/>
    <w:rsid w:val="00AA610F"/>
    <w:rsid w:val="00AA7958"/>
    <w:rsid w:val="00AB2DD3"/>
    <w:rsid w:val="00AB38B6"/>
    <w:rsid w:val="00AB4869"/>
    <w:rsid w:val="00AB4943"/>
    <w:rsid w:val="00AB706A"/>
    <w:rsid w:val="00AC4FA6"/>
    <w:rsid w:val="00AC50D3"/>
    <w:rsid w:val="00AC6824"/>
    <w:rsid w:val="00AD00C8"/>
    <w:rsid w:val="00AD3045"/>
    <w:rsid w:val="00AD4A45"/>
    <w:rsid w:val="00AD54FC"/>
    <w:rsid w:val="00AD713A"/>
    <w:rsid w:val="00AD7BB1"/>
    <w:rsid w:val="00AE4A29"/>
    <w:rsid w:val="00AE5CDE"/>
    <w:rsid w:val="00AE5E88"/>
    <w:rsid w:val="00AE5F00"/>
    <w:rsid w:val="00AE70C3"/>
    <w:rsid w:val="00AF3AC1"/>
    <w:rsid w:val="00AF439D"/>
    <w:rsid w:val="00AF4528"/>
    <w:rsid w:val="00AF5BF4"/>
    <w:rsid w:val="00AF7E9F"/>
    <w:rsid w:val="00B006A9"/>
    <w:rsid w:val="00B00BFE"/>
    <w:rsid w:val="00B044FB"/>
    <w:rsid w:val="00B04829"/>
    <w:rsid w:val="00B114E5"/>
    <w:rsid w:val="00B138BA"/>
    <w:rsid w:val="00B14B4C"/>
    <w:rsid w:val="00B160D2"/>
    <w:rsid w:val="00B166B8"/>
    <w:rsid w:val="00B17C21"/>
    <w:rsid w:val="00B17CE4"/>
    <w:rsid w:val="00B23081"/>
    <w:rsid w:val="00B23E3F"/>
    <w:rsid w:val="00B25E7F"/>
    <w:rsid w:val="00B265A4"/>
    <w:rsid w:val="00B26837"/>
    <w:rsid w:val="00B27331"/>
    <w:rsid w:val="00B2775C"/>
    <w:rsid w:val="00B34D1B"/>
    <w:rsid w:val="00B3613A"/>
    <w:rsid w:val="00B3737C"/>
    <w:rsid w:val="00B40841"/>
    <w:rsid w:val="00B41332"/>
    <w:rsid w:val="00B41479"/>
    <w:rsid w:val="00B423CB"/>
    <w:rsid w:val="00B42C0A"/>
    <w:rsid w:val="00B442CA"/>
    <w:rsid w:val="00B46D49"/>
    <w:rsid w:val="00B52A6F"/>
    <w:rsid w:val="00B54AB0"/>
    <w:rsid w:val="00B61C24"/>
    <w:rsid w:val="00B675F1"/>
    <w:rsid w:val="00B702EB"/>
    <w:rsid w:val="00B70598"/>
    <w:rsid w:val="00B716D3"/>
    <w:rsid w:val="00B71A9B"/>
    <w:rsid w:val="00B733F8"/>
    <w:rsid w:val="00B76335"/>
    <w:rsid w:val="00B82309"/>
    <w:rsid w:val="00B82782"/>
    <w:rsid w:val="00B85782"/>
    <w:rsid w:val="00B87BAA"/>
    <w:rsid w:val="00B90342"/>
    <w:rsid w:val="00B90847"/>
    <w:rsid w:val="00B90B04"/>
    <w:rsid w:val="00B92D75"/>
    <w:rsid w:val="00B935CA"/>
    <w:rsid w:val="00B94AE8"/>
    <w:rsid w:val="00B9549C"/>
    <w:rsid w:val="00BA5F71"/>
    <w:rsid w:val="00BB2008"/>
    <w:rsid w:val="00BB5D0F"/>
    <w:rsid w:val="00BB73D1"/>
    <w:rsid w:val="00BC0EBB"/>
    <w:rsid w:val="00BC1D6A"/>
    <w:rsid w:val="00BD0E5A"/>
    <w:rsid w:val="00BE1EE2"/>
    <w:rsid w:val="00BE2F45"/>
    <w:rsid w:val="00BE7F9F"/>
    <w:rsid w:val="00BF1F1B"/>
    <w:rsid w:val="00C002B3"/>
    <w:rsid w:val="00C00E20"/>
    <w:rsid w:val="00C05C2D"/>
    <w:rsid w:val="00C33624"/>
    <w:rsid w:val="00C379E0"/>
    <w:rsid w:val="00C43531"/>
    <w:rsid w:val="00C45AC5"/>
    <w:rsid w:val="00C46708"/>
    <w:rsid w:val="00C4758B"/>
    <w:rsid w:val="00C4770E"/>
    <w:rsid w:val="00C54057"/>
    <w:rsid w:val="00C55063"/>
    <w:rsid w:val="00C5542A"/>
    <w:rsid w:val="00C56307"/>
    <w:rsid w:val="00C60A61"/>
    <w:rsid w:val="00C62C91"/>
    <w:rsid w:val="00C6387E"/>
    <w:rsid w:val="00C641DA"/>
    <w:rsid w:val="00C64EC1"/>
    <w:rsid w:val="00C673A7"/>
    <w:rsid w:val="00C71051"/>
    <w:rsid w:val="00C760A0"/>
    <w:rsid w:val="00C8386A"/>
    <w:rsid w:val="00C83C83"/>
    <w:rsid w:val="00C841F4"/>
    <w:rsid w:val="00C860A8"/>
    <w:rsid w:val="00C90DE7"/>
    <w:rsid w:val="00C9137E"/>
    <w:rsid w:val="00C924AB"/>
    <w:rsid w:val="00C9331B"/>
    <w:rsid w:val="00C96041"/>
    <w:rsid w:val="00CA13BC"/>
    <w:rsid w:val="00CA4219"/>
    <w:rsid w:val="00CA463D"/>
    <w:rsid w:val="00CB66A0"/>
    <w:rsid w:val="00CB6D52"/>
    <w:rsid w:val="00CC0015"/>
    <w:rsid w:val="00CC08EF"/>
    <w:rsid w:val="00CC1902"/>
    <w:rsid w:val="00CC3CE1"/>
    <w:rsid w:val="00CC50DF"/>
    <w:rsid w:val="00CC7BAF"/>
    <w:rsid w:val="00CD0611"/>
    <w:rsid w:val="00CD5F90"/>
    <w:rsid w:val="00CD74F4"/>
    <w:rsid w:val="00CD75DD"/>
    <w:rsid w:val="00CE4019"/>
    <w:rsid w:val="00CF0431"/>
    <w:rsid w:val="00CF294A"/>
    <w:rsid w:val="00CF7E5B"/>
    <w:rsid w:val="00D00448"/>
    <w:rsid w:val="00D02942"/>
    <w:rsid w:val="00D0371F"/>
    <w:rsid w:val="00D040F4"/>
    <w:rsid w:val="00D10350"/>
    <w:rsid w:val="00D12662"/>
    <w:rsid w:val="00D150C3"/>
    <w:rsid w:val="00D15643"/>
    <w:rsid w:val="00D175E9"/>
    <w:rsid w:val="00D220A9"/>
    <w:rsid w:val="00D240C3"/>
    <w:rsid w:val="00D26260"/>
    <w:rsid w:val="00D268BB"/>
    <w:rsid w:val="00D32F9A"/>
    <w:rsid w:val="00D373C5"/>
    <w:rsid w:val="00D4313A"/>
    <w:rsid w:val="00D4492E"/>
    <w:rsid w:val="00D50E12"/>
    <w:rsid w:val="00D51D76"/>
    <w:rsid w:val="00D52300"/>
    <w:rsid w:val="00D526F5"/>
    <w:rsid w:val="00D52F5B"/>
    <w:rsid w:val="00D52FC8"/>
    <w:rsid w:val="00D554A8"/>
    <w:rsid w:val="00D55FE3"/>
    <w:rsid w:val="00D56B93"/>
    <w:rsid w:val="00D56CDE"/>
    <w:rsid w:val="00D6071A"/>
    <w:rsid w:val="00D62ADC"/>
    <w:rsid w:val="00D64C3A"/>
    <w:rsid w:val="00D65AA6"/>
    <w:rsid w:val="00D707C6"/>
    <w:rsid w:val="00D7388B"/>
    <w:rsid w:val="00D73CC2"/>
    <w:rsid w:val="00D74075"/>
    <w:rsid w:val="00D74B92"/>
    <w:rsid w:val="00D80529"/>
    <w:rsid w:val="00D82015"/>
    <w:rsid w:val="00D83EC6"/>
    <w:rsid w:val="00D843A1"/>
    <w:rsid w:val="00D91FEE"/>
    <w:rsid w:val="00D936C0"/>
    <w:rsid w:val="00D96EB6"/>
    <w:rsid w:val="00DA028C"/>
    <w:rsid w:val="00DA0550"/>
    <w:rsid w:val="00DA0558"/>
    <w:rsid w:val="00DA71BF"/>
    <w:rsid w:val="00DA7FB9"/>
    <w:rsid w:val="00DB24C1"/>
    <w:rsid w:val="00DB5827"/>
    <w:rsid w:val="00DC5492"/>
    <w:rsid w:val="00DD2C70"/>
    <w:rsid w:val="00DD53AD"/>
    <w:rsid w:val="00DD5BCF"/>
    <w:rsid w:val="00DE34C9"/>
    <w:rsid w:val="00DE3DBD"/>
    <w:rsid w:val="00DE4184"/>
    <w:rsid w:val="00DE5725"/>
    <w:rsid w:val="00DE57A4"/>
    <w:rsid w:val="00DE6FA3"/>
    <w:rsid w:val="00DE72AF"/>
    <w:rsid w:val="00DF0987"/>
    <w:rsid w:val="00E00BB8"/>
    <w:rsid w:val="00E00C4B"/>
    <w:rsid w:val="00E10D0E"/>
    <w:rsid w:val="00E11D86"/>
    <w:rsid w:val="00E136EE"/>
    <w:rsid w:val="00E22187"/>
    <w:rsid w:val="00E254AF"/>
    <w:rsid w:val="00E27994"/>
    <w:rsid w:val="00E30441"/>
    <w:rsid w:val="00E30CFD"/>
    <w:rsid w:val="00E332FF"/>
    <w:rsid w:val="00E3493E"/>
    <w:rsid w:val="00E46FBC"/>
    <w:rsid w:val="00E526BB"/>
    <w:rsid w:val="00E567BE"/>
    <w:rsid w:val="00E56D26"/>
    <w:rsid w:val="00E57EB8"/>
    <w:rsid w:val="00E61F56"/>
    <w:rsid w:val="00E62601"/>
    <w:rsid w:val="00E62FD0"/>
    <w:rsid w:val="00E63915"/>
    <w:rsid w:val="00E727B4"/>
    <w:rsid w:val="00E81297"/>
    <w:rsid w:val="00E83A44"/>
    <w:rsid w:val="00E84488"/>
    <w:rsid w:val="00E84CEA"/>
    <w:rsid w:val="00E90C27"/>
    <w:rsid w:val="00E95389"/>
    <w:rsid w:val="00E95D7F"/>
    <w:rsid w:val="00EA7636"/>
    <w:rsid w:val="00EB0547"/>
    <w:rsid w:val="00EB0B43"/>
    <w:rsid w:val="00EB31F1"/>
    <w:rsid w:val="00EB5786"/>
    <w:rsid w:val="00EC0DD7"/>
    <w:rsid w:val="00EC4BAA"/>
    <w:rsid w:val="00ED074A"/>
    <w:rsid w:val="00ED0DF8"/>
    <w:rsid w:val="00ED1D46"/>
    <w:rsid w:val="00ED2203"/>
    <w:rsid w:val="00ED519B"/>
    <w:rsid w:val="00ED59CB"/>
    <w:rsid w:val="00EE0229"/>
    <w:rsid w:val="00EE0787"/>
    <w:rsid w:val="00EE07BB"/>
    <w:rsid w:val="00EE2A59"/>
    <w:rsid w:val="00EE4F16"/>
    <w:rsid w:val="00EE663C"/>
    <w:rsid w:val="00EE762E"/>
    <w:rsid w:val="00EF137A"/>
    <w:rsid w:val="00EF2063"/>
    <w:rsid w:val="00EF39D4"/>
    <w:rsid w:val="00EF4D24"/>
    <w:rsid w:val="00EF5507"/>
    <w:rsid w:val="00EF5D58"/>
    <w:rsid w:val="00F003D4"/>
    <w:rsid w:val="00F011B8"/>
    <w:rsid w:val="00F05F3E"/>
    <w:rsid w:val="00F0641A"/>
    <w:rsid w:val="00F06D68"/>
    <w:rsid w:val="00F07862"/>
    <w:rsid w:val="00F10EDA"/>
    <w:rsid w:val="00F11B73"/>
    <w:rsid w:val="00F131BF"/>
    <w:rsid w:val="00F141B3"/>
    <w:rsid w:val="00F20AA5"/>
    <w:rsid w:val="00F22BEE"/>
    <w:rsid w:val="00F22EAF"/>
    <w:rsid w:val="00F33BB7"/>
    <w:rsid w:val="00F36749"/>
    <w:rsid w:val="00F46061"/>
    <w:rsid w:val="00F5348F"/>
    <w:rsid w:val="00F54B8E"/>
    <w:rsid w:val="00F55579"/>
    <w:rsid w:val="00F61E95"/>
    <w:rsid w:val="00F63E52"/>
    <w:rsid w:val="00F6747A"/>
    <w:rsid w:val="00F716BC"/>
    <w:rsid w:val="00F75355"/>
    <w:rsid w:val="00F7635F"/>
    <w:rsid w:val="00F800E9"/>
    <w:rsid w:val="00F8039D"/>
    <w:rsid w:val="00F827FE"/>
    <w:rsid w:val="00F84780"/>
    <w:rsid w:val="00F8553F"/>
    <w:rsid w:val="00F907AD"/>
    <w:rsid w:val="00F90C65"/>
    <w:rsid w:val="00F9180E"/>
    <w:rsid w:val="00F922B4"/>
    <w:rsid w:val="00F935FA"/>
    <w:rsid w:val="00FA1522"/>
    <w:rsid w:val="00FA46D2"/>
    <w:rsid w:val="00FA569B"/>
    <w:rsid w:val="00FA5887"/>
    <w:rsid w:val="00FA6EC8"/>
    <w:rsid w:val="00FB0BF9"/>
    <w:rsid w:val="00FB2154"/>
    <w:rsid w:val="00FB2F49"/>
    <w:rsid w:val="00FB5EDC"/>
    <w:rsid w:val="00FC1294"/>
    <w:rsid w:val="00FC1C25"/>
    <w:rsid w:val="00FC28CC"/>
    <w:rsid w:val="00FD0923"/>
    <w:rsid w:val="00FD595E"/>
    <w:rsid w:val="00FD5E45"/>
    <w:rsid w:val="00FD6ABF"/>
    <w:rsid w:val="00FE1A2F"/>
    <w:rsid w:val="00FE22D8"/>
    <w:rsid w:val="00FE643D"/>
    <w:rsid w:val="00FF4C46"/>
    <w:rsid w:val="00FF61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48C73B"/>
  <w15:docId w15:val="{3C2F7BD4-97AB-44DB-B37C-FE852607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ind w:left="3351"/>
      <w:jc w:val="center"/>
      <w:outlineLvl w:val="0"/>
    </w:pPr>
    <w:rPr>
      <w:rFonts w:ascii="Calibri" w:eastAsia="Calibri" w:hAnsi="Calibri" w:cs="Calibri"/>
      <w:b/>
      <w:sz w:val="20"/>
      <w:szCs w:val="20"/>
    </w:rPr>
  </w:style>
  <w:style w:type="paragraph" w:styleId="Ttulo2">
    <w:name w:val="heading 2"/>
    <w:basedOn w:val="Normal"/>
    <w:next w:val="Normal"/>
    <w:link w:val="Ttulo2Char"/>
    <w:uiPriority w:val="9"/>
    <w:semiHidden/>
    <w:unhideWhenUsed/>
    <w:qFormat/>
    <w:pPr>
      <w:ind w:left="20"/>
      <w:outlineLvl w:val="1"/>
    </w:pPr>
    <w:rPr>
      <w:rFonts w:ascii="Arial Black" w:eastAsia="Arial Black" w:hAnsi="Arial Black" w:cs="Arial Black"/>
      <w:sz w:val="20"/>
      <w:szCs w:val="20"/>
      <w:u w:val="single"/>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40"/>
      <w:outlineLvl w:val="3"/>
    </w:pPr>
    <w:rPr>
      <w:rFonts w:ascii="Cambria" w:eastAsia="Cambria" w:hAnsi="Cambria" w:cs="Cambria"/>
      <w:i/>
      <w:color w:val="366091"/>
    </w:rPr>
  </w:style>
  <w:style w:type="paragraph" w:styleId="Ttulo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Ttulo6">
    <w:name w:val="heading 6"/>
    <w:basedOn w:val="Normal"/>
    <w:next w:val="Normal"/>
    <w:link w:val="Ttulo6Char"/>
    <w:uiPriority w:val="99"/>
    <w:semiHidden/>
    <w:unhideWhenUsed/>
    <w:qFormat/>
    <w:pPr>
      <w:keepNext/>
      <w:keepLines/>
      <w:spacing w:before="40"/>
      <w:outlineLvl w:val="5"/>
    </w:pPr>
    <w:rPr>
      <w:rFonts w:ascii="Cambria" w:eastAsia="Cambria" w:hAnsi="Cambria" w:cs="Cambria"/>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48"/>
      <w:ind w:left="80"/>
    </w:pPr>
    <w:rPr>
      <w:rFonts w:ascii="Arial" w:eastAsia="Arial" w:hAnsi="Arial" w:cs="Arial"/>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paragraph" w:styleId="Cabealho">
    <w:name w:val="header"/>
    <w:basedOn w:val="Normal"/>
    <w:link w:val="CabealhoChar"/>
    <w:uiPriority w:val="99"/>
    <w:unhideWhenUsed/>
    <w:qFormat/>
    <w:rsid w:val="00111F6E"/>
    <w:pPr>
      <w:tabs>
        <w:tab w:val="center" w:pos="4252"/>
        <w:tab w:val="right" w:pos="8504"/>
      </w:tabs>
    </w:pPr>
  </w:style>
  <w:style w:type="character" w:customStyle="1" w:styleId="CabealhoChar">
    <w:name w:val="Cabeçalho Char"/>
    <w:basedOn w:val="Fontepargpadro"/>
    <w:link w:val="Cabealho"/>
    <w:uiPriority w:val="99"/>
    <w:rsid w:val="00111F6E"/>
  </w:style>
  <w:style w:type="paragraph" w:styleId="Rodap">
    <w:name w:val="footer"/>
    <w:basedOn w:val="Normal"/>
    <w:link w:val="RodapChar"/>
    <w:uiPriority w:val="99"/>
    <w:unhideWhenUsed/>
    <w:qFormat/>
    <w:rsid w:val="00111F6E"/>
    <w:pPr>
      <w:tabs>
        <w:tab w:val="center" w:pos="4252"/>
        <w:tab w:val="right" w:pos="8504"/>
      </w:tabs>
    </w:pPr>
  </w:style>
  <w:style w:type="character" w:customStyle="1" w:styleId="RodapChar">
    <w:name w:val="Rodapé Char"/>
    <w:basedOn w:val="Fontepargpadro"/>
    <w:link w:val="Rodap"/>
    <w:uiPriority w:val="99"/>
    <w:rsid w:val="00111F6E"/>
  </w:style>
  <w:style w:type="paragraph" w:styleId="PargrafodaLista">
    <w:name w:val="List Paragraph"/>
    <w:aliases w:val="TÍTULO A1"/>
    <w:basedOn w:val="Normal"/>
    <w:link w:val="PargrafodaListaChar"/>
    <w:uiPriority w:val="34"/>
    <w:qFormat/>
    <w:rsid w:val="004E3A49"/>
    <w:pPr>
      <w:widowControl/>
      <w:spacing w:after="200" w:line="276" w:lineRule="auto"/>
      <w:ind w:left="720"/>
      <w:contextualSpacing/>
    </w:pPr>
    <w:rPr>
      <w:rFonts w:asciiTheme="minorHAnsi" w:eastAsiaTheme="minorHAnsi" w:hAnsiTheme="minorHAnsi" w:cstheme="minorBidi"/>
      <w:lang w:eastAsia="en-US"/>
    </w:rPr>
  </w:style>
  <w:style w:type="paragraph" w:styleId="SemEspaamento">
    <w:name w:val="No Spacing"/>
    <w:link w:val="SemEspaamentoChar"/>
    <w:uiPriority w:val="1"/>
    <w:qFormat/>
    <w:rsid w:val="0064640C"/>
    <w:pPr>
      <w:widowControl/>
    </w:pPr>
    <w:rPr>
      <w:rFonts w:asciiTheme="minorHAnsi" w:eastAsiaTheme="minorEastAsia" w:hAnsiTheme="minorHAnsi" w:cstheme="minorBidi"/>
    </w:rPr>
  </w:style>
  <w:style w:type="character" w:customStyle="1" w:styleId="SemEspaamentoChar">
    <w:name w:val="Sem Espaçamento Char"/>
    <w:basedOn w:val="Fontepargpadro"/>
    <w:link w:val="SemEspaamento"/>
    <w:uiPriority w:val="1"/>
    <w:rsid w:val="0064640C"/>
    <w:rPr>
      <w:rFonts w:asciiTheme="minorHAnsi" w:eastAsiaTheme="minorEastAsia" w:hAnsiTheme="minorHAnsi" w:cstheme="minorBidi"/>
    </w:rPr>
  </w:style>
  <w:style w:type="table" w:styleId="Tabelacomgrade">
    <w:name w:val="Table Grid"/>
    <w:basedOn w:val="Tabelanormal"/>
    <w:uiPriority w:val="59"/>
    <w:rsid w:val="0078435F"/>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59389C"/>
    <w:rPr>
      <w:color w:val="0000FF" w:themeColor="hyperlink"/>
      <w:u w:val="single"/>
    </w:rPr>
  </w:style>
  <w:style w:type="character" w:styleId="MenoPendente">
    <w:name w:val="Unresolved Mention"/>
    <w:basedOn w:val="Fontepargpadro"/>
    <w:uiPriority w:val="99"/>
    <w:semiHidden/>
    <w:unhideWhenUsed/>
    <w:rsid w:val="00F8553F"/>
    <w:rPr>
      <w:color w:val="605E5C"/>
      <w:shd w:val="clear" w:color="auto" w:fill="E1DFDD"/>
    </w:rPr>
  </w:style>
  <w:style w:type="character" w:customStyle="1" w:styleId="PargrafodaListaChar">
    <w:name w:val="Parágrafo da Lista Char"/>
    <w:aliases w:val="TÍTULO A1 Char"/>
    <w:link w:val="PargrafodaLista"/>
    <w:uiPriority w:val="34"/>
    <w:qFormat/>
    <w:locked/>
    <w:rsid w:val="00521BAC"/>
    <w:rPr>
      <w:rFonts w:asciiTheme="minorHAnsi" w:eastAsiaTheme="minorHAnsi" w:hAnsiTheme="minorHAnsi" w:cstheme="minorBidi"/>
      <w:lang w:eastAsia="en-US"/>
    </w:rPr>
  </w:style>
  <w:style w:type="paragraph" w:customStyle="1" w:styleId="Padro">
    <w:name w:val="Padrão"/>
    <w:link w:val="PadroChar"/>
    <w:qFormat/>
    <w:rsid w:val="00521BAC"/>
    <w:pPr>
      <w:widowControl/>
      <w:suppressAutoHyphens/>
      <w:spacing w:after="200" w:line="276" w:lineRule="auto"/>
    </w:pPr>
    <w:rPr>
      <w:rFonts w:ascii="Times New Roman" w:eastAsia="Times New Roman" w:hAnsi="Times New Roman" w:cs="Times New Roman"/>
      <w:color w:val="00000A"/>
      <w:sz w:val="24"/>
      <w:szCs w:val="20"/>
    </w:rPr>
  </w:style>
  <w:style w:type="character" w:customStyle="1" w:styleId="PadroChar">
    <w:name w:val="Padrão Char"/>
    <w:basedOn w:val="Fontepargpadro"/>
    <w:link w:val="Padro"/>
    <w:locked/>
    <w:rsid w:val="00521BAC"/>
    <w:rPr>
      <w:rFonts w:ascii="Times New Roman" w:eastAsia="Times New Roman" w:hAnsi="Times New Roman" w:cs="Times New Roman"/>
      <w:color w:val="00000A"/>
      <w:sz w:val="24"/>
      <w:szCs w:val="20"/>
    </w:rPr>
  </w:style>
  <w:style w:type="paragraph" w:customStyle="1" w:styleId="Corpodetextorecuado">
    <w:name w:val="Corpo de texto recuado"/>
    <w:basedOn w:val="Padro"/>
    <w:uiPriority w:val="99"/>
    <w:qFormat/>
    <w:rsid w:val="00521BAC"/>
    <w:pPr>
      <w:spacing w:after="120"/>
      <w:ind w:left="360"/>
    </w:pPr>
  </w:style>
  <w:style w:type="character" w:styleId="Refdecomentrio">
    <w:name w:val="annotation reference"/>
    <w:basedOn w:val="Fontepargpadro"/>
    <w:semiHidden/>
    <w:unhideWhenUsed/>
    <w:qFormat/>
    <w:rsid w:val="00772D6E"/>
    <w:rPr>
      <w:sz w:val="16"/>
      <w:szCs w:val="16"/>
    </w:rPr>
  </w:style>
  <w:style w:type="paragraph" w:styleId="Textodecomentrio">
    <w:name w:val="annotation text"/>
    <w:basedOn w:val="Normal"/>
    <w:link w:val="TextodecomentrioChar"/>
    <w:uiPriority w:val="99"/>
    <w:semiHidden/>
    <w:unhideWhenUsed/>
    <w:qFormat/>
    <w:rsid w:val="00772D6E"/>
    <w:rPr>
      <w:sz w:val="20"/>
      <w:szCs w:val="20"/>
    </w:rPr>
  </w:style>
  <w:style w:type="character" w:customStyle="1" w:styleId="TextodecomentrioChar">
    <w:name w:val="Texto de comentário Char"/>
    <w:basedOn w:val="Fontepargpadro"/>
    <w:link w:val="Textodecomentrio"/>
    <w:uiPriority w:val="99"/>
    <w:semiHidden/>
    <w:qFormat/>
    <w:rsid w:val="00772D6E"/>
    <w:rPr>
      <w:sz w:val="20"/>
      <w:szCs w:val="20"/>
    </w:rPr>
  </w:style>
  <w:style w:type="paragraph" w:styleId="Assuntodocomentrio">
    <w:name w:val="annotation subject"/>
    <w:basedOn w:val="Textodecomentrio"/>
    <w:next w:val="Textodecomentrio"/>
    <w:link w:val="AssuntodocomentrioChar"/>
    <w:uiPriority w:val="99"/>
    <w:semiHidden/>
    <w:unhideWhenUsed/>
    <w:qFormat/>
    <w:rsid w:val="00772D6E"/>
    <w:rPr>
      <w:b/>
      <w:bCs/>
    </w:rPr>
  </w:style>
  <w:style w:type="character" w:customStyle="1" w:styleId="AssuntodocomentrioChar">
    <w:name w:val="Assunto do comentário Char"/>
    <w:basedOn w:val="TextodecomentrioChar"/>
    <w:link w:val="Assuntodocomentrio"/>
    <w:uiPriority w:val="99"/>
    <w:semiHidden/>
    <w:rsid w:val="00772D6E"/>
    <w:rPr>
      <w:b/>
      <w:bCs/>
      <w:sz w:val="20"/>
      <w:szCs w:val="20"/>
    </w:rPr>
  </w:style>
  <w:style w:type="paragraph" w:styleId="NormalWeb">
    <w:name w:val="Normal (Web)"/>
    <w:basedOn w:val="Normal"/>
    <w:uiPriority w:val="99"/>
    <w:unhideWhenUsed/>
    <w:qFormat/>
    <w:rsid w:val="005C1015"/>
    <w:pPr>
      <w:widowControl/>
      <w:spacing w:before="100" w:beforeAutospacing="1" w:after="100" w:afterAutospacing="1"/>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0A4CA2"/>
    <w:pPr>
      <w:autoSpaceDE w:val="0"/>
      <w:autoSpaceDN w:val="0"/>
    </w:pPr>
    <w:rPr>
      <w:sz w:val="15"/>
      <w:szCs w:val="15"/>
      <w:lang w:val="pt-PT" w:eastAsia="en-US"/>
    </w:rPr>
  </w:style>
  <w:style w:type="character" w:customStyle="1" w:styleId="CorpodetextoChar">
    <w:name w:val="Corpo de texto Char"/>
    <w:basedOn w:val="Fontepargpadro"/>
    <w:link w:val="Corpodetexto"/>
    <w:uiPriority w:val="1"/>
    <w:rsid w:val="000A4CA2"/>
    <w:rPr>
      <w:sz w:val="15"/>
      <w:szCs w:val="15"/>
      <w:lang w:val="pt-PT" w:eastAsia="en-US"/>
    </w:rPr>
  </w:style>
  <w:style w:type="character" w:styleId="Forte">
    <w:name w:val="Strong"/>
    <w:basedOn w:val="Fontepargpadro"/>
    <w:uiPriority w:val="22"/>
    <w:qFormat/>
    <w:rsid w:val="00A35B0F"/>
    <w:rPr>
      <w:b/>
      <w:bCs/>
    </w:rPr>
  </w:style>
  <w:style w:type="character" w:styleId="HiperlinkVisitado">
    <w:name w:val="FollowedHyperlink"/>
    <w:basedOn w:val="Fontepargpadro"/>
    <w:uiPriority w:val="99"/>
    <w:semiHidden/>
    <w:unhideWhenUsed/>
    <w:rsid w:val="00615404"/>
    <w:rPr>
      <w:color w:val="954F72"/>
      <w:u w:val="single"/>
    </w:rPr>
  </w:style>
  <w:style w:type="paragraph" w:customStyle="1" w:styleId="msonormal0">
    <w:name w:val="msonormal"/>
    <w:basedOn w:val="Normal"/>
    <w:qFormat/>
    <w:rsid w:val="00615404"/>
    <w:pPr>
      <w:widowControl/>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qFormat/>
    <w:rsid w:val="00615404"/>
    <w:pPr>
      <w:widowControl/>
      <w:spacing w:before="100" w:beforeAutospacing="1" w:after="100" w:afterAutospacing="1"/>
    </w:pPr>
    <w:rPr>
      <w:rFonts w:ascii="Times New Roman" w:eastAsia="Times New Roman" w:hAnsi="Times New Roman" w:cs="Times New Roman"/>
      <w:color w:val="000000"/>
      <w:sz w:val="18"/>
      <w:szCs w:val="18"/>
    </w:rPr>
  </w:style>
  <w:style w:type="paragraph" w:customStyle="1" w:styleId="font6">
    <w:name w:val="font6"/>
    <w:basedOn w:val="Normal"/>
    <w:qFormat/>
    <w:rsid w:val="00615404"/>
    <w:pPr>
      <w:widowControl/>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font7">
    <w:name w:val="font7"/>
    <w:basedOn w:val="Normal"/>
    <w:qFormat/>
    <w:rsid w:val="00615404"/>
    <w:pPr>
      <w:widowControl/>
      <w:spacing w:before="100" w:beforeAutospacing="1" w:after="100" w:afterAutospacing="1"/>
    </w:pPr>
    <w:rPr>
      <w:rFonts w:ascii="Times New Roman" w:eastAsia="Times New Roman" w:hAnsi="Times New Roman" w:cs="Times New Roman"/>
      <w:color w:val="000000"/>
      <w:sz w:val="20"/>
      <w:szCs w:val="20"/>
    </w:rPr>
  </w:style>
  <w:style w:type="paragraph" w:customStyle="1" w:styleId="xl63">
    <w:name w:val="xl63"/>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4">
    <w:name w:val="xl64"/>
    <w:basedOn w:val="Normal"/>
    <w:qFormat/>
    <w:rsid w:val="00615404"/>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5">
    <w:name w:val="xl65"/>
    <w:basedOn w:val="Normal"/>
    <w:qFormat/>
    <w:rsid w:val="00615404"/>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6">
    <w:name w:val="xl66"/>
    <w:basedOn w:val="Normal"/>
    <w:qFormat/>
    <w:rsid w:val="00615404"/>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7">
    <w:name w:val="xl67"/>
    <w:basedOn w:val="Normal"/>
    <w:qFormat/>
    <w:rsid w:val="00615404"/>
    <w:pPr>
      <w:widowControl/>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Normal"/>
    <w:qFormat/>
    <w:rsid w:val="00615404"/>
    <w:pPr>
      <w:widowControl/>
      <w:pBdr>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qFormat/>
    <w:rsid w:val="00615404"/>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0">
    <w:name w:val="xl70"/>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qFormat/>
    <w:rsid w:val="00615404"/>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2">
    <w:name w:val="xl72"/>
    <w:basedOn w:val="Normal"/>
    <w:qFormat/>
    <w:rsid w:val="00615404"/>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3">
    <w:name w:val="xl73"/>
    <w:basedOn w:val="Normal"/>
    <w:qFormat/>
    <w:rsid w:val="00615404"/>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4">
    <w:name w:val="xl74"/>
    <w:basedOn w:val="Normal"/>
    <w:qFormat/>
    <w:rsid w:val="00615404"/>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5">
    <w:name w:val="xl75"/>
    <w:basedOn w:val="Normal"/>
    <w:qFormat/>
    <w:rsid w:val="00615404"/>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6">
    <w:name w:val="xl76"/>
    <w:basedOn w:val="Normal"/>
    <w:qFormat/>
    <w:rsid w:val="00615404"/>
    <w:pPr>
      <w:widowControl/>
      <w:pBdr>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7">
    <w:name w:val="xl77"/>
    <w:basedOn w:val="Normal"/>
    <w:qFormat/>
    <w:rsid w:val="00615404"/>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8">
    <w:name w:val="xl78"/>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80">
    <w:name w:val="xl80"/>
    <w:basedOn w:val="Normal"/>
    <w:qFormat/>
    <w:rsid w:val="00615404"/>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81">
    <w:name w:val="xl81"/>
    <w:basedOn w:val="Normal"/>
    <w:qFormat/>
    <w:rsid w:val="00615404"/>
    <w:pPr>
      <w:widowControl/>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3">
    <w:name w:val="xl83"/>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4">
    <w:name w:val="xl84"/>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86">
    <w:name w:val="xl86"/>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8">
    <w:name w:val="xl88"/>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9">
    <w:name w:val="xl89"/>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0">
    <w:name w:val="xl90"/>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91">
    <w:name w:val="xl91"/>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2">
    <w:name w:val="xl92"/>
    <w:basedOn w:val="Normal"/>
    <w:qFormat/>
    <w:rsid w:val="00615404"/>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3">
    <w:name w:val="xl93"/>
    <w:basedOn w:val="Normal"/>
    <w:qFormat/>
    <w:rsid w:val="00615404"/>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4">
    <w:name w:val="xl94"/>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95">
    <w:name w:val="xl95"/>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96">
    <w:name w:val="xl96"/>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7">
    <w:name w:val="xl97"/>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8">
    <w:name w:val="xl98"/>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9">
    <w:name w:val="xl99"/>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00">
    <w:name w:val="xl100"/>
    <w:basedOn w:val="Normal"/>
    <w:qFormat/>
    <w:rsid w:val="00615404"/>
    <w:pPr>
      <w:widowControl/>
      <w:pBdr>
        <w:top w:val="single" w:sz="8" w:space="0" w:color="auto"/>
        <w:lef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Normal"/>
    <w:qFormat/>
    <w:rsid w:val="00615404"/>
    <w:pPr>
      <w:widowControl/>
      <w:pBdr>
        <w:top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qFormat/>
    <w:rsid w:val="00615404"/>
    <w:pPr>
      <w:widowControl/>
      <w:pBdr>
        <w:top w:val="single" w:sz="8" w:space="0" w:color="auto"/>
        <w:righ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qFormat/>
    <w:rsid w:val="00615404"/>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Normal"/>
    <w:qFormat/>
    <w:rsid w:val="00615404"/>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5">
    <w:name w:val="xl105"/>
    <w:basedOn w:val="Normal"/>
    <w:qFormat/>
    <w:rsid w:val="00615404"/>
    <w:pPr>
      <w:widowControl/>
      <w:pBdr>
        <w:top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6">
    <w:name w:val="xl106"/>
    <w:basedOn w:val="Normal"/>
    <w:qFormat/>
    <w:rsid w:val="00615404"/>
    <w:pPr>
      <w:widowControl/>
      <w:pBdr>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7">
    <w:name w:val="xl107"/>
    <w:basedOn w:val="Normal"/>
    <w:qFormat/>
    <w:rsid w:val="00615404"/>
    <w:pPr>
      <w:widowControl/>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8">
    <w:name w:val="xl108"/>
    <w:basedOn w:val="Normal"/>
    <w:qFormat/>
    <w:rsid w:val="00615404"/>
    <w:pPr>
      <w:widowControl/>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9">
    <w:name w:val="xl109"/>
    <w:basedOn w:val="Normal"/>
    <w:qFormat/>
    <w:rsid w:val="00615404"/>
    <w:pPr>
      <w:widowControl/>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10">
    <w:name w:val="xl110"/>
    <w:basedOn w:val="Normal"/>
    <w:qFormat/>
    <w:rsid w:val="00615404"/>
    <w:pPr>
      <w:widowControl/>
      <w:pBdr>
        <w:top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11">
    <w:name w:val="xl111"/>
    <w:basedOn w:val="Normal"/>
    <w:qFormat/>
    <w:rsid w:val="00615404"/>
    <w:pPr>
      <w:widowControl/>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B423CB"/>
    <w:rPr>
      <w:sz w:val="20"/>
      <w:szCs w:val="20"/>
    </w:rPr>
  </w:style>
  <w:style w:type="character" w:customStyle="1" w:styleId="TextodenotaderodapChar">
    <w:name w:val="Texto de nota de rodapé Char"/>
    <w:basedOn w:val="Fontepargpadro"/>
    <w:link w:val="Textodenotaderodap"/>
    <w:uiPriority w:val="99"/>
    <w:semiHidden/>
    <w:rsid w:val="00B423CB"/>
    <w:rPr>
      <w:sz w:val="20"/>
      <w:szCs w:val="20"/>
    </w:rPr>
  </w:style>
  <w:style w:type="character" w:styleId="Refdenotaderodap">
    <w:name w:val="footnote reference"/>
    <w:basedOn w:val="Fontepargpadro"/>
    <w:uiPriority w:val="99"/>
    <w:semiHidden/>
    <w:unhideWhenUsed/>
    <w:rsid w:val="00B423CB"/>
    <w:rPr>
      <w:vertAlign w:val="superscript"/>
    </w:rPr>
  </w:style>
  <w:style w:type="paragraph" w:customStyle="1" w:styleId="xl112">
    <w:name w:val="xl112"/>
    <w:basedOn w:val="Normal"/>
    <w:qFormat/>
    <w:rsid w:val="008A5710"/>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3">
    <w:name w:val="xl113"/>
    <w:basedOn w:val="Normal"/>
    <w:qFormat/>
    <w:rsid w:val="008A571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4">
    <w:name w:val="xl114"/>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5">
    <w:name w:val="xl115"/>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6">
    <w:name w:val="xl116"/>
    <w:basedOn w:val="Normal"/>
    <w:qFormat/>
    <w:rsid w:val="008A5710"/>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7">
    <w:name w:val="xl117"/>
    <w:basedOn w:val="Normal"/>
    <w:qFormat/>
    <w:rsid w:val="008A571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8">
    <w:name w:val="xl118"/>
    <w:basedOn w:val="Normal"/>
    <w:qFormat/>
    <w:rsid w:val="008A571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9">
    <w:name w:val="xl119"/>
    <w:basedOn w:val="Normal"/>
    <w:qFormat/>
    <w:rsid w:val="008A5710"/>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Normal"/>
    <w:qFormat/>
    <w:rsid w:val="008A5710"/>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1">
    <w:name w:val="xl121"/>
    <w:basedOn w:val="Normal"/>
    <w:qFormat/>
    <w:rsid w:val="008A5710"/>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2">
    <w:name w:val="xl122"/>
    <w:basedOn w:val="Normal"/>
    <w:qFormat/>
    <w:rsid w:val="008A5710"/>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3">
    <w:name w:val="xl123"/>
    <w:basedOn w:val="Normal"/>
    <w:qFormat/>
    <w:rsid w:val="008A5710"/>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Normal"/>
    <w:qFormat/>
    <w:rsid w:val="008A5710"/>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Normal"/>
    <w:qFormat/>
    <w:rsid w:val="008A5710"/>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26">
    <w:name w:val="xl126"/>
    <w:basedOn w:val="Normal"/>
    <w:qFormat/>
    <w:rsid w:val="008A5710"/>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27">
    <w:name w:val="xl127"/>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8">
    <w:name w:val="xl128"/>
    <w:basedOn w:val="Normal"/>
    <w:qFormat/>
    <w:rsid w:val="008A5710"/>
    <w:pPr>
      <w:widowControl/>
      <w:pBdr>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qFormat/>
    <w:rsid w:val="008A5710"/>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0">
    <w:name w:val="xl130"/>
    <w:basedOn w:val="Normal"/>
    <w:qFormat/>
    <w:rsid w:val="008A5710"/>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1">
    <w:name w:val="xl131"/>
    <w:basedOn w:val="Normal"/>
    <w:qFormat/>
    <w:rsid w:val="008A5710"/>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Normal"/>
    <w:qFormat/>
    <w:rsid w:val="008A5710"/>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Normal"/>
    <w:qFormat/>
    <w:rsid w:val="008A5710"/>
    <w:pPr>
      <w:widowControl/>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Normal"/>
    <w:qFormat/>
    <w:rsid w:val="008A5710"/>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Normal"/>
    <w:qFormat/>
    <w:rsid w:val="008A5710"/>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7">
    <w:name w:val="xl137"/>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8">
    <w:name w:val="xl138"/>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9">
    <w:name w:val="xl139"/>
    <w:basedOn w:val="Normal"/>
    <w:qFormat/>
    <w:rsid w:val="008A5710"/>
    <w:pPr>
      <w:widowControl/>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0">
    <w:name w:val="xl140"/>
    <w:basedOn w:val="Normal"/>
    <w:qFormat/>
    <w:rsid w:val="008A5710"/>
    <w:pPr>
      <w:widowControl/>
      <w:pBdr>
        <w:top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1">
    <w:name w:val="xl141"/>
    <w:basedOn w:val="Normal"/>
    <w:qFormat/>
    <w:rsid w:val="008A5710"/>
    <w:pPr>
      <w:widowControl/>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2">
    <w:name w:val="xl142"/>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3">
    <w:name w:val="xl143"/>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4">
    <w:name w:val="xl144"/>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5">
    <w:name w:val="xl145"/>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6">
    <w:name w:val="xl146"/>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7">
    <w:name w:val="xl147"/>
    <w:basedOn w:val="Normal"/>
    <w:qFormat/>
    <w:rsid w:val="008A5710"/>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8">
    <w:name w:val="xl148"/>
    <w:basedOn w:val="Normal"/>
    <w:qFormat/>
    <w:rsid w:val="008A5710"/>
    <w:pPr>
      <w:widowControl/>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qFormat/>
    <w:rsid w:val="008A5710"/>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0">
    <w:name w:val="xl150"/>
    <w:basedOn w:val="Normal"/>
    <w:qFormat/>
    <w:rsid w:val="008A5710"/>
    <w:pPr>
      <w:widowControl/>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1">
    <w:name w:val="xl151"/>
    <w:basedOn w:val="Normal"/>
    <w:qFormat/>
    <w:rsid w:val="008A571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2">
    <w:name w:val="xl152"/>
    <w:basedOn w:val="Normal"/>
    <w:qFormat/>
    <w:rsid w:val="008A5710"/>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3">
    <w:name w:val="xl153"/>
    <w:basedOn w:val="Normal"/>
    <w:qFormat/>
    <w:rsid w:val="008A5710"/>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4">
    <w:name w:val="xl154"/>
    <w:basedOn w:val="Normal"/>
    <w:qFormat/>
    <w:rsid w:val="008A571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5">
    <w:name w:val="xl155"/>
    <w:basedOn w:val="Normal"/>
    <w:qFormat/>
    <w:rsid w:val="008A5710"/>
    <w:pPr>
      <w:widowControl/>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6">
    <w:name w:val="xl156"/>
    <w:basedOn w:val="Normal"/>
    <w:qFormat/>
    <w:rsid w:val="008A5710"/>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7">
    <w:name w:val="xl157"/>
    <w:basedOn w:val="Normal"/>
    <w:qFormat/>
    <w:rsid w:val="008A5710"/>
    <w:pPr>
      <w:widowControl/>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8">
    <w:name w:val="xl158"/>
    <w:basedOn w:val="Normal"/>
    <w:qFormat/>
    <w:rsid w:val="008A5710"/>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9">
    <w:name w:val="xl159"/>
    <w:basedOn w:val="Normal"/>
    <w:qFormat/>
    <w:rsid w:val="008A5710"/>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0">
    <w:name w:val="xl160"/>
    <w:basedOn w:val="Normal"/>
    <w:qFormat/>
    <w:rsid w:val="008A5710"/>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1">
    <w:name w:val="xl161"/>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2">
    <w:name w:val="xl162"/>
    <w:basedOn w:val="Normal"/>
    <w:qFormat/>
    <w:rsid w:val="008A5710"/>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3">
    <w:name w:val="xl163"/>
    <w:basedOn w:val="Normal"/>
    <w:qFormat/>
    <w:rsid w:val="008A5710"/>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4">
    <w:name w:val="xl164"/>
    <w:basedOn w:val="Normal"/>
    <w:qFormat/>
    <w:rsid w:val="008A5710"/>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5">
    <w:name w:val="xl165"/>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166">
    <w:name w:val="xl166"/>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167">
    <w:name w:val="xl167"/>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8">
    <w:name w:val="xl168"/>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9">
    <w:name w:val="xl169"/>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0">
    <w:name w:val="xl170"/>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1">
    <w:name w:val="xl171"/>
    <w:basedOn w:val="Normal"/>
    <w:qFormat/>
    <w:rsid w:val="008A5710"/>
    <w:pPr>
      <w:widowControl/>
      <w:pBdr>
        <w:top w:val="single" w:sz="8" w:space="0" w:color="auto"/>
        <w:lef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2">
    <w:name w:val="xl172"/>
    <w:basedOn w:val="Normal"/>
    <w:qFormat/>
    <w:rsid w:val="008A5710"/>
    <w:pPr>
      <w:widowControl/>
      <w:pBdr>
        <w:top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3">
    <w:name w:val="xl173"/>
    <w:basedOn w:val="Normal"/>
    <w:qFormat/>
    <w:rsid w:val="008A5710"/>
    <w:pPr>
      <w:widowControl/>
      <w:pBdr>
        <w:top w:val="single" w:sz="8" w:space="0" w:color="auto"/>
        <w:righ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4">
    <w:name w:val="xl174"/>
    <w:basedOn w:val="Normal"/>
    <w:qFormat/>
    <w:rsid w:val="008A5710"/>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5">
    <w:name w:val="xl175"/>
    <w:basedOn w:val="Normal"/>
    <w:qFormat/>
    <w:rsid w:val="008A5710"/>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6">
    <w:name w:val="xl176"/>
    <w:basedOn w:val="Normal"/>
    <w:qFormat/>
    <w:rsid w:val="008A5710"/>
    <w:pPr>
      <w:widowControl/>
      <w:pBdr>
        <w:top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7">
    <w:name w:val="xl177"/>
    <w:basedOn w:val="Normal"/>
    <w:qFormat/>
    <w:rsid w:val="008A5710"/>
    <w:pPr>
      <w:widowControl/>
      <w:pBdr>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8">
    <w:name w:val="xl178"/>
    <w:basedOn w:val="Normal"/>
    <w:qFormat/>
    <w:rsid w:val="008A5710"/>
    <w:pPr>
      <w:widowControl/>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9">
    <w:name w:val="xl179"/>
    <w:basedOn w:val="Normal"/>
    <w:qFormat/>
    <w:rsid w:val="008A5710"/>
    <w:pPr>
      <w:widowControl/>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Nivel01">
    <w:name w:val="Nivel 01"/>
    <w:basedOn w:val="Ttulo1"/>
    <w:next w:val="Normal"/>
    <w:link w:val="Nivel01Char"/>
    <w:qFormat/>
    <w:rsid w:val="003E63DA"/>
    <w:pPr>
      <w:keepNext/>
      <w:keepLines/>
      <w:widowControl/>
      <w:numPr>
        <w:numId w:val="2"/>
      </w:numPr>
      <w:tabs>
        <w:tab w:val="num" w:pos="360"/>
      </w:tabs>
      <w:spacing w:before="240" w:line="256" w:lineRule="auto"/>
      <w:ind w:left="0" w:firstLine="0"/>
      <w:jc w:val="left"/>
    </w:pPr>
    <w:rPr>
      <w:rFonts w:ascii="Arial" w:eastAsia="Times New Roman" w:hAnsi="Arial" w:cs="Arial"/>
      <w:bCs/>
    </w:rPr>
  </w:style>
  <w:style w:type="paragraph" w:customStyle="1" w:styleId="Nivel2">
    <w:name w:val="Nivel 2"/>
    <w:basedOn w:val="Normal"/>
    <w:link w:val="Nivel2Char"/>
    <w:qFormat/>
    <w:rsid w:val="003E63DA"/>
    <w:pPr>
      <w:widowControl/>
      <w:spacing w:before="120" w:after="120" w:line="276" w:lineRule="auto"/>
      <w:jc w:val="both"/>
    </w:pPr>
    <w:rPr>
      <w:rFonts w:ascii="Arial" w:eastAsia="Times New Roman" w:hAnsi="Arial" w:cs="Arial"/>
      <w:color w:val="000000"/>
      <w:sz w:val="20"/>
      <w:szCs w:val="20"/>
    </w:rPr>
  </w:style>
  <w:style w:type="paragraph" w:customStyle="1" w:styleId="Nivel3">
    <w:name w:val="Nivel 3"/>
    <w:basedOn w:val="Normal"/>
    <w:link w:val="Nivel3Char"/>
    <w:qFormat/>
    <w:rsid w:val="003E63DA"/>
    <w:pPr>
      <w:widowControl/>
      <w:numPr>
        <w:ilvl w:val="2"/>
        <w:numId w:val="2"/>
      </w:numPr>
      <w:spacing w:before="120" w:after="120" w:line="276" w:lineRule="auto"/>
      <w:jc w:val="both"/>
    </w:pPr>
    <w:rPr>
      <w:rFonts w:ascii="Arial" w:eastAsia="Times New Roman" w:hAnsi="Arial" w:cs="Arial"/>
      <w:color w:val="000000"/>
      <w:sz w:val="20"/>
      <w:szCs w:val="20"/>
    </w:rPr>
  </w:style>
  <w:style w:type="paragraph" w:customStyle="1" w:styleId="Nivel4">
    <w:name w:val="Nivel 4"/>
    <w:basedOn w:val="Nivel3"/>
    <w:qFormat/>
    <w:rsid w:val="003E63DA"/>
    <w:pPr>
      <w:numPr>
        <w:ilvl w:val="3"/>
      </w:numPr>
      <w:ind w:left="851" w:firstLine="0"/>
    </w:pPr>
    <w:rPr>
      <w:color w:val="auto"/>
    </w:rPr>
  </w:style>
  <w:style w:type="paragraph" w:customStyle="1" w:styleId="Nivel5">
    <w:name w:val="Nivel 5"/>
    <w:basedOn w:val="Nivel4"/>
    <w:qFormat/>
    <w:rsid w:val="003E63DA"/>
    <w:pPr>
      <w:numPr>
        <w:ilvl w:val="4"/>
      </w:numPr>
      <w:tabs>
        <w:tab w:val="num" w:pos="360"/>
      </w:tabs>
      <w:ind w:left="1276" w:firstLine="0"/>
    </w:pPr>
  </w:style>
  <w:style w:type="character" w:customStyle="1" w:styleId="Ttulo1Char">
    <w:name w:val="Título 1 Char"/>
    <w:basedOn w:val="Fontepargpadro"/>
    <w:link w:val="Ttulo1"/>
    <w:uiPriority w:val="9"/>
    <w:rsid w:val="003E63DA"/>
    <w:rPr>
      <w:rFonts w:ascii="Calibri" w:eastAsia="Calibri" w:hAnsi="Calibri" w:cs="Calibri"/>
      <w:b/>
      <w:sz w:val="20"/>
      <w:szCs w:val="20"/>
    </w:rPr>
  </w:style>
  <w:style w:type="character" w:customStyle="1" w:styleId="Ttulo2Char">
    <w:name w:val="Título 2 Char"/>
    <w:basedOn w:val="Fontepargpadro"/>
    <w:link w:val="Ttulo2"/>
    <w:uiPriority w:val="9"/>
    <w:semiHidden/>
    <w:rsid w:val="003E63DA"/>
    <w:rPr>
      <w:rFonts w:ascii="Arial Black" w:eastAsia="Arial Black" w:hAnsi="Arial Black" w:cs="Arial Black"/>
      <w:sz w:val="20"/>
      <w:szCs w:val="20"/>
      <w:u w:val="single"/>
    </w:rPr>
  </w:style>
  <w:style w:type="character" w:customStyle="1" w:styleId="Ttulo6Char">
    <w:name w:val="Título 6 Char"/>
    <w:basedOn w:val="Fontepargpadro"/>
    <w:link w:val="Ttulo6"/>
    <w:uiPriority w:val="99"/>
    <w:semiHidden/>
    <w:rsid w:val="003E63DA"/>
    <w:rPr>
      <w:rFonts w:ascii="Cambria" w:eastAsia="Cambria" w:hAnsi="Cambria" w:cs="Cambria"/>
      <w:color w:val="243F61"/>
    </w:rPr>
  </w:style>
  <w:style w:type="paragraph" w:styleId="Recuodecorpodetexto">
    <w:name w:val="Body Text Indent"/>
    <w:basedOn w:val="Normal"/>
    <w:link w:val="RecuodecorpodetextoChar"/>
    <w:uiPriority w:val="99"/>
    <w:semiHidden/>
    <w:unhideWhenUsed/>
    <w:qFormat/>
    <w:rsid w:val="003E63DA"/>
    <w:pPr>
      <w:widowControl/>
      <w:spacing w:line="360" w:lineRule="auto"/>
      <w:ind w:firstLine="1701"/>
    </w:pPr>
    <w:rPr>
      <w:rFonts w:ascii="Times New Roman" w:eastAsia="Times New Roman" w:hAnsi="Times New Roman" w:cs="Times New Roman"/>
      <w:sz w:val="24"/>
      <w:szCs w:val="20"/>
    </w:rPr>
  </w:style>
  <w:style w:type="character" w:customStyle="1" w:styleId="RecuodecorpodetextoChar">
    <w:name w:val="Recuo de corpo de texto Char"/>
    <w:basedOn w:val="Fontepargpadro"/>
    <w:link w:val="Recuodecorpodetexto"/>
    <w:uiPriority w:val="99"/>
    <w:semiHidden/>
    <w:rsid w:val="003E63DA"/>
    <w:rPr>
      <w:rFonts w:ascii="Times New Roman" w:eastAsia="Times New Roman" w:hAnsi="Times New Roman" w:cs="Times New Roman"/>
      <w:sz w:val="24"/>
      <w:szCs w:val="20"/>
    </w:rPr>
  </w:style>
  <w:style w:type="paragraph" w:customStyle="1" w:styleId="Ttulo11">
    <w:name w:val="Título 11"/>
    <w:basedOn w:val="Normal"/>
    <w:next w:val="Normal"/>
    <w:uiPriority w:val="9"/>
    <w:qFormat/>
    <w:rsid w:val="003E63DA"/>
    <w:pPr>
      <w:keepNext/>
      <w:keepLines/>
      <w:widowControl/>
      <w:spacing w:before="240" w:line="276" w:lineRule="auto"/>
      <w:outlineLvl w:val="0"/>
    </w:pPr>
    <w:rPr>
      <w:rFonts w:ascii="Cambria" w:eastAsia="Times New Roman" w:hAnsi="Cambria" w:cs="Times New Roman"/>
      <w:color w:val="365F91"/>
      <w:sz w:val="32"/>
      <w:szCs w:val="32"/>
      <w:lang w:eastAsia="en-US"/>
    </w:rPr>
  </w:style>
  <w:style w:type="paragraph" w:customStyle="1" w:styleId="Ttulo21">
    <w:name w:val="Título 21"/>
    <w:basedOn w:val="Normal"/>
    <w:next w:val="Normal"/>
    <w:uiPriority w:val="9"/>
    <w:semiHidden/>
    <w:qFormat/>
    <w:rsid w:val="003E63DA"/>
    <w:pPr>
      <w:keepNext/>
      <w:keepLines/>
      <w:widowControl/>
      <w:spacing w:before="40" w:line="276" w:lineRule="auto"/>
      <w:outlineLvl w:val="1"/>
    </w:pPr>
    <w:rPr>
      <w:rFonts w:ascii="Cambria" w:eastAsia="Times New Roman" w:hAnsi="Cambria" w:cs="Times New Roman"/>
      <w:color w:val="365F91"/>
      <w:sz w:val="26"/>
      <w:szCs w:val="26"/>
      <w:lang w:eastAsia="en-US"/>
    </w:rPr>
  </w:style>
  <w:style w:type="paragraph" w:customStyle="1" w:styleId="TTULOA11">
    <w:name w:val="TÍTULO A11"/>
    <w:basedOn w:val="Normal"/>
    <w:next w:val="PargrafodaLista"/>
    <w:uiPriority w:val="1"/>
    <w:qFormat/>
    <w:rsid w:val="003E63DA"/>
    <w:pPr>
      <w:widowControl/>
      <w:spacing w:after="200" w:line="276" w:lineRule="auto"/>
      <w:ind w:left="720"/>
      <w:contextualSpacing/>
    </w:pPr>
    <w:rPr>
      <w:rFonts w:asciiTheme="minorHAnsi" w:eastAsiaTheme="minorHAnsi" w:hAnsiTheme="minorHAnsi" w:cstheme="minorBidi"/>
      <w:lang w:eastAsia="en-US"/>
    </w:rPr>
  </w:style>
  <w:style w:type="paragraph" w:customStyle="1" w:styleId="Recuodecorpodetexto21">
    <w:name w:val="Recuo de corpo de texto 21"/>
    <w:basedOn w:val="Normal"/>
    <w:uiPriority w:val="99"/>
    <w:semiHidden/>
    <w:qFormat/>
    <w:rsid w:val="003E63DA"/>
    <w:pPr>
      <w:widowControl/>
      <w:suppressAutoHyphens/>
      <w:spacing w:line="360" w:lineRule="auto"/>
      <w:ind w:left="160"/>
    </w:pPr>
    <w:rPr>
      <w:rFonts w:ascii="Arial" w:eastAsia="Times New Roman" w:hAnsi="Arial" w:cs="Arial"/>
      <w:sz w:val="24"/>
      <w:szCs w:val="24"/>
      <w:lang w:eastAsia="ar-SA"/>
    </w:rPr>
  </w:style>
  <w:style w:type="character" w:customStyle="1" w:styleId="Nivel01Char">
    <w:name w:val="Nivel 01 Char"/>
    <w:basedOn w:val="Fontepargpadro"/>
    <w:link w:val="Nivel01"/>
    <w:locked/>
    <w:rsid w:val="003E63DA"/>
    <w:rPr>
      <w:rFonts w:ascii="Arial" w:eastAsia="Times New Roman" w:hAnsi="Arial" w:cs="Arial"/>
      <w:b/>
      <w:bCs/>
      <w:sz w:val="20"/>
      <w:szCs w:val="20"/>
    </w:rPr>
  </w:style>
  <w:style w:type="character" w:customStyle="1" w:styleId="Nivel2Char">
    <w:name w:val="Nivel 2 Char"/>
    <w:basedOn w:val="Fontepargpadro"/>
    <w:link w:val="Nivel2"/>
    <w:locked/>
    <w:rsid w:val="003E63DA"/>
    <w:rPr>
      <w:rFonts w:ascii="Arial" w:eastAsia="Times New Roman" w:hAnsi="Arial" w:cs="Arial"/>
      <w:color w:val="000000"/>
      <w:sz w:val="20"/>
      <w:szCs w:val="20"/>
    </w:rPr>
  </w:style>
  <w:style w:type="character" w:customStyle="1" w:styleId="Nivel3Char">
    <w:name w:val="Nivel 3 Char"/>
    <w:basedOn w:val="Fontepargpadro"/>
    <w:link w:val="Nivel3"/>
    <w:locked/>
    <w:rsid w:val="003E63DA"/>
    <w:rPr>
      <w:rFonts w:ascii="Arial" w:eastAsia="Times New Roman" w:hAnsi="Arial" w:cs="Arial"/>
      <w:color w:val="000000"/>
      <w:sz w:val="20"/>
      <w:szCs w:val="20"/>
    </w:rPr>
  </w:style>
  <w:style w:type="character" w:customStyle="1" w:styleId="Nvel2-RedChar">
    <w:name w:val="Nível 2 -Red Char"/>
    <w:basedOn w:val="Nivel2Char"/>
    <w:link w:val="Nvel2-Red"/>
    <w:locked/>
    <w:rsid w:val="003E63DA"/>
    <w:rPr>
      <w:rFonts w:ascii="Arial" w:eastAsia="Times New Roman" w:hAnsi="Arial" w:cs="Arial"/>
      <w:i/>
      <w:iCs/>
      <w:color w:val="FF0000"/>
      <w:sz w:val="20"/>
      <w:szCs w:val="20"/>
    </w:rPr>
  </w:style>
  <w:style w:type="paragraph" w:customStyle="1" w:styleId="Nvel2-Red">
    <w:name w:val="Nível 2 -Red"/>
    <w:basedOn w:val="Nivel2"/>
    <w:link w:val="Nvel2-RedChar"/>
    <w:qFormat/>
    <w:rsid w:val="003E63DA"/>
    <w:pPr>
      <w:numPr>
        <w:numId w:val="4"/>
      </w:numPr>
    </w:pPr>
    <w:rPr>
      <w:i/>
      <w:iCs/>
      <w:color w:val="FF0000"/>
    </w:rPr>
  </w:style>
  <w:style w:type="character" w:customStyle="1" w:styleId="Nvel3-RChar">
    <w:name w:val="Nível 3-R Char"/>
    <w:basedOn w:val="Fontepargpadro"/>
    <w:link w:val="Nvel3-R"/>
    <w:semiHidden/>
    <w:locked/>
    <w:rsid w:val="003E63DA"/>
    <w:rPr>
      <w:rFonts w:ascii="Arial" w:eastAsia="Times New Roman" w:hAnsi="Arial" w:cs="Arial"/>
      <w:i/>
      <w:iCs/>
      <w:color w:val="FF0000"/>
      <w:sz w:val="20"/>
      <w:szCs w:val="20"/>
    </w:rPr>
  </w:style>
  <w:style w:type="paragraph" w:customStyle="1" w:styleId="Nvel3-R">
    <w:name w:val="Nível 3-R"/>
    <w:basedOn w:val="Nivel3"/>
    <w:link w:val="Nvel3-RChar"/>
    <w:semiHidden/>
    <w:qFormat/>
    <w:rsid w:val="003E63DA"/>
    <w:pPr>
      <w:numPr>
        <w:numId w:val="4"/>
      </w:numPr>
    </w:pPr>
    <w:rPr>
      <w:i/>
      <w:iCs/>
      <w:color w:val="FF0000"/>
    </w:rPr>
  </w:style>
  <w:style w:type="character" w:customStyle="1" w:styleId="ouChar">
    <w:name w:val="ou Char"/>
    <w:basedOn w:val="PargrafodaListaChar"/>
    <w:link w:val="ou"/>
    <w:semiHidden/>
    <w:locked/>
    <w:rsid w:val="003E63DA"/>
    <w:rPr>
      <w:rFonts w:ascii="Arial" w:eastAsiaTheme="minorHAnsi" w:hAnsi="Arial" w:cs="Arial"/>
      <w:b/>
      <w:bCs/>
      <w:i/>
      <w:iCs/>
      <w:color w:val="FF0000"/>
      <w:sz w:val="24"/>
      <w:szCs w:val="24"/>
      <w:u w:val="single"/>
      <w:lang w:eastAsia="en-US"/>
    </w:rPr>
  </w:style>
  <w:style w:type="paragraph" w:customStyle="1" w:styleId="ou">
    <w:name w:val="ou"/>
    <w:basedOn w:val="PargrafodaLista"/>
    <w:link w:val="ouChar"/>
    <w:semiHidden/>
    <w:qFormat/>
    <w:rsid w:val="003E63DA"/>
    <w:pPr>
      <w:spacing w:before="60" w:after="60" w:line="254" w:lineRule="auto"/>
      <w:ind w:left="0"/>
      <w:contextualSpacing w:val="0"/>
      <w:jc w:val="center"/>
    </w:pPr>
    <w:rPr>
      <w:rFonts w:ascii="Arial" w:eastAsia="Arial MT" w:hAnsi="Arial" w:cs="Arial"/>
      <w:b/>
      <w:bCs/>
      <w:i/>
      <w:iCs/>
      <w:color w:val="FF0000"/>
      <w:sz w:val="24"/>
      <w:szCs w:val="24"/>
      <w:u w:val="single"/>
      <w:lang w:eastAsia="pt-BR"/>
    </w:rPr>
  </w:style>
  <w:style w:type="character" w:customStyle="1" w:styleId="Nvel4-RChar">
    <w:name w:val="Nível 4-R Char"/>
    <w:basedOn w:val="Fontepargpadro"/>
    <w:link w:val="Nvel4-R"/>
    <w:semiHidden/>
    <w:locked/>
    <w:rsid w:val="003E63DA"/>
    <w:rPr>
      <w:rFonts w:ascii="Arial" w:eastAsia="Times New Roman" w:hAnsi="Arial" w:cs="Arial"/>
      <w:i/>
      <w:iCs/>
      <w:color w:val="FF0000"/>
      <w:sz w:val="20"/>
      <w:szCs w:val="20"/>
    </w:rPr>
  </w:style>
  <w:style w:type="paragraph" w:customStyle="1" w:styleId="Nvel4-R">
    <w:name w:val="Nível 4-R"/>
    <w:basedOn w:val="Nivel4"/>
    <w:link w:val="Nvel4-RChar"/>
    <w:semiHidden/>
    <w:qFormat/>
    <w:rsid w:val="003E63DA"/>
    <w:pPr>
      <w:numPr>
        <w:numId w:val="4"/>
      </w:numPr>
    </w:pPr>
    <w:rPr>
      <w:i/>
      <w:iCs/>
      <w:color w:val="FF0000"/>
    </w:rPr>
  </w:style>
  <w:style w:type="character" w:customStyle="1" w:styleId="Nvel1-SemNumChar">
    <w:name w:val="Nível 1-Sem Num Char"/>
    <w:basedOn w:val="Nivel01Char"/>
    <w:link w:val="Nvel1-SemNum"/>
    <w:semiHidden/>
    <w:locked/>
    <w:rsid w:val="003E63DA"/>
    <w:rPr>
      <w:rFonts w:ascii="Arial" w:eastAsia="Times New Roman" w:hAnsi="Arial" w:cs="Arial"/>
      <w:b/>
      <w:bCs/>
      <w:color w:val="FF0000"/>
      <w:sz w:val="20"/>
      <w:szCs w:val="20"/>
    </w:rPr>
  </w:style>
  <w:style w:type="paragraph" w:customStyle="1" w:styleId="Nvel1-SemNum">
    <w:name w:val="Nível 1-Sem Num"/>
    <w:basedOn w:val="Nivel01"/>
    <w:link w:val="Nvel1-SemNumChar"/>
    <w:semiHidden/>
    <w:qFormat/>
    <w:rsid w:val="003E63DA"/>
    <w:pPr>
      <w:numPr>
        <w:numId w:val="1"/>
      </w:numPr>
      <w:tabs>
        <w:tab w:val="left" w:pos="567"/>
      </w:tabs>
      <w:spacing w:line="240" w:lineRule="auto"/>
      <w:ind w:left="357"/>
      <w:jc w:val="both"/>
      <w:outlineLvl w:val="1"/>
    </w:pPr>
    <w:rPr>
      <w:color w:val="FF0000"/>
    </w:rPr>
  </w:style>
  <w:style w:type="character" w:customStyle="1" w:styleId="Titulo2memorialChar">
    <w:name w:val="Titulo 2 memorial Char"/>
    <w:link w:val="Titulo2memorial"/>
    <w:locked/>
    <w:rsid w:val="003E63DA"/>
    <w:rPr>
      <w:rFonts w:ascii="Arial" w:eastAsia="Calibri" w:hAnsi="Arial" w:cs="Times New Roman"/>
      <w:b/>
    </w:rPr>
  </w:style>
  <w:style w:type="paragraph" w:customStyle="1" w:styleId="Titulo2memorial">
    <w:name w:val="Titulo 2 memorial"/>
    <w:basedOn w:val="Normal"/>
    <w:link w:val="Titulo2memorialChar"/>
    <w:qFormat/>
    <w:rsid w:val="003E63DA"/>
    <w:pPr>
      <w:widowControl/>
      <w:numPr>
        <w:numId w:val="5"/>
      </w:numPr>
      <w:spacing w:line="360" w:lineRule="auto"/>
      <w:jc w:val="both"/>
    </w:pPr>
    <w:rPr>
      <w:rFonts w:ascii="Arial" w:eastAsia="Calibri" w:hAnsi="Arial" w:cs="Times New Roman"/>
      <w:b/>
    </w:rPr>
  </w:style>
  <w:style w:type="paragraph" w:customStyle="1" w:styleId="Standard">
    <w:name w:val="Standard"/>
    <w:qFormat/>
    <w:rsid w:val="003E63DA"/>
    <w:pPr>
      <w:widowControl/>
      <w:suppressAutoHyphens/>
      <w:autoSpaceDN w:val="0"/>
    </w:pPr>
    <w:rPr>
      <w:rFonts w:ascii="Times New Roman" w:eastAsia="Lucida Sans Unicode" w:hAnsi="Times New Roman" w:cs="Tahoma"/>
      <w:kern w:val="3"/>
      <w:sz w:val="24"/>
      <w:szCs w:val="24"/>
      <w:lang w:eastAsia="zh-CN" w:bidi="hi-IN"/>
    </w:rPr>
  </w:style>
  <w:style w:type="character" w:customStyle="1" w:styleId="Hyperlink1">
    <w:name w:val="Hyperlink1"/>
    <w:basedOn w:val="Fontepargpadro"/>
    <w:uiPriority w:val="99"/>
    <w:semiHidden/>
    <w:rsid w:val="003E63DA"/>
    <w:rPr>
      <w:color w:val="0000FF"/>
      <w:u w:val="single"/>
    </w:rPr>
  </w:style>
  <w:style w:type="character" w:customStyle="1" w:styleId="HiperlinkVisitado1">
    <w:name w:val="HiperlinkVisitado1"/>
    <w:basedOn w:val="Fontepargpadro"/>
    <w:uiPriority w:val="99"/>
    <w:semiHidden/>
    <w:rsid w:val="003E63DA"/>
    <w:rPr>
      <w:color w:val="800080"/>
      <w:u w:val="single"/>
    </w:rPr>
  </w:style>
  <w:style w:type="character" w:customStyle="1" w:styleId="MenoPendente1">
    <w:name w:val="Menção Pendente1"/>
    <w:basedOn w:val="Fontepargpadro"/>
    <w:uiPriority w:val="99"/>
    <w:semiHidden/>
    <w:rsid w:val="003E63DA"/>
    <w:rPr>
      <w:color w:val="605E5C"/>
      <w:shd w:val="clear" w:color="auto" w:fill="E1DFDD"/>
    </w:rPr>
  </w:style>
  <w:style w:type="character" w:customStyle="1" w:styleId="Ttulo1Char1">
    <w:name w:val="Título 1 Char1"/>
    <w:basedOn w:val="Fontepargpadro"/>
    <w:uiPriority w:val="9"/>
    <w:rsid w:val="003E63DA"/>
    <w:rPr>
      <w:rFonts w:asciiTheme="majorHAnsi" w:eastAsiaTheme="majorEastAsia" w:hAnsiTheme="majorHAnsi" w:cstheme="majorBidi" w:hint="default"/>
      <w:color w:val="365F91" w:themeColor="accent1" w:themeShade="BF"/>
      <w:sz w:val="32"/>
      <w:szCs w:val="32"/>
    </w:rPr>
  </w:style>
  <w:style w:type="character" w:customStyle="1" w:styleId="Ttulo2Char1">
    <w:name w:val="Título 2 Char1"/>
    <w:basedOn w:val="Fontepargpadro"/>
    <w:uiPriority w:val="9"/>
    <w:semiHidden/>
    <w:rsid w:val="003E63DA"/>
    <w:rPr>
      <w:rFonts w:asciiTheme="majorHAnsi" w:eastAsiaTheme="majorEastAsia" w:hAnsiTheme="majorHAnsi" w:cstheme="majorBidi" w:hint="default"/>
      <w:color w:val="365F91" w:themeColor="accent1" w:themeShade="BF"/>
      <w:sz w:val="26"/>
      <w:szCs w:val="26"/>
    </w:rPr>
  </w:style>
  <w:style w:type="paragraph" w:customStyle="1" w:styleId="xl180">
    <w:name w:val="xl180"/>
    <w:basedOn w:val="Normal"/>
    <w:rsid w:val="000D6A86"/>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14:ligatures w14:val="standardContextual"/>
    </w:rPr>
  </w:style>
  <w:style w:type="paragraph" w:customStyle="1" w:styleId="xl181">
    <w:name w:val="xl181"/>
    <w:basedOn w:val="Normal"/>
    <w:rsid w:val="000D6A86"/>
    <w:pPr>
      <w:widowControl/>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14:ligatures w14:val="standardContextual"/>
    </w:rPr>
  </w:style>
  <w:style w:type="paragraph" w:styleId="Textodenotadefim">
    <w:name w:val="endnote text"/>
    <w:basedOn w:val="Normal"/>
    <w:link w:val="TextodenotadefimChar"/>
    <w:uiPriority w:val="99"/>
    <w:semiHidden/>
    <w:unhideWhenUsed/>
    <w:rsid w:val="00F90C65"/>
    <w:rPr>
      <w:sz w:val="20"/>
      <w:szCs w:val="20"/>
    </w:rPr>
  </w:style>
  <w:style w:type="character" w:customStyle="1" w:styleId="TextodenotadefimChar">
    <w:name w:val="Texto de nota de fim Char"/>
    <w:basedOn w:val="Fontepargpadro"/>
    <w:link w:val="Textodenotadefim"/>
    <w:uiPriority w:val="99"/>
    <w:semiHidden/>
    <w:rsid w:val="00F90C65"/>
    <w:rPr>
      <w:sz w:val="20"/>
      <w:szCs w:val="20"/>
    </w:rPr>
  </w:style>
  <w:style w:type="character" w:styleId="Refdenotadefim">
    <w:name w:val="endnote reference"/>
    <w:basedOn w:val="Fontepargpadro"/>
    <w:uiPriority w:val="99"/>
    <w:semiHidden/>
    <w:unhideWhenUsed/>
    <w:rsid w:val="00F90C65"/>
    <w:rPr>
      <w:vertAlign w:val="superscript"/>
    </w:rPr>
  </w:style>
  <w:style w:type="character" w:customStyle="1" w:styleId="Nvel1-SemNumPretoChar">
    <w:name w:val="Nível 1-Sem Num Preto Char"/>
    <w:basedOn w:val="Fontepargpadro"/>
    <w:link w:val="Nvel1-SemNumPreto"/>
    <w:locked/>
    <w:rsid w:val="00077B95"/>
    <w:rPr>
      <w:rFonts w:ascii="Arial" w:eastAsiaTheme="majorEastAsia" w:hAnsi="Arial" w:cs="Arial"/>
      <w:b/>
      <w:bCs/>
      <w:sz w:val="20"/>
      <w:szCs w:val="20"/>
      <w:lang w:eastAsia="zh-CN" w:bidi="hi-IN"/>
    </w:rPr>
  </w:style>
  <w:style w:type="paragraph" w:customStyle="1" w:styleId="Nvel1-SemNumPreto">
    <w:name w:val="Nível 1-Sem Num Preto"/>
    <w:basedOn w:val="Normal"/>
    <w:link w:val="Nvel1-SemNumPretoChar"/>
    <w:qFormat/>
    <w:rsid w:val="00077B95"/>
    <w:pPr>
      <w:keepNext/>
      <w:keepLines/>
      <w:widowControl/>
      <w:tabs>
        <w:tab w:val="left" w:pos="567"/>
      </w:tabs>
      <w:spacing w:before="240" w:after="120" w:line="276" w:lineRule="auto"/>
      <w:jc w:val="both"/>
      <w:outlineLvl w:val="1"/>
    </w:pPr>
    <w:rPr>
      <w:rFonts w:ascii="Arial" w:eastAsiaTheme="majorEastAsia" w:hAnsi="Arial" w:cs="Arial"/>
      <w:b/>
      <w:bCs/>
      <w:sz w:val="20"/>
      <w:szCs w:val="20"/>
      <w:lang w:eastAsia="zh-CN" w:bidi="hi-IN"/>
    </w:rPr>
  </w:style>
  <w:style w:type="character" w:customStyle="1" w:styleId="normaltextrun">
    <w:name w:val="normaltextrun"/>
    <w:basedOn w:val="Fontepargpadro"/>
    <w:rsid w:val="00077B95"/>
  </w:style>
  <w:style w:type="character" w:customStyle="1" w:styleId="findhit">
    <w:name w:val="findhit"/>
    <w:basedOn w:val="Fontepargpadro"/>
    <w:rsid w:val="00077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8794">
      <w:bodyDiv w:val="1"/>
      <w:marLeft w:val="0"/>
      <w:marRight w:val="0"/>
      <w:marTop w:val="0"/>
      <w:marBottom w:val="0"/>
      <w:divBdr>
        <w:top w:val="none" w:sz="0" w:space="0" w:color="auto"/>
        <w:left w:val="none" w:sz="0" w:space="0" w:color="auto"/>
        <w:bottom w:val="none" w:sz="0" w:space="0" w:color="auto"/>
        <w:right w:val="none" w:sz="0" w:space="0" w:color="auto"/>
      </w:divBdr>
    </w:div>
    <w:div w:id="133186528">
      <w:bodyDiv w:val="1"/>
      <w:marLeft w:val="0"/>
      <w:marRight w:val="0"/>
      <w:marTop w:val="0"/>
      <w:marBottom w:val="0"/>
      <w:divBdr>
        <w:top w:val="none" w:sz="0" w:space="0" w:color="auto"/>
        <w:left w:val="none" w:sz="0" w:space="0" w:color="auto"/>
        <w:bottom w:val="none" w:sz="0" w:space="0" w:color="auto"/>
        <w:right w:val="none" w:sz="0" w:space="0" w:color="auto"/>
      </w:divBdr>
    </w:div>
    <w:div w:id="161048443">
      <w:bodyDiv w:val="1"/>
      <w:marLeft w:val="0"/>
      <w:marRight w:val="0"/>
      <w:marTop w:val="0"/>
      <w:marBottom w:val="0"/>
      <w:divBdr>
        <w:top w:val="none" w:sz="0" w:space="0" w:color="auto"/>
        <w:left w:val="none" w:sz="0" w:space="0" w:color="auto"/>
        <w:bottom w:val="none" w:sz="0" w:space="0" w:color="auto"/>
        <w:right w:val="none" w:sz="0" w:space="0" w:color="auto"/>
      </w:divBdr>
    </w:div>
    <w:div w:id="286199964">
      <w:bodyDiv w:val="1"/>
      <w:marLeft w:val="0"/>
      <w:marRight w:val="0"/>
      <w:marTop w:val="0"/>
      <w:marBottom w:val="0"/>
      <w:divBdr>
        <w:top w:val="none" w:sz="0" w:space="0" w:color="auto"/>
        <w:left w:val="none" w:sz="0" w:space="0" w:color="auto"/>
        <w:bottom w:val="none" w:sz="0" w:space="0" w:color="auto"/>
        <w:right w:val="none" w:sz="0" w:space="0" w:color="auto"/>
      </w:divBdr>
    </w:div>
    <w:div w:id="320886255">
      <w:bodyDiv w:val="1"/>
      <w:marLeft w:val="0"/>
      <w:marRight w:val="0"/>
      <w:marTop w:val="0"/>
      <w:marBottom w:val="0"/>
      <w:divBdr>
        <w:top w:val="none" w:sz="0" w:space="0" w:color="auto"/>
        <w:left w:val="none" w:sz="0" w:space="0" w:color="auto"/>
        <w:bottom w:val="none" w:sz="0" w:space="0" w:color="auto"/>
        <w:right w:val="none" w:sz="0" w:space="0" w:color="auto"/>
      </w:divBdr>
    </w:div>
    <w:div w:id="359596906">
      <w:bodyDiv w:val="1"/>
      <w:marLeft w:val="0"/>
      <w:marRight w:val="0"/>
      <w:marTop w:val="0"/>
      <w:marBottom w:val="0"/>
      <w:divBdr>
        <w:top w:val="none" w:sz="0" w:space="0" w:color="auto"/>
        <w:left w:val="none" w:sz="0" w:space="0" w:color="auto"/>
        <w:bottom w:val="none" w:sz="0" w:space="0" w:color="auto"/>
        <w:right w:val="none" w:sz="0" w:space="0" w:color="auto"/>
      </w:divBdr>
    </w:div>
    <w:div w:id="375937587">
      <w:bodyDiv w:val="1"/>
      <w:marLeft w:val="0"/>
      <w:marRight w:val="0"/>
      <w:marTop w:val="0"/>
      <w:marBottom w:val="0"/>
      <w:divBdr>
        <w:top w:val="none" w:sz="0" w:space="0" w:color="auto"/>
        <w:left w:val="none" w:sz="0" w:space="0" w:color="auto"/>
        <w:bottom w:val="none" w:sz="0" w:space="0" w:color="auto"/>
        <w:right w:val="none" w:sz="0" w:space="0" w:color="auto"/>
      </w:divBdr>
    </w:div>
    <w:div w:id="409273708">
      <w:bodyDiv w:val="1"/>
      <w:marLeft w:val="0"/>
      <w:marRight w:val="0"/>
      <w:marTop w:val="0"/>
      <w:marBottom w:val="0"/>
      <w:divBdr>
        <w:top w:val="none" w:sz="0" w:space="0" w:color="auto"/>
        <w:left w:val="none" w:sz="0" w:space="0" w:color="auto"/>
        <w:bottom w:val="none" w:sz="0" w:space="0" w:color="auto"/>
        <w:right w:val="none" w:sz="0" w:space="0" w:color="auto"/>
      </w:divBdr>
    </w:div>
    <w:div w:id="420028900">
      <w:bodyDiv w:val="1"/>
      <w:marLeft w:val="0"/>
      <w:marRight w:val="0"/>
      <w:marTop w:val="0"/>
      <w:marBottom w:val="0"/>
      <w:divBdr>
        <w:top w:val="none" w:sz="0" w:space="0" w:color="auto"/>
        <w:left w:val="none" w:sz="0" w:space="0" w:color="auto"/>
        <w:bottom w:val="none" w:sz="0" w:space="0" w:color="auto"/>
        <w:right w:val="none" w:sz="0" w:space="0" w:color="auto"/>
      </w:divBdr>
    </w:div>
    <w:div w:id="441412968">
      <w:bodyDiv w:val="1"/>
      <w:marLeft w:val="0"/>
      <w:marRight w:val="0"/>
      <w:marTop w:val="0"/>
      <w:marBottom w:val="0"/>
      <w:divBdr>
        <w:top w:val="none" w:sz="0" w:space="0" w:color="auto"/>
        <w:left w:val="none" w:sz="0" w:space="0" w:color="auto"/>
        <w:bottom w:val="none" w:sz="0" w:space="0" w:color="auto"/>
        <w:right w:val="none" w:sz="0" w:space="0" w:color="auto"/>
      </w:divBdr>
    </w:div>
    <w:div w:id="484129399">
      <w:bodyDiv w:val="1"/>
      <w:marLeft w:val="0"/>
      <w:marRight w:val="0"/>
      <w:marTop w:val="0"/>
      <w:marBottom w:val="0"/>
      <w:divBdr>
        <w:top w:val="none" w:sz="0" w:space="0" w:color="auto"/>
        <w:left w:val="none" w:sz="0" w:space="0" w:color="auto"/>
        <w:bottom w:val="none" w:sz="0" w:space="0" w:color="auto"/>
        <w:right w:val="none" w:sz="0" w:space="0" w:color="auto"/>
      </w:divBdr>
    </w:div>
    <w:div w:id="499085072">
      <w:bodyDiv w:val="1"/>
      <w:marLeft w:val="0"/>
      <w:marRight w:val="0"/>
      <w:marTop w:val="0"/>
      <w:marBottom w:val="0"/>
      <w:divBdr>
        <w:top w:val="none" w:sz="0" w:space="0" w:color="auto"/>
        <w:left w:val="none" w:sz="0" w:space="0" w:color="auto"/>
        <w:bottom w:val="none" w:sz="0" w:space="0" w:color="auto"/>
        <w:right w:val="none" w:sz="0" w:space="0" w:color="auto"/>
      </w:divBdr>
    </w:div>
    <w:div w:id="499126065">
      <w:bodyDiv w:val="1"/>
      <w:marLeft w:val="0"/>
      <w:marRight w:val="0"/>
      <w:marTop w:val="0"/>
      <w:marBottom w:val="0"/>
      <w:divBdr>
        <w:top w:val="none" w:sz="0" w:space="0" w:color="auto"/>
        <w:left w:val="none" w:sz="0" w:space="0" w:color="auto"/>
        <w:bottom w:val="none" w:sz="0" w:space="0" w:color="auto"/>
        <w:right w:val="none" w:sz="0" w:space="0" w:color="auto"/>
      </w:divBdr>
    </w:div>
    <w:div w:id="508066269">
      <w:bodyDiv w:val="1"/>
      <w:marLeft w:val="0"/>
      <w:marRight w:val="0"/>
      <w:marTop w:val="0"/>
      <w:marBottom w:val="0"/>
      <w:divBdr>
        <w:top w:val="none" w:sz="0" w:space="0" w:color="auto"/>
        <w:left w:val="none" w:sz="0" w:space="0" w:color="auto"/>
        <w:bottom w:val="none" w:sz="0" w:space="0" w:color="auto"/>
        <w:right w:val="none" w:sz="0" w:space="0" w:color="auto"/>
      </w:divBdr>
    </w:div>
    <w:div w:id="607199847">
      <w:bodyDiv w:val="1"/>
      <w:marLeft w:val="0"/>
      <w:marRight w:val="0"/>
      <w:marTop w:val="0"/>
      <w:marBottom w:val="0"/>
      <w:divBdr>
        <w:top w:val="none" w:sz="0" w:space="0" w:color="auto"/>
        <w:left w:val="none" w:sz="0" w:space="0" w:color="auto"/>
        <w:bottom w:val="none" w:sz="0" w:space="0" w:color="auto"/>
        <w:right w:val="none" w:sz="0" w:space="0" w:color="auto"/>
      </w:divBdr>
    </w:div>
    <w:div w:id="609624948">
      <w:bodyDiv w:val="1"/>
      <w:marLeft w:val="0"/>
      <w:marRight w:val="0"/>
      <w:marTop w:val="0"/>
      <w:marBottom w:val="0"/>
      <w:divBdr>
        <w:top w:val="none" w:sz="0" w:space="0" w:color="auto"/>
        <w:left w:val="none" w:sz="0" w:space="0" w:color="auto"/>
        <w:bottom w:val="none" w:sz="0" w:space="0" w:color="auto"/>
        <w:right w:val="none" w:sz="0" w:space="0" w:color="auto"/>
      </w:divBdr>
    </w:div>
    <w:div w:id="632633399">
      <w:bodyDiv w:val="1"/>
      <w:marLeft w:val="0"/>
      <w:marRight w:val="0"/>
      <w:marTop w:val="0"/>
      <w:marBottom w:val="0"/>
      <w:divBdr>
        <w:top w:val="none" w:sz="0" w:space="0" w:color="auto"/>
        <w:left w:val="none" w:sz="0" w:space="0" w:color="auto"/>
        <w:bottom w:val="none" w:sz="0" w:space="0" w:color="auto"/>
        <w:right w:val="none" w:sz="0" w:space="0" w:color="auto"/>
      </w:divBdr>
    </w:div>
    <w:div w:id="645206272">
      <w:bodyDiv w:val="1"/>
      <w:marLeft w:val="0"/>
      <w:marRight w:val="0"/>
      <w:marTop w:val="0"/>
      <w:marBottom w:val="0"/>
      <w:divBdr>
        <w:top w:val="none" w:sz="0" w:space="0" w:color="auto"/>
        <w:left w:val="none" w:sz="0" w:space="0" w:color="auto"/>
        <w:bottom w:val="none" w:sz="0" w:space="0" w:color="auto"/>
        <w:right w:val="none" w:sz="0" w:space="0" w:color="auto"/>
      </w:divBdr>
    </w:div>
    <w:div w:id="669061025">
      <w:bodyDiv w:val="1"/>
      <w:marLeft w:val="0"/>
      <w:marRight w:val="0"/>
      <w:marTop w:val="0"/>
      <w:marBottom w:val="0"/>
      <w:divBdr>
        <w:top w:val="none" w:sz="0" w:space="0" w:color="auto"/>
        <w:left w:val="none" w:sz="0" w:space="0" w:color="auto"/>
        <w:bottom w:val="none" w:sz="0" w:space="0" w:color="auto"/>
        <w:right w:val="none" w:sz="0" w:space="0" w:color="auto"/>
      </w:divBdr>
    </w:div>
    <w:div w:id="685060123">
      <w:bodyDiv w:val="1"/>
      <w:marLeft w:val="0"/>
      <w:marRight w:val="0"/>
      <w:marTop w:val="0"/>
      <w:marBottom w:val="0"/>
      <w:divBdr>
        <w:top w:val="none" w:sz="0" w:space="0" w:color="auto"/>
        <w:left w:val="none" w:sz="0" w:space="0" w:color="auto"/>
        <w:bottom w:val="none" w:sz="0" w:space="0" w:color="auto"/>
        <w:right w:val="none" w:sz="0" w:space="0" w:color="auto"/>
      </w:divBdr>
    </w:div>
    <w:div w:id="706755299">
      <w:bodyDiv w:val="1"/>
      <w:marLeft w:val="0"/>
      <w:marRight w:val="0"/>
      <w:marTop w:val="0"/>
      <w:marBottom w:val="0"/>
      <w:divBdr>
        <w:top w:val="none" w:sz="0" w:space="0" w:color="auto"/>
        <w:left w:val="none" w:sz="0" w:space="0" w:color="auto"/>
        <w:bottom w:val="none" w:sz="0" w:space="0" w:color="auto"/>
        <w:right w:val="none" w:sz="0" w:space="0" w:color="auto"/>
      </w:divBdr>
    </w:div>
    <w:div w:id="728727480">
      <w:bodyDiv w:val="1"/>
      <w:marLeft w:val="0"/>
      <w:marRight w:val="0"/>
      <w:marTop w:val="0"/>
      <w:marBottom w:val="0"/>
      <w:divBdr>
        <w:top w:val="none" w:sz="0" w:space="0" w:color="auto"/>
        <w:left w:val="none" w:sz="0" w:space="0" w:color="auto"/>
        <w:bottom w:val="none" w:sz="0" w:space="0" w:color="auto"/>
        <w:right w:val="none" w:sz="0" w:space="0" w:color="auto"/>
      </w:divBdr>
    </w:div>
    <w:div w:id="742676274">
      <w:bodyDiv w:val="1"/>
      <w:marLeft w:val="0"/>
      <w:marRight w:val="0"/>
      <w:marTop w:val="0"/>
      <w:marBottom w:val="0"/>
      <w:divBdr>
        <w:top w:val="none" w:sz="0" w:space="0" w:color="auto"/>
        <w:left w:val="none" w:sz="0" w:space="0" w:color="auto"/>
        <w:bottom w:val="none" w:sz="0" w:space="0" w:color="auto"/>
        <w:right w:val="none" w:sz="0" w:space="0" w:color="auto"/>
      </w:divBdr>
    </w:div>
    <w:div w:id="745111410">
      <w:bodyDiv w:val="1"/>
      <w:marLeft w:val="0"/>
      <w:marRight w:val="0"/>
      <w:marTop w:val="0"/>
      <w:marBottom w:val="0"/>
      <w:divBdr>
        <w:top w:val="none" w:sz="0" w:space="0" w:color="auto"/>
        <w:left w:val="none" w:sz="0" w:space="0" w:color="auto"/>
        <w:bottom w:val="none" w:sz="0" w:space="0" w:color="auto"/>
        <w:right w:val="none" w:sz="0" w:space="0" w:color="auto"/>
      </w:divBdr>
    </w:div>
    <w:div w:id="769786287">
      <w:bodyDiv w:val="1"/>
      <w:marLeft w:val="0"/>
      <w:marRight w:val="0"/>
      <w:marTop w:val="0"/>
      <w:marBottom w:val="0"/>
      <w:divBdr>
        <w:top w:val="none" w:sz="0" w:space="0" w:color="auto"/>
        <w:left w:val="none" w:sz="0" w:space="0" w:color="auto"/>
        <w:bottom w:val="none" w:sz="0" w:space="0" w:color="auto"/>
        <w:right w:val="none" w:sz="0" w:space="0" w:color="auto"/>
      </w:divBdr>
    </w:div>
    <w:div w:id="773129410">
      <w:bodyDiv w:val="1"/>
      <w:marLeft w:val="0"/>
      <w:marRight w:val="0"/>
      <w:marTop w:val="0"/>
      <w:marBottom w:val="0"/>
      <w:divBdr>
        <w:top w:val="none" w:sz="0" w:space="0" w:color="auto"/>
        <w:left w:val="none" w:sz="0" w:space="0" w:color="auto"/>
        <w:bottom w:val="none" w:sz="0" w:space="0" w:color="auto"/>
        <w:right w:val="none" w:sz="0" w:space="0" w:color="auto"/>
      </w:divBdr>
    </w:div>
    <w:div w:id="795683768">
      <w:bodyDiv w:val="1"/>
      <w:marLeft w:val="0"/>
      <w:marRight w:val="0"/>
      <w:marTop w:val="0"/>
      <w:marBottom w:val="0"/>
      <w:divBdr>
        <w:top w:val="none" w:sz="0" w:space="0" w:color="auto"/>
        <w:left w:val="none" w:sz="0" w:space="0" w:color="auto"/>
        <w:bottom w:val="none" w:sz="0" w:space="0" w:color="auto"/>
        <w:right w:val="none" w:sz="0" w:space="0" w:color="auto"/>
      </w:divBdr>
    </w:div>
    <w:div w:id="839201212">
      <w:bodyDiv w:val="1"/>
      <w:marLeft w:val="0"/>
      <w:marRight w:val="0"/>
      <w:marTop w:val="0"/>
      <w:marBottom w:val="0"/>
      <w:divBdr>
        <w:top w:val="none" w:sz="0" w:space="0" w:color="auto"/>
        <w:left w:val="none" w:sz="0" w:space="0" w:color="auto"/>
        <w:bottom w:val="none" w:sz="0" w:space="0" w:color="auto"/>
        <w:right w:val="none" w:sz="0" w:space="0" w:color="auto"/>
      </w:divBdr>
    </w:div>
    <w:div w:id="842428523">
      <w:bodyDiv w:val="1"/>
      <w:marLeft w:val="0"/>
      <w:marRight w:val="0"/>
      <w:marTop w:val="0"/>
      <w:marBottom w:val="0"/>
      <w:divBdr>
        <w:top w:val="none" w:sz="0" w:space="0" w:color="auto"/>
        <w:left w:val="none" w:sz="0" w:space="0" w:color="auto"/>
        <w:bottom w:val="none" w:sz="0" w:space="0" w:color="auto"/>
        <w:right w:val="none" w:sz="0" w:space="0" w:color="auto"/>
      </w:divBdr>
    </w:div>
    <w:div w:id="862134071">
      <w:bodyDiv w:val="1"/>
      <w:marLeft w:val="0"/>
      <w:marRight w:val="0"/>
      <w:marTop w:val="0"/>
      <w:marBottom w:val="0"/>
      <w:divBdr>
        <w:top w:val="none" w:sz="0" w:space="0" w:color="auto"/>
        <w:left w:val="none" w:sz="0" w:space="0" w:color="auto"/>
        <w:bottom w:val="none" w:sz="0" w:space="0" w:color="auto"/>
        <w:right w:val="none" w:sz="0" w:space="0" w:color="auto"/>
      </w:divBdr>
    </w:div>
    <w:div w:id="865798090">
      <w:bodyDiv w:val="1"/>
      <w:marLeft w:val="0"/>
      <w:marRight w:val="0"/>
      <w:marTop w:val="0"/>
      <w:marBottom w:val="0"/>
      <w:divBdr>
        <w:top w:val="none" w:sz="0" w:space="0" w:color="auto"/>
        <w:left w:val="none" w:sz="0" w:space="0" w:color="auto"/>
        <w:bottom w:val="none" w:sz="0" w:space="0" w:color="auto"/>
        <w:right w:val="none" w:sz="0" w:space="0" w:color="auto"/>
      </w:divBdr>
    </w:div>
    <w:div w:id="924534270">
      <w:bodyDiv w:val="1"/>
      <w:marLeft w:val="0"/>
      <w:marRight w:val="0"/>
      <w:marTop w:val="0"/>
      <w:marBottom w:val="0"/>
      <w:divBdr>
        <w:top w:val="none" w:sz="0" w:space="0" w:color="auto"/>
        <w:left w:val="none" w:sz="0" w:space="0" w:color="auto"/>
        <w:bottom w:val="none" w:sz="0" w:space="0" w:color="auto"/>
        <w:right w:val="none" w:sz="0" w:space="0" w:color="auto"/>
      </w:divBdr>
    </w:div>
    <w:div w:id="929120315">
      <w:bodyDiv w:val="1"/>
      <w:marLeft w:val="0"/>
      <w:marRight w:val="0"/>
      <w:marTop w:val="0"/>
      <w:marBottom w:val="0"/>
      <w:divBdr>
        <w:top w:val="none" w:sz="0" w:space="0" w:color="auto"/>
        <w:left w:val="none" w:sz="0" w:space="0" w:color="auto"/>
        <w:bottom w:val="none" w:sz="0" w:space="0" w:color="auto"/>
        <w:right w:val="none" w:sz="0" w:space="0" w:color="auto"/>
      </w:divBdr>
    </w:div>
    <w:div w:id="940526101">
      <w:bodyDiv w:val="1"/>
      <w:marLeft w:val="0"/>
      <w:marRight w:val="0"/>
      <w:marTop w:val="0"/>
      <w:marBottom w:val="0"/>
      <w:divBdr>
        <w:top w:val="none" w:sz="0" w:space="0" w:color="auto"/>
        <w:left w:val="none" w:sz="0" w:space="0" w:color="auto"/>
        <w:bottom w:val="none" w:sz="0" w:space="0" w:color="auto"/>
        <w:right w:val="none" w:sz="0" w:space="0" w:color="auto"/>
      </w:divBdr>
    </w:div>
    <w:div w:id="949042926">
      <w:bodyDiv w:val="1"/>
      <w:marLeft w:val="0"/>
      <w:marRight w:val="0"/>
      <w:marTop w:val="0"/>
      <w:marBottom w:val="0"/>
      <w:divBdr>
        <w:top w:val="none" w:sz="0" w:space="0" w:color="auto"/>
        <w:left w:val="none" w:sz="0" w:space="0" w:color="auto"/>
        <w:bottom w:val="none" w:sz="0" w:space="0" w:color="auto"/>
        <w:right w:val="none" w:sz="0" w:space="0" w:color="auto"/>
      </w:divBdr>
    </w:div>
    <w:div w:id="1002776432">
      <w:bodyDiv w:val="1"/>
      <w:marLeft w:val="0"/>
      <w:marRight w:val="0"/>
      <w:marTop w:val="0"/>
      <w:marBottom w:val="0"/>
      <w:divBdr>
        <w:top w:val="none" w:sz="0" w:space="0" w:color="auto"/>
        <w:left w:val="none" w:sz="0" w:space="0" w:color="auto"/>
        <w:bottom w:val="none" w:sz="0" w:space="0" w:color="auto"/>
        <w:right w:val="none" w:sz="0" w:space="0" w:color="auto"/>
      </w:divBdr>
    </w:div>
    <w:div w:id="1091664646">
      <w:bodyDiv w:val="1"/>
      <w:marLeft w:val="0"/>
      <w:marRight w:val="0"/>
      <w:marTop w:val="0"/>
      <w:marBottom w:val="0"/>
      <w:divBdr>
        <w:top w:val="none" w:sz="0" w:space="0" w:color="auto"/>
        <w:left w:val="none" w:sz="0" w:space="0" w:color="auto"/>
        <w:bottom w:val="none" w:sz="0" w:space="0" w:color="auto"/>
        <w:right w:val="none" w:sz="0" w:space="0" w:color="auto"/>
      </w:divBdr>
    </w:div>
    <w:div w:id="1112432731">
      <w:bodyDiv w:val="1"/>
      <w:marLeft w:val="0"/>
      <w:marRight w:val="0"/>
      <w:marTop w:val="0"/>
      <w:marBottom w:val="0"/>
      <w:divBdr>
        <w:top w:val="none" w:sz="0" w:space="0" w:color="auto"/>
        <w:left w:val="none" w:sz="0" w:space="0" w:color="auto"/>
        <w:bottom w:val="none" w:sz="0" w:space="0" w:color="auto"/>
        <w:right w:val="none" w:sz="0" w:space="0" w:color="auto"/>
      </w:divBdr>
    </w:div>
    <w:div w:id="1155955379">
      <w:bodyDiv w:val="1"/>
      <w:marLeft w:val="0"/>
      <w:marRight w:val="0"/>
      <w:marTop w:val="0"/>
      <w:marBottom w:val="0"/>
      <w:divBdr>
        <w:top w:val="none" w:sz="0" w:space="0" w:color="auto"/>
        <w:left w:val="none" w:sz="0" w:space="0" w:color="auto"/>
        <w:bottom w:val="none" w:sz="0" w:space="0" w:color="auto"/>
        <w:right w:val="none" w:sz="0" w:space="0" w:color="auto"/>
      </w:divBdr>
    </w:div>
    <w:div w:id="1159882051">
      <w:bodyDiv w:val="1"/>
      <w:marLeft w:val="0"/>
      <w:marRight w:val="0"/>
      <w:marTop w:val="0"/>
      <w:marBottom w:val="0"/>
      <w:divBdr>
        <w:top w:val="none" w:sz="0" w:space="0" w:color="auto"/>
        <w:left w:val="none" w:sz="0" w:space="0" w:color="auto"/>
        <w:bottom w:val="none" w:sz="0" w:space="0" w:color="auto"/>
        <w:right w:val="none" w:sz="0" w:space="0" w:color="auto"/>
      </w:divBdr>
    </w:div>
    <w:div w:id="1174687337">
      <w:bodyDiv w:val="1"/>
      <w:marLeft w:val="0"/>
      <w:marRight w:val="0"/>
      <w:marTop w:val="0"/>
      <w:marBottom w:val="0"/>
      <w:divBdr>
        <w:top w:val="none" w:sz="0" w:space="0" w:color="auto"/>
        <w:left w:val="none" w:sz="0" w:space="0" w:color="auto"/>
        <w:bottom w:val="none" w:sz="0" w:space="0" w:color="auto"/>
        <w:right w:val="none" w:sz="0" w:space="0" w:color="auto"/>
      </w:divBdr>
    </w:div>
    <w:div w:id="1176966786">
      <w:bodyDiv w:val="1"/>
      <w:marLeft w:val="0"/>
      <w:marRight w:val="0"/>
      <w:marTop w:val="0"/>
      <w:marBottom w:val="0"/>
      <w:divBdr>
        <w:top w:val="none" w:sz="0" w:space="0" w:color="auto"/>
        <w:left w:val="none" w:sz="0" w:space="0" w:color="auto"/>
        <w:bottom w:val="none" w:sz="0" w:space="0" w:color="auto"/>
        <w:right w:val="none" w:sz="0" w:space="0" w:color="auto"/>
      </w:divBdr>
    </w:div>
    <w:div w:id="1222400508">
      <w:bodyDiv w:val="1"/>
      <w:marLeft w:val="0"/>
      <w:marRight w:val="0"/>
      <w:marTop w:val="0"/>
      <w:marBottom w:val="0"/>
      <w:divBdr>
        <w:top w:val="none" w:sz="0" w:space="0" w:color="auto"/>
        <w:left w:val="none" w:sz="0" w:space="0" w:color="auto"/>
        <w:bottom w:val="none" w:sz="0" w:space="0" w:color="auto"/>
        <w:right w:val="none" w:sz="0" w:space="0" w:color="auto"/>
      </w:divBdr>
    </w:div>
    <w:div w:id="1227228808">
      <w:bodyDiv w:val="1"/>
      <w:marLeft w:val="0"/>
      <w:marRight w:val="0"/>
      <w:marTop w:val="0"/>
      <w:marBottom w:val="0"/>
      <w:divBdr>
        <w:top w:val="none" w:sz="0" w:space="0" w:color="auto"/>
        <w:left w:val="none" w:sz="0" w:space="0" w:color="auto"/>
        <w:bottom w:val="none" w:sz="0" w:space="0" w:color="auto"/>
        <w:right w:val="none" w:sz="0" w:space="0" w:color="auto"/>
      </w:divBdr>
    </w:div>
    <w:div w:id="1238635504">
      <w:bodyDiv w:val="1"/>
      <w:marLeft w:val="0"/>
      <w:marRight w:val="0"/>
      <w:marTop w:val="0"/>
      <w:marBottom w:val="0"/>
      <w:divBdr>
        <w:top w:val="none" w:sz="0" w:space="0" w:color="auto"/>
        <w:left w:val="none" w:sz="0" w:space="0" w:color="auto"/>
        <w:bottom w:val="none" w:sz="0" w:space="0" w:color="auto"/>
        <w:right w:val="none" w:sz="0" w:space="0" w:color="auto"/>
      </w:divBdr>
    </w:div>
    <w:div w:id="1250390318">
      <w:bodyDiv w:val="1"/>
      <w:marLeft w:val="0"/>
      <w:marRight w:val="0"/>
      <w:marTop w:val="0"/>
      <w:marBottom w:val="0"/>
      <w:divBdr>
        <w:top w:val="none" w:sz="0" w:space="0" w:color="auto"/>
        <w:left w:val="none" w:sz="0" w:space="0" w:color="auto"/>
        <w:bottom w:val="none" w:sz="0" w:space="0" w:color="auto"/>
        <w:right w:val="none" w:sz="0" w:space="0" w:color="auto"/>
      </w:divBdr>
    </w:div>
    <w:div w:id="1263562903">
      <w:bodyDiv w:val="1"/>
      <w:marLeft w:val="0"/>
      <w:marRight w:val="0"/>
      <w:marTop w:val="0"/>
      <w:marBottom w:val="0"/>
      <w:divBdr>
        <w:top w:val="none" w:sz="0" w:space="0" w:color="auto"/>
        <w:left w:val="none" w:sz="0" w:space="0" w:color="auto"/>
        <w:bottom w:val="none" w:sz="0" w:space="0" w:color="auto"/>
        <w:right w:val="none" w:sz="0" w:space="0" w:color="auto"/>
      </w:divBdr>
    </w:div>
    <w:div w:id="1314136211">
      <w:bodyDiv w:val="1"/>
      <w:marLeft w:val="0"/>
      <w:marRight w:val="0"/>
      <w:marTop w:val="0"/>
      <w:marBottom w:val="0"/>
      <w:divBdr>
        <w:top w:val="none" w:sz="0" w:space="0" w:color="auto"/>
        <w:left w:val="none" w:sz="0" w:space="0" w:color="auto"/>
        <w:bottom w:val="none" w:sz="0" w:space="0" w:color="auto"/>
        <w:right w:val="none" w:sz="0" w:space="0" w:color="auto"/>
      </w:divBdr>
    </w:div>
    <w:div w:id="1334138337">
      <w:bodyDiv w:val="1"/>
      <w:marLeft w:val="0"/>
      <w:marRight w:val="0"/>
      <w:marTop w:val="0"/>
      <w:marBottom w:val="0"/>
      <w:divBdr>
        <w:top w:val="none" w:sz="0" w:space="0" w:color="auto"/>
        <w:left w:val="none" w:sz="0" w:space="0" w:color="auto"/>
        <w:bottom w:val="none" w:sz="0" w:space="0" w:color="auto"/>
        <w:right w:val="none" w:sz="0" w:space="0" w:color="auto"/>
      </w:divBdr>
    </w:div>
    <w:div w:id="1379890303">
      <w:bodyDiv w:val="1"/>
      <w:marLeft w:val="0"/>
      <w:marRight w:val="0"/>
      <w:marTop w:val="0"/>
      <w:marBottom w:val="0"/>
      <w:divBdr>
        <w:top w:val="none" w:sz="0" w:space="0" w:color="auto"/>
        <w:left w:val="none" w:sz="0" w:space="0" w:color="auto"/>
        <w:bottom w:val="none" w:sz="0" w:space="0" w:color="auto"/>
        <w:right w:val="none" w:sz="0" w:space="0" w:color="auto"/>
      </w:divBdr>
    </w:div>
    <w:div w:id="1423523480">
      <w:bodyDiv w:val="1"/>
      <w:marLeft w:val="0"/>
      <w:marRight w:val="0"/>
      <w:marTop w:val="0"/>
      <w:marBottom w:val="0"/>
      <w:divBdr>
        <w:top w:val="none" w:sz="0" w:space="0" w:color="auto"/>
        <w:left w:val="none" w:sz="0" w:space="0" w:color="auto"/>
        <w:bottom w:val="none" w:sz="0" w:space="0" w:color="auto"/>
        <w:right w:val="none" w:sz="0" w:space="0" w:color="auto"/>
      </w:divBdr>
    </w:div>
    <w:div w:id="1482892526">
      <w:bodyDiv w:val="1"/>
      <w:marLeft w:val="0"/>
      <w:marRight w:val="0"/>
      <w:marTop w:val="0"/>
      <w:marBottom w:val="0"/>
      <w:divBdr>
        <w:top w:val="none" w:sz="0" w:space="0" w:color="auto"/>
        <w:left w:val="none" w:sz="0" w:space="0" w:color="auto"/>
        <w:bottom w:val="none" w:sz="0" w:space="0" w:color="auto"/>
        <w:right w:val="none" w:sz="0" w:space="0" w:color="auto"/>
      </w:divBdr>
    </w:div>
    <w:div w:id="1494176322">
      <w:bodyDiv w:val="1"/>
      <w:marLeft w:val="0"/>
      <w:marRight w:val="0"/>
      <w:marTop w:val="0"/>
      <w:marBottom w:val="0"/>
      <w:divBdr>
        <w:top w:val="none" w:sz="0" w:space="0" w:color="auto"/>
        <w:left w:val="none" w:sz="0" w:space="0" w:color="auto"/>
        <w:bottom w:val="none" w:sz="0" w:space="0" w:color="auto"/>
        <w:right w:val="none" w:sz="0" w:space="0" w:color="auto"/>
      </w:divBdr>
    </w:div>
    <w:div w:id="1548562394">
      <w:bodyDiv w:val="1"/>
      <w:marLeft w:val="0"/>
      <w:marRight w:val="0"/>
      <w:marTop w:val="0"/>
      <w:marBottom w:val="0"/>
      <w:divBdr>
        <w:top w:val="none" w:sz="0" w:space="0" w:color="auto"/>
        <w:left w:val="none" w:sz="0" w:space="0" w:color="auto"/>
        <w:bottom w:val="none" w:sz="0" w:space="0" w:color="auto"/>
        <w:right w:val="none" w:sz="0" w:space="0" w:color="auto"/>
      </w:divBdr>
    </w:div>
    <w:div w:id="1552039321">
      <w:bodyDiv w:val="1"/>
      <w:marLeft w:val="0"/>
      <w:marRight w:val="0"/>
      <w:marTop w:val="0"/>
      <w:marBottom w:val="0"/>
      <w:divBdr>
        <w:top w:val="none" w:sz="0" w:space="0" w:color="auto"/>
        <w:left w:val="none" w:sz="0" w:space="0" w:color="auto"/>
        <w:bottom w:val="none" w:sz="0" w:space="0" w:color="auto"/>
        <w:right w:val="none" w:sz="0" w:space="0" w:color="auto"/>
      </w:divBdr>
    </w:div>
    <w:div w:id="1594364382">
      <w:bodyDiv w:val="1"/>
      <w:marLeft w:val="0"/>
      <w:marRight w:val="0"/>
      <w:marTop w:val="0"/>
      <w:marBottom w:val="0"/>
      <w:divBdr>
        <w:top w:val="none" w:sz="0" w:space="0" w:color="auto"/>
        <w:left w:val="none" w:sz="0" w:space="0" w:color="auto"/>
        <w:bottom w:val="none" w:sz="0" w:space="0" w:color="auto"/>
        <w:right w:val="none" w:sz="0" w:space="0" w:color="auto"/>
      </w:divBdr>
    </w:div>
    <w:div w:id="1601378445">
      <w:bodyDiv w:val="1"/>
      <w:marLeft w:val="0"/>
      <w:marRight w:val="0"/>
      <w:marTop w:val="0"/>
      <w:marBottom w:val="0"/>
      <w:divBdr>
        <w:top w:val="none" w:sz="0" w:space="0" w:color="auto"/>
        <w:left w:val="none" w:sz="0" w:space="0" w:color="auto"/>
        <w:bottom w:val="none" w:sz="0" w:space="0" w:color="auto"/>
        <w:right w:val="none" w:sz="0" w:space="0" w:color="auto"/>
      </w:divBdr>
    </w:div>
    <w:div w:id="1676296998">
      <w:bodyDiv w:val="1"/>
      <w:marLeft w:val="0"/>
      <w:marRight w:val="0"/>
      <w:marTop w:val="0"/>
      <w:marBottom w:val="0"/>
      <w:divBdr>
        <w:top w:val="none" w:sz="0" w:space="0" w:color="auto"/>
        <w:left w:val="none" w:sz="0" w:space="0" w:color="auto"/>
        <w:bottom w:val="none" w:sz="0" w:space="0" w:color="auto"/>
        <w:right w:val="none" w:sz="0" w:space="0" w:color="auto"/>
      </w:divBdr>
    </w:div>
    <w:div w:id="1693529632">
      <w:bodyDiv w:val="1"/>
      <w:marLeft w:val="0"/>
      <w:marRight w:val="0"/>
      <w:marTop w:val="0"/>
      <w:marBottom w:val="0"/>
      <w:divBdr>
        <w:top w:val="none" w:sz="0" w:space="0" w:color="auto"/>
        <w:left w:val="none" w:sz="0" w:space="0" w:color="auto"/>
        <w:bottom w:val="none" w:sz="0" w:space="0" w:color="auto"/>
        <w:right w:val="none" w:sz="0" w:space="0" w:color="auto"/>
      </w:divBdr>
    </w:div>
    <w:div w:id="1714695662">
      <w:bodyDiv w:val="1"/>
      <w:marLeft w:val="0"/>
      <w:marRight w:val="0"/>
      <w:marTop w:val="0"/>
      <w:marBottom w:val="0"/>
      <w:divBdr>
        <w:top w:val="none" w:sz="0" w:space="0" w:color="auto"/>
        <w:left w:val="none" w:sz="0" w:space="0" w:color="auto"/>
        <w:bottom w:val="none" w:sz="0" w:space="0" w:color="auto"/>
        <w:right w:val="none" w:sz="0" w:space="0" w:color="auto"/>
      </w:divBdr>
    </w:div>
    <w:div w:id="1718968413">
      <w:bodyDiv w:val="1"/>
      <w:marLeft w:val="0"/>
      <w:marRight w:val="0"/>
      <w:marTop w:val="0"/>
      <w:marBottom w:val="0"/>
      <w:divBdr>
        <w:top w:val="none" w:sz="0" w:space="0" w:color="auto"/>
        <w:left w:val="none" w:sz="0" w:space="0" w:color="auto"/>
        <w:bottom w:val="none" w:sz="0" w:space="0" w:color="auto"/>
        <w:right w:val="none" w:sz="0" w:space="0" w:color="auto"/>
      </w:divBdr>
    </w:div>
    <w:div w:id="1789424856">
      <w:bodyDiv w:val="1"/>
      <w:marLeft w:val="0"/>
      <w:marRight w:val="0"/>
      <w:marTop w:val="0"/>
      <w:marBottom w:val="0"/>
      <w:divBdr>
        <w:top w:val="none" w:sz="0" w:space="0" w:color="auto"/>
        <w:left w:val="none" w:sz="0" w:space="0" w:color="auto"/>
        <w:bottom w:val="none" w:sz="0" w:space="0" w:color="auto"/>
        <w:right w:val="none" w:sz="0" w:space="0" w:color="auto"/>
      </w:divBdr>
    </w:div>
    <w:div w:id="1797677025">
      <w:bodyDiv w:val="1"/>
      <w:marLeft w:val="0"/>
      <w:marRight w:val="0"/>
      <w:marTop w:val="0"/>
      <w:marBottom w:val="0"/>
      <w:divBdr>
        <w:top w:val="none" w:sz="0" w:space="0" w:color="auto"/>
        <w:left w:val="none" w:sz="0" w:space="0" w:color="auto"/>
        <w:bottom w:val="none" w:sz="0" w:space="0" w:color="auto"/>
        <w:right w:val="none" w:sz="0" w:space="0" w:color="auto"/>
      </w:divBdr>
    </w:div>
    <w:div w:id="1844540814">
      <w:bodyDiv w:val="1"/>
      <w:marLeft w:val="0"/>
      <w:marRight w:val="0"/>
      <w:marTop w:val="0"/>
      <w:marBottom w:val="0"/>
      <w:divBdr>
        <w:top w:val="none" w:sz="0" w:space="0" w:color="auto"/>
        <w:left w:val="none" w:sz="0" w:space="0" w:color="auto"/>
        <w:bottom w:val="none" w:sz="0" w:space="0" w:color="auto"/>
        <w:right w:val="none" w:sz="0" w:space="0" w:color="auto"/>
      </w:divBdr>
    </w:div>
    <w:div w:id="1863860397">
      <w:bodyDiv w:val="1"/>
      <w:marLeft w:val="0"/>
      <w:marRight w:val="0"/>
      <w:marTop w:val="0"/>
      <w:marBottom w:val="0"/>
      <w:divBdr>
        <w:top w:val="none" w:sz="0" w:space="0" w:color="auto"/>
        <w:left w:val="none" w:sz="0" w:space="0" w:color="auto"/>
        <w:bottom w:val="none" w:sz="0" w:space="0" w:color="auto"/>
        <w:right w:val="none" w:sz="0" w:space="0" w:color="auto"/>
      </w:divBdr>
    </w:div>
    <w:div w:id="1894386178">
      <w:bodyDiv w:val="1"/>
      <w:marLeft w:val="0"/>
      <w:marRight w:val="0"/>
      <w:marTop w:val="0"/>
      <w:marBottom w:val="0"/>
      <w:divBdr>
        <w:top w:val="none" w:sz="0" w:space="0" w:color="auto"/>
        <w:left w:val="none" w:sz="0" w:space="0" w:color="auto"/>
        <w:bottom w:val="none" w:sz="0" w:space="0" w:color="auto"/>
        <w:right w:val="none" w:sz="0" w:space="0" w:color="auto"/>
      </w:divBdr>
    </w:div>
    <w:div w:id="1899321476">
      <w:bodyDiv w:val="1"/>
      <w:marLeft w:val="0"/>
      <w:marRight w:val="0"/>
      <w:marTop w:val="0"/>
      <w:marBottom w:val="0"/>
      <w:divBdr>
        <w:top w:val="none" w:sz="0" w:space="0" w:color="auto"/>
        <w:left w:val="none" w:sz="0" w:space="0" w:color="auto"/>
        <w:bottom w:val="none" w:sz="0" w:space="0" w:color="auto"/>
        <w:right w:val="none" w:sz="0" w:space="0" w:color="auto"/>
      </w:divBdr>
    </w:div>
    <w:div w:id="1900052465">
      <w:bodyDiv w:val="1"/>
      <w:marLeft w:val="0"/>
      <w:marRight w:val="0"/>
      <w:marTop w:val="0"/>
      <w:marBottom w:val="0"/>
      <w:divBdr>
        <w:top w:val="none" w:sz="0" w:space="0" w:color="auto"/>
        <w:left w:val="none" w:sz="0" w:space="0" w:color="auto"/>
        <w:bottom w:val="none" w:sz="0" w:space="0" w:color="auto"/>
        <w:right w:val="none" w:sz="0" w:space="0" w:color="auto"/>
      </w:divBdr>
    </w:div>
    <w:div w:id="1902790113">
      <w:bodyDiv w:val="1"/>
      <w:marLeft w:val="0"/>
      <w:marRight w:val="0"/>
      <w:marTop w:val="0"/>
      <w:marBottom w:val="0"/>
      <w:divBdr>
        <w:top w:val="none" w:sz="0" w:space="0" w:color="auto"/>
        <w:left w:val="none" w:sz="0" w:space="0" w:color="auto"/>
        <w:bottom w:val="none" w:sz="0" w:space="0" w:color="auto"/>
        <w:right w:val="none" w:sz="0" w:space="0" w:color="auto"/>
      </w:divBdr>
    </w:div>
    <w:div w:id="1903371655">
      <w:bodyDiv w:val="1"/>
      <w:marLeft w:val="0"/>
      <w:marRight w:val="0"/>
      <w:marTop w:val="0"/>
      <w:marBottom w:val="0"/>
      <w:divBdr>
        <w:top w:val="none" w:sz="0" w:space="0" w:color="auto"/>
        <w:left w:val="none" w:sz="0" w:space="0" w:color="auto"/>
        <w:bottom w:val="none" w:sz="0" w:space="0" w:color="auto"/>
        <w:right w:val="none" w:sz="0" w:space="0" w:color="auto"/>
      </w:divBdr>
    </w:div>
    <w:div w:id="1913198242">
      <w:bodyDiv w:val="1"/>
      <w:marLeft w:val="0"/>
      <w:marRight w:val="0"/>
      <w:marTop w:val="0"/>
      <w:marBottom w:val="0"/>
      <w:divBdr>
        <w:top w:val="none" w:sz="0" w:space="0" w:color="auto"/>
        <w:left w:val="none" w:sz="0" w:space="0" w:color="auto"/>
        <w:bottom w:val="none" w:sz="0" w:space="0" w:color="auto"/>
        <w:right w:val="none" w:sz="0" w:space="0" w:color="auto"/>
      </w:divBdr>
    </w:div>
    <w:div w:id="1914193504">
      <w:bodyDiv w:val="1"/>
      <w:marLeft w:val="0"/>
      <w:marRight w:val="0"/>
      <w:marTop w:val="0"/>
      <w:marBottom w:val="0"/>
      <w:divBdr>
        <w:top w:val="none" w:sz="0" w:space="0" w:color="auto"/>
        <w:left w:val="none" w:sz="0" w:space="0" w:color="auto"/>
        <w:bottom w:val="none" w:sz="0" w:space="0" w:color="auto"/>
        <w:right w:val="none" w:sz="0" w:space="0" w:color="auto"/>
      </w:divBdr>
    </w:div>
    <w:div w:id="1957980181">
      <w:bodyDiv w:val="1"/>
      <w:marLeft w:val="0"/>
      <w:marRight w:val="0"/>
      <w:marTop w:val="0"/>
      <w:marBottom w:val="0"/>
      <w:divBdr>
        <w:top w:val="none" w:sz="0" w:space="0" w:color="auto"/>
        <w:left w:val="none" w:sz="0" w:space="0" w:color="auto"/>
        <w:bottom w:val="none" w:sz="0" w:space="0" w:color="auto"/>
        <w:right w:val="none" w:sz="0" w:space="0" w:color="auto"/>
      </w:divBdr>
    </w:div>
    <w:div w:id="1996571163">
      <w:bodyDiv w:val="1"/>
      <w:marLeft w:val="0"/>
      <w:marRight w:val="0"/>
      <w:marTop w:val="0"/>
      <w:marBottom w:val="0"/>
      <w:divBdr>
        <w:top w:val="none" w:sz="0" w:space="0" w:color="auto"/>
        <w:left w:val="none" w:sz="0" w:space="0" w:color="auto"/>
        <w:bottom w:val="none" w:sz="0" w:space="0" w:color="auto"/>
        <w:right w:val="none" w:sz="0" w:space="0" w:color="auto"/>
      </w:divBdr>
    </w:div>
    <w:div w:id="2001233465">
      <w:bodyDiv w:val="1"/>
      <w:marLeft w:val="0"/>
      <w:marRight w:val="0"/>
      <w:marTop w:val="0"/>
      <w:marBottom w:val="0"/>
      <w:divBdr>
        <w:top w:val="none" w:sz="0" w:space="0" w:color="auto"/>
        <w:left w:val="none" w:sz="0" w:space="0" w:color="auto"/>
        <w:bottom w:val="none" w:sz="0" w:space="0" w:color="auto"/>
        <w:right w:val="none" w:sz="0" w:space="0" w:color="auto"/>
      </w:divBdr>
    </w:div>
    <w:div w:id="2036882360">
      <w:bodyDiv w:val="1"/>
      <w:marLeft w:val="0"/>
      <w:marRight w:val="0"/>
      <w:marTop w:val="0"/>
      <w:marBottom w:val="0"/>
      <w:divBdr>
        <w:top w:val="none" w:sz="0" w:space="0" w:color="auto"/>
        <w:left w:val="none" w:sz="0" w:space="0" w:color="auto"/>
        <w:bottom w:val="none" w:sz="0" w:space="0" w:color="auto"/>
        <w:right w:val="none" w:sz="0" w:space="0" w:color="auto"/>
      </w:divBdr>
    </w:div>
    <w:div w:id="2039427151">
      <w:bodyDiv w:val="1"/>
      <w:marLeft w:val="0"/>
      <w:marRight w:val="0"/>
      <w:marTop w:val="0"/>
      <w:marBottom w:val="0"/>
      <w:divBdr>
        <w:top w:val="none" w:sz="0" w:space="0" w:color="auto"/>
        <w:left w:val="none" w:sz="0" w:space="0" w:color="auto"/>
        <w:bottom w:val="none" w:sz="0" w:space="0" w:color="auto"/>
        <w:right w:val="none" w:sz="0" w:space="0" w:color="auto"/>
      </w:divBdr>
    </w:div>
    <w:div w:id="2045016254">
      <w:bodyDiv w:val="1"/>
      <w:marLeft w:val="0"/>
      <w:marRight w:val="0"/>
      <w:marTop w:val="0"/>
      <w:marBottom w:val="0"/>
      <w:divBdr>
        <w:top w:val="none" w:sz="0" w:space="0" w:color="auto"/>
        <w:left w:val="none" w:sz="0" w:space="0" w:color="auto"/>
        <w:bottom w:val="none" w:sz="0" w:space="0" w:color="auto"/>
        <w:right w:val="none" w:sz="0" w:space="0" w:color="auto"/>
      </w:divBdr>
    </w:div>
    <w:div w:id="2087921932">
      <w:bodyDiv w:val="1"/>
      <w:marLeft w:val="0"/>
      <w:marRight w:val="0"/>
      <w:marTop w:val="0"/>
      <w:marBottom w:val="0"/>
      <w:divBdr>
        <w:top w:val="none" w:sz="0" w:space="0" w:color="auto"/>
        <w:left w:val="none" w:sz="0" w:space="0" w:color="auto"/>
        <w:bottom w:val="none" w:sz="0" w:space="0" w:color="auto"/>
        <w:right w:val="none" w:sz="0" w:space="0" w:color="auto"/>
      </w:divBdr>
    </w:div>
    <w:div w:id="2095203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6E2C-FBD7-4DEF-A2EC-DF97A4AB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12273</Words>
  <Characters>66280</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Avenida Roberto Silveira, nº 46 – 3º andar – Centro – CEP 24900-445 – Maricá – Rio de Janeiro</Company>
  <LinksUpToDate>false</LinksUpToDate>
  <CharactersWithSpaces>78397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dos Reis Villela Rego</dc:creator>
  <cp:lastModifiedBy>Grasiele de Mello Oliveira</cp:lastModifiedBy>
  <cp:revision>2</cp:revision>
  <cp:lastPrinted>2023-06-22T18:43:00Z</cp:lastPrinted>
  <dcterms:created xsi:type="dcterms:W3CDTF">2023-06-26T17:58:00Z</dcterms:created>
  <dcterms:modified xsi:type="dcterms:W3CDTF">2023-06-26T17:58:00Z</dcterms:modified>
</cp:coreProperties>
</file>