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40FC" w14:textId="77777777" w:rsidR="00BC084A" w:rsidRDefault="00BC084A" w:rsidP="00794249">
      <w:pPr>
        <w:spacing w:after="200" w:line="276" w:lineRule="auto"/>
        <w:jc w:val="center"/>
        <w:rPr>
          <w:rFonts w:ascii="Times New Roman" w:eastAsia="Calibri" w:hAnsi="Times New Roman" w:cs="Times New Roman"/>
          <w:b/>
          <w:bCs/>
          <w:color w:val="000000"/>
          <w:sz w:val="24"/>
          <w:szCs w:val="24"/>
          <w:u w:val="single"/>
        </w:rPr>
      </w:pPr>
    </w:p>
    <w:p w14:paraId="4D9B15B9" w14:textId="54B63AAF" w:rsidR="00794249" w:rsidRDefault="00794249" w:rsidP="004E0ECB">
      <w:pPr>
        <w:spacing w:before="120" w:after="360" w:line="240" w:lineRule="auto"/>
        <w:jc w:val="center"/>
        <w:rPr>
          <w:rFonts w:ascii="Times New Roman" w:eastAsia="Calibri" w:hAnsi="Times New Roman" w:cs="Times New Roman"/>
          <w:b/>
          <w:bCs/>
          <w:color w:val="000000"/>
          <w:sz w:val="24"/>
          <w:szCs w:val="24"/>
          <w:u w:val="single"/>
        </w:rPr>
      </w:pPr>
      <w:r w:rsidRPr="003E63DA">
        <w:rPr>
          <w:rFonts w:ascii="Times New Roman" w:eastAsia="Calibri" w:hAnsi="Times New Roman" w:cs="Times New Roman"/>
          <w:b/>
          <w:bCs/>
          <w:color w:val="000000"/>
          <w:sz w:val="24"/>
          <w:szCs w:val="24"/>
          <w:u w:val="single"/>
        </w:rPr>
        <w:t>TERMO DE REFERÊNCIA</w:t>
      </w:r>
    </w:p>
    <w:p w14:paraId="1D5D6C22" w14:textId="281411A3" w:rsidR="00EF4AD3" w:rsidRPr="00E17EE5" w:rsidRDefault="00EF4AD3" w:rsidP="00EF4AD3">
      <w:pPr>
        <w:pStyle w:val="SemEspaamento"/>
        <w:spacing w:before="120" w:after="120" w:line="360" w:lineRule="auto"/>
        <w:ind w:firstLine="708"/>
        <w:jc w:val="both"/>
        <w:rPr>
          <w:rFonts w:ascii="Times New Roman" w:hAnsi="Times New Roman" w:cs="Times New Roman"/>
          <w:b/>
          <w:iCs/>
          <w:color w:val="000000" w:themeColor="text1"/>
          <w:sz w:val="24"/>
          <w:szCs w:val="24"/>
        </w:rPr>
      </w:pPr>
      <w:r w:rsidRPr="00E17EE5">
        <w:rPr>
          <w:rFonts w:ascii="Times New Roman" w:hAnsi="Times New Roman" w:cs="Times New Roman"/>
          <w:bCs/>
          <w:sz w:val="24"/>
          <w:szCs w:val="24"/>
        </w:rPr>
        <w:t>Considerando as disposições do Decreto Municipal n.º 936/2022</w:t>
      </w:r>
      <w:r>
        <w:rPr>
          <w:rFonts w:ascii="Times New Roman" w:hAnsi="Times New Roman" w:cs="Times New Roman"/>
          <w:bCs/>
          <w:sz w:val="24"/>
          <w:szCs w:val="24"/>
        </w:rPr>
        <w:t xml:space="preserve"> e</w:t>
      </w:r>
      <w:r w:rsidRPr="00E17EE5">
        <w:rPr>
          <w:rFonts w:ascii="Times New Roman" w:hAnsi="Times New Roman" w:cs="Times New Roman"/>
          <w:sz w:val="24"/>
          <w:szCs w:val="24"/>
        </w:rPr>
        <w:t xml:space="preserve"> do </w:t>
      </w:r>
      <w:r w:rsidRPr="006E2915">
        <w:rPr>
          <w:rFonts w:ascii="Times New Roman" w:hAnsi="Times New Roman" w:cs="Times New Roman"/>
          <w:sz w:val="24"/>
          <w:szCs w:val="24"/>
        </w:rPr>
        <w:t>artigo 75, inciso II da Lei nº 14.133/21</w:t>
      </w:r>
      <w:r w:rsidRPr="00E17EE5">
        <w:rPr>
          <w:rFonts w:ascii="Times New Roman" w:hAnsi="Times New Roman" w:cs="Times New Roman"/>
          <w:sz w:val="24"/>
          <w:szCs w:val="24"/>
        </w:rPr>
        <w:t xml:space="preserve"> e suas posteriores alterações, a Fundação Estatal de Saúde de Maricá – FEMAR, realizará processo administrativo </w:t>
      </w:r>
      <w:bookmarkStart w:id="0" w:name="_Hlk134715006"/>
      <w:r w:rsidRPr="00E17EE5">
        <w:rPr>
          <w:rFonts w:ascii="Times New Roman" w:hAnsi="Times New Roman" w:cs="Times New Roman"/>
          <w:sz w:val="24"/>
          <w:szCs w:val="24"/>
        </w:rPr>
        <w:t>de Dispensa de Licitação</w:t>
      </w:r>
      <w:bookmarkEnd w:id="0"/>
      <w:r w:rsidRPr="00E17EE5">
        <w:rPr>
          <w:rFonts w:ascii="Times New Roman" w:hAnsi="Times New Roman" w:cs="Times New Roman"/>
          <w:sz w:val="24"/>
          <w:szCs w:val="24"/>
        </w:rPr>
        <w:t xml:space="preserve">, </w:t>
      </w:r>
      <w:r w:rsidRPr="00E17EE5">
        <w:rPr>
          <w:rFonts w:ascii="Times New Roman" w:hAnsi="Times New Roman" w:cs="Times New Roman"/>
          <w:bCs/>
          <w:iCs/>
          <w:color w:val="000000" w:themeColor="text1"/>
          <w:sz w:val="24"/>
          <w:szCs w:val="24"/>
        </w:rPr>
        <w:t xml:space="preserve">para </w:t>
      </w:r>
      <w:r w:rsidRPr="00EF4AD3">
        <w:rPr>
          <w:rFonts w:ascii="Times New Roman" w:hAnsi="Times New Roman" w:cs="Times New Roman"/>
          <w:b/>
          <w:iCs/>
          <w:color w:val="000000" w:themeColor="text1"/>
          <w:sz w:val="24"/>
          <w:szCs w:val="24"/>
        </w:rPr>
        <w:t>AQUISIÇÃO DE SINALIZAÇÃO DE SEGURANÇA</w:t>
      </w:r>
      <w:r w:rsidR="00660E20">
        <w:rPr>
          <w:rFonts w:ascii="Times New Roman" w:hAnsi="Times New Roman" w:cs="Times New Roman"/>
          <w:b/>
          <w:iCs/>
          <w:color w:val="000000" w:themeColor="text1"/>
          <w:sz w:val="24"/>
          <w:szCs w:val="24"/>
        </w:rPr>
        <w:t xml:space="preserve"> PARA OS IMÓVEIS DAS UNIDADES </w:t>
      </w:r>
      <w:r w:rsidRPr="00EF4AD3">
        <w:rPr>
          <w:rFonts w:ascii="Times New Roman" w:hAnsi="Times New Roman" w:cs="Times New Roman"/>
          <w:b/>
          <w:iCs/>
          <w:color w:val="000000" w:themeColor="text1"/>
          <w:sz w:val="24"/>
          <w:szCs w:val="24"/>
        </w:rPr>
        <w:t>ADMINISTRATIV</w:t>
      </w:r>
      <w:r w:rsidR="00660E20">
        <w:rPr>
          <w:rFonts w:ascii="Times New Roman" w:hAnsi="Times New Roman" w:cs="Times New Roman"/>
          <w:b/>
          <w:iCs/>
          <w:color w:val="000000" w:themeColor="text1"/>
          <w:sz w:val="24"/>
          <w:szCs w:val="24"/>
        </w:rPr>
        <w:t>AS</w:t>
      </w:r>
      <w:r>
        <w:rPr>
          <w:rFonts w:ascii="Times New Roman" w:hAnsi="Times New Roman" w:cs="Times New Roman"/>
          <w:bCs/>
          <w:iCs/>
          <w:color w:val="000000" w:themeColor="text1"/>
          <w:sz w:val="24"/>
          <w:szCs w:val="24"/>
        </w:rPr>
        <w:t xml:space="preserve"> </w:t>
      </w:r>
      <w:r w:rsidRPr="00E17EE5">
        <w:rPr>
          <w:rFonts w:ascii="Times New Roman" w:hAnsi="Times New Roman" w:cs="Times New Roman"/>
          <w:iCs/>
          <w:color w:val="000000" w:themeColor="text1"/>
          <w:sz w:val="24"/>
          <w:szCs w:val="24"/>
        </w:rPr>
        <w:t>da Fundação Estatal de Saúde Maricá – FEMAR.</w:t>
      </w:r>
    </w:p>
    <w:p w14:paraId="730E1F33" w14:textId="5230941F" w:rsidR="00EF4AD3" w:rsidRPr="00E17EE5" w:rsidRDefault="00EF4AD3" w:rsidP="00EF4AD3">
      <w:pPr>
        <w:pStyle w:val="Padro"/>
        <w:numPr>
          <w:ilvl w:val="0"/>
          <w:numId w:val="2"/>
        </w:numPr>
        <w:shd w:val="clear" w:color="auto" w:fill="BFBFBF" w:themeFill="background1" w:themeFillShade="BF"/>
        <w:spacing w:before="120" w:after="120" w:line="360" w:lineRule="auto"/>
        <w:ind w:left="0" w:firstLine="0"/>
        <w:jc w:val="both"/>
        <w:rPr>
          <w:szCs w:val="24"/>
        </w:rPr>
      </w:pPr>
      <w:r w:rsidRPr="00E17EE5">
        <w:rPr>
          <w:b/>
          <w:bCs/>
          <w:szCs w:val="24"/>
        </w:rPr>
        <w:t>DAS CONDIÇÕES GERAIS DA CONTRATAÇÃO (</w:t>
      </w:r>
      <w:r w:rsidR="000D57FB">
        <w:rPr>
          <w:b/>
          <w:bCs/>
          <w:szCs w:val="24"/>
        </w:rPr>
        <w:t>art</w:t>
      </w:r>
      <w:r w:rsidRPr="00E17EE5">
        <w:rPr>
          <w:b/>
          <w:bCs/>
          <w:szCs w:val="24"/>
        </w:rPr>
        <w:t>. 6.º, XXIII,’A’ DA LEI N.º 14.133/2021</w:t>
      </w:r>
      <w:r>
        <w:rPr>
          <w:b/>
          <w:bCs/>
          <w:szCs w:val="24"/>
        </w:rPr>
        <w:t>)</w:t>
      </w:r>
    </w:p>
    <w:p w14:paraId="7FCFEAE0" w14:textId="23F3DED7" w:rsidR="00EF4AD3" w:rsidRPr="00EF4AD3" w:rsidRDefault="00EF4AD3" w:rsidP="00EF4AD3">
      <w:pPr>
        <w:pStyle w:val="PargrafodaLista"/>
        <w:numPr>
          <w:ilvl w:val="1"/>
          <w:numId w:val="1"/>
        </w:numPr>
        <w:suppressAutoHyphens/>
        <w:spacing w:before="120" w:after="120" w:line="360" w:lineRule="auto"/>
        <w:ind w:left="0" w:firstLine="0"/>
        <w:contextualSpacing w:val="0"/>
        <w:jc w:val="both"/>
        <w:rPr>
          <w:rFonts w:ascii="Times New Roman" w:hAnsi="Times New Roman" w:cs="Times New Roman"/>
          <w:strike/>
          <w:sz w:val="24"/>
          <w:szCs w:val="24"/>
        </w:rPr>
      </w:pPr>
      <w:r w:rsidRPr="0095566C">
        <w:rPr>
          <w:rFonts w:ascii="Times New Roman" w:eastAsia="Calibri" w:hAnsi="Times New Roman" w:cs="Times New Roman"/>
          <w:sz w:val="24"/>
          <w:szCs w:val="24"/>
        </w:rPr>
        <w:t>O presente Termo de Referência tem por objeto</w:t>
      </w:r>
      <w:r>
        <w:rPr>
          <w:rFonts w:ascii="Times New Roman" w:eastAsia="Calibri" w:hAnsi="Times New Roman" w:cs="Times New Roman"/>
          <w:sz w:val="24"/>
          <w:szCs w:val="24"/>
        </w:rPr>
        <w:t xml:space="preserve"> a </w:t>
      </w:r>
      <w:bookmarkStart w:id="1" w:name="_Hlk134714975"/>
      <w:r w:rsidRPr="006970B0">
        <w:rPr>
          <w:rFonts w:ascii="Times New Roman" w:eastAsia="Calibri" w:hAnsi="Times New Roman" w:cs="Times New Roman"/>
          <w:b/>
          <w:bCs/>
          <w:sz w:val="24"/>
          <w:szCs w:val="24"/>
        </w:rPr>
        <w:t xml:space="preserve">aquisição de </w:t>
      </w:r>
      <w:r w:rsidRPr="006970B0">
        <w:rPr>
          <w:rFonts w:ascii="Times New Roman" w:hAnsi="Times New Roman"/>
          <w:b/>
          <w:bCs/>
          <w:iCs/>
          <w:color w:val="000000" w:themeColor="text1"/>
          <w:sz w:val="24"/>
          <w:szCs w:val="24"/>
        </w:rPr>
        <w:t>sinalização</w:t>
      </w:r>
      <w:r w:rsidRPr="00042E8E">
        <w:rPr>
          <w:rFonts w:ascii="Times New Roman" w:hAnsi="Times New Roman"/>
          <w:b/>
          <w:iCs/>
          <w:color w:val="000000" w:themeColor="text1"/>
          <w:sz w:val="24"/>
          <w:szCs w:val="24"/>
        </w:rPr>
        <w:t xml:space="preserve"> de segurança </w:t>
      </w:r>
      <w:r w:rsidR="00660E20">
        <w:rPr>
          <w:rFonts w:ascii="Times New Roman" w:hAnsi="Times New Roman"/>
          <w:b/>
          <w:iCs/>
          <w:color w:val="000000" w:themeColor="text1"/>
          <w:sz w:val="24"/>
          <w:szCs w:val="24"/>
        </w:rPr>
        <w:t>para os imóveis das unidades administrativas da Fundação Estatal de Saúde de Maricá - FEMAR</w:t>
      </w:r>
      <w:r w:rsidRPr="00E17EE5">
        <w:rPr>
          <w:rFonts w:ascii="Times New Roman" w:hAnsi="Times New Roman" w:cs="Times New Roman"/>
          <w:color w:val="000000"/>
          <w:sz w:val="24"/>
          <w:szCs w:val="24"/>
          <w:highlight w:val="white"/>
        </w:rPr>
        <w:t>,</w:t>
      </w:r>
      <w:bookmarkEnd w:id="1"/>
      <w:r w:rsidRPr="00E17EE5">
        <w:rPr>
          <w:rFonts w:ascii="Times New Roman" w:hAnsi="Times New Roman" w:cs="Times New Roman"/>
          <w:color w:val="000000"/>
          <w:sz w:val="24"/>
          <w:szCs w:val="24"/>
          <w:highlight w:val="white"/>
        </w:rPr>
        <w:t xml:space="preserve"> </w:t>
      </w:r>
      <w:r w:rsidRPr="00E17EE5">
        <w:rPr>
          <w:rFonts w:ascii="Times New Roman" w:hAnsi="Times New Roman" w:cs="Times New Roman"/>
          <w:color w:val="000000"/>
          <w:sz w:val="24"/>
          <w:szCs w:val="24"/>
        </w:rPr>
        <w:t>nos termos da tabela abaixo, conforme condições e exigências estabelecidas neste instrument</w:t>
      </w:r>
      <w:r>
        <w:rPr>
          <w:rFonts w:ascii="Times New Roman" w:hAnsi="Times New Roman" w:cs="Times New Roman"/>
          <w:color w:val="000000"/>
          <w:sz w:val="24"/>
          <w:szCs w:val="24"/>
        </w:rPr>
        <w:t>o.</w:t>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3365"/>
        <w:gridCol w:w="2702"/>
        <w:gridCol w:w="1167"/>
        <w:gridCol w:w="994"/>
      </w:tblGrid>
      <w:tr w:rsidR="00B014AE" w:rsidRPr="00BC084A" w14:paraId="08FCB1AD" w14:textId="77777777" w:rsidTr="00BC084A">
        <w:trPr>
          <w:trHeight w:val="292"/>
          <w:jc w:val="center"/>
        </w:trPr>
        <w:tc>
          <w:tcPr>
            <w:tcW w:w="733" w:type="dxa"/>
            <w:shd w:val="clear" w:color="000000" w:fill="A6A6A6"/>
            <w:vAlign w:val="center"/>
            <w:hideMark/>
          </w:tcPr>
          <w:p w14:paraId="29BCC32A" w14:textId="77777777" w:rsidR="00B014AE" w:rsidRPr="00BC084A" w:rsidRDefault="00B014AE" w:rsidP="00BC084A">
            <w:pPr>
              <w:jc w:val="center"/>
              <w:rPr>
                <w:rFonts w:ascii="Times New Roman" w:eastAsia="Times New Roman" w:hAnsi="Times New Roman" w:cs="Times New Roman"/>
                <w:b/>
                <w:bCs/>
                <w:color w:val="000000"/>
              </w:rPr>
            </w:pPr>
            <w:r w:rsidRPr="00BC084A">
              <w:rPr>
                <w:rFonts w:ascii="Times New Roman" w:eastAsia="Times New Roman" w:hAnsi="Times New Roman" w:cs="Times New Roman"/>
                <w:b/>
                <w:bCs/>
              </w:rPr>
              <w:t>ITEM</w:t>
            </w:r>
          </w:p>
        </w:tc>
        <w:tc>
          <w:tcPr>
            <w:tcW w:w="3365" w:type="dxa"/>
            <w:shd w:val="clear" w:color="000000" w:fill="A6A6A6"/>
            <w:vAlign w:val="center"/>
            <w:hideMark/>
          </w:tcPr>
          <w:p w14:paraId="64FFF027" w14:textId="77777777" w:rsidR="00B014AE" w:rsidRPr="00BC084A" w:rsidRDefault="00B014AE" w:rsidP="00BC084A">
            <w:pPr>
              <w:jc w:val="center"/>
              <w:rPr>
                <w:rFonts w:ascii="Times New Roman" w:eastAsia="Times New Roman" w:hAnsi="Times New Roman" w:cs="Times New Roman"/>
                <w:b/>
                <w:bCs/>
                <w:color w:val="000000"/>
              </w:rPr>
            </w:pPr>
            <w:r w:rsidRPr="00BC084A">
              <w:rPr>
                <w:rFonts w:ascii="Times New Roman" w:eastAsia="Times New Roman" w:hAnsi="Times New Roman" w:cs="Times New Roman"/>
                <w:b/>
                <w:bCs/>
              </w:rPr>
              <w:t>DESCRIÇÃO</w:t>
            </w:r>
          </w:p>
        </w:tc>
        <w:tc>
          <w:tcPr>
            <w:tcW w:w="2702" w:type="dxa"/>
            <w:shd w:val="clear" w:color="000000" w:fill="A6A6A6"/>
            <w:vAlign w:val="center"/>
          </w:tcPr>
          <w:p w14:paraId="0957E7B0" w14:textId="38A45703" w:rsidR="00B014AE" w:rsidRPr="00BC084A" w:rsidRDefault="00B014AE" w:rsidP="00BC084A">
            <w:pPr>
              <w:jc w:val="center"/>
              <w:rPr>
                <w:rFonts w:ascii="Times New Roman" w:eastAsia="Times New Roman" w:hAnsi="Times New Roman" w:cs="Times New Roman"/>
                <w:b/>
                <w:bCs/>
              </w:rPr>
            </w:pPr>
            <w:r w:rsidRPr="00BC084A">
              <w:rPr>
                <w:rFonts w:ascii="Times New Roman" w:eastAsia="Times New Roman" w:hAnsi="Times New Roman" w:cs="Times New Roman"/>
                <w:b/>
                <w:bCs/>
              </w:rPr>
              <w:t>SÍMBOLO</w:t>
            </w:r>
          </w:p>
        </w:tc>
        <w:tc>
          <w:tcPr>
            <w:tcW w:w="1167" w:type="dxa"/>
            <w:shd w:val="clear" w:color="000000" w:fill="A6A6A6"/>
            <w:vAlign w:val="center"/>
          </w:tcPr>
          <w:p w14:paraId="7EDE1CB9" w14:textId="46C329CC" w:rsidR="00B014AE" w:rsidRPr="00BC084A" w:rsidRDefault="00B014AE" w:rsidP="00BC084A">
            <w:pPr>
              <w:jc w:val="center"/>
              <w:rPr>
                <w:rFonts w:ascii="Times New Roman" w:eastAsia="Times New Roman" w:hAnsi="Times New Roman" w:cs="Times New Roman"/>
                <w:b/>
                <w:bCs/>
              </w:rPr>
            </w:pPr>
            <w:r w:rsidRPr="00BC084A">
              <w:rPr>
                <w:rFonts w:ascii="Times New Roman" w:eastAsia="Times New Roman" w:hAnsi="Times New Roman" w:cs="Times New Roman"/>
                <w:b/>
                <w:bCs/>
              </w:rPr>
              <w:t>UNIDADE DE MEDIDA</w:t>
            </w:r>
          </w:p>
        </w:tc>
        <w:tc>
          <w:tcPr>
            <w:tcW w:w="994" w:type="dxa"/>
            <w:shd w:val="clear" w:color="000000" w:fill="A6A6A6"/>
            <w:vAlign w:val="center"/>
            <w:hideMark/>
          </w:tcPr>
          <w:p w14:paraId="49ACE5E7" w14:textId="4891079E" w:rsidR="00B014AE" w:rsidRPr="00BC084A" w:rsidRDefault="00B014AE" w:rsidP="00BC084A">
            <w:pPr>
              <w:jc w:val="center"/>
              <w:rPr>
                <w:rFonts w:ascii="Times New Roman" w:eastAsia="Times New Roman" w:hAnsi="Times New Roman" w:cs="Times New Roman"/>
                <w:b/>
                <w:bCs/>
                <w:color w:val="000000"/>
              </w:rPr>
            </w:pPr>
            <w:r w:rsidRPr="00BC084A">
              <w:rPr>
                <w:rFonts w:ascii="Times New Roman" w:eastAsia="Times New Roman" w:hAnsi="Times New Roman" w:cs="Times New Roman"/>
                <w:b/>
                <w:bCs/>
              </w:rPr>
              <w:t>QUANT.</w:t>
            </w:r>
          </w:p>
        </w:tc>
      </w:tr>
      <w:tr w:rsidR="00B014AE" w:rsidRPr="00BC084A" w14:paraId="5897C279" w14:textId="77777777" w:rsidTr="00BC084A">
        <w:trPr>
          <w:trHeight w:val="537"/>
          <w:jc w:val="center"/>
        </w:trPr>
        <w:tc>
          <w:tcPr>
            <w:tcW w:w="733" w:type="dxa"/>
            <w:shd w:val="clear" w:color="auto" w:fill="auto"/>
            <w:vAlign w:val="center"/>
            <w:hideMark/>
          </w:tcPr>
          <w:p w14:paraId="6138FCC2"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w:t>
            </w:r>
          </w:p>
        </w:tc>
        <w:tc>
          <w:tcPr>
            <w:tcW w:w="3365" w:type="dxa"/>
            <w:shd w:val="clear" w:color="auto" w:fill="auto"/>
            <w:vAlign w:val="center"/>
          </w:tcPr>
          <w:p w14:paraId="1F535F85" w14:textId="164852D6" w:rsidR="00B014AE" w:rsidRPr="00BC084A" w:rsidRDefault="00B014AE" w:rsidP="00BC084A">
            <w:pPr>
              <w:spacing w:before="240"/>
              <w:jc w:val="both"/>
              <w:rPr>
                <w:rFonts w:ascii="Times New Roman" w:eastAsia="Times New Roman" w:hAnsi="Times New Roman" w:cs="Times New Roman"/>
                <w:color w:val="000000"/>
              </w:rPr>
            </w:pPr>
            <w:r w:rsidRPr="00BC084A">
              <w:rPr>
                <w:rFonts w:ascii="Times New Roman" w:eastAsia="Times New Roman" w:hAnsi="Times New Roman" w:cs="Times New Roman"/>
                <w:iCs/>
                <w:color w:val="000000" w:themeColor="text1"/>
              </w:rPr>
              <w:t xml:space="preserve">PLACA DE SINALIZAÇÃO EM PVC FOTOLUMINESCENTE DE INDICAÇÃO DO SENTIDO DE UMA SAÍDA DE EMERGÊNCIA </w:t>
            </w:r>
            <w:r w:rsidRPr="00BC084A">
              <w:rPr>
                <w:rFonts w:ascii="Times New Roman" w:eastAsia="Times New Roman" w:hAnsi="Times New Roman" w:cs="Times New Roman"/>
                <w:b/>
                <w:bCs/>
                <w:iCs/>
                <w:color w:val="000000" w:themeColor="text1"/>
              </w:rPr>
              <w:t>DIREITA</w:t>
            </w:r>
            <w:r w:rsidRPr="00BC084A">
              <w:rPr>
                <w:rFonts w:ascii="Times New Roman" w:eastAsia="Times New Roman" w:hAnsi="Times New Roman" w:cs="Times New Roman"/>
                <w:iCs/>
                <w:color w:val="000000" w:themeColor="text1"/>
              </w:rPr>
              <w:t xml:space="preserve">; </w:t>
            </w:r>
            <w:r w:rsidRPr="00BC084A">
              <w:rPr>
                <w:rFonts w:ascii="Times New Roman" w:eastAsia="Times New Roman" w:hAnsi="Times New Roman" w:cs="Times New Roman"/>
                <w:color w:val="000000"/>
              </w:rPr>
              <w:t>MEDINDO 300X150MM</w:t>
            </w:r>
          </w:p>
        </w:tc>
        <w:tc>
          <w:tcPr>
            <w:tcW w:w="2702" w:type="dxa"/>
            <w:vAlign w:val="center"/>
          </w:tcPr>
          <w:p w14:paraId="59DDF81C" w14:textId="50A1B686"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66E4033A" wp14:editId="545CAC06">
                  <wp:extent cx="1497407" cy="800310"/>
                  <wp:effectExtent l="0" t="0" r="762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004" t="25019" r="42291" b="40104"/>
                          <a:stretch/>
                        </pic:blipFill>
                        <pic:spPr bwMode="auto">
                          <a:xfrm>
                            <a:off x="0" y="0"/>
                            <a:ext cx="1516888" cy="810722"/>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00ACD09E" w14:textId="0C5FFF9E"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5C843FFD" w14:textId="2A00EDBA"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22</w:t>
            </w:r>
          </w:p>
        </w:tc>
      </w:tr>
      <w:tr w:rsidR="00B014AE" w:rsidRPr="00BC084A" w14:paraId="7A830822" w14:textId="77777777" w:rsidTr="00BC084A">
        <w:trPr>
          <w:trHeight w:val="537"/>
          <w:jc w:val="center"/>
        </w:trPr>
        <w:tc>
          <w:tcPr>
            <w:tcW w:w="733" w:type="dxa"/>
            <w:shd w:val="clear" w:color="auto" w:fill="auto"/>
            <w:vAlign w:val="center"/>
            <w:hideMark/>
          </w:tcPr>
          <w:p w14:paraId="510C7592"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w:t>
            </w:r>
          </w:p>
        </w:tc>
        <w:tc>
          <w:tcPr>
            <w:tcW w:w="3365" w:type="dxa"/>
            <w:shd w:val="clear" w:color="auto" w:fill="auto"/>
            <w:vAlign w:val="center"/>
          </w:tcPr>
          <w:p w14:paraId="3FF56860" w14:textId="2D73ABE7" w:rsidR="00B014AE" w:rsidRPr="00BC084A" w:rsidRDefault="00B014AE" w:rsidP="00BC084A">
            <w:pPr>
              <w:spacing w:before="240"/>
              <w:jc w:val="both"/>
              <w:rPr>
                <w:rFonts w:ascii="Times New Roman" w:eastAsia="Times New Roman" w:hAnsi="Times New Roman" w:cs="Times New Roman"/>
                <w:color w:val="000000"/>
              </w:rPr>
            </w:pPr>
            <w:r w:rsidRPr="00BC084A">
              <w:rPr>
                <w:rFonts w:ascii="Times New Roman" w:eastAsia="Times New Roman" w:hAnsi="Times New Roman" w:cs="Times New Roman"/>
                <w:iCs/>
                <w:color w:val="000000" w:themeColor="text1"/>
              </w:rPr>
              <w:t xml:space="preserve">PLACA DE SINALIZAÇÃO EM PVC FOTOLUMINESCENTE INDICAÇÃO DO SENTIDO DE UMA SAÍDA DE EMERGÊNCIA </w:t>
            </w:r>
            <w:r w:rsidRPr="00BC084A">
              <w:rPr>
                <w:rFonts w:ascii="Times New Roman" w:eastAsia="Times New Roman" w:hAnsi="Times New Roman" w:cs="Times New Roman"/>
                <w:b/>
                <w:bCs/>
                <w:iCs/>
                <w:color w:val="000000" w:themeColor="text1"/>
              </w:rPr>
              <w:t>ESQUERDA</w:t>
            </w:r>
            <w:r w:rsidRPr="00BC084A">
              <w:rPr>
                <w:rFonts w:ascii="Times New Roman" w:eastAsia="Times New Roman" w:hAnsi="Times New Roman" w:cs="Times New Roman"/>
                <w:iCs/>
                <w:color w:val="000000" w:themeColor="text1"/>
              </w:rPr>
              <w:t xml:space="preserve">; </w:t>
            </w:r>
            <w:r w:rsidRPr="00BC084A">
              <w:rPr>
                <w:rFonts w:ascii="Times New Roman" w:eastAsia="Times New Roman" w:hAnsi="Times New Roman" w:cs="Times New Roman"/>
                <w:color w:val="000000"/>
              </w:rPr>
              <w:t>MEDINDO 300X150MM</w:t>
            </w:r>
          </w:p>
        </w:tc>
        <w:tc>
          <w:tcPr>
            <w:tcW w:w="2702" w:type="dxa"/>
            <w:vAlign w:val="center"/>
          </w:tcPr>
          <w:p w14:paraId="70F306E9" w14:textId="157801C2"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37E82666" wp14:editId="6015F65D">
                  <wp:extent cx="1480515" cy="803936"/>
                  <wp:effectExtent l="0" t="0" r="571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85" t="43783" r="56429" b="31034"/>
                          <a:stretch/>
                        </pic:blipFill>
                        <pic:spPr bwMode="auto">
                          <a:xfrm>
                            <a:off x="0" y="0"/>
                            <a:ext cx="1497277" cy="813038"/>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279A58F1" w14:textId="33842E5A"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44B1F7FA" w14:textId="00CBDAED"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8</w:t>
            </w:r>
          </w:p>
        </w:tc>
      </w:tr>
      <w:tr w:rsidR="00B014AE" w:rsidRPr="00BC084A" w14:paraId="13A1E411" w14:textId="77777777" w:rsidTr="00BC084A">
        <w:trPr>
          <w:trHeight w:val="537"/>
          <w:jc w:val="center"/>
        </w:trPr>
        <w:tc>
          <w:tcPr>
            <w:tcW w:w="733" w:type="dxa"/>
            <w:shd w:val="clear" w:color="auto" w:fill="auto"/>
            <w:vAlign w:val="center"/>
            <w:hideMark/>
          </w:tcPr>
          <w:p w14:paraId="0FDC0A26"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3</w:t>
            </w:r>
          </w:p>
        </w:tc>
        <w:tc>
          <w:tcPr>
            <w:tcW w:w="3365" w:type="dxa"/>
            <w:shd w:val="clear" w:color="auto" w:fill="auto"/>
            <w:vAlign w:val="center"/>
          </w:tcPr>
          <w:p w14:paraId="0923A43F" w14:textId="145946B4" w:rsidR="00B014AE" w:rsidRPr="00BC084A" w:rsidRDefault="00B014AE" w:rsidP="00BC084A">
            <w:pPr>
              <w:spacing w:before="240"/>
              <w:jc w:val="both"/>
              <w:rPr>
                <w:rFonts w:ascii="Times New Roman" w:eastAsia="Times New Roman" w:hAnsi="Times New Roman" w:cs="Times New Roman"/>
                <w:color w:val="000000"/>
              </w:rPr>
            </w:pPr>
            <w:r w:rsidRPr="00BC084A">
              <w:rPr>
                <w:rFonts w:ascii="Times New Roman" w:eastAsia="Times New Roman" w:hAnsi="Times New Roman" w:cs="Times New Roman"/>
                <w:iCs/>
                <w:color w:val="000000" w:themeColor="text1"/>
              </w:rPr>
              <w:t xml:space="preserve">PLACA DE SINALIZAÇÃO EM PVC FOTOLUMINESCENTE INDICAÇÃO DE </w:t>
            </w:r>
            <w:r w:rsidRPr="00BC084A">
              <w:rPr>
                <w:rFonts w:ascii="Times New Roman" w:eastAsia="Times New Roman" w:hAnsi="Times New Roman" w:cs="Times New Roman"/>
                <w:b/>
                <w:bCs/>
                <w:iCs/>
                <w:color w:val="000000" w:themeColor="text1"/>
              </w:rPr>
              <w:t xml:space="preserve">SAÍDA DE EMERGÊNCIA </w:t>
            </w:r>
            <w:r w:rsidRPr="00BC084A">
              <w:rPr>
                <w:rFonts w:ascii="Times New Roman" w:eastAsia="Times New Roman" w:hAnsi="Times New Roman" w:cs="Times New Roman"/>
                <w:iCs/>
                <w:color w:val="000000" w:themeColor="text1"/>
              </w:rPr>
              <w:t>*SETA ACIMA A FRENTE (A SER FIXADA ACIMA DA PORTA);</w:t>
            </w:r>
            <w:r w:rsidRPr="00BC084A">
              <w:rPr>
                <w:rFonts w:ascii="Times New Roman" w:eastAsia="Times New Roman" w:hAnsi="Times New Roman" w:cs="Times New Roman"/>
                <w:color w:val="000000"/>
              </w:rPr>
              <w:t xml:space="preserve"> MEDINDO 300X150MM</w:t>
            </w:r>
          </w:p>
        </w:tc>
        <w:tc>
          <w:tcPr>
            <w:tcW w:w="2702" w:type="dxa"/>
            <w:vAlign w:val="center"/>
          </w:tcPr>
          <w:p w14:paraId="2D8083B8" w14:textId="4D447D70"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578D0455" wp14:editId="57EC1821">
                  <wp:extent cx="1498117" cy="782727"/>
                  <wp:effectExtent l="0" t="0" r="698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91" t="45299" r="56386" b="30529"/>
                          <a:stretch/>
                        </pic:blipFill>
                        <pic:spPr bwMode="auto">
                          <a:xfrm>
                            <a:off x="0" y="0"/>
                            <a:ext cx="1522686" cy="795564"/>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725949B5" w14:textId="365D1F24"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3760B238" w14:textId="6752E648"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23</w:t>
            </w:r>
          </w:p>
        </w:tc>
      </w:tr>
      <w:tr w:rsidR="00B014AE" w:rsidRPr="00BC084A" w14:paraId="21BC0CAA" w14:textId="77777777" w:rsidTr="00BC084A">
        <w:trPr>
          <w:trHeight w:val="537"/>
          <w:jc w:val="center"/>
        </w:trPr>
        <w:tc>
          <w:tcPr>
            <w:tcW w:w="733" w:type="dxa"/>
            <w:shd w:val="clear" w:color="auto" w:fill="auto"/>
            <w:vAlign w:val="center"/>
            <w:hideMark/>
          </w:tcPr>
          <w:p w14:paraId="44B70BDC"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lastRenderedPageBreak/>
              <w:t>4</w:t>
            </w:r>
          </w:p>
        </w:tc>
        <w:tc>
          <w:tcPr>
            <w:tcW w:w="3365" w:type="dxa"/>
            <w:shd w:val="clear" w:color="auto" w:fill="auto"/>
            <w:vAlign w:val="center"/>
          </w:tcPr>
          <w:p w14:paraId="1313415E" w14:textId="779DD70F" w:rsidR="00B014AE" w:rsidRPr="00BC084A" w:rsidRDefault="00B014AE" w:rsidP="00BC084A">
            <w:pPr>
              <w:spacing w:before="240"/>
              <w:jc w:val="both"/>
              <w:rPr>
                <w:rFonts w:ascii="Times New Roman" w:eastAsia="Times New Roman" w:hAnsi="Times New Roman" w:cs="Times New Roman"/>
                <w:color w:val="000000"/>
              </w:rPr>
            </w:pPr>
            <w:r w:rsidRPr="00BC084A">
              <w:rPr>
                <w:rFonts w:ascii="Times New Roman" w:eastAsia="Times New Roman" w:hAnsi="Times New Roman" w:cs="Times New Roman"/>
                <w:iCs/>
                <w:color w:val="000000" w:themeColor="text1"/>
              </w:rPr>
              <w:t xml:space="preserve">PLACA DE SINALIZAÇÃO EM PVC FOTOLUMINESCENTE INDICAÇÃO DE SENTIDO DE ROTA DE FUGA NO INTERIOR DAS ESCADAS INDICANDO: </w:t>
            </w:r>
            <w:r w:rsidRPr="00BC084A">
              <w:rPr>
                <w:rFonts w:ascii="Times New Roman" w:eastAsia="Times New Roman" w:hAnsi="Times New Roman" w:cs="Times New Roman"/>
                <w:b/>
                <w:bCs/>
                <w:iCs/>
                <w:color w:val="000000" w:themeColor="text1"/>
              </w:rPr>
              <w:t>ESQUERDA E DESCENDO</w:t>
            </w:r>
            <w:r w:rsidRPr="00BC084A">
              <w:rPr>
                <w:rFonts w:ascii="Times New Roman" w:eastAsia="Times New Roman" w:hAnsi="Times New Roman" w:cs="Times New Roman"/>
                <w:iCs/>
                <w:color w:val="000000" w:themeColor="text1"/>
              </w:rPr>
              <w:t xml:space="preserve">; </w:t>
            </w:r>
            <w:r w:rsidRPr="00BC084A">
              <w:rPr>
                <w:rFonts w:ascii="Times New Roman" w:eastAsia="Times New Roman" w:hAnsi="Times New Roman" w:cs="Times New Roman"/>
                <w:color w:val="000000"/>
              </w:rPr>
              <w:t>MEDINDO 240X120MM</w:t>
            </w:r>
          </w:p>
        </w:tc>
        <w:tc>
          <w:tcPr>
            <w:tcW w:w="2702" w:type="dxa"/>
            <w:vAlign w:val="center"/>
          </w:tcPr>
          <w:p w14:paraId="4B93FAC3" w14:textId="247C7AEA"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56842FF5" wp14:editId="2830B8C0">
                  <wp:extent cx="1510308" cy="804672"/>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57" t="46258" r="59170" b="32739"/>
                          <a:stretch/>
                        </pic:blipFill>
                        <pic:spPr bwMode="auto">
                          <a:xfrm>
                            <a:off x="0" y="0"/>
                            <a:ext cx="1530095" cy="815214"/>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16138B8D" w14:textId="3649E2F1"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64BF80C6" w14:textId="666D9C56"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9</w:t>
            </w:r>
          </w:p>
        </w:tc>
      </w:tr>
      <w:tr w:rsidR="00B014AE" w:rsidRPr="00BC084A" w14:paraId="225003C7" w14:textId="77777777" w:rsidTr="00BC084A">
        <w:trPr>
          <w:trHeight w:val="537"/>
          <w:jc w:val="center"/>
        </w:trPr>
        <w:tc>
          <w:tcPr>
            <w:tcW w:w="733" w:type="dxa"/>
            <w:shd w:val="clear" w:color="auto" w:fill="auto"/>
            <w:vAlign w:val="center"/>
            <w:hideMark/>
          </w:tcPr>
          <w:p w14:paraId="463E9C57"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5</w:t>
            </w:r>
          </w:p>
        </w:tc>
        <w:tc>
          <w:tcPr>
            <w:tcW w:w="3365" w:type="dxa"/>
            <w:shd w:val="clear" w:color="auto" w:fill="auto"/>
            <w:vAlign w:val="center"/>
          </w:tcPr>
          <w:p w14:paraId="1027131B" w14:textId="25CCB3E4" w:rsidR="00B014AE" w:rsidRPr="00BC084A" w:rsidRDefault="00B014AE" w:rsidP="00BC084A">
            <w:pPr>
              <w:spacing w:before="240"/>
              <w:jc w:val="both"/>
              <w:rPr>
                <w:rFonts w:ascii="Times New Roman" w:eastAsia="Times New Roman" w:hAnsi="Times New Roman" w:cs="Times New Roman"/>
                <w:color w:val="000000"/>
              </w:rPr>
            </w:pPr>
            <w:r w:rsidRPr="00BC084A">
              <w:rPr>
                <w:rFonts w:ascii="Times New Roman" w:eastAsia="Times New Roman" w:hAnsi="Times New Roman" w:cs="Times New Roman"/>
                <w:iCs/>
                <w:color w:val="000000" w:themeColor="text1"/>
              </w:rPr>
              <w:t xml:space="preserve">PLACA DE SINALIZAÇÃO EM PVC FOTOLUMINESCENTE INDICAÇÃO DE SENTIDO DE ROTA DE FUGA NO INTERIOR DAS ESCADAS INDICANDO: </w:t>
            </w:r>
            <w:r w:rsidRPr="00BC084A">
              <w:rPr>
                <w:rFonts w:ascii="Times New Roman" w:eastAsia="Times New Roman" w:hAnsi="Times New Roman" w:cs="Times New Roman"/>
                <w:b/>
                <w:bCs/>
                <w:iCs/>
                <w:color w:val="000000" w:themeColor="text1"/>
              </w:rPr>
              <w:t>DIREITA E DESCENDO</w:t>
            </w:r>
            <w:r w:rsidRPr="00BC084A">
              <w:rPr>
                <w:rFonts w:ascii="Times New Roman" w:eastAsia="Times New Roman" w:hAnsi="Times New Roman" w:cs="Times New Roman"/>
                <w:iCs/>
                <w:color w:val="000000" w:themeColor="text1"/>
              </w:rPr>
              <w:t xml:space="preserve">; </w:t>
            </w:r>
            <w:r w:rsidRPr="00BC084A">
              <w:rPr>
                <w:rFonts w:ascii="Times New Roman" w:eastAsia="Times New Roman" w:hAnsi="Times New Roman" w:cs="Times New Roman"/>
                <w:color w:val="000000"/>
              </w:rPr>
              <w:t>MEDINDO 240X120MM</w:t>
            </w:r>
          </w:p>
        </w:tc>
        <w:tc>
          <w:tcPr>
            <w:tcW w:w="2702" w:type="dxa"/>
            <w:vAlign w:val="center"/>
          </w:tcPr>
          <w:p w14:paraId="54781D69" w14:textId="169782F2"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4D8739EE" wp14:editId="57C64C41">
                  <wp:extent cx="1514247" cy="797357"/>
                  <wp:effectExtent l="0" t="0" r="0" b="317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82" t="41739" r="61947" b="37130"/>
                          <a:stretch/>
                        </pic:blipFill>
                        <pic:spPr bwMode="auto">
                          <a:xfrm>
                            <a:off x="0" y="0"/>
                            <a:ext cx="1527749" cy="804467"/>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75D7D510" w14:textId="0707E20F"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4614AD7A" w14:textId="06DD60D1"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4</w:t>
            </w:r>
          </w:p>
        </w:tc>
      </w:tr>
      <w:tr w:rsidR="00B014AE" w:rsidRPr="00BC084A" w14:paraId="02A7A435" w14:textId="77777777" w:rsidTr="00BC084A">
        <w:trPr>
          <w:trHeight w:val="537"/>
          <w:jc w:val="center"/>
        </w:trPr>
        <w:tc>
          <w:tcPr>
            <w:tcW w:w="733" w:type="dxa"/>
            <w:shd w:val="clear" w:color="auto" w:fill="auto"/>
            <w:vAlign w:val="center"/>
          </w:tcPr>
          <w:p w14:paraId="72ADB6B1"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6</w:t>
            </w:r>
          </w:p>
        </w:tc>
        <w:tc>
          <w:tcPr>
            <w:tcW w:w="3365" w:type="dxa"/>
            <w:shd w:val="clear" w:color="auto" w:fill="auto"/>
            <w:vAlign w:val="center"/>
          </w:tcPr>
          <w:p w14:paraId="680832B8" w14:textId="491A7A70" w:rsidR="00B014AE" w:rsidRPr="00BC084A" w:rsidRDefault="00B014AE" w:rsidP="00BC084A">
            <w:pPr>
              <w:spacing w:before="240"/>
              <w:jc w:val="both"/>
              <w:rPr>
                <w:rFonts w:ascii="Times New Roman" w:eastAsia="Times New Roman" w:hAnsi="Times New Roman" w:cs="Times New Roman"/>
                <w:iCs/>
                <w:color w:val="000000" w:themeColor="text1"/>
              </w:rPr>
            </w:pPr>
            <w:r w:rsidRPr="00BC084A">
              <w:rPr>
                <w:rFonts w:ascii="Times New Roman" w:hAnsi="Times New Roman" w:cs="Times New Roman"/>
              </w:rPr>
              <w:t xml:space="preserve">PLACA </w:t>
            </w:r>
            <w:r w:rsidRPr="00BC084A">
              <w:rPr>
                <w:rFonts w:ascii="Times New Roman" w:eastAsia="Times New Roman" w:hAnsi="Times New Roman" w:cs="Times New Roman"/>
                <w:iCs/>
                <w:color w:val="000000" w:themeColor="text1"/>
              </w:rPr>
              <w:t xml:space="preserve">DE SINALIZAÇÃO EM PVC FOTOLUMINESCENTE </w:t>
            </w:r>
            <w:r w:rsidRPr="00BC084A">
              <w:rPr>
                <w:rFonts w:ascii="Times New Roman" w:hAnsi="Times New Roman" w:cs="Times New Roman"/>
              </w:rPr>
              <w:t xml:space="preserve">INDICAÇÃO DE </w:t>
            </w:r>
            <w:r w:rsidRPr="00BC084A">
              <w:rPr>
                <w:rFonts w:ascii="Times New Roman" w:hAnsi="Times New Roman" w:cs="Times New Roman"/>
                <w:b/>
              </w:rPr>
              <w:t xml:space="preserve">SAÍDA </w:t>
            </w:r>
            <w:r w:rsidRPr="00BC084A">
              <w:rPr>
                <w:rFonts w:ascii="Times New Roman" w:hAnsi="Times New Roman" w:cs="Times New Roman"/>
              </w:rPr>
              <w:t>COM PICTOGRAMA;</w:t>
            </w:r>
            <w:r w:rsidRPr="00BC084A">
              <w:rPr>
                <w:rFonts w:ascii="Times New Roman" w:eastAsia="Times New Roman" w:hAnsi="Times New Roman" w:cs="Times New Roman"/>
                <w:iCs/>
                <w:color w:val="000000" w:themeColor="text1"/>
              </w:rPr>
              <w:t xml:space="preserve"> </w:t>
            </w:r>
            <w:r w:rsidRPr="00BC084A">
              <w:rPr>
                <w:rFonts w:ascii="Times New Roman" w:eastAsia="Times New Roman" w:hAnsi="Times New Roman" w:cs="Times New Roman"/>
                <w:color w:val="000000"/>
              </w:rPr>
              <w:t>MEDINDO 300X150MM</w:t>
            </w:r>
          </w:p>
        </w:tc>
        <w:tc>
          <w:tcPr>
            <w:tcW w:w="2702" w:type="dxa"/>
            <w:vAlign w:val="center"/>
          </w:tcPr>
          <w:p w14:paraId="53F7ABE7" w14:textId="02A38BFC"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573DFCC4" wp14:editId="0016CA38">
                  <wp:extent cx="1453486" cy="69088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00" t="28653" r="58905" b="49959"/>
                          <a:stretch/>
                        </pic:blipFill>
                        <pic:spPr bwMode="auto">
                          <a:xfrm>
                            <a:off x="0" y="0"/>
                            <a:ext cx="1483134" cy="704973"/>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03978996" w14:textId="1F0D1552"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1D8E999B" w14:textId="7415CE48"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14</w:t>
            </w:r>
          </w:p>
        </w:tc>
      </w:tr>
      <w:tr w:rsidR="00B014AE" w:rsidRPr="00BC084A" w14:paraId="24B331CB" w14:textId="77777777" w:rsidTr="00BC084A">
        <w:trPr>
          <w:trHeight w:val="537"/>
          <w:jc w:val="center"/>
        </w:trPr>
        <w:tc>
          <w:tcPr>
            <w:tcW w:w="733" w:type="dxa"/>
            <w:shd w:val="clear" w:color="auto" w:fill="auto"/>
            <w:vAlign w:val="center"/>
          </w:tcPr>
          <w:p w14:paraId="74533102"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7</w:t>
            </w:r>
          </w:p>
        </w:tc>
        <w:tc>
          <w:tcPr>
            <w:tcW w:w="3365" w:type="dxa"/>
            <w:shd w:val="clear" w:color="auto" w:fill="auto"/>
            <w:vAlign w:val="center"/>
          </w:tcPr>
          <w:p w14:paraId="383EA2F7" w14:textId="148BF560" w:rsidR="00B014AE" w:rsidRPr="00BC084A" w:rsidRDefault="00B014AE" w:rsidP="00BC084A">
            <w:pPr>
              <w:spacing w:before="240"/>
              <w:jc w:val="both"/>
              <w:rPr>
                <w:rFonts w:ascii="Times New Roman" w:eastAsia="Times New Roman" w:hAnsi="Times New Roman" w:cs="Times New Roman"/>
                <w:iCs/>
                <w:color w:val="000000" w:themeColor="text1"/>
              </w:rPr>
            </w:pPr>
            <w:r w:rsidRPr="00BC084A">
              <w:rPr>
                <w:rFonts w:ascii="Times New Roman" w:hAnsi="Times New Roman" w:cs="Times New Roman"/>
                <w:color w:val="000000"/>
              </w:rPr>
              <w:t xml:space="preserve">PLACA </w:t>
            </w:r>
            <w:r w:rsidRPr="00BC084A">
              <w:rPr>
                <w:rFonts w:ascii="Times New Roman" w:eastAsia="Times New Roman" w:hAnsi="Times New Roman" w:cs="Times New Roman"/>
                <w:iCs/>
                <w:color w:val="000000" w:themeColor="text1"/>
              </w:rPr>
              <w:t xml:space="preserve">DE SINALIZAÇÃO PVC FOTOLUMINESCENTE DE </w:t>
            </w:r>
            <w:r w:rsidRPr="00BC084A">
              <w:rPr>
                <w:rFonts w:ascii="Times New Roman" w:eastAsia="Times New Roman" w:hAnsi="Times New Roman" w:cs="Times New Roman"/>
                <w:b/>
                <w:bCs/>
                <w:iCs/>
                <w:color w:val="000000" w:themeColor="text1"/>
              </w:rPr>
              <w:t xml:space="preserve">PAVIMENTO </w:t>
            </w:r>
            <w:r w:rsidRPr="00BC084A">
              <w:rPr>
                <w:rFonts w:ascii="Times New Roman" w:hAnsi="Times New Roman" w:cs="Times New Roman"/>
                <w:b/>
                <w:bCs/>
                <w:color w:val="000000"/>
              </w:rPr>
              <w:t>TÉRREO</w:t>
            </w:r>
            <w:r w:rsidRPr="00BC084A">
              <w:rPr>
                <w:rFonts w:ascii="Times New Roman" w:hAnsi="Times New Roman" w:cs="Times New Roman"/>
                <w:b/>
                <w:color w:val="000000"/>
              </w:rPr>
              <w:t xml:space="preserve">; </w:t>
            </w:r>
            <w:r w:rsidRPr="00BC084A">
              <w:rPr>
                <w:rFonts w:ascii="Times New Roman" w:eastAsia="Times New Roman" w:hAnsi="Times New Roman" w:cs="Times New Roman"/>
                <w:color w:val="000000"/>
              </w:rPr>
              <w:t>MEDINDO 100x100MM</w:t>
            </w:r>
          </w:p>
        </w:tc>
        <w:tc>
          <w:tcPr>
            <w:tcW w:w="2702" w:type="dxa"/>
            <w:vAlign w:val="center"/>
          </w:tcPr>
          <w:p w14:paraId="61E34C5D" w14:textId="0D58B713" w:rsidR="00B014AE" w:rsidRPr="00BC084A" w:rsidRDefault="00B014AE"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inline distT="0" distB="0" distL="0" distR="0" wp14:anchorId="1F7405E2" wp14:editId="4112687F">
                  <wp:extent cx="614994" cy="605850"/>
                  <wp:effectExtent l="0" t="0" r="0" b="3810"/>
                  <wp:docPr id="54" name="Imagem 54" descr="Uma imagem contendo objeto, kit, desenh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qu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620" cy="614348"/>
                          </a:xfrm>
                          <a:prstGeom prst="rect">
                            <a:avLst/>
                          </a:prstGeom>
                        </pic:spPr>
                      </pic:pic>
                    </a:graphicData>
                  </a:graphic>
                </wp:inline>
              </w:drawing>
            </w:r>
          </w:p>
        </w:tc>
        <w:tc>
          <w:tcPr>
            <w:tcW w:w="1167" w:type="dxa"/>
            <w:vAlign w:val="center"/>
          </w:tcPr>
          <w:p w14:paraId="164E8238" w14:textId="5F8A90D6"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55FEA2AA" w14:textId="6785E27B"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7</w:t>
            </w:r>
          </w:p>
        </w:tc>
      </w:tr>
      <w:tr w:rsidR="00B014AE" w:rsidRPr="00BC084A" w14:paraId="5F65EBEA" w14:textId="77777777" w:rsidTr="00BC084A">
        <w:trPr>
          <w:trHeight w:val="537"/>
          <w:jc w:val="center"/>
        </w:trPr>
        <w:tc>
          <w:tcPr>
            <w:tcW w:w="733" w:type="dxa"/>
            <w:shd w:val="clear" w:color="auto" w:fill="auto"/>
            <w:vAlign w:val="center"/>
          </w:tcPr>
          <w:p w14:paraId="098A1104"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8</w:t>
            </w:r>
          </w:p>
        </w:tc>
        <w:tc>
          <w:tcPr>
            <w:tcW w:w="3365" w:type="dxa"/>
            <w:shd w:val="clear" w:color="auto" w:fill="auto"/>
            <w:vAlign w:val="center"/>
          </w:tcPr>
          <w:p w14:paraId="72D537F0" w14:textId="77777777" w:rsidR="00B014AE" w:rsidRPr="00BC084A" w:rsidRDefault="00B014AE" w:rsidP="00BC084A">
            <w:pPr>
              <w:spacing w:before="240"/>
              <w:jc w:val="both"/>
              <w:rPr>
                <w:rFonts w:ascii="Times New Roman" w:hAnsi="Times New Roman" w:cs="Times New Roman"/>
                <w:color w:val="000000"/>
              </w:rPr>
            </w:pPr>
            <w:r w:rsidRPr="00BC084A">
              <w:rPr>
                <w:rFonts w:ascii="Times New Roman" w:hAnsi="Times New Roman" w:cs="Times New Roman"/>
                <w:color w:val="000000"/>
              </w:rPr>
              <w:t xml:space="preserve">PLACA </w:t>
            </w:r>
            <w:r w:rsidRPr="00BC084A">
              <w:rPr>
                <w:rFonts w:ascii="Times New Roman" w:eastAsia="Times New Roman" w:hAnsi="Times New Roman" w:cs="Times New Roman"/>
                <w:iCs/>
                <w:color w:val="000000" w:themeColor="text1"/>
              </w:rPr>
              <w:t>DE SINALIZAÇÃO PVC FOTOLUMINESCENTE DE PAVIMENTO</w:t>
            </w:r>
          </w:p>
          <w:p w14:paraId="78C43445" w14:textId="78CFD444" w:rsidR="00B014AE" w:rsidRPr="00BC084A" w:rsidRDefault="00B014AE" w:rsidP="00BC084A">
            <w:pPr>
              <w:spacing w:before="240"/>
              <w:jc w:val="both"/>
              <w:rPr>
                <w:rFonts w:ascii="Times New Roman" w:eastAsia="Times New Roman" w:hAnsi="Times New Roman" w:cs="Times New Roman"/>
                <w:iCs/>
                <w:color w:val="000000" w:themeColor="text1"/>
              </w:rPr>
            </w:pPr>
            <w:r w:rsidRPr="00BC084A">
              <w:rPr>
                <w:rFonts w:ascii="Times New Roman" w:hAnsi="Times New Roman" w:cs="Times New Roman"/>
                <w:b/>
                <w:color w:val="000000"/>
              </w:rPr>
              <w:t xml:space="preserve">2º PAV; </w:t>
            </w:r>
            <w:r w:rsidRPr="00BC084A">
              <w:rPr>
                <w:rFonts w:ascii="Times New Roman" w:eastAsia="Times New Roman" w:hAnsi="Times New Roman" w:cs="Times New Roman"/>
                <w:color w:val="000000"/>
              </w:rPr>
              <w:t>MEDINDO 100x100MM</w:t>
            </w:r>
          </w:p>
        </w:tc>
        <w:tc>
          <w:tcPr>
            <w:tcW w:w="2702" w:type="dxa"/>
            <w:vAlign w:val="center"/>
          </w:tcPr>
          <w:p w14:paraId="4F02FD5F" w14:textId="1D54CB90"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b/>
                <w:noProof/>
              </w:rPr>
              <w:drawing>
                <wp:inline distT="0" distB="0" distL="0" distR="0" wp14:anchorId="59120DE8" wp14:editId="24AC58C5">
                  <wp:extent cx="629849" cy="621753"/>
                  <wp:effectExtent l="0" t="0" r="0" b="6985"/>
                  <wp:docPr id="51" name="Imagem 5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gund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627" cy="640289"/>
                          </a:xfrm>
                          <a:prstGeom prst="rect">
                            <a:avLst/>
                          </a:prstGeom>
                        </pic:spPr>
                      </pic:pic>
                    </a:graphicData>
                  </a:graphic>
                </wp:inline>
              </w:drawing>
            </w:r>
          </w:p>
        </w:tc>
        <w:tc>
          <w:tcPr>
            <w:tcW w:w="1167" w:type="dxa"/>
            <w:vAlign w:val="center"/>
          </w:tcPr>
          <w:p w14:paraId="0E6FCDD7" w14:textId="67F577D4"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1A162A6A" w14:textId="5CE669A5"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7</w:t>
            </w:r>
          </w:p>
        </w:tc>
      </w:tr>
      <w:tr w:rsidR="00B014AE" w:rsidRPr="00BC084A" w14:paraId="25BD88F1" w14:textId="77777777" w:rsidTr="00BC084A">
        <w:trPr>
          <w:trHeight w:val="537"/>
          <w:jc w:val="center"/>
        </w:trPr>
        <w:tc>
          <w:tcPr>
            <w:tcW w:w="733" w:type="dxa"/>
            <w:shd w:val="clear" w:color="auto" w:fill="auto"/>
            <w:vAlign w:val="center"/>
          </w:tcPr>
          <w:p w14:paraId="64184DD1"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9</w:t>
            </w:r>
          </w:p>
        </w:tc>
        <w:tc>
          <w:tcPr>
            <w:tcW w:w="3365" w:type="dxa"/>
            <w:shd w:val="clear" w:color="auto" w:fill="auto"/>
            <w:vAlign w:val="center"/>
          </w:tcPr>
          <w:p w14:paraId="591A494A" w14:textId="77777777" w:rsidR="00B014AE" w:rsidRPr="00BC084A" w:rsidRDefault="00B014AE" w:rsidP="00BC084A">
            <w:pPr>
              <w:spacing w:before="240"/>
              <w:jc w:val="both"/>
              <w:rPr>
                <w:rFonts w:ascii="Times New Roman" w:hAnsi="Times New Roman" w:cs="Times New Roman"/>
                <w:color w:val="000000"/>
              </w:rPr>
            </w:pPr>
            <w:r w:rsidRPr="00BC084A">
              <w:rPr>
                <w:rFonts w:ascii="Times New Roman" w:hAnsi="Times New Roman" w:cs="Times New Roman"/>
                <w:color w:val="000000"/>
              </w:rPr>
              <w:t xml:space="preserve">PLACA </w:t>
            </w:r>
            <w:r w:rsidRPr="00BC084A">
              <w:rPr>
                <w:rFonts w:ascii="Times New Roman" w:eastAsia="Times New Roman" w:hAnsi="Times New Roman" w:cs="Times New Roman"/>
                <w:iCs/>
                <w:color w:val="000000" w:themeColor="text1"/>
              </w:rPr>
              <w:t>DE SINALIZAÇÃO PVC FOTOLUMINESCENTE DE PAVIMENTO</w:t>
            </w:r>
          </w:p>
          <w:p w14:paraId="7CFFCF95" w14:textId="607A6FCD" w:rsidR="00B014AE" w:rsidRPr="00BC084A" w:rsidRDefault="00B014AE" w:rsidP="00BC084A">
            <w:pPr>
              <w:spacing w:before="240"/>
              <w:jc w:val="both"/>
              <w:rPr>
                <w:rFonts w:ascii="Times New Roman" w:hAnsi="Times New Roman" w:cs="Times New Roman"/>
                <w:color w:val="000000"/>
              </w:rPr>
            </w:pPr>
            <w:r w:rsidRPr="00BC084A">
              <w:rPr>
                <w:rFonts w:ascii="Times New Roman" w:hAnsi="Times New Roman" w:cs="Times New Roman"/>
                <w:b/>
                <w:color w:val="000000"/>
              </w:rPr>
              <w:t xml:space="preserve">3º PAV; </w:t>
            </w:r>
            <w:r w:rsidRPr="00BC084A">
              <w:rPr>
                <w:rFonts w:ascii="Times New Roman" w:eastAsia="Times New Roman" w:hAnsi="Times New Roman" w:cs="Times New Roman"/>
                <w:color w:val="000000"/>
              </w:rPr>
              <w:t>MEDINDO 100x100MM</w:t>
            </w:r>
          </w:p>
        </w:tc>
        <w:tc>
          <w:tcPr>
            <w:tcW w:w="2702" w:type="dxa"/>
            <w:vAlign w:val="center"/>
          </w:tcPr>
          <w:p w14:paraId="79AD58FF" w14:textId="166A4B40"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b/>
                <w:noProof/>
              </w:rPr>
              <w:drawing>
                <wp:inline distT="0" distB="0" distL="0" distR="0" wp14:anchorId="06D5920C" wp14:editId="4A5087E3">
                  <wp:extent cx="623455" cy="606924"/>
                  <wp:effectExtent l="0" t="0" r="5715"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r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410" cy="620509"/>
                          </a:xfrm>
                          <a:prstGeom prst="rect">
                            <a:avLst/>
                          </a:prstGeom>
                        </pic:spPr>
                      </pic:pic>
                    </a:graphicData>
                  </a:graphic>
                </wp:inline>
              </w:drawing>
            </w:r>
          </w:p>
        </w:tc>
        <w:tc>
          <w:tcPr>
            <w:tcW w:w="1167" w:type="dxa"/>
            <w:vAlign w:val="center"/>
          </w:tcPr>
          <w:p w14:paraId="777A852E" w14:textId="40BEFAEE"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7CCB7E69" w14:textId="72385DFC"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w:t>
            </w:r>
          </w:p>
        </w:tc>
      </w:tr>
      <w:tr w:rsidR="00B014AE" w:rsidRPr="00BC084A" w14:paraId="179B03D8" w14:textId="77777777" w:rsidTr="00BC084A">
        <w:trPr>
          <w:trHeight w:val="537"/>
          <w:jc w:val="center"/>
        </w:trPr>
        <w:tc>
          <w:tcPr>
            <w:tcW w:w="733" w:type="dxa"/>
            <w:shd w:val="clear" w:color="auto" w:fill="auto"/>
            <w:vAlign w:val="center"/>
          </w:tcPr>
          <w:p w14:paraId="733B56B2"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10</w:t>
            </w:r>
          </w:p>
        </w:tc>
        <w:tc>
          <w:tcPr>
            <w:tcW w:w="3365" w:type="dxa"/>
            <w:shd w:val="clear" w:color="auto" w:fill="auto"/>
            <w:vAlign w:val="center"/>
          </w:tcPr>
          <w:p w14:paraId="6930E2C3" w14:textId="77777777" w:rsidR="00B014AE" w:rsidRPr="00BC084A" w:rsidRDefault="00B014AE" w:rsidP="00BC084A">
            <w:pPr>
              <w:spacing w:before="240"/>
              <w:jc w:val="both"/>
              <w:rPr>
                <w:rFonts w:ascii="Times New Roman" w:hAnsi="Times New Roman" w:cs="Times New Roman"/>
                <w:color w:val="000000"/>
              </w:rPr>
            </w:pPr>
            <w:r w:rsidRPr="00BC084A">
              <w:rPr>
                <w:rFonts w:ascii="Times New Roman" w:hAnsi="Times New Roman" w:cs="Times New Roman"/>
                <w:color w:val="000000"/>
              </w:rPr>
              <w:t xml:space="preserve">PLACA </w:t>
            </w:r>
            <w:r w:rsidRPr="00BC084A">
              <w:rPr>
                <w:rFonts w:ascii="Times New Roman" w:eastAsia="Times New Roman" w:hAnsi="Times New Roman" w:cs="Times New Roman"/>
                <w:iCs/>
                <w:color w:val="000000" w:themeColor="text1"/>
              </w:rPr>
              <w:t>DE SINALIZAÇÃO PVC FOTOLUMINESCENTE DE PAVIMENTO</w:t>
            </w:r>
          </w:p>
          <w:p w14:paraId="49B9A0C6" w14:textId="13785033" w:rsidR="00B014AE" w:rsidRPr="00BC084A" w:rsidRDefault="00B014AE" w:rsidP="00BC084A">
            <w:pPr>
              <w:spacing w:before="240"/>
              <w:jc w:val="both"/>
              <w:rPr>
                <w:rFonts w:ascii="Times New Roman" w:hAnsi="Times New Roman" w:cs="Times New Roman"/>
                <w:color w:val="000000"/>
              </w:rPr>
            </w:pPr>
            <w:r w:rsidRPr="00BC084A">
              <w:rPr>
                <w:rFonts w:ascii="Times New Roman" w:hAnsi="Times New Roman" w:cs="Times New Roman"/>
                <w:b/>
                <w:color w:val="000000"/>
              </w:rPr>
              <w:t xml:space="preserve">4º PAV; </w:t>
            </w:r>
            <w:r w:rsidRPr="00BC084A">
              <w:rPr>
                <w:rFonts w:ascii="Times New Roman" w:eastAsia="Times New Roman" w:hAnsi="Times New Roman" w:cs="Times New Roman"/>
                <w:color w:val="000000"/>
              </w:rPr>
              <w:t>MEDINDO 100x100MM</w:t>
            </w:r>
          </w:p>
        </w:tc>
        <w:tc>
          <w:tcPr>
            <w:tcW w:w="2702" w:type="dxa"/>
            <w:vAlign w:val="center"/>
          </w:tcPr>
          <w:p w14:paraId="3DFE0C8C" w14:textId="2AC95B9C" w:rsidR="00B014AE" w:rsidRPr="00BC084A" w:rsidRDefault="00B014AE"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inline distT="0" distB="0" distL="0" distR="0" wp14:anchorId="09CC325D" wp14:editId="79B4C038">
                  <wp:extent cx="631179" cy="63354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qiar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121" cy="641515"/>
                          </a:xfrm>
                          <a:prstGeom prst="rect">
                            <a:avLst/>
                          </a:prstGeom>
                        </pic:spPr>
                      </pic:pic>
                    </a:graphicData>
                  </a:graphic>
                </wp:inline>
              </w:drawing>
            </w:r>
          </w:p>
        </w:tc>
        <w:tc>
          <w:tcPr>
            <w:tcW w:w="1167" w:type="dxa"/>
            <w:vAlign w:val="center"/>
          </w:tcPr>
          <w:p w14:paraId="6074C87B" w14:textId="0A3C14FE"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7159A850" w14:textId="325420A3"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w:t>
            </w:r>
          </w:p>
        </w:tc>
      </w:tr>
      <w:tr w:rsidR="00B014AE" w:rsidRPr="00BC084A" w14:paraId="085ECDBD" w14:textId="77777777" w:rsidTr="00BC084A">
        <w:trPr>
          <w:trHeight w:val="537"/>
          <w:jc w:val="center"/>
        </w:trPr>
        <w:tc>
          <w:tcPr>
            <w:tcW w:w="733" w:type="dxa"/>
            <w:shd w:val="clear" w:color="auto" w:fill="auto"/>
            <w:vAlign w:val="center"/>
          </w:tcPr>
          <w:p w14:paraId="30EF35D5"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lastRenderedPageBreak/>
              <w:t>11</w:t>
            </w:r>
          </w:p>
        </w:tc>
        <w:tc>
          <w:tcPr>
            <w:tcW w:w="3365" w:type="dxa"/>
            <w:shd w:val="clear" w:color="auto" w:fill="auto"/>
            <w:vAlign w:val="center"/>
          </w:tcPr>
          <w:p w14:paraId="30B38214" w14:textId="425E27AA" w:rsidR="00B014AE" w:rsidRPr="00BC084A" w:rsidRDefault="00B014AE" w:rsidP="00BC084A">
            <w:pPr>
              <w:spacing w:before="240"/>
              <w:jc w:val="both"/>
              <w:rPr>
                <w:rFonts w:ascii="Times New Roman" w:hAnsi="Times New Roman" w:cs="Times New Roman"/>
                <w:color w:val="000000"/>
              </w:rPr>
            </w:pPr>
            <w:r w:rsidRPr="00BC084A">
              <w:rPr>
                <w:rFonts w:ascii="Times New Roman" w:hAnsi="Times New Roman" w:cs="Times New Roman"/>
              </w:rPr>
              <w:t xml:space="preserve">PLACA DE SINALIZAÇÃO EM PVC FOTOLUMINESCENTE INDICATIVAS DE INSTRUÇÃO PARA PORTA </w:t>
            </w:r>
            <w:r w:rsidRPr="00BC084A">
              <w:rPr>
                <w:rFonts w:ascii="Times New Roman" w:hAnsi="Times New Roman" w:cs="Times New Roman"/>
                <w:b/>
                <w:bCs/>
              </w:rPr>
              <w:t>CORTA FOGO</w:t>
            </w:r>
            <w:r w:rsidRPr="00BC084A">
              <w:rPr>
                <w:rFonts w:ascii="Times New Roman" w:hAnsi="Times New Roman" w:cs="Times New Roman"/>
              </w:rPr>
              <w:t xml:space="preserve"> MEDINDO 300x150MM</w:t>
            </w:r>
          </w:p>
        </w:tc>
        <w:tc>
          <w:tcPr>
            <w:tcW w:w="2702" w:type="dxa"/>
            <w:vAlign w:val="center"/>
          </w:tcPr>
          <w:p w14:paraId="27DBDBA1" w14:textId="7F563DEA"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2A9240A8" wp14:editId="47C7303E">
                  <wp:extent cx="1208726" cy="63238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73" t="46184" r="41136" b="28613"/>
                          <a:stretch/>
                        </pic:blipFill>
                        <pic:spPr bwMode="auto">
                          <a:xfrm>
                            <a:off x="0" y="0"/>
                            <a:ext cx="1248495" cy="653196"/>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496C897A" w14:textId="56341A25"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7191FB33" w14:textId="7B3C0A85"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16</w:t>
            </w:r>
          </w:p>
        </w:tc>
      </w:tr>
      <w:tr w:rsidR="00B014AE" w:rsidRPr="00BC084A" w14:paraId="0B693BFC" w14:textId="77777777" w:rsidTr="00BC084A">
        <w:trPr>
          <w:trHeight w:val="537"/>
          <w:jc w:val="center"/>
        </w:trPr>
        <w:tc>
          <w:tcPr>
            <w:tcW w:w="733" w:type="dxa"/>
            <w:shd w:val="clear" w:color="auto" w:fill="auto"/>
            <w:vAlign w:val="center"/>
          </w:tcPr>
          <w:p w14:paraId="38078907"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12</w:t>
            </w:r>
          </w:p>
        </w:tc>
        <w:tc>
          <w:tcPr>
            <w:tcW w:w="3365" w:type="dxa"/>
            <w:shd w:val="clear" w:color="auto" w:fill="auto"/>
            <w:vAlign w:val="center"/>
          </w:tcPr>
          <w:p w14:paraId="42FFCFEC" w14:textId="61F98FA8" w:rsidR="00B014AE" w:rsidRPr="00BC084A" w:rsidRDefault="00B014AE" w:rsidP="00BC084A">
            <w:pPr>
              <w:spacing w:before="240"/>
              <w:jc w:val="both"/>
              <w:rPr>
                <w:rFonts w:ascii="Times New Roman" w:hAnsi="Times New Roman" w:cs="Times New Roman"/>
                <w:color w:val="000000"/>
              </w:rPr>
            </w:pPr>
            <w:r w:rsidRPr="00BC084A">
              <w:rPr>
                <w:rFonts w:ascii="Times New Roman" w:hAnsi="Times New Roman" w:cs="Times New Roman"/>
              </w:rPr>
              <w:t xml:space="preserve">PLACA DE SINALIZAÇÃO EM PVC FOTOLUMINESCENTE INDICATIVA DE </w:t>
            </w:r>
            <w:r w:rsidRPr="00BC084A">
              <w:rPr>
                <w:rFonts w:ascii="Times New Roman" w:hAnsi="Times New Roman" w:cs="Times New Roman"/>
                <w:b/>
                <w:bCs/>
              </w:rPr>
              <w:t>ABRIGO DE MANGUEIRA OU HIDRANTE</w:t>
            </w:r>
            <w:r w:rsidRPr="00BC084A">
              <w:rPr>
                <w:rFonts w:ascii="Times New Roman" w:hAnsi="Times New Roman" w:cs="Times New Roman"/>
                <w:b/>
                <w:color w:val="000000"/>
              </w:rPr>
              <w:t xml:space="preserve">; </w:t>
            </w:r>
            <w:r w:rsidRPr="00BC084A">
              <w:rPr>
                <w:rFonts w:ascii="Times New Roman" w:eastAsia="Times New Roman" w:hAnsi="Times New Roman" w:cs="Times New Roman"/>
                <w:color w:val="000000"/>
              </w:rPr>
              <w:t>MEDINDO 300x300MM</w:t>
            </w:r>
          </w:p>
        </w:tc>
        <w:tc>
          <w:tcPr>
            <w:tcW w:w="2702" w:type="dxa"/>
            <w:vAlign w:val="center"/>
          </w:tcPr>
          <w:p w14:paraId="720CBA10" w14:textId="42D3DBFE" w:rsidR="00B014AE" w:rsidRPr="00BC084A" w:rsidRDefault="00B014AE"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inline distT="0" distB="0" distL="0" distR="0" wp14:anchorId="54AB7657" wp14:editId="50E7C3FE">
                  <wp:extent cx="622486" cy="619125"/>
                  <wp:effectExtent l="0" t="0" r="6350" b="0"/>
                  <wp:docPr id="62" name="Imagem 6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Ícone&#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706" cy="623322"/>
                          </a:xfrm>
                          <a:prstGeom prst="rect">
                            <a:avLst/>
                          </a:prstGeom>
                        </pic:spPr>
                      </pic:pic>
                    </a:graphicData>
                  </a:graphic>
                </wp:inline>
              </w:drawing>
            </w:r>
          </w:p>
        </w:tc>
        <w:tc>
          <w:tcPr>
            <w:tcW w:w="1167" w:type="dxa"/>
            <w:vAlign w:val="center"/>
          </w:tcPr>
          <w:p w14:paraId="11273473" w14:textId="38856F54"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6AD86A0C" w14:textId="63E2DC38"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9</w:t>
            </w:r>
          </w:p>
        </w:tc>
      </w:tr>
      <w:tr w:rsidR="00B014AE" w:rsidRPr="00BC084A" w14:paraId="1CFB76E4" w14:textId="77777777" w:rsidTr="00BC084A">
        <w:trPr>
          <w:trHeight w:val="537"/>
          <w:jc w:val="center"/>
        </w:trPr>
        <w:tc>
          <w:tcPr>
            <w:tcW w:w="733" w:type="dxa"/>
            <w:shd w:val="clear" w:color="auto" w:fill="auto"/>
            <w:vAlign w:val="center"/>
          </w:tcPr>
          <w:p w14:paraId="5F2EDC21"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13</w:t>
            </w:r>
          </w:p>
        </w:tc>
        <w:tc>
          <w:tcPr>
            <w:tcW w:w="3365" w:type="dxa"/>
            <w:shd w:val="clear" w:color="auto" w:fill="auto"/>
            <w:vAlign w:val="center"/>
          </w:tcPr>
          <w:p w14:paraId="11A4FC05" w14:textId="1820629C" w:rsidR="00B014AE" w:rsidRPr="00BC084A" w:rsidRDefault="00B014AE" w:rsidP="00BC084A">
            <w:pPr>
              <w:spacing w:before="240"/>
              <w:jc w:val="both"/>
              <w:rPr>
                <w:rFonts w:ascii="Times New Roman" w:eastAsia="Times New Roman" w:hAnsi="Times New Roman" w:cs="Times New Roman"/>
                <w:color w:val="000000"/>
              </w:rPr>
            </w:pPr>
            <w:r w:rsidRPr="00BC084A">
              <w:rPr>
                <w:rFonts w:ascii="Times New Roman" w:hAnsi="Times New Roman" w:cs="Times New Roman"/>
              </w:rPr>
              <w:t xml:space="preserve">PLACA DE SINALIZAÇÃO EM PVC FOTOLUMINESCENTE INDICATIVA DE </w:t>
            </w:r>
            <w:r w:rsidRPr="00BC084A">
              <w:rPr>
                <w:rFonts w:ascii="Times New Roman" w:hAnsi="Times New Roman" w:cs="Times New Roman"/>
                <w:b/>
              </w:rPr>
              <w:t xml:space="preserve">EXTINTOR DE INCÊNDIO </w:t>
            </w:r>
            <w:r w:rsidRPr="00BC084A">
              <w:rPr>
                <w:rFonts w:ascii="Times New Roman" w:eastAsia="Times New Roman" w:hAnsi="Times New Roman" w:cs="Times New Roman"/>
                <w:color w:val="000000"/>
              </w:rPr>
              <w:t>MEDINDO 300x300MM</w:t>
            </w:r>
          </w:p>
        </w:tc>
        <w:tc>
          <w:tcPr>
            <w:tcW w:w="2702" w:type="dxa"/>
            <w:vAlign w:val="center"/>
          </w:tcPr>
          <w:p w14:paraId="6BDDD407" w14:textId="3CBCC903"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31783E39" wp14:editId="6CF7EB25">
                  <wp:extent cx="672958" cy="676652"/>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242" t="43160" r="66206" b="34403"/>
                          <a:stretch/>
                        </pic:blipFill>
                        <pic:spPr bwMode="auto">
                          <a:xfrm>
                            <a:off x="0" y="0"/>
                            <a:ext cx="675885" cy="679595"/>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1F7909CD" w14:textId="6D4ADBC4"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01650EF5" w14:textId="2813ED08"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64</w:t>
            </w:r>
          </w:p>
        </w:tc>
      </w:tr>
      <w:tr w:rsidR="00B014AE" w:rsidRPr="00BC084A" w14:paraId="1FB07CD0" w14:textId="77777777" w:rsidTr="00BC084A">
        <w:trPr>
          <w:trHeight w:val="537"/>
          <w:jc w:val="center"/>
        </w:trPr>
        <w:tc>
          <w:tcPr>
            <w:tcW w:w="733" w:type="dxa"/>
            <w:shd w:val="clear" w:color="auto" w:fill="auto"/>
            <w:vAlign w:val="center"/>
          </w:tcPr>
          <w:p w14:paraId="760CD0E8"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14</w:t>
            </w:r>
          </w:p>
        </w:tc>
        <w:tc>
          <w:tcPr>
            <w:tcW w:w="3365" w:type="dxa"/>
            <w:shd w:val="clear" w:color="auto" w:fill="auto"/>
            <w:vAlign w:val="center"/>
          </w:tcPr>
          <w:p w14:paraId="6868F84F" w14:textId="65A7183C" w:rsidR="00B014AE" w:rsidRPr="00BC084A" w:rsidRDefault="00B014AE" w:rsidP="00BC084A">
            <w:pPr>
              <w:spacing w:before="240"/>
              <w:jc w:val="both"/>
              <w:rPr>
                <w:rFonts w:ascii="Times New Roman" w:hAnsi="Times New Roman" w:cs="Times New Roman"/>
              </w:rPr>
            </w:pPr>
            <w:r w:rsidRPr="00BC084A">
              <w:rPr>
                <w:rFonts w:ascii="Times New Roman" w:hAnsi="Times New Roman" w:cs="Times New Roman"/>
              </w:rPr>
              <w:t xml:space="preserve">PLACA DE SINALIZAÇÃO EM PVC FOTOLUMINESCENTE INDICATIVA DE AGENTE EXINTOR – </w:t>
            </w:r>
            <w:r w:rsidRPr="00BC084A">
              <w:rPr>
                <w:rFonts w:ascii="Times New Roman" w:hAnsi="Times New Roman" w:cs="Times New Roman"/>
                <w:b/>
                <w:bCs/>
              </w:rPr>
              <w:t>PÓ ABC</w:t>
            </w:r>
            <w:r w:rsidRPr="00BC084A">
              <w:rPr>
                <w:rFonts w:ascii="Times New Roman" w:hAnsi="Times New Roman" w:cs="Times New Roman"/>
              </w:rPr>
              <w:t>;</w:t>
            </w:r>
            <w:r w:rsidRPr="00BC084A">
              <w:rPr>
                <w:rFonts w:ascii="Times New Roman" w:hAnsi="Times New Roman" w:cs="Times New Roman"/>
                <w:b/>
                <w:color w:val="000000"/>
              </w:rPr>
              <w:t xml:space="preserve"> </w:t>
            </w:r>
            <w:r w:rsidRPr="00BC084A">
              <w:rPr>
                <w:rFonts w:ascii="Times New Roman" w:eastAsia="Times New Roman" w:hAnsi="Times New Roman" w:cs="Times New Roman"/>
                <w:color w:val="000000"/>
              </w:rPr>
              <w:t>MEDINDO APROXIMADAMENTE  300x150MM</w:t>
            </w:r>
          </w:p>
        </w:tc>
        <w:tc>
          <w:tcPr>
            <w:tcW w:w="2702" w:type="dxa"/>
            <w:vAlign w:val="center"/>
          </w:tcPr>
          <w:p w14:paraId="26E0CAF7" w14:textId="0EFBD528"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6E2D1D32" wp14:editId="53C5F3CF">
                  <wp:extent cx="1627434" cy="585627"/>
                  <wp:effectExtent l="0" t="0" r="0" b="508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216" t="28089" r="55903" b="57912"/>
                          <a:stretch/>
                        </pic:blipFill>
                        <pic:spPr bwMode="auto">
                          <a:xfrm>
                            <a:off x="0" y="0"/>
                            <a:ext cx="1629888" cy="586510"/>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34B9E99F" w14:textId="381C0B0D"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1E0ACEE9" w14:textId="0179B24D"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45</w:t>
            </w:r>
          </w:p>
        </w:tc>
      </w:tr>
      <w:tr w:rsidR="00B014AE" w:rsidRPr="00BC084A" w14:paraId="63668AED" w14:textId="77777777" w:rsidTr="00BC084A">
        <w:trPr>
          <w:trHeight w:val="537"/>
          <w:jc w:val="center"/>
        </w:trPr>
        <w:tc>
          <w:tcPr>
            <w:tcW w:w="733" w:type="dxa"/>
            <w:shd w:val="clear" w:color="auto" w:fill="auto"/>
            <w:vAlign w:val="center"/>
          </w:tcPr>
          <w:p w14:paraId="50B10BEE"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15</w:t>
            </w:r>
          </w:p>
        </w:tc>
        <w:tc>
          <w:tcPr>
            <w:tcW w:w="3365" w:type="dxa"/>
            <w:shd w:val="clear" w:color="auto" w:fill="auto"/>
            <w:vAlign w:val="center"/>
          </w:tcPr>
          <w:p w14:paraId="77790FB9" w14:textId="0AC895BA" w:rsidR="00B014AE" w:rsidRPr="00BC084A" w:rsidRDefault="00B014AE" w:rsidP="00BC084A">
            <w:pPr>
              <w:spacing w:before="240"/>
              <w:jc w:val="both"/>
              <w:rPr>
                <w:rFonts w:ascii="Times New Roman" w:hAnsi="Times New Roman" w:cs="Times New Roman"/>
              </w:rPr>
            </w:pPr>
            <w:r w:rsidRPr="00BC084A">
              <w:rPr>
                <w:rFonts w:ascii="Times New Roman" w:hAnsi="Times New Roman" w:cs="Times New Roman"/>
              </w:rPr>
              <w:t xml:space="preserve">PLACA DE SINALIZAÇÃO EM PVC FOTOLUMINESCENTE INDICATIVA DE AGENTE EXINTOR – </w:t>
            </w:r>
            <w:r w:rsidRPr="00BC084A">
              <w:rPr>
                <w:rFonts w:ascii="Times New Roman" w:hAnsi="Times New Roman" w:cs="Times New Roman"/>
                <w:b/>
                <w:bCs/>
              </w:rPr>
              <w:t>GÁS CARBÔNICO (CO2)</w:t>
            </w:r>
            <w:r w:rsidRPr="00BC084A">
              <w:rPr>
                <w:rFonts w:ascii="Times New Roman" w:hAnsi="Times New Roman" w:cs="Times New Roman"/>
              </w:rPr>
              <w:t>;</w:t>
            </w:r>
            <w:r w:rsidRPr="00BC084A">
              <w:rPr>
                <w:rFonts w:ascii="Times New Roman" w:hAnsi="Times New Roman" w:cs="Times New Roman"/>
                <w:b/>
                <w:color w:val="000000"/>
              </w:rPr>
              <w:t xml:space="preserve"> </w:t>
            </w:r>
            <w:r w:rsidRPr="00BC084A">
              <w:rPr>
                <w:rFonts w:ascii="Times New Roman" w:eastAsia="Times New Roman" w:hAnsi="Times New Roman" w:cs="Times New Roman"/>
                <w:color w:val="000000"/>
              </w:rPr>
              <w:t>MEDINDO APROXIMADAMENTE  300x150MM</w:t>
            </w:r>
          </w:p>
        </w:tc>
        <w:tc>
          <w:tcPr>
            <w:tcW w:w="2702" w:type="dxa"/>
            <w:vAlign w:val="center"/>
          </w:tcPr>
          <w:p w14:paraId="10DA61D0" w14:textId="53A20214"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09368C97" wp14:editId="0CBC2FBC">
                  <wp:extent cx="1614003" cy="616449"/>
                  <wp:effectExtent l="0" t="0" r="571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280" t="50400" r="54964" b="35506"/>
                          <a:stretch/>
                        </pic:blipFill>
                        <pic:spPr bwMode="auto">
                          <a:xfrm>
                            <a:off x="0" y="0"/>
                            <a:ext cx="1622794" cy="619807"/>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6772377F" w14:textId="18D72606"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7A5D2BCF" w14:textId="5B4454B3"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19</w:t>
            </w:r>
          </w:p>
        </w:tc>
      </w:tr>
      <w:tr w:rsidR="00B014AE" w:rsidRPr="00BC084A" w14:paraId="647C9B52" w14:textId="77777777" w:rsidTr="00BC084A">
        <w:trPr>
          <w:trHeight w:val="537"/>
          <w:jc w:val="center"/>
        </w:trPr>
        <w:tc>
          <w:tcPr>
            <w:tcW w:w="733" w:type="dxa"/>
            <w:shd w:val="clear" w:color="auto" w:fill="auto"/>
            <w:vAlign w:val="center"/>
          </w:tcPr>
          <w:p w14:paraId="6FEC8122"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16</w:t>
            </w:r>
          </w:p>
        </w:tc>
        <w:tc>
          <w:tcPr>
            <w:tcW w:w="3365" w:type="dxa"/>
            <w:shd w:val="clear" w:color="auto" w:fill="auto"/>
            <w:vAlign w:val="center"/>
          </w:tcPr>
          <w:p w14:paraId="596FCEB6" w14:textId="3E120F84" w:rsidR="00B014AE" w:rsidRPr="00BC084A" w:rsidRDefault="00B014AE" w:rsidP="00BC084A">
            <w:pPr>
              <w:pStyle w:val="Ttulo2"/>
              <w:spacing w:before="240" w:after="160"/>
              <w:jc w:val="both"/>
              <w:rPr>
                <w:rFonts w:ascii="Times New Roman" w:eastAsiaTheme="minorEastAsia" w:hAnsi="Times New Roman" w:cs="Times New Roman"/>
                <w:color w:val="000000" w:themeColor="text1"/>
                <w:sz w:val="22"/>
                <w:szCs w:val="22"/>
                <w:u w:val="none"/>
              </w:rPr>
            </w:pPr>
            <w:r w:rsidRPr="00BC084A">
              <w:rPr>
                <w:rFonts w:ascii="Times New Roman" w:hAnsi="Times New Roman" w:cs="Times New Roman"/>
                <w:sz w:val="22"/>
                <w:szCs w:val="22"/>
                <w:u w:val="none"/>
              </w:rPr>
              <w:t xml:space="preserve">PLACA DE SINALIZAÇÃO EM PVC FOTOLUMINESCENTE INDICATIVA DE </w:t>
            </w:r>
            <w:r w:rsidRPr="00BC084A">
              <w:rPr>
                <w:rFonts w:ascii="Times New Roman" w:hAnsi="Times New Roman" w:cs="Times New Roman"/>
                <w:b/>
                <w:sz w:val="22"/>
                <w:szCs w:val="22"/>
                <w:u w:val="none"/>
              </w:rPr>
              <w:t>PERIGO RISCO DE CHOQUE ELÉTRICO</w:t>
            </w:r>
            <w:r w:rsidRPr="00BC084A">
              <w:rPr>
                <w:rFonts w:ascii="Times New Roman" w:hAnsi="Times New Roman" w:cs="Times New Roman"/>
                <w:b/>
                <w:color w:val="000000"/>
                <w:sz w:val="22"/>
                <w:szCs w:val="22"/>
                <w:u w:val="none"/>
              </w:rPr>
              <w:t xml:space="preserve">; </w:t>
            </w:r>
            <w:r w:rsidRPr="00BC084A">
              <w:rPr>
                <w:rFonts w:ascii="Times New Roman" w:eastAsia="Times New Roman" w:hAnsi="Times New Roman" w:cs="Times New Roman"/>
                <w:color w:val="000000"/>
                <w:sz w:val="22"/>
                <w:szCs w:val="22"/>
                <w:u w:val="none"/>
              </w:rPr>
              <w:t>MEDINDO 150MM (base)</w:t>
            </w:r>
          </w:p>
        </w:tc>
        <w:tc>
          <w:tcPr>
            <w:tcW w:w="2702" w:type="dxa"/>
            <w:vAlign w:val="center"/>
          </w:tcPr>
          <w:p w14:paraId="54BAB44F" w14:textId="5996AD1C" w:rsidR="00B014AE" w:rsidRPr="00BC084A" w:rsidRDefault="00B014AE"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inline distT="0" distB="0" distL="0" distR="0" wp14:anchorId="047BF9D8" wp14:editId="232C91D0">
                  <wp:extent cx="671911" cy="61722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2851" cy="627270"/>
                          </a:xfrm>
                          <a:prstGeom prst="rect">
                            <a:avLst/>
                          </a:prstGeom>
                          <a:noFill/>
                        </pic:spPr>
                      </pic:pic>
                    </a:graphicData>
                  </a:graphic>
                </wp:inline>
              </w:drawing>
            </w:r>
          </w:p>
        </w:tc>
        <w:tc>
          <w:tcPr>
            <w:tcW w:w="1167" w:type="dxa"/>
            <w:vAlign w:val="center"/>
          </w:tcPr>
          <w:p w14:paraId="4788FC91" w14:textId="24E733CB"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3159FE46" w14:textId="23C7EAD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9</w:t>
            </w:r>
          </w:p>
        </w:tc>
      </w:tr>
      <w:tr w:rsidR="00B014AE" w:rsidRPr="00BC084A" w14:paraId="77BB6E50" w14:textId="77777777" w:rsidTr="004E0ECB">
        <w:trPr>
          <w:trHeight w:val="108"/>
          <w:jc w:val="center"/>
        </w:trPr>
        <w:tc>
          <w:tcPr>
            <w:tcW w:w="733" w:type="dxa"/>
            <w:shd w:val="clear" w:color="auto" w:fill="auto"/>
            <w:vAlign w:val="center"/>
          </w:tcPr>
          <w:p w14:paraId="1B5F751A"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17</w:t>
            </w:r>
          </w:p>
        </w:tc>
        <w:tc>
          <w:tcPr>
            <w:tcW w:w="3365" w:type="dxa"/>
            <w:shd w:val="clear" w:color="auto" w:fill="auto"/>
            <w:vAlign w:val="center"/>
          </w:tcPr>
          <w:p w14:paraId="2D9910AD" w14:textId="0E5236C3" w:rsidR="00B014AE" w:rsidRPr="00BC084A" w:rsidRDefault="00B014AE" w:rsidP="00BC084A">
            <w:pPr>
              <w:pStyle w:val="Ttulo2"/>
              <w:spacing w:before="240" w:after="160"/>
              <w:jc w:val="both"/>
              <w:rPr>
                <w:rFonts w:ascii="Times New Roman" w:eastAsiaTheme="minorEastAsia" w:hAnsi="Times New Roman" w:cs="Times New Roman"/>
                <w:color w:val="000000" w:themeColor="text1"/>
                <w:sz w:val="22"/>
                <w:szCs w:val="22"/>
                <w:u w:val="none"/>
              </w:rPr>
            </w:pPr>
            <w:r w:rsidRPr="00BC084A">
              <w:rPr>
                <w:rFonts w:ascii="Times New Roman" w:hAnsi="Times New Roman" w:cs="Times New Roman"/>
                <w:sz w:val="22"/>
                <w:szCs w:val="22"/>
                <w:u w:val="none"/>
              </w:rPr>
              <w:t xml:space="preserve">PLACA DE SINALIZAÇÃO EM PVC FOTOLUMINESCENTE INDICATIVA DE </w:t>
            </w:r>
            <w:r w:rsidRPr="00BC084A">
              <w:rPr>
                <w:rFonts w:ascii="Times New Roman" w:hAnsi="Times New Roman" w:cs="Times New Roman"/>
                <w:b/>
                <w:sz w:val="22"/>
                <w:szCs w:val="22"/>
                <w:u w:val="none"/>
              </w:rPr>
              <w:t xml:space="preserve">PERIGO RISCO DE INCENDIO; </w:t>
            </w:r>
            <w:r w:rsidRPr="00BC084A">
              <w:rPr>
                <w:rFonts w:ascii="Times New Roman" w:eastAsia="Times New Roman" w:hAnsi="Times New Roman" w:cs="Times New Roman"/>
                <w:color w:val="000000"/>
                <w:sz w:val="22"/>
                <w:szCs w:val="22"/>
                <w:u w:val="none"/>
              </w:rPr>
              <w:t>MEDINDO 150MM (base)</w:t>
            </w:r>
          </w:p>
        </w:tc>
        <w:tc>
          <w:tcPr>
            <w:tcW w:w="2702" w:type="dxa"/>
            <w:vAlign w:val="center"/>
          </w:tcPr>
          <w:p w14:paraId="4655E813" w14:textId="478D2FD3" w:rsidR="00B014AE" w:rsidRPr="00BC084A" w:rsidRDefault="00B014AE"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inline distT="0" distB="0" distL="0" distR="0" wp14:anchorId="0E709ED4" wp14:editId="1189D115">
                  <wp:extent cx="739140" cy="648062"/>
                  <wp:effectExtent l="0" t="0" r="381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4879" cy="653094"/>
                          </a:xfrm>
                          <a:prstGeom prst="rect">
                            <a:avLst/>
                          </a:prstGeom>
                          <a:noFill/>
                        </pic:spPr>
                      </pic:pic>
                    </a:graphicData>
                  </a:graphic>
                </wp:inline>
              </w:drawing>
            </w:r>
          </w:p>
        </w:tc>
        <w:tc>
          <w:tcPr>
            <w:tcW w:w="1167" w:type="dxa"/>
            <w:vAlign w:val="center"/>
          </w:tcPr>
          <w:p w14:paraId="69EBD1FE" w14:textId="19A41211"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6421976F" w14:textId="6D4E24EF"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w:t>
            </w:r>
          </w:p>
        </w:tc>
      </w:tr>
      <w:tr w:rsidR="00B014AE" w:rsidRPr="00BC084A" w14:paraId="6EBBC2A5" w14:textId="77777777" w:rsidTr="00BC084A">
        <w:trPr>
          <w:trHeight w:val="537"/>
          <w:jc w:val="center"/>
        </w:trPr>
        <w:tc>
          <w:tcPr>
            <w:tcW w:w="733" w:type="dxa"/>
            <w:shd w:val="clear" w:color="auto" w:fill="auto"/>
            <w:vAlign w:val="center"/>
          </w:tcPr>
          <w:p w14:paraId="6C83EFF7"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lastRenderedPageBreak/>
              <w:t>18</w:t>
            </w:r>
          </w:p>
        </w:tc>
        <w:tc>
          <w:tcPr>
            <w:tcW w:w="3365" w:type="dxa"/>
            <w:shd w:val="clear" w:color="auto" w:fill="auto"/>
            <w:vAlign w:val="center"/>
          </w:tcPr>
          <w:p w14:paraId="19059CC5" w14:textId="6B1F8A1B" w:rsidR="00B014AE" w:rsidRPr="00BC084A" w:rsidRDefault="00B014AE" w:rsidP="00BC084A">
            <w:pPr>
              <w:pStyle w:val="Ttulo2"/>
              <w:spacing w:before="240" w:after="160"/>
              <w:jc w:val="both"/>
              <w:rPr>
                <w:rFonts w:ascii="Times New Roman" w:eastAsiaTheme="minorEastAsia" w:hAnsi="Times New Roman" w:cs="Times New Roman"/>
                <w:color w:val="000000" w:themeColor="text1"/>
                <w:sz w:val="22"/>
                <w:szCs w:val="22"/>
                <w:u w:val="none"/>
              </w:rPr>
            </w:pPr>
            <w:r w:rsidRPr="00BC084A">
              <w:rPr>
                <w:rFonts w:ascii="Times New Roman" w:hAnsi="Times New Roman" w:cs="Times New Roman"/>
                <w:sz w:val="22"/>
                <w:szCs w:val="22"/>
                <w:u w:val="none"/>
              </w:rPr>
              <w:t xml:space="preserve">PLACA DE SINALIZAÇÃO EM PVC FOTOLUMINESCENTE INDICATIVA DE </w:t>
            </w:r>
            <w:r w:rsidRPr="00BC084A">
              <w:rPr>
                <w:rFonts w:ascii="Times New Roman" w:hAnsi="Times New Roman" w:cs="Times New Roman"/>
                <w:b/>
                <w:sz w:val="22"/>
                <w:szCs w:val="22"/>
                <w:u w:val="none"/>
              </w:rPr>
              <w:t xml:space="preserve">PERIGO RISCO DE EXPOSIÇÃO PRODUTOS TÓXICOS </w:t>
            </w:r>
            <w:r w:rsidRPr="00BC084A">
              <w:rPr>
                <w:rFonts w:ascii="Times New Roman" w:eastAsia="Times New Roman" w:hAnsi="Times New Roman" w:cs="Times New Roman"/>
                <w:color w:val="000000"/>
                <w:sz w:val="22"/>
                <w:szCs w:val="22"/>
                <w:u w:val="none"/>
              </w:rPr>
              <w:t>MEDINDO 150MM (base)</w:t>
            </w:r>
          </w:p>
        </w:tc>
        <w:tc>
          <w:tcPr>
            <w:tcW w:w="2702" w:type="dxa"/>
            <w:vAlign w:val="center"/>
          </w:tcPr>
          <w:p w14:paraId="7F551B9A" w14:textId="62C3B08B"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0858B80A" wp14:editId="4E990E8E">
                  <wp:extent cx="653512" cy="583565"/>
                  <wp:effectExtent l="0" t="0" r="0" b="6985"/>
                  <wp:docPr id="1124966796" name="Imagem 112496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638" t="31923" r="53017" b="24670"/>
                          <a:stretch/>
                        </pic:blipFill>
                        <pic:spPr bwMode="auto">
                          <a:xfrm>
                            <a:off x="0" y="0"/>
                            <a:ext cx="660568" cy="589866"/>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41805A03" w14:textId="68B4E8D5"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075BFB13" w14:textId="16E3F024"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3</w:t>
            </w:r>
          </w:p>
        </w:tc>
      </w:tr>
      <w:tr w:rsidR="00B014AE" w:rsidRPr="00BC084A" w14:paraId="2DBD53EF" w14:textId="77777777" w:rsidTr="00BC084A">
        <w:trPr>
          <w:trHeight w:val="537"/>
          <w:jc w:val="center"/>
        </w:trPr>
        <w:tc>
          <w:tcPr>
            <w:tcW w:w="733" w:type="dxa"/>
            <w:shd w:val="clear" w:color="auto" w:fill="auto"/>
            <w:vAlign w:val="center"/>
          </w:tcPr>
          <w:p w14:paraId="34271D5E"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19</w:t>
            </w:r>
          </w:p>
        </w:tc>
        <w:tc>
          <w:tcPr>
            <w:tcW w:w="3365" w:type="dxa"/>
            <w:shd w:val="clear" w:color="auto" w:fill="auto"/>
            <w:vAlign w:val="center"/>
          </w:tcPr>
          <w:p w14:paraId="671BF008" w14:textId="4415A05F" w:rsidR="00B014AE" w:rsidRPr="00BC084A" w:rsidRDefault="00B014AE" w:rsidP="00BC084A">
            <w:pPr>
              <w:pStyle w:val="Ttulo2"/>
              <w:spacing w:before="240" w:after="160"/>
              <w:jc w:val="both"/>
              <w:rPr>
                <w:rFonts w:ascii="Times New Roman" w:hAnsi="Times New Roman" w:cs="Times New Roman"/>
                <w:color w:val="000000" w:themeColor="text1"/>
                <w:sz w:val="22"/>
                <w:szCs w:val="22"/>
                <w:u w:val="none"/>
              </w:rPr>
            </w:pPr>
            <w:r w:rsidRPr="00BC084A">
              <w:rPr>
                <w:rFonts w:ascii="Times New Roman" w:hAnsi="Times New Roman" w:cs="Times New Roman"/>
                <w:color w:val="000000"/>
                <w:sz w:val="22"/>
                <w:szCs w:val="22"/>
                <w:u w:val="none"/>
              </w:rPr>
              <w:t xml:space="preserve">PLACA DE PROIBIÇÃO EM PVC </w:t>
            </w:r>
            <w:r w:rsidRPr="00BC084A">
              <w:rPr>
                <w:rFonts w:ascii="Times New Roman" w:eastAsia="Times New Roman" w:hAnsi="Times New Roman" w:cs="Times New Roman"/>
                <w:iCs/>
                <w:color w:val="000000" w:themeColor="text1"/>
                <w:sz w:val="22"/>
                <w:szCs w:val="22"/>
                <w:u w:val="none"/>
              </w:rPr>
              <w:t>FOTOLUMINESCENTE</w:t>
            </w:r>
            <w:r w:rsidRPr="00BC084A">
              <w:rPr>
                <w:rFonts w:ascii="Times New Roman" w:hAnsi="Times New Roman" w:cs="Times New Roman"/>
                <w:color w:val="000000"/>
                <w:sz w:val="22"/>
                <w:szCs w:val="22"/>
                <w:u w:val="none"/>
              </w:rPr>
              <w:t xml:space="preserve"> DE </w:t>
            </w:r>
            <w:r w:rsidRPr="00BC084A">
              <w:rPr>
                <w:rFonts w:ascii="Times New Roman" w:hAnsi="Times New Roman" w:cs="Times New Roman"/>
                <w:b/>
                <w:color w:val="000000"/>
                <w:sz w:val="22"/>
                <w:szCs w:val="22"/>
                <w:u w:val="none"/>
              </w:rPr>
              <w:t>PROIBIDO FUMAR</w:t>
            </w:r>
            <w:r w:rsidRPr="00BC084A">
              <w:rPr>
                <w:rFonts w:ascii="Times New Roman" w:hAnsi="Times New Roman" w:cs="Times New Roman"/>
                <w:color w:val="000000"/>
                <w:sz w:val="22"/>
                <w:szCs w:val="22"/>
                <w:u w:val="none"/>
              </w:rPr>
              <w:t>; ME</w:t>
            </w:r>
            <w:r w:rsidRPr="00BC084A">
              <w:rPr>
                <w:rFonts w:ascii="Times New Roman" w:eastAsia="Times New Roman" w:hAnsi="Times New Roman" w:cs="Times New Roman"/>
                <w:color w:val="000000"/>
                <w:sz w:val="22"/>
                <w:szCs w:val="22"/>
                <w:u w:val="none"/>
              </w:rPr>
              <w:t>DINDO 150MM DE DIAMETRO</w:t>
            </w:r>
          </w:p>
        </w:tc>
        <w:tc>
          <w:tcPr>
            <w:tcW w:w="2702" w:type="dxa"/>
            <w:vAlign w:val="center"/>
          </w:tcPr>
          <w:p w14:paraId="43F5B100" w14:textId="53B93AB3" w:rsidR="00B014AE" w:rsidRPr="00BC084A" w:rsidRDefault="00B014AE" w:rsidP="00BC084A">
            <w:pPr>
              <w:spacing w:before="240"/>
              <w:jc w:val="center"/>
              <w:rPr>
                <w:rFonts w:ascii="Times New Roman" w:hAnsi="Times New Roman" w:cs="Times New Roman"/>
                <w:highlight w:val="white"/>
              </w:rPr>
            </w:pPr>
            <w:r w:rsidRPr="00BC084A">
              <w:rPr>
                <w:rFonts w:ascii="Times New Roman" w:hAnsi="Times New Roman" w:cs="Times New Roman"/>
                <w:b/>
                <w:noProof/>
              </w:rPr>
              <w:drawing>
                <wp:inline distT="0" distB="0" distL="0" distR="0" wp14:anchorId="040DC191" wp14:editId="1EC797AB">
                  <wp:extent cx="589324" cy="577755"/>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18004-800-auto.jpg"/>
                          <pic:cNvPicPr/>
                        </pic:nvPicPr>
                        <pic:blipFill rotWithShape="1">
                          <a:blip r:embed="rId25" cstate="print">
                            <a:extLst>
                              <a:ext uri="{28A0092B-C50C-407E-A947-70E740481C1C}">
                                <a14:useLocalDpi xmlns:a14="http://schemas.microsoft.com/office/drawing/2010/main" val="0"/>
                              </a:ext>
                            </a:extLst>
                          </a:blip>
                          <a:srcRect l="58985" t="40280" r="5590" b="10046"/>
                          <a:stretch/>
                        </pic:blipFill>
                        <pic:spPr bwMode="auto">
                          <a:xfrm>
                            <a:off x="0" y="0"/>
                            <a:ext cx="604037" cy="592179"/>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3F26BAE4" w14:textId="7F10D62E"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35D45493" w14:textId="740A031F"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10</w:t>
            </w:r>
          </w:p>
        </w:tc>
      </w:tr>
      <w:tr w:rsidR="00B014AE" w:rsidRPr="00BC084A" w14:paraId="7710E79E" w14:textId="77777777" w:rsidTr="00BC084A">
        <w:trPr>
          <w:trHeight w:val="537"/>
          <w:jc w:val="center"/>
        </w:trPr>
        <w:tc>
          <w:tcPr>
            <w:tcW w:w="733" w:type="dxa"/>
            <w:shd w:val="clear" w:color="auto" w:fill="auto"/>
            <w:vAlign w:val="center"/>
          </w:tcPr>
          <w:p w14:paraId="5349CB12"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20</w:t>
            </w:r>
          </w:p>
        </w:tc>
        <w:tc>
          <w:tcPr>
            <w:tcW w:w="3365" w:type="dxa"/>
            <w:shd w:val="clear" w:color="auto" w:fill="auto"/>
            <w:vAlign w:val="center"/>
          </w:tcPr>
          <w:p w14:paraId="474D9214" w14:textId="45DFA5E7" w:rsidR="00B014AE" w:rsidRPr="00BC084A" w:rsidRDefault="00B014AE" w:rsidP="00BC084A">
            <w:pPr>
              <w:pStyle w:val="Ttulo2"/>
              <w:spacing w:before="240" w:after="160"/>
              <w:jc w:val="both"/>
              <w:rPr>
                <w:rFonts w:ascii="Times New Roman" w:hAnsi="Times New Roman" w:cs="Times New Roman"/>
                <w:color w:val="000000"/>
                <w:sz w:val="22"/>
                <w:szCs w:val="22"/>
                <w:u w:val="none"/>
              </w:rPr>
            </w:pPr>
            <w:r w:rsidRPr="00BC084A">
              <w:rPr>
                <w:rFonts w:ascii="Times New Roman" w:hAnsi="Times New Roman" w:cs="Times New Roman"/>
                <w:sz w:val="22"/>
                <w:szCs w:val="22"/>
                <w:u w:val="none"/>
              </w:rPr>
              <w:t>PLACA DE SINALIZAÇÃO EM PVC FOTOLUMINESCENTE INDICATIVA DE “PROIBIDO UTILIZAR O ELEVADOR EM CASO DE INCÊNDIO” MEDINDO 150x200mm</w:t>
            </w:r>
          </w:p>
        </w:tc>
        <w:tc>
          <w:tcPr>
            <w:tcW w:w="2702" w:type="dxa"/>
            <w:vAlign w:val="center"/>
          </w:tcPr>
          <w:p w14:paraId="2546DBEB" w14:textId="33E2A0B0" w:rsidR="00B014AE" w:rsidRPr="00BC084A" w:rsidRDefault="003C490F" w:rsidP="00BC084A">
            <w:pPr>
              <w:spacing w:before="240"/>
              <w:jc w:val="center"/>
              <w:rPr>
                <w:rFonts w:ascii="Times New Roman" w:hAnsi="Times New Roman" w:cs="Times New Roman"/>
                <w:highlight w:val="white"/>
              </w:rPr>
            </w:pPr>
            <w:r w:rsidRPr="00BC084A">
              <w:rPr>
                <w:rFonts w:ascii="Times New Roman" w:hAnsi="Times New Roman" w:cs="Times New Roman"/>
                <w:noProof/>
              </w:rPr>
              <w:drawing>
                <wp:inline distT="0" distB="0" distL="0" distR="0" wp14:anchorId="183B622C" wp14:editId="3931EA7B">
                  <wp:extent cx="617220" cy="86106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132" t="33627" r="64154" b="39800"/>
                          <a:stretch/>
                        </pic:blipFill>
                        <pic:spPr bwMode="auto">
                          <a:xfrm>
                            <a:off x="0" y="0"/>
                            <a:ext cx="617220" cy="861060"/>
                          </a:xfrm>
                          <a:prstGeom prst="rect">
                            <a:avLst/>
                          </a:prstGeom>
                          <a:ln>
                            <a:noFill/>
                          </a:ln>
                          <a:extLst>
                            <a:ext uri="{53640926-AAD7-44D8-BBD7-CCE9431645EC}">
                              <a14:shadowObscured xmlns:a14="http://schemas.microsoft.com/office/drawing/2010/main"/>
                            </a:ext>
                          </a:extLst>
                        </pic:spPr>
                      </pic:pic>
                    </a:graphicData>
                  </a:graphic>
                </wp:inline>
              </w:drawing>
            </w:r>
          </w:p>
        </w:tc>
        <w:tc>
          <w:tcPr>
            <w:tcW w:w="1167" w:type="dxa"/>
            <w:vAlign w:val="center"/>
          </w:tcPr>
          <w:p w14:paraId="686A7158" w14:textId="43942471"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05E9D805" w14:textId="4BDC95C5"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4</w:t>
            </w:r>
          </w:p>
        </w:tc>
      </w:tr>
      <w:tr w:rsidR="00B014AE" w:rsidRPr="00BC084A" w14:paraId="24845F3A" w14:textId="77777777" w:rsidTr="00BC084A">
        <w:trPr>
          <w:trHeight w:val="537"/>
          <w:jc w:val="center"/>
        </w:trPr>
        <w:tc>
          <w:tcPr>
            <w:tcW w:w="733" w:type="dxa"/>
            <w:shd w:val="clear" w:color="auto" w:fill="auto"/>
            <w:vAlign w:val="center"/>
          </w:tcPr>
          <w:p w14:paraId="5E929441"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21</w:t>
            </w:r>
          </w:p>
        </w:tc>
        <w:tc>
          <w:tcPr>
            <w:tcW w:w="3365" w:type="dxa"/>
            <w:shd w:val="clear" w:color="auto" w:fill="auto"/>
            <w:vAlign w:val="center"/>
          </w:tcPr>
          <w:p w14:paraId="328CF200" w14:textId="2A946278" w:rsidR="00B014AE" w:rsidRPr="00BC084A" w:rsidRDefault="00B014AE" w:rsidP="00BC084A">
            <w:pPr>
              <w:pStyle w:val="Ttulo2"/>
              <w:spacing w:before="240" w:after="160"/>
              <w:jc w:val="both"/>
              <w:rPr>
                <w:rFonts w:ascii="Times New Roman" w:eastAsiaTheme="minorEastAsia" w:hAnsi="Times New Roman" w:cs="Times New Roman"/>
                <w:color w:val="000000" w:themeColor="text1"/>
                <w:sz w:val="22"/>
                <w:szCs w:val="22"/>
                <w:u w:val="none"/>
              </w:rPr>
            </w:pPr>
            <w:r w:rsidRPr="00BC084A">
              <w:rPr>
                <w:rFonts w:ascii="Times New Roman" w:hAnsi="Times New Roman" w:cs="Times New Roman"/>
                <w:bCs/>
                <w:color w:val="000000" w:themeColor="text1"/>
                <w:sz w:val="22"/>
                <w:szCs w:val="22"/>
                <w:u w:val="none"/>
              </w:rPr>
              <w:t xml:space="preserve">ROLO DE FITA ADESIVA PARA DEMARCAÇÃO DE SOLO. </w:t>
            </w:r>
            <w:r w:rsidRPr="00BC084A">
              <w:rPr>
                <w:rFonts w:ascii="Times New Roman" w:hAnsi="Times New Roman" w:cs="Times New Roman"/>
                <w:b/>
                <w:bCs/>
                <w:color w:val="000000" w:themeColor="text1"/>
                <w:sz w:val="22"/>
                <w:szCs w:val="22"/>
                <w:u w:val="none"/>
              </w:rPr>
              <w:t>COR VERMELHA</w:t>
            </w:r>
            <w:r w:rsidRPr="00BC084A">
              <w:rPr>
                <w:rFonts w:ascii="Times New Roman" w:hAnsi="Times New Roman" w:cs="Times New Roman"/>
                <w:bCs/>
                <w:color w:val="000000" w:themeColor="text1"/>
                <w:sz w:val="22"/>
                <w:szCs w:val="22"/>
                <w:u w:val="none"/>
              </w:rPr>
              <w:t>. TAMANHO: 50MM X 30M.</w:t>
            </w:r>
          </w:p>
        </w:tc>
        <w:tc>
          <w:tcPr>
            <w:tcW w:w="2702" w:type="dxa"/>
            <w:vAlign w:val="center"/>
          </w:tcPr>
          <w:p w14:paraId="1414EF50" w14:textId="51ECCFB9" w:rsidR="00B014AE" w:rsidRPr="00BC084A" w:rsidRDefault="003C490F"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04E9BAE3" wp14:editId="570B0C4A">
                  <wp:simplePos x="0" y="0"/>
                  <wp:positionH relativeFrom="column">
                    <wp:posOffset>434340</wp:posOffset>
                  </wp:positionH>
                  <wp:positionV relativeFrom="paragraph">
                    <wp:posOffset>20955</wp:posOffset>
                  </wp:positionV>
                  <wp:extent cx="857250" cy="495300"/>
                  <wp:effectExtent l="0" t="0" r="0" b="0"/>
                  <wp:wrapNone/>
                  <wp:docPr id="24" name="Imagem 24"/>
                  <wp:cNvGraphicFramePr/>
                  <a:graphic xmlns:a="http://schemas.openxmlformats.org/drawingml/2006/main">
                    <a:graphicData uri="http://schemas.openxmlformats.org/drawingml/2006/picture">
                      <pic:pic xmlns:pic="http://schemas.openxmlformats.org/drawingml/2006/picture">
                        <pic:nvPicPr>
                          <pic:cNvPr id="55" name="Imagem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857250" cy="495300"/>
                          </a:xfrm>
                          <a:prstGeom prst="rect">
                            <a:avLst/>
                          </a:prstGeom>
                          <a:noFill/>
                        </pic:spPr>
                      </pic:pic>
                    </a:graphicData>
                  </a:graphic>
                  <wp14:sizeRelH relativeFrom="page">
                    <wp14:pctWidth>0</wp14:pctWidth>
                  </wp14:sizeRelH>
                  <wp14:sizeRelV relativeFrom="page">
                    <wp14:pctHeight>0</wp14:pctHeight>
                  </wp14:sizeRelV>
                </wp:anchor>
              </w:drawing>
            </w:r>
          </w:p>
        </w:tc>
        <w:tc>
          <w:tcPr>
            <w:tcW w:w="1167" w:type="dxa"/>
            <w:vAlign w:val="center"/>
          </w:tcPr>
          <w:p w14:paraId="328F0282" w14:textId="2A6F8A2F"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642CC4BC" w14:textId="568B2172"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40</w:t>
            </w:r>
          </w:p>
        </w:tc>
      </w:tr>
      <w:tr w:rsidR="00B014AE" w:rsidRPr="00BC084A" w14:paraId="2AFCDA19" w14:textId="77777777" w:rsidTr="00BC084A">
        <w:trPr>
          <w:trHeight w:val="811"/>
          <w:jc w:val="center"/>
        </w:trPr>
        <w:tc>
          <w:tcPr>
            <w:tcW w:w="733" w:type="dxa"/>
            <w:shd w:val="clear" w:color="auto" w:fill="auto"/>
            <w:vAlign w:val="center"/>
          </w:tcPr>
          <w:p w14:paraId="05460260"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22</w:t>
            </w:r>
          </w:p>
        </w:tc>
        <w:tc>
          <w:tcPr>
            <w:tcW w:w="3365" w:type="dxa"/>
            <w:shd w:val="clear" w:color="auto" w:fill="auto"/>
            <w:vAlign w:val="center"/>
          </w:tcPr>
          <w:p w14:paraId="4995CAA7" w14:textId="21F20530" w:rsidR="00B014AE" w:rsidRPr="00BC084A" w:rsidRDefault="00B014AE" w:rsidP="00BC084A">
            <w:pPr>
              <w:pStyle w:val="Ttulo2"/>
              <w:spacing w:before="240" w:after="160"/>
              <w:jc w:val="both"/>
              <w:rPr>
                <w:rFonts w:ascii="Times New Roman" w:eastAsiaTheme="minorEastAsia" w:hAnsi="Times New Roman" w:cs="Times New Roman"/>
                <w:color w:val="000000" w:themeColor="text1"/>
                <w:sz w:val="22"/>
                <w:szCs w:val="22"/>
                <w:u w:val="none"/>
              </w:rPr>
            </w:pPr>
            <w:r w:rsidRPr="00BC084A">
              <w:rPr>
                <w:rFonts w:ascii="Times New Roman" w:hAnsi="Times New Roman" w:cs="Times New Roman"/>
                <w:bCs/>
                <w:color w:val="000000" w:themeColor="text1"/>
                <w:sz w:val="22"/>
                <w:szCs w:val="22"/>
                <w:u w:val="none"/>
              </w:rPr>
              <w:t xml:space="preserve">ROLO DE FITA ADESIVA PARA DEMARCAÇÃO DE SOLO. </w:t>
            </w:r>
            <w:r w:rsidRPr="00BC084A">
              <w:rPr>
                <w:rFonts w:ascii="Times New Roman" w:hAnsi="Times New Roman" w:cs="Times New Roman"/>
                <w:b/>
                <w:bCs/>
                <w:color w:val="000000" w:themeColor="text1"/>
                <w:sz w:val="22"/>
                <w:szCs w:val="22"/>
                <w:u w:val="none"/>
              </w:rPr>
              <w:t>COR AMARELA</w:t>
            </w:r>
            <w:r w:rsidRPr="00BC084A">
              <w:rPr>
                <w:rFonts w:ascii="Times New Roman" w:hAnsi="Times New Roman" w:cs="Times New Roman"/>
                <w:bCs/>
                <w:color w:val="000000" w:themeColor="text1"/>
                <w:sz w:val="22"/>
                <w:szCs w:val="22"/>
                <w:u w:val="none"/>
              </w:rPr>
              <w:t>. TAMANHO: 50MM X 30M.</w:t>
            </w:r>
          </w:p>
        </w:tc>
        <w:tc>
          <w:tcPr>
            <w:tcW w:w="2702" w:type="dxa"/>
            <w:vAlign w:val="center"/>
          </w:tcPr>
          <w:p w14:paraId="2A63710B" w14:textId="194227FC" w:rsidR="00B014AE" w:rsidRPr="00BC084A" w:rsidRDefault="003C490F"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anchor distT="0" distB="0" distL="114300" distR="114300" simplePos="0" relativeHeight="251661312" behindDoc="0" locked="0" layoutInCell="1" allowOverlap="1" wp14:anchorId="1A04C0AC" wp14:editId="57931735">
                  <wp:simplePos x="0" y="0"/>
                  <wp:positionH relativeFrom="column">
                    <wp:posOffset>462280</wp:posOffset>
                  </wp:positionH>
                  <wp:positionV relativeFrom="paragraph">
                    <wp:posOffset>6350</wp:posOffset>
                  </wp:positionV>
                  <wp:extent cx="638175" cy="643255"/>
                  <wp:effectExtent l="0" t="0" r="9525" b="4445"/>
                  <wp:wrapNone/>
                  <wp:docPr id="25" name="Imagem 25"/>
                  <wp:cNvGraphicFramePr/>
                  <a:graphic xmlns:a="http://schemas.openxmlformats.org/drawingml/2006/main">
                    <a:graphicData uri="http://schemas.openxmlformats.org/drawingml/2006/picture">
                      <pic:pic xmlns:pic="http://schemas.openxmlformats.org/drawingml/2006/picture">
                        <pic:nvPicPr>
                          <pic:cNvPr id="53" name="Imagem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47150" cy="652301"/>
                          </a:xfrm>
                          <a:prstGeom prst="rect">
                            <a:avLst/>
                          </a:prstGeom>
                          <a:noFill/>
                        </pic:spPr>
                      </pic:pic>
                    </a:graphicData>
                  </a:graphic>
                  <wp14:sizeRelH relativeFrom="page">
                    <wp14:pctWidth>0</wp14:pctWidth>
                  </wp14:sizeRelH>
                  <wp14:sizeRelV relativeFrom="page">
                    <wp14:pctHeight>0</wp14:pctHeight>
                  </wp14:sizeRelV>
                </wp:anchor>
              </w:drawing>
            </w:r>
          </w:p>
        </w:tc>
        <w:tc>
          <w:tcPr>
            <w:tcW w:w="1167" w:type="dxa"/>
            <w:vAlign w:val="center"/>
          </w:tcPr>
          <w:p w14:paraId="05A7E271" w14:textId="022D996C"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128C49EE" w14:textId="336004E0"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40</w:t>
            </w:r>
          </w:p>
        </w:tc>
      </w:tr>
      <w:tr w:rsidR="00B014AE" w:rsidRPr="00BC084A" w14:paraId="302535FA" w14:textId="77777777" w:rsidTr="00BC084A">
        <w:trPr>
          <w:trHeight w:val="537"/>
          <w:jc w:val="center"/>
        </w:trPr>
        <w:tc>
          <w:tcPr>
            <w:tcW w:w="733" w:type="dxa"/>
            <w:shd w:val="clear" w:color="auto" w:fill="auto"/>
            <w:vAlign w:val="center"/>
          </w:tcPr>
          <w:p w14:paraId="4147B21F"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23</w:t>
            </w:r>
          </w:p>
        </w:tc>
        <w:tc>
          <w:tcPr>
            <w:tcW w:w="3365" w:type="dxa"/>
            <w:shd w:val="clear" w:color="auto" w:fill="auto"/>
            <w:vAlign w:val="center"/>
          </w:tcPr>
          <w:p w14:paraId="050C325D" w14:textId="77C1839B" w:rsidR="00B014AE" w:rsidRPr="00BC084A" w:rsidRDefault="00B014AE" w:rsidP="00BC084A">
            <w:pPr>
              <w:spacing w:before="240"/>
              <w:jc w:val="both"/>
              <w:rPr>
                <w:rFonts w:ascii="Times New Roman" w:hAnsi="Times New Roman" w:cs="Times New Roman"/>
              </w:rPr>
            </w:pPr>
            <w:r w:rsidRPr="00BC084A">
              <w:rPr>
                <w:rFonts w:ascii="Times New Roman" w:hAnsi="Times New Roman" w:cs="Times New Roman"/>
                <w:color w:val="000000" w:themeColor="text1"/>
              </w:rPr>
              <w:t xml:space="preserve">ROLO DE </w:t>
            </w:r>
            <w:r w:rsidRPr="00BC084A">
              <w:rPr>
                <w:rFonts w:ascii="Times New Roman" w:hAnsi="Times New Roman" w:cs="Times New Roman"/>
                <w:b/>
                <w:color w:val="000000" w:themeColor="text1"/>
              </w:rPr>
              <w:t>FITA ZEBRADA PARA ISOLAMENTO</w:t>
            </w:r>
            <w:r w:rsidRPr="00BC084A">
              <w:rPr>
                <w:rFonts w:ascii="Times New Roman" w:hAnsi="Times New Roman" w:cs="Times New Roman"/>
                <w:color w:val="000000" w:themeColor="text1"/>
              </w:rPr>
              <w:t xml:space="preserve"> 200X7CM.</w:t>
            </w:r>
          </w:p>
        </w:tc>
        <w:tc>
          <w:tcPr>
            <w:tcW w:w="2702" w:type="dxa"/>
            <w:vAlign w:val="center"/>
          </w:tcPr>
          <w:p w14:paraId="159E2F82" w14:textId="6774E98C" w:rsidR="00B014AE" w:rsidRPr="00BC084A" w:rsidRDefault="003C490F"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anchor distT="0" distB="0" distL="114300" distR="114300" simplePos="0" relativeHeight="251663360" behindDoc="0" locked="0" layoutInCell="1" allowOverlap="1" wp14:anchorId="0B3097D3" wp14:editId="336F3611">
                  <wp:simplePos x="0" y="0"/>
                  <wp:positionH relativeFrom="column">
                    <wp:posOffset>300354</wp:posOffset>
                  </wp:positionH>
                  <wp:positionV relativeFrom="paragraph">
                    <wp:posOffset>9525</wp:posOffset>
                  </wp:positionV>
                  <wp:extent cx="1171575" cy="514350"/>
                  <wp:effectExtent l="0" t="0" r="9525" b="0"/>
                  <wp:wrapNone/>
                  <wp:docPr id="28" name="Imagem 28"/>
                  <wp:cNvGraphicFramePr/>
                  <a:graphic xmlns:a="http://schemas.openxmlformats.org/drawingml/2006/main">
                    <a:graphicData uri="http://schemas.openxmlformats.org/drawingml/2006/picture">
                      <pic:pic xmlns:pic="http://schemas.openxmlformats.org/drawingml/2006/picture">
                        <pic:nvPicPr>
                          <pic:cNvPr id="57" name="Imagem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188057" cy="521586"/>
                          </a:xfrm>
                          <a:prstGeom prst="rect">
                            <a:avLst/>
                          </a:prstGeom>
                          <a:noFill/>
                        </pic:spPr>
                      </pic:pic>
                    </a:graphicData>
                  </a:graphic>
                  <wp14:sizeRelH relativeFrom="page">
                    <wp14:pctWidth>0</wp14:pctWidth>
                  </wp14:sizeRelH>
                  <wp14:sizeRelV relativeFrom="page">
                    <wp14:pctHeight>0</wp14:pctHeight>
                  </wp14:sizeRelV>
                </wp:anchor>
              </w:drawing>
            </w:r>
          </w:p>
        </w:tc>
        <w:tc>
          <w:tcPr>
            <w:tcW w:w="1167" w:type="dxa"/>
            <w:vAlign w:val="center"/>
          </w:tcPr>
          <w:p w14:paraId="594B335B" w14:textId="43F47E4D"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3FF4DF3E" w14:textId="14A6AD18"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20</w:t>
            </w:r>
          </w:p>
        </w:tc>
      </w:tr>
      <w:tr w:rsidR="00B014AE" w:rsidRPr="00BC084A" w14:paraId="3CC4A8DC" w14:textId="77777777" w:rsidTr="00BC084A">
        <w:trPr>
          <w:trHeight w:val="537"/>
          <w:jc w:val="center"/>
        </w:trPr>
        <w:tc>
          <w:tcPr>
            <w:tcW w:w="733" w:type="dxa"/>
            <w:shd w:val="clear" w:color="auto" w:fill="auto"/>
            <w:vAlign w:val="center"/>
          </w:tcPr>
          <w:p w14:paraId="1E94733E"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24</w:t>
            </w:r>
          </w:p>
        </w:tc>
        <w:tc>
          <w:tcPr>
            <w:tcW w:w="3365" w:type="dxa"/>
            <w:shd w:val="clear" w:color="auto" w:fill="auto"/>
            <w:vAlign w:val="center"/>
          </w:tcPr>
          <w:p w14:paraId="1E6FBFF5" w14:textId="75CC4B87" w:rsidR="00B014AE" w:rsidRPr="00BC084A" w:rsidRDefault="00B014AE" w:rsidP="00BC084A">
            <w:pPr>
              <w:spacing w:before="240"/>
              <w:jc w:val="both"/>
              <w:rPr>
                <w:rFonts w:ascii="Times New Roman" w:hAnsi="Times New Roman" w:cs="Times New Roman"/>
                <w:color w:val="000000" w:themeColor="text1"/>
              </w:rPr>
            </w:pPr>
            <w:r w:rsidRPr="00BC084A">
              <w:rPr>
                <w:rFonts w:ascii="Times New Roman" w:hAnsi="Times New Roman" w:cs="Times New Roman"/>
                <w:color w:val="000000" w:themeColor="text1"/>
              </w:rPr>
              <w:t xml:space="preserve">ROLO DE </w:t>
            </w:r>
            <w:r w:rsidRPr="00BC084A">
              <w:rPr>
                <w:rFonts w:ascii="Times New Roman" w:hAnsi="Times New Roman" w:cs="Times New Roman"/>
                <w:b/>
                <w:bCs/>
                <w:color w:val="000000" w:themeColor="text1"/>
              </w:rPr>
              <w:t>FITA ANTIDERRAPANTE</w:t>
            </w:r>
            <w:r w:rsidRPr="00BC084A">
              <w:rPr>
                <w:rFonts w:ascii="Times New Roman" w:hAnsi="Times New Roman" w:cs="Times New Roman"/>
                <w:color w:val="000000" w:themeColor="text1"/>
              </w:rPr>
              <w:t xml:space="preserve"> PARA ESCADAS 50MMX20M.</w:t>
            </w:r>
          </w:p>
        </w:tc>
        <w:tc>
          <w:tcPr>
            <w:tcW w:w="2702" w:type="dxa"/>
            <w:vAlign w:val="center"/>
          </w:tcPr>
          <w:p w14:paraId="12F960E1" w14:textId="79FE5D7C" w:rsidR="00B014AE" w:rsidRPr="00BC084A" w:rsidRDefault="003C490F"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inline distT="0" distB="0" distL="0" distR="0" wp14:anchorId="2E5548D2" wp14:editId="18D773FD">
                  <wp:extent cx="601980" cy="553934"/>
                  <wp:effectExtent l="0" t="0" r="762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698" cy="572998"/>
                          </a:xfrm>
                          <a:prstGeom prst="rect">
                            <a:avLst/>
                          </a:prstGeom>
                          <a:noFill/>
                        </pic:spPr>
                      </pic:pic>
                    </a:graphicData>
                  </a:graphic>
                </wp:inline>
              </w:drawing>
            </w:r>
          </w:p>
        </w:tc>
        <w:tc>
          <w:tcPr>
            <w:tcW w:w="1167" w:type="dxa"/>
            <w:vAlign w:val="center"/>
          </w:tcPr>
          <w:p w14:paraId="1094D878" w14:textId="7091586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4023E994" w14:textId="34FE0865"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20</w:t>
            </w:r>
          </w:p>
        </w:tc>
      </w:tr>
      <w:tr w:rsidR="00B014AE" w:rsidRPr="00BC084A" w14:paraId="1692832E" w14:textId="77777777" w:rsidTr="00BC084A">
        <w:trPr>
          <w:trHeight w:val="537"/>
          <w:jc w:val="center"/>
        </w:trPr>
        <w:tc>
          <w:tcPr>
            <w:tcW w:w="733" w:type="dxa"/>
            <w:shd w:val="clear" w:color="auto" w:fill="auto"/>
            <w:vAlign w:val="center"/>
          </w:tcPr>
          <w:p w14:paraId="5F8ECE72" w14:textId="7777777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25</w:t>
            </w:r>
          </w:p>
        </w:tc>
        <w:tc>
          <w:tcPr>
            <w:tcW w:w="3365" w:type="dxa"/>
            <w:shd w:val="clear" w:color="auto" w:fill="auto"/>
            <w:vAlign w:val="center"/>
          </w:tcPr>
          <w:p w14:paraId="0FB7087E" w14:textId="2AF87154" w:rsidR="00B014AE" w:rsidRPr="00BC084A" w:rsidRDefault="00B014AE" w:rsidP="00BC084A">
            <w:pPr>
              <w:spacing w:before="240"/>
              <w:jc w:val="both"/>
              <w:rPr>
                <w:rFonts w:ascii="Times New Roman" w:hAnsi="Times New Roman" w:cs="Times New Roman"/>
              </w:rPr>
            </w:pPr>
            <w:r w:rsidRPr="00BC084A">
              <w:rPr>
                <w:rFonts w:ascii="Times New Roman" w:hAnsi="Times New Roman" w:cs="Times New Roman"/>
              </w:rPr>
              <w:t xml:space="preserve">LUMINÁRIA DE EMERGÊNCIA </w:t>
            </w:r>
            <w:r w:rsidRPr="00BC084A">
              <w:rPr>
                <w:rFonts w:ascii="Times New Roman" w:hAnsi="Times New Roman" w:cs="Times New Roman"/>
                <w:bCs/>
                <w:color w:val="000000"/>
              </w:rPr>
              <w:t>30 Leds 4 W 110/ 220 V 3-6 Horas</w:t>
            </w:r>
          </w:p>
        </w:tc>
        <w:tc>
          <w:tcPr>
            <w:tcW w:w="2702" w:type="dxa"/>
            <w:vAlign w:val="center"/>
          </w:tcPr>
          <w:p w14:paraId="0309F16E" w14:textId="4D6F5583" w:rsidR="00B014AE" w:rsidRPr="00BC084A" w:rsidRDefault="003C490F" w:rsidP="00BC084A">
            <w:pPr>
              <w:spacing w:before="240"/>
              <w:jc w:val="center"/>
              <w:rPr>
                <w:rFonts w:ascii="Times New Roman" w:hAnsi="Times New Roman" w:cs="Times New Roman"/>
                <w:highlight w:val="white"/>
              </w:rPr>
            </w:pPr>
            <w:r w:rsidRPr="00BC084A">
              <w:rPr>
                <w:rFonts w:ascii="Times New Roman" w:eastAsia="Times New Roman" w:hAnsi="Times New Roman" w:cs="Times New Roman"/>
                <w:noProof/>
                <w:color w:val="000000"/>
              </w:rPr>
              <w:drawing>
                <wp:anchor distT="0" distB="0" distL="114300" distR="114300" simplePos="0" relativeHeight="251665408" behindDoc="0" locked="0" layoutInCell="1" allowOverlap="1" wp14:anchorId="433067F8" wp14:editId="338B2BB4">
                  <wp:simplePos x="0" y="0"/>
                  <wp:positionH relativeFrom="column">
                    <wp:posOffset>555899</wp:posOffset>
                  </wp:positionH>
                  <wp:positionV relativeFrom="paragraph">
                    <wp:posOffset>-228702</wp:posOffset>
                  </wp:positionV>
                  <wp:extent cx="486679" cy="1009113"/>
                  <wp:effectExtent l="5397" t="0" r="0" b="0"/>
                  <wp:wrapNone/>
                  <wp:docPr id="29" name="Imagem 29"/>
                  <wp:cNvGraphicFramePr/>
                  <a:graphic xmlns:a="http://schemas.openxmlformats.org/drawingml/2006/main">
                    <a:graphicData uri="http://schemas.openxmlformats.org/drawingml/2006/picture">
                      <pic:pic xmlns:pic="http://schemas.openxmlformats.org/drawingml/2006/picture">
                        <pic:nvPicPr>
                          <pic:cNvPr id="58" name="Imagem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flipV="1">
                            <a:off x="0" y="0"/>
                            <a:ext cx="486679" cy="1009113"/>
                          </a:xfrm>
                          <a:prstGeom prst="rect">
                            <a:avLst/>
                          </a:prstGeom>
                          <a:noFill/>
                        </pic:spPr>
                      </pic:pic>
                    </a:graphicData>
                  </a:graphic>
                  <wp14:sizeRelH relativeFrom="page">
                    <wp14:pctWidth>0</wp14:pctWidth>
                  </wp14:sizeRelH>
                  <wp14:sizeRelV relativeFrom="page">
                    <wp14:pctHeight>0</wp14:pctHeight>
                  </wp14:sizeRelV>
                </wp:anchor>
              </w:drawing>
            </w:r>
          </w:p>
        </w:tc>
        <w:tc>
          <w:tcPr>
            <w:tcW w:w="1167" w:type="dxa"/>
            <w:vAlign w:val="center"/>
          </w:tcPr>
          <w:p w14:paraId="16A3CB43" w14:textId="04065C27"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hAnsi="Times New Roman" w:cs="Times New Roman"/>
                <w:highlight w:val="white"/>
              </w:rPr>
              <w:t>Unidade</w:t>
            </w:r>
          </w:p>
        </w:tc>
        <w:tc>
          <w:tcPr>
            <w:tcW w:w="994" w:type="dxa"/>
            <w:shd w:val="clear" w:color="auto" w:fill="auto"/>
            <w:vAlign w:val="center"/>
          </w:tcPr>
          <w:p w14:paraId="7BCD85CA" w14:textId="39413BE6" w:rsidR="00B014AE" w:rsidRPr="00BC084A" w:rsidRDefault="00B014AE" w:rsidP="00BC084A">
            <w:pPr>
              <w:spacing w:before="240"/>
              <w:jc w:val="center"/>
              <w:rPr>
                <w:rFonts w:ascii="Times New Roman" w:eastAsia="Times New Roman" w:hAnsi="Times New Roman" w:cs="Times New Roman"/>
                <w:color w:val="000000"/>
              </w:rPr>
            </w:pPr>
            <w:r w:rsidRPr="00BC084A">
              <w:rPr>
                <w:rFonts w:ascii="Times New Roman" w:eastAsia="Times New Roman" w:hAnsi="Times New Roman" w:cs="Times New Roman"/>
                <w:color w:val="000000"/>
              </w:rPr>
              <w:t>212</w:t>
            </w:r>
          </w:p>
        </w:tc>
      </w:tr>
      <w:tr w:rsidR="00BC084A" w:rsidRPr="002368C4" w14:paraId="00849AA4" w14:textId="77777777" w:rsidTr="00381165">
        <w:trPr>
          <w:trHeight w:val="537"/>
          <w:jc w:val="center"/>
        </w:trPr>
        <w:tc>
          <w:tcPr>
            <w:tcW w:w="7967" w:type="dxa"/>
            <w:gridSpan w:val="4"/>
            <w:shd w:val="clear" w:color="auto" w:fill="auto"/>
            <w:vAlign w:val="center"/>
          </w:tcPr>
          <w:p w14:paraId="55ED459E" w14:textId="0719A797" w:rsidR="00BC084A" w:rsidRPr="002368C4" w:rsidRDefault="00BC084A" w:rsidP="00BC084A">
            <w:pPr>
              <w:spacing w:before="240"/>
              <w:jc w:val="center"/>
              <w:rPr>
                <w:rFonts w:ascii="Times New Roman" w:hAnsi="Times New Roman" w:cs="Times New Roman"/>
                <w:b/>
                <w:bCs/>
                <w:highlight w:val="white"/>
              </w:rPr>
            </w:pPr>
            <w:r w:rsidRPr="002368C4">
              <w:rPr>
                <w:rFonts w:ascii="Times New Roman" w:hAnsi="Times New Roman" w:cs="Times New Roman"/>
                <w:b/>
                <w:bCs/>
                <w:highlight w:val="white"/>
              </w:rPr>
              <w:t>TOTAL</w:t>
            </w:r>
          </w:p>
        </w:tc>
        <w:tc>
          <w:tcPr>
            <w:tcW w:w="994" w:type="dxa"/>
            <w:shd w:val="clear" w:color="auto" w:fill="auto"/>
            <w:vAlign w:val="center"/>
          </w:tcPr>
          <w:p w14:paraId="0A9490D3" w14:textId="239FEC34" w:rsidR="00BC084A" w:rsidRPr="002368C4" w:rsidRDefault="00265C08" w:rsidP="00BC084A">
            <w:pPr>
              <w:spacing w:before="24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609</w:t>
            </w:r>
          </w:p>
        </w:tc>
      </w:tr>
    </w:tbl>
    <w:p w14:paraId="7613C4DC" w14:textId="2E135817" w:rsidR="00D9689D" w:rsidRDefault="00D9689D" w:rsidP="00D9689D">
      <w:pPr>
        <w:pStyle w:val="PargrafodaLista"/>
        <w:spacing w:before="120" w:after="120" w:line="360" w:lineRule="auto"/>
        <w:ind w:left="0"/>
        <w:contextualSpacing w:val="0"/>
        <w:jc w:val="both"/>
        <w:rPr>
          <w:rFonts w:ascii="Times New Roman" w:hAnsi="Times New Roman" w:cs="Times New Roman"/>
          <w:color w:val="000000"/>
          <w:sz w:val="24"/>
          <w:szCs w:val="24"/>
        </w:rPr>
      </w:pPr>
    </w:p>
    <w:p w14:paraId="52E8262C" w14:textId="606C8D44" w:rsidR="00D9689D" w:rsidRDefault="00D9689D" w:rsidP="00D9689D">
      <w:pPr>
        <w:pStyle w:val="PargrafodaLista"/>
        <w:spacing w:before="120" w:after="120" w:line="360" w:lineRule="auto"/>
        <w:ind w:left="0"/>
        <w:contextualSpacing w:val="0"/>
        <w:jc w:val="both"/>
        <w:rPr>
          <w:rFonts w:ascii="Times New Roman" w:hAnsi="Times New Roman" w:cs="Times New Roman"/>
          <w:color w:val="000000"/>
          <w:sz w:val="24"/>
          <w:szCs w:val="24"/>
        </w:rPr>
      </w:pPr>
    </w:p>
    <w:p w14:paraId="2BDD41BD" w14:textId="77777777" w:rsidR="00D9689D" w:rsidRDefault="00D9689D" w:rsidP="00D9689D">
      <w:pPr>
        <w:pStyle w:val="PargrafodaLista"/>
        <w:spacing w:before="120" w:after="120" w:line="360" w:lineRule="auto"/>
        <w:ind w:left="0"/>
        <w:contextualSpacing w:val="0"/>
        <w:jc w:val="both"/>
        <w:rPr>
          <w:rFonts w:ascii="Times New Roman" w:hAnsi="Times New Roman" w:cs="Times New Roman"/>
          <w:color w:val="000000"/>
          <w:sz w:val="24"/>
          <w:szCs w:val="24"/>
        </w:rPr>
      </w:pPr>
    </w:p>
    <w:p w14:paraId="15326027" w14:textId="708A8220" w:rsidR="00D9689D" w:rsidRDefault="00BC084A" w:rsidP="00D9689D">
      <w:pPr>
        <w:pStyle w:val="PargrafodaLista"/>
        <w:spacing w:before="120" w:after="120" w:line="360" w:lineRule="auto"/>
        <w:ind w:left="0"/>
        <w:contextualSpacing w:val="0"/>
        <w:jc w:val="both"/>
        <w:rPr>
          <w:rFonts w:ascii="Times New Roman" w:hAnsi="Times New Roman" w:cs="Times New Roman"/>
          <w:color w:val="000000"/>
          <w:sz w:val="24"/>
          <w:szCs w:val="24"/>
        </w:rPr>
      </w:pPr>
      <w:r w:rsidRPr="00B72638">
        <w:rPr>
          <w:noProof/>
          <w:sz w:val="18"/>
          <w:szCs w:val="18"/>
        </w:rPr>
        <w:lastRenderedPageBreak/>
        <w:drawing>
          <wp:anchor distT="0" distB="0" distL="114300" distR="114300" simplePos="0" relativeHeight="251667456" behindDoc="1" locked="0" layoutInCell="1" allowOverlap="1" wp14:anchorId="5ABFEE4C" wp14:editId="5E9D00A7">
            <wp:simplePos x="0" y="0"/>
            <wp:positionH relativeFrom="page">
              <wp:posOffset>1454785</wp:posOffset>
            </wp:positionH>
            <wp:positionV relativeFrom="margin">
              <wp:posOffset>17780</wp:posOffset>
            </wp:positionV>
            <wp:extent cx="5057775" cy="3646805"/>
            <wp:effectExtent l="0" t="0" r="9525"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3703" t="24245" r="25553" b="7865"/>
                    <a:stretch/>
                  </pic:blipFill>
                  <pic:spPr bwMode="auto">
                    <a:xfrm>
                      <a:off x="0" y="0"/>
                      <a:ext cx="5057775" cy="364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0F8A4" w14:textId="77777777" w:rsidR="00D9689D" w:rsidRDefault="00D9689D" w:rsidP="00D9689D">
      <w:pPr>
        <w:pStyle w:val="PargrafodaLista"/>
        <w:spacing w:before="120" w:after="120" w:line="360" w:lineRule="auto"/>
        <w:ind w:left="0"/>
        <w:contextualSpacing w:val="0"/>
        <w:jc w:val="both"/>
        <w:rPr>
          <w:rFonts w:ascii="Times New Roman" w:hAnsi="Times New Roman" w:cs="Times New Roman"/>
          <w:color w:val="000000"/>
          <w:sz w:val="24"/>
          <w:szCs w:val="24"/>
        </w:rPr>
      </w:pPr>
    </w:p>
    <w:p w14:paraId="5A9F4C60" w14:textId="6561B5DB" w:rsidR="00BC084A" w:rsidRDefault="00BC084A" w:rsidP="00D9689D">
      <w:pPr>
        <w:pStyle w:val="SemEspaamento"/>
        <w:spacing w:line="360" w:lineRule="auto"/>
        <w:jc w:val="center"/>
        <w:rPr>
          <w:rFonts w:ascii="Times New Roman" w:hAnsi="Times New Roman"/>
          <w:b/>
          <w:bCs/>
          <w:i/>
          <w:sz w:val="20"/>
          <w:szCs w:val="20"/>
        </w:rPr>
      </w:pPr>
    </w:p>
    <w:p w14:paraId="751B168A" w14:textId="17F935D7" w:rsidR="00BC084A" w:rsidRDefault="00BC084A" w:rsidP="00D9689D">
      <w:pPr>
        <w:pStyle w:val="SemEspaamento"/>
        <w:spacing w:line="360" w:lineRule="auto"/>
        <w:jc w:val="center"/>
        <w:rPr>
          <w:rFonts w:ascii="Times New Roman" w:hAnsi="Times New Roman"/>
          <w:b/>
          <w:bCs/>
          <w:i/>
          <w:sz w:val="20"/>
          <w:szCs w:val="20"/>
        </w:rPr>
      </w:pPr>
    </w:p>
    <w:p w14:paraId="4DB57EB7" w14:textId="6D1CC4CE" w:rsidR="00BC084A" w:rsidRDefault="00BC084A" w:rsidP="00D9689D">
      <w:pPr>
        <w:pStyle w:val="SemEspaamento"/>
        <w:spacing w:line="360" w:lineRule="auto"/>
        <w:jc w:val="center"/>
        <w:rPr>
          <w:rFonts w:ascii="Times New Roman" w:hAnsi="Times New Roman"/>
          <w:b/>
          <w:bCs/>
          <w:i/>
          <w:sz w:val="20"/>
          <w:szCs w:val="20"/>
        </w:rPr>
      </w:pPr>
    </w:p>
    <w:p w14:paraId="7834057B" w14:textId="77777777" w:rsidR="00BC084A" w:rsidRDefault="00BC084A" w:rsidP="00D9689D">
      <w:pPr>
        <w:pStyle w:val="SemEspaamento"/>
        <w:spacing w:line="360" w:lineRule="auto"/>
        <w:jc w:val="center"/>
        <w:rPr>
          <w:rFonts w:ascii="Times New Roman" w:hAnsi="Times New Roman"/>
          <w:b/>
          <w:bCs/>
          <w:i/>
          <w:sz w:val="20"/>
          <w:szCs w:val="20"/>
        </w:rPr>
      </w:pPr>
    </w:p>
    <w:p w14:paraId="23CA1563" w14:textId="77777777" w:rsidR="00BC084A" w:rsidRDefault="00BC084A" w:rsidP="00D9689D">
      <w:pPr>
        <w:pStyle w:val="SemEspaamento"/>
        <w:spacing w:line="360" w:lineRule="auto"/>
        <w:jc w:val="center"/>
        <w:rPr>
          <w:rFonts w:ascii="Times New Roman" w:hAnsi="Times New Roman"/>
          <w:b/>
          <w:bCs/>
          <w:i/>
          <w:sz w:val="20"/>
          <w:szCs w:val="20"/>
        </w:rPr>
      </w:pPr>
    </w:p>
    <w:p w14:paraId="05A7C8CA" w14:textId="77777777" w:rsidR="00BC084A" w:rsidRDefault="00BC084A" w:rsidP="00D9689D">
      <w:pPr>
        <w:pStyle w:val="SemEspaamento"/>
        <w:spacing w:line="360" w:lineRule="auto"/>
        <w:jc w:val="center"/>
        <w:rPr>
          <w:rFonts w:ascii="Times New Roman" w:hAnsi="Times New Roman"/>
          <w:b/>
          <w:bCs/>
          <w:i/>
          <w:sz w:val="20"/>
          <w:szCs w:val="20"/>
        </w:rPr>
      </w:pPr>
    </w:p>
    <w:p w14:paraId="6134B2A5" w14:textId="77777777" w:rsidR="00BC084A" w:rsidRDefault="00BC084A" w:rsidP="00D9689D">
      <w:pPr>
        <w:pStyle w:val="SemEspaamento"/>
        <w:spacing w:line="360" w:lineRule="auto"/>
        <w:jc w:val="center"/>
        <w:rPr>
          <w:rFonts w:ascii="Times New Roman" w:hAnsi="Times New Roman"/>
          <w:b/>
          <w:bCs/>
          <w:i/>
          <w:sz w:val="20"/>
          <w:szCs w:val="20"/>
        </w:rPr>
      </w:pPr>
    </w:p>
    <w:p w14:paraId="165851B5" w14:textId="77777777" w:rsidR="00BC084A" w:rsidRDefault="00BC084A" w:rsidP="00D9689D">
      <w:pPr>
        <w:pStyle w:val="SemEspaamento"/>
        <w:spacing w:line="360" w:lineRule="auto"/>
        <w:jc w:val="center"/>
        <w:rPr>
          <w:rFonts w:ascii="Times New Roman" w:hAnsi="Times New Roman"/>
          <w:b/>
          <w:bCs/>
          <w:i/>
          <w:sz w:val="20"/>
          <w:szCs w:val="20"/>
        </w:rPr>
      </w:pPr>
    </w:p>
    <w:p w14:paraId="105A253B" w14:textId="77777777" w:rsidR="00BC084A" w:rsidRDefault="00BC084A" w:rsidP="00D9689D">
      <w:pPr>
        <w:pStyle w:val="SemEspaamento"/>
        <w:spacing w:line="360" w:lineRule="auto"/>
        <w:jc w:val="center"/>
        <w:rPr>
          <w:rFonts w:ascii="Times New Roman" w:hAnsi="Times New Roman"/>
          <w:b/>
          <w:bCs/>
          <w:i/>
          <w:sz w:val="20"/>
          <w:szCs w:val="20"/>
        </w:rPr>
      </w:pPr>
    </w:p>
    <w:p w14:paraId="223DFAD6" w14:textId="77777777" w:rsidR="00BC084A" w:rsidRDefault="00BC084A" w:rsidP="00D9689D">
      <w:pPr>
        <w:pStyle w:val="SemEspaamento"/>
        <w:spacing w:line="360" w:lineRule="auto"/>
        <w:jc w:val="center"/>
        <w:rPr>
          <w:rFonts w:ascii="Times New Roman" w:hAnsi="Times New Roman"/>
          <w:b/>
          <w:bCs/>
          <w:i/>
          <w:sz w:val="20"/>
          <w:szCs w:val="20"/>
        </w:rPr>
      </w:pPr>
    </w:p>
    <w:p w14:paraId="4CC3263B" w14:textId="77777777" w:rsidR="00BC084A" w:rsidRDefault="00BC084A" w:rsidP="00D9689D">
      <w:pPr>
        <w:pStyle w:val="SemEspaamento"/>
        <w:spacing w:line="360" w:lineRule="auto"/>
        <w:jc w:val="center"/>
        <w:rPr>
          <w:rFonts w:ascii="Times New Roman" w:hAnsi="Times New Roman"/>
          <w:b/>
          <w:bCs/>
          <w:i/>
          <w:sz w:val="20"/>
          <w:szCs w:val="20"/>
        </w:rPr>
      </w:pPr>
    </w:p>
    <w:p w14:paraId="5BC4DAC4" w14:textId="77777777" w:rsidR="00BC084A" w:rsidRDefault="00BC084A" w:rsidP="00D9689D">
      <w:pPr>
        <w:pStyle w:val="SemEspaamento"/>
        <w:spacing w:line="360" w:lineRule="auto"/>
        <w:jc w:val="center"/>
        <w:rPr>
          <w:rFonts w:ascii="Times New Roman" w:hAnsi="Times New Roman"/>
          <w:b/>
          <w:bCs/>
          <w:i/>
          <w:sz w:val="20"/>
          <w:szCs w:val="20"/>
        </w:rPr>
      </w:pPr>
    </w:p>
    <w:p w14:paraId="47704A41" w14:textId="77777777" w:rsidR="00BC084A" w:rsidRDefault="00BC084A" w:rsidP="00D9689D">
      <w:pPr>
        <w:pStyle w:val="SemEspaamento"/>
        <w:spacing w:line="360" w:lineRule="auto"/>
        <w:jc w:val="center"/>
        <w:rPr>
          <w:rFonts w:ascii="Times New Roman" w:hAnsi="Times New Roman"/>
          <w:b/>
          <w:bCs/>
          <w:i/>
          <w:sz w:val="20"/>
          <w:szCs w:val="20"/>
        </w:rPr>
      </w:pPr>
    </w:p>
    <w:p w14:paraId="7EABFE47" w14:textId="77777777" w:rsidR="00BC084A" w:rsidRDefault="00BC084A" w:rsidP="00D9689D">
      <w:pPr>
        <w:pStyle w:val="SemEspaamento"/>
        <w:spacing w:line="360" w:lineRule="auto"/>
        <w:jc w:val="center"/>
        <w:rPr>
          <w:rFonts w:ascii="Times New Roman" w:hAnsi="Times New Roman"/>
          <w:b/>
          <w:bCs/>
          <w:i/>
          <w:sz w:val="20"/>
          <w:szCs w:val="20"/>
        </w:rPr>
      </w:pPr>
    </w:p>
    <w:p w14:paraId="789977DB" w14:textId="39DD6D04" w:rsidR="00D9689D" w:rsidRPr="003B1B11" w:rsidRDefault="00D9689D" w:rsidP="00D9689D">
      <w:pPr>
        <w:pStyle w:val="SemEspaamento"/>
        <w:spacing w:line="360" w:lineRule="auto"/>
        <w:jc w:val="center"/>
        <w:rPr>
          <w:rFonts w:ascii="Times New Roman" w:hAnsi="Times New Roman"/>
          <w:b/>
          <w:bCs/>
          <w:i/>
          <w:sz w:val="24"/>
          <w:szCs w:val="24"/>
        </w:rPr>
      </w:pPr>
      <w:r w:rsidRPr="006237E6">
        <w:rPr>
          <w:rFonts w:ascii="Times New Roman" w:hAnsi="Times New Roman"/>
          <w:b/>
          <w:bCs/>
          <w:i/>
          <w:sz w:val="20"/>
          <w:szCs w:val="20"/>
        </w:rPr>
        <w:t xml:space="preserve">Tabela 1 – Dimensões dos símbolos de sinalização. </w:t>
      </w:r>
      <w:proofErr w:type="spellStart"/>
      <w:r w:rsidRPr="006237E6">
        <w:rPr>
          <w:rFonts w:ascii="Times New Roman" w:hAnsi="Times New Roman"/>
          <w:b/>
          <w:bCs/>
          <w:i/>
          <w:sz w:val="20"/>
          <w:szCs w:val="20"/>
        </w:rPr>
        <w:t>Ref</w:t>
      </w:r>
      <w:proofErr w:type="spellEnd"/>
      <w:r w:rsidRPr="006237E6">
        <w:rPr>
          <w:rFonts w:ascii="Times New Roman" w:hAnsi="Times New Roman"/>
          <w:b/>
          <w:bCs/>
          <w:i/>
          <w:sz w:val="20"/>
          <w:szCs w:val="20"/>
        </w:rPr>
        <w:t xml:space="preserve"> – ABNT 16820-2022</w:t>
      </w:r>
    </w:p>
    <w:p w14:paraId="325F7DFA" w14:textId="6A3685FD" w:rsidR="00036CAD" w:rsidRPr="00036CAD" w:rsidRDefault="00EF4AD3" w:rsidP="00036CAD">
      <w:pPr>
        <w:pStyle w:val="PargrafodaLista"/>
        <w:numPr>
          <w:ilvl w:val="1"/>
          <w:numId w:val="1"/>
        </w:numPr>
        <w:spacing w:before="120" w:after="120" w:line="360" w:lineRule="auto"/>
        <w:ind w:left="0" w:firstLine="0"/>
        <w:contextualSpacing w:val="0"/>
        <w:jc w:val="both"/>
        <w:rPr>
          <w:rFonts w:ascii="Times New Roman" w:hAnsi="Times New Roman" w:cs="Times New Roman"/>
          <w:color w:val="000000"/>
          <w:sz w:val="24"/>
          <w:szCs w:val="24"/>
        </w:rPr>
      </w:pPr>
      <w:r w:rsidRPr="00D52B7B">
        <w:rPr>
          <w:rFonts w:ascii="Times New Roman" w:hAnsi="Times New Roman" w:cs="Times New Roman"/>
          <w:color w:val="000000"/>
          <w:sz w:val="24"/>
          <w:szCs w:val="24"/>
        </w:rPr>
        <w:t>As</w:t>
      </w:r>
      <w:r w:rsidRPr="00D52B7B">
        <w:rPr>
          <w:rFonts w:ascii="Times New Roman" w:hAnsi="Times New Roman" w:cs="Times New Roman"/>
          <w:sz w:val="24"/>
          <w:szCs w:val="24"/>
        </w:rPr>
        <w:t xml:space="preserve"> informações constantes na tabela acima contêm a descrição dos itens que compõem o objeto do presente processo, apresenta as especificações completas do</w:t>
      </w:r>
      <w:r w:rsidR="00036CAD">
        <w:rPr>
          <w:rFonts w:ascii="Times New Roman" w:hAnsi="Times New Roman" w:cs="Times New Roman"/>
          <w:sz w:val="24"/>
          <w:szCs w:val="24"/>
        </w:rPr>
        <w:t>s</w:t>
      </w:r>
      <w:r w:rsidR="00B93FB9">
        <w:rPr>
          <w:rFonts w:ascii="Times New Roman" w:hAnsi="Times New Roman" w:cs="Times New Roman"/>
          <w:sz w:val="24"/>
          <w:szCs w:val="24"/>
        </w:rPr>
        <w:t xml:space="preserve"> ite</w:t>
      </w:r>
      <w:r w:rsidR="00036CAD">
        <w:rPr>
          <w:rFonts w:ascii="Times New Roman" w:hAnsi="Times New Roman" w:cs="Times New Roman"/>
          <w:sz w:val="24"/>
          <w:szCs w:val="24"/>
        </w:rPr>
        <w:t xml:space="preserve">ns </w:t>
      </w:r>
      <w:r w:rsidRPr="009842A5">
        <w:rPr>
          <w:rFonts w:ascii="Times New Roman" w:hAnsi="Times New Roman" w:cs="Times New Roman"/>
          <w:sz w:val="24"/>
          <w:szCs w:val="24"/>
        </w:rPr>
        <w:t>a ser</w:t>
      </w:r>
      <w:r w:rsidR="00036CAD">
        <w:rPr>
          <w:rFonts w:ascii="Times New Roman" w:hAnsi="Times New Roman" w:cs="Times New Roman"/>
          <w:sz w:val="24"/>
          <w:szCs w:val="24"/>
        </w:rPr>
        <w:t>em</w:t>
      </w:r>
      <w:r w:rsidRPr="009842A5">
        <w:rPr>
          <w:rFonts w:ascii="Times New Roman" w:hAnsi="Times New Roman" w:cs="Times New Roman"/>
          <w:sz w:val="24"/>
          <w:szCs w:val="24"/>
        </w:rPr>
        <w:t xml:space="preserve"> contratado</w:t>
      </w:r>
      <w:r w:rsidR="00036CAD">
        <w:rPr>
          <w:rFonts w:ascii="Times New Roman" w:hAnsi="Times New Roman" w:cs="Times New Roman"/>
          <w:sz w:val="24"/>
          <w:szCs w:val="24"/>
        </w:rPr>
        <w:t>s</w:t>
      </w:r>
      <w:r w:rsidRPr="009842A5">
        <w:rPr>
          <w:rFonts w:ascii="Times New Roman" w:hAnsi="Times New Roman" w:cs="Times New Roman"/>
          <w:sz w:val="24"/>
          <w:szCs w:val="24"/>
        </w:rPr>
        <w:t>, bem como a indicação da unidade e quantidade estimada</w:t>
      </w:r>
      <w:r w:rsidR="00036CAD">
        <w:rPr>
          <w:rFonts w:ascii="Times New Roman" w:hAnsi="Times New Roman" w:cs="Times New Roman"/>
          <w:sz w:val="24"/>
          <w:szCs w:val="24"/>
        </w:rPr>
        <w:t>.</w:t>
      </w:r>
    </w:p>
    <w:p w14:paraId="02359B9D" w14:textId="0C2567E4" w:rsidR="00036CAD" w:rsidRPr="00036CAD" w:rsidRDefault="00036CAD" w:rsidP="00036CAD">
      <w:pPr>
        <w:pStyle w:val="PargrafodaLista"/>
        <w:numPr>
          <w:ilvl w:val="1"/>
          <w:numId w:val="1"/>
        </w:numPr>
        <w:spacing w:before="120" w:after="120" w:line="360" w:lineRule="auto"/>
        <w:ind w:left="0" w:firstLine="0"/>
        <w:contextualSpacing w:val="0"/>
        <w:jc w:val="both"/>
        <w:rPr>
          <w:rFonts w:ascii="Times New Roman" w:hAnsi="Times New Roman" w:cs="Times New Roman"/>
          <w:color w:val="000000"/>
          <w:sz w:val="24"/>
          <w:szCs w:val="24"/>
        </w:rPr>
      </w:pPr>
      <w:r w:rsidRPr="00036CAD">
        <w:rPr>
          <w:rFonts w:ascii="Times New Roman" w:hAnsi="Times New Roman" w:cs="Times New Roman"/>
          <w:color w:val="000000"/>
          <w:sz w:val="24"/>
          <w:szCs w:val="24"/>
        </w:rPr>
        <w:t xml:space="preserve">O objeto desta contratação </w:t>
      </w:r>
      <w:r w:rsidRPr="00036CAD">
        <w:rPr>
          <w:rFonts w:ascii="Times New Roman" w:hAnsi="Times New Roman" w:cs="Times New Roman"/>
          <w:b/>
          <w:bCs/>
          <w:color w:val="000000"/>
          <w:sz w:val="24"/>
          <w:szCs w:val="24"/>
        </w:rPr>
        <w:t>não</w:t>
      </w:r>
      <w:r w:rsidRPr="00036CAD">
        <w:rPr>
          <w:rFonts w:ascii="Times New Roman" w:hAnsi="Times New Roman" w:cs="Times New Roman"/>
          <w:color w:val="000000"/>
          <w:sz w:val="24"/>
          <w:szCs w:val="24"/>
        </w:rPr>
        <w:t xml:space="preserve"> se enquadra como sendo de bem de luxo, conforme Decreto Municipal nº 881, de 09 de agosto de 2022.</w:t>
      </w:r>
    </w:p>
    <w:p w14:paraId="2075EFA7" w14:textId="5B99C383" w:rsidR="00EF4AD3" w:rsidRPr="00B72C8E" w:rsidRDefault="00EF4AD3" w:rsidP="00EF4AD3">
      <w:pPr>
        <w:numPr>
          <w:ilvl w:val="1"/>
          <w:numId w:val="1"/>
        </w:numPr>
        <w:spacing w:before="120" w:after="120" w:line="360" w:lineRule="auto"/>
        <w:ind w:left="0" w:firstLine="0"/>
        <w:jc w:val="both"/>
        <w:rPr>
          <w:rFonts w:ascii="Times New Roman" w:hAnsi="Times New Roman" w:cs="Times New Roman"/>
          <w:sz w:val="24"/>
          <w:szCs w:val="24"/>
        </w:rPr>
      </w:pPr>
      <w:r w:rsidRPr="00B72C8E">
        <w:rPr>
          <w:rFonts w:ascii="Times New Roman" w:hAnsi="Times New Roman" w:cs="Times New Roman"/>
          <w:sz w:val="24"/>
          <w:szCs w:val="24"/>
        </w:rPr>
        <w:t xml:space="preserve">Trata-se de </w:t>
      </w:r>
      <w:r w:rsidR="00036CAD">
        <w:rPr>
          <w:rFonts w:ascii="Times New Roman" w:hAnsi="Times New Roman" w:cs="Times New Roman"/>
          <w:sz w:val="24"/>
          <w:szCs w:val="24"/>
        </w:rPr>
        <w:t>bem comum</w:t>
      </w:r>
      <w:r w:rsidRPr="00B72C8E">
        <w:rPr>
          <w:rFonts w:ascii="Times New Roman" w:hAnsi="Times New Roman" w:cs="Times New Roman"/>
          <w:sz w:val="24"/>
          <w:szCs w:val="24"/>
        </w:rPr>
        <w:t xml:space="preserve"> a ser contratado </w:t>
      </w:r>
      <w:r>
        <w:rPr>
          <w:rFonts w:ascii="Times New Roman" w:hAnsi="Times New Roman" w:cs="Times New Roman"/>
          <w:sz w:val="24"/>
          <w:szCs w:val="24"/>
        </w:rPr>
        <w:t>mediante dispensa de licitação</w:t>
      </w:r>
      <w:r w:rsidRPr="00B72C8E">
        <w:rPr>
          <w:rFonts w:ascii="Times New Roman" w:hAnsi="Times New Roman" w:cs="Times New Roman"/>
          <w:sz w:val="24"/>
          <w:szCs w:val="24"/>
        </w:rPr>
        <w:t xml:space="preserve">, conforme definido no </w:t>
      </w:r>
      <w:r w:rsidR="000D57FB">
        <w:rPr>
          <w:rFonts w:ascii="Times New Roman" w:hAnsi="Times New Roman" w:cs="Times New Roman"/>
          <w:sz w:val="24"/>
          <w:szCs w:val="24"/>
        </w:rPr>
        <w:t>a</w:t>
      </w:r>
      <w:r w:rsidRPr="00B72C8E">
        <w:rPr>
          <w:rFonts w:ascii="Times New Roman" w:hAnsi="Times New Roman" w:cs="Times New Roman"/>
          <w:sz w:val="24"/>
          <w:szCs w:val="24"/>
        </w:rPr>
        <w:t>rt. 6º, XIII da Lei n.º 14.133/2021, uma vez que os padrões de desempenho e qualidade estão objetivamente definidos, tendo como base as especificações usuais de mercado;</w:t>
      </w:r>
    </w:p>
    <w:p w14:paraId="67779A41" w14:textId="51419FB1" w:rsidR="00EF4AD3" w:rsidRDefault="00EF4AD3" w:rsidP="00EF4AD3">
      <w:pPr>
        <w:numPr>
          <w:ilvl w:val="1"/>
          <w:numId w:val="1"/>
        </w:numPr>
        <w:spacing w:before="120" w:after="120" w:line="360" w:lineRule="auto"/>
        <w:ind w:left="0" w:firstLine="0"/>
        <w:jc w:val="both"/>
        <w:rPr>
          <w:rFonts w:ascii="Times New Roman" w:eastAsia="Times New Roman" w:hAnsi="Times New Roman" w:cs="Times New Roman"/>
          <w:color w:val="000000"/>
          <w:sz w:val="24"/>
          <w:szCs w:val="24"/>
        </w:rPr>
      </w:pPr>
      <w:r w:rsidRPr="00B72C8E">
        <w:rPr>
          <w:rFonts w:ascii="Times New Roman" w:eastAsia="Times New Roman" w:hAnsi="Times New Roman" w:cs="Times New Roman"/>
          <w:color w:val="000000"/>
          <w:sz w:val="24"/>
          <w:szCs w:val="24"/>
        </w:rPr>
        <w:t xml:space="preserve">O </w:t>
      </w:r>
      <w:r w:rsidRPr="008108DB">
        <w:rPr>
          <w:rFonts w:ascii="Times New Roman" w:eastAsia="Times New Roman" w:hAnsi="Times New Roman" w:cs="Times New Roman"/>
          <w:color w:val="000000"/>
          <w:sz w:val="24"/>
          <w:szCs w:val="24"/>
        </w:rPr>
        <w:t>prazo de vigência da contratação é de 12 (doze) meses,</w:t>
      </w:r>
      <w:r w:rsidRPr="00CF0D4A">
        <w:rPr>
          <w:rFonts w:ascii="Times New Roman" w:eastAsia="Times New Roman" w:hAnsi="Times New Roman" w:cs="Times New Roman"/>
          <w:color w:val="000000"/>
          <w:sz w:val="24"/>
          <w:szCs w:val="24"/>
        </w:rPr>
        <w:t xml:space="preserve"> contado</w:t>
      </w:r>
      <w:r w:rsidRPr="00B72C8E">
        <w:rPr>
          <w:rFonts w:ascii="Times New Roman" w:eastAsia="Times New Roman" w:hAnsi="Times New Roman" w:cs="Times New Roman"/>
          <w:color w:val="000000"/>
          <w:sz w:val="24"/>
          <w:szCs w:val="24"/>
        </w:rPr>
        <w:t xml:space="preserve"> da assinatura do contrato, na forma do artigo 105 da Lei n</w:t>
      </w:r>
      <w:r>
        <w:rPr>
          <w:rFonts w:ascii="Times New Roman" w:eastAsia="Times New Roman" w:hAnsi="Times New Roman" w:cs="Times New Roman"/>
          <w:color w:val="000000"/>
          <w:sz w:val="24"/>
          <w:szCs w:val="24"/>
        </w:rPr>
        <w:t>°.</w:t>
      </w:r>
      <w:r w:rsidRPr="00B72C8E">
        <w:rPr>
          <w:rFonts w:ascii="Times New Roman" w:eastAsia="Times New Roman" w:hAnsi="Times New Roman" w:cs="Times New Roman"/>
          <w:color w:val="000000"/>
          <w:sz w:val="24"/>
          <w:szCs w:val="24"/>
        </w:rPr>
        <w:t xml:space="preserve"> 14.133 de 2021.</w:t>
      </w:r>
    </w:p>
    <w:p w14:paraId="4AF9FB67" w14:textId="5D34E4FD" w:rsidR="00ED1546" w:rsidRPr="00036CAD" w:rsidRDefault="00EF4AD3" w:rsidP="00ED1546">
      <w:pPr>
        <w:pStyle w:val="PargrafodaLista"/>
        <w:numPr>
          <w:ilvl w:val="1"/>
          <w:numId w:val="1"/>
        </w:numPr>
        <w:suppressAutoHyphens/>
        <w:spacing w:before="120" w:after="120" w:line="360" w:lineRule="auto"/>
        <w:ind w:left="0" w:firstLine="0"/>
        <w:contextualSpacing w:val="0"/>
        <w:jc w:val="both"/>
        <w:rPr>
          <w:rFonts w:ascii="Times New Roman" w:hAnsi="Times New Roman" w:cs="Times New Roman"/>
          <w:sz w:val="24"/>
          <w:szCs w:val="24"/>
        </w:rPr>
      </w:pPr>
      <w:r w:rsidRPr="00D52B7B">
        <w:rPr>
          <w:rFonts w:ascii="Times New Roman" w:hAnsi="Times New Roman" w:cs="Times New Roman"/>
          <w:sz w:val="24"/>
          <w:szCs w:val="24"/>
        </w:rPr>
        <w:t>O contrato oferece</w:t>
      </w:r>
      <w:r>
        <w:rPr>
          <w:rFonts w:ascii="Times New Roman" w:hAnsi="Times New Roman" w:cs="Times New Roman"/>
          <w:sz w:val="24"/>
          <w:szCs w:val="24"/>
        </w:rPr>
        <w:t>rá</w:t>
      </w:r>
      <w:r w:rsidRPr="00D52B7B">
        <w:rPr>
          <w:rFonts w:ascii="Times New Roman" w:hAnsi="Times New Roman" w:cs="Times New Roman"/>
          <w:sz w:val="24"/>
          <w:szCs w:val="24"/>
        </w:rPr>
        <w:t xml:space="preserve"> maior detalhamento das regras que serão aplicadas em relação à vigência da contratação</w:t>
      </w:r>
      <w:r>
        <w:rPr>
          <w:rFonts w:ascii="Times New Roman" w:hAnsi="Times New Roman" w:cs="Times New Roman"/>
          <w:sz w:val="24"/>
          <w:szCs w:val="24"/>
        </w:rPr>
        <w:t>.</w:t>
      </w:r>
    </w:p>
    <w:p w14:paraId="1F57CD36" w14:textId="36E58BBC" w:rsidR="00DD46AB" w:rsidRPr="00322182" w:rsidRDefault="00DD46AB" w:rsidP="00DD46AB">
      <w:pPr>
        <w:pStyle w:val="Padro"/>
        <w:numPr>
          <w:ilvl w:val="0"/>
          <w:numId w:val="2"/>
        </w:numPr>
        <w:shd w:val="clear" w:color="auto" w:fill="BFBFBF" w:themeFill="background1" w:themeFillShade="BF"/>
        <w:spacing w:before="120" w:after="120" w:line="360" w:lineRule="auto"/>
        <w:ind w:left="0" w:firstLine="0"/>
        <w:jc w:val="both"/>
        <w:rPr>
          <w:b/>
          <w:bCs/>
          <w:szCs w:val="24"/>
        </w:rPr>
      </w:pPr>
      <w:r w:rsidRPr="00D52B7B">
        <w:rPr>
          <w:b/>
          <w:bCs/>
          <w:szCs w:val="24"/>
        </w:rPr>
        <w:t>FUNDAMENTAÇÃO E DESCRIÇÃO DA NECESSIDADE DA CONTRATAÇÃO (</w:t>
      </w:r>
      <w:r w:rsidR="000D57FB">
        <w:rPr>
          <w:b/>
          <w:bCs/>
          <w:szCs w:val="24"/>
        </w:rPr>
        <w:t>a</w:t>
      </w:r>
      <w:r w:rsidRPr="00D52B7B">
        <w:rPr>
          <w:b/>
          <w:bCs/>
          <w:szCs w:val="24"/>
        </w:rPr>
        <w:t>rt. 6º, inc. XXIII, alínea “b” da Lei n.º 14.133/2021).</w:t>
      </w:r>
    </w:p>
    <w:p w14:paraId="3E51EBEE" w14:textId="57519A67" w:rsidR="00DD46AB" w:rsidRDefault="00DD46AB" w:rsidP="00DD46AB">
      <w:pPr>
        <w:pStyle w:val="SemEspaamento"/>
        <w:numPr>
          <w:ilvl w:val="1"/>
          <w:numId w:val="5"/>
        </w:numPr>
        <w:tabs>
          <w:tab w:val="left" w:pos="0"/>
        </w:tabs>
        <w:spacing w:before="120" w:after="120" w:line="360" w:lineRule="auto"/>
        <w:ind w:left="0" w:firstLine="0"/>
        <w:jc w:val="both"/>
        <w:rPr>
          <w:rFonts w:ascii="Times New Roman" w:hAnsi="Times New Roman"/>
          <w:color w:val="000000" w:themeColor="text1"/>
          <w:sz w:val="24"/>
          <w:szCs w:val="24"/>
        </w:rPr>
      </w:pPr>
      <w:r w:rsidRPr="00042E8E">
        <w:rPr>
          <w:rFonts w:ascii="Times New Roman" w:hAnsi="Times New Roman"/>
          <w:color w:val="000000" w:themeColor="text1"/>
          <w:sz w:val="24"/>
          <w:szCs w:val="24"/>
        </w:rPr>
        <w:t xml:space="preserve">Nos termos do </w:t>
      </w:r>
      <w:r w:rsidR="000D57FB">
        <w:rPr>
          <w:rFonts w:ascii="Times New Roman" w:hAnsi="Times New Roman"/>
          <w:color w:val="000000" w:themeColor="text1"/>
          <w:sz w:val="24"/>
          <w:szCs w:val="24"/>
        </w:rPr>
        <w:t>a</w:t>
      </w:r>
      <w:r w:rsidRPr="00042E8E">
        <w:rPr>
          <w:rFonts w:ascii="Times New Roman" w:hAnsi="Times New Roman"/>
          <w:color w:val="000000" w:themeColor="text1"/>
          <w:sz w:val="24"/>
          <w:szCs w:val="24"/>
        </w:rPr>
        <w:t xml:space="preserve">rt. 49, inciso III do Regimento Interno da Fundação Estatal de Saúde de Maricá – FEMAR (Resolução n° 01/2022) é atribuição específica da Superintendência de </w:t>
      </w:r>
      <w:r w:rsidRPr="00042E8E">
        <w:rPr>
          <w:rFonts w:ascii="Times New Roman" w:hAnsi="Times New Roman"/>
          <w:color w:val="000000" w:themeColor="text1"/>
          <w:sz w:val="24"/>
          <w:szCs w:val="24"/>
        </w:rPr>
        <w:lastRenderedPageBreak/>
        <w:t xml:space="preserve">Infraestrutura responder pela gestão dos projetos relativos às áreas de Engenharia e Arquitetura da FEMAR. </w:t>
      </w:r>
    </w:p>
    <w:p w14:paraId="0999F041" w14:textId="651FC00E" w:rsidR="00660E20" w:rsidRPr="00660E20" w:rsidRDefault="00DD46AB" w:rsidP="00DD46AB">
      <w:pPr>
        <w:pStyle w:val="SemEspaamento"/>
        <w:numPr>
          <w:ilvl w:val="1"/>
          <w:numId w:val="5"/>
        </w:numPr>
        <w:tabs>
          <w:tab w:val="left" w:pos="0"/>
        </w:tabs>
        <w:spacing w:before="120" w:after="120" w:line="360" w:lineRule="auto"/>
        <w:ind w:left="0" w:firstLine="0"/>
        <w:jc w:val="both"/>
        <w:rPr>
          <w:rFonts w:ascii="Times New Roman" w:hAnsi="Times New Roman"/>
          <w:color w:val="000000" w:themeColor="text1"/>
          <w:sz w:val="24"/>
          <w:szCs w:val="24"/>
        </w:rPr>
      </w:pPr>
      <w:r w:rsidRPr="00042E8E">
        <w:rPr>
          <w:rFonts w:ascii="Times New Roman" w:hAnsi="Times New Roman"/>
          <w:color w:val="000000" w:themeColor="text1"/>
          <w:sz w:val="24"/>
          <w:szCs w:val="24"/>
        </w:rPr>
        <w:t>Desta forma</w:t>
      </w:r>
      <w:r>
        <w:rPr>
          <w:rFonts w:ascii="Times New Roman" w:hAnsi="Times New Roman"/>
          <w:color w:val="000000" w:themeColor="text1"/>
          <w:sz w:val="24"/>
          <w:szCs w:val="24"/>
        </w:rPr>
        <w:t xml:space="preserve">, </w:t>
      </w:r>
      <w:r w:rsidR="00AE13FB">
        <w:rPr>
          <w:rFonts w:ascii="Times New Roman" w:hAnsi="Times New Roman"/>
          <w:color w:val="000000" w:themeColor="text1"/>
          <w:sz w:val="24"/>
          <w:szCs w:val="24"/>
        </w:rPr>
        <w:t>considerando que o prédio sede</w:t>
      </w:r>
      <w:r w:rsidR="008F7C41">
        <w:rPr>
          <w:rFonts w:ascii="Times New Roman" w:hAnsi="Times New Roman"/>
          <w:color w:val="000000" w:themeColor="text1"/>
          <w:sz w:val="24"/>
          <w:szCs w:val="24"/>
        </w:rPr>
        <w:t xml:space="preserve"> da</w:t>
      </w:r>
      <w:r w:rsidR="00AE13FB">
        <w:rPr>
          <w:rFonts w:ascii="Times New Roman" w:hAnsi="Times New Roman"/>
          <w:color w:val="000000" w:themeColor="text1"/>
          <w:sz w:val="24"/>
          <w:szCs w:val="24"/>
        </w:rPr>
        <w:t xml:space="preserve"> FEMAR é composto por 4</w:t>
      </w:r>
      <w:r w:rsidR="008108DB">
        <w:rPr>
          <w:rFonts w:ascii="Times New Roman" w:hAnsi="Times New Roman"/>
          <w:color w:val="000000" w:themeColor="text1"/>
          <w:sz w:val="24"/>
          <w:szCs w:val="24"/>
        </w:rPr>
        <w:t xml:space="preserve"> (quatro)</w:t>
      </w:r>
      <w:r w:rsidR="00AE13FB">
        <w:rPr>
          <w:rFonts w:ascii="Times New Roman" w:hAnsi="Times New Roman"/>
          <w:color w:val="000000" w:themeColor="text1"/>
          <w:sz w:val="24"/>
          <w:szCs w:val="24"/>
        </w:rPr>
        <w:t xml:space="preserve"> pavimentos com funcionamento de setores administrativo</w:t>
      </w:r>
      <w:r w:rsidR="00660E20">
        <w:rPr>
          <w:rFonts w:ascii="Times New Roman" w:hAnsi="Times New Roman"/>
          <w:color w:val="000000" w:themeColor="text1"/>
          <w:sz w:val="24"/>
          <w:szCs w:val="24"/>
        </w:rPr>
        <w:t xml:space="preserve"> e atendimento ao público</w:t>
      </w:r>
      <w:r w:rsidR="00AE13FB">
        <w:rPr>
          <w:rFonts w:ascii="Times New Roman" w:hAnsi="Times New Roman"/>
          <w:color w:val="000000" w:themeColor="text1"/>
          <w:sz w:val="24"/>
          <w:szCs w:val="24"/>
        </w:rPr>
        <w:t xml:space="preserve">, </w:t>
      </w:r>
      <w:r w:rsidR="007D4B89">
        <w:rPr>
          <w:rFonts w:ascii="Times New Roman" w:hAnsi="Times New Roman"/>
          <w:color w:val="000000" w:themeColor="text1"/>
          <w:sz w:val="24"/>
          <w:szCs w:val="24"/>
        </w:rPr>
        <w:t xml:space="preserve">além de </w:t>
      </w:r>
      <w:r w:rsidR="00660E20">
        <w:rPr>
          <w:rFonts w:ascii="Times New Roman" w:hAnsi="Times New Roman"/>
          <w:color w:val="000000" w:themeColor="text1"/>
          <w:sz w:val="24"/>
          <w:szCs w:val="24"/>
        </w:rPr>
        <w:t>05 (cinco) galpões</w:t>
      </w:r>
      <w:r w:rsidR="00AE13FB">
        <w:rPr>
          <w:rFonts w:ascii="Times New Roman" w:hAnsi="Times New Roman"/>
          <w:sz w:val="24"/>
          <w:szCs w:val="24"/>
        </w:rPr>
        <w:t xml:space="preserve"> cujos usos são: arquivo, frota, almoxarifado geral, almoxarifado farmacêutico e patrimônio</w:t>
      </w:r>
      <w:r w:rsidR="00660E20">
        <w:rPr>
          <w:rFonts w:ascii="Times New Roman" w:hAnsi="Times New Roman"/>
          <w:sz w:val="24"/>
          <w:szCs w:val="24"/>
        </w:rPr>
        <w:t>.</w:t>
      </w:r>
    </w:p>
    <w:p w14:paraId="7B678CF8" w14:textId="0E17BB18" w:rsidR="00DD46AB" w:rsidRDefault="00660E20" w:rsidP="00DD46AB">
      <w:pPr>
        <w:pStyle w:val="SemEspaamento"/>
        <w:numPr>
          <w:ilvl w:val="1"/>
          <w:numId w:val="5"/>
        </w:numPr>
        <w:tabs>
          <w:tab w:val="left" w:pos="0"/>
        </w:tabs>
        <w:spacing w:before="120" w:after="120" w:line="360" w:lineRule="auto"/>
        <w:ind w:left="0" w:firstLine="0"/>
        <w:jc w:val="both"/>
        <w:rPr>
          <w:rFonts w:ascii="Times New Roman" w:hAnsi="Times New Roman"/>
          <w:color w:val="000000" w:themeColor="text1"/>
          <w:sz w:val="24"/>
          <w:szCs w:val="24"/>
        </w:rPr>
      </w:pPr>
      <w:r>
        <w:rPr>
          <w:rFonts w:ascii="Times New Roman" w:hAnsi="Times New Roman"/>
          <w:sz w:val="24"/>
          <w:szCs w:val="24"/>
        </w:rPr>
        <w:t>A partir d</w:t>
      </w:r>
      <w:r w:rsidR="00DD46AB" w:rsidRPr="00042E8E">
        <w:rPr>
          <w:rFonts w:ascii="Times New Roman" w:hAnsi="Times New Roman"/>
          <w:color w:val="000000" w:themeColor="text1"/>
          <w:sz w:val="24"/>
          <w:szCs w:val="24"/>
        </w:rPr>
        <w:t>a</w:t>
      </w:r>
      <w:r>
        <w:rPr>
          <w:rFonts w:ascii="Times New Roman" w:hAnsi="Times New Roman"/>
          <w:color w:val="000000" w:themeColor="text1"/>
          <w:sz w:val="24"/>
          <w:szCs w:val="24"/>
        </w:rPr>
        <w:t xml:space="preserve"> referida constatação, identificou-se a</w:t>
      </w:r>
      <w:r w:rsidR="00DD46AB" w:rsidRPr="00042E8E">
        <w:rPr>
          <w:rFonts w:ascii="Times New Roman" w:hAnsi="Times New Roman"/>
          <w:color w:val="000000" w:themeColor="text1"/>
          <w:sz w:val="24"/>
          <w:szCs w:val="24"/>
        </w:rPr>
        <w:t xml:space="preserve"> necessidade </w:t>
      </w:r>
      <w:r w:rsidR="00AE13FB">
        <w:rPr>
          <w:rFonts w:ascii="Times New Roman" w:hAnsi="Times New Roman"/>
          <w:color w:val="000000" w:themeColor="text1"/>
          <w:sz w:val="24"/>
          <w:szCs w:val="24"/>
        </w:rPr>
        <w:t xml:space="preserve">da </w:t>
      </w:r>
      <w:r>
        <w:rPr>
          <w:rFonts w:ascii="Times New Roman" w:hAnsi="Times New Roman"/>
          <w:color w:val="000000" w:themeColor="text1"/>
          <w:sz w:val="24"/>
          <w:szCs w:val="24"/>
        </w:rPr>
        <w:t xml:space="preserve">implantação de </w:t>
      </w:r>
      <w:r w:rsidR="00AE13FB">
        <w:rPr>
          <w:rFonts w:ascii="Times New Roman" w:hAnsi="Times New Roman"/>
          <w:color w:val="000000" w:themeColor="text1"/>
          <w:sz w:val="24"/>
          <w:szCs w:val="24"/>
        </w:rPr>
        <w:t xml:space="preserve">aquisição de </w:t>
      </w:r>
      <w:r w:rsidR="001012CB" w:rsidRPr="00042E8E">
        <w:rPr>
          <w:rFonts w:ascii="Times New Roman" w:hAnsi="Times New Roman"/>
          <w:b/>
          <w:iCs/>
          <w:color w:val="000000" w:themeColor="text1"/>
          <w:sz w:val="24"/>
          <w:szCs w:val="24"/>
        </w:rPr>
        <w:t xml:space="preserve">sinalização de segurança </w:t>
      </w:r>
      <w:r w:rsidR="001012CB">
        <w:rPr>
          <w:rFonts w:ascii="Times New Roman" w:hAnsi="Times New Roman"/>
          <w:b/>
          <w:iCs/>
          <w:color w:val="000000" w:themeColor="text1"/>
          <w:sz w:val="24"/>
          <w:szCs w:val="24"/>
        </w:rPr>
        <w:t>para os imóveis das unidades administrativas da Fundação Estatal de Saúde de Maricá - FEMAR</w:t>
      </w:r>
      <w:r w:rsidR="00DD46AB" w:rsidRPr="00042E8E">
        <w:rPr>
          <w:rFonts w:ascii="Times New Roman" w:hAnsi="Times New Roman"/>
          <w:sz w:val="24"/>
          <w:szCs w:val="24"/>
        </w:rPr>
        <w:t xml:space="preserve"> para proporcionar melhor orientação aos funcionários e usuário</w:t>
      </w:r>
      <w:r w:rsidR="00DD46AB">
        <w:rPr>
          <w:rFonts w:ascii="Times New Roman" w:hAnsi="Times New Roman"/>
          <w:sz w:val="24"/>
          <w:szCs w:val="24"/>
        </w:rPr>
        <w:t>s</w:t>
      </w:r>
      <w:r w:rsidR="00DD46AB" w:rsidRPr="00042E8E">
        <w:rPr>
          <w:rFonts w:ascii="Times New Roman" w:hAnsi="Times New Roman"/>
          <w:sz w:val="24"/>
          <w:szCs w:val="24"/>
        </w:rPr>
        <w:t xml:space="preserve"> </w:t>
      </w:r>
      <w:r w:rsidR="00DD46AB">
        <w:rPr>
          <w:rFonts w:ascii="Times New Roman" w:hAnsi="Times New Roman"/>
          <w:sz w:val="24"/>
          <w:szCs w:val="24"/>
        </w:rPr>
        <w:t>das</w:t>
      </w:r>
      <w:r w:rsidR="00DD46AB" w:rsidRPr="00042E8E">
        <w:rPr>
          <w:rFonts w:ascii="Times New Roman" w:hAnsi="Times New Roman"/>
          <w:sz w:val="24"/>
          <w:szCs w:val="24"/>
        </w:rPr>
        <w:t xml:space="preserve"> instalações, para que</w:t>
      </w:r>
      <w:r w:rsidR="001012CB">
        <w:rPr>
          <w:rFonts w:ascii="Times New Roman" w:hAnsi="Times New Roman"/>
          <w:sz w:val="24"/>
          <w:szCs w:val="24"/>
        </w:rPr>
        <w:t xml:space="preserve">, em situação de perigo ou sinistros (curto-circuito, início de fumaça ou fogo etc.) </w:t>
      </w:r>
      <w:r w:rsidR="001012CB" w:rsidRPr="00042E8E">
        <w:rPr>
          <w:rFonts w:ascii="Times New Roman" w:hAnsi="Times New Roman"/>
          <w:sz w:val="24"/>
          <w:szCs w:val="24"/>
        </w:rPr>
        <w:t>nos ambientes de trabalho da Fundação Estatal de Saúde de Maricá – FEMAR</w:t>
      </w:r>
      <w:r w:rsidR="001012CB">
        <w:rPr>
          <w:rFonts w:ascii="Times New Roman" w:hAnsi="Times New Roman"/>
          <w:sz w:val="24"/>
          <w:szCs w:val="24"/>
        </w:rPr>
        <w:t xml:space="preserve"> </w:t>
      </w:r>
      <w:r w:rsidR="00DD46AB" w:rsidRPr="00042E8E">
        <w:rPr>
          <w:rFonts w:ascii="Times New Roman" w:hAnsi="Times New Roman"/>
          <w:sz w:val="24"/>
          <w:szCs w:val="24"/>
        </w:rPr>
        <w:t xml:space="preserve">possam se comportar e agir </w:t>
      </w:r>
      <w:r w:rsidR="001012CB">
        <w:rPr>
          <w:rFonts w:ascii="Times New Roman" w:hAnsi="Times New Roman"/>
          <w:sz w:val="24"/>
          <w:szCs w:val="24"/>
        </w:rPr>
        <w:t>de forma eficaz.</w:t>
      </w:r>
    </w:p>
    <w:p w14:paraId="48692319" w14:textId="5C0B183B" w:rsidR="009D04AC" w:rsidRPr="00E957D3" w:rsidRDefault="00E957D3" w:rsidP="00E957D3">
      <w:pPr>
        <w:pStyle w:val="SemEspaamento"/>
        <w:numPr>
          <w:ilvl w:val="1"/>
          <w:numId w:val="5"/>
        </w:numPr>
        <w:tabs>
          <w:tab w:val="left" w:pos="0"/>
        </w:tabs>
        <w:spacing w:before="120" w:after="120"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w:t>
      </w:r>
      <w:r w:rsidR="000D57FB">
        <w:rPr>
          <w:rFonts w:ascii="Times New Roman" w:hAnsi="Times New Roman" w:cs="Times New Roman"/>
          <w:color w:val="000000" w:themeColor="text1"/>
          <w:sz w:val="24"/>
          <w:szCs w:val="24"/>
        </w:rPr>
        <w:t>a</w:t>
      </w:r>
      <w:r w:rsidRPr="00E957D3">
        <w:rPr>
          <w:rFonts w:ascii="Times New Roman" w:hAnsi="Times New Roman" w:cs="Times New Roman"/>
          <w:color w:val="000000" w:themeColor="text1"/>
          <w:sz w:val="24"/>
          <w:szCs w:val="24"/>
        </w:rPr>
        <w:t>rt. 200, inc. IV d</w:t>
      </w:r>
      <w:r w:rsidR="00B80EB9" w:rsidRPr="00E957D3">
        <w:rPr>
          <w:rFonts w:ascii="Times New Roman" w:hAnsi="Times New Roman" w:cs="Times New Roman"/>
          <w:color w:val="000000" w:themeColor="text1"/>
          <w:sz w:val="24"/>
          <w:szCs w:val="24"/>
        </w:rPr>
        <w:t>a Consolidação das Leis do Trabalho</w:t>
      </w:r>
      <w:r w:rsidRPr="00E957D3">
        <w:rPr>
          <w:rFonts w:ascii="Times New Roman" w:hAnsi="Times New Roman" w:cs="Times New Roman"/>
          <w:color w:val="000000" w:themeColor="text1"/>
          <w:sz w:val="24"/>
          <w:szCs w:val="24"/>
        </w:rPr>
        <w:t xml:space="preserve"> – CLT</w:t>
      </w:r>
      <w:r>
        <w:rPr>
          <w:rFonts w:ascii="Times New Roman" w:hAnsi="Times New Roman" w:cs="Times New Roman"/>
          <w:color w:val="000000" w:themeColor="text1"/>
          <w:sz w:val="24"/>
          <w:szCs w:val="24"/>
        </w:rPr>
        <w:t xml:space="preserve"> aponta a necessidade que no ambiente de trabalho sejam adotadas medidas de caráter preventivo, garantindo fácil circulação (rotas de fuga, por exemplo), procedimentos de segurança a serem adotados, bem assim informações sobre a localização dos equipamentos de segurança, vejamos</w:t>
      </w:r>
      <w:r w:rsidR="009D04AC" w:rsidRPr="00E957D3">
        <w:rPr>
          <w:rFonts w:ascii="Times New Roman" w:hAnsi="Times New Roman" w:cs="Times New Roman"/>
          <w:color w:val="000000" w:themeColor="text1"/>
          <w:sz w:val="24"/>
          <w:szCs w:val="24"/>
        </w:rPr>
        <w:t>:</w:t>
      </w:r>
    </w:p>
    <w:p w14:paraId="4C766450" w14:textId="4A2E9736" w:rsidR="009D04AC" w:rsidRPr="00E957D3" w:rsidRDefault="009D04AC" w:rsidP="008F7C41">
      <w:pPr>
        <w:pStyle w:val="SemEspaamento"/>
        <w:spacing w:before="120" w:after="120"/>
        <w:ind w:left="2268"/>
        <w:jc w:val="both"/>
        <w:rPr>
          <w:rFonts w:ascii="Times New Roman" w:hAnsi="Times New Roman" w:cs="Times New Roman"/>
          <w:i/>
          <w:iCs/>
          <w:sz w:val="20"/>
          <w:szCs w:val="20"/>
        </w:rPr>
      </w:pPr>
      <w:r w:rsidRPr="00E957D3">
        <w:rPr>
          <w:rFonts w:ascii="Times New Roman" w:hAnsi="Times New Roman" w:cs="Times New Roman"/>
          <w:i/>
          <w:iCs/>
          <w:sz w:val="20"/>
          <w:szCs w:val="20"/>
        </w:rPr>
        <w:t>Art. 200. Cabe ao Ministério do Trabalho estabelecer disposições complementares às normas de que trata este Capítulo, tendo em vista as peculiaridades de cada atividade ou setor de trabalho, especialmente sobre:</w:t>
      </w:r>
    </w:p>
    <w:p w14:paraId="6E2190BE" w14:textId="77777777" w:rsidR="009D04AC" w:rsidRPr="00E957D3" w:rsidRDefault="009D04AC" w:rsidP="008F7C41">
      <w:pPr>
        <w:pStyle w:val="SemEspaamento"/>
        <w:spacing w:before="120" w:after="120"/>
        <w:ind w:left="2268"/>
        <w:jc w:val="both"/>
        <w:rPr>
          <w:rFonts w:ascii="Times New Roman" w:hAnsi="Times New Roman" w:cs="Times New Roman"/>
          <w:i/>
          <w:iCs/>
          <w:sz w:val="20"/>
          <w:szCs w:val="20"/>
        </w:rPr>
      </w:pPr>
      <w:r w:rsidRPr="00E957D3">
        <w:rPr>
          <w:rFonts w:ascii="Times New Roman" w:hAnsi="Times New Roman" w:cs="Times New Roman"/>
          <w:i/>
          <w:iCs/>
          <w:sz w:val="20"/>
          <w:szCs w:val="20"/>
        </w:rPr>
        <w:t>(...)</w:t>
      </w:r>
    </w:p>
    <w:p w14:paraId="588A0D74" w14:textId="43330191" w:rsidR="009D04AC" w:rsidRPr="00E957D3" w:rsidRDefault="009D04AC" w:rsidP="008F7C41">
      <w:pPr>
        <w:pStyle w:val="SemEspaamento"/>
        <w:spacing w:before="120" w:after="120"/>
        <w:ind w:left="2268"/>
        <w:jc w:val="both"/>
        <w:rPr>
          <w:rFonts w:ascii="Times New Roman" w:hAnsi="Times New Roman" w:cs="Times New Roman"/>
          <w:i/>
          <w:iCs/>
          <w:color w:val="000000" w:themeColor="text1"/>
        </w:rPr>
      </w:pPr>
      <w:r w:rsidRPr="00E957D3">
        <w:rPr>
          <w:rFonts w:ascii="Times New Roman" w:hAnsi="Times New Roman" w:cs="Times New Roman"/>
          <w:i/>
          <w:iCs/>
          <w:sz w:val="20"/>
          <w:szCs w:val="20"/>
        </w:rPr>
        <w:t>IV - Proteção contra incêndio em geral e as medidas preventivas adequadas, com exigências ao especial revestimento de portas e paredes, construção de paredes contrafogo, diques e outros anteparos, assim como garantia geral de fácil circulação, corredores de acesso e saídas amplas e protegidas, com suficiente sinalização;</w:t>
      </w:r>
      <w:r w:rsidR="00B80EB9" w:rsidRPr="00E957D3">
        <w:rPr>
          <w:rFonts w:ascii="Times New Roman" w:hAnsi="Times New Roman" w:cs="Times New Roman"/>
          <w:i/>
          <w:iCs/>
          <w:color w:val="000000" w:themeColor="text1"/>
        </w:rPr>
        <w:t xml:space="preserve"> </w:t>
      </w:r>
    </w:p>
    <w:p w14:paraId="7B35275F" w14:textId="28CC193B" w:rsidR="00752C2F" w:rsidRDefault="00E957D3" w:rsidP="00752C2F">
      <w:pPr>
        <w:pStyle w:val="SemEspaamento"/>
        <w:numPr>
          <w:ilvl w:val="1"/>
          <w:numId w:val="5"/>
        </w:numPr>
        <w:tabs>
          <w:tab w:val="left" w:pos="0"/>
        </w:tabs>
        <w:spacing w:before="120" w:after="120"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Além disso, a</w:t>
      </w:r>
      <w:r w:rsidR="00A774FE" w:rsidRPr="005237EF">
        <w:rPr>
          <w:rFonts w:ascii="Times New Roman" w:hAnsi="Times New Roman" w:cs="Times New Roman"/>
          <w:color w:val="000000" w:themeColor="text1"/>
          <w:sz w:val="24"/>
          <w:szCs w:val="24"/>
        </w:rPr>
        <w:t xml:space="preserve"> Norma Regulamenta</w:t>
      </w:r>
      <w:r>
        <w:rPr>
          <w:rFonts w:ascii="Times New Roman" w:hAnsi="Times New Roman" w:cs="Times New Roman"/>
          <w:color w:val="000000" w:themeColor="text1"/>
          <w:sz w:val="24"/>
          <w:szCs w:val="24"/>
        </w:rPr>
        <w:t>dora</w:t>
      </w:r>
      <w:r w:rsidR="00A774FE" w:rsidRPr="005237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n.º </w:t>
      </w:r>
      <w:r w:rsidR="004E1ADD" w:rsidRPr="00E957D3">
        <w:rPr>
          <w:rFonts w:ascii="Times New Roman" w:hAnsi="Times New Roman" w:cs="Times New Roman"/>
          <w:color w:val="000000" w:themeColor="text1"/>
          <w:sz w:val="24"/>
          <w:szCs w:val="24"/>
        </w:rPr>
        <w:t>26</w:t>
      </w:r>
      <w:r>
        <w:rPr>
          <w:rFonts w:ascii="Times New Roman" w:hAnsi="Times New Roman" w:cs="Times New Roman"/>
          <w:color w:val="000000" w:themeColor="text1"/>
          <w:sz w:val="24"/>
          <w:szCs w:val="24"/>
        </w:rPr>
        <w:t xml:space="preserve"> da Comissão Tripartite Paritária Permanente (CTPP), com redação dada pela MPT </w:t>
      </w:r>
      <w:r w:rsidRPr="00E957D3">
        <w:rPr>
          <w:rFonts w:ascii="Times New Roman" w:hAnsi="Times New Roman" w:cs="Times New Roman"/>
          <w:color w:val="000000" w:themeColor="text1"/>
          <w:sz w:val="24"/>
          <w:szCs w:val="24"/>
        </w:rPr>
        <w:t>nº 2.770, de 05 de setembro de 2022</w:t>
      </w:r>
      <w:r>
        <w:rPr>
          <w:rFonts w:ascii="Times New Roman" w:hAnsi="Times New Roman" w:cs="Times New Roman"/>
          <w:color w:val="000000" w:themeColor="text1"/>
          <w:sz w:val="24"/>
          <w:szCs w:val="24"/>
        </w:rPr>
        <w:t>,</w:t>
      </w:r>
      <w:r w:rsidRPr="00E957D3">
        <w:rPr>
          <w:rFonts w:ascii="Times New Roman" w:hAnsi="Times New Roman" w:cs="Times New Roman"/>
          <w:color w:val="000000" w:themeColor="text1"/>
          <w:sz w:val="24"/>
          <w:szCs w:val="24"/>
        </w:rPr>
        <w:t xml:space="preserve"> </w:t>
      </w:r>
      <w:r w:rsidR="004E1ADD" w:rsidRPr="00E957D3">
        <w:rPr>
          <w:rFonts w:ascii="Times New Roman" w:hAnsi="Times New Roman" w:cs="Times New Roman"/>
          <w:color w:val="000000" w:themeColor="text1"/>
          <w:sz w:val="24"/>
          <w:szCs w:val="24"/>
        </w:rPr>
        <w:t>que</w:t>
      </w:r>
      <w:r w:rsidR="00A774FE" w:rsidRPr="00E957D3">
        <w:rPr>
          <w:rFonts w:ascii="Times New Roman" w:hAnsi="Times New Roman" w:cs="Times New Roman"/>
          <w:color w:val="000000" w:themeColor="text1"/>
          <w:sz w:val="24"/>
          <w:szCs w:val="24"/>
        </w:rPr>
        <w:t xml:space="preserve"> </w:t>
      </w:r>
      <w:r w:rsidR="00D90434">
        <w:rPr>
          <w:rFonts w:ascii="Times New Roman" w:hAnsi="Times New Roman" w:cs="Times New Roman"/>
          <w:color w:val="000000" w:themeColor="text1"/>
          <w:sz w:val="24"/>
          <w:szCs w:val="24"/>
        </w:rPr>
        <w:t>estabelece</w:t>
      </w:r>
      <w:r w:rsidR="00D90434" w:rsidRPr="00D90434">
        <w:rPr>
          <w:rFonts w:ascii="Times New Roman" w:hAnsi="Times New Roman" w:cs="Times New Roman"/>
          <w:color w:val="000000" w:themeColor="text1"/>
          <w:sz w:val="24"/>
          <w:szCs w:val="24"/>
        </w:rPr>
        <w:t xml:space="preserve"> medidas quanto à sinalização e identificação de segurança a serem adotadas nos locais de trabalho</w:t>
      </w:r>
      <w:r w:rsidR="00752C2F">
        <w:rPr>
          <w:rFonts w:ascii="Times New Roman" w:hAnsi="Times New Roman" w:cs="Times New Roman"/>
          <w:color w:val="000000" w:themeColor="text1"/>
          <w:sz w:val="24"/>
          <w:szCs w:val="24"/>
        </w:rPr>
        <w:t xml:space="preserve"> dispõe no item 26.3.1 que </w:t>
      </w:r>
      <w:r w:rsidR="00A774FE" w:rsidRPr="00752C2F">
        <w:rPr>
          <w:rFonts w:ascii="Times New Roman" w:hAnsi="Times New Roman" w:cs="Times New Roman"/>
          <w:i/>
          <w:iCs/>
          <w:color w:val="000000" w:themeColor="text1"/>
          <w:sz w:val="24"/>
          <w:szCs w:val="24"/>
        </w:rPr>
        <w:t>“Devem ser adotadas cores para comunicação de segurança em estabelecimentos ou locais de trabalho, a fim de indicar e advertir acerca dos perigos e riscos existentes</w:t>
      </w:r>
      <w:r w:rsidR="00752C2F" w:rsidRPr="00752C2F">
        <w:rPr>
          <w:rFonts w:ascii="Times New Roman" w:hAnsi="Times New Roman" w:cs="Times New Roman"/>
          <w:i/>
          <w:iCs/>
          <w:color w:val="000000" w:themeColor="text1"/>
          <w:sz w:val="24"/>
          <w:szCs w:val="24"/>
        </w:rPr>
        <w:t>”.</w:t>
      </w:r>
    </w:p>
    <w:p w14:paraId="6595184B" w14:textId="462DE49F" w:rsidR="00BB6A2B" w:rsidRDefault="00BB6A2B" w:rsidP="00752C2F">
      <w:pPr>
        <w:pStyle w:val="SemEspaamento"/>
        <w:numPr>
          <w:ilvl w:val="1"/>
          <w:numId w:val="5"/>
        </w:numPr>
        <w:tabs>
          <w:tab w:val="left" w:pos="0"/>
        </w:tabs>
        <w:spacing w:before="120" w:after="120"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sinalizações podem ser classificadas como: (i) de emergência e segurança; (</w:t>
      </w:r>
      <w:proofErr w:type="spellStart"/>
      <w:r>
        <w:rPr>
          <w:rFonts w:ascii="Times New Roman" w:hAnsi="Times New Roman" w:cs="Times New Roman"/>
          <w:color w:val="000000" w:themeColor="text1"/>
          <w:sz w:val="24"/>
          <w:szCs w:val="24"/>
        </w:rPr>
        <w:t>ii</w:t>
      </w:r>
      <w:proofErr w:type="spellEnd"/>
      <w:r>
        <w:rPr>
          <w:rFonts w:ascii="Times New Roman" w:hAnsi="Times New Roman" w:cs="Times New Roman"/>
          <w:color w:val="000000" w:themeColor="text1"/>
          <w:sz w:val="24"/>
          <w:szCs w:val="24"/>
        </w:rPr>
        <w:t xml:space="preserve">) de alerta e proibição. A primeira tem como finalidade mitigar a ocorrência de acidentes, alertando para os riscos existentes, garantindo que sejam adotadas ações adequadas à situação de risco, que orientem as ações de combate e facilitem a localização dos equipamentos e das rotas de </w:t>
      </w:r>
      <w:r>
        <w:rPr>
          <w:rFonts w:ascii="Times New Roman" w:hAnsi="Times New Roman" w:cs="Times New Roman"/>
          <w:color w:val="000000" w:themeColor="text1"/>
          <w:sz w:val="24"/>
          <w:szCs w:val="24"/>
        </w:rPr>
        <w:lastRenderedPageBreak/>
        <w:t xml:space="preserve">saída para abandono seguro da edificação em caso de incêndio. Já a segunda tem a finalidade de promover a atenção aos riscos existentes, apontando a localização de possível ocorrência, como por exemplo o local de passagem de corrente elétrica, a fim de proibir o manuseio </w:t>
      </w:r>
      <w:r w:rsidR="00711335">
        <w:rPr>
          <w:rFonts w:ascii="Times New Roman" w:hAnsi="Times New Roman" w:cs="Times New Roman"/>
          <w:color w:val="000000" w:themeColor="text1"/>
          <w:sz w:val="24"/>
          <w:szCs w:val="24"/>
        </w:rPr>
        <w:t>por</w:t>
      </w:r>
      <w:r>
        <w:rPr>
          <w:rFonts w:ascii="Times New Roman" w:hAnsi="Times New Roman" w:cs="Times New Roman"/>
          <w:color w:val="000000" w:themeColor="text1"/>
          <w:sz w:val="24"/>
          <w:szCs w:val="24"/>
        </w:rPr>
        <w:t xml:space="preserve"> pessoas não autorizadas</w:t>
      </w:r>
      <w:r w:rsidR="00711335">
        <w:rPr>
          <w:rFonts w:ascii="Times New Roman" w:hAnsi="Times New Roman" w:cs="Times New Roman"/>
          <w:color w:val="000000" w:themeColor="text1"/>
          <w:sz w:val="24"/>
          <w:szCs w:val="24"/>
        </w:rPr>
        <w:t>, indicando o perigo do contato direto com instalações elétricas, visando o apontamento de eventuais áreas restritas, dentre outros cenários que ofereçam perigo.</w:t>
      </w:r>
    </w:p>
    <w:p w14:paraId="01DDEB37" w14:textId="760453DF" w:rsidR="00550676" w:rsidRDefault="00550676" w:rsidP="00752C2F">
      <w:pPr>
        <w:pStyle w:val="SemEspaamento"/>
        <w:numPr>
          <w:ilvl w:val="1"/>
          <w:numId w:val="5"/>
        </w:numPr>
        <w:tabs>
          <w:tab w:val="left" w:pos="0"/>
        </w:tabs>
        <w:spacing w:before="120" w:after="120"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É de apontar, ainda, que durante a ocorrência de um incêndio pode haver a queda de energia, ou até mesmo</w:t>
      </w:r>
      <w:r w:rsidR="002F13E0">
        <w:rPr>
          <w:rFonts w:ascii="Times New Roman" w:hAnsi="Times New Roman" w:cs="Times New Roman"/>
          <w:color w:val="000000" w:themeColor="text1"/>
          <w:sz w:val="24"/>
          <w:szCs w:val="24"/>
        </w:rPr>
        <w:t xml:space="preserve"> pode</w:t>
      </w:r>
      <w:r>
        <w:rPr>
          <w:rFonts w:ascii="Times New Roman" w:hAnsi="Times New Roman" w:cs="Times New Roman"/>
          <w:color w:val="000000" w:themeColor="text1"/>
          <w:sz w:val="24"/>
          <w:szCs w:val="24"/>
        </w:rPr>
        <w:t xml:space="preserve"> ser necessária a suspensão do fornecimento de energia elétrica. Desta forma, </w:t>
      </w:r>
      <w:r w:rsidR="002F13E0">
        <w:rPr>
          <w:rFonts w:ascii="Times New Roman" w:hAnsi="Times New Roman" w:cs="Times New Roman"/>
          <w:color w:val="000000" w:themeColor="text1"/>
          <w:sz w:val="24"/>
          <w:szCs w:val="24"/>
        </w:rPr>
        <w:t>a baixa iluminação do ambiente e rotas de fuga pode causar acidentes e fazer com que as pessoas se percam durante a fuga.</w:t>
      </w:r>
    </w:p>
    <w:p w14:paraId="2310BD14" w14:textId="44E0226A" w:rsidR="005237EF" w:rsidRPr="002C48EF" w:rsidRDefault="00752C2F" w:rsidP="00752C2F">
      <w:pPr>
        <w:pStyle w:val="SemEspaamento"/>
        <w:numPr>
          <w:ilvl w:val="1"/>
          <w:numId w:val="5"/>
        </w:numPr>
        <w:tabs>
          <w:tab w:val="left" w:pos="0"/>
        </w:tabs>
        <w:spacing w:before="120" w:after="120" w:line="360" w:lineRule="auto"/>
        <w:ind w:left="0" w:firstLine="0"/>
        <w:jc w:val="both"/>
        <w:rPr>
          <w:rFonts w:ascii="Times New Roman" w:hAnsi="Times New Roman" w:cs="Times New Roman"/>
          <w:color w:val="000000" w:themeColor="text1"/>
          <w:sz w:val="24"/>
          <w:szCs w:val="24"/>
        </w:rPr>
      </w:pPr>
      <w:bookmarkStart w:id="2" w:name="_Hlk134715064"/>
      <w:r>
        <w:rPr>
          <w:rFonts w:ascii="Times New Roman" w:hAnsi="Times New Roman" w:cs="Times New Roman"/>
          <w:color w:val="000000" w:themeColor="text1"/>
          <w:sz w:val="24"/>
          <w:szCs w:val="24"/>
        </w:rPr>
        <w:t xml:space="preserve">Pelo exposto, </w:t>
      </w:r>
      <w:r w:rsidR="005237EF" w:rsidRPr="00752C2F">
        <w:rPr>
          <w:rFonts w:ascii="Times New Roman" w:hAnsi="Times New Roman" w:cs="Times New Roman"/>
          <w:color w:val="000000" w:themeColor="text1"/>
          <w:sz w:val="24"/>
          <w:szCs w:val="24"/>
        </w:rPr>
        <w:t xml:space="preserve">considera-se que é essencial que o ambiente de trabalho ofereça informações e sinalizações objetivas e de fácil visualização, </w:t>
      </w:r>
      <w:r w:rsidR="005237EF" w:rsidRPr="00752C2F">
        <w:rPr>
          <w:rFonts w:ascii="Times New Roman" w:hAnsi="Times New Roman"/>
          <w:sz w:val="24"/>
          <w:szCs w:val="24"/>
        </w:rPr>
        <w:t>a fim de fornecer orientações quanto aos procedimentos obrigatórios relacionados à segurança e saúde do trabalho.</w:t>
      </w:r>
    </w:p>
    <w:bookmarkEnd w:id="2"/>
    <w:p w14:paraId="16D3BC33" w14:textId="636D2B37" w:rsidR="002C48EF" w:rsidRPr="00752C2F" w:rsidRDefault="002C48EF" w:rsidP="00752C2F">
      <w:pPr>
        <w:pStyle w:val="SemEspaamento"/>
        <w:numPr>
          <w:ilvl w:val="1"/>
          <w:numId w:val="5"/>
        </w:numPr>
        <w:tabs>
          <w:tab w:val="left" w:pos="0"/>
        </w:tabs>
        <w:spacing w:before="120" w:after="120" w:line="360" w:lineRule="auto"/>
        <w:ind w:left="0" w:firstLine="0"/>
        <w:jc w:val="both"/>
        <w:rPr>
          <w:rFonts w:ascii="Times New Roman" w:hAnsi="Times New Roman" w:cs="Times New Roman"/>
          <w:color w:val="000000" w:themeColor="text1"/>
          <w:sz w:val="24"/>
          <w:szCs w:val="24"/>
        </w:rPr>
      </w:pPr>
      <w:r>
        <w:rPr>
          <w:rFonts w:ascii="Times New Roman" w:hAnsi="Times New Roman"/>
          <w:sz w:val="24"/>
          <w:szCs w:val="24"/>
        </w:rPr>
        <w:t xml:space="preserve">Nesse contexto, a aquisição de materiais de sinalização de segurança se justifica pela necessidade da Administração em garantir uma estrutura mínima de segurança em suas dependências, implementando um ambiente de trabalho seguro para prevenção da saúde e integridade física dos funcionários e usuários das </w:t>
      </w:r>
      <w:r w:rsidR="00751FC4">
        <w:rPr>
          <w:rFonts w:ascii="Times New Roman" w:hAnsi="Times New Roman"/>
          <w:sz w:val="24"/>
          <w:szCs w:val="24"/>
        </w:rPr>
        <w:t>instalações das unidades administrativas da Fundação Estatal de Saúde de Maricá - FEMAR.</w:t>
      </w:r>
    </w:p>
    <w:p w14:paraId="6B10DB44" w14:textId="194F023F" w:rsidR="00881979" w:rsidRPr="00881979" w:rsidRDefault="00881979" w:rsidP="00881979">
      <w:pPr>
        <w:pStyle w:val="Padro"/>
        <w:numPr>
          <w:ilvl w:val="0"/>
          <w:numId w:val="2"/>
        </w:numPr>
        <w:shd w:val="clear" w:color="auto" w:fill="BFBFBF" w:themeFill="background1" w:themeFillShade="BF"/>
        <w:spacing w:before="120" w:after="120" w:line="360" w:lineRule="auto"/>
        <w:ind w:left="0" w:firstLine="0"/>
        <w:jc w:val="both"/>
        <w:rPr>
          <w:b/>
          <w:bCs/>
          <w:szCs w:val="24"/>
        </w:rPr>
      </w:pPr>
      <w:r w:rsidRPr="00D52B7B">
        <w:rPr>
          <w:b/>
          <w:bCs/>
          <w:szCs w:val="24"/>
        </w:rPr>
        <w:t>DA DESCRIÇÃO DA SOLUÇÃO COMO UM TODO (art. 6º, inciso XXIII, alínea ‘c’, e art. 40, §1º, inciso I, da Lei nº 14.133/2021)</w:t>
      </w:r>
    </w:p>
    <w:p w14:paraId="76DBB3F4" w14:textId="192CE9C5" w:rsidR="00881979" w:rsidRPr="00D52B7B" w:rsidRDefault="00881979" w:rsidP="00881979">
      <w:pPr>
        <w:pStyle w:val="PargrafodaLista"/>
        <w:numPr>
          <w:ilvl w:val="1"/>
          <w:numId w:val="7"/>
        </w:numPr>
        <w:pBdr>
          <w:top w:val="nil"/>
          <w:left w:val="nil"/>
          <w:bottom w:val="nil"/>
          <w:right w:val="nil"/>
          <w:between w:val="nil"/>
        </w:pBdr>
        <w:suppressAutoHyphens/>
        <w:spacing w:before="120" w:after="120" w:line="360" w:lineRule="auto"/>
        <w:ind w:left="0" w:firstLine="0"/>
        <w:contextualSpacing w:val="0"/>
        <w:jc w:val="both"/>
        <w:rPr>
          <w:rFonts w:ascii="Times New Roman" w:hAnsi="Times New Roman" w:cs="Times New Roman"/>
          <w:iCs/>
          <w:color w:val="000000" w:themeColor="text1"/>
          <w:sz w:val="24"/>
          <w:szCs w:val="24"/>
        </w:rPr>
      </w:pPr>
      <w:r w:rsidRPr="00D52B7B">
        <w:rPr>
          <w:rFonts w:ascii="Times New Roman" w:hAnsi="Times New Roman" w:cs="Times New Roman"/>
          <w:sz w:val="24"/>
          <w:szCs w:val="24"/>
        </w:rPr>
        <w:t>O art. 6º, XXIII, “c” da Lei n.º 14.133/21 dispõe que</w:t>
      </w:r>
      <w:r>
        <w:rPr>
          <w:rFonts w:ascii="Times New Roman" w:hAnsi="Times New Roman" w:cs="Times New Roman"/>
          <w:sz w:val="24"/>
          <w:szCs w:val="24"/>
        </w:rPr>
        <w:t xml:space="preserve"> para descrever a solução como um todo</w:t>
      </w:r>
      <w:r w:rsidRPr="00D52B7B">
        <w:rPr>
          <w:rFonts w:ascii="Times New Roman" w:hAnsi="Times New Roman" w:cs="Times New Roman"/>
          <w:sz w:val="24"/>
          <w:szCs w:val="24"/>
        </w:rPr>
        <w:t xml:space="preserve"> deve ser considerado todo o ciclo de vida do objeto. Define-se como </w:t>
      </w:r>
      <w:r w:rsidRPr="00D52B7B">
        <w:rPr>
          <w:rFonts w:ascii="Times New Roman" w:hAnsi="Times New Roman" w:cs="Times New Roman"/>
          <w:sz w:val="24"/>
          <w:szCs w:val="24"/>
          <w:u w:val="single"/>
        </w:rPr>
        <w:t>ciclo de vida</w:t>
      </w:r>
      <w:r w:rsidRPr="00D52B7B">
        <w:rPr>
          <w:rFonts w:ascii="Times New Roman" w:hAnsi="Times New Roman" w:cs="Times New Roman"/>
          <w:sz w:val="24"/>
          <w:szCs w:val="24"/>
        </w:rPr>
        <w:t xml:space="preserve"> as etapas que envolvem o desenvolvimento do produto, a obtenção de matérias-primas e insumos, o processo produtivo, o consumo e a disposição final. Desse modo, não se deve analisar s</w:t>
      </w:r>
      <w:r>
        <w:rPr>
          <w:rFonts w:ascii="Times New Roman" w:hAnsi="Times New Roman" w:cs="Times New Roman"/>
          <w:sz w:val="24"/>
          <w:szCs w:val="24"/>
        </w:rPr>
        <w:t>omente</w:t>
      </w:r>
      <w:r w:rsidRPr="00D52B7B">
        <w:rPr>
          <w:rFonts w:ascii="Times New Roman" w:hAnsi="Times New Roman" w:cs="Times New Roman"/>
          <w:sz w:val="24"/>
          <w:szCs w:val="24"/>
        </w:rPr>
        <w:t xml:space="preserve"> as características intrínsecas ao uso em si, mas também eventual sustentabilidade em sua produção, duração de seu consumo até a destinação final</w:t>
      </w:r>
      <w:r>
        <w:rPr>
          <w:rFonts w:ascii="Times New Roman" w:hAnsi="Times New Roman" w:cs="Times New Roman"/>
          <w:sz w:val="24"/>
          <w:szCs w:val="24"/>
        </w:rPr>
        <w:t xml:space="preserve"> do objeto;</w:t>
      </w:r>
    </w:p>
    <w:p w14:paraId="14B6C241" w14:textId="3E3B0094" w:rsidR="0031666B" w:rsidRDefault="00881979" w:rsidP="00310D6D">
      <w:pPr>
        <w:pStyle w:val="PargrafodaLista"/>
        <w:numPr>
          <w:ilvl w:val="1"/>
          <w:numId w:val="7"/>
        </w:numPr>
        <w:pBdr>
          <w:top w:val="nil"/>
          <w:left w:val="nil"/>
          <w:bottom w:val="nil"/>
          <w:right w:val="nil"/>
          <w:between w:val="nil"/>
        </w:pBdr>
        <w:suppressAutoHyphens/>
        <w:spacing w:before="120" w:after="120" w:line="360" w:lineRule="auto"/>
        <w:ind w:left="0" w:firstLine="0"/>
        <w:contextualSpacing w:val="0"/>
        <w:jc w:val="both"/>
        <w:rPr>
          <w:rFonts w:ascii="Times New Roman" w:hAnsi="Times New Roman" w:cs="Times New Roman"/>
          <w:sz w:val="24"/>
          <w:szCs w:val="24"/>
        </w:rPr>
      </w:pPr>
      <w:r w:rsidRPr="00310D6D">
        <w:rPr>
          <w:rFonts w:ascii="Times New Roman" w:hAnsi="Times New Roman" w:cs="Times New Roman"/>
          <w:sz w:val="24"/>
          <w:szCs w:val="24"/>
        </w:rPr>
        <w:t xml:space="preserve">Após avaliação do objeto e levantamento </w:t>
      </w:r>
      <w:r w:rsidR="00D9689D">
        <w:rPr>
          <w:rFonts w:ascii="Times New Roman" w:hAnsi="Times New Roman" w:cs="Times New Roman"/>
          <w:sz w:val="24"/>
          <w:szCs w:val="24"/>
        </w:rPr>
        <w:t>das soluções de mercado</w:t>
      </w:r>
      <w:r w:rsidRPr="00310D6D">
        <w:rPr>
          <w:rFonts w:ascii="Times New Roman" w:hAnsi="Times New Roman" w:cs="Times New Roman"/>
          <w:sz w:val="24"/>
          <w:szCs w:val="24"/>
        </w:rPr>
        <w:t xml:space="preserve">, restou demostrado que </w:t>
      </w:r>
      <w:r w:rsidR="0031666B">
        <w:rPr>
          <w:rFonts w:ascii="Times New Roman" w:hAnsi="Times New Roman" w:cs="Times New Roman"/>
          <w:sz w:val="24"/>
          <w:szCs w:val="24"/>
        </w:rPr>
        <w:t xml:space="preserve">a </w:t>
      </w:r>
      <w:r w:rsidR="00310D6D">
        <w:rPr>
          <w:rFonts w:ascii="Times New Roman" w:hAnsi="Times New Roman" w:cs="Times New Roman"/>
          <w:sz w:val="24"/>
          <w:szCs w:val="24"/>
        </w:rPr>
        <w:t>aquisição de sinalização de segurança</w:t>
      </w:r>
      <w:r w:rsidR="0031666B">
        <w:rPr>
          <w:rFonts w:ascii="Times New Roman" w:hAnsi="Times New Roman" w:cs="Times New Roman"/>
          <w:sz w:val="24"/>
          <w:szCs w:val="24"/>
        </w:rPr>
        <w:t xml:space="preserve"> – placas, luminárias de emergência e materiais de sinalização sem instalação – que servem, sobretudo, para a prevenção de acidentes, identificação de equipamentos de segurança, delimitar áreas, bem como para alertar sobre os riscos existentes no ambiente de trabalho como um todo.</w:t>
      </w:r>
    </w:p>
    <w:p w14:paraId="47533E9E" w14:textId="6D02B9B1" w:rsidR="00D9689D" w:rsidRPr="005F0D34" w:rsidRDefault="0031666B" w:rsidP="0031666B">
      <w:pPr>
        <w:pStyle w:val="PargrafodaLista"/>
        <w:numPr>
          <w:ilvl w:val="1"/>
          <w:numId w:val="7"/>
        </w:numPr>
        <w:pBdr>
          <w:top w:val="nil"/>
          <w:left w:val="nil"/>
          <w:bottom w:val="nil"/>
          <w:right w:val="nil"/>
          <w:between w:val="nil"/>
        </w:pBdr>
        <w:suppressAutoHyphens/>
        <w:spacing w:before="120" w:after="12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Pretende-se, portanto, com a contratação objeto do presente Termo de Referência, </w:t>
      </w:r>
      <w:r w:rsidR="00310D6D">
        <w:rPr>
          <w:rFonts w:ascii="Times New Roman" w:hAnsi="Times New Roman" w:cs="Times New Roman"/>
          <w:sz w:val="24"/>
          <w:szCs w:val="24"/>
        </w:rPr>
        <w:t xml:space="preserve">suprir a necessidade de prevenção de risco à segurança e a saúde </w:t>
      </w:r>
      <w:r w:rsidR="00D9689D">
        <w:rPr>
          <w:rFonts w:ascii="Times New Roman" w:hAnsi="Times New Roman" w:cs="Times New Roman"/>
          <w:sz w:val="24"/>
          <w:szCs w:val="24"/>
        </w:rPr>
        <w:t>dos funcionários e usuários das</w:t>
      </w:r>
      <w:r w:rsidR="00736F87">
        <w:rPr>
          <w:rFonts w:ascii="Times New Roman" w:hAnsi="Times New Roman" w:cs="Times New Roman"/>
          <w:sz w:val="24"/>
          <w:szCs w:val="24"/>
        </w:rPr>
        <w:t xml:space="preserve"> instalações administra</w:t>
      </w:r>
      <w:r w:rsidR="00D9689D">
        <w:rPr>
          <w:rFonts w:ascii="Times New Roman" w:hAnsi="Times New Roman" w:cs="Times New Roman"/>
          <w:sz w:val="24"/>
          <w:szCs w:val="24"/>
        </w:rPr>
        <w:t>tivas</w:t>
      </w:r>
      <w:r w:rsidR="00736F87">
        <w:rPr>
          <w:rFonts w:ascii="Times New Roman" w:hAnsi="Times New Roman" w:cs="Times New Roman"/>
          <w:sz w:val="24"/>
          <w:szCs w:val="24"/>
        </w:rPr>
        <w:t xml:space="preserve"> da FEMAR</w:t>
      </w:r>
      <w:r w:rsidR="008622DB">
        <w:rPr>
          <w:rFonts w:ascii="Times New Roman" w:hAnsi="Times New Roman" w:cs="Times New Roman"/>
          <w:sz w:val="24"/>
          <w:szCs w:val="24"/>
        </w:rPr>
        <w:t xml:space="preserve">, para que </w:t>
      </w:r>
      <w:r w:rsidR="00D9689D">
        <w:rPr>
          <w:rFonts w:ascii="Times New Roman" w:hAnsi="Times New Roman" w:cs="Times New Roman"/>
          <w:sz w:val="24"/>
          <w:szCs w:val="24"/>
        </w:rPr>
        <w:t>tenham orientações mínimas de</w:t>
      </w:r>
      <w:r w:rsidR="008622DB">
        <w:rPr>
          <w:rFonts w:ascii="Times New Roman" w:hAnsi="Times New Roman" w:cs="Times New Roman"/>
          <w:sz w:val="24"/>
          <w:szCs w:val="24"/>
        </w:rPr>
        <w:t xml:space="preserve"> como agir em situações de risco</w:t>
      </w:r>
      <w:r w:rsidR="00A40D03">
        <w:rPr>
          <w:rFonts w:ascii="Times New Roman" w:hAnsi="Times New Roman"/>
          <w:sz w:val="24"/>
          <w:szCs w:val="24"/>
        </w:rPr>
        <w:t xml:space="preserve">, </w:t>
      </w:r>
      <w:r w:rsidR="00A40D03" w:rsidRPr="00955D34">
        <w:rPr>
          <w:rFonts w:ascii="Times New Roman" w:hAnsi="Times New Roman"/>
          <w:sz w:val="24"/>
          <w:szCs w:val="24"/>
        </w:rPr>
        <w:t>indica</w:t>
      </w:r>
      <w:r w:rsidR="00A40D03">
        <w:rPr>
          <w:rFonts w:ascii="Times New Roman" w:hAnsi="Times New Roman"/>
          <w:sz w:val="24"/>
          <w:szCs w:val="24"/>
        </w:rPr>
        <w:t>ndo</w:t>
      </w:r>
      <w:r w:rsidR="00A40D03" w:rsidRPr="00955D34">
        <w:rPr>
          <w:rFonts w:ascii="Times New Roman" w:hAnsi="Times New Roman"/>
          <w:sz w:val="24"/>
          <w:szCs w:val="24"/>
        </w:rPr>
        <w:t xml:space="preserve"> o perigo d</w:t>
      </w:r>
      <w:r w:rsidR="00A40D03">
        <w:rPr>
          <w:rFonts w:ascii="Times New Roman" w:hAnsi="Times New Roman"/>
          <w:sz w:val="24"/>
          <w:szCs w:val="24"/>
        </w:rPr>
        <w:t xml:space="preserve">o contato direto com </w:t>
      </w:r>
      <w:r w:rsidR="00A40D03" w:rsidRPr="00955D34">
        <w:rPr>
          <w:rFonts w:ascii="Times New Roman" w:hAnsi="Times New Roman"/>
          <w:sz w:val="24"/>
          <w:szCs w:val="24"/>
        </w:rPr>
        <w:t>instalações elétricas, visando o apontamento de eventuais áreas restritas</w:t>
      </w:r>
      <w:r w:rsidR="00A40D03">
        <w:rPr>
          <w:rFonts w:ascii="Times New Roman" w:hAnsi="Times New Roman"/>
          <w:sz w:val="24"/>
          <w:szCs w:val="24"/>
        </w:rPr>
        <w:t xml:space="preserve"> dentre </w:t>
      </w:r>
      <w:r w:rsidR="00A40D03" w:rsidRPr="00955D34">
        <w:rPr>
          <w:rFonts w:ascii="Times New Roman" w:hAnsi="Times New Roman"/>
          <w:sz w:val="24"/>
          <w:szCs w:val="24"/>
        </w:rPr>
        <w:t>outros cenários que ofere</w:t>
      </w:r>
      <w:r w:rsidR="00A40D03">
        <w:rPr>
          <w:rFonts w:ascii="Times New Roman" w:hAnsi="Times New Roman"/>
          <w:sz w:val="24"/>
          <w:szCs w:val="24"/>
        </w:rPr>
        <w:t>ça</w:t>
      </w:r>
      <w:r w:rsidR="00A40D03" w:rsidRPr="00955D34">
        <w:rPr>
          <w:rFonts w:ascii="Times New Roman" w:hAnsi="Times New Roman"/>
          <w:sz w:val="24"/>
          <w:szCs w:val="24"/>
        </w:rPr>
        <w:t>m perigo</w:t>
      </w:r>
      <w:r w:rsidR="00A40D03">
        <w:rPr>
          <w:rFonts w:ascii="Times New Roman" w:hAnsi="Times New Roman"/>
          <w:sz w:val="24"/>
          <w:szCs w:val="24"/>
        </w:rPr>
        <w:t>.</w:t>
      </w:r>
    </w:p>
    <w:p w14:paraId="136582E5" w14:textId="6BE25999" w:rsidR="005F0D34" w:rsidRPr="005F0D34" w:rsidRDefault="005F0D34" w:rsidP="005F0D34">
      <w:pPr>
        <w:pStyle w:val="PargrafodaLista"/>
        <w:pBdr>
          <w:top w:val="nil"/>
          <w:left w:val="nil"/>
          <w:bottom w:val="nil"/>
          <w:right w:val="nil"/>
          <w:between w:val="nil"/>
        </w:pBdr>
        <w:suppressAutoHyphens/>
        <w:spacing w:before="120" w:after="120" w:line="360" w:lineRule="auto"/>
        <w:ind w:left="709"/>
        <w:contextualSpacing w:val="0"/>
        <w:jc w:val="both"/>
        <w:rPr>
          <w:rFonts w:ascii="Times New Roman" w:hAnsi="Times New Roman" w:cs="Times New Roman"/>
          <w:b/>
          <w:bCs/>
          <w:sz w:val="24"/>
          <w:szCs w:val="24"/>
        </w:rPr>
      </w:pPr>
      <w:r w:rsidRPr="005F0D34">
        <w:rPr>
          <w:rFonts w:ascii="Times New Roman" w:hAnsi="Times New Roman" w:cs="Times New Roman"/>
          <w:b/>
          <w:bCs/>
          <w:sz w:val="24"/>
          <w:szCs w:val="24"/>
        </w:rPr>
        <w:t>Das Condições</w:t>
      </w:r>
    </w:p>
    <w:p w14:paraId="788E93BF" w14:textId="77777777" w:rsidR="005F0D34" w:rsidRDefault="005F0D34" w:rsidP="004178CB">
      <w:pPr>
        <w:pStyle w:val="PargrafodaLista"/>
        <w:numPr>
          <w:ilvl w:val="1"/>
          <w:numId w:val="7"/>
        </w:numPr>
        <w:pBdr>
          <w:top w:val="nil"/>
          <w:left w:val="nil"/>
          <w:bottom w:val="nil"/>
          <w:right w:val="nil"/>
          <w:between w:val="nil"/>
        </w:pBdr>
        <w:suppressAutoHyphens/>
        <w:spacing w:before="120" w:after="12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A Contratada deverá atender as exigências previstas na Lei n.º 14.133/2021, sob pena de desclassificação da sua proposta.</w:t>
      </w:r>
    </w:p>
    <w:p w14:paraId="3A964B4B" w14:textId="2D1BEDAE" w:rsidR="00A40D03" w:rsidRPr="00B62A35" w:rsidRDefault="00A40D03" w:rsidP="00B62A35">
      <w:pPr>
        <w:pStyle w:val="Padro"/>
        <w:numPr>
          <w:ilvl w:val="0"/>
          <w:numId w:val="7"/>
        </w:numPr>
        <w:shd w:val="clear" w:color="auto" w:fill="BFBFBF" w:themeFill="background1" w:themeFillShade="BF"/>
        <w:spacing w:before="120" w:after="120" w:line="360" w:lineRule="auto"/>
        <w:ind w:left="0" w:firstLine="0"/>
        <w:jc w:val="both"/>
        <w:rPr>
          <w:b/>
          <w:color w:val="auto"/>
          <w:szCs w:val="24"/>
        </w:rPr>
      </w:pPr>
      <w:r w:rsidRPr="00E17EE5">
        <w:rPr>
          <w:b/>
          <w:color w:val="auto"/>
          <w:szCs w:val="24"/>
        </w:rPr>
        <w:t>DOS REQUISITOS DA CONTRATAÇÃO (</w:t>
      </w:r>
      <w:r w:rsidRPr="00E17EE5">
        <w:rPr>
          <w:b/>
          <w:bCs/>
          <w:color w:val="auto"/>
          <w:szCs w:val="24"/>
        </w:rPr>
        <w:t>art. 6º, XXIII, alínea ‘d’, da Lei nº 14.133/21)</w:t>
      </w:r>
    </w:p>
    <w:p w14:paraId="7C06C209" w14:textId="091A7B06" w:rsidR="00215A3C" w:rsidRPr="00215A3C" w:rsidRDefault="00DF36B1" w:rsidP="00215A3C">
      <w:pPr>
        <w:pStyle w:val="SemEspaamento"/>
        <w:numPr>
          <w:ilvl w:val="1"/>
          <w:numId w:val="7"/>
        </w:numPr>
        <w:spacing w:before="120" w:after="120" w:line="360" w:lineRule="auto"/>
        <w:ind w:left="0" w:firstLine="0"/>
        <w:jc w:val="both"/>
        <w:rPr>
          <w:rFonts w:ascii="Times New Roman" w:hAnsi="Times New Roman"/>
          <w:sz w:val="24"/>
          <w:szCs w:val="24"/>
        </w:rPr>
      </w:pPr>
      <w:r>
        <w:rPr>
          <w:rFonts w:ascii="Times New Roman" w:hAnsi="Times New Roman"/>
          <w:sz w:val="24"/>
          <w:szCs w:val="24"/>
        </w:rPr>
        <w:t>A Contratada deverá observar as leis, decretos, regulamentos, portarias e demais normas técnicas, direta e indiretamente aplicáveis ao objeto contratado, principalmente no que se refere aos aspectos e/ou exigências abaixo assinaladas:</w:t>
      </w:r>
    </w:p>
    <w:p w14:paraId="326FF5BB" w14:textId="77777777" w:rsidR="00DF36B1" w:rsidRDefault="00B62A35" w:rsidP="00DF36B1">
      <w:pPr>
        <w:pStyle w:val="SemEspaamento"/>
        <w:numPr>
          <w:ilvl w:val="2"/>
          <w:numId w:val="26"/>
        </w:numPr>
        <w:spacing w:before="120" w:after="120" w:line="360" w:lineRule="auto"/>
        <w:ind w:left="567" w:firstLine="0"/>
        <w:jc w:val="both"/>
        <w:rPr>
          <w:rFonts w:ascii="Times New Roman" w:hAnsi="Times New Roman"/>
          <w:sz w:val="24"/>
          <w:szCs w:val="24"/>
        </w:rPr>
      </w:pPr>
      <w:r>
        <w:rPr>
          <w:rFonts w:ascii="Times New Roman" w:hAnsi="Times New Roman" w:cs="Times New Roman"/>
          <w:sz w:val="24"/>
          <w:szCs w:val="24"/>
        </w:rPr>
        <w:t xml:space="preserve">A </w:t>
      </w:r>
      <w:r w:rsidRPr="003B1B11">
        <w:rPr>
          <w:rFonts w:ascii="Times New Roman" w:hAnsi="Times New Roman" w:cs="Times New Roman"/>
          <w:sz w:val="24"/>
          <w:szCs w:val="24"/>
        </w:rPr>
        <w:t>NBR</w:t>
      </w:r>
      <w:r w:rsidR="00DF36B1">
        <w:rPr>
          <w:rFonts w:ascii="Times New Roman" w:hAnsi="Times New Roman" w:cs="Times New Roman"/>
          <w:sz w:val="24"/>
          <w:szCs w:val="24"/>
        </w:rPr>
        <w:t xml:space="preserve"> n.º</w:t>
      </w:r>
      <w:r w:rsidRPr="003B1B11">
        <w:rPr>
          <w:rFonts w:ascii="Times New Roman" w:hAnsi="Times New Roman" w:cs="Times New Roman"/>
          <w:sz w:val="24"/>
          <w:szCs w:val="24"/>
        </w:rPr>
        <w:t xml:space="preserve"> 16820:2022 </w:t>
      </w:r>
      <w:r w:rsidR="00DF36B1">
        <w:rPr>
          <w:rFonts w:ascii="Times New Roman" w:hAnsi="Times New Roman" w:cs="Times New Roman"/>
          <w:sz w:val="24"/>
          <w:szCs w:val="24"/>
        </w:rPr>
        <w:t xml:space="preserve">– </w:t>
      </w:r>
      <w:r w:rsidRPr="00DF36B1">
        <w:rPr>
          <w:rFonts w:ascii="Times New Roman" w:hAnsi="Times New Roman" w:cs="Times New Roman"/>
          <w:sz w:val="24"/>
          <w:szCs w:val="24"/>
        </w:rPr>
        <w:t>especifica os requisitos para projetos, fabricação, instalação, classificação, aceitação, manutenção e métodos de ensaio para sistema de sinalização de emergência, prevenção e proteção contra incêndio e situações de emergência</w:t>
      </w:r>
      <w:r w:rsidRPr="00DF36B1">
        <w:rPr>
          <w:rFonts w:ascii="Times New Roman" w:hAnsi="Times New Roman" w:cs="Times New Roman"/>
        </w:rPr>
        <w:t>.</w:t>
      </w:r>
    </w:p>
    <w:p w14:paraId="313F13C0" w14:textId="77777777" w:rsidR="00DF36B1" w:rsidRDefault="00DF36B1" w:rsidP="00DF36B1">
      <w:pPr>
        <w:pStyle w:val="SemEspaamento"/>
        <w:numPr>
          <w:ilvl w:val="2"/>
          <w:numId w:val="26"/>
        </w:numPr>
        <w:spacing w:before="120" w:after="120" w:line="360" w:lineRule="auto"/>
        <w:ind w:left="567" w:firstLine="0"/>
        <w:jc w:val="both"/>
        <w:rPr>
          <w:rFonts w:ascii="Times New Roman" w:hAnsi="Times New Roman"/>
          <w:sz w:val="24"/>
          <w:szCs w:val="24"/>
        </w:rPr>
      </w:pPr>
      <w:r w:rsidRPr="00DF36B1">
        <w:rPr>
          <w:rFonts w:ascii="Times New Roman" w:hAnsi="Times New Roman"/>
          <w:iCs/>
          <w:sz w:val="24"/>
          <w:szCs w:val="24"/>
        </w:rPr>
        <w:t xml:space="preserve">A </w:t>
      </w:r>
      <w:r w:rsidR="00B62A35" w:rsidRPr="00DF36B1">
        <w:rPr>
          <w:rFonts w:ascii="Times New Roman" w:hAnsi="Times New Roman"/>
          <w:iCs/>
          <w:sz w:val="24"/>
          <w:szCs w:val="24"/>
        </w:rPr>
        <w:t>ABNT</w:t>
      </w:r>
      <w:r w:rsidRPr="00DF36B1">
        <w:rPr>
          <w:rFonts w:ascii="Times New Roman" w:hAnsi="Times New Roman"/>
          <w:iCs/>
          <w:sz w:val="24"/>
          <w:szCs w:val="24"/>
        </w:rPr>
        <w:t xml:space="preserve"> n.º </w:t>
      </w:r>
      <w:r w:rsidR="00B62A35" w:rsidRPr="00DF36B1">
        <w:rPr>
          <w:rFonts w:ascii="Times New Roman" w:hAnsi="Times New Roman"/>
          <w:iCs/>
          <w:sz w:val="24"/>
          <w:szCs w:val="24"/>
        </w:rPr>
        <w:t xml:space="preserve">16820 de 2022, </w:t>
      </w:r>
      <w:r w:rsidR="00B62A35" w:rsidRPr="00DF36B1">
        <w:rPr>
          <w:rFonts w:ascii="Times New Roman" w:hAnsi="Times New Roman"/>
          <w:sz w:val="24"/>
          <w:szCs w:val="24"/>
        </w:rPr>
        <w:t>correspondente a</w:t>
      </w:r>
      <w:r w:rsidRPr="00DF36B1">
        <w:rPr>
          <w:rFonts w:ascii="Times New Roman" w:hAnsi="Times New Roman"/>
          <w:sz w:val="24"/>
          <w:szCs w:val="24"/>
        </w:rPr>
        <w:t>os</w:t>
      </w:r>
      <w:r w:rsidR="00B62A35" w:rsidRPr="00DF36B1">
        <w:rPr>
          <w:rFonts w:ascii="Times New Roman" w:hAnsi="Times New Roman"/>
          <w:sz w:val="24"/>
          <w:szCs w:val="24"/>
        </w:rPr>
        <w:t xml:space="preserve"> Sistemas de sinalização de emergência - projeto, requisitos e métodos de ensaio.</w:t>
      </w:r>
    </w:p>
    <w:p w14:paraId="105DD6D1" w14:textId="77777777" w:rsidR="00DF36B1" w:rsidRDefault="00B62A35" w:rsidP="00DF36B1">
      <w:pPr>
        <w:pStyle w:val="SemEspaamento"/>
        <w:numPr>
          <w:ilvl w:val="2"/>
          <w:numId w:val="26"/>
        </w:numPr>
        <w:spacing w:before="120" w:after="120" w:line="360" w:lineRule="auto"/>
        <w:ind w:left="567" w:firstLine="0"/>
        <w:jc w:val="both"/>
        <w:rPr>
          <w:rFonts w:ascii="Times New Roman" w:hAnsi="Times New Roman"/>
          <w:sz w:val="24"/>
          <w:szCs w:val="24"/>
        </w:rPr>
      </w:pPr>
      <w:r w:rsidRPr="00DF36B1">
        <w:rPr>
          <w:rFonts w:ascii="Times New Roman" w:hAnsi="Times New Roman"/>
          <w:sz w:val="24"/>
          <w:szCs w:val="24"/>
        </w:rPr>
        <w:t>A Norma Regulamentadora</w:t>
      </w:r>
      <w:r w:rsidR="00DF36B1" w:rsidRPr="00DF36B1">
        <w:rPr>
          <w:rFonts w:ascii="Times New Roman" w:hAnsi="Times New Roman"/>
          <w:sz w:val="24"/>
          <w:szCs w:val="24"/>
        </w:rPr>
        <w:t xml:space="preserve"> n.º 2</w:t>
      </w:r>
      <w:r w:rsidRPr="00DF36B1">
        <w:rPr>
          <w:rFonts w:ascii="Times New Roman" w:hAnsi="Times New Roman"/>
          <w:sz w:val="24"/>
          <w:szCs w:val="24"/>
        </w:rPr>
        <w:t xml:space="preserve">3 (Proteção contra incêndios) </w:t>
      </w:r>
      <w:r w:rsidR="00DF36B1" w:rsidRPr="00DF36B1">
        <w:rPr>
          <w:rFonts w:ascii="Times New Roman" w:hAnsi="Times New Roman"/>
          <w:sz w:val="24"/>
          <w:szCs w:val="24"/>
        </w:rPr>
        <w:t xml:space="preserve">que </w:t>
      </w:r>
      <w:r w:rsidRPr="00DF36B1">
        <w:rPr>
          <w:rFonts w:ascii="Times New Roman" w:hAnsi="Times New Roman"/>
          <w:sz w:val="24"/>
          <w:szCs w:val="24"/>
        </w:rPr>
        <w:t>define que as aberturas, saídas e vias de passagem devem ser claramente assinaladas por meio de placas, indicando a direção de saída.</w:t>
      </w:r>
    </w:p>
    <w:p w14:paraId="25296AEC" w14:textId="3A56007F" w:rsidR="00DF36B1" w:rsidRPr="00DF36B1" w:rsidRDefault="00B62A35" w:rsidP="00DF36B1">
      <w:pPr>
        <w:pStyle w:val="SemEspaamento"/>
        <w:numPr>
          <w:ilvl w:val="2"/>
          <w:numId w:val="26"/>
        </w:numPr>
        <w:spacing w:before="120" w:after="120" w:line="360" w:lineRule="auto"/>
        <w:ind w:left="567" w:firstLine="0"/>
        <w:jc w:val="both"/>
        <w:rPr>
          <w:rFonts w:ascii="Times New Roman" w:hAnsi="Times New Roman"/>
          <w:sz w:val="24"/>
          <w:szCs w:val="24"/>
        </w:rPr>
      </w:pPr>
      <w:r w:rsidRPr="00DF36B1">
        <w:rPr>
          <w:rFonts w:ascii="Times New Roman" w:hAnsi="Times New Roman"/>
          <w:sz w:val="24"/>
          <w:szCs w:val="24"/>
        </w:rPr>
        <w:t>A Norma Regulamentadora</w:t>
      </w:r>
      <w:r w:rsidR="00DF36B1" w:rsidRPr="00DF36B1">
        <w:rPr>
          <w:rFonts w:ascii="Times New Roman" w:hAnsi="Times New Roman"/>
          <w:sz w:val="24"/>
          <w:szCs w:val="24"/>
        </w:rPr>
        <w:t xml:space="preserve"> n.º </w:t>
      </w:r>
      <w:r w:rsidRPr="00DF36B1">
        <w:rPr>
          <w:rFonts w:ascii="Times New Roman" w:hAnsi="Times New Roman"/>
          <w:sz w:val="24"/>
          <w:szCs w:val="24"/>
        </w:rPr>
        <w:t>26 (Sinalização de Segurança) define que deverão ser adotadas cores para segurança em estabelecimentos ou locais de trabalho, a fim de indicar e advertir acerca dos riscos existentes</w:t>
      </w:r>
      <w:r w:rsidR="00DF36B1" w:rsidRPr="00DF36B1">
        <w:rPr>
          <w:rFonts w:ascii="Times New Roman" w:hAnsi="Times New Roman"/>
          <w:sz w:val="24"/>
          <w:szCs w:val="24"/>
        </w:rPr>
        <w:t>:</w:t>
      </w:r>
    </w:p>
    <w:p w14:paraId="5DC684BA" w14:textId="2DA81B3B" w:rsidR="00B62A35" w:rsidRPr="00DF36B1" w:rsidRDefault="00B62A35" w:rsidP="00FC2486">
      <w:pPr>
        <w:pStyle w:val="SemEspaamento"/>
        <w:numPr>
          <w:ilvl w:val="2"/>
          <w:numId w:val="7"/>
        </w:numPr>
        <w:spacing w:before="120" w:after="120" w:line="360" w:lineRule="auto"/>
        <w:ind w:left="1134" w:firstLine="0"/>
        <w:jc w:val="both"/>
        <w:rPr>
          <w:rFonts w:ascii="Times New Roman" w:hAnsi="Times New Roman"/>
          <w:sz w:val="24"/>
          <w:szCs w:val="24"/>
        </w:rPr>
      </w:pPr>
      <w:r w:rsidRPr="00DF36B1">
        <w:rPr>
          <w:rFonts w:ascii="Times New Roman" w:hAnsi="Times New Roman"/>
          <w:sz w:val="24"/>
          <w:szCs w:val="24"/>
        </w:rPr>
        <w:t>A NR-26 determina dois aspectos da sinalização de segurança, o primeiro é a utilização da cor no ambiente de</w:t>
      </w:r>
      <w:r w:rsidRPr="00DF36B1">
        <w:rPr>
          <w:rFonts w:ascii="Times New Roman" w:hAnsi="Times New Roman"/>
        </w:rPr>
        <w:t xml:space="preserve"> segurança do trabalho, onde é determinada no item 26.1:</w:t>
      </w:r>
    </w:p>
    <w:p w14:paraId="23DEBE6C" w14:textId="77777777" w:rsidR="00B62A35" w:rsidRPr="00FC2486" w:rsidRDefault="00B62A35" w:rsidP="00B62A35">
      <w:pPr>
        <w:pStyle w:val="PargrafodaLista"/>
        <w:autoSpaceDE w:val="0"/>
        <w:autoSpaceDN w:val="0"/>
        <w:adjustRightInd w:val="0"/>
        <w:spacing w:after="0" w:line="240" w:lineRule="auto"/>
        <w:ind w:left="2268"/>
        <w:jc w:val="both"/>
        <w:rPr>
          <w:rFonts w:ascii="Times New Roman" w:hAnsi="Times New Roman" w:cs="Times New Roman"/>
          <w:i/>
          <w:sz w:val="20"/>
          <w:szCs w:val="20"/>
        </w:rPr>
      </w:pPr>
      <w:r w:rsidRPr="00FC2486">
        <w:rPr>
          <w:rFonts w:ascii="Times New Roman" w:hAnsi="Times New Roman" w:cs="Times New Roman"/>
          <w:i/>
          <w:sz w:val="20"/>
          <w:szCs w:val="20"/>
        </w:rPr>
        <w:t>26.1.1 Devem ser adotadas cores para segurança em estabelecimentos ou locais de trabalho, a fim de indicar e advertir acerca dos riscos existentes.</w:t>
      </w:r>
    </w:p>
    <w:p w14:paraId="333BE976" w14:textId="77777777" w:rsidR="00B62A35" w:rsidRPr="00FC2486" w:rsidRDefault="00B62A35" w:rsidP="00B62A35">
      <w:pPr>
        <w:pStyle w:val="PargrafodaLista"/>
        <w:autoSpaceDE w:val="0"/>
        <w:autoSpaceDN w:val="0"/>
        <w:adjustRightInd w:val="0"/>
        <w:spacing w:after="0" w:line="240" w:lineRule="auto"/>
        <w:ind w:left="2268"/>
        <w:jc w:val="both"/>
        <w:rPr>
          <w:rFonts w:ascii="Times New Roman" w:hAnsi="Times New Roman" w:cs="Times New Roman"/>
          <w:i/>
          <w:color w:val="000000" w:themeColor="text1"/>
          <w:sz w:val="20"/>
          <w:szCs w:val="20"/>
        </w:rPr>
      </w:pPr>
      <w:r w:rsidRPr="00FC2486">
        <w:rPr>
          <w:rFonts w:ascii="Times New Roman" w:hAnsi="Times New Roman" w:cs="Times New Roman"/>
          <w:i/>
          <w:sz w:val="20"/>
          <w:szCs w:val="20"/>
        </w:rPr>
        <w:t xml:space="preserve">26.1.2. As cores utilizadas nos locais de trabalho para identificar os equipamentos de segurança, delimitar áreas, identificar tubulações empregadas para a condução de </w:t>
      </w:r>
      <w:r w:rsidRPr="00FC2486">
        <w:rPr>
          <w:rFonts w:ascii="Times New Roman" w:hAnsi="Times New Roman" w:cs="Times New Roman"/>
          <w:i/>
          <w:sz w:val="20"/>
          <w:szCs w:val="20"/>
        </w:rPr>
        <w:lastRenderedPageBreak/>
        <w:t xml:space="preserve">líquidos e </w:t>
      </w:r>
      <w:r w:rsidRPr="00FC2486">
        <w:rPr>
          <w:rFonts w:ascii="Times New Roman" w:hAnsi="Times New Roman" w:cs="Times New Roman"/>
          <w:i/>
          <w:color w:val="000000" w:themeColor="text1"/>
          <w:sz w:val="20"/>
          <w:szCs w:val="20"/>
        </w:rPr>
        <w:t>gases e advertir contra riscos, devem atender ao disposto nas normas técnicas oficiais.</w:t>
      </w:r>
    </w:p>
    <w:p w14:paraId="1C781E80" w14:textId="77777777" w:rsidR="00B62A35" w:rsidRPr="00FC2486" w:rsidRDefault="00B62A35" w:rsidP="00B62A35">
      <w:pPr>
        <w:pStyle w:val="PargrafodaLista"/>
        <w:autoSpaceDE w:val="0"/>
        <w:autoSpaceDN w:val="0"/>
        <w:adjustRightInd w:val="0"/>
        <w:spacing w:after="0" w:line="240" w:lineRule="auto"/>
        <w:ind w:left="2268"/>
        <w:jc w:val="both"/>
        <w:rPr>
          <w:rFonts w:ascii="Times New Roman" w:hAnsi="Times New Roman" w:cs="Times New Roman"/>
          <w:i/>
          <w:color w:val="000000" w:themeColor="text1"/>
          <w:sz w:val="20"/>
          <w:szCs w:val="20"/>
        </w:rPr>
      </w:pPr>
      <w:r w:rsidRPr="00FC2486">
        <w:rPr>
          <w:rFonts w:ascii="Times New Roman" w:hAnsi="Times New Roman" w:cs="Times New Roman"/>
          <w:i/>
          <w:color w:val="000000" w:themeColor="text1"/>
          <w:sz w:val="20"/>
          <w:szCs w:val="20"/>
        </w:rPr>
        <w:t>26.1.3 A utilização de cores não dispensa o emprego de outras formas de prevenção de acidentes.</w:t>
      </w:r>
    </w:p>
    <w:p w14:paraId="4736C4AE" w14:textId="77777777" w:rsidR="00B62A35" w:rsidRPr="00FC2486" w:rsidRDefault="00B62A35" w:rsidP="00B62A35">
      <w:pPr>
        <w:pStyle w:val="PargrafodaLista"/>
        <w:autoSpaceDE w:val="0"/>
        <w:autoSpaceDN w:val="0"/>
        <w:adjustRightInd w:val="0"/>
        <w:spacing w:after="0" w:line="240" w:lineRule="auto"/>
        <w:ind w:left="2268"/>
        <w:jc w:val="both"/>
        <w:rPr>
          <w:rFonts w:ascii="Times New Roman" w:hAnsi="Times New Roman" w:cs="Times New Roman"/>
          <w:i/>
          <w:color w:val="000000" w:themeColor="text1"/>
          <w:sz w:val="20"/>
          <w:szCs w:val="20"/>
        </w:rPr>
      </w:pPr>
      <w:r w:rsidRPr="00FC2486">
        <w:rPr>
          <w:rFonts w:ascii="Times New Roman" w:hAnsi="Times New Roman" w:cs="Times New Roman"/>
          <w:i/>
          <w:color w:val="000000" w:themeColor="text1"/>
          <w:sz w:val="20"/>
          <w:szCs w:val="20"/>
        </w:rPr>
        <w:t>26.1.4 O uso de cores deve ser o mais reduzido possível, a fim de não ocasionar distração, confusão e fadiga ao trabalhador.</w:t>
      </w:r>
    </w:p>
    <w:p w14:paraId="1B24192F" w14:textId="6E0DF6AF" w:rsidR="00B62A35" w:rsidRPr="00DF36B1" w:rsidRDefault="00B62A35" w:rsidP="00FC2486">
      <w:pPr>
        <w:pStyle w:val="SemEspaamento"/>
        <w:numPr>
          <w:ilvl w:val="2"/>
          <w:numId w:val="7"/>
        </w:numPr>
        <w:spacing w:before="120" w:after="120" w:line="360" w:lineRule="auto"/>
        <w:ind w:left="1134" w:firstLine="0"/>
        <w:jc w:val="both"/>
        <w:rPr>
          <w:rFonts w:ascii="Times New Roman" w:hAnsi="Times New Roman"/>
          <w:b/>
          <w:bCs/>
          <w:sz w:val="24"/>
          <w:szCs w:val="24"/>
        </w:rPr>
      </w:pPr>
      <w:r w:rsidRPr="00DF36B1">
        <w:rPr>
          <w:rFonts w:ascii="Times New Roman" w:hAnsi="Times New Roman"/>
          <w:sz w:val="24"/>
          <w:szCs w:val="24"/>
        </w:rPr>
        <w:t>A NR 26 também trata de aspectos como a classificação, rotulagem preventiva e ficha com dados de segurança de produto químico no item 26.2.1:</w:t>
      </w:r>
    </w:p>
    <w:p w14:paraId="52E6EEF9" w14:textId="77777777" w:rsidR="00B62A35" w:rsidRPr="00FC2486" w:rsidRDefault="00B62A35" w:rsidP="00B62A35">
      <w:pPr>
        <w:pStyle w:val="PargrafodaLista"/>
        <w:autoSpaceDE w:val="0"/>
        <w:autoSpaceDN w:val="0"/>
        <w:adjustRightInd w:val="0"/>
        <w:spacing w:after="0" w:line="240" w:lineRule="auto"/>
        <w:ind w:left="2268"/>
        <w:jc w:val="both"/>
        <w:rPr>
          <w:rFonts w:ascii="Times New Roman" w:hAnsi="Times New Roman" w:cs="Times New Roman"/>
          <w:i/>
          <w:iCs/>
          <w:color w:val="000000" w:themeColor="text1"/>
          <w:sz w:val="20"/>
          <w:szCs w:val="20"/>
        </w:rPr>
      </w:pPr>
      <w:r w:rsidRPr="00FC2486">
        <w:rPr>
          <w:rFonts w:ascii="Times New Roman" w:hAnsi="Times New Roman" w:cs="Times New Roman"/>
          <w:i/>
          <w:iCs/>
          <w:color w:val="000000" w:themeColor="text1"/>
          <w:sz w:val="20"/>
          <w:szCs w:val="20"/>
        </w:rPr>
        <w:t>26.2.1. Produto químico utilizado nº local de trabalho deve ser classificado quanto aos perigos para a segurança e a saúde dos trabalhadores de acordo com os critérios estabelecidos pelo Sistema Globalmente Harmonizado de Classificação e Rotulagem de Produtos Químicos (GHS), da Organização das Nações Unida.</w:t>
      </w:r>
    </w:p>
    <w:p w14:paraId="171E2391" w14:textId="6839EF4A" w:rsidR="00B62A35" w:rsidRPr="00DF36B1" w:rsidRDefault="00DF36B1" w:rsidP="008D54DF">
      <w:pPr>
        <w:pStyle w:val="SemEspaamento"/>
        <w:numPr>
          <w:ilvl w:val="2"/>
          <w:numId w:val="26"/>
        </w:numPr>
        <w:spacing w:before="120" w:after="120" w:line="360" w:lineRule="auto"/>
        <w:ind w:left="567" w:firstLine="0"/>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00B62A35" w:rsidRPr="00DF36B1">
        <w:rPr>
          <w:rFonts w:ascii="Times New Roman" w:hAnsi="Times New Roman"/>
          <w:color w:val="000000" w:themeColor="text1"/>
          <w:sz w:val="24"/>
          <w:szCs w:val="24"/>
        </w:rPr>
        <w:t xml:space="preserve"> norma regulamentadora</w:t>
      </w:r>
      <w:r w:rsidR="008D54DF">
        <w:rPr>
          <w:rFonts w:ascii="Times New Roman" w:hAnsi="Times New Roman"/>
          <w:color w:val="000000" w:themeColor="text1"/>
          <w:sz w:val="24"/>
          <w:szCs w:val="24"/>
        </w:rPr>
        <w:t xml:space="preserve"> </w:t>
      </w:r>
      <w:r w:rsidR="00B62A35" w:rsidRPr="00DF36B1">
        <w:rPr>
          <w:rFonts w:ascii="Times New Roman" w:hAnsi="Times New Roman"/>
          <w:color w:val="000000" w:themeColor="text1"/>
          <w:sz w:val="24"/>
          <w:szCs w:val="24"/>
        </w:rPr>
        <w:t>NBR 10898:2023</w:t>
      </w:r>
      <w:r w:rsidR="008D54DF">
        <w:rPr>
          <w:rFonts w:ascii="Times New Roman" w:hAnsi="Times New Roman"/>
          <w:color w:val="000000" w:themeColor="text1"/>
          <w:sz w:val="24"/>
          <w:szCs w:val="24"/>
        </w:rPr>
        <w:t xml:space="preserve"> que </w:t>
      </w:r>
      <w:r w:rsidR="00B62A35" w:rsidRPr="00DF36B1">
        <w:rPr>
          <w:rFonts w:ascii="Times New Roman" w:hAnsi="Times New Roman"/>
          <w:color w:val="000000" w:themeColor="text1"/>
          <w:sz w:val="24"/>
          <w:szCs w:val="24"/>
        </w:rPr>
        <w:t>trata da importância da existência de iluminação de emergência no local de trabalho:</w:t>
      </w:r>
    </w:p>
    <w:p w14:paraId="17F8B45E" w14:textId="416A2E7B" w:rsidR="00B62A35" w:rsidRPr="00FC2486" w:rsidRDefault="00B62A35" w:rsidP="00DF36B1">
      <w:pPr>
        <w:pStyle w:val="PargrafodaLista"/>
        <w:numPr>
          <w:ilvl w:val="2"/>
          <w:numId w:val="24"/>
        </w:numPr>
        <w:autoSpaceDE w:val="0"/>
        <w:autoSpaceDN w:val="0"/>
        <w:adjustRightInd w:val="0"/>
        <w:spacing w:after="0" w:line="240" w:lineRule="auto"/>
        <w:ind w:left="2268" w:firstLine="0"/>
        <w:jc w:val="both"/>
        <w:rPr>
          <w:rFonts w:ascii="Times New Roman" w:hAnsi="Times New Roman" w:cs="Times New Roman"/>
          <w:i/>
          <w:color w:val="000000" w:themeColor="text1"/>
          <w:sz w:val="20"/>
          <w:szCs w:val="20"/>
        </w:rPr>
      </w:pPr>
      <w:r w:rsidRPr="00FC2486">
        <w:rPr>
          <w:rFonts w:ascii="Times New Roman" w:hAnsi="Times New Roman" w:cs="Times New Roman"/>
          <w:i/>
          <w:color w:val="000000" w:themeColor="text1"/>
          <w:sz w:val="20"/>
          <w:szCs w:val="20"/>
        </w:rPr>
        <w:t>Esta Norma especifica os requisitos mínimos para os sistemas de iluminação de emergência a serem instalados nas edificações ou em áreas e passagens onde tais sistemas são requeridos, na falta de iluminação natural ou falha da iluminação normal instalada.</w:t>
      </w:r>
    </w:p>
    <w:p w14:paraId="3B2C3E8F" w14:textId="4B74A12C" w:rsidR="00B62A35" w:rsidRPr="008D4504" w:rsidRDefault="008D54DF" w:rsidP="008D54DF">
      <w:pPr>
        <w:pStyle w:val="SemEspaamento"/>
        <w:numPr>
          <w:ilvl w:val="2"/>
          <w:numId w:val="26"/>
        </w:numPr>
        <w:spacing w:before="120" w:after="120" w:line="360" w:lineRule="auto"/>
        <w:ind w:left="567" w:firstLine="0"/>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00B62A35" w:rsidRPr="008D4504">
        <w:rPr>
          <w:rFonts w:ascii="Times New Roman" w:hAnsi="Times New Roman"/>
          <w:color w:val="000000" w:themeColor="text1"/>
          <w:sz w:val="24"/>
          <w:szCs w:val="24"/>
        </w:rPr>
        <w:t xml:space="preserve"> NBR 9077:2001 (</w:t>
      </w:r>
      <w:r w:rsidR="00FC2486">
        <w:rPr>
          <w:rFonts w:ascii="Times New Roman" w:hAnsi="Times New Roman"/>
          <w:color w:val="000000" w:themeColor="text1"/>
          <w:sz w:val="24"/>
          <w:szCs w:val="24"/>
        </w:rPr>
        <w:t>s</w:t>
      </w:r>
      <w:r w:rsidR="00B62A35" w:rsidRPr="008D4504">
        <w:rPr>
          <w:rFonts w:ascii="Times New Roman" w:hAnsi="Times New Roman"/>
          <w:color w:val="000000" w:themeColor="text1"/>
          <w:sz w:val="24"/>
          <w:szCs w:val="24"/>
        </w:rPr>
        <w:t>aídas de emergências e edifícios) fixa as</w:t>
      </w:r>
      <w:r w:rsidR="00B62A35">
        <w:rPr>
          <w:rFonts w:ascii="Times New Roman" w:hAnsi="Times New Roman"/>
          <w:color w:val="000000" w:themeColor="text1"/>
          <w:sz w:val="24"/>
          <w:szCs w:val="24"/>
        </w:rPr>
        <w:t xml:space="preserve"> </w:t>
      </w:r>
      <w:r w:rsidR="00B62A35" w:rsidRPr="008D4504">
        <w:rPr>
          <w:rFonts w:ascii="Times New Roman" w:hAnsi="Times New Roman"/>
          <w:color w:val="000000" w:themeColor="text1"/>
          <w:sz w:val="24"/>
          <w:szCs w:val="24"/>
        </w:rPr>
        <w:t xml:space="preserve">condições exigíveis que as edificações devem possuir: </w:t>
      </w:r>
    </w:p>
    <w:p w14:paraId="2B68C792" w14:textId="07AA6583" w:rsidR="00B62A35" w:rsidRPr="00FC2486" w:rsidRDefault="00B62A35" w:rsidP="00FC2486">
      <w:pPr>
        <w:pStyle w:val="PargrafodaLista"/>
        <w:numPr>
          <w:ilvl w:val="0"/>
          <w:numId w:val="28"/>
        </w:numPr>
        <w:spacing w:after="0" w:line="360" w:lineRule="auto"/>
        <w:ind w:left="1134" w:firstLine="0"/>
        <w:jc w:val="both"/>
        <w:rPr>
          <w:rFonts w:ascii="Times New Roman" w:hAnsi="Times New Roman" w:cs="Times New Roman"/>
          <w:color w:val="171717"/>
          <w:sz w:val="24"/>
          <w:szCs w:val="24"/>
        </w:rPr>
      </w:pPr>
      <w:r w:rsidRPr="00FC2486">
        <w:rPr>
          <w:rFonts w:ascii="Times New Roman" w:hAnsi="Times New Roman" w:cs="Times New Roman"/>
          <w:color w:val="000000" w:themeColor="text1"/>
          <w:sz w:val="24"/>
          <w:szCs w:val="24"/>
        </w:rPr>
        <w:t xml:space="preserve">a fim de que sua população possa abandoná-las, em caso de incêndio, completamente </w:t>
      </w:r>
      <w:r w:rsidRPr="00FC2486">
        <w:rPr>
          <w:rFonts w:ascii="Times New Roman" w:hAnsi="Times New Roman" w:cs="Times New Roman"/>
          <w:color w:val="171717"/>
          <w:sz w:val="24"/>
          <w:szCs w:val="24"/>
        </w:rPr>
        <w:t xml:space="preserve">protegida em sua integridade física; </w:t>
      </w:r>
    </w:p>
    <w:p w14:paraId="6DBCFAC9" w14:textId="77777777" w:rsidR="00B62A35" w:rsidRPr="00C724F8" w:rsidRDefault="00B62A35" w:rsidP="00B62A35">
      <w:pPr>
        <w:pStyle w:val="PargrafodaLista"/>
        <w:spacing w:after="0" w:line="360" w:lineRule="auto"/>
        <w:ind w:left="1134"/>
        <w:jc w:val="both"/>
        <w:rPr>
          <w:rFonts w:ascii="Times New Roman" w:hAnsi="Times New Roman" w:cs="Times New Roman"/>
          <w:color w:val="171717"/>
          <w:sz w:val="24"/>
          <w:szCs w:val="24"/>
        </w:rPr>
      </w:pPr>
      <w:r w:rsidRPr="002900CE">
        <w:rPr>
          <w:rFonts w:ascii="Times New Roman" w:hAnsi="Times New Roman" w:cs="Times New Roman"/>
          <w:color w:val="171717"/>
          <w:sz w:val="24"/>
          <w:szCs w:val="24"/>
        </w:rPr>
        <w:t xml:space="preserve">b) para permitir o fácil acesso de auxílio externo (bombeiros) para o combate ao </w:t>
      </w:r>
      <w:r>
        <w:rPr>
          <w:rFonts w:ascii="Times New Roman" w:hAnsi="Times New Roman" w:cs="Times New Roman"/>
          <w:color w:val="171717"/>
          <w:sz w:val="24"/>
          <w:szCs w:val="24"/>
        </w:rPr>
        <w:t>incêndio e a retirada da população.</w:t>
      </w:r>
    </w:p>
    <w:p w14:paraId="2CF4D023" w14:textId="77777777" w:rsidR="00215A3C" w:rsidRDefault="00215A3C" w:rsidP="00215A3C">
      <w:pPr>
        <w:pStyle w:val="SemEspaamento"/>
        <w:numPr>
          <w:ilvl w:val="2"/>
          <w:numId w:val="26"/>
        </w:numPr>
        <w:spacing w:before="120" w:after="120" w:line="360" w:lineRule="auto"/>
        <w:ind w:left="567" w:firstLine="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 </w:t>
      </w:r>
      <w:r w:rsidR="00B62A35" w:rsidRPr="00B036CC">
        <w:rPr>
          <w:rFonts w:ascii="Times New Roman" w:hAnsi="Times New Roman"/>
          <w:color w:val="000000" w:themeColor="text1"/>
          <w:sz w:val="24"/>
          <w:szCs w:val="24"/>
        </w:rPr>
        <w:t>N</w:t>
      </w:r>
      <w:r>
        <w:rPr>
          <w:rFonts w:ascii="Times New Roman" w:hAnsi="Times New Roman"/>
          <w:color w:val="000000" w:themeColor="text1"/>
          <w:sz w:val="24"/>
          <w:szCs w:val="24"/>
        </w:rPr>
        <w:t xml:space="preserve">orma </w:t>
      </w:r>
      <w:r w:rsidR="00B62A35" w:rsidRPr="00B036CC">
        <w:rPr>
          <w:rFonts w:ascii="Times New Roman" w:hAnsi="Times New Roman"/>
          <w:color w:val="000000" w:themeColor="text1"/>
          <w:sz w:val="24"/>
          <w:szCs w:val="24"/>
        </w:rPr>
        <w:t>T</w:t>
      </w:r>
      <w:r>
        <w:rPr>
          <w:rFonts w:ascii="Times New Roman" w:hAnsi="Times New Roman"/>
          <w:color w:val="000000" w:themeColor="text1"/>
          <w:sz w:val="24"/>
          <w:szCs w:val="24"/>
        </w:rPr>
        <w:t>écnica n.º</w:t>
      </w:r>
      <w:r w:rsidR="00B62A35" w:rsidRPr="00B036CC">
        <w:rPr>
          <w:rFonts w:ascii="Times New Roman" w:hAnsi="Times New Roman"/>
          <w:color w:val="000000" w:themeColor="text1"/>
          <w:sz w:val="24"/>
          <w:szCs w:val="24"/>
        </w:rPr>
        <w:t xml:space="preserve"> 2-05:2020</w:t>
      </w:r>
      <w:r>
        <w:rPr>
          <w:rFonts w:ascii="Times New Roman" w:hAnsi="Times New Roman"/>
          <w:color w:val="000000" w:themeColor="text1"/>
          <w:sz w:val="24"/>
          <w:szCs w:val="24"/>
        </w:rPr>
        <w:t xml:space="preserve"> do CBMERJ que trata da </w:t>
      </w:r>
      <w:r w:rsidRPr="00215A3C">
        <w:rPr>
          <w:rFonts w:ascii="Times New Roman" w:hAnsi="Times New Roman"/>
          <w:color w:val="000000" w:themeColor="text1"/>
          <w:sz w:val="24"/>
          <w:szCs w:val="24"/>
        </w:rPr>
        <w:t>Sinalização de segurança contra incêndio e pânico</w:t>
      </w:r>
      <w:r>
        <w:rPr>
          <w:rFonts w:ascii="Times New Roman" w:hAnsi="Times New Roman"/>
          <w:color w:val="000000" w:themeColor="text1"/>
          <w:sz w:val="24"/>
          <w:szCs w:val="24"/>
        </w:rPr>
        <w:t>.</w:t>
      </w:r>
    </w:p>
    <w:p w14:paraId="1EBD7DEB" w14:textId="4F8B541F" w:rsidR="00B62A35" w:rsidRPr="00215A3C" w:rsidRDefault="00215A3C" w:rsidP="008B6723">
      <w:pPr>
        <w:pStyle w:val="SemEspaamento"/>
        <w:numPr>
          <w:ilvl w:val="2"/>
          <w:numId w:val="26"/>
        </w:numPr>
        <w:spacing w:before="120" w:after="120" w:line="360" w:lineRule="auto"/>
        <w:ind w:left="567" w:firstLine="0"/>
        <w:jc w:val="both"/>
        <w:rPr>
          <w:rFonts w:ascii="Times New Roman" w:hAnsi="Times New Roman"/>
          <w:color w:val="000000" w:themeColor="text1"/>
          <w:sz w:val="24"/>
          <w:szCs w:val="24"/>
        </w:rPr>
      </w:pPr>
      <w:r w:rsidRPr="00215A3C">
        <w:rPr>
          <w:rFonts w:ascii="Times New Roman" w:hAnsi="Times New Roman"/>
          <w:color w:val="000000" w:themeColor="text1"/>
          <w:sz w:val="24"/>
          <w:szCs w:val="24"/>
        </w:rPr>
        <w:t>A NBR 16820:2022</w:t>
      </w:r>
      <w:r>
        <w:rPr>
          <w:rFonts w:ascii="Times New Roman" w:hAnsi="Times New Roman"/>
          <w:color w:val="000000" w:themeColor="text1"/>
          <w:sz w:val="24"/>
          <w:szCs w:val="24"/>
        </w:rPr>
        <w:t xml:space="preserve"> que dispõe sobre os r</w:t>
      </w:r>
      <w:r w:rsidRPr="00215A3C">
        <w:rPr>
          <w:rFonts w:ascii="Times New Roman" w:hAnsi="Times New Roman"/>
          <w:color w:val="000000" w:themeColor="text1"/>
          <w:sz w:val="24"/>
          <w:szCs w:val="24"/>
        </w:rPr>
        <w:t xml:space="preserve">equisitos e métodos de ensaio </w:t>
      </w:r>
      <w:r>
        <w:rPr>
          <w:rFonts w:ascii="Times New Roman" w:hAnsi="Times New Roman"/>
          <w:color w:val="000000" w:themeColor="text1"/>
          <w:sz w:val="24"/>
          <w:szCs w:val="24"/>
        </w:rPr>
        <w:t xml:space="preserve">do </w:t>
      </w:r>
      <w:r w:rsidR="00B62A35" w:rsidRPr="00215A3C">
        <w:rPr>
          <w:rFonts w:ascii="Times New Roman" w:hAnsi="Times New Roman"/>
          <w:color w:val="000000" w:themeColor="text1"/>
          <w:sz w:val="24"/>
          <w:szCs w:val="24"/>
        </w:rPr>
        <w:t>material fotoluminescente</w:t>
      </w:r>
      <w:r>
        <w:rPr>
          <w:rFonts w:ascii="Times New Roman" w:hAnsi="Times New Roman"/>
          <w:color w:val="000000" w:themeColor="text1"/>
          <w:sz w:val="24"/>
          <w:szCs w:val="24"/>
        </w:rPr>
        <w:t>.</w:t>
      </w:r>
    </w:p>
    <w:p w14:paraId="32D35FE7" w14:textId="77777777" w:rsidR="00A40D03" w:rsidRPr="00E17EE5" w:rsidRDefault="00A40D03" w:rsidP="00A40D03">
      <w:pPr>
        <w:pStyle w:val="PargrafodaLista"/>
        <w:tabs>
          <w:tab w:val="left" w:pos="1418"/>
        </w:tabs>
        <w:autoSpaceDE w:val="0"/>
        <w:autoSpaceDN w:val="0"/>
        <w:adjustRightInd w:val="0"/>
        <w:spacing w:before="120" w:after="120" w:line="360" w:lineRule="auto"/>
        <w:ind w:left="709"/>
        <w:contextualSpacing w:val="0"/>
        <w:jc w:val="both"/>
        <w:rPr>
          <w:rFonts w:ascii="Times New Roman" w:eastAsia="Calibri" w:hAnsi="Times New Roman" w:cs="Times New Roman"/>
          <w:b/>
          <w:bCs/>
          <w:sz w:val="24"/>
          <w:szCs w:val="24"/>
        </w:rPr>
      </w:pPr>
      <w:r w:rsidRPr="00E17EE5">
        <w:rPr>
          <w:rFonts w:ascii="Times New Roman" w:eastAsia="Calibri" w:hAnsi="Times New Roman" w:cs="Times New Roman"/>
          <w:b/>
          <w:bCs/>
          <w:sz w:val="24"/>
          <w:szCs w:val="24"/>
        </w:rPr>
        <w:t>Da Sustentabilidade</w:t>
      </w:r>
    </w:p>
    <w:p w14:paraId="158F09E3" w14:textId="0C38B724" w:rsidR="00C342C5" w:rsidRDefault="00C342C5" w:rsidP="00DF36B1">
      <w:pPr>
        <w:pStyle w:val="Nivel2"/>
        <w:numPr>
          <w:ilvl w:val="1"/>
          <w:numId w:val="26"/>
        </w:numPr>
        <w:spacing w:line="360" w:lineRule="auto"/>
        <w:ind w:left="0" w:firstLine="0"/>
        <w:rPr>
          <w:rFonts w:ascii="Times New Roman" w:hAnsi="Times New Roman" w:cs="Times New Roman"/>
          <w:color w:val="auto"/>
          <w:sz w:val="24"/>
          <w:szCs w:val="24"/>
        </w:rPr>
      </w:pPr>
      <w:r>
        <w:rPr>
          <w:rFonts w:ascii="Times New Roman" w:eastAsia="Calibri" w:hAnsi="Times New Roman" w:cs="Times New Roman"/>
          <w:sz w:val="24"/>
          <w:szCs w:val="24"/>
        </w:rPr>
        <w:t xml:space="preserve">A </w:t>
      </w:r>
      <w:r>
        <w:rPr>
          <w:rFonts w:ascii="Times New Roman" w:hAnsi="Times New Roman" w:cs="Times New Roman"/>
          <w:color w:val="auto"/>
          <w:sz w:val="24"/>
          <w:szCs w:val="24"/>
        </w:rPr>
        <w:t>contratada deverá priorizar, para o fornecimento do objeto do contrato, a utilização de bens que sejam no todo ou em partes compostos por materiais recicláveis, atóxicos e biodegradáveis, de acordo com as Instruções Normativas nº 05, de 26 de maio de 2017/SEGES e nº 01, de 04 de abril de 2019/SGD e ABNT NBR n.º 15448-1 e 15448-2.</w:t>
      </w:r>
    </w:p>
    <w:p w14:paraId="471029C3" w14:textId="6EB61606" w:rsidR="00C342C5" w:rsidRPr="00C342C5" w:rsidRDefault="00C342C5"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hAnsi="Times New Roman" w:cs="Times New Roman"/>
          <w:color w:val="auto"/>
          <w:sz w:val="24"/>
          <w:szCs w:val="24"/>
        </w:rPr>
        <w:t xml:space="preserve">A </w:t>
      </w:r>
      <w:r>
        <w:rPr>
          <w:rFonts w:ascii="Times New Roman" w:eastAsia="Calibri" w:hAnsi="Times New Roman" w:cs="Times New Roman"/>
          <w:sz w:val="24"/>
          <w:szCs w:val="24"/>
        </w:rPr>
        <w:t>contratada deve responsabilizar-se pela correta destinação final de todos os resíduos sólidos gerados pelos produtos fornecidos que necessitam de destinação ambientalmente adequada (incluindo embalagens vazias).</w:t>
      </w:r>
    </w:p>
    <w:p w14:paraId="7212EAB8" w14:textId="514B0BCA" w:rsidR="00A40D03" w:rsidRPr="0040326C" w:rsidRDefault="00A40D03" w:rsidP="00DF36B1">
      <w:pPr>
        <w:pStyle w:val="PargrafodaLista"/>
        <w:numPr>
          <w:ilvl w:val="1"/>
          <w:numId w:val="26"/>
        </w:numPr>
        <w:tabs>
          <w:tab w:val="left" w:pos="0"/>
        </w:tab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470B65">
        <w:rPr>
          <w:rFonts w:ascii="Times New Roman" w:eastAsia="Calibri" w:hAnsi="Times New Roman" w:cs="Times New Roman"/>
          <w:sz w:val="24"/>
          <w:szCs w:val="24"/>
        </w:rPr>
        <w:lastRenderedPageBreak/>
        <w:t>Além dos critérios de sustentabilidade eventualmente inseridos na descrição do objeto, devem ser atendidos os seguintes requisitos</w:t>
      </w:r>
      <w:r>
        <w:rPr>
          <w:rFonts w:ascii="Times New Roman" w:eastAsia="Calibri" w:hAnsi="Times New Roman" w:cs="Times New Roman"/>
          <w:sz w:val="24"/>
          <w:szCs w:val="24"/>
        </w:rPr>
        <w:t xml:space="preserve"> </w:t>
      </w:r>
      <w:r w:rsidRPr="00470B65">
        <w:rPr>
          <w:rFonts w:ascii="Times New Roman" w:eastAsia="Calibri" w:hAnsi="Times New Roman" w:cs="Times New Roman"/>
          <w:sz w:val="24"/>
          <w:szCs w:val="24"/>
        </w:rPr>
        <w:t xml:space="preserve">que se baseiam no Guia Nacional de Contratações Sustentáveis da </w:t>
      </w:r>
      <w:r w:rsidRPr="0040326C">
        <w:rPr>
          <w:rFonts w:ascii="Times New Roman" w:eastAsia="Calibri" w:hAnsi="Times New Roman" w:cs="Times New Roman"/>
          <w:sz w:val="24"/>
          <w:szCs w:val="24"/>
        </w:rPr>
        <w:t>Advocacia Geral da União:</w:t>
      </w:r>
    </w:p>
    <w:p w14:paraId="16CD9459" w14:textId="5424C11D" w:rsidR="00F72568" w:rsidRPr="0040326C" w:rsidRDefault="00F72568" w:rsidP="00DF36B1">
      <w:pPr>
        <w:pStyle w:val="PargrafodaLista"/>
        <w:numPr>
          <w:ilvl w:val="2"/>
          <w:numId w:val="26"/>
        </w:numPr>
        <w:tabs>
          <w:tab w:val="left" w:pos="0"/>
        </w:tabs>
        <w:autoSpaceDE w:val="0"/>
        <w:autoSpaceDN w:val="0"/>
        <w:adjustRightInd w:val="0"/>
        <w:spacing w:before="120" w:after="120" w:line="360" w:lineRule="auto"/>
        <w:contextualSpacing w:val="0"/>
        <w:jc w:val="both"/>
        <w:rPr>
          <w:rFonts w:ascii="Times New Roman" w:eastAsia="Calibri" w:hAnsi="Times New Roman" w:cs="Times New Roman"/>
          <w:sz w:val="24"/>
          <w:szCs w:val="24"/>
        </w:rPr>
      </w:pPr>
      <w:r w:rsidRPr="0040326C">
        <w:rPr>
          <w:rFonts w:ascii="Times New Roman" w:eastAsia="Calibri" w:hAnsi="Times New Roman" w:cs="Times New Roman"/>
          <w:sz w:val="24"/>
          <w:szCs w:val="24"/>
        </w:rPr>
        <w:t>os produtos devem ser, preferencialmente, acondicionados em embalagem individual adequada, com o menor volume possível, que utilize materiais recicláveis, de forma a garantir a máxima proteção durante o transporte e o armazenamento;</w:t>
      </w:r>
    </w:p>
    <w:p w14:paraId="19FE4964" w14:textId="151B2B4F" w:rsidR="008F7C41" w:rsidRPr="00F0644A" w:rsidRDefault="00F72568" w:rsidP="00F0644A">
      <w:pPr>
        <w:pStyle w:val="PargrafodaLista"/>
        <w:numPr>
          <w:ilvl w:val="2"/>
          <w:numId w:val="26"/>
        </w:numPr>
        <w:tabs>
          <w:tab w:val="left" w:pos="0"/>
        </w:tabs>
        <w:autoSpaceDE w:val="0"/>
        <w:autoSpaceDN w:val="0"/>
        <w:adjustRightInd w:val="0"/>
        <w:spacing w:before="120" w:after="120" w:line="360" w:lineRule="auto"/>
        <w:contextualSpacing w:val="0"/>
        <w:jc w:val="both"/>
        <w:rPr>
          <w:rFonts w:ascii="Times New Roman" w:eastAsia="Calibri" w:hAnsi="Times New Roman" w:cs="Times New Roman"/>
          <w:sz w:val="24"/>
          <w:szCs w:val="24"/>
        </w:rPr>
      </w:pPr>
      <w:r w:rsidRPr="0040326C">
        <w:rPr>
          <w:rFonts w:ascii="Times New Roman" w:eastAsia="Calibri" w:hAnsi="Times New Roman" w:cs="Times New Roman"/>
          <w:sz w:val="24"/>
          <w:szCs w:val="24"/>
        </w:rPr>
        <w:t>que os bens não contenham substâncias perigosas em concentração acima da recomendada pelos Órgãos de Controle</w:t>
      </w:r>
      <w:r w:rsidR="00C342C5">
        <w:rPr>
          <w:rFonts w:ascii="Times New Roman" w:eastAsia="Calibri" w:hAnsi="Times New Roman" w:cs="Times New Roman"/>
          <w:sz w:val="24"/>
          <w:szCs w:val="24"/>
        </w:rPr>
        <w:t>.</w:t>
      </w:r>
    </w:p>
    <w:p w14:paraId="688EA5FF" w14:textId="4B1D43C3" w:rsidR="00A40D03" w:rsidRPr="00E17EE5" w:rsidRDefault="00A40D03" w:rsidP="000F0C77">
      <w:pPr>
        <w:pStyle w:val="PargrafodaLista"/>
        <w:tabs>
          <w:tab w:val="left" w:pos="426"/>
        </w:tabs>
        <w:autoSpaceDE w:val="0"/>
        <w:autoSpaceDN w:val="0"/>
        <w:adjustRightInd w:val="0"/>
        <w:spacing w:before="120" w:after="120" w:line="360" w:lineRule="auto"/>
        <w:ind w:left="709"/>
        <w:contextualSpacing w:val="0"/>
        <w:jc w:val="both"/>
        <w:rPr>
          <w:rFonts w:ascii="Times New Roman" w:eastAsia="Calibri" w:hAnsi="Times New Roman" w:cs="Times New Roman"/>
          <w:b/>
          <w:bCs/>
          <w:sz w:val="24"/>
          <w:szCs w:val="24"/>
        </w:rPr>
      </w:pPr>
      <w:r w:rsidRPr="00E17EE5">
        <w:rPr>
          <w:rFonts w:ascii="Times New Roman" w:eastAsia="Calibri" w:hAnsi="Times New Roman" w:cs="Times New Roman"/>
          <w:b/>
          <w:bCs/>
          <w:sz w:val="24"/>
          <w:szCs w:val="24"/>
        </w:rPr>
        <w:t>Subcontratação</w:t>
      </w:r>
    </w:p>
    <w:p w14:paraId="43830C1E" w14:textId="0314831C" w:rsidR="00A40D03" w:rsidRPr="00E17EE5" w:rsidRDefault="00A40D03" w:rsidP="00DF36B1">
      <w:pPr>
        <w:pStyle w:val="PargrafodaLista"/>
        <w:numPr>
          <w:ilvl w:val="1"/>
          <w:numId w:val="26"/>
        </w:numPr>
        <w:tabs>
          <w:tab w:val="left" w:pos="0"/>
        </w:tab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Não é admitida a subcontratação do objeto contratual</w:t>
      </w:r>
      <w:r>
        <w:rPr>
          <w:rFonts w:ascii="Times New Roman" w:eastAsia="Calibri" w:hAnsi="Times New Roman" w:cs="Times New Roman"/>
          <w:sz w:val="24"/>
          <w:szCs w:val="24"/>
        </w:rPr>
        <w:t xml:space="preserve">, tendo em vista que se trata </w:t>
      </w:r>
      <w:r w:rsidR="00736F87">
        <w:rPr>
          <w:rFonts w:ascii="Times New Roman" w:eastAsia="Calibri" w:hAnsi="Times New Roman" w:cs="Times New Roman"/>
          <w:sz w:val="24"/>
          <w:szCs w:val="24"/>
        </w:rPr>
        <w:t>d</w:t>
      </w:r>
      <w:r w:rsidR="00D9689D">
        <w:rPr>
          <w:rFonts w:ascii="Times New Roman" w:eastAsia="Calibri" w:hAnsi="Times New Roman" w:cs="Times New Roman"/>
          <w:sz w:val="24"/>
          <w:szCs w:val="24"/>
        </w:rPr>
        <w:t>e</w:t>
      </w:r>
      <w:r w:rsidR="00736F87">
        <w:rPr>
          <w:rFonts w:ascii="Times New Roman" w:eastAsia="Calibri" w:hAnsi="Times New Roman" w:cs="Times New Roman"/>
          <w:sz w:val="24"/>
          <w:szCs w:val="24"/>
        </w:rPr>
        <w:t xml:space="preserve"> aquisição</w:t>
      </w:r>
      <w:r>
        <w:rPr>
          <w:rFonts w:ascii="Times New Roman" w:eastAsia="Calibri" w:hAnsi="Times New Roman" w:cs="Times New Roman"/>
          <w:sz w:val="24"/>
          <w:szCs w:val="24"/>
        </w:rPr>
        <w:t xml:space="preserve"> que, por sua natureza, não admite a divisão em parcela principal e acessória da obrigação</w:t>
      </w:r>
      <w:r w:rsidR="00D9689D">
        <w:rPr>
          <w:rFonts w:ascii="Times New Roman" w:eastAsia="Calibri" w:hAnsi="Times New Roman" w:cs="Times New Roman"/>
          <w:sz w:val="24"/>
          <w:szCs w:val="24"/>
        </w:rPr>
        <w:t>.</w:t>
      </w:r>
    </w:p>
    <w:p w14:paraId="1574A4A1" w14:textId="5847094B" w:rsidR="00A40D03" w:rsidRPr="00E17EE5" w:rsidRDefault="00A40D03" w:rsidP="000F0C77">
      <w:pPr>
        <w:pStyle w:val="PargrafodaLista"/>
        <w:tabs>
          <w:tab w:val="left" w:pos="567"/>
        </w:tabs>
        <w:autoSpaceDE w:val="0"/>
        <w:autoSpaceDN w:val="0"/>
        <w:adjustRightInd w:val="0"/>
        <w:spacing w:before="120" w:after="120" w:line="360" w:lineRule="auto"/>
        <w:ind w:left="709"/>
        <w:contextualSpacing w:val="0"/>
        <w:jc w:val="both"/>
        <w:rPr>
          <w:rFonts w:ascii="Times New Roman" w:eastAsia="Calibri" w:hAnsi="Times New Roman" w:cs="Times New Roman"/>
          <w:b/>
          <w:bCs/>
          <w:sz w:val="24"/>
          <w:szCs w:val="24"/>
        </w:rPr>
      </w:pPr>
      <w:r w:rsidRPr="00E17EE5">
        <w:rPr>
          <w:rFonts w:ascii="Times New Roman" w:eastAsia="Calibri" w:hAnsi="Times New Roman" w:cs="Times New Roman"/>
          <w:b/>
          <w:bCs/>
          <w:sz w:val="24"/>
          <w:szCs w:val="24"/>
        </w:rPr>
        <w:t xml:space="preserve">Garantia </w:t>
      </w:r>
      <w:r>
        <w:rPr>
          <w:rFonts w:ascii="Times New Roman" w:eastAsia="Calibri" w:hAnsi="Times New Roman" w:cs="Times New Roman"/>
          <w:b/>
          <w:bCs/>
          <w:sz w:val="24"/>
          <w:szCs w:val="24"/>
        </w:rPr>
        <w:t>d</w:t>
      </w:r>
      <w:r w:rsidRPr="00E17EE5">
        <w:rPr>
          <w:rFonts w:ascii="Times New Roman" w:eastAsia="Calibri" w:hAnsi="Times New Roman" w:cs="Times New Roman"/>
          <w:b/>
          <w:bCs/>
          <w:sz w:val="24"/>
          <w:szCs w:val="24"/>
        </w:rPr>
        <w:t>a Contratação</w:t>
      </w:r>
    </w:p>
    <w:p w14:paraId="13BD2D37" w14:textId="60BC4C2A" w:rsidR="00C342C5" w:rsidRPr="00C342C5" w:rsidRDefault="00A40D03" w:rsidP="00DF36B1">
      <w:pPr>
        <w:pStyle w:val="PargrafodaLista"/>
        <w:numPr>
          <w:ilvl w:val="1"/>
          <w:numId w:val="26"/>
        </w:numPr>
        <w:tabs>
          <w:tab w:val="left" w:pos="0"/>
        </w:tab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lang w:val="x-none" w:eastAsia="ar-SA"/>
        </w:rPr>
      </w:pPr>
      <w:r w:rsidRPr="00E17EE5">
        <w:rPr>
          <w:rFonts w:ascii="Times New Roman" w:eastAsia="Calibri" w:hAnsi="Times New Roman" w:cs="Times New Roman"/>
          <w:sz w:val="24"/>
          <w:szCs w:val="24"/>
        </w:rPr>
        <w:t>Não</w:t>
      </w:r>
      <w:r w:rsidRPr="00E17EE5">
        <w:rPr>
          <w:rFonts w:ascii="Times New Roman" w:hAnsi="Times New Roman" w:cs="Times New Roman"/>
          <w:color w:val="000000"/>
          <w:sz w:val="24"/>
          <w:szCs w:val="24"/>
        </w:rPr>
        <w:t xml:space="preserve"> haverá exigência da garantia da contratação dos artigos 96 e seguintes da Lei nº 14.133, de 2021, tendo em vista tratar-se</w:t>
      </w:r>
      <w:r w:rsidRPr="00E17EE5">
        <w:rPr>
          <w:rFonts w:ascii="Times New Roman" w:eastAsia="Calibri" w:hAnsi="Times New Roman" w:cs="Times New Roman"/>
          <w:sz w:val="24"/>
          <w:szCs w:val="24"/>
          <w:lang w:val="x-none" w:eastAsia="ar-SA"/>
        </w:rPr>
        <w:t xml:space="preserve"> </w:t>
      </w:r>
      <w:r w:rsidRPr="00E17EE5">
        <w:rPr>
          <w:rFonts w:ascii="Times New Roman" w:eastAsia="Calibri" w:hAnsi="Times New Roman" w:cs="Times New Roman"/>
          <w:sz w:val="24"/>
          <w:szCs w:val="24"/>
          <w:lang w:eastAsia="ar-SA"/>
        </w:rPr>
        <w:t xml:space="preserve">de </w:t>
      </w:r>
      <w:r w:rsidR="00D9689D">
        <w:rPr>
          <w:rFonts w:ascii="Times New Roman" w:eastAsia="Calibri" w:hAnsi="Times New Roman" w:cs="Times New Roman"/>
          <w:sz w:val="24"/>
          <w:szCs w:val="24"/>
          <w:lang w:eastAsia="ar-SA"/>
        </w:rPr>
        <w:t xml:space="preserve">aquisição </w:t>
      </w:r>
      <w:r w:rsidRPr="00E17EE5">
        <w:rPr>
          <w:rFonts w:ascii="Times New Roman" w:eastAsia="Calibri" w:hAnsi="Times New Roman" w:cs="Times New Roman"/>
          <w:sz w:val="24"/>
          <w:szCs w:val="24"/>
          <w:lang w:eastAsia="ar-SA"/>
        </w:rPr>
        <w:t>de baixo risco e complexidade</w:t>
      </w:r>
      <w:r w:rsidRPr="00E17EE5">
        <w:rPr>
          <w:rFonts w:ascii="Times New Roman" w:eastAsia="Calibri" w:hAnsi="Times New Roman" w:cs="Times New Roman"/>
          <w:sz w:val="24"/>
          <w:szCs w:val="24"/>
          <w:lang w:val="x-none" w:eastAsia="ar-SA"/>
        </w:rPr>
        <w:t>, confo</w:t>
      </w:r>
      <w:r w:rsidRPr="00E17EE5">
        <w:rPr>
          <w:rFonts w:ascii="Times New Roman" w:eastAsia="Calibri" w:hAnsi="Times New Roman" w:cs="Times New Roman"/>
          <w:sz w:val="24"/>
          <w:szCs w:val="24"/>
          <w:lang w:eastAsia="ar-SA"/>
        </w:rPr>
        <w:t xml:space="preserve">rme descrito </w:t>
      </w:r>
      <w:r w:rsidRPr="00E17EE5">
        <w:rPr>
          <w:rFonts w:ascii="Times New Roman" w:eastAsia="Calibri" w:hAnsi="Times New Roman" w:cs="Times New Roman"/>
          <w:sz w:val="24"/>
          <w:szCs w:val="24"/>
          <w:lang w:val="x-none" w:eastAsia="ar-SA"/>
        </w:rPr>
        <w:t>no</w:t>
      </w:r>
      <w:r w:rsidRPr="00E17EE5">
        <w:rPr>
          <w:rFonts w:ascii="Times New Roman" w:eastAsia="Calibri" w:hAnsi="Times New Roman" w:cs="Times New Roman"/>
          <w:sz w:val="24"/>
          <w:szCs w:val="24"/>
          <w:lang w:eastAsia="ar-SA"/>
        </w:rPr>
        <w:t xml:space="preserve"> i</w:t>
      </w:r>
      <w:r w:rsidRPr="00E17EE5">
        <w:rPr>
          <w:rFonts w:ascii="Times New Roman" w:eastAsia="Calibri" w:hAnsi="Times New Roman" w:cs="Times New Roman"/>
          <w:sz w:val="24"/>
          <w:szCs w:val="24"/>
          <w:lang w:val="x-none" w:eastAsia="ar-SA"/>
        </w:rPr>
        <w:t xml:space="preserve">tem </w:t>
      </w:r>
      <w:r w:rsidRPr="00E17EE5">
        <w:rPr>
          <w:rFonts w:ascii="Times New Roman" w:eastAsia="Calibri" w:hAnsi="Times New Roman" w:cs="Times New Roman"/>
          <w:sz w:val="24"/>
          <w:szCs w:val="24"/>
          <w:lang w:eastAsia="ar-SA"/>
        </w:rPr>
        <w:t>1</w:t>
      </w:r>
      <w:r w:rsidRPr="00E17EE5">
        <w:rPr>
          <w:rFonts w:ascii="Times New Roman" w:eastAsia="Calibri" w:hAnsi="Times New Roman" w:cs="Times New Roman"/>
          <w:sz w:val="24"/>
          <w:szCs w:val="24"/>
          <w:lang w:val="x-none" w:eastAsia="ar-SA"/>
        </w:rPr>
        <w:t xml:space="preserve"> – </w:t>
      </w:r>
      <w:r>
        <w:rPr>
          <w:rFonts w:ascii="Times New Roman" w:eastAsia="Calibri" w:hAnsi="Times New Roman" w:cs="Times New Roman"/>
          <w:sz w:val="24"/>
          <w:szCs w:val="24"/>
          <w:lang w:eastAsia="ar-SA"/>
        </w:rPr>
        <w:t>Das Condições Gerais de Contratação</w:t>
      </w:r>
      <w:r w:rsidRPr="00E17EE5">
        <w:rPr>
          <w:rFonts w:ascii="Times New Roman" w:eastAsia="Calibri" w:hAnsi="Times New Roman" w:cs="Times New Roman"/>
          <w:sz w:val="24"/>
          <w:szCs w:val="24"/>
          <w:lang w:eastAsia="ar-SA"/>
        </w:rPr>
        <w:t>,</w:t>
      </w:r>
      <w:r w:rsidRPr="00E17EE5">
        <w:rPr>
          <w:rFonts w:ascii="Times New Roman" w:eastAsia="Calibri" w:hAnsi="Times New Roman" w:cs="Times New Roman"/>
          <w:sz w:val="24"/>
          <w:szCs w:val="24"/>
          <w:lang w:val="x-none" w:eastAsia="ar-SA"/>
        </w:rPr>
        <w:t xml:space="preserve"> deste Termo de Referência</w:t>
      </w:r>
      <w:r w:rsidR="00C342C5">
        <w:rPr>
          <w:rFonts w:ascii="Times New Roman" w:eastAsia="Calibri" w:hAnsi="Times New Roman" w:cs="Times New Roman"/>
          <w:sz w:val="24"/>
          <w:szCs w:val="24"/>
          <w:lang w:eastAsia="ar-SA"/>
        </w:rPr>
        <w:t>.</w:t>
      </w:r>
    </w:p>
    <w:p w14:paraId="44C60FC7" w14:textId="77777777" w:rsidR="00A40D03" w:rsidRPr="00E17EE5" w:rsidRDefault="00A40D03" w:rsidP="00DF36B1">
      <w:pPr>
        <w:pStyle w:val="Padro"/>
        <w:numPr>
          <w:ilvl w:val="0"/>
          <w:numId w:val="26"/>
        </w:numPr>
        <w:shd w:val="clear" w:color="auto" w:fill="BFBFBF" w:themeFill="background1" w:themeFillShade="BF"/>
        <w:spacing w:before="120" w:after="120" w:line="360" w:lineRule="auto"/>
        <w:ind w:left="0" w:firstLine="0"/>
        <w:jc w:val="both"/>
        <w:rPr>
          <w:b/>
          <w:color w:val="auto"/>
          <w:szCs w:val="24"/>
        </w:rPr>
      </w:pPr>
      <w:r w:rsidRPr="00E17EE5">
        <w:rPr>
          <w:b/>
          <w:color w:val="auto"/>
          <w:szCs w:val="24"/>
        </w:rPr>
        <w:t>DO MODELO DE EXECUÇÃO DO OBJETO</w:t>
      </w:r>
    </w:p>
    <w:p w14:paraId="365F07AA" w14:textId="77777777" w:rsidR="00A40D03" w:rsidRPr="00E17EE5" w:rsidRDefault="00A40D03" w:rsidP="000F0C77">
      <w:pPr>
        <w:pStyle w:val="PargrafodaLista"/>
        <w:spacing w:before="120" w:after="120" w:line="360" w:lineRule="auto"/>
        <w:ind w:left="709"/>
        <w:contextualSpacing w:val="0"/>
        <w:jc w:val="both"/>
        <w:rPr>
          <w:rFonts w:ascii="Times New Roman" w:hAnsi="Times New Roman" w:cs="Times New Roman"/>
          <w:b/>
          <w:bCs/>
          <w:sz w:val="24"/>
          <w:szCs w:val="24"/>
        </w:rPr>
      </w:pPr>
      <w:r w:rsidRPr="00E17EE5">
        <w:rPr>
          <w:rFonts w:ascii="Times New Roman" w:hAnsi="Times New Roman" w:cs="Times New Roman"/>
          <w:b/>
          <w:bCs/>
          <w:sz w:val="24"/>
          <w:szCs w:val="24"/>
        </w:rPr>
        <w:t>Do Prazo e Local de Entrega do Objeto</w:t>
      </w:r>
    </w:p>
    <w:p w14:paraId="3E8EAA49" w14:textId="3D4E30C0" w:rsidR="00153443" w:rsidRDefault="00153443" w:rsidP="00DF36B1">
      <w:pPr>
        <w:pStyle w:val="Padro"/>
        <w:numPr>
          <w:ilvl w:val="1"/>
          <w:numId w:val="26"/>
        </w:numPr>
        <w:spacing w:before="120" w:after="120" w:line="360" w:lineRule="auto"/>
        <w:ind w:left="0" w:firstLine="0"/>
        <w:jc w:val="both"/>
        <w:rPr>
          <w:color w:val="000000" w:themeColor="text1"/>
          <w:szCs w:val="24"/>
        </w:rPr>
      </w:pPr>
      <w:r>
        <w:rPr>
          <w:color w:val="000000" w:themeColor="text1"/>
          <w:szCs w:val="24"/>
        </w:rPr>
        <w:t xml:space="preserve">O prazo de entrega dos bens é de </w:t>
      </w:r>
      <w:r w:rsidRPr="00153443">
        <w:rPr>
          <w:color w:val="000000" w:themeColor="text1"/>
          <w:szCs w:val="24"/>
          <w:u w:val="single"/>
        </w:rPr>
        <w:t xml:space="preserve">10 (dez) dias úteis, a contar da comunicação formal da </w:t>
      </w:r>
      <w:r>
        <w:rPr>
          <w:color w:val="000000" w:themeColor="text1"/>
          <w:szCs w:val="24"/>
          <w:u w:val="single"/>
        </w:rPr>
        <w:t>C</w:t>
      </w:r>
      <w:r w:rsidRPr="00153443">
        <w:rPr>
          <w:color w:val="000000" w:themeColor="text1"/>
          <w:szCs w:val="24"/>
          <w:u w:val="single"/>
        </w:rPr>
        <w:t>ontratada</w:t>
      </w:r>
      <w:r>
        <w:rPr>
          <w:color w:val="000000" w:themeColor="text1"/>
          <w:szCs w:val="24"/>
        </w:rPr>
        <w:t>, em remessa única.</w:t>
      </w:r>
    </w:p>
    <w:p w14:paraId="07D7F33B" w14:textId="3B9F1AE3" w:rsidR="00153443" w:rsidRPr="00153443" w:rsidRDefault="00153443" w:rsidP="00DF36B1">
      <w:pPr>
        <w:pStyle w:val="Padro"/>
        <w:numPr>
          <w:ilvl w:val="1"/>
          <w:numId w:val="26"/>
        </w:numPr>
        <w:spacing w:before="120" w:after="120" w:line="360" w:lineRule="auto"/>
        <w:ind w:left="0" w:firstLine="0"/>
        <w:jc w:val="both"/>
        <w:rPr>
          <w:color w:val="000000" w:themeColor="text1"/>
          <w:szCs w:val="24"/>
        </w:rPr>
      </w:pPr>
      <w:r w:rsidRPr="00153443">
        <w:rPr>
          <w:color w:val="000000" w:themeColor="text1"/>
          <w:szCs w:val="24"/>
        </w:rPr>
        <w:t xml:space="preserve">Caso não seja possível a entrega </w:t>
      </w:r>
      <w:r w:rsidR="00346CF2">
        <w:rPr>
          <w:color w:val="000000" w:themeColor="text1"/>
          <w:szCs w:val="24"/>
        </w:rPr>
        <w:t>na data aprazada, a Contratada</w:t>
      </w:r>
      <w:r w:rsidRPr="00153443">
        <w:rPr>
          <w:color w:val="000000" w:themeColor="text1"/>
          <w:szCs w:val="24"/>
        </w:rPr>
        <w:t xml:space="preserve"> deverá comunicar as razões respectivas com pelo menos </w:t>
      </w:r>
      <w:r w:rsidRPr="00153443">
        <w:rPr>
          <w:color w:val="000000" w:themeColor="text1"/>
          <w:szCs w:val="24"/>
          <w:u w:val="single"/>
        </w:rPr>
        <w:t>5 (cinco) dias úteis</w:t>
      </w:r>
      <w:r w:rsidRPr="00153443">
        <w:rPr>
          <w:color w:val="000000" w:themeColor="text1"/>
          <w:szCs w:val="24"/>
        </w:rPr>
        <w:t xml:space="preserve"> de antecedência para que qualquer pleito de prorrogação de prazo seja analisado, ressalvadas situações de caso fortuito e força maior.</w:t>
      </w:r>
    </w:p>
    <w:p w14:paraId="65F21B08" w14:textId="45792486" w:rsidR="003306D9" w:rsidRPr="00E11F38" w:rsidRDefault="00346CF2" w:rsidP="00DF36B1">
      <w:pPr>
        <w:pStyle w:val="Padro"/>
        <w:numPr>
          <w:ilvl w:val="1"/>
          <w:numId w:val="26"/>
        </w:numPr>
        <w:spacing w:before="120" w:after="120" w:line="360" w:lineRule="auto"/>
        <w:ind w:left="0" w:firstLine="0"/>
        <w:jc w:val="both"/>
        <w:rPr>
          <w:color w:val="000000" w:themeColor="text1"/>
          <w:szCs w:val="24"/>
        </w:rPr>
      </w:pPr>
      <w:r>
        <w:rPr>
          <w:color w:val="000000" w:themeColor="text1"/>
          <w:szCs w:val="24"/>
        </w:rPr>
        <w:t xml:space="preserve">Os bens deverão ser entregues na </w:t>
      </w:r>
      <w:r w:rsidRPr="003306D9">
        <w:rPr>
          <w:color w:val="000000" w:themeColor="text1"/>
          <w:szCs w:val="24"/>
        </w:rPr>
        <w:t xml:space="preserve">Superintendência de </w:t>
      </w:r>
      <w:r w:rsidR="00DF36B1">
        <w:rPr>
          <w:color w:val="000000" w:themeColor="text1"/>
          <w:szCs w:val="24"/>
        </w:rPr>
        <w:t>Infraestrutura</w:t>
      </w:r>
      <w:r>
        <w:rPr>
          <w:color w:val="000000" w:themeColor="text1"/>
          <w:szCs w:val="24"/>
        </w:rPr>
        <w:t xml:space="preserve">, </w:t>
      </w:r>
      <w:r w:rsidR="00E11F38">
        <w:rPr>
          <w:color w:val="000000" w:themeColor="text1"/>
          <w:szCs w:val="24"/>
        </w:rPr>
        <w:t>situada</w:t>
      </w:r>
      <w:r>
        <w:rPr>
          <w:color w:val="000000" w:themeColor="text1"/>
          <w:szCs w:val="24"/>
        </w:rPr>
        <w:t xml:space="preserve"> </w:t>
      </w:r>
      <w:r w:rsidR="00E11F38">
        <w:rPr>
          <w:color w:val="000000" w:themeColor="text1"/>
          <w:szCs w:val="24"/>
        </w:rPr>
        <w:t xml:space="preserve">à </w:t>
      </w:r>
      <w:r w:rsidR="003306D9" w:rsidRPr="003306D9">
        <w:rPr>
          <w:color w:val="000000" w:themeColor="text1"/>
          <w:szCs w:val="24"/>
        </w:rPr>
        <w:t xml:space="preserve">Rua Clímaco Pereira, S/N – Lote B1 e B2 – Araçatiba </w:t>
      </w:r>
      <w:r w:rsidR="00E11F38">
        <w:rPr>
          <w:color w:val="000000" w:themeColor="text1"/>
          <w:szCs w:val="24"/>
        </w:rPr>
        <w:t>–</w:t>
      </w:r>
      <w:r w:rsidR="003306D9" w:rsidRPr="003306D9">
        <w:rPr>
          <w:color w:val="000000" w:themeColor="text1"/>
          <w:szCs w:val="24"/>
        </w:rPr>
        <w:t xml:space="preserve"> </w:t>
      </w:r>
      <w:r w:rsidR="003306D9" w:rsidRPr="00E11F38">
        <w:rPr>
          <w:color w:val="000000" w:themeColor="text1"/>
          <w:szCs w:val="24"/>
        </w:rPr>
        <w:t>Maricá</w:t>
      </w:r>
      <w:r w:rsidR="00E11F38">
        <w:rPr>
          <w:color w:val="000000" w:themeColor="text1"/>
          <w:szCs w:val="24"/>
        </w:rPr>
        <w:t>/</w:t>
      </w:r>
      <w:r w:rsidR="003306D9" w:rsidRPr="00E11F38">
        <w:rPr>
          <w:color w:val="000000" w:themeColor="text1"/>
          <w:szCs w:val="24"/>
        </w:rPr>
        <w:t>RJ – Cep.</w:t>
      </w:r>
      <w:r w:rsidR="00E11F38">
        <w:rPr>
          <w:color w:val="000000" w:themeColor="text1"/>
          <w:szCs w:val="24"/>
        </w:rPr>
        <w:t>:</w:t>
      </w:r>
      <w:r w:rsidR="003306D9" w:rsidRPr="00E11F38">
        <w:rPr>
          <w:color w:val="000000" w:themeColor="text1"/>
          <w:szCs w:val="24"/>
        </w:rPr>
        <w:t xml:space="preserve"> 24.902-035</w:t>
      </w:r>
      <w:r w:rsidR="00E11F38">
        <w:rPr>
          <w:color w:val="000000" w:themeColor="text1"/>
          <w:szCs w:val="24"/>
        </w:rPr>
        <w:t xml:space="preserve">, </w:t>
      </w:r>
      <w:r w:rsidR="003306D9" w:rsidRPr="00E11F38">
        <w:rPr>
          <w:color w:val="000000" w:themeColor="text1"/>
          <w:szCs w:val="24"/>
        </w:rPr>
        <w:t xml:space="preserve">das 9h às 16h </w:t>
      </w:r>
      <w:r w:rsidR="00E11F38" w:rsidRPr="00E11F38">
        <w:rPr>
          <w:color w:val="000000" w:themeColor="text1"/>
          <w:szCs w:val="24"/>
        </w:rPr>
        <w:t>em</w:t>
      </w:r>
      <w:r w:rsidR="00E11F38">
        <w:rPr>
          <w:color w:val="000000" w:themeColor="text1"/>
          <w:szCs w:val="24"/>
        </w:rPr>
        <w:t xml:space="preserve"> dias</w:t>
      </w:r>
      <w:r w:rsidR="003306D9" w:rsidRPr="00E11F38">
        <w:rPr>
          <w:color w:val="000000" w:themeColor="text1"/>
          <w:szCs w:val="24"/>
        </w:rPr>
        <w:t xml:space="preserve"> úteis, quando serão apontados todos os vícios aparentes remanescentes de sua entrega. Somente após a verificação do enquadramento nas condições exigidas por esta Fundação, dar-se-á o recebimento definitivo. </w:t>
      </w:r>
    </w:p>
    <w:p w14:paraId="1403E830" w14:textId="77777777" w:rsidR="003306D9" w:rsidRPr="00F05946" w:rsidRDefault="003306D9" w:rsidP="000F0C77">
      <w:pPr>
        <w:pStyle w:val="SemEspaamento"/>
        <w:spacing w:before="120" w:after="120" w:line="360" w:lineRule="auto"/>
        <w:ind w:left="709"/>
        <w:jc w:val="both"/>
        <w:rPr>
          <w:rFonts w:ascii="Times New Roman" w:hAnsi="Times New Roman" w:cs="Times New Roman"/>
          <w:b/>
          <w:iCs/>
          <w:color w:val="000000" w:themeColor="text1"/>
          <w:sz w:val="24"/>
          <w:szCs w:val="24"/>
        </w:rPr>
      </w:pPr>
      <w:r w:rsidRPr="00F05946">
        <w:rPr>
          <w:rFonts w:ascii="Times New Roman" w:hAnsi="Times New Roman" w:cs="Times New Roman"/>
          <w:b/>
          <w:iCs/>
          <w:color w:val="000000" w:themeColor="text1"/>
          <w:sz w:val="24"/>
          <w:szCs w:val="24"/>
        </w:rPr>
        <w:t xml:space="preserve">Condições de entrega e recebimento dos materiais </w:t>
      </w:r>
    </w:p>
    <w:p w14:paraId="74EF2A96" w14:textId="77777777" w:rsidR="003306D9" w:rsidRDefault="003306D9" w:rsidP="00DF36B1">
      <w:pPr>
        <w:pStyle w:val="Padro"/>
        <w:numPr>
          <w:ilvl w:val="1"/>
          <w:numId w:val="26"/>
        </w:numPr>
        <w:spacing w:before="120" w:after="120" w:line="360" w:lineRule="auto"/>
        <w:ind w:left="0" w:firstLine="0"/>
        <w:jc w:val="both"/>
        <w:rPr>
          <w:color w:val="000000" w:themeColor="text1"/>
          <w:szCs w:val="24"/>
        </w:rPr>
      </w:pPr>
      <w:r w:rsidRPr="00F05946">
        <w:rPr>
          <w:color w:val="000000" w:themeColor="text1"/>
          <w:szCs w:val="24"/>
        </w:rPr>
        <w:lastRenderedPageBreak/>
        <w:t>Os produtos deverão ser novos e entregues acondicionados em suas embalagens originais lacradas, de forma a permitir completa segurança quanto a sua originalidade e integridade, devendo estar acondicionados e embalados conforme praxe do fabricante,</w:t>
      </w:r>
      <w:r w:rsidRPr="00F05946">
        <w:rPr>
          <w:szCs w:val="24"/>
        </w:rPr>
        <w:t xml:space="preserve"> </w:t>
      </w:r>
      <w:r w:rsidRPr="00F05946">
        <w:rPr>
          <w:color w:val="000000" w:themeColor="text1"/>
          <w:szCs w:val="24"/>
        </w:rPr>
        <w:t>protegendo o produto durante o transporte e armazenamento, com indicação do material contido, volume, data de fabricação, fabricante, importador (se for o caso), procedência, bem como, demais informações exigidas na legislação em vigor.</w:t>
      </w:r>
    </w:p>
    <w:p w14:paraId="1641C2B1" w14:textId="77777777" w:rsidR="003306D9" w:rsidRDefault="003306D9" w:rsidP="00DF36B1">
      <w:pPr>
        <w:pStyle w:val="Padro"/>
        <w:numPr>
          <w:ilvl w:val="1"/>
          <w:numId w:val="26"/>
        </w:numPr>
        <w:spacing w:before="120" w:after="120" w:line="360" w:lineRule="auto"/>
        <w:ind w:left="0" w:firstLine="0"/>
        <w:jc w:val="both"/>
        <w:rPr>
          <w:color w:val="000000" w:themeColor="text1"/>
          <w:szCs w:val="24"/>
        </w:rPr>
      </w:pPr>
      <w:r w:rsidRPr="00F05946">
        <w:rPr>
          <w:color w:val="000000" w:themeColor="text1"/>
          <w:szCs w:val="24"/>
        </w:rPr>
        <w:t xml:space="preserve">Quando for o caso, os volumes contendo os materiais deverão estar identificados externamente com os dados constantes da Nota Fiscal e o endereço de entrega; </w:t>
      </w:r>
    </w:p>
    <w:p w14:paraId="73D6C010" w14:textId="1FFEA7C9" w:rsidR="003306D9" w:rsidRDefault="00862E89" w:rsidP="00DF36B1">
      <w:pPr>
        <w:pStyle w:val="Padro"/>
        <w:numPr>
          <w:ilvl w:val="1"/>
          <w:numId w:val="26"/>
        </w:numPr>
        <w:spacing w:before="120" w:after="120" w:line="360" w:lineRule="auto"/>
        <w:ind w:left="0" w:firstLine="0"/>
        <w:jc w:val="both"/>
        <w:rPr>
          <w:color w:val="000000" w:themeColor="text1"/>
          <w:szCs w:val="24"/>
        </w:rPr>
      </w:pPr>
      <w:r>
        <w:rPr>
          <w:color w:val="000000" w:themeColor="text1"/>
          <w:szCs w:val="24"/>
        </w:rPr>
        <w:t>O bem fornecido</w:t>
      </w:r>
      <w:r w:rsidR="003306D9" w:rsidRPr="00F05946">
        <w:rPr>
          <w:color w:val="000000" w:themeColor="text1"/>
          <w:szCs w:val="24"/>
        </w:rPr>
        <w:t xml:space="preserve"> será recusado </w:t>
      </w:r>
      <w:r>
        <w:rPr>
          <w:color w:val="000000" w:themeColor="text1"/>
          <w:szCs w:val="24"/>
        </w:rPr>
        <w:t xml:space="preserve">quando: (i) </w:t>
      </w:r>
      <w:r w:rsidR="003306D9" w:rsidRPr="00F05946">
        <w:rPr>
          <w:color w:val="000000" w:themeColor="text1"/>
          <w:szCs w:val="24"/>
        </w:rPr>
        <w:t xml:space="preserve">entregue em desconformidade com as especificações técnicas constantes </w:t>
      </w:r>
      <w:r w:rsidR="003306D9">
        <w:rPr>
          <w:color w:val="000000" w:themeColor="text1"/>
          <w:szCs w:val="24"/>
        </w:rPr>
        <w:t xml:space="preserve">na </w:t>
      </w:r>
      <w:r w:rsidR="0091754A">
        <w:rPr>
          <w:color w:val="000000" w:themeColor="text1"/>
          <w:szCs w:val="24"/>
        </w:rPr>
        <w:t>descrição do item</w:t>
      </w:r>
      <w:r>
        <w:rPr>
          <w:color w:val="000000" w:themeColor="text1"/>
          <w:szCs w:val="24"/>
        </w:rPr>
        <w:t>; (</w:t>
      </w:r>
      <w:proofErr w:type="spellStart"/>
      <w:r>
        <w:rPr>
          <w:color w:val="000000" w:themeColor="text1"/>
          <w:szCs w:val="24"/>
        </w:rPr>
        <w:t>ii</w:t>
      </w:r>
      <w:proofErr w:type="spellEnd"/>
      <w:r>
        <w:rPr>
          <w:color w:val="000000" w:themeColor="text1"/>
          <w:szCs w:val="24"/>
        </w:rPr>
        <w:t xml:space="preserve">) </w:t>
      </w:r>
      <w:r w:rsidR="003306D9" w:rsidRPr="00F05946">
        <w:rPr>
          <w:color w:val="000000" w:themeColor="text1"/>
          <w:szCs w:val="24"/>
        </w:rPr>
        <w:t xml:space="preserve">detectado que qualquer componente </w:t>
      </w:r>
      <w:r>
        <w:rPr>
          <w:color w:val="000000" w:themeColor="text1"/>
          <w:szCs w:val="24"/>
        </w:rPr>
        <w:t xml:space="preserve">do objeto </w:t>
      </w:r>
      <w:r w:rsidR="003306D9" w:rsidRPr="00F05946">
        <w:rPr>
          <w:color w:val="000000" w:themeColor="text1"/>
          <w:szCs w:val="24"/>
        </w:rPr>
        <w:t>adquirido não seja novo</w:t>
      </w:r>
      <w:r>
        <w:rPr>
          <w:color w:val="000000" w:themeColor="text1"/>
          <w:szCs w:val="24"/>
        </w:rPr>
        <w:t>; (</w:t>
      </w:r>
      <w:proofErr w:type="spellStart"/>
      <w:r>
        <w:rPr>
          <w:color w:val="000000" w:themeColor="text1"/>
          <w:szCs w:val="24"/>
        </w:rPr>
        <w:t>iii</w:t>
      </w:r>
      <w:proofErr w:type="spellEnd"/>
      <w:r>
        <w:rPr>
          <w:color w:val="000000" w:themeColor="text1"/>
          <w:szCs w:val="24"/>
        </w:rPr>
        <w:t>)</w:t>
      </w:r>
      <w:r w:rsidR="003306D9" w:rsidRPr="00F05946">
        <w:rPr>
          <w:color w:val="000000" w:themeColor="text1"/>
          <w:szCs w:val="24"/>
        </w:rPr>
        <w:t xml:space="preserve"> apresente vícios ou defeitos, em qualquer de suas partes ou componentes. </w:t>
      </w:r>
    </w:p>
    <w:p w14:paraId="56B69358" w14:textId="52C3206E" w:rsidR="00862E89" w:rsidRPr="00862E89" w:rsidRDefault="00862E89" w:rsidP="00DF36B1">
      <w:pPr>
        <w:pStyle w:val="Padro"/>
        <w:numPr>
          <w:ilvl w:val="1"/>
          <w:numId w:val="26"/>
        </w:numPr>
        <w:spacing w:before="120" w:after="120" w:line="360" w:lineRule="auto"/>
        <w:ind w:left="0" w:firstLine="0"/>
        <w:jc w:val="both"/>
        <w:rPr>
          <w:color w:val="000000" w:themeColor="text1"/>
          <w:szCs w:val="24"/>
        </w:rPr>
      </w:pPr>
      <w:r w:rsidRPr="00862E89">
        <w:rPr>
          <w:color w:val="000000" w:themeColor="text1"/>
          <w:szCs w:val="24"/>
        </w:rPr>
        <w:t xml:space="preserve">A Contratada deverá garantir a qualidade dos produtos ofertados, obrigando-se, quando apresentados em desacordo com as especificações constantes neste Termo de Referência e na proposta, realizar a correção/substituição, no prazo de </w:t>
      </w:r>
      <w:r w:rsidR="00F218BD" w:rsidRPr="00F218BD">
        <w:rPr>
          <w:color w:val="000000" w:themeColor="text1"/>
          <w:szCs w:val="24"/>
          <w:u w:val="single"/>
        </w:rPr>
        <w:t>05</w:t>
      </w:r>
      <w:r w:rsidRPr="00F218BD">
        <w:rPr>
          <w:color w:val="000000" w:themeColor="text1"/>
          <w:szCs w:val="24"/>
          <w:u w:val="single"/>
        </w:rPr>
        <w:t xml:space="preserve"> (</w:t>
      </w:r>
      <w:r w:rsidR="00F218BD" w:rsidRPr="00F218BD">
        <w:rPr>
          <w:color w:val="000000" w:themeColor="text1"/>
          <w:szCs w:val="24"/>
          <w:u w:val="single"/>
        </w:rPr>
        <w:t>cinco</w:t>
      </w:r>
      <w:r w:rsidRPr="00F218BD">
        <w:rPr>
          <w:color w:val="000000" w:themeColor="text1"/>
          <w:szCs w:val="24"/>
          <w:u w:val="single"/>
        </w:rPr>
        <w:t>) dias úteis</w:t>
      </w:r>
      <w:r w:rsidRPr="00862E89">
        <w:rPr>
          <w:color w:val="000000" w:themeColor="text1"/>
          <w:szCs w:val="24"/>
        </w:rPr>
        <w:t xml:space="preserve">, às custas da contratada, sem prejuízo da aplicação das penalidades cabíveis, na forma do art. 119 da Lei nº 14.133/2021. </w:t>
      </w:r>
    </w:p>
    <w:p w14:paraId="12475C8F" w14:textId="3BEA6BC2" w:rsidR="00862E89" w:rsidRDefault="00862E89" w:rsidP="00DF36B1">
      <w:pPr>
        <w:pStyle w:val="Padro"/>
        <w:numPr>
          <w:ilvl w:val="1"/>
          <w:numId w:val="26"/>
        </w:numPr>
        <w:spacing w:before="120" w:after="120" w:line="360" w:lineRule="auto"/>
        <w:ind w:left="0" w:firstLine="0"/>
        <w:jc w:val="both"/>
        <w:rPr>
          <w:color w:val="000000" w:themeColor="text1"/>
          <w:szCs w:val="24"/>
        </w:rPr>
      </w:pPr>
      <w:r w:rsidRPr="00862E89">
        <w:rPr>
          <w:color w:val="000000" w:themeColor="text1"/>
          <w:szCs w:val="24"/>
        </w:rPr>
        <w:t>A Contratada deverá responsabilizar-se por todas as despesas de embalagem, seguros, transporte, tributos, encargos trabalhistas e previdenciários decorrentes da contratação firmada com a FEMAR.</w:t>
      </w:r>
    </w:p>
    <w:p w14:paraId="7FC7B035" w14:textId="77777777" w:rsidR="003306D9" w:rsidRDefault="003306D9" w:rsidP="000F0C77">
      <w:pPr>
        <w:suppressAutoHyphens/>
        <w:spacing w:before="120" w:after="120" w:line="360" w:lineRule="auto"/>
        <w:ind w:left="709"/>
        <w:jc w:val="both"/>
        <w:rPr>
          <w:rFonts w:ascii="Times New Roman" w:eastAsia="Times New Roman" w:hAnsi="Times New Roman" w:cs="Times New Roman"/>
          <w:b/>
          <w:bCs/>
          <w:color w:val="00000A"/>
          <w:sz w:val="24"/>
          <w:szCs w:val="24"/>
        </w:rPr>
      </w:pPr>
      <w:r>
        <w:rPr>
          <w:rFonts w:ascii="Times New Roman" w:eastAsia="Times New Roman" w:hAnsi="Times New Roman" w:cs="Times New Roman"/>
          <w:b/>
          <w:bCs/>
          <w:color w:val="00000A"/>
          <w:sz w:val="24"/>
          <w:szCs w:val="24"/>
        </w:rPr>
        <w:t>Do Recebimento do Objeto</w:t>
      </w:r>
    </w:p>
    <w:p w14:paraId="2ABFD1CC" w14:textId="3B72AA21" w:rsidR="003306D9" w:rsidRPr="00862E89" w:rsidRDefault="00862E89" w:rsidP="00DF36B1">
      <w:pPr>
        <w:pStyle w:val="Padro"/>
        <w:numPr>
          <w:ilvl w:val="1"/>
          <w:numId w:val="26"/>
        </w:numPr>
        <w:spacing w:before="120" w:after="120" w:line="360" w:lineRule="auto"/>
        <w:ind w:left="0" w:firstLine="0"/>
        <w:jc w:val="both"/>
        <w:rPr>
          <w:color w:val="000000" w:themeColor="text1"/>
          <w:szCs w:val="24"/>
        </w:rPr>
      </w:pPr>
      <w:r>
        <w:rPr>
          <w:color w:val="000000" w:themeColor="text1"/>
          <w:szCs w:val="24"/>
        </w:rPr>
        <w:t xml:space="preserve">O recebimento provisório ocorrerá, no prazo de até </w:t>
      </w:r>
      <w:r w:rsidRPr="00862E89">
        <w:rPr>
          <w:color w:val="000000" w:themeColor="text1"/>
          <w:szCs w:val="24"/>
          <w:u w:val="single"/>
        </w:rPr>
        <w:t>07 (sete) dias úteis</w:t>
      </w:r>
      <w:r>
        <w:rPr>
          <w:color w:val="000000" w:themeColor="text1"/>
          <w:szCs w:val="24"/>
        </w:rPr>
        <w:t xml:space="preserve">, a contar do ato da entrega, </w:t>
      </w:r>
      <w:r w:rsidR="003306D9" w:rsidRPr="00862E89">
        <w:rPr>
          <w:color w:val="000000" w:themeColor="text1"/>
          <w:szCs w:val="24"/>
        </w:rPr>
        <w:t xml:space="preserve">juntamente com a nota fiscal ou instrumento de cobrança equivalente, </w:t>
      </w:r>
      <w:r>
        <w:rPr>
          <w:color w:val="000000" w:themeColor="text1"/>
          <w:szCs w:val="24"/>
        </w:rPr>
        <w:t>pelos</w:t>
      </w:r>
      <w:r w:rsidR="003306D9" w:rsidRPr="00862E89">
        <w:rPr>
          <w:color w:val="000000" w:themeColor="text1"/>
          <w:szCs w:val="24"/>
        </w:rPr>
        <w:t xml:space="preserve"> responsáve</w:t>
      </w:r>
      <w:r>
        <w:rPr>
          <w:color w:val="000000" w:themeColor="text1"/>
          <w:szCs w:val="24"/>
        </w:rPr>
        <w:t xml:space="preserve">is </w:t>
      </w:r>
      <w:r w:rsidR="003306D9" w:rsidRPr="00862E89">
        <w:rPr>
          <w:color w:val="000000" w:themeColor="text1"/>
          <w:szCs w:val="24"/>
        </w:rPr>
        <w:t>pelo acompanhamento e fiscalização do contrato, para efeito de posterior verificação de sua conformidade com as especificações constantes neste Termo de Referência.</w:t>
      </w:r>
    </w:p>
    <w:p w14:paraId="3C46B29B" w14:textId="09CCFF8A" w:rsidR="00862E89" w:rsidRPr="00FD6E7E" w:rsidRDefault="003306D9" w:rsidP="00DF36B1">
      <w:pPr>
        <w:pStyle w:val="Padro"/>
        <w:numPr>
          <w:ilvl w:val="1"/>
          <w:numId w:val="26"/>
        </w:numPr>
        <w:spacing w:before="120" w:after="120" w:line="360" w:lineRule="auto"/>
        <w:ind w:left="0" w:firstLine="0"/>
        <w:jc w:val="both"/>
        <w:rPr>
          <w:color w:val="000000" w:themeColor="text1"/>
          <w:szCs w:val="24"/>
        </w:rPr>
      </w:pPr>
      <w:r w:rsidRPr="003306D9">
        <w:rPr>
          <w:color w:val="000000" w:themeColor="text1"/>
          <w:szCs w:val="24"/>
        </w:rPr>
        <w:t>O</w:t>
      </w:r>
      <w:r w:rsidR="00FD6E7E">
        <w:rPr>
          <w:color w:val="000000" w:themeColor="text1"/>
          <w:szCs w:val="24"/>
        </w:rPr>
        <w:t>s bens serão recebidos definitivamente</w:t>
      </w:r>
      <w:r w:rsidRPr="003306D9">
        <w:rPr>
          <w:color w:val="000000" w:themeColor="text1"/>
          <w:szCs w:val="24"/>
        </w:rPr>
        <w:t xml:space="preserve"> no prazo de</w:t>
      </w:r>
      <w:r w:rsidR="00FD6E7E">
        <w:rPr>
          <w:color w:val="000000" w:themeColor="text1"/>
          <w:szCs w:val="24"/>
        </w:rPr>
        <w:t xml:space="preserve"> até</w:t>
      </w:r>
      <w:r w:rsidRPr="003306D9">
        <w:rPr>
          <w:color w:val="000000" w:themeColor="text1"/>
          <w:szCs w:val="24"/>
        </w:rPr>
        <w:t xml:space="preserve"> </w:t>
      </w:r>
      <w:r w:rsidRPr="00862E89">
        <w:rPr>
          <w:color w:val="000000" w:themeColor="text1"/>
          <w:szCs w:val="24"/>
          <w:u w:val="single"/>
        </w:rPr>
        <w:t>10 (dez) dias úteis</w:t>
      </w:r>
      <w:r w:rsidRPr="003306D9">
        <w:rPr>
          <w:color w:val="000000" w:themeColor="text1"/>
          <w:szCs w:val="24"/>
        </w:rPr>
        <w:t xml:space="preserve">, </w:t>
      </w:r>
      <w:r w:rsidR="00FD6E7E">
        <w:rPr>
          <w:color w:val="000000" w:themeColor="text1"/>
          <w:szCs w:val="24"/>
        </w:rPr>
        <w:t>contados</w:t>
      </w:r>
      <w:r w:rsidRPr="003306D9">
        <w:rPr>
          <w:color w:val="000000" w:themeColor="text1"/>
          <w:szCs w:val="24"/>
        </w:rPr>
        <w:t xml:space="preserve"> do recebimento </w:t>
      </w:r>
      <w:r w:rsidR="00862E89">
        <w:rPr>
          <w:color w:val="000000" w:themeColor="text1"/>
          <w:szCs w:val="24"/>
        </w:rPr>
        <w:t>provisório, após a verificação</w:t>
      </w:r>
      <w:r w:rsidR="00FD6E7E">
        <w:rPr>
          <w:color w:val="000000" w:themeColor="text1"/>
          <w:szCs w:val="24"/>
        </w:rPr>
        <w:t xml:space="preserve"> </w:t>
      </w:r>
      <w:r w:rsidR="00862E89" w:rsidRPr="00FD6E7E">
        <w:rPr>
          <w:color w:val="000000" w:themeColor="text1"/>
          <w:szCs w:val="24"/>
        </w:rPr>
        <w:t>da qualidade e quantidade do material e consequente aceitação mediante termo de recebimento</w:t>
      </w:r>
      <w:r w:rsidR="00FD6E7E">
        <w:rPr>
          <w:color w:val="000000" w:themeColor="text1"/>
          <w:szCs w:val="24"/>
        </w:rPr>
        <w:t xml:space="preserve"> detalhado.</w:t>
      </w:r>
    </w:p>
    <w:p w14:paraId="0EBE644B" w14:textId="77777777" w:rsidR="003306D9" w:rsidRPr="003306D9" w:rsidRDefault="003306D9" w:rsidP="00DF36B1">
      <w:pPr>
        <w:pStyle w:val="Padro"/>
        <w:numPr>
          <w:ilvl w:val="1"/>
          <w:numId w:val="26"/>
        </w:numPr>
        <w:spacing w:before="120" w:after="120" w:line="360" w:lineRule="auto"/>
        <w:ind w:left="0" w:firstLine="0"/>
        <w:jc w:val="both"/>
        <w:rPr>
          <w:color w:val="000000" w:themeColor="text1"/>
          <w:szCs w:val="24"/>
        </w:rPr>
      </w:pPr>
      <w:r w:rsidRPr="003306D9">
        <w:rPr>
          <w:color w:val="000000" w:themeColor="text1"/>
          <w:szCs w:val="24"/>
        </w:rPr>
        <w:t>O recebimento provisório ou definitivo não excluirá a responsabilidade civil pela solidez e pela segurança do fornecimento do objeto, nem a responsabilidade ético-profissional pela perfeita execução do contrato, nos limites estabelecidos pela lei ou pelo contrato.</w:t>
      </w:r>
    </w:p>
    <w:p w14:paraId="391A3E81" w14:textId="34D092A1" w:rsidR="003306D9" w:rsidRDefault="003306D9" w:rsidP="00DF36B1">
      <w:pPr>
        <w:pStyle w:val="Padro"/>
        <w:numPr>
          <w:ilvl w:val="1"/>
          <w:numId w:val="26"/>
        </w:numPr>
        <w:spacing w:before="120" w:after="120" w:line="360" w:lineRule="auto"/>
        <w:ind w:left="0" w:firstLine="0"/>
        <w:jc w:val="both"/>
        <w:rPr>
          <w:rFonts w:eastAsia="Calibri"/>
          <w:szCs w:val="24"/>
        </w:rPr>
      </w:pPr>
      <w:r w:rsidRPr="003306D9">
        <w:rPr>
          <w:color w:val="000000" w:themeColor="text1"/>
          <w:szCs w:val="24"/>
        </w:rPr>
        <w:lastRenderedPageBreak/>
        <w:t>O prazo para a solução, pelo contratado, de inconsistências na execução do objeto ou de saneamento da nota fis</w:t>
      </w:r>
      <w:r>
        <w:rPr>
          <w:rFonts w:eastAsia="Calibri"/>
          <w:szCs w:val="24"/>
        </w:rPr>
        <w:t>cal, verificadas pela Administração durante a análise prévia à liquidação de despesa, não será computado para os fins d</w:t>
      </w:r>
      <w:r w:rsidR="00FD6E7E">
        <w:rPr>
          <w:rFonts w:eastAsia="Calibri"/>
          <w:szCs w:val="24"/>
        </w:rPr>
        <w:t>e</w:t>
      </w:r>
      <w:r>
        <w:rPr>
          <w:rFonts w:eastAsia="Calibri"/>
          <w:szCs w:val="24"/>
        </w:rPr>
        <w:t xml:space="preserve"> recebimento definitivo.</w:t>
      </w:r>
    </w:p>
    <w:p w14:paraId="684C7C6F" w14:textId="4C3E0088" w:rsidR="003306D9" w:rsidRPr="00F75355" w:rsidRDefault="003306D9" w:rsidP="00DF36B1">
      <w:pPr>
        <w:keepNext/>
        <w:keepLines/>
        <w:numPr>
          <w:ilvl w:val="0"/>
          <w:numId w:val="26"/>
        </w:numPr>
        <w:shd w:val="clear" w:color="auto" w:fill="BFBFBF"/>
        <w:tabs>
          <w:tab w:val="left" w:pos="567"/>
        </w:tabs>
        <w:spacing w:before="120" w:afterLines="120" w:after="288" w:line="312" w:lineRule="auto"/>
        <w:jc w:val="both"/>
        <w:outlineLvl w:val="0"/>
        <w:rPr>
          <w:rFonts w:ascii="Times New Roman" w:eastAsia="Times New Roman" w:hAnsi="Times New Roman" w:cs="Times New Roman"/>
          <w:b/>
          <w:bCs/>
          <w:sz w:val="24"/>
          <w:szCs w:val="24"/>
        </w:rPr>
      </w:pPr>
      <w:r w:rsidRPr="00F75355">
        <w:rPr>
          <w:rFonts w:ascii="Times New Roman" w:eastAsia="Times New Roman" w:hAnsi="Times New Roman" w:cs="Times New Roman"/>
          <w:b/>
          <w:bCs/>
          <w:sz w:val="24"/>
          <w:szCs w:val="24"/>
        </w:rPr>
        <w:t>ESPECIFICAÇÃO DA GARANTIA DO OBJETO E DAS CONDIÇÕES DE MANUTENÇÃO E ASSISTÊNCIA TÉCNICA (</w:t>
      </w:r>
      <w:r w:rsidR="000D57FB">
        <w:rPr>
          <w:rFonts w:ascii="Times New Roman" w:eastAsia="Times New Roman" w:hAnsi="Times New Roman" w:cs="Times New Roman"/>
          <w:b/>
          <w:bCs/>
          <w:sz w:val="24"/>
          <w:szCs w:val="24"/>
        </w:rPr>
        <w:t>a</w:t>
      </w:r>
      <w:r w:rsidRPr="00F75355">
        <w:rPr>
          <w:rFonts w:ascii="Times New Roman" w:eastAsia="Times New Roman" w:hAnsi="Times New Roman" w:cs="Times New Roman"/>
          <w:b/>
          <w:bCs/>
          <w:sz w:val="24"/>
          <w:szCs w:val="24"/>
        </w:rPr>
        <w:t>rt. 40, §1º, inc. III da Lei n.º 14.133/2021)</w:t>
      </w:r>
    </w:p>
    <w:p w14:paraId="594EA41C" w14:textId="66E685AB" w:rsidR="003306D9"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O prazo de garantia dos bens é de, no mínimo, </w:t>
      </w:r>
      <w:r w:rsidRPr="002A4A8B">
        <w:rPr>
          <w:rFonts w:ascii="Times New Roman" w:eastAsia="Calibri" w:hAnsi="Times New Roman" w:cs="Times New Roman"/>
          <w:sz w:val="24"/>
          <w:szCs w:val="24"/>
          <w:u w:val="single"/>
        </w:rPr>
        <w:t>90 (noventa) dias</w:t>
      </w:r>
      <w:r>
        <w:rPr>
          <w:rFonts w:ascii="Times New Roman" w:eastAsia="Calibri" w:hAnsi="Times New Roman" w:cs="Times New Roman"/>
          <w:sz w:val="24"/>
          <w:szCs w:val="24"/>
        </w:rPr>
        <w:t xml:space="preserve">, </w:t>
      </w:r>
      <w:r w:rsidR="002A4A8B">
        <w:rPr>
          <w:rFonts w:ascii="Times New Roman" w:eastAsia="Calibri" w:hAnsi="Times New Roman" w:cs="Times New Roman"/>
          <w:sz w:val="24"/>
          <w:szCs w:val="24"/>
        </w:rPr>
        <w:t xml:space="preserve">contados a partir do primeiro dia útil subsequente à data do recebimento definitivo do objeto, </w:t>
      </w:r>
      <w:r>
        <w:rPr>
          <w:rFonts w:ascii="Times New Roman" w:eastAsia="Calibri" w:hAnsi="Times New Roman" w:cs="Times New Roman"/>
          <w:sz w:val="24"/>
          <w:szCs w:val="24"/>
        </w:rPr>
        <w:t>ou pelo prazo fornecido pelo fabricante, se superior</w:t>
      </w:r>
      <w:r w:rsidR="002A4A8B">
        <w:rPr>
          <w:rFonts w:ascii="Times New Roman" w:eastAsia="Calibri" w:hAnsi="Times New Roman" w:cs="Times New Roman"/>
          <w:sz w:val="24"/>
          <w:szCs w:val="24"/>
        </w:rPr>
        <w:t>.</w:t>
      </w:r>
    </w:p>
    <w:p w14:paraId="38FAB4B1" w14:textId="1A10392C" w:rsidR="003306D9" w:rsidRPr="00FE1A2F"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A garantia será prestada contra qualquer defeito de fabricação que o produto venha a apresentar, incluindo avarias no transporte até o local de entrega, vício de qualidade</w:t>
      </w:r>
      <w:r w:rsidR="002A4A8B">
        <w:rPr>
          <w:rFonts w:ascii="Times New Roman" w:eastAsia="Calibri" w:hAnsi="Times New Roman" w:cs="Times New Roman"/>
          <w:sz w:val="24"/>
          <w:szCs w:val="24"/>
        </w:rPr>
        <w:t xml:space="preserve"> </w:t>
      </w:r>
      <w:r>
        <w:rPr>
          <w:rFonts w:ascii="Times New Roman" w:eastAsia="Calibri" w:hAnsi="Times New Roman" w:cs="Times New Roman"/>
          <w:sz w:val="24"/>
          <w:szCs w:val="24"/>
        </w:rPr>
        <w:t>etc., mesmo depois de ocorrida sua aceitação/aprovação pela FEMAR, sem ônus ou custo adicional para o Contratante</w:t>
      </w:r>
      <w:r w:rsidR="002A4A8B">
        <w:rPr>
          <w:rFonts w:ascii="Times New Roman" w:eastAsia="Calibri" w:hAnsi="Times New Roman" w:cs="Times New Roman"/>
          <w:sz w:val="24"/>
          <w:szCs w:val="24"/>
        </w:rPr>
        <w:t>.</w:t>
      </w:r>
    </w:p>
    <w:p w14:paraId="04F2C112" w14:textId="03BBE437" w:rsidR="003306D9"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Os bens que apresentarem vício ou defeito no período de vigência da garantia deverão ser substituídos por outros novos, de primeiro uso, que apresentem padrões de qualidade aos </w:t>
      </w:r>
      <w:r w:rsidR="002A4A8B">
        <w:rPr>
          <w:rFonts w:ascii="Times New Roman" w:eastAsia="Calibri" w:hAnsi="Times New Roman" w:cs="Times New Roman"/>
          <w:sz w:val="24"/>
          <w:szCs w:val="24"/>
        </w:rPr>
        <w:t>dos bens</w:t>
      </w:r>
      <w:r>
        <w:rPr>
          <w:rFonts w:ascii="Times New Roman" w:eastAsia="Calibri" w:hAnsi="Times New Roman" w:cs="Times New Roman"/>
          <w:sz w:val="24"/>
          <w:szCs w:val="24"/>
        </w:rPr>
        <w:t xml:space="preserve"> anteriormente entregues</w:t>
      </w:r>
      <w:r w:rsidR="002A4A8B">
        <w:rPr>
          <w:rFonts w:ascii="Times New Roman" w:eastAsia="Calibri" w:hAnsi="Times New Roman" w:cs="Times New Roman"/>
          <w:sz w:val="24"/>
          <w:szCs w:val="24"/>
        </w:rPr>
        <w:t>.</w:t>
      </w:r>
    </w:p>
    <w:p w14:paraId="6FE5900D" w14:textId="452EBCB1" w:rsidR="003306D9"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Uma vez notificada, a Contratada realizará a substituição dos bens que apresentarem vício ou defeito no prazo de </w:t>
      </w:r>
      <w:r w:rsidRPr="002A4A8B">
        <w:rPr>
          <w:rFonts w:ascii="Times New Roman" w:eastAsia="Calibri" w:hAnsi="Times New Roman" w:cs="Times New Roman"/>
          <w:sz w:val="24"/>
          <w:szCs w:val="24"/>
          <w:u w:val="single"/>
        </w:rPr>
        <w:t>até 0</w:t>
      </w:r>
      <w:r w:rsidR="00F218BD">
        <w:rPr>
          <w:rFonts w:ascii="Times New Roman" w:eastAsia="Calibri" w:hAnsi="Times New Roman" w:cs="Times New Roman"/>
          <w:sz w:val="24"/>
          <w:szCs w:val="24"/>
          <w:u w:val="single"/>
        </w:rPr>
        <w:t>5</w:t>
      </w:r>
      <w:r w:rsidRPr="002A4A8B">
        <w:rPr>
          <w:rFonts w:ascii="Times New Roman" w:eastAsia="Calibri" w:hAnsi="Times New Roman" w:cs="Times New Roman"/>
          <w:sz w:val="24"/>
          <w:szCs w:val="24"/>
          <w:u w:val="single"/>
        </w:rPr>
        <w:t xml:space="preserve"> (</w:t>
      </w:r>
      <w:r w:rsidR="00F218BD">
        <w:rPr>
          <w:rFonts w:ascii="Times New Roman" w:eastAsia="Calibri" w:hAnsi="Times New Roman" w:cs="Times New Roman"/>
          <w:sz w:val="24"/>
          <w:szCs w:val="24"/>
          <w:u w:val="single"/>
        </w:rPr>
        <w:t>cinco</w:t>
      </w:r>
      <w:r w:rsidRPr="002A4A8B">
        <w:rPr>
          <w:rFonts w:ascii="Times New Roman" w:eastAsia="Calibri" w:hAnsi="Times New Roman" w:cs="Times New Roman"/>
          <w:sz w:val="24"/>
          <w:szCs w:val="24"/>
          <w:u w:val="single"/>
        </w:rPr>
        <w:t>) dias úteis</w:t>
      </w:r>
      <w:r>
        <w:rPr>
          <w:rFonts w:ascii="Times New Roman" w:eastAsia="Calibri" w:hAnsi="Times New Roman" w:cs="Times New Roman"/>
          <w:sz w:val="24"/>
          <w:szCs w:val="24"/>
        </w:rPr>
        <w:t>, a contar da comunicação do fato à Contratada</w:t>
      </w:r>
      <w:r w:rsidR="00E23B9E">
        <w:rPr>
          <w:rFonts w:ascii="Times New Roman" w:eastAsia="Calibri" w:hAnsi="Times New Roman" w:cs="Times New Roman"/>
          <w:sz w:val="24"/>
          <w:szCs w:val="24"/>
        </w:rPr>
        <w:t>.</w:t>
      </w:r>
    </w:p>
    <w:p w14:paraId="54D42B9F" w14:textId="3A0B7613" w:rsidR="003306D9"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O prazo indicado no subitem anterior, durante seu transcurso, poderá ser prorrogado por igual período, mediante solicitação escrita e </w:t>
      </w:r>
      <w:r w:rsidR="002A4A8B">
        <w:rPr>
          <w:rFonts w:ascii="Times New Roman" w:eastAsia="Calibri" w:hAnsi="Times New Roman" w:cs="Times New Roman"/>
          <w:sz w:val="24"/>
          <w:szCs w:val="24"/>
        </w:rPr>
        <w:t>fundamentada</w:t>
      </w:r>
      <w:r>
        <w:rPr>
          <w:rFonts w:ascii="Times New Roman" w:eastAsia="Calibri" w:hAnsi="Times New Roman" w:cs="Times New Roman"/>
          <w:sz w:val="24"/>
          <w:szCs w:val="24"/>
        </w:rPr>
        <w:t xml:space="preserve"> da Contratada, desde que haja anuência expressa do Contratante</w:t>
      </w:r>
      <w:r w:rsidR="00E23B9E">
        <w:rPr>
          <w:rFonts w:ascii="Times New Roman" w:eastAsia="Calibri" w:hAnsi="Times New Roman" w:cs="Times New Roman"/>
          <w:sz w:val="24"/>
          <w:szCs w:val="24"/>
        </w:rPr>
        <w:t>.</w:t>
      </w:r>
    </w:p>
    <w:p w14:paraId="6A9A57FD" w14:textId="60974A5C" w:rsidR="003306D9" w:rsidRPr="002A4A8B"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Decorrido o prazo para substituição </w:t>
      </w:r>
      <w:r w:rsidR="002A4A8B">
        <w:rPr>
          <w:rFonts w:ascii="Times New Roman" w:eastAsia="Calibri" w:hAnsi="Times New Roman" w:cs="Times New Roman"/>
          <w:sz w:val="24"/>
          <w:szCs w:val="24"/>
        </w:rPr>
        <w:t xml:space="preserve">do objeto, </w:t>
      </w:r>
      <w:r>
        <w:rPr>
          <w:rFonts w:ascii="Times New Roman" w:eastAsia="Calibri" w:hAnsi="Times New Roman" w:cs="Times New Roman"/>
          <w:sz w:val="24"/>
          <w:szCs w:val="24"/>
        </w:rPr>
        <w:t>sem o atendimento da solicitação do Contratante ou a apresentação de justificativas pela Contratada, aplicar-se-ão as sanções previstas no item 1</w:t>
      </w:r>
      <w:r w:rsidR="005F5779">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002A4A8B">
        <w:rPr>
          <w:rFonts w:ascii="Times New Roman" w:eastAsia="Calibri" w:hAnsi="Times New Roman" w:cs="Times New Roman"/>
          <w:sz w:val="24"/>
          <w:szCs w:val="24"/>
        </w:rPr>
        <w:t xml:space="preserve">– </w:t>
      </w:r>
      <w:r w:rsidR="002A4A8B" w:rsidRPr="002A4A8B">
        <w:rPr>
          <w:rFonts w:ascii="Times New Roman" w:eastAsia="Calibri" w:hAnsi="Times New Roman" w:cs="Times New Roman"/>
          <w:sz w:val="24"/>
          <w:szCs w:val="24"/>
        </w:rPr>
        <w:t xml:space="preserve">Das Infrações </w:t>
      </w:r>
      <w:r w:rsidR="002A4A8B">
        <w:rPr>
          <w:rFonts w:ascii="Times New Roman" w:eastAsia="Calibri" w:hAnsi="Times New Roman" w:cs="Times New Roman"/>
          <w:sz w:val="24"/>
          <w:szCs w:val="24"/>
        </w:rPr>
        <w:t>e</w:t>
      </w:r>
      <w:r w:rsidR="002A4A8B" w:rsidRPr="002A4A8B">
        <w:rPr>
          <w:rFonts w:ascii="Times New Roman" w:eastAsia="Calibri" w:hAnsi="Times New Roman" w:cs="Times New Roman"/>
          <w:sz w:val="24"/>
          <w:szCs w:val="24"/>
        </w:rPr>
        <w:t xml:space="preserve"> Sanções Administrativas </w:t>
      </w:r>
      <w:r w:rsidRPr="002A4A8B">
        <w:rPr>
          <w:rFonts w:ascii="Times New Roman" w:eastAsia="Calibri" w:hAnsi="Times New Roman" w:cs="Times New Roman"/>
          <w:sz w:val="24"/>
          <w:szCs w:val="24"/>
        </w:rPr>
        <w:t>do presente Termo de Referência</w:t>
      </w:r>
      <w:r w:rsidR="00E23B9E">
        <w:rPr>
          <w:rFonts w:ascii="Times New Roman" w:eastAsia="Calibri" w:hAnsi="Times New Roman" w:cs="Times New Roman"/>
          <w:sz w:val="24"/>
          <w:szCs w:val="24"/>
        </w:rPr>
        <w:t>.</w:t>
      </w:r>
    </w:p>
    <w:p w14:paraId="3E2E6DF6" w14:textId="56C262D3" w:rsidR="003306D9" w:rsidRDefault="00E23B9E"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Os custos e a logística de retirada e entrega</w:t>
      </w:r>
      <w:r w:rsidR="003306D9">
        <w:rPr>
          <w:rFonts w:ascii="Times New Roman" w:eastAsia="Calibri" w:hAnsi="Times New Roman" w:cs="Times New Roman"/>
          <w:sz w:val="24"/>
          <w:szCs w:val="24"/>
        </w:rPr>
        <w:t xml:space="preserve"> dos bens cobertos pela garantia será de </w:t>
      </w:r>
      <w:r>
        <w:rPr>
          <w:rFonts w:ascii="Times New Roman" w:eastAsia="Calibri" w:hAnsi="Times New Roman" w:cs="Times New Roman"/>
          <w:sz w:val="24"/>
          <w:szCs w:val="24"/>
        </w:rPr>
        <w:t xml:space="preserve">integral </w:t>
      </w:r>
      <w:r w:rsidR="003306D9">
        <w:rPr>
          <w:rFonts w:ascii="Times New Roman" w:eastAsia="Calibri" w:hAnsi="Times New Roman" w:cs="Times New Roman"/>
          <w:sz w:val="24"/>
          <w:szCs w:val="24"/>
        </w:rPr>
        <w:t>responsabilidade da Contratada.</w:t>
      </w:r>
    </w:p>
    <w:p w14:paraId="163D432C" w14:textId="0222A07F" w:rsidR="003306D9"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 garantia legal ou contratual do objeto tem prazo de vigência próprio e desvinculado daquele fixado no contrato, permitindo eventual aplicação de penalidades em caso de descumprimento </w:t>
      </w:r>
      <w:r w:rsidR="00E74D1F">
        <w:rPr>
          <w:rFonts w:ascii="Times New Roman" w:eastAsia="Calibri" w:hAnsi="Times New Roman" w:cs="Times New Roman"/>
          <w:sz w:val="24"/>
          <w:szCs w:val="24"/>
        </w:rPr>
        <w:t xml:space="preserve">de </w:t>
      </w:r>
      <w:r>
        <w:rPr>
          <w:rFonts w:ascii="Times New Roman" w:eastAsia="Calibri" w:hAnsi="Times New Roman" w:cs="Times New Roman"/>
          <w:sz w:val="24"/>
          <w:szCs w:val="24"/>
        </w:rPr>
        <w:t>suas condições, mesmo depois de expirada a vigência contratual</w:t>
      </w:r>
      <w:r w:rsidR="00E74D1F">
        <w:rPr>
          <w:rFonts w:ascii="Times New Roman" w:eastAsia="Calibri" w:hAnsi="Times New Roman" w:cs="Times New Roman"/>
          <w:sz w:val="24"/>
          <w:szCs w:val="24"/>
        </w:rPr>
        <w:t>.</w:t>
      </w:r>
    </w:p>
    <w:p w14:paraId="2B361E86" w14:textId="4746A96E" w:rsidR="003306D9" w:rsidRDefault="003306D9" w:rsidP="00DF36B1">
      <w:pPr>
        <w:pStyle w:val="Nivel2"/>
        <w:numPr>
          <w:ilvl w:val="1"/>
          <w:numId w:val="26"/>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Casos omissos deverão observar o estabelecido na Lei n.º 8.078, de 11 de setembro de 1990 (Código de Defesa do Consumidor) e demais legislações aplicáveis.</w:t>
      </w:r>
    </w:p>
    <w:p w14:paraId="4AC9AAFF" w14:textId="05CCC641" w:rsidR="003306D9" w:rsidRPr="00E17EE5" w:rsidRDefault="003306D9" w:rsidP="00DF36B1">
      <w:pPr>
        <w:pStyle w:val="Padro"/>
        <w:numPr>
          <w:ilvl w:val="0"/>
          <w:numId w:val="26"/>
        </w:numPr>
        <w:shd w:val="clear" w:color="auto" w:fill="BFBFBF" w:themeFill="background1" w:themeFillShade="BF"/>
        <w:spacing w:before="120" w:after="120" w:line="360" w:lineRule="auto"/>
        <w:ind w:left="0" w:firstLine="0"/>
        <w:jc w:val="both"/>
        <w:rPr>
          <w:b/>
          <w:color w:val="auto"/>
          <w:szCs w:val="24"/>
        </w:rPr>
      </w:pPr>
      <w:r w:rsidRPr="00E17EE5">
        <w:rPr>
          <w:b/>
          <w:color w:val="auto"/>
          <w:szCs w:val="24"/>
        </w:rPr>
        <w:t>DO MODELO DE GESTÃO DO CONTRATO (</w:t>
      </w:r>
      <w:r w:rsidR="000D57FB">
        <w:rPr>
          <w:b/>
          <w:color w:val="auto"/>
          <w:szCs w:val="24"/>
        </w:rPr>
        <w:t>a</w:t>
      </w:r>
      <w:r w:rsidRPr="00E17EE5">
        <w:rPr>
          <w:b/>
          <w:color w:val="auto"/>
          <w:szCs w:val="24"/>
        </w:rPr>
        <w:t>rt. 6º, inc. XXIII, alínea ‘f’ da Lei n.º 14.133/2021)</w:t>
      </w:r>
    </w:p>
    <w:p w14:paraId="106E2B59" w14:textId="77777777" w:rsidR="000F0C77" w:rsidRDefault="000F0C77" w:rsidP="000F0C77">
      <w:pPr>
        <w:pStyle w:val="Nivel2"/>
        <w:numPr>
          <w:ilvl w:val="0"/>
          <w:numId w:val="0"/>
        </w:numPr>
        <w:spacing w:line="360" w:lineRule="auto"/>
        <w:ind w:left="709"/>
        <w:rPr>
          <w:rFonts w:ascii="Times New Roman" w:hAnsi="Times New Roman" w:cs="Times New Roman"/>
          <w:b/>
          <w:bCs/>
          <w:sz w:val="24"/>
          <w:szCs w:val="24"/>
        </w:rPr>
      </w:pPr>
      <w:r>
        <w:rPr>
          <w:rFonts w:ascii="Times New Roman" w:hAnsi="Times New Roman" w:cs="Times New Roman"/>
          <w:b/>
          <w:bCs/>
          <w:sz w:val="24"/>
          <w:szCs w:val="24"/>
        </w:rPr>
        <w:t>Do Reajuste</w:t>
      </w:r>
    </w:p>
    <w:p w14:paraId="6D819D91" w14:textId="77777777" w:rsidR="000F0C77" w:rsidRDefault="000F0C77" w:rsidP="000F0C77">
      <w:pPr>
        <w:pStyle w:val="PargrafodaLista"/>
        <w:numPr>
          <w:ilvl w:val="1"/>
          <w:numId w:val="22"/>
        </w:numPr>
        <w:suppressAutoHyphens/>
        <w:spacing w:before="120" w:after="12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preços inicialmente contratados são fixos e irreajustáveis no prazo de um ano contado da data do orçamento estimado, conforme art. 25, § 7° da Lei n.º 14.133/2021.</w:t>
      </w:r>
    </w:p>
    <w:p w14:paraId="1ACD94B0" w14:textId="205B2B21" w:rsidR="000F0C77" w:rsidRPr="000F0C77" w:rsidRDefault="000F0C77" w:rsidP="000F0C77">
      <w:pPr>
        <w:pStyle w:val="PargrafodaLista"/>
        <w:numPr>
          <w:ilvl w:val="1"/>
          <w:numId w:val="22"/>
        </w:numPr>
        <w:suppressAutoHyphens/>
        <w:spacing w:before="120" w:after="120" w:line="360" w:lineRule="auto"/>
        <w:ind w:left="0" w:firstLine="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Após o interregno de um ano os preços iniciais serão reajustados, mediante a aplicação, pelo contratante, do índice IPCA, exclusivamente para as obrigações iniciadas e concluídas após a ocorrência da anualidade.</w:t>
      </w:r>
    </w:p>
    <w:p w14:paraId="4CB36C13" w14:textId="4DCF0A5E" w:rsidR="003306D9" w:rsidRPr="003306D9" w:rsidRDefault="003306D9" w:rsidP="000F0C77">
      <w:pPr>
        <w:suppressAutoHyphens/>
        <w:spacing w:before="120" w:after="120" w:line="360" w:lineRule="auto"/>
        <w:ind w:left="709"/>
        <w:jc w:val="both"/>
        <w:rPr>
          <w:rFonts w:ascii="Times New Roman" w:hAnsi="Times New Roman" w:cs="Times New Roman"/>
          <w:b/>
          <w:bCs/>
          <w:color w:val="000000"/>
          <w:sz w:val="24"/>
          <w:szCs w:val="24"/>
        </w:rPr>
      </w:pPr>
      <w:r w:rsidRPr="003306D9">
        <w:rPr>
          <w:rFonts w:ascii="Times New Roman" w:hAnsi="Times New Roman" w:cs="Times New Roman"/>
          <w:b/>
          <w:bCs/>
          <w:color w:val="000000"/>
          <w:sz w:val="24"/>
          <w:szCs w:val="24"/>
        </w:rPr>
        <w:t>Da Gestão Contratual</w:t>
      </w:r>
    </w:p>
    <w:p w14:paraId="1A45F9FC" w14:textId="59003AC6"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b/>
          <w:bCs/>
          <w:color w:val="000000"/>
          <w:sz w:val="24"/>
          <w:szCs w:val="24"/>
        </w:rPr>
      </w:pPr>
      <w:r w:rsidRPr="00E17EE5">
        <w:rPr>
          <w:rFonts w:ascii="Times New Roman" w:hAnsi="Times New Roman" w:cs="Times New Roman"/>
          <w:color w:val="000000"/>
          <w:sz w:val="24"/>
          <w:szCs w:val="24"/>
        </w:rPr>
        <w:t>O contrato deverá ser executado fielmente pelas partes, de acordo com as cláusulas avençadas e as normas da Lei nº 14.133</w:t>
      </w:r>
      <w:r>
        <w:rPr>
          <w:rFonts w:ascii="Times New Roman" w:hAnsi="Times New Roman" w:cs="Times New Roman"/>
          <w:color w:val="000000"/>
          <w:sz w:val="24"/>
          <w:szCs w:val="24"/>
        </w:rPr>
        <w:t xml:space="preserve"> </w:t>
      </w:r>
      <w:r w:rsidRPr="00E17EE5">
        <w:rPr>
          <w:rFonts w:ascii="Times New Roman" w:hAnsi="Times New Roman" w:cs="Times New Roman"/>
          <w:color w:val="000000"/>
          <w:sz w:val="24"/>
          <w:szCs w:val="24"/>
        </w:rPr>
        <w:t>de 2021, e cada parte responderá pelas consequências de sua inexecução total ou parcial</w:t>
      </w:r>
      <w:r w:rsidR="000F0C77">
        <w:rPr>
          <w:rFonts w:ascii="Times New Roman" w:hAnsi="Times New Roman" w:cs="Times New Roman"/>
          <w:color w:val="000000"/>
          <w:sz w:val="24"/>
          <w:szCs w:val="24"/>
        </w:rPr>
        <w:t>.</w:t>
      </w:r>
    </w:p>
    <w:p w14:paraId="0993ED4D" w14:textId="1E093355"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As comunicações entre a FEMAR e a contratada devem ser realizadas por escrito sempre que o ato exigir tal formalidade, admitindo-se o uso de mensagem eletrônica para esse fim</w:t>
      </w:r>
      <w:r w:rsidR="000F0C77">
        <w:rPr>
          <w:rFonts w:ascii="Times New Roman" w:hAnsi="Times New Roman" w:cs="Times New Roman"/>
          <w:color w:val="000000"/>
          <w:sz w:val="24"/>
          <w:szCs w:val="24"/>
        </w:rPr>
        <w:t>.</w:t>
      </w:r>
    </w:p>
    <w:p w14:paraId="0B0351A8" w14:textId="4BC6E93A"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A FEMAR poderá convocar representante da empresa para adoção de providências que devam ser cumpridas de imediato</w:t>
      </w:r>
      <w:r w:rsidR="000F0C77">
        <w:rPr>
          <w:rFonts w:ascii="Times New Roman" w:hAnsi="Times New Roman" w:cs="Times New Roman"/>
          <w:color w:val="000000"/>
          <w:sz w:val="24"/>
          <w:szCs w:val="24"/>
        </w:rPr>
        <w:t>.</w:t>
      </w:r>
    </w:p>
    <w:p w14:paraId="1F78DB2B" w14:textId="50A55D14" w:rsidR="003306D9" w:rsidRPr="002C364A" w:rsidRDefault="003306D9" w:rsidP="002C364A">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execução do Contrato e a respectiva prestação dos serviços serão acompanhas e fiscalizadas por 02 (dois) funcionários a serem designados pela Diretoria </w:t>
      </w:r>
      <w:r w:rsidR="002C364A">
        <w:rPr>
          <w:rFonts w:ascii="Times New Roman" w:hAnsi="Times New Roman" w:cs="Times New Roman"/>
          <w:color w:val="000000"/>
          <w:sz w:val="24"/>
          <w:szCs w:val="24"/>
        </w:rPr>
        <w:t>requisitante</w:t>
      </w:r>
      <w:r>
        <w:rPr>
          <w:rFonts w:ascii="Times New Roman" w:hAnsi="Times New Roman" w:cs="Times New Roman"/>
          <w:color w:val="000000"/>
          <w:sz w:val="24"/>
          <w:szCs w:val="24"/>
        </w:rPr>
        <w:t xml:space="preserve"> da FEMAR,</w:t>
      </w:r>
      <w:r w:rsidR="002C364A">
        <w:rPr>
          <w:rFonts w:ascii="Times New Roman" w:hAnsi="Times New Roman" w:cs="Times New Roman"/>
          <w:color w:val="000000"/>
          <w:sz w:val="24"/>
          <w:szCs w:val="24"/>
        </w:rPr>
        <w:t xml:space="preserve"> ou pelos respectivos substitutos,</w:t>
      </w:r>
      <w:r>
        <w:rPr>
          <w:rFonts w:ascii="Times New Roman" w:hAnsi="Times New Roman" w:cs="Times New Roman"/>
          <w:color w:val="000000"/>
          <w:sz w:val="24"/>
          <w:szCs w:val="24"/>
        </w:rPr>
        <w:t xml:space="preserve"> na condição de representantes da </w:t>
      </w:r>
      <w:r w:rsidR="002C364A">
        <w:rPr>
          <w:rFonts w:ascii="Times New Roman" w:hAnsi="Times New Roman" w:cs="Times New Roman"/>
          <w:color w:val="000000"/>
          <w:sz w:val="24"/>
          <w:szCs w:val="24"/>
        </w:rPr>
        <w:t xml:space="preserve">Contratante, </w:t>
      </w:r>
      <w:r w:rsidRPr="002C364A">
        <w:rPr>
          <w:rFonts w:ascii="Times New Roman" w:hAnsi="Times New Roman" w:cs="Times New Roman"/>
          <w:color w:val="000000"/>
          <w:sz w:val="24"/>
          <w:szCs w:val="24"/>
        </w:rPr>
        <w:t xml:space="preserve">conforme art. 117, </w:t>
      </w:r>
      <w:r w:rsidRPr="002C364A">
        <w:rPr>
          <w:rFonts w:ascii="Times New Roman" w:hAnsi="Times New Roman" w:cs="Times New Roman"/>
          <w:i/>
          <w:iCs/>
          <w:color w:val="000000"/>
          <w:sz w:val="24"/>
          <w:szCs w:val="24"/>
        </w:rPr>
        <w:t>caput</w:t>
      </w:r>
      <w:r w:rsidRPr="002C364A">
        <w:rPr>
          <w:rFonts w:ascii="Times New Roman" w:hAnsi="Times New Roman" w:cs="Times New Roman"/>
          <w:color w:val="000000"/>
          <w:sz w:val="24"/>
          <w:szCs w:val="24"/>
        </w:rPr>
        <w:t>, da Lei nº 14.133/2021</w:t>
      </w:r>
      <w:r w:rsidR="002C364A">
        <w:rPr>
          <w:rFonts w:ascii="Times New Roman" w:hAnsi="Times New Roman" w:cs="Times New Roman"/>
          <w:color w:val="000000"/>
          <w:sz w:val="24"/>
          <w:szCs w:val="24"/>
        </w:rPr>
        <w:t>:</w:t>
      </w:r>
    </w:p>
    <w:p w14:paraId="7A7CB6DE" w14:textId="77777777" w:rsidR="003306D9" w:rsidRPr="00E17EE5" w:rsidRDefault="003306D9" w:rsidP="000F0C77">
      <w:pPr>
        <w:pStyle w:val="PargrafodaLista"/>
        <w:numPr>
          <w:ilvl w:val="2"/>
          <w:numId w:val="2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O fiscal do contrato anotará em registro próprio todas as ocorrências relacionadas à execução do contrato, recomendando o que for necessário a regularização das faltas ou dos defeitos observados;</w:t>
      </w:r>
    </w:p>
    <w:p w14:paraId="1D804FF9" w14:textId="77777777" w:rsidR="003306D9" w:rsidRPr="00E17EE5" w:rsidRDefault="003306D9" w:rsidP="000F0C77">
      <w:pPr>
        <w:pStyle w:val="PargrafodaLista"/>
        <w:numPr>
          <w:ilvl w:val="2"/>
          <w:numId w:val="2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lastRenderedPageBreak/>
        <w:t xml:space="preserve">Informar </w:t>
      </w:r>
      <w:r w:rsidRPr="00E828A3">
        <w:rPr>
          <w:rFonts w:ascii="Times New Roman" w:hAnsi="Times New Roman" w:cs="Times New Roman"/>
          <w:color w:val="000000"/>
          <w:sz w:val="24"/>
          <w:szCs w:val="24"/>
        </w:rPr>
        <w:t>ao gestor do contrato</w:t>
      </w:r>
      <w:r w:rsidRPr="00E17EE5">
        <w:rPr>
          <w:rFonts w:ascii="Times New Roman" w:hAnsi="Times New Roman" w:cs="Times New Roman"/>
          <w:color w:val="000000"/>
          <w:sz w:val="24"/>
          <w:szCs w:val="24"/>
        </w:rPr>
        <w:t>, em 24 (vinte e quatro) horas, as ocorrências que demandem a adoção de medidas necessárias e saneadoras, bem como quaisquer ocorrências que possam inviabilizar a execução do contrato nas datas aprazadas;</w:t>
      </w:r>
    </w:p>
    <w:p w14:paraId="5E88B788" w14:textId="77777777" w:rsidR="003306D9" w:rsidRPr="00E828A3" w:rsidRDefault="003306D9" w:rsidP="000F0C77">
      <w:pPr>
        <w:pStyle w:val="PargrafodaLista"/>
        <w:numPr>
          <w:ilvl w:val="2"/>
          <w:numId w:val="2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 xml:space="preserve">Examinar a regularidade no recolhimento das contribuições fiscais, trabalhistas e previdenciárias e, em caso de descumprimento, informar imediatamente </w:t>
      </w:r>
      <w:r w:rsidRPr="00E828A3">
        <w:rPr>
          <w:rFonts w:ascii="Times New Roman" w:hAnsi="Times New Roman" w:cs="Times New Roman"/>
          <w:color w:val="000000"/>
          <w:sz w:val="24"/>
          <w:szCs w:val="24"/>
        </w:rPr>
        <w:t xml:space="preserve">ao gestor do contrato para a adoção das medidas necessárias; </w:t>
      </w:r>
    </w:p>
    <w:p w14:paraId="17BEF0A7" w14:textId="77777777"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828A3">
        <w:rPr>
          <w:rFonts w:ascii="Times New Roman" w:hAnsi="Times New Roman" w:cs="Times New Roman"/>
          <w:color w:val="000000"/>
          <w:sz w:val="24"/>
          <w:szCs w:val="24"/>
        </w:rPr>
        <w:t>O Gestor do Contrato deverá</w:t>
      </w:r>
      <w:r w:rsidRPr="00E17EE5">
        <w:rPr>
          <w:rFonts w:ascii="Times New Roman" w:hAnsi="Times New Roman" w:cs="Times New Roman"/>
          <w:color w:val="000000"/>
          <w:sz w:val="24"/>
          <w:szCs w:val="24"/>
        </w:rPr>
        <w:t xml:space="preserve"> coordenar as atividades relacionadas à fiscalização, bem como dos atos preparatórios à instrução processual e encaminhar a documentação pertinente ao setor de contratos para formalização dos procedimentos quanto aos aspectos que envolvam a prorrogação, alteração, reequilíbrio, pagamento, eventual aplicação de sanções, extinção dos contratos, dentre outros.</w:t>
      </w:r>
    </w:p>
    <w:p w14:paraId="132307E5" w14:textId="3C334871"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 xml:space="preserve">A Fiscalização técnica deverá acompanhar o contrato com o objetivo de avaliar a execução do objeto nos moldes contratados e, se for o caso, aferir se a quantidade, qualidade, tempo e modo da prestação ou execução do objeto estão compatíveis com os indicadores estipulados no edital, para efeitos de pagamento conforme o resultado pretendido pela </w:t>
      </w:r>
      <w:r w:rsidR="00147250">
        <w:rPr>
          <w:rFonts w:ascii="Times New Roman" w:hAnsi="Times New Roman" w:cs="Times New Roman"/>
          <w:color w:val="000000"/>
          <w:sz w:val="24"/>
          <w:szCs w:val="24"/>
        </w:rPr>
        <w:t>FEMAR</w:t>
      </w:r>
      <w:r>
        <w:rPr>
          <w:rFonts w:ascii="Times New Roman" w:hAnsi="Times New Roman" w:cs="Times New Roman"/>
          <w:color w:val="000000"/>
          <w:sz w:val="24"/>
          <w:szCs w:val="24"/>
        </w:rPr>
        <w:t>;</w:t>
      </w:r>
    </w:p>
    <w:p w14:paraId="41F28BC5" w14:textId="408A8236"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A Fiscalização administrativa deverá acompanhar os aspectos administrativos</w:t>
      </w:r>
      <w:r w:rsidR="00147250">
        <w:rPr>
          <w:rFonts w:ascii="Times New Roman" w:hAnsi="Times New Roman" w:cs="Times New Roman"/>
          <w:color w:val="000000"/>
          <w:sz w:val="24"/>
          <w:szCs w:val="24"/>
        </w:rPr>
        <w:t xml:space="preserve"> e</w:t>
      </w:r>
      <w:r w:rsidRPr="00E17EE5">
        <w:rPr>
          <w:rFonts w:ascii="Times New Roman" w:hAnsi="Times New Roman" w:cs="Times New Roman"/>
          <w:color w:val="000000"/>
          <w:sz w:val="24"/>
          <w:szCs w:val="24"/>
        </w:rPr>
        <w:t xml:space="preserve"> contratuais quanto às obrigações previdenciárias, fiscais e trabalhistas, bem como quanto ao controle do contrato administrativo e às providências tempestivas nos casos de inadimplemento</w:t>
      </w:r>
      <w:r>
        <w:rPr>
          <w:rFonts w:ascii="Times New Roman" w:hAnsi="Times New Roman" w:cs="Times New Roman"/>
          <w:color w:val="000000"/>
          <w:sz w:val="24"/>
          <w:szCs w:val="24"/>
        </w:rPr>
        <w:t>;</w:t>
      </w:r>
    </w:p>
    <w:p w14:paraId="10E8EB85" w14:textId="742A9925" w:rsidR="003306D9"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Elaborar relatório final, de que trata a alínea “d”, do inciso VI, do §3º do art. 174 da Lei nº 14.133/2021, com as informações quanto à execução do contrato, concluindo com as lições aprendidas, como forma de aprimoramento das atividades da</w:t>
      </w:r>
      <w:r>
        <w:rPr>
          <w:rFonts w:ascii="Times New Roman" w:hAnsi="Times New Roman" w:cs="Times New Roman"/>
          <w:color w:val="000000"/>
          <w:sz w:val="24"/>
          <w:szCs w:val="24"/>
        </w:rPr>
        <w:t xml:space="preserve"> FEMAR</w:t>
      </w:r>
      <w:r w:rsidR="00EB749A">
        <w:rPr>
          <w:rFonts w:ascii="Times New Roman" w:hAnsi="Times New Roman" w:cs="Times New Roman"/>
          <w:color w:val="000000"/>
          <w:sz w:val="24"/>
          <w:szCs w:val="24"/>
        </w:rPr>
        <w:t>.</w:t>
      </w:r>
    </w:p>
    <w:p w14:paraId="52A016D2" w14:textId="77777777" w:rsidR="003306D9" w:rsidRPr="00E17EE5" w:rsidRDefault="003306D9" w:rsidP="000F0C77">
      <w:pPr>
        <w:pStyle w:val="Padro"/>
        <w:numPr>
          <w:ilvl w:val="0"/>
          <w:numId w:val="22"/>
        </w:numPr>
        <w:shd w:val="clear" w:color="auto" w:fill="BFBFBF" w:themeFill="background1" w:themeFillShade="BF"/>
        <w:spacing w:before="120" w:after="120" w:line="360" w:lineRule="auto"/>
        <w:ind w:left="0" w:firstLine="0"/>
        <w:jc w:val="both"/>
        <w:rPr>
          <w:b/>
          <w:color w:val="auto"/>
          <w:szCs w:val="24"/>
        </w:rPr>
      </w:pPr>
      <w:r w:rsidRPr="00E17EE5">
        <w:rPr>
          <w:b/>
          <w:color w:val="auto"/>
          <w:szCs w:val="24"/>
        </w:rPr>
        <w:t>DO PAGAMENTO</w:t>
      </w:r>
    </w:p>
    <w:p w14:paraId="62985765" w14:textId="79A6DB79"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 xml:space="preserve">O pagamento será efetuado em parcela única, </w:t>
      </w:r>
      <w:r w:rsidRPr="00AB0472">
        <w:rPr>
          <w:rFonts w:ascii="Times New Roman" w:hAnsi="Times New Roman" w:cs="Times New Roman"/>
          <w:color w:val="000000"/>
          <w:sz w:val="24"/>
          <w:szCs w:val="24"/>
        </w:rPr>
        <w:t>no prazo de 30 (trinta) dias</w:t>
      </w:r>
      <w:r>
        <w:rPr>
          <w:rFonts w:ascii="Times New Roman" w:hAnsi="Times New Roman" w:cs="Times New Roman"/>
          <w:color w:val="000000"/>
          <w:sz w:val="24"/>
          <w:szCs w:val="24"/>
        </w:rPr>
        <w:t xml:space="preserve">, </w:t>
      </w:r>
      <w:r w:rsidRPr="00E17EE5">
        <w:rPr>
          <w:rFonts w:ascii="Times New Roman" w:hAnsi="Times New Roman" w:cs="Times New Roman"/>
          <w:color w:val="000000"/>
          <w:sz w:val="24"/>
          <w:szCs w:val="24"/>
        </w:rPr>
        <w:t xml:space="preserve">a contar da certificação de que </w:t>
      </w:r>
      <w:r>
        <w:rPr>
          <w:rFonts w:ascii="Times New Roman" w:hAnsi="Times New Roman" w:cs="Times New Roman"/>
          <w:color w:val="000000"/>
          <w:sz w:val="24"/>
          <w:szCs w:val="24"/>
        </w:rPr>
        <w:t>o objeto</w:t>
      </w:r>
      <w:r w:rsidRPr="00E17EE5">
        <w:rPr>
          <w:rFonts w:ascii="Times New Roman" w:hAnsi="Times New Roman" w:cs="Times New Roman"/>
          <w:color w:val="000000"/>
          <w:sz w:val="24"/>
          <w:szCs w:val="24"/>
        </w:rPr>
        <w:t xml:space="preserve"> fo</w:t>
      </w:r>
      <w:r w:rsidR="00147250">
        <w:rPr>
          <w:rFonts w:ascii="Times New Roman" w:hAnsi="Times New Roman" w:cs="Times New Roman"/>
          <w:color w:val="000000"/>
          <w:sz w:val="24"/>
          <w:szCs w:val="24"/>
        </w:rPr>
        <w:t>i</w:t>
      </w:r>
      <w:r w:rsidRPr="00E17EE5">
        <w:rPr>
          <w:rFonts w:ascii="Times New Roman" w:hAnsi="Times New Roman" w:cs="Times New Roman"/>
          <w:color w:val="000000"/>
          <w:sz w:val="24"/>
          <w:szCs w:val="24"/>
        </w:rPr>
        <w:t xml:space="preserve"> aceito de forma definitiva, mediante a apresentação de Nota Fiscal/Fatura contendo a descrição dos itens, quantidades, preços unitários e o valor total, nota de entrega atestada e comprovante de recolhimento de multas aplicadas, se houver, e dos encargos sociais, mediante depósito em conta bancária indicada pela contratada, uma vez satisfeitas as condições estabelecidas neste Termo de Referência</w:t>
      </w:r>
      <w:r>
        <w:rPr>
          <w:rFonts w:ascii="Times New Roman" w:hAnsi="Times New Roman" w:cs="Times New Roman"/>
          <w:color w:val="000000"/>
          <w:sz w:val="24"/>
          <w:szCs w:val="24"/>
        </w:rPr>
        <w:t>;</w:t>
      </w:r>
    </w:p>
    <w:p w14:paraId="095DA71F" w14:textId="77777777"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t>A Nota Fiscal/Fatura deverá ser emitida pela própria contratada, obrigatoriamente com o número de inscrição do Cadastro Nacional de Pessoa Jurídica – CNPJ apresentado nos documentos de habilitação</w:t>
      </w:r>
      <w:r>
        <w:rPr>
          <w:rFonts w:ascii="Times New Roman" w:hAnsi="Times New Roman" w:cs="Times New Roman"/>
          <w:color w:val="000000"/>
          <w:sz w:val="24"/>
          <w:szCs w:val="24"/>
        </w:rPr>
        <w:t>;</w:t>
      </w:r>
    </w:p>
    <w:p w14:paraId="68E0F32D" w14:textId="50EBCEF5"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E17EE5">
        <w:rPr>
          <w:rFonts w:ascii="Times New Roman" w:hAnsi="Times New Roman" w:cs="Times New Roman"/>
          <w:color w:val="000000"/>
          <w:sz w:val="24"/>
          <w:szCs w:val="24"/>
        </w:rPr>
        <w:lastRenderedPageBreak/>
        <w:t>O pagamento se efetivará após a regular liquidação da despesa, à vista de Nota Fiscal/Fatura apresentada pelo contratado, atestada</w:t>
      </w:r>
      <w:r>
        <w:rPr>
          <w:rFonts w:ascii="Times New Roman" w:hAnsi="Times New Roman" w:cs="Times New Roman"/>
          <w:color w:val="000000"/>
          <w:sz w:val="24"/>
          <w:szCs w:val="24"/>
        </w:rPr>
        <w:t xml:space="preserve"> </w:t>
      </w:r>
      <w:r w:rsidRPr="00E17EE5">
        <w:rPr>
          <w:rFonts w:ascii="Times New Roman" w:hAnsi="Times New Roman" w:cs="Times New Roman"/>
          <w:color w:val="000000"/>
          <w:sz w:val="24"/>
          <w:szCs w:val="24"/>
        </w:rPr>
        <w:t>por, no mínimo, 0</w:t>
      </w:r>
      <w:r>
        <w:rPr>
          <w:rFonts w:ascii="Times New Roman" w:hAnsi="Times New Roman" w:cs="Times New Roman"/>
          <w:color w:val="000000"/>
          <w:sz w:val="24"/>
          <w:szCs w:val="24"/>
        </w:rPr>
        <w:t>2</w:t>
      </w:r>
      <w:r w:rsidRPr="00E17E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dois</w:t>
      </w:r>
      <w:r w:rsidRPr="00E17EE5">
        <w:rPr>
          <w:rFonts w:ascii="Times New Roman" w:hAnsi="Times New Roman" w:cs="Times New Roman"/>
          <w:color w:val="000000"/>
          <w:sz w:val="24"/>
          <w:szCs w:val="24"/>
        </w:rPr>
        <w:t>) funcionários do órgão requisitante</w:t>
      </w:r>
      <w:r>
        <w:rPr>
          <w:rFonts w:ascii="Times New Roman" w:hAnsi="Times New Roman" w:cs="Times New Roman"/>
          <w:color w:val="000000"/>
          <w:sz w:val="24"/>
          <w:szCs w:val="24"/>
        </w:rPr>
        <w:t xml:space="preserve">, na forma do </w:t>
      </w:r>
      <w:r w:rsidR="000D57FB">
        <w:rPr>
          <w:rFonts w:ascii="Times New Roman" w:hAnsi="Times New Roman" w:cs="Times New Roman"/>
          <w:color w:val="000000"/>
          <w:sz w:val="24"/>
          <w:szCs w:val="24"/>
        </w:rPr>
        <w:t>a</w:t>
      </w:r>
      <w:r>
        <w:rPr>
          <w:rFonts w:ascii="Times New Roman" w:hAnsi="Times New Roman" w:cs="Times New Roman"/>
          <w:color w:val="000000"/>
          <w:sz w:val="24"/>
          <w:szCs w:val="24"/>
        </w:rPr>
        <w:t xml:space="preserve">rt. 55, §3º, inc. III c/c </w:t>
      </w:r>
      <w:r w:rsidR="000D57FB">
        <w:rPr>
          <w:rFonts w:ascii="Times New Roman" w:hAnsi="Times New Roman" w:cs="Times New Roman"/>
          <w:color w:val="000000"/>
          <w:sz w:val="24"/>
          <w:szCs w:val="24"/>
        </w:rPr>
        <w:t>a</w:t>
      </w:r>
      <w:r>
        <w:rPr>
          <w:rFonts w:ascii="Times New Roman" w:hAnsi="Times New Roman" w:cs="Times New Roman"/>
          <w:color w:val="000000"/>
          <w:sz w:val="24"/>
          <w:szCs w:val="24"/>
        </w:rPr>
        <w:t>rt. 64, inc. III do Dec. Municipal n.º 936/2022;</w:t>
      </w:r>
    </w:p>
    <w:p w14:paraId="18DDF7EA" w14:textId="77777777" w:rsidR="003306D9" w:rsidRPr="00E17EE5"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sz w:val="24"/>
          <w:szCs w:val="24"/>
        </w:rPr>
      </w:pPr>
      <w:r w:rsidRPr="00E17EE5">
        <w:rPr>
          <w:rFonts w:ascii="Times New Roman" w:hAnsi="Times New Roman" w:cs="Times New Roman"/>
          <w:color w:val="000000"/>
          <w:sz w:val="24"/>
          <w:szCs w:val="24"/>
        </w:rPr>
        <w:t>Havendo erro no documento de cobrança ou outra circunstância impeditiva, a liquidação da despesa ficará pendente e o pagamento sustado até que a contratada providencie as medidas saneadoras necessárias, não ocorrendo, neste caso, quaisquer ônus por parte da contratante.</w:t>
      </w:r>
    </w:p>
    <w:p w14:paraId="167C9B6F" w14:textId="77777777" w:rsidR="003306D9" w:rsidRPr="00E17EE5" w:rsidRDefault="003306D9" w:rsidP="000F0C77">
      <w:pPr>
        <w:pStyle w:val="Padro"/>
        <w:numPr>
          <w:ilvl w:val="0"/>
          <w:numId w:val="22"/>
        </w:numPr>
        <w:shd w:val="clear" w:color="auto" w:fill="BFBFBF" w:themeFill="background1" w:themeFillShade="BF"/>
        <w:spacing w:before="120" w:after="120" w:line="360" w:lineRule="auto"/>
        <w:ind w:left="0" w:firstLine="0"/>
        <w:jc w:val="both"/>
        <w:rPr>
          <w:b/>
          <w:color w:val="auto"/>
          <w:szCs w:val="24"/>
        </w:rPr>
      </w:pPr>
      <w:r w:rsidRPr="00E17EE5">
        <w:rPr>
          <w:b/>
          <w:color w:val="auto"/>
          <w:szCs w:val="24"/>
        </w:rPr>
        <w:t>DA FORMA E CRITÉRIOS DE SELEÇÃO DE FORNECEDOR (art. 6º, inciso XXIII, alínea ‘h’, da Lei nº 14.133/2021)</w:t>
      </w:r>
    </w:p>
    <w:p w14:paraId="4563B97B" w14:textId="5FC44CA7" w:rsidR="003306D9" w:rsidRPr="003E5CBD"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b/>
          <w:sz w:val="24"/>
          <w:szCs w:val="24"/>
          <w:u w:val="single"/>
        </w:rPr>
      </w:pPr>
      <w:r>
        <w:rPr>
          <w:rFonts w:ascii="Times New Roman" w:hAnsi="Times New Roman" w:cs="Times New Roman"/>
          <w:bCs/>
          <w:sz w:val="24"/>
          <w:szCs w:val="24"/>
        </w:rPr>
        <w:t xml:space="preserve">O fornecedor será selecionado por meio da realização de procedimento de </w:t>
      </w:r>
      <w:r w:rsidRPr="008108DB">
        <w:rPr>
          <w:rFonts w:ascii="Times New Roman" w:hAnsi="Times New Roman" w:cs="Times New Roman"/>
          <w:b/>
          <w:sz w:val="24"/>
          <w:szCs w:val="24"/>
        </w:rPr>
        <w:t>dispensa de licitação</w:t>
      </w:r>
      <w:r>
        <w:rPr>
          <w:rFonts w:ascii="Times New Roman" w:hAnsi="Times New Roman" w:cs="Times New Roman"/>
          <w:bCs/>
          <w:sz w:val="24"/>
          <w:szCs w:val="24"/>
        </w:rPr>
        <w:t xml:space="preserve">, com fundamento na hipótese do art. 75, inciso II da Lei n.º 14.133/2021, que culminará com a seleção da proposta de </w:t>
      </w:r>
      <w:r w:rsidRPr="008108DB">
        <w:rPr>
          <w:rFonts w:ascii="Times New Roman" w:hAnsi="Times New Roman" w:cs="Times New Roman"/>
          <w:b/>
          <w:sz w:val="24"/>
          <w:szCs w:val="24"/>
        </w:rPr>
        <w:t>menor preço</w:t>
      </w:r>
      <w:r w:rsidR="008108DB" w:rsidRPr="008108DB">
        <w:rPr>
          <w:rFonts w:ascii="Times New Roman" w:hAnsi="Times New Roman" w:cs="Times New Roman"/>
          <w:b/>
          <w:sz w:val="24"/>
          <w:szCs w:val="24"/>
        </w:rPr>
        <w:t xml:space="preserve"> por item</w:t>
      </w:r>
      <w:r w:rsidR="008108DB">
        <w:rPr>
          <w:rFonts w:ascii="Times New Roman" w:hAnsi="Times New Roman" w:cs="Times New Roman"/>
          <w:bCs/>
          <w:sz w:val="24"/>
          <w:szCs w:val="24"/>
        </w:rPr>
        <w:t>.</w:t>
      </w:r>
    </w:p>
    <w:p w14:paraId="1DCF7A74" w14:textId="3C7AF987" w:rsidR="003306D9" w:rsidRPr="003E5CBD"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b/>
          <w:sz w:val="24"/>
          <w:szCs w:val="24"/>
          <w:u w:val="single"/>
        </w:rPr>
      </w:pPr>
      <w:r>
        <w:rPr>
          <w:rFonts w:ascii="Times New Roman" w:hAnsi="Times New Roman" w:cs="Times New Roman"/>
          <w:sz w:val="24"/>
          <w:szCs w:val="24"/>
        </w:rPr>
        <w:t xml:space="preserve">Como é de amplo conhecimento, as contratações </w:t>
      </w:r>
      <w:r w:rsidRPr="00E17EE5">
        <w:rPr>
          <w:rFonts w:ascii="Times New Roman" w:hAnsi="Times New Roman" w:cs="Times New Roman"/>
          <w:sz w:val="24"/>
          <w:szCs w:val="24"/>
        </w:rPr>
        <w:t xml:space="preserve">públicas seguem, em regra, o princípio do dever de licitar, contemplado pelo artigo 37, inciso XXI da Constituição Federal. Contudo, o </w:t>
      </w:r>
      <w:r>
        <w:rPr>
          <w:rFonts w:ascii="Times New Roman" w:hAnsi="Times New Roman" w:cs="Times New Roman"/>
          <w:sz w:val="24"/>
          <w:szCs w:val="24"/>
        </w:rPr>
        <w:t xml:space="preserve">próprio </w:t>
      </w:r>
      <w:r w:rsidRPr="00E17EE5">
        <w:rPr>
          <w:rFonts w:ascii="Times New Roman" w:hAnsi="Times New Roman" w:cs="Times New Roman"/>
          <w:sz w:val="24"/>
          <w:szCs w:val="24"/>
        </w:rPr>
        <w:t>comando constitucional já enuncia que a lei poderá estabelecer exceções à regra geral</w:t>
      </w:r>
      <w:r w:rsidR="0012323A">
        <w:rPr>
          <w:rFonts w:ascii="Times New Roman" w:hAnsi="Times New Roman" w:cs="Times New Roman"/>
          <w:sz w:val="24"/>
          <w:szCs w:val="24"/>
        </w:rPr>
        <w:t>.</w:t>
      </w:r>
    </w:p>
    <w:p w14:paraId="3B9974A8" w14:textId="6A90ABA9" w:rsidR="003306D9" w:rsidRPr="007D4777"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Tal exceção é p</w:t>
      </w:r>
      <w:r w:rsidRPr="00E17EE5">
        <w:rPr>
          <w:rFonts w:ascii="Times New Roman" w:hAnsi="Times New Roman" w:cs="Times New Roman"/>
          <w:sz w:val="24"/>
          <w:szCs w:val="24"/>
        </w:rPr>
        <w:t xml:space="preserve">revista, por exemplo, no inciso II do art. 75 da Lei n.º 14.133/2021, </w:t>
      </w:r>
      <w:r w:rsidR="0012323A">
        <w:rPr>
          <w:rFonts w:ascii="Times New Roman" w:hAnsi="Times New Roman" w:cs="Times New Roman"/>
          <w:sz w:val="24"/>
          <w:szCs w:val="24"/>
        </w:rPr>
        <w:t>o</w:t>
      </w:r>
      <w:r w:rsidRPr="00E17EE5">
        <w:rPr>
          <w:rFonts w:ascii="Times New Roman" w:hAnsi="Times New Roman" w:cs="Times New Roman"/>
          <w:sz w:val="24"/>
          <w:szCs w:val="24"/>
        </w:rPr>
        <w:t xml:space="preserve"> qual </w:t>
      </w:r>
      <w:r>
        <w:rPr>
          <w:rFonts w:ascii="Times New Roman" w:hAnsi="Times New Roman" w:cs="Times New Roman"/>
          <w:sz w:val="24"/>
          <w:szCs w:val="24"/>
        </w:rPr>
        <w:t>admite</w:t>
      </w:r>
      <w:r w:rsidRPr="00E17EE5">
        <w:rPr>
          <w:rFonts w:ascii="Times New Roman" w:hAnsi="Times New Roman" w:cs="Times New Roman"/>
          <w:sz w:val="24"/>
          <w:szCs w:val="24"/>
        </w:rPr>
        <w:t xml:space="preserve"> a contratação direta quando o valor do objeto for inferior a R$ 50.000,00 (cinquenta mil reais)</w:t>
      </w:r>
      <w:r w:rsidRPr="007D4777">
        <w:footnoteReference w:id="1"/>
      </w:r>
      <w:r w:rsidRPr="00E17EE5">
        <w:rPr>
          <w:rFonts w:ascii="Times New Roman" w:hAnsi="Times New Roman" w:cs="Times New Roman"/>
          <w:sz w:val="24"/>
          <w:szCs w:val="24"/>
        </w:rPr>
        <w:t xml:space="preserve">, </w:t>
      </w:r>
      <w:r w:rsidRPr="007D4777">
        <w:rPr>
          <w:rFonts w:ascii="Times New Roman" w:hAnsi="Times New Roman" w:cs="Times New Roman"/>
          <w:i/>
          <w:iCs/>
          <w:sz w:val="24"/>
          <w:szCs w:val="24"/>
        </w:rPr>
        <w:t xml:space="preserve">in </w:t>
      </w:r>
      <w:proofErr w:type="spellStart"/>
      <w:r w:rsidRPr="007D4777">
        <w:rPr>
          <w:rFonts w:ascii="Times New Roman" w:hAnsi="Times New Roman" w:cs="Times New Roman"/>
          <w:i/>
          <w:iCs/>
          <w:sz w:val="24"/>
          <w:szCs w:val="24"/>
        </w:rPr>
        <w:t>verbis</w:t>
      </w:r>
      <w:proofErr w:type="spellEnd"/>
      <w:r w:rsidRPr="00E17EE5">
        <w:rPr>
          <w:rFonts w:ascii="Times New Roman" w:hAnsi="Times New Roman" w:cs="Times New Roman"/>
          <w:sz w:val="24"/>
          <w:szCs w:val="24"/>
        </w:rPr>
        <w:t>:</w:t>
      </w:r>
    </w:p>
    <w:p w14:paraId="091D1392" w14:textId="77777777" w:rsidR="003306D9" w:rsidRPr="007D4777" w:rsidRDefault="003306D9" w:rsidP="003306D9">
      <w:pPr>
        <w:pStyle w:val="PargrafodaLista"/>
        <w:spacing w:after="0" w:line="240" w:lineRule="auto"/>
        <w:ind w:left="1134"/>
        <w:contextualSpacing w:val="0"/>
        <w:jc w:val="both"/>
        <w:rPr>
          <w:rFonts w:ascii="Times New Roman" w:hAnsi="Times New Roman" w:cs="Times New Roman"/>
          <w:i/>
          <w:iCs/>
          <w:sz w:val="20"/>
          <w:szCs w:val="20"/>
        </w:rPr>
      </w:pPr>
      <w:r w:rsidRPr="007D4777">
        <w:rPr>
          <w:rFonts w:ascii="Times New Roman" w:hAnsi="Times New Roman" w:cs="Times New Roman"/>
          <w:sz w:val="20"/>
          <w:szCs w:val="20"/>
        </w:rPr>
        <w:t>Art. 75. É dispensável a licitação:</w:t>
      </w:r>
    </w:p>
    <w:p w14:paraId="3B8486E8" w14:textId="77777777" w:rsidR="003306D9" w:rsidRPr="007D4777" w:rsidRDefault="003306D9" w:rsidP="003306D9">
      <w:pPr>
        <w:pStyle w:val="PargrafodaLista"/>
        <w:spacing w:after="0" w:line="240" w:lineRule="auto"/>
        <w:ind w:left="1134"/>
        <w:contextualSpacing w:val="0"/>
        <w:jc w:val="both"/>
        <w:rPr>
          <w:rFonts w:ascii="Times New Roman" w:hAnsi="Times New Roman" w:cs="Times New Roman"/>
          <w:i/>
          <w:iCs/>
          <w:sz w:val="20"/>
          <w:szCs w:val="20"/>
        </w:rPr>
      </w:pPr>
      <w:r w:rsidRPr="007D4777">
        <w:rPr>
          <w:rFonts w:ascii="Times New Roman" w:hAnsi="Times New Roman" w:cs="Times New Roman"/>
          <w:sz w:val="20"/>
          <w:szCs w:val="20"/>
        </w:rPr>
        <w:t>(...)</w:t>
      </w:r>
    </w:p>
    <w:p w14:paraId="663834F7" w14:textId="77777777" w:rsidR="003306D9" w:rsidRDefault="003306D9" w:rsidP="003306D9">
      <w:pPr>
        <w:pStyle w:val="PargrafodaLista"/>
        <w:spacing w:after="0" w:line="240" w:lineRule="auto"/>
        <w:ind w:left="1134"/>
        <w:contextualSpacing w:val="0"/>
        <w:jc w:val="both"/>
        <w:rPr>
          <w:rFonts w:ascii="Times New Roman" w:hAnsi="Times New Roman" w:cs="Times New Roman"/>
          <w:color w:val="000000"/>
          <w:sz w:val="20"/>
          <w:szCs w:val="20"/>
        </w:rPr>
      </w:pPr>
      <w:r w:rsidRPr="007D4777">
        <w:rPr>
          <w:rFonts w:ascii="Times New Roman" w:hAnsi="Times New Roman" w:cs="Times New Roman"/>
          <w:sz w:val="20"/>
          <w:szCs w:val="20"/>
        </w:rPr>
        <w:t xml:space="preserve">II </w:t>
      </w:r>
      <w:r w:rsidRPr="007D4777">
        <w:rPr>
          <w:rFonts w:ascii="Times New Roman" w:hAnsi="Times New Roman" w:cs="Times New Roman"/>
          <w:b/>
          <w:sz w:val="20"/>
          <w:szCs w:val="20"/>
        </w:rPr>
        <w:t xml:space="preserve">- </w:t>
      </w:r>
      <w:proofErr w:type="gramStart"/>
      <w:r>
        <w:rPr>
          <w:rFonts w:ascii="Times New Roman" w:hAnsi="Times New Roman" w:cs="Times New Roman"/>
          <w:b/>
          <w:bCs/>
          <w:color w:val="000000"/>
          <w:sz w:val="20"/>
          <w:szCs w:val="20"/>
        </w:rPr>
        <w:t>p</w:t>
      </w:r>
      <w:r w:rsidRPr="007D4777">
        <w:rPr>
          <w:rFonts w:ascii="Times New Roman" w:hAnsi="Times New Roman" w:cs="Times New Roman"/>
          <w:b/>
          <w:bCs/>
          <w:color w:val="000000"/>
          <w:sz w:val="20"/>
          <w:szCs w:val="20"/>
        </w:rPr>
        <w:t>ara</w:t>
      </w:r>
      <w:proofErr w:type="gramEnd"/>
      <w:r w:rsidRPr="007D4777">
        <w:rPr>
          <w:rFonts w:ascii="Times New Roman" w:hAnsi="Times New Roman" w:cs="Times New Roman"/>
          <w:b/>
          <w:bCs/>
          <w:color w:val="000000"/>
          <w:sz w:val="20"/>
          <w:szCs w:val="20"/>
        </w:rPr>
        <w:t xml:space="preserve"> contratação que envolva valores inferiores a R$ 50.000,00 (cinquenta mil reais),</w:t>
      </w:r>
      <w:r w:rsidRPr="007D4777">
        <w:rPr>
          <w:rFonts w:ascii="Times New Roman" w:hAnsi="Times New Roman" w:cs="Times New Roman"/>
          <w:color w:val="000000"/>
          <w:sz w:val="20"/>
          <w:szCs w:val="20"/>
        </w:rPr>
        <w:t xml:space="preserve"> no caso de outros serviços e compras;</w:t>
      </w:r>
    </w:p>
    <w:p w14:paraId="1554DAE6" w14:textId="77777777" w:rsidR="003306D9" w:rsidRPr="007D4777" w:rsidRDefault="003306D9" w:rsidP="003306D9">
      <w:pPr>
        <w:pStyle w:val="PargrafodaLista"/>
        <w:spacing w:after="0" w:line="240" w:lineRule="auto"/>
        <w:ind w:left="1134"/>
        <w:contextualSpacing w:val="0"/>
        <w:jc w:val="both"/>
        <w:rPr>
          <w:rFonts w:ascii="Times New Roman" w:hAnsi="Times New Roman" w:cs="Times New Roman"/>
          <w:i/>
          <w:iCs/>
          <w:sz w:val="20"/>
          <w:szCs w:val="20"/>
        </w:rPr>
      </w:pPr>
    </w:p>
    <w:p w14:paraId="735E63FF" w14:textId="77777777" w:rsidR="003306D9" w:rsidRPr="00D52B7B"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sz w:val="24"/>
          <w:szCs w:val="24"/>
        </w:rPr>
      </w:pPr>
      <w:r w:rsidRPr="00D52B7B">
        <w:rPr>
          <w:rFonts w:ascii="Times New Roman" w:hAnsi="Times New Roman" w:cs="Times New Roman"/>
          <w:sz w:val="24"/>
          <w:szCs w:val="24"/>
        </w:rPr>
        <w:t>Tal possibilidade de contratação traz maior celeridade na condução do processo, uma vez que dispensa a produção de editais; análise de classificação e julgamento de proposta; sessões públicas para execução de lances, entre outras oriundas</w:t>
      </w:r>
      <w:r>
        <w:rPr>
          <w:rFonts w:ascii="Times New Roman" w:hAnsi="Times New Roman" w:cs="Times New Roman"/>
          <w:sz w:val="24"/>
          <w:szCs w:val="24"/>
        </w:rPr>
        <w:t xml:space="preserve"> dos certames licitatórios</w:t>
      </w:r>
      <w:r w:rsidRPr="00D52B7B">
        <w:rPr>
          <w:rFonts w:ascii="Times New Roman" w:hAnsi="Times New Roman" w:cs="Times New Roman"/>
          <w:sz w:val="24"/>
          <w:szCs w:val="24"/>
        </w:rPr>
        <w:t>, buscando-se</w:t>
      </w:r>
      <w:r>
        <w:rPr>
          <w:rFonts w:ascii="Times New Roman" w:hAnsi="Times New Roman" w:cs="Times New Roman"/>
          <w:sz w:val="24"/>
          <w:szCs w:val="24"/>
        </w:rPr>
        <w:t xml:space="preserve">, </w:t>
      </w:r>
      <w:r w:rsidRPr="00D52B7B">
        <w:rPr>
          <w:rFonts w:ascii="Times New Roman" w:hAnsi="Times New Roman" w:cs="Times New Roman"/>
          <w:sz w:val="24"/>
          <w:szCs w:val="24"/>
        </w:rPr>
        <w:t>assim</w:t>
      </w:r>
      <w:r>
        <w:rPr>
          <w:rFonts w:ascii="Times New Roman" w:hAnsi="Times New Roman" w:cs="Times New Roman"/>
          <w:sz w:val="24"/>
          <w:szCs w:val="24"/>
        </w:rPr>
        <w:t xml:space="preserve">, </w:t>
      </w:r>
      <w:r w:rsidRPr="00D52B7B">
        <w:rPr>
          <w:rFonts w:ascii="Times New Roman" w:hAnsi="Times New Roman" w:cs="Times New Roman"/>
          <w:sz w:val="24"/>
          <w:szCs w:val="24"/>
        </w:rPr>
        <w:t>a economicidade e celeridade nas contratações</w:t>
      </w:r>
      <w:r>
        <w:rPr>
          <w:rFonts w:ascii="Times New Roman" w:hAnsi="Times New Roman" w:cs="Times New Roman"/>
          <w:sz w:val="24"/>
          <w:szCs w:val="24"/>
        </w:rPr>
        <w:t xml:space="preserve"> públicas;</w:t>
      </w:r>
    </w:p>
    <w:p w14:paraId="072F218E" w14:textId="08B757C1" w:rsidR="003306D9"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sz w:val="24"/>
          <w:szCs w:val="24"/>
        </w:rPr>
      </w:pPr>
      <w:r w:rsidRPr="00D52B7B">
        <w:rPr>
          <w:rFonts w:ascii="Times New Roman" w:hAnsi="Times New Roman" w:cs="Times New Roman"/>
          <w:sz w:val="24"/>
          <w:szCs w:val="24"/>
        </w:rPr>
        <w:t xml:space="preserve">No caso em tela, após levantamento de mercado realizado pela </w:t>
      </w:r>
      <w:r>
        <w:rPr>
          <w:rFonts w:ascii="Times New Roman" w:hAnsi="Times New Roman" w:cs="Times New Roman"/>
          <w:sz w:val="24"/>
          <w:szCs w:val="24"/>
        </w:rPr>
        <w:t xml:space="preserve">Superintendência de </w:t>
      </w:r>
      <w:r w:rsidR="00BD533B">
        <w:rPr>
          <w:rFonts w:ascii="Times New Roman" w:hAnsi="Times New Roman" w:cs="Times New Roman"/>
          <w:sz w:val="24"/>
          <w:szCs w:val="24"/>
        </w:rPr>
        <w:t>Infraestrutura</w:t>
      </w:r>
      <w:r w:rsidRPr="00D52B7B">
        <w:rPr>
          <w:rFonts w:ascii="Times New Roman" w:hAnsi="Times New Roman" w:cs="Times New Roman"/>
          <w:sz w:val="24"/>
          <w:szCs w:val="24"/>
        </w:rPr>
        <w:t xml:space="preserve">, verificou-se </w:t>
      </w:r>
      <w:r>
        <w:rPr>
          <w:rFonts w:ascii="Times New Roman" w:hAnsi="Times New Roman" w:cs="Times New Roman"/>
          <w:sz w:val="24"/>
          <w:szCs w:val="24"/>
        </w:rPr>
        <w:t xml:space="preserve">que </w:t>
      </w:r>
      <w:r w:rsidRPr="00D52B7B">
        <w:rPr>
          <w:rFonts w:ascii="Times New Roman" w:hAnsi="Times New Roman" w:cs="Times New Roman"/>
          <w:sz w:val="24"/>
          <w:szCs w:val="24"/>
        </w:rPr>
        <w:t xml:space="preserve">o menor preço, no valor estimado </w:t>
      </w:r>
      <w:r>
        <w:rPr>
          <w:rFonts w:ascii="Times New Roman" w:hAnsi="Times New Roman" w:cs="Times New Roman"/>
          <w:sz w:val="24"/>
          <w:szCs w:val="24"/>
        </w:rPr>
        <w:t xml:space="preserve">é </w:t>
      </w:r>
      <w:r w:rsidRPr="00D52B7B">
        <w:rPr>
          <w:rFonts w:ascii="Times New Roman" w:hAnsi="Times New Roman" w:cs="Times New Roman"/>
          <w:sz w:val="24"/>
          <w:szCs w:val="24"/>
        </w:rPr>
        <w:t xml:space="preserve">de </w:t>
      </w:r>
      <w:r w:rsidR="00BD533B" w:rsidRPr="00BD533B">
        <w:rPr>
          <w:rFonts w:ascii="Times New Roman" w:eastAsia="Adobe Fan Heiti Std B" w:hAnsi="Times New Roman" w:cs="Times New Roman"/>
          <w:color w:val="000000"/>
          <w:sz w:val="24"/>
          <w:szCs w:val="24"/>
          <w:u w:val="single"/>
        </w:rPr>
        <w:t>R$ 14.817,08 (quatorze mil, oitocentos e dezessete reais e oito centavos).</w:t>
      </w:r>
      <w:r w:rsidR="00BD533B">
        <w:rPr>
          <w:rFonts w:ascii="Times New Roman" w:eastAsia="Adobe Fan Heiti Std B" w:hAnsi="Times New Roman" w:cs="Times New Roman"/>
          <w:color w:val="000000"/>
          <w:sz w:val="24"/>
          <w:szCs w:val="24"/>
        </w:rPr>
        <w:t xml:space="preserve"> </w:t>
      </w:r>
      <w:r w:rsidRPr="00D52B7B">
        <w:rPr>
          <w:rFonts w:ascii="Times New Roman" w:hAnsi="Times New Roman" w:cs="Times New Roman"/>
          <w:sz w:val="24"/>
          <w:szCs w:val="24"/>
        </w:rPr>
        <w:t>Porém, destaca-se</w:t>
      </w:r>
      <w:r w:rsidR="0012323A">
        <w:rPr>
          <w:rFonts w:ascii="Times New Roman" w:hAnsi="Times New Roman" w:cs="Times New Roman"/>
          <w:sz w:val="24"/>
          <w:szCs w:val="24"/>
        </w:rPr>
        <w:t xml:space="preserve">, </w:t>
      </w:r>
      <w:r w:rsidRPr="00D52B7B">
        <w:rPr>
          <w:rFonts w:ascii="Times New Roman" w:hAnsi="Times New Roman" w:cs="Times New Roman"/>
          <w:sz w:val="24"/>
          <w:szCs w:val="24"/>
        </w:rPr>
        <w:t xml:space="preserve">na oportunidade que </w:t>
      </w:r>
      <w:r w:rsidRPr="004478E7">
        <w:rPr>
          <w:rFonts w:ascii="Times New Roman" w:hAnsi="Times New Roman" w:cs="Times New Roman"/>
          <w:b/>
          <w:bCs/>
          <w:sz w:val="24"/>
          <w:szCs w:val="24"/>
          <w:u w:val="single"/>
        </w:rPr>
        <w:t xml:space="preserve">o </w:t>
      </w:r>
      <w:r w:rsidRPr="004478E7">
        <w:rPr>
          <w:rFonts w:ascii="Times New Roman" w:hAnsi="Times New Roman" w:cs="Times New Roman"/>
          <w:b/>
          <w:bCs/>
          <w:sz w:val="24"/>
          <w:szCs w:val="24"/>
          <w:u w:val="single"/>
        </w:rPr>
        <w:lastRenderedPageBreak/>
        <w:t xml:space="preserve">valor será ratificado após pesquisa de mercado a ser realizada pela Superintendência de Compras, nos termos do </w:t>
      </w:r>
      <w:r>
        <w:rPr>
          <w:rFonts w:ascii="Times New Roman" w:hAnsi="Times New Roman" w:cs="Times New Roman"/>
          <w:b/>
          <w:bCs/>
          <w:sz w:val="24"/>
          <w:szCs w:val="24"/>
          <w:u w:val="single"/>
        </w:rPr>
        <w:t xml:space="preserve">art. 7º do </w:t>
      </w:r>
      <w:r w:rsidRPr="004478E7">
        <w:rPr>
          <w:rFonts w:ascii="Times New Roman" w:hAnsi="Times New Roman" w:cs="Times New Roman"/>
          <w:b/>
          <w:bCs/>
          <w:sz w:val="24"/>
          <w:szCs w:val="24"/>
          <w:u w:val="single"/>
        </w:rPr>
        <w:t>Decreto Municipal n</w:t>
      </w:r>
      <w:r w:rsidR="0012323A">
        <w:rPr>
          <w:rFonts w:ascii="Times New Roman" w:hAnsi="Times New Roman" w:cs="Times New Roman"/>
          <w:b/>
          <w:bCs/>
          <w:sz w:val="24"/>
          <w:szCs w:val="24"/>
          <w:u w:val="single"/>
        </w:rPr>
        <w:t>.</w:t>
      </w:r>
      <w:r>
        <w:rPr>
          <w:rFonts w:ascii="Times New Roman" w:hAnsi="Times New Roman" w:cs="Times New Roman"/>
          <w:b/>
          <w:bCs/>
          <w:sz w:val="24"/>
          <w:szCs w:val="24"/>
          <w:u w:val="single"/>
        </w:rPr>
        <w:t>º</w:t>
      </w:r>
      <w:r w:rsidRPr="004478E7">
        <w:rPr>
          <w:rFonts w:ascii="Times New Roman" w:hAnsi="Times New Roman" w:cs="Times New Roman"/>
          <w:b/>
          <w:bCs/>
          <w:sz w:val="24"/>
          <w:szCs w:val="24"/>
          <w:u w:val="single"/>
        </w:rPr>
        <w:t xml:space="preserve"> 936/2022</w:t>
      </w:r>
      <w:r>
        <w:rPr>
          <w:rFonts w:ascii="Times New Roman" w:hAnsi="Times New Roman" w:cs="Times New Roman"/>
          <w:sz w:val="24"/>
          <w:szCs w:val="24"/>
        </w:rPr>
        <w:t>;</w:t>
      </w:r>
    </w:p>
    <w:p w14:paraId="3626F810" w14:textId="7CAE3E55" w:rsidR="003306D9" w:rsidRPr="00B92F90"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sz w:val="24"/>
          <w:szCs w:val="24"/>
        </w:rPr>
      </w:pPr>
      <w:r w:rsidRPr="00B92F90">
        <w:rPr>
          <w:rFonts w:ascii="Times New Roman" w:hAnsi="Times New Roman" w:cs="Times New Roman"/>
          <w:sz w:val="24"/>
          <w:szCs w:val="24"/>
        </w:rPr>
        <w:t>Sendo assim, a contratação</w:t>
      </w:r>
      <w:r w:rsidR="00BD533B">
        <w:rPr>
          <w:rFonts w:ascii="Times New Roman" w:hAnsi="Times New Roman" w:cs="Times New Roman"/>
          <w:sz w:val="24"/>
          <w:szCs w:val="24"/>
        </w:rPr>
        <w:t xml:space="preserve"> para aquisição de sinalização de segurança, </w:t>
      </w:r>
      <w:r w:rsidRPr="00B92F90">
        <w:rPr>
          <w:rFonts w:ascii="Times New Roman" w:hAnsi="Times New Roman" w:cs="Times New Roman"/>
          <w:sz w:val="24"/>
          <w:szCs w:val="24"/>
        </w:rPr>
        <w:t xml:space="preserve">objeto do presente Termo de Referência será </w:t>
      </w:r>
      <w:r>
        <w:rPr>
          <w:rFonts w:ascii="Times New Roman" w:hAnsi="Times New Roman" w:cs="Times New Roman"/>
          <w:sz w:val="24"/>
          <w:szCs w:val="24"/>
        </w:rPr>
        <w:t>realizada</w:t>
      </w:r>
      <w:r w:rsidRPr="00B92F90">
        <w:rPr>
          <w:rFonts w:ascii="Times New Roman" w:hAnsi="Times New Roman" w:cs="Times New Roman"/>
          <w:sz w:val="24"/>
          <w:szCs w:val="24"/>
        </w:rPr>
        <w:t xml:space="preserve"> diretamente, mediante dispensa de licitação em razão do valor, com base no </w:t>
      </w:r>
      <w:r>
        <w:rPr>
          <w:rFonts w:ascii="Times New Roman" w:hAnsi="Times New Roman" w:cs="Times New Roman"/>
          <w:sz w:val="24"/>
          <w:szCs w:val="24"/>
        </w:rPr>
        <w:t xml:space="preserve">disposto no </w:t>
      </w:r>
      <w:r w:rsidRPr="00B92F90">
        <w:rPr>
          <w:rFonts w:ascii="Times New Roman" w:hAnsi="Times New Roman" w:cs="Times New Roman"/>
          <w:b/>
          <w:sz w:val="24"/>
          <w:szCs w:val="24"/>
          <w:u w:val="single"/>
        </w:rPr>
        <w:t>ar</w:t>
      </w:r>
      <w:r>
        <w:rPr>
          <w:rFonts w:ascii="Times New Roman" w:hAnsi="Times New Roman" w:cs="Times New Roman"/>
          <w:b/>
          <w:sz w:val="24"/>
          <w:szCs w:val="24"/>
          <w:u w:val="single"/>
        </w:rPr>
        <w:t>t.</w:t>
      </w:r>
      <w:r w:rsidRPr="00B92F90">
        <w:rPr>
          <w:rFonts w:ascii="Times New Roman" w:hAnsi="Times New Roman" w:cs="Times New Roman"/>
          <w:b/>
          <w:sz w:val="24"/>
          <w:szCs w:val="24"/>
          <w:u w:val="single"/>
        </w:rPr>
        <w:t xml:space="preserve"> 75, inciso II da Lei </w:t>
      </w:r>
      <w:r>
        <w:rPr>
          <w:rFonts w:ascii="Times New Roman" w:hAnsi="Times New Roman" w:cs="Times New Roman"/>
          <w:b/>
          <w:sz w:val="24"/>
          <w:szCs w:val="24"/>
          <w:u w:val="single"/>
        </w:rPr>
        <w:t>n</w:t>
      </w:r>
      <w:r w:rsidRPr="00B92F90">
        <w:rPr>
          <w:rFonts w:ascii="Times New Roman" w:hAnsi="Times New Roman" w:cs="Times New Roman"/>
          <w:b/>
          <w:sz w:val="24"/>
          <w:szCs w:val="24"/>
          <w:u w:val="single"/>
        </w:rPr>
        <w:t>º</w:t>
      </w:r>
      <w:r>
        <w:rPr>
          <w:rFonts w:ascii="Times New Roman" w:hAnsi="Times New Roman" w:cs="Times New Roman"/>
          <w:b/>
          <w:sz w:val="24"/>
          <w:szCs w:val="24"/>
          <w:u w:val="single"/>
        </w:rPr>
        <w:t>.</w:t>
      </w:r>
      <w:r w:rsidRPr="00B92F90">
        <w:rPr>
          <w:rFonts w:ascii="Times New Roman" w:hAnsi="Times New Roman" w:cs="Times New Roman"/>
          <w:b/>
          <w:sz w:val="24"/>
          <w:szCs w:val="24"/>
          <w:u w:val="single"/>
        </w:rPr>
        <w:t xml:space="preserve"> 14.133/2021 e </w:t>
      </w:r>
      <w:r>
        <w:rPr>
          <w:rFonts w:ascii="Times New Roman" w:hAnsi="Times New Roman" w:cs="Times New Roman"/>
          <w:b/>
          <w:sz w:val="24"/>
          <w:szCs w:val="24"/>
          <w:u w:val="single"/>
        </w:rPr>
        <w:t xml:space="preserve">art. 22 e seguintes do </w:t>
      </w:r>
      <w:r w:rsidRPr="00B92F90">
        <w:rPr>
          <w:rFonts w:ascii="Times New Roman" w:hAnsi="Times New Roman" w:cs="Times New Roman"/>
          <w:b/>
          <w:sz w:val="24"/>
          <w:szCs w:val="24"/>
          <w:u w:val="single"/>
        </w:rPr>
        <w:t xml:space="preserve">Decreto Municipal </w:t>
      </w:r>
      <w:r>
        <w:rPr>
          <w:rFonts w:ascii="Times New Roman" w:hAnsi="Times New Roman" w:cs="Times New Roman"/>
          <w:b/>
          <w:sz w:val="24"/>
          <w:szCs w:val="24"/>
          <w:u w:val="single"/>
        </w:rPr>
        <w:t>n.</w:t>
      </w:r>
      <w:r w:rsidRPr="00B92F90">
        <w:rPr>
          <w:rFonts w:ascii="Times New Roman" w:hAnsi="Times New Roman" w:cs="Times New Roman"/>
          <w:b/>
          <w:sz w:val="24"/>
          <w:szCs w:val="24"/>
          <w:u w:val="single"/>
        </w:rPr>
        <w:t>º 936/2022</w:t>
      </w:r>
      <w:r>
        <w:rPr>
          <w:rFonts w:ascii="Times New Roman" w:hAnsi="Times New Roman" w:cs="Times New Roman"/>
          <w:sz w:val="24"/>
          <w:szCs w:val="24"/>
        </w:rPr>
        <w:t>;</w:t>
      </w:r>
    </w:p>
    <w:p w14:paraId="10074F7D" w14:textId="77777777" w:rsidR="003306D9"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D52B7B">
        <w:rPr>
          <w:rFonts w:ascii="Times New Roman" w:hAnsi="Times New Roman" w:cs="Times New Roman"/>
          <w:color w:val="000000"/>
          <w:sz w:val="24"/>
          <w:szCs w:val="24"/>
        </w:rPr>
        <w:t xml:space="preserve">Previamente à celebração do contrato, a </w:t>
      </w:r>
      <w:r>
        <w:rPr>
          <w:rFonts w:ascii="Times New Roman" w:hAnsi="Times New Roman" w:cs="Times New Roman"/>
          <w:color w:val="000000"/>
          <w:sz w:val="24"/>
          <w:szCs w:val="24"/>
        </w:rPr>
        <w:t xml:space="preserve">FEMAR </w:t>
      </w:r>
      <w:r w:rsidRPr="00D52B7B">
        <w:rPr>
          <w:rFonts w:ascii="Times New Roman" w:hAnsi="Times New Roman" w:cs="Times New Roman"/>
          <w:color w:val="000000"/>
          <w:sz w:val="24"/>
          <w:szCs w:val="24"/>
        </w:rPr>
        <w:t>verificará o eventual descumprimento das condições para contratação, especialmente quanto à existência de sanção</w:t>
      </w:r>
      <w:r>
        <w:rPr>
          <w:rFonts w:ascii="Times New Roman" w:hAnsi="Times New Roman" w:cs="Times New Roman"/>
          <w:color w:val="000000"/>
          <w:sz w:val="24"/>
          <w:szCs w:val="24"/>
        </w:rPr>
        <w:t xml:space="preserve"> </w:t>
      </w:r>
      <w:r w:rsidRPr="00D52B7B">
        <w:rPr>
          <w:rFonts w:ascii="Times New Roman" w:hAnsi="Times New Roman" w:cs="Times New Roman"/>
          <w:color w:val="000000"/>
          <w:sz w:val="24"/>
          <w:szCs w:val="24"/>
        </w:rPr>
        <w:t>que a impeça, mediante a consulta a cadastros informativos oficiais</w:t>
      </w:r>
      <w:r>
        <w:rPr>
          <w:rFonts w:ascii="Times New Roman" w:hAnsi="Times New Roman" w:cs="Times New Roman"/>
          <w:color w:val="000000"/>
          <w:sz w:val="24"/>
          <w:szCs w:val="24"/>
        </w:rPr>
        <w:t>, tais como:</w:t>
      </w:r>
    </w:p>
    <w:p w14:paraId="03812171" w14:textId="77777777" w:rsidR="003306D9" w:rsidRDefault="003306D9" w:rsidP="003306D9">
      <w:pPr>
        <w:pStyle w:val="PargrafodaLista"/>
        <w:numPr>
          <w:ilvl w:val="0"/>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SICAF;</w:t>
      </w:r>
    </w:p>
    <w:p w14:paraId="0BEC93EB" w14:textId="77777777" w:rsidR="003306D9" w:rsidRDefault="003306D9" w:rsidP="003306D9">
      <w:pPr>
        <w:pStyle w:val="PargrafodaLista"/>
        <w:numPr>
          <w:ilvl w:val="0"/>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423089">
        <w:rPr>
          <w:rFonts w:ascii="Times New Roman" w:hAnsi="Times New Roman" w:cs="Times New Roman"/>
          <w:color w:val="000000"/>
          <w:sz w:val="24"/>
          <w:szCs w:val="24"/>
        </w:rPr>
        <w:t>Cadastro Nacional de Empresas Inidôneas e Suspensas – CEIS, mantido pela Controladoria-Geral da União;</w:t>
      </w:r>
    </w:p>
    <w:p w14:paraId="0DF343C4" w14:textId="77777777" w:rsidR="003306D9" w:rsidRPr="00423089" w:rsidRDefault="003306D9" w:rsidP="003306D9">
      <w:pPr>
        <w:pStyle w:val="PargrafodaLista"/>
        <w:numPr>
          <w:ilvl w:val="0"/>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423089">
        <w:rPr>
          <w:rFonts w:ascii="Times New Roman" w:hAnsi="Times New Roman" w:cs="Times New Roman"/>
          <w:color w:val="000000"/>
          <w:sz w:val="24"/>
          <w:szCs w:val="24"/>
        </w:rPr>
        <w:t>Cadastro Nacional de Empresas Punidas – CNEP, mantido pela Controladoria-Geral da União;</w:t>
      </w:r>
    </w:p>
    <w:p w14:paraId="487B5BD1" w14:textId="79527BF4" w:rsidR="003306D9"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D52B7B">
        <w:rPr>
          <w:rFonts w:ascii="Times New Roman" w:hAnsi="Times New Roman" w:cs="Times New Roman"/>
          <w:color w:val="000000"/>
          <w:sz w:val="24"/>
          <w:szCs w:val="24"/>
        </w:rPr>
        <w:t xml:space="preserve">A consulta aos cadastros será realizada em nome </w:t>
      </w:r>
      <w:r w:rsidR="0012323A">
        <w:rPr>
          <w:rFonts w:ascii="Times New Roman" w:hAnsi="Times New Roman" w:cs="Times New Roman"/>
          <w:color w:val="000000"/>
          <w:sz w:val="24"/>
          <w:szCs w:val="24"/>
        </w:rPr>
        <w:t>do fornecedor</w:t>
      </w:r>
      <w:r w:rsidRPr="00D52B7B">
        <w:rPr>
          <w:rFonts w:ascii="Times New Roman" w:hAnsi="Times New Roman" w:cs="Times New Roman"/>
          <w:color w:val="000000"/>
          <w:sz w:val="24"/>
          <w:szCs w:val="24"/>
        </w:rPr>
        <w:t xml:space="preserve"> e também de seu sócio majoritário, por força do artigo 12 da Lei n° 8.429</w:t>
      </w:r>
      <w:r w:rsidR="0012323A">
        <w:rPr>
          <w:rFonts w:ascii="Times New Roman" w:hAnsi="Times New Roman" w:cs="Times New Roman"/>
          <w:color w:val="000000"/>
          <w:sz w:val="24"/>
          <w:szCs w:val="24"/>
        </w:rPr>
        <w:t>/</w:t>
      </w:r>
      <w:r w:rsidRPr="00D52B7B">
        <w:rPr>
          <w:rFonts w:ascii="Times New Roman" w:hAnsi="Times New Roman" w:cs="Times New Roman"/>
          <w:color w:val="000000"/>
          <w:sz w:val="24"/>
          <w:szCs w:val="24"/>
        </w:rPr>
        <w:t>1992, que prevê, dentre as sanções impostas ao responsável pela prática de ato de improbidade administrativa, a proibição de contratar com o Poder Público, inclusive por intermédio de pessoa jurídica da qual seja sócio majoritário</w:t>
      </w:r>
      <w:r>
        <w:rPr>
          <w:rFonts w:ascii="Times New Roman" w:hAnsi="Times New Roman" w:cs="Times New Roman"/>
          <w:color w:val="000000"/>
          <w:sz w:val="24"/>
          <w:szCs w:val="24"/>
        </w:rPr>
        <w:t>;</w:t>
      </w:r>
    </w:p>
    <w:p w14:paraId="3F7E41CF" w14:textId="77777777" w:rsidR="003306D9"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423089">
        <w:rPr>
          <w:rFonts w:ascii="Times New Roman" w:hAnsi="Times New Roman" w:cs="Times New Roman"/>
          <w:color w:val="000000"/>
          <w:sz w:val="24"/>
          <w:szCs w:val="24"/>
        </w:rPr>
        <w:t xml:space="preserve">É dever do fornecedor manter atualizada a respectiva documentação constante do SICAF, ou encaminhar, quando solicitado pela </w:t>
      </w:r>
      <w:r>
        <w:rPr>
          <w:rFonts w:ascii="Times New Roman" w:hAnsi="Times New Roman" w:cs="Times New Roman"/>
          <w:color w:val="000000"/>
          <w:sz w:val="24"/>
          <w:szCs w:val="24"/>
        </w:rPr>
        <w:t>FEMAR</w:t>
      </w:r>
      <w:r w:rsidRPr="00423089">
        <w:rPr>
          <w:rFonts w:ascii="Times New Roman" w:hAnsi="Times New Roman" w:cs="Times New Roman"/>
          <w:color w:val="000000"/>
          <w:sz w:val="24"/>
          <w:szCs w:val="24"/>
        </w:rPr>
        <w:t>, a</w:t>
      </w:r>
      <w:r>
        <w:rPr>
          <w:rFonts w:ascii="Times New Roman" w:hAnsi="Times New Roman" w:cs="Times New Roman"/>
          <w:color w:val="000000"/>
          <w:sz w:val="24"/>
          <w:szCs w:val="24"/>
        </w:rPr>
        <w:t xml:space="preserve"> </w:t>
      </w:r>
      <w:r w:rsidRPr="00423089">
        <w:rPr>
          <w:rFonts w:ascii="Times New Roman" w:hAnsi="Times New Roman" w:cs="Times New Roman"/>
          <w:color w:val="000000"/>
          <w:sz w:val="24"/>
          <w:szCs w:val="24"/>
        </w:rPr>
        <w:t>documentação</w:t>
      </w:r>
      <w:r>
        <w:rPr>
          <w:rFonts w:ascii="Times New Roman" w:hAnsi="Times New Roman" w:cs="Times New Roman"/>
          <w:color w:val="000000"/>
          <w:sz w:val="24"/>
          <w:szCs w:val="24"/>
        </w:rPr>
        <w:t xml:space="preserve"> devidamente</w:t>
      </w:r>
      <w:r w:rsidRPr="00423089">
        <w:rPr>
          <w:rFonts w:ascii="Times New Roman" w:hAnsi="Times New Roman" w:cs="Times New Roman"/>
          <w:color w:val="000000"/>
          <w:sz w:val="24"/>
          <w:szCs w:val="24"/>
        </w:rPr>
        <w:t xml:space="preserve"> atualizada.</w:t>
      </w:r>
    </w:p>
    <w:p w14:paraId="69AF76B7" w14:textId="77777777" w:rsidR="003306D9" w:rsidRPr="00423089"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423089">
        <w:rPr>
          <w:rFonts w:ascii="Times New Roman" w:hAnsi="Times New Roman" w:cs="Times New Roman"/>
          <w:color w:val="000000"/>
          <w:sz w:val="24"/>
          <w:szCs w:val="24"/>
        </w:rPr>
        <w:t>Se o fornecedor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14:paraId="0B6A467E" w14:textId="77777777" w:rsidR="003306D9" w:rsidRPr="00D52B7B"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D52B7B">
        <w:rPr>
          <w:rFonts w:ascii="Times New Roman" w:hAnsi="Times New Roman" w:cs="Times New Roman"/>
          <w:color w:val="000000"/>
          <w:sz w:val="24"/>
          <w:szCs w:val="24"/>
        </w:rPr>
        <w:t>Para fins de contratação, deverá o fornecedor comprovar os seguintes requisitos de habilitação:</w:t>
      </w:r>
    </w:p>
    <w:p w14:paraId="071EF47E" w14:textId="2C306277" w:rsidR="003306D9" w:rsidRPr="00D52B7B" w:rsidRDefault="003306D9" w:rsidP="000F0C77">
      <w:pPr>
        <w:pStyle w:val="PargrafodaLista"/>
        <w:numPr>
          <w:ilvl w:val="1"/>
          <w:numId w:val="22"/>
        </w:numPr>
        <w:suppressAutoHyphens/>
        <w:spacing w:before="120" w:after="120" w:line="360" w:lineRule="auto"/>
        <w:contextualSpacing w:val="0"/>
        <w:jc w:val="both"/>
        <w:rPr>
          <w:rFonts w:ascii="Times New Roman" w:hAnsi="Times New Roman" w:cs="Times New Roman"/>
          <w:b/>
          <w:bCs/>
          <w:color w:val="000000"/>
          <w:sz w:val="24"/>
          <w:szCs w:val="24"/>
        </w:rPr>
      </w:pPr>
      <w:r w:rsidRPr="00D52B7B">
        <w:rPr>
          <w:rFonts w:ascii="Times New Roman" w:hAnsi="Times New Roman" w:cs="Times New Roman"/>
          <w:b/>
          <w:bCs/>
          <w:color w:val="000000"/>
          <w:sz w:val="24"/>
          <w:szCs w:val="24"/>
        </w:rPr>
        <w:t>Habilitação Jurídica</w:t>
      </w:r>
      <w:r>
        <w:rPr>
          <w:rFonts w:ascii="Times New Roman" w:hAnsi="Times New Roman" w:cs="Times New Roman"/>
          <w:b/>
          <w:bCs/>
          <w:color w:val="000000"/>
          <w:sz w:val="24"/>
          <w:szCs w:val="24"/>
        </w:rPr>
        <w:t xml:space="preserve"> (</w:t>
      </w:r>
      <w:r w:rsidR="000D57FB">
        <w:rPr>
          <w:rFonts w:ascii="Times New Roman" w:hAnsi="Times New Roman" w:cs="Times New Roman"/>
          <w:b/>
          <w:bCs/>
          <w:color w:val="000000"/>
          <w:sz w:val="24"/>
          <w:szCs w:val="24"/>
        </w:rPr>
        <w:t>a</w:t>
      </w:r>
      <w:r>
        <w:rPr>
          <w:rFonts w:ascii="Times New Roman" w:hAnsi="Times New Roman" w:cs="Times New Roman"/>
          <w:b/>
          <w:bCs/>
          <w:color w:val="000000"/>
          <w:sz w:val="24"/>
          <w:szCs w:val="24"/>
        </w:rPr>
        <w:t>rt. 66, Lei 14.133/2021)</w:t>
      </w:r>
    </w:p>
    <w:p w14:paraId="49963966" w14:textId="1332E91E" w:rsidR="003306D9" w:rsidRDefault="003306D9" w:rsidP="00F218BD">
      <w:pPr>
        <w:pStyle w:val="PargrafodaLista"/>
        <w:numPr>
          <w:ilvl w:val="2"/>
          <w:numId w:val="2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D52B7B">
        <w:rPr>
          <w:rFonts w:ascii="Times New Roman" w:hAnsi="Times New Roman" w:cs="Times New Roman"/>
          <w:b/>
          <w:bCs/>
          <w:color w:val="000000"/>
          <w:sz w:val="24"/>
          <w:szCs w:val="24"/>
        </w:rPr>
        <w:t>Pessoa física</w:t>
      </w:r>
      <w:r w:rsidRPr="00D52B7B">
        <w:rPr>
          <w:rFonts w:ascii="Times New Roman" w:hAnsi="Times New Roman" w:cs="Times New Roman"/>
          <w:color w:val="000000"/>
          <w:sz w:val="24"/>
          <w:szCs w:val="24"/>
        </w:rPr>
        <w:t>: cédula de identidade (RG) ou documento equivalente que, por força de lei, tenha validade para fins de identificação em todo o território nacional;</w:t>
      </w:r>
    </w:p>
    <w:p w14:paraId="2324DDAA" w14:textId="77777777" w:rsidR="003306D9" w:rsidRDefault="003306D9" w:rsidP="00F218BD">
      <w:pPr>
        <w:pStyle w:val="PargrafodaLista"/>
        <w:numPr>
          <w:ilvl w:val="2"/>
          <w:numId w:val="2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5A0C1A">
        <w:rPr>
          <w:rFonts w:ascii="Times New Roman" w:hAnsi="Times New Roman" w:cs="Times New Roman"/>
          <w:b/>
          <w:bCs/>
          <w:color w:val="000000"/>
          <w:sz w:val="24"/>
          <w:szCs w:val="24"/>
        </w:rPr>
        <w:lastRenderedPageBreak/>
        <w:t>Empresário individual</w:t>
      </w:r>
      <w:r w:rsidRPr="005A0C1A">
        <w:rPr>
          <w:rFonts w:ascii="Times New Roman" w:hAnsi="Times New Roman" w:cs="Times New Roman"/>
          <w:color w:val="000000"/>
          <w:sz w:val="24"/>
          <w:szCs w:val="24"/>
        </w:rPr>
        <w:t>: inscrição no Registro Público de Empresas Mercantis, a cargo da Junta Comercial da respectiva sede;</w:t>
      </w:r>
    </w:p>
    <w:p w14:paraId="585893E7" w14:textId="77777777" w:rsidR="003306D9" w:rsidRPr="001710E3"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themeColor="text1"/>
          <w:sz w:val="24"/>
          <w:szCs w:val="24"/>
        </w:rPr>
      </w:pPr>
      <w:r w:rsidRPr="005A0C1A">
        <w:rPr>
          <w:rFonts w:ascii="Times New Roman" w:hAnsi="Times New Roman" w:cs="Times New Roman"/>
          <w:b/>
          <w:color w:val="000000"/>
          <w:sz w:val="24"/>
          <w:szCs w:val="24"/>
        </w:rPr>
        <w:t>Microempreendedor Individual - MEI</w:t>
      </w:r>
      <w:r w:rsidRPr="005A0C1A">
        <w:rPr>
          <w:rFonts w:ascii="Times New Roman" w:hAnsi="Times New Roman" w:cs="Times New Roman"/>
          <w:color w:val="000000"/>
          <w:sz w:val="24"/>
          <w:szCs w:val="24"/>
        </w:rPr>
        <w:t xml:space="preserve">: Certificado da Condição de Microempreendedor Individual - CCMEI, cuja aceitação ficará condicionada à </w:t>
      </w:r>
      <w:r w:rsidRPr="001710E3">
        <w:rPr>
          <w:rFonts w:ascii="Times New Roman" w:hAnsi="Times New Roman" w:cs="Times New Roman"/>
          <w:color w:val="000000" w:themeColor="text1"/>
          <w:sz w:val="24"/>
          <w:szCs w:val="24"/>
        </w:rPr>
        <w:t xml:space="preserve">verificação da autenticidade no sítio </w:t>
      </w:r>
      <w:hyperlink r:id="rId33">
        <w:r w:rsidRPr="001710E3">
          <w:rPr>
            <w:rStyle w:val="Hyperlink"/>
            <w:rFonts w:ascii="Times New Roman" w:hAnsi="Times New Roman" w:cs="Times New Roman"/>
            <w:color w:val="000000" w:themeColor="text1"/>
            <w:sz w:val="24"/>
            <w:szCs w:val="24"/>
          </w:rPr>
          <w:t>www.portaldoempreendedor.gov.br</w:t>
        </w:r>
      </w:hyperlink>
      <w:r w:rsidRPr="001710E3">
        <w:rPr>
          <w:rFonts w:ascii="Times New Roman" w:hAnsi="Times New Roman" w:cs="Times New Roman"/>
          <w:color w:val="000000" w:themeColor="text1"/>
          <w:sz w:val="24"/>
          <w:szCs w:val="24"/>
        </w:rPr>
        <w:t>;</w:t>
      </w:r>
    </w:p>
    <w:p w14:paraId="592EFA41"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b/>
          <w:color w:val="000000"/>
          <w:sz w:val="24"/>
          <w:szCs w:val="24"/>
        </w:rPr>
        <w:t xml:space="preserve">Sociedade empresária, sociedade limitada unipessoal – SLU ou sociedade identificada como empresa individual de responsabilidade limitada - EIRELI: </w:t>
      </w:r>
      <w:r w:rsidRPr="005A0C1A">
        <w:rPr>
          <w:rFonts w:ascii="Times New Roman" w:hAnsi="Times New Roman" w:cs="Times New Roman"/>
          <w:bCs/>
          <w:color w:val="000000"/>
          <w:sz w:val="24"/>
          <w:szCs w:val="24"/>
        </w:rPr>
        <w:t>inscrição do ato constitutivo, estatuto ou contrato social no Registro Público de Empresas Mercantis, a cargo da Junta Comercial da respectiva sede, acompanhada de documento comprobatório de seus administradores;</w:t>
      </w:r>
    </w:p>
    <w:p w14:paraId="7A437AAF"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b/>
          <w:color w:val="000000"/>
          <w:sz w:val="24"/>
          <w:szCs w:val="24"/>
        </w:rPr>
        <w:t>Sociedade empresária estrangeira com atuação permanente no País:</w:t>
      </w:r>
      <w:r w:rsidRPr="005A0C1A">
        <w:rPr>
          <w:rFonts w:ascii="Times New Roman" w:hAnsi="Times New Roman" w:cs="Times New Roman"/>
          <w:bCs/>
          <w:color w:val="000000"/>
          <w:sz w:val="24"/>
          <w:szCs w:val="24"/>
        </w:rPr>
        <w:t xml:space="preserve"> decreto de autorização para funcionamento no Brasil;</w:t>
      </w:r>
    </w:p>
    <w:p w14:paraId="09C67B12" w14:textId="77777777" w:rsidR="003306D9"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b/>
          <w:bCs/>
          <w:color w:val="000000"/>
          <w:sz w:val="24"/>
          <w:szCs w:val="24"/>
        </w:rPr>
        <w:t xml:space="preserve">Sociedade simples: </w:t>
      </w:r>
      <w:r w:rsidRPr="005A0C1A">
        <w:rPr>
          <w:rFonts w:ascii="Times New Roman" w:hAnsi="Times New Roman" w:cs="Times New Roman"/>
          <w:color w:val="000000"/>
          <w:sz w:val="24"/>
          <w:szCs w:val="24"/>
        </w:rPr>
        <w:t>inscrição do ato constitutivo no Registro Civil de Pessoas Jurídicas do local de sua sede, acompanhada de documento comprobatório de seus administradores;</w:t>
      </w:r>
    </w:p>
    <w:p w14:paraId="1E6C1FCF" w14:textId="77777777" w:rsidR="003306D9"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b/>
          <w:bCs/>
          <w:color w:val="000000"/>
          <w:sz w:val="24"/>
          <w:szCs w:val="24"/>
        </w:rPr>
        <w:t xml:space="preserve">Filial, sucursal ou agência de sociedade simples ou empresária </w:t>
      </w:r>
      <w:r w:rsidRPr="005A0C1A">
        <w:rPr>
          <w:rFonts w:ascii="Times New Roman" w:hAnsi="Times New Roman" w:cs="Times New Roman"/>
          <w:color w:val="000000"/>
          <w:sz w:val="24"/>
          <w:szCs w:val="24"/>
        </w:rPr>
        <w:t>- inscrição do ato constitutivo da filial, sucursal ou agência da sociedade simples ou empresária, respectivamente, no Registro Civil das Pessoas Jurídicas ou no Registro Público de Empresas Mercantis onde tem sede a matriz;</w:t>
      </w:r>
    </w:p>
    <w:p w14:paraId="350CF981" w14:textId="77777777" w:rsidR="003306D9"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b/>
          <w:bCs/>
          <w:color w:val="000000"/>
          <w:sz w:val="24"/>
          <w:szCs w:val="24"/>
        </w:rPr>
        <w:t>Sociedade cooperativa:</w:t>
      </w:r>
      <w:r w:rsidRPr="005A0C1A">
        <w:rPr>
          <w:rFonts w:ascii="Times New Roman" w:hAnsi="Times New Roman" w:cs="Times New Roman"/>
          <w:color w:val="000000"/>
          <w:sz w:val="24"/>
          <w:szCs w:val="24"/>
        </w:rPr>
        <w:t xml:space="preserve"> ata de fundação e estatuto social, com a ata da assembleia que o aprovou, devidamente arquivado na Junta Comercial ou inscrito no Registro Civil das Pessoas Jurídicas da respectiva sede, além do registro de que trata o art. 107 da Lei nº 5.764, de 1971.</w:t>
      </w:r>
    </w:p>
    <w:p w14:paraId="4DCC9145"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iCs/>
          <w:sz w:val="24"/>
          <w:szCs w:val="24"/>
        </w:rPr>
        <w:t>Os documentos apresentados deverão estar acompanhados de todas as alterações ou da consolidação respectiva.</w:t>
      </w:r>
    </w:p>
    <w:p w14:paraId="3BEDE1E1" w14:textId="6DFBB1D0" w:rsidR="003306D9" w:rsidRPr="00D52B7B" w:rsidRDefault="003306D9" w:rsidP="000F0C77">
      <w:pPr>
        <w:pStyle w:val="PargrafodaLista"/>
        <w:numPr>
          <w:ilvl w:val="1"/>
          <w:numId w:val="22"/>
        </w:numPr>
        <w:spacing w:before="120" w:after="120" w:line="360" w:lineRule="auto"/>
        <w:ind w:left="0" w:firstLine="0"/>
        <w:contextualSpacing w:val="0"/>
        <w:jc w:val="both"/>
        <w:rPr>
          <w:rFonts w:ascii="Times New Roman" w:hAnsi="Times New Roman" w:cs="Times New Roman"/>
          <w:b/>
          <w:sz w:val="24"/>
          <w:szCs w:val="24"/>
        </w:rPr>
      </w:pPr>
      <w:r w:rsidRPr="00D52B7B">
        <w:rPr>
          <w:rFonts w:ascii="Times New Roman" w:hAnsi="Times New Roman" w:cs="Times New Roman"/>
          <w:b/>
          <w:sz w:val="24"/>
          <w:szCs w:val="24"/>
        </w:rPr>
        <w:t>Habilitações fiscal, social e trabalhista</w:t>
      </w:r>
      <w:r>
        <w:rPr>
          <w:rFonts w:ascii="Times New Roman" w:hAnsi="Times New Roman" w:cs="Times New Roman"/>
          <w:b/>
          <w:sz w:val="24"/>
          <w:szCs w:val="24"/>
        </w:rPr>
        <w:t xml:space="preserve"> (</w:t>
      </w:r>
      <w:r w:rsidR="000D57FB">
        <w:rPr>
          <w:rFonts w:ascii="Times New Roman" w:hAnsi="Times New Roman" w:cs="Times New Roman"/>
          <w:b/>
          <w:sz w:val="24"/>
          <w:szCs w:val="24"/>
        </w:rPr>
        <w:t>a</w:t>
      </w:r>
      <w:r>
        <w:rPr>
          <w:rFonts w:ascii="Times New Roman" w:hAnsi="Times New Roman" w:cs="Times New Roman"/>
          <w:b/>
          <w:sz w:val="24"/>
          <w:szCs w:val="24"/>
        </w:rPr>
        <w:t xml:space="preserve">rt. 68, Lei </w:t>
      </w:r>
      <w:r w:rsidR="00F218BD">
        <w:rPr>
          <w:rFonts w:ascii="Times New Roman" w:hAnsi="Times New Roman" w:cs="Times New Roman"/>
          <w:b/>
          <w:sz w:val="24"/>
          <w:szCs w:val="24"/>
        </w:rPr>
        <w:t xml:space="preserve">nº. </w:t>
      </w:r>
      <w:r>
        <w:rPr>
          <w:rFonts w:ascii="Times New Roman" w:hAnsi="Times New Roman" w:cs="Times New Roman"/>
          <w:b/>
          <w:sz w:val="24"/>
          <w:szCs w:val="24"/>
        </w:rPr>
        <w:t>14.133/2021)</w:t>
      </w:r>
      <w:r w:rsidRPr="00D52B7B">
        <w:rPr>
          <w:rFonts w:ascii="Times New Roman" w:hAnsi="Times New Roman" w:cs="Times New Roman"/>
          <w:b/>
          <w:sz w:val="24"/>
          <w:szCs w:val="24"/>
        </w:rPr>
        <w:t>:</w:t>
      </w:r>
    </w:p>
    <w:p w14:paraId="2FFF381A" w14:textId="21DD911D" w:rsidR="003306D9" w:rsidRDefault="003306D9" w:rsidP="00F218BD">
      <w:pPr>
        <w:pStyle w:val="PargrafodaLista"/>
        <w:numPr>
          <w:ilvl w:val="2"/>
          <w:numId w:val="2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D52B7B">
        <w:rPr>
          <w:rFonts w:ascii="Times New Roman" w:hAnsi="Times New Roman" w:cs="Times New Roman"/>
          <w:color w:val="000000"/>
          <w:sz w:val="24"/>
          <w:szCs w:val="24"/>
        </w:rPr>
        <w:t>Prova de inscrição no Cadastro de Pessoas Físicas (CPF), quando couber;</w:t>
      </w:r>
    </w:p>
    <w:p w14:paraId="6D17FC3C"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sz w:val="24"/>
          <w:szCs w:val="24"/>
        </w:rPr>
        <w:t>Prova de inscrição no Cadastro Nacional da Pessoa Jurídica (CNPJ), quando cabível;</w:t>
      </w:r>
    </w:p>
    <w:p w14:paraId="4C346BE1"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21B67BD"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sz w:val="24"/>
          <w:szCs w:val="24"/>
        </w:rPr>
        <w:t>Prova de regularidade com o Fundo de Garantia do Tempo de Serviço (FGTS);</w:t>
      </w:r>
    </w:p>
    <w:p w14:paraId="40677EB3"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sz w:val="24"/>
          <w:szCs w:val="24"/>
        </w:rPr>
        <w:t>Declaração de que não emprega menor de 18 (dezoito) anos em trabalho noturno, perigoso ou insalubre e não emprega menor de 16 (dezesseis) anos, salvo menor, a partir de 14 anos, na condição de aprendiz, nos termos do artigo 7°, XXXIII</w:t>
      </w:r>
      <w:r>
        <w:rPr>
          <w:rFonts w:ascii="Times New Roman" w:hAnsi="Times New Roman" w:cs="Times New Roman"/>
          <w:sz w:val="24"/>
          <w:szCs w:val="24"/>
        </w:rPr>
        <w:t xml:space="preserve"> </w:t>
      </w:r>
      <w:r w:rsidRPr="005A0C1A">
        <w:rPr>
          <w:rFonts w:ascii="Times New Roman" w:hAnsi="Times New Roman" w:cs="Times New Roman"/>
          <w:sz w:val="24"/>
          <w:szCs w:val="24"/>
        </w:rPr>
        <w:t>da Constituição;</w:t>
      </w:r>
    </w:p>
    <w:p w14:paraId="5D7465FA"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5791690" w14:textId="77777777" w:rsidR="003306D9" w:rsidRPr="005A0C1A"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color w:val="000000"/>
          <w:sz w:val="24"/>
          <w:szCs w:val="24"/>
        </w:rPr>
      </w:pPr>
      <w:r w:rsidRPr="005A0C1A">
        <w:rPr>
          <w:rFonts w:ascii="Times New Roman" w:hAnsi="Times New Roman" w:cs="Times New Roman"/>
          <w:sz w:val="24"/>
          <w:szCs w:val="24"/>
        </w:rPr>
        <w:t>Prova de inscrição no cadastro de contribuintes estadual, se houver, relativo ao domicílio ou sede do fornecedor, pertinente ao seu ramo de atividade e compatível com o objeto contratual;</w:t>
      </w:r>
    </w:p>
    <w:p w14:paraId="21637DFD" w14:textId="77777777" w:rsidR="003306D9" w:rsidRPr="00D52B7B" w:rsidRDefault="003306D9" w:rsidP="00F218BD">
      <w:pPr>
        <w:pStyle w:val="PargrafodaLista"/>
        <w:numPr>
          <w:ilvl w:val="2"/>
          <w:numId w:val="22"/>
        </w:numPr>
        <w:suppressAutoHyphens/>
        <w:spacing w:before="120" w:after="120" w:line="360" w:lineRule="auto"/>
        <w:ind w:left="567" w:hanging="1"/>
        <w:contextualSpacing w:val="0"/>
        <w:jc w:val="both"/>
        <w:rPr>
          <w:rFonts w:ascii="Times New Roman" w:hAnsi="Times New Roman" w:cs="Times New Roman"/>
          <w:sz w:val="24"/>
          <w:szCs w:val="24"/>
        </w:rPr>
      </w:pPr>
      <w:r w:rsidRPr="00D52B7B">
        <w:rPr>
          <w:rFonts w:ascii="Times New Roman" w:hAnsi="Times New Roman" w:cs="Times New Roman"/>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r>
        <w:rPr>
          <w:rFonts w:ascii="Times New Roman" w:hAnsi="Times New Roman" w:cs="Times New Roman"/>
          <w:sz w:val="24"/>
          <w:szCs w:val="24"/>
        </w:rPr>
        <w:t>;</w:t>
      </w:r>
    </w:p>
    <w:p w14:paraId="00E50710" w14:textId="77777777" w:rsidR="003306D9" w:rsidRPr="005A0C1A" w:rsidRDefault="003306D9" w:rsidP="00F218BD">
      <w:pPr>
        <w:pStyle w:val="PargrafodaLista"/>
        <w:numPr>
          <w:ilvl w:val="2"/>
          <w:numId w:val="22"/>
        </w:numPr>
        <w:spacing w:before="120" w:after="120" w:line="360" w:lineRule="auto"/>
        <w:ind w:left="567" w:hanging="1"/>
        <w:jc w:val="both"/>
        <w:rPr>
          <w:rFonts w:ascii="Times New Roman" w:hAnsi="Times New Roman" w:cs="Times New Roman"/>
          <w:sz w:val="24"/>
          <w:szCs w:val="24"/>
        </w:rPr>
      </w:pPr>
      <w:r w:rsidRPr="005A0C1A">
        <w:rPr>
          <w:rFonts w:ascii="Times New Roman" w:hAnsi="Times New Roman" w:cs="Times New Roman"/>
          <w:sz w:val="24"/>
          <w:szCs w:val="24"/>
        </w:rPr>
        <w:t>Prova de regularidade com a Fazenda Estadual do domicílio ou sede do fornecedor, relativa à atividade em cujo exercício contrata ou concorre;</w:t>
      </w:r>
    </w:p>
    <w:p w14:paraId="6D4CB478" w14:textId="77777777" w:rsidR="003306D9" w:rsidRDefault="003306D9" w:rsidP="00F218BD">
      <w:pPr>
        <w:pStyle w:val="PargrafodaLista"/>
        <w:numPr>
          <w:ilvl w:val="2"/>
          <w:numId w:val="22"/>
        </w:numPr>
        <w:spacing w:before="120" w:after="120" w:line="360" w:lineRule="auto"/>
        <w:ind w:left="567" w:hanging="1"/>
        <w:jc w:val="both"/>
        <w:rPr>
          <w:rFonts w:ascii="Times New Roman" w:hAnsi="Times New Roman" w:cs="Times New Roman"/>
          <w:sz w:val="24"/>
          <w:szCs w:val="24"/>
        </w:rPr>
      </w:pPr>
      <w:r>
        <w:rPr>
          <w:rFonts w:ascii="Times New Roman" w:hAnsi="Times New Roman" w:cs="Times New Roman"/>
          <w:sz w:val="24"/>
          <w:szCs w:val="24"/>
        </w:rPr>
        <w:t>C</w:t>
      </w:r>
      <w:r w:rsidRPr="00D52B7B">
        <w:rPr>
          <w:rFonts w:ascii="Times New Roman" w:hAnsi="Times New Roman" w:cs="Times New Roman"/>
          <w:sz w:val="24"/>
          <w:szCs w:val="24"/>
        </w:rPr>
        <w:t>aso o fornecedor seja considerado isento dos tributos estaduais relacionados ao objeto, deverá comprovar tal condição mediante a apresentação de certidão ou declaração da Fazenda respectiva do seu domicílio ou sede, ou por meio de outro documento equivalente, na forma da respectiva legislação de regência</w:t>
      </w:r>
      <w:r>
        <w:rPr>
          <w:rFonts w:ascii="Times New Roman" w:hAnsi="Times New Roman" w:cs="Times New Roman"/>
          <w:sz w:val="24"/>
          <w:szCs w:val="24"/>
        </w:rPr>
        <w:t>;</w:t>
      </w:r>
    </w:p>
    <w:p w14:paraId="32B4609F" w14:textId="6487C73B" w:rsidR="003306D9" w:rsidRPr="00E32DE5" w:rsidRDefault="003306D9" w:rsidP="000F0C77">
      <w:pPr>
        <w:pStyle w:val="PargrafodaLista"/>
        <w:numPr>
          <w:ilvl w:val="1"/>
          <w:numId w:val="22"/>
        </w:numPr>
        <w:suppressAutoHyphens/>
        <w:spacing w:before="120" w:after="120" w:line="360" w:lineRule="auto"/>
        <w:jc w:val="both"/>
        <w:rPr>
          <w:rFonts w:ascii="Times New Roman" w:hAnsi="Times New Roman" w:cs="Times New Roman"/>
          <w:b/>
          <w:bCs/>
          <w:color w:val="000000"/>
          <w:sz w:val="24"/>
          <w:szCs w:val="24"/>
        </w:rPr>
      </w:pPr>
      <w:r w:rsidRPr="00E32DE5">
        <w:rPr>
          <w:rFonts w:ascii="Times New Roman" w:hAnsi="Times New Roman" w:cs="Times New Roman"/>
          <w:b/>
          <w:bCs/>
          <w:color w:val="000000"/>
          <w:sz w:val="24"/>
          <w:szCs w:val="24"/>
        </w:rPr>
        <w:t>Habilitação técnica (</w:t>
      </w:r>
      <w:r w:rsidR="000D57FB">
        <w:rPr>
          <w:rFonts w:ascii="Times New Roman" w:hAnsi="Times New Roman" w:cs="Times New Roman"/>
          <w:b/>
          <w:bCs/>
          <w:color w:val="000000"/>
          <w:sz w:val="24"/>
          <w:szCs w:val="24"/>
        </w:rPr>
        <w:t>a</w:t>
      </w:r>
      <w:r w:rsidRPr="00E32DE5">
        <w:rPr>
          <w:rFonts w:ascii="Times New Roman" w:hAnsi="Times New Roman" w:cs="Times New Roman"/>
          <w:b/>
          <w:bCs/>
          <w:color w:val="000000"/>
          <w:sz w:val="24"/>
          <w:szCs w:val="24"/>
        </w:rPr>
        <w:t>rt. 67, Lei 14.133/2021)</w:t>
      </w:r>
    </w:p>
    <w:p w14:paraId="4CEB90E6" w14:textId="77777777" w:rsidR="003306D9" w:rsidRDefault="003306D9" w:rsidP="000F0C77">
      <w:pPr>
        <w:pStyle w:val="PargrafodaLista"/>
        <w:numPr>
          <w:ilvl w:val="1"/>
          <w:numId w:val="22"/>
        </w:numPr>
        <w:suppressAutoHyphens/>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Os critérios de habilitação técnica a serem atendidos pelo fornecedor serão:</w:t>
      </w:r>
    </w:p>
    <w:p w14:paraId="042298EE" w14:textId="77777777" w:rsidR="003306D9" w:rsidRDefault="003306D9" w:rsidP="000F0C77">
      <w:pPr>
        <w:pStyle w:val="PargrafodaLista"/>
        <w:numPr>
          <w:ilvl w:val="2"/>
          <w:numId w:val="22"/>
        </w:numPr>
        <w:suppressAutoHyphens/>
        <w:spacing w:before="120" w:after="120" w:line="360" w:lineRule="auto"/>
        <w:ind w:left="567"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29E93B1B" w14:textId="77777777" w:rsidR="0012323A" w:rsidRPr="0012323A" w:rsidRDefault="003306D9" w:rsidP="0012323A">
      <w:pPr>
        <w:pStyle w:val="PargrafodaLista"/>
        <w:numPr>
          <w:ilvl w:val="0"/>
          <w:numId w:val="17"/>
        </w:numPr>
        <w:suppressAutoHyphens/>
        <w:spacing w:before="120" w:after="120" w:line="360" w:lineRule="auto"/>
        <w:ind w:left="1701" w:firstLine="0"/>
        <w:jc w:val="both"/>
        <w:rPr>
          <w:rFonts w:ascii="Times New Roman" w:hAnsi="Times New Roman" w:cs="Times New Roman"/>
          <w:color w:val="000000"/>
          <w:sz w:val="24"/>
          <w:szCs w:val="24"/>
        </w:rPr>
      </w:pPr>
      <w:r w:rsidRPr="004B5D77">
        <w:rPr>
          <w:rFonts w:ascii="Times New Roman" w:hAnsi="Times New Roman" w:cs="Times New Roman"/>
          <w:color w:val="000000" w:themeColor="text1"/>
          <w:sz w:val="24"/>
          <w:szCs w:val="24"/>
        </w:rPr>
        <w:t xml:space="preserve">01 (um) atestado, no mínimo, emitido por pessoa jurídica de direito público ou privado, em nome da </w:t>
      </w:r>
      <w:r>
        <w:rPr>
          <w:rFonts w:ascii="Times New Roman" w:hAnsi="Times New Roman" w:cs="Times New Roman"/>
          <w:color w:val="000000" w:themeColor="text1"/>
          <w:sz w:val="24"/>
          <w:szCs w:val="24"/>
        </w:rPr>
        <w:t>contratada</w:t>
      </w:r>
      <w:r w:rsidRPr="004B5D77">
        <w:rPr>
          <w:rFonts w:ascii="Times New Roman" w:hAnsi="Times New Roman" w:cs="Times New Roman"/>
          <w:color w:val="000000" w:themeColor="text1"/>
          <w:sz w:val="24"/>
          <w:szCs w:val="24"/>
        </w:rPr>
        <w:t xml:space="preserve">, que comprove a aptidão para desempenho de atividade pertinente e compatível em características e quantidades com o objeto deste Termo de Referência, de forma satisfatória, demonstrando que a </w:t>
      </w:r>
      <w:r>
        <w:rPr>
          <w:rFonts w:ascii="Times New Roman" w:hAnsi="Times New Roman" w:cs="Times New Roman"/>
          <w:color w:val="000000" w:themeColor="text1"/>
          <w:sz w:val="24"/>
          <w:szCs w:val="24"/>
        </w:rPr>
        <w:t>contratada</w:t>
      </w:r>
      <w:r w:rsidRPr="004B5D77">
        <w:rPr>
          <w:rFonts w:ascii="Times New Roman" w:hAnsi="Times New Roman" w:cs="Times New Roman"/>
          <w:color w:val="000000" w:themeColor="text1"/>
          <w:sz w:val="24"/>
          <w:szCs w:val="24"/>
        </w:rPr>
        <w:t xml:space="preserve"> presta ou prestou serviços de natureza similar;</w:t>
      </w:r>
    </w:p>
    <w:p w14:paraId="02694B46" w14:textId="0466E51D" w:rsidR="0012323A" w:rsidRPr="0012323A" w:rsidRDefault="0012323A" w:rsidP="0012323A">
      <w:pPr>
        <w:pStyle w:val="PargrafodaLista"/>
        <w:numPr>
          <w:ilvl w:val="0"/>
          <w:numId w:val="17"/>
        </w:numPr>
        <w:suppressAutoHyphens/>
        <w:spacing w:before="120" w:after="120" w:line="360" w:lineRule="auto"/>
        <w:ind w:left="1701" w:firstLine="0"/>
        <w:jc w:val="both"/>
        <w:rPr>
          <w:rFonts w:ascii="Times New Roman" w:hAnsi="Times New Roman" w:cs="Times New Roman"/>
          <w:color w:val="000000"/>
          <w:sz w:val="24"/>
          <w:szCs w:val="24"/>
        </w:rPr>
      </w:pPr>
      <w:r w:rsidRPr="0012323A">
        <w:rPr>
          <w:rFonts w:ascii="Times New Roman" w:hAnsi="Times New Roman" w:cs="Times New Roman"/>
          <w:color w:val="000000"/>
          <w:sz w:val="24"/>
          <w:szCs w:val="24"/>
        </w:rPr>
        <w:t xml:space="preserve">O atestado deverá comprovar que a Licitante forneceu </w:t>
      </w:r>
      <w:r>
        <w:rPr>
          <w:rFonts w:ascii="Times New Roman" w:hAnsi="Times New Roman" w:cs="Times New Roman"/>
          <w:color w:val="000000"/>
          <w:sz w:val="24"/>
          <w:szCs w:val="24"/>
        </w:rPr>
        <w:t>sinalização de segurança</w:t>
      </w:r>
      <w:r w:rsidRPr="0012323A">
        <w:rPr>
          <w:rFonts w:ascii="Times New Roman" w:hAnsi="Times New Roman" w:cs="Times New Roman"/>
          <w:color w:val="000000"/>
          <w:sz w:val="24"/>
          <w:szCs w:val="24"/>
        </w:rPr>
        <w:t xml:space="preserve">, em quantidade </w:t>
      </w:r>
      <w:r w:rsidRPr="0012323A">
        <w:rPr>
          <w:rFonts w:ascii="Times New Roman" w:hAnsi="Times New Roman" w:cs="Times New Roman"/>
          <w:b/>
          <w:bCs/>
          <w:color w:val="000000"/>
          <w:sz w:val="24"/>
          <w:szCs w:val="24"/>
          <w:u w:val="single"/>
        </w:rPr>
        <w:t xml:space="preserve">não inferior a </w:t>
      </w:r>
      <w:r w:rsidR="008F7C41">
        <w:rPr>
          <w:rFonts w:ascii="Times New Roman" w:hAnsi="Times New Roman" w:cs="Times New Roman"/>
          <w:b/>
          <w:bCs/>
          <w:color w:val="000000"/>
          <w:sz w:val="24"/>
          <w:szCs w:val="24"/>
          <w:u w:val="single"/>
        </w:rPr>
        <w:t>1</w:t>
      </w:r>
      <w:r w:rsidRPr="0012323A">
        <w:rPr>
          <w:rFonts w:ascii="Times New Roman" w:hAnsi="Times New Roman" w:cs="Times New Roman"/>
          <w:b/>
          <w:bCs/>
          <w:color w:val="000000"/>
          <w:sz w:val="24"/>
          <w:szCs w:val="24"/>
          <w:u w:val="single"/>
        </w:rPr>
        <w:t>0% (</w:t>
      </w:r>
      <w:r w:rsidR="008F7C41">
        <w:rPr>
          <w:rFonts w:ascii="Times New Roman" w:hAnsi="Times New Roman" w:cs="Times New Roman"/>
          <w:b/>
          <w:bCs/>
          <w:color w:val="000000"/>
          <w:sz w:val="24"/>
          <w:szCs w:val="24"/>
          <w:u w:val="single"/>
        </w:rPr>
        <w:t>dez</w:t>
      </w:r>
      <w:r w:rsidRPr="0012323A">
        <w:rPr>
          <w:rFonts w:ascii="Times New Roman" w:hAnsi="Times New Roman" w:cs="Times New Roman"/>
          <w:b/>
          <w:bCs/>
          <w:color w:val="000000"/>
          <w:sz w:val="24"/>
          <w:szCs w:val="24"/>
          <w:u w:val="single"/>
        </w:rPr>
        <w:t xml:space="preserve"> por cento) do quantitativo do objeto</w:t>
      </w:r>
      <w:r w:rsidRPr="0012323A">
        <w:rPr>
          <w:rFonts w:ascii="Times New Roman" w:hAnsi="Times New Roman" w:cs="Times New Roman"/>
          <w:color w:val="000000"/>
          <w:sz w:val="24"/>
          <w:szCs w:val="24"/>
        </w:rPr>
        <w:t xml:space="preserve"> previsto</w:t>
      </w:r>
      <w:r w:rsidR="008F7C41">
        <w:rPr>
          <w:rFonts w:ascii="Times New Roman" w:hAnsi="Times New Roman" w:cs="Times New Roman"/>
          <w:color w:val="000000"/>
          <w:sz w:val="24"/>
          <w:szCs w:val="24"/>
        </w:rPr>
        <w:t>;</w:t>
      </w:r>
    </w:p>
    <w:p w14:paraId="5C731887" w14:textId="77777777" w:rsidR="003306D9" w:rsidRDefault="003306D9" w:rsidP="003306D9">
      <w:pPr>
        <w:pStyle w:val="PargrafodaLista"/>
        <w:numPr>
          <w:ilvl w:val="0"/>
          <w:numId w:val="17"/>
        </w:numPr>
        <w:suppressAutoHyphens/>
        <w:spacing w:before="120" w:after="120" w:line="360" w:lineRule="auto"/>
        <w:ind w:left="1701"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fim de comprovar os requisitos acima, a contratada, caso julgue necessário, poderá encaminhar, juntamente com o atestado, cópias de contratos, Ordens de Serviços (devidamente assinadas), Notas de Empenho, Notas Fiscais/Faturas ou outros documentos equivalentes.</w:t>
      </w:r>
    </w:p>
    <w:p w14:paraId="4680E3A9" w14:textId="77777777" w:rsidR="003306D9" w:rsidRPr="00D52B7B" w:rsidRDefault="003306D9" w:rsidP="000F0C77">
      <w:pPr>
        <w:pStyle w:val="Padro"/>
        <w:numPr>
          <w:ilvl w:val="0"/>
          <w:numId w:val="22"/>
        </w:numPr>
        <w:shd w:val="clear" w:color="auto" w:fill="BFBFBF" w:themeFill="background1" w:themeFillShade="BF"/>
        <w:spacing w:before="120" w:after="120" w:line="360" w:lineRule="auto"/>
        <w:jc w:val="both"/>
        <w:rPr>
          <w:b/>
          <w:color w:val="auto"/>
          <w:szCs w:val="24"/>
        </w:rPr>
      </w:pPr>
      <w:r w:rsidRPr="00D52B7B">
        <w:rPr>
          <w:b/>
          <w:color w:val="auto"/>
          <w:szCs w:val="24"/>
        </w:rPr>
        <w:t>DA PARTICIPAÇÃO DE MICROEMPRESAS E EMPRESAS DE PEQUENO PORTE</w:t>
      </w:r>
    </w:p>
    <w:p w14:paraId="59AAA475" w14:textId="77777777" w:rsidR="003306D9" w:rsidRDefault="003306D9" w:rsidP="000F0C77">
      <w:pPr>
        <w:pStyle w:val="PargrafodaLista"/>
        <w:numPr>
          <w:ilvl w:val="1"/>
          <w:numId w:val="22"/>
        </w:numPr>
        <w:suppressAutoHyphens/>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Na forma prevista no Art. 48, I da Lei Complementar n.º 123/2006 c/c Art. 49, preferencialmente, a contratação cujo valor seja de até R$ 80.000,00 (oitenta mil reais) destinar-se-á exclusivamente à participação de microempresas e empresas de pequeno porte, vejamos:</w:t>
      </w:r>
    </w:p>
    <w:p w14:paraId="02740316" w14:textId="77777777" w:rsidR="003306D9" w:rsidRPr="00EB15C5" w:rsidRDefault="003306D9" w:rsidP="003306D9">
      <w:pPr>
        <w:pStyle w:val="PargrafodaLista"/>
        <w:suppressAutoHyphens/>
        <w:spacing w:after="0" w:line="240" w:lineRule="auto"/>
        <w:ind w:left="2268"/>
        <w:contextualSpacing w:val="0"/>
        <w:jc w:val="both"/>
        <w:rPr>
          <w:rFonts w:ascii="Times New Roman" w:eastAsia="Calibri" w:hAnsi="Times New Roman" w:cs="Times New Roman"/>
          <w:i/>
          <w:iCs/>
          <w:sz w:val="20"/>
          <w:szCs w:val="20"/>
        </w:rPr>
      </w:pPr>
      <w:r w:rsidRPr="00EB15C5">
        <w:rPr>
          <w:rFonts w:ascii="Times New Roman" w:eastAsia="Calibri" w:hAnsi="Times New Roman" w:cs="Times New Roman"/>
          <w:i/>
          <w:iCs/>
          <w:sz w:val="20"/>
          <w:szCs w:val="20"/>
        </w:rPr>
        <w:t>Art. 48.  Para o cumprimento do disposto no art. 47 desta Lei Complementar, a administração pública: </w:t>
      </w:r>
    </w:p>
    <w:p w14:paraId="37A709A8" w14:textId="77777777" w:rsidR="003306D9" w:rsidRPr="00EB15C5" w:rsidRDefault="003306D9" w:rsidP="003306D9">
      <w:pPr>
        <w:pStyle w:val="PargrafodaLista"/>
        <w:suppressAutoHyphens/>
        <w:spacing w:after="0" w:line="240" w:lineRule="auto"/>
        <w:ind w:left="2268"/>
        <w:contextualSpacing w:val="0"/>
        <w:jc w:val="both"/>
        <w:rPr>
          <w:rFonts w:ascii="Times New Roman" w:eastAsia="Calibri" w:hAnsi="Times New Roman" w:cs="Times New Roman"/>
          <w:i/>
          <w:iCs/>
          <w:sz w:val="20"/>
          <w:szCs w:val="20"/>
        </w:rPr>
      </w:pPr>
      <w:r w:rsidRPr="00EB15C5">
        <w:rPr>
          <w:rFonts w:ascii="Times New Roman" w:eastAsia="Calibri" w:hAnsi="Times New Roman" w:cs="Times New Roman"/>
          <w:i/>
          <w:iCs/>
          <w:sz w:val="20"/>
          <w:szCs w:val="20"/>
        </w:rPr>
        <w:t>I - </w:t>
      </w:r>
      <w:proofErr w:type="gramStart"/>
      <w:r w:rsidRPr="00EB15C5">
        <w:rPr>
          <w:rFonts w:ascii="Times New Roman" w:eastAsia="Calibri" w:hAnsi="Times New Roman" w:cs="Times New Roman"/>
          <w:i/>
          <w:iCs/>
          <w:sz w:val="20"/>
          <w:szCs w:val="20"/>
        </w:rPr>
        <w:t>deverá</w:t>
      </w:r>
      <w:proofErr w:type="gramEnd"/>
      <w:r w:rsidRPr="00EB15C5">
        <w:rPr>
          <w:rFonts w:ascii="Times New Roman" w:eastAsia="Calibri" w:hAnsi="Times New Roman" w:cs="Times New Roman"/>
          <w:i/>
          <w:iCs/>
          <w:sz w:val="20"/>
          <w:szCs w:val="20"/>
        </w:rPr>
        <w:t xml:space="preserve"> realizar processo licitatório destinado exclusivamente à participação de microempresas e empresas de pequeno porte nos itens de contratação cujo valor seja de até R$ 80.000,00 (oitenta mil reais);</w:t>
      </w:r>
    </w:p>
    <w:p w14:paraId="1E2A4163" w14:textId="77777777" w:rsidR="003306D9" w:rsidRPr="00EB15C5" w:rsidRDefault="003306D9" w:rsidP="003306D9">
      <w:pPr>
        <w:pStyle w:val="PargrafodaLista"/>
        <w:suppressAutoHyphens/>
        <w:spacing w:after="0" w:line="240" w:lineRule="auto"/>
        <w:ind w:left="2268"/>
        <w:contextualSpacing w:val="0"/>
        <w:jc w:val="both"/>
        <w:rPr>
          <w:rFonts w:ascii="Times New Roman" w:eastAsia="Calibri" w:hAnsi="Times New Roman" w:cs="Times New Roman"/>
          <w:i/>
          <w:iCs/>
          <w:sz w:val="20"/>
          <w:szCs w:val="20"/>
        </w:rPr>
      </w:pPr>
      <w:r w:rsidRPr="00EB15C5">
        <w:rPr>
          <w:rFonts w:ascii="Times New Roman" w:eastAsia="Calibri" w:hAnsi="Times New Roman" w:cs="Times New Roman"/>
          <w:i/>
          <w:iCs/>
          <w:sz w:val="20"/>
          <w:szCs w:val="20"/>
        </w:rPr>
        <w:t>(...)</w:t>
      </w:r>
    </w:p>
    <w:p w14:paraId="561B24CB" w14:textId="77777777" w:rsidR="003306D9" w:rsidRPr="00EB15C5" w:rsidRDefault="003306D9" w:rsidP="003306D9">
      <w:pPr>
        <w:pStyle w:val="PargrafodaLista"/>
        <w:suppressAutoHyphens/>
        <w:spacing w:after="0" w:line="240" w:lineRule="auto"/>
        <w:ind w:left="2268"/>
        <w:contextualSpacing w:val="0"/>
        <w:jc w:val="both"/>
        <w:rPr>
          <w:rFonts w:ascii="Times New Roman" w:eastAsia="Calibri" w:hAnsi="Times New Roman" w:cs="Times New Roman"/>
          <w:i/>
          <w:iCs/>
          <w:sz w:val="20"/>
          <w:szCs w:val="20"/>
        </w:rPr>
      </w:pPr>
    </w:p>
    <w:p w14:paraId="6A5F5191" w14:textId="77777777" w:rsidR="003306D9" w:rsidRPr="00EB15C5" w:rsidRDefault="003306D9" w:rsidP="003306D9">
      <w:pPr>
        <w:pStyle w:val="PargrafodaLista"/>
        <w:suppressAutoHyphens/>
        <w:spacing w:after="0" w:line="240" w:lineRule="auto"/>
        <w:ind w:left="2268"/>
        <w:contextualSpacing w:val="0"/>
        <w:jc w:val="both"/>
        <w:rPr>
          <w:rFonts w:ascii="Times New Roman" w:eastAsia="Calibri" w:hAnsi="Times New Roman" w:cs="Times New Roman"/>
          <w:i/>
          <w:iCs/>
          <w:sz w:val="20"/>
          <w:szCs w:val="20"/>
        </w:rPr>
      </w:pPr>
      <w:r w:rsidRPr="00EB15C5">
        <w:rPr>
          <w:rFonts w:ascii="Times New Roman" w:eastAsia="Calibri" w:hAnsi="Times New Roman" w:cs="Times New Roman"/>
          <w:i/>
          <w:iCs/>
          <w:sz w:val="20"/>
          <w:szCs w:val="20"/>
        </w:rPr>
        <w:t xml:space="preserve">Art. 49. Não se aplica o disposto nos </w:t>
      </w:r>
      <w:proofErr w:type="spellStart"/>
      <w:r w:rsidRPr="00EB15C5">
        <w:rPr>
          <w:rFonts w:ascii="Times New Roman" w:eastAsia="Calibri" w:hAnsi="Times New Roman" w:cs="Times New Roman"/>
          <w:i/>
          <w:iCs/>
          <w:sz w:val="20"/>
          <w:szCs w:val="20"/>
        </w:rPr>
        <w:t>arts</w:t>
      </w:r>
      <w:proofErr w:type="spellEnd"/>
      <w:r w:rsidRPr="00EB15C5">
        <w:rPr>
          <w:rFonts w:ascii="Times New Roman" w:eastAsia="Calibri" w:hAnsi="Times New Roman" w:cs="Times New Roman"/>
          <w:i/>
          <w:iCs/>
          <w:sz w:val="20"/>
          <w:szCs w:val="20"/>
        </w:rPr>
        <w:t>. 47 e 48 desta Lei Complementar quando:</w:t>
      </w:r>
    </w:p>
    <w:p w14:paraId="65C90F00" w14:textId="77777777" w:rsidR="003306D9" w:rsidRPr="00EB15C5" w:rsidRDefault="003306D9" w:rsidP="003306D9">
      <w:pPr>
        <w:pStyle w:val="PargrafodaLista"/>
        <w:suppressAutoHyphens/>
        <w:spacing w:after="0" w:line="240" w:lineRule="auto"/>
        <w:ind w:left="2268"/>
        <w:contextualSpacing w:val="0"/>
        <w:jc w:val="both"/>
        <w:rPr>
          <w:rFonts w:ascii="Times New Roman" w:eastAsia="Calibri" w:hAnsi="Times New Roman" w:cs="Times New Roman"/>
          <w:i/>
          <w:iCs/>
          <w:sz w:val="20"/>
          <w:szCs w:val="20"/>
        </w:rPr>
      </w:pPr>
      <w:r w:rsidRPr="00EB15C5">
        <w:rPr>
          <w:rFonts w:ascii="Times New Roman" w:eastAsia="Calibri" w:hAnsi="Times New Roman" w:cs="Times New Roman"/>
          <w:i/>
          <w:iCs/>
          <w:sz w:val="20"/>
          <w:szCs w:val="20"/>
        </w:rPr>
        <w:t>(...)</w:t>
      </w:r>
    </w:p>
    <w:p w14:paraId="6D515F58" w14:textId="77777777" w:rsidR="003306D9" w:rsidRPr="00EB15C5" w:rsidRDefault="003306D9" w:rsidP="003306D9">
      <w:pPr>
        <w:pStyle w:val="PargrafodaLista"/>
        <w:suppressAutoHyphens/>
        <w:spacing w:after="0" w:line="240" w:lineRule="auto"/>
        <w:ind w:left="2268"/>
        <w:contextualSpacing w:val="0"/>
        <w:jc w:val="both"/>
        <w:rPr>
          <w:rFonts w:ascii="Times New Roman" w:eastAsia="Calibri" w:hAnsi="Times New Roman" w:cs="Times New Roman"/>
          <w:b/>
          <w:bCs/>
          <w:i/>
          <w:iCs/>
          <w:sz w:val="20"/>
          <w:szCs w:val="20"/>
        </w:rPr>
      </w:pPr>
      <w:r w:rsidRPr="00EB15C5">
        <w:rPr>
          <w:rFonts w:ascii="Times New Roman" w:eastAsia="Calibri" w:hAnsi="Times New Roman" w:cs="Times New Roman"/>
          <w:i/>
          <w:iCs/>
          <w:sz w:val="20"/>
          <w:szCs w:val="20"/>
        </w:rPr>
        <w:t xml:space="preserve">IV - </w:t>
      </w:r>
      <w:proofErr w:type="gramStart"/>
      <w:r w:rsidRPr="00EB15C5">
        <w:rPr>
          <w:rFonts w:ascii="Times New Roman" w:eastAsia="Calibri" w:hAnsi="Times New Roman" w:cs="Times New Roman"/>
          <w:i/>
          <w:iCs/>
          <w:sz w:val="20"/>
          <w:szCs w:val="20"/>
        </w:rPr>
        <w:t>a</w:t>
      </w:r>
      <w:proofErr w:type="gramEnd"/>
      <w:r w:rsidRPr="00EB15C5">
        <w:rPr>
          <w:rFonts w:ascii="Times New Roman" w:eastAsia="Calibri" w:hAnsi="Times New Roman" w:cs="Times New Roman"/>
          <w:i/>
          <w:iCs/>
          <w:sz w:val="20"/>
          <w:szCs w:val="20"/>
        </w:rPr>
        <w:t xml:space="preserve"> licitação for dispensável ou inexigível, nos termos dos </w:t>
      </w:r>
      <w:proofErr w:type="spellStart"/>
      <w:r w:rsidRPr="00EB15C5">
        <w:rPr>
          <w:rFonts w:ascii="Times New Roman" w:eastAsia="Calibri" w:hAnsi="Times New Roman" w:cs="Times New Roman"/>
          <w:i/>
          <w:iCs/>
          <w:sz w:val="20"/>
          <w:szCs w:val="20"/>
        </w:rPr>
        <w:t>arts</w:t>
      </w:r>
      <w:proofErr w:type="spellEnd"/>
      <w:r w:rsidRPr="00EB15C5">
        <w:rPr>
          <w:rFonts w:ascii="Times New Roman" w:eastAsia="Calibri" w:hAnsi="Times New Roman" w:cs="Times New Roman"/>
          <w:i/>
          <w:iCs/>
          <w:sz w:val="20"/>
          <w:szCs w:val="20"/>
        </w:rPr>
        <w:t xml:space="preserve">. 24 e 25 da Lei nº 8.666, de 21 de junho de 1993, </w:t>
      </w:r>
      <w:r w:rsidRPr="00EB15C5">
        <w:rPr>
          <w:rFonts w:ascii="Times New Roman" w:eastAsia="Calibri" w:hAnsi="Times New Roman" w:cs="Times New Roman"/>
          <w:b/>
          <w:bCs/>
          <w:i/>
          <w:iCs/>
          <w:sz w:val="20"/>
          <w:szCs w:val="20"/>
        </w:rPr>
        <w:t xml:space="preserve">excetuando-se as dispensas tratadas pelos incisos I e II do art. 24 da mesma Lei, nas quais a compra deverá ser feita </w:t>
      </w:r>
      <w:r w:rsidRPr="00EB15C5">
        <w:rPr>
          <w:rFonts w:ascii="Times New Roman" w:eastAsia="Calibri" w:hAnsi="Times New Roman" w:cs="Times New Roman"/>
          <w:b/>
          <w:bCs/>
          <w:i/>
          <w:iCs/>
          <w:sz w:val="20"/>
          <w:szCs w:val="20"/>
          <w:u w:val="single"/>
        </w:rPr>
        <w:t>preferencialmente</w:t>
      </w:r>
      <w:r w:rsidRPr="00EB15C5">
        <w:rPr>
          <w:rFonts w:ascii="Times New Roman" w:eastAsia="Calibri" w:hAnsi="Times New Roman" w:cs="Times New Roman"/>
          <w:b/>
          <w:bCs/>
          <w:i/>
          <w:iCs/>
          <w:sz w:val="20"/>
          <w:szCs w:val="20"/>
        </w:rPr>
        <w:t xml:space="preserve"> de microempresas e empresas de pequeno porte, aplicando-se o disposto no inciso I do art. 48.</w:t>
      </w:r>
    </w:p>
    <w:p w14:paraId="65C3A5D5" w14:textId="77777777" w:rsidR="003306D9" w:rsidRPr="00BC37F6" w:rsidRDefault="003306D9" w:rsidP="000F0C77">
      <w:pPr>
        <w:pStyle w:val="Padro"/>
        <w:numPr>
          <w:ilvl w:val="0"/>
          <w:numId w:val="22"/>
        </w:numPr>
        <w:shd w:val="clear" w:color="auto" w:fill="BFBFBF" w:themeFill="background1" w:themeFillShade="BF"/>
        <w:spacing w:before="120" w:after="120" w:line="360" w:lineRule="auto"/>
        <w:ind w:left="0" w:firstLine="0"/>
        <w:jc w:val="both"/>
        <w:rPr>
          <w:b/>
          <w:color w:val="auto"/>
          <w:szCs w:val="24"/>
        </w:rPr>
      </w:pPr>
      <w:r w:rsidRPr="00BC37F6">
        <w:rPr>
          <w:b/>
          <w:color w:val="auto"/>
          <w:szCs w:val="24"/>
        </w:rPr>
        <w:t xml:space="preserve">DAS </w:t>
      </w:r>
      <w:r w:rsidRPr="00BC37F6">
        <w:rPr>
          <w:rFonts w:eastAsia="Calibri"/>
          <w:b/>
          <w:color w:val="auto"/>
          <w:szCs w:val="24"/>
          <w:lang w:eastAsia="en-US"/>
        </w:rPr>
        <w:t>EMPRESAS</w:t>
      </w:r>
      <w:r w:rsidRPr="00BC37F6">
        <w:rPr>
          <w:b/>
          <w:color w:val="auto"/>
          <w:szCs w:val="24"/>
        </w:rPr>
        <w:t xml:space="preserve"> REUNIDAS EM CONSÓRCIO</w:t>
      </w:r>
    </w:p>
    <w:p w14:paraId="67D030CD" w14:textId="1D554DA7" w:rsidR="0012323A" w:rsidRDefault="003306D9" w:rsidP="0012323A">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BC37F6">
        <w:rPr>
          <w:rFonts w:ascii="Times New Roman" w:hAnsi="Times New Roman" w:cs="Times New Roman"/>
          <w:color w:val="000000" w:themeColor="text1"/>
          <w:sz w:val="24"/>
          <w:szCs w:val="24"/>
        </w:rPr>
        <w:lastRenderedPageBreak/>
        <w:t xml:space="preserve">Será vedada a participação de empresas reunidas em consórcio, não havendo elementos que justifiquem tal participação no objetivo em apreço. O objeto em questão não se reveste de alta complexidade, tampouco é serviço de grande vulto, tratando-se de contratação de serviço de entrega em parcela única. </w:t>
      </w:r>
    </w:p>
    <w:p w14:paraId="5C728BBE" w14:textId="77777777" w:rsidR="0012323A" w:rsidRPr="0003625F" w:rsidRDefault="0012323A" w:rsidP="0012323A">
      <w:pPr>
        <w:pStyle w:val="Padro"/>
        <w:numPr>
          <w:ilvl w:val="0"/>
          <w:numId w:val="22"/>
        </w:numPr>
        <w:shd w:val="clear" w:color="auto" w:fill="BFBFBF" w:themeFill="background1" w:themeFillShade="BF"/>
        <w:spacing w:before="120" w:after="120" w:line="360" w:lineRule="auto"/>
        <w:jc w:val="both"/>
        <w:rPr>
          <w:b/>
          <w:color w:val="auto"/>
          <w:szCs w:val="24"/>
        </w:rPr>
      </w:pPr>
      <w:r w:rsidRPr="0003625F">
        <w:rPr>
          <w:b/>
          <w:color w:val="auto"/>
          <w:szCs w:val="24"/>
        </w:rPr>
        <w:t>DAS COOPERATIVAS</w:t>
      </w:r>
    </w:p>
    <w:p w14:paraId="3167EF03" w14:textId="77777777" w:rsidR="0012323A" w:rsidRPr="0003625F" w:rsidRDefault="0012323A" w:rsidP="0012323A">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03625F">
        <w:rPr>
          <w:rFonts w:ascii="Times New Roman" w:hAnsi="Times New Roman" w:cs="Times New Roman"/>
          <w:color w:val="000000" w:themeColor="text1"/>
          <w:sz w:val="24"/>
          <w:szCs w:val="24"/>
        </w:rPr>
        <w:t xml:space="preserve">Será vedada a participação de </w:t>
      </w:r>
      <w:r w:rsidRPr="0003625F">
        <w:rPr>
          <w:rFonts w:ascii="Times New Roman" w:hAnsi="Times New Roman" w:cs="Times New Roman"/>
          <w:sz w:val="24"/>
          <w:szCs w:val="24"/>
        </w:rPr>
        <w:t>Sociedades Cooperativas, considerando a vedação contida no Art. 10 da Instrução Normativa SEGES/MP n.º 5 de 26 de maio de 2017.</w:t>
      </w:r>
    </w:p>
    <w:p w14:paraId="14A4F5C2" w14:textId="77777777" w:rsidR="003306D9" w:rsidRPr="00BC37F6" w:rsidRDefault="003306D9" w:rsidP="000F0C77">
      <w:pPr>
        <w:pStyle w:val="Padro"/>
        <w:numPr>
          <w:ilvl w:val="0"/>
          <w:numId w:val="22"/>
        </w:numPr>
        <w:shd w:val="clear" w:color="auto" w:fill="BFBFBF" w:themeFill="background1" w:themeFillShade="BF"/>
        <w:spacing w:before="120" w:after="120" w:line="360" w:lineRule="auto"/>
        <w:ind w:left="0" w:firstLine="0"/>
        <w:jc w:val="both"/>
        <w:rPr>
          <w:b/>
          <w:color w:val="auto"/>
          <w:szCs w:val="24"/>
        </w:rPr>
      </w:pPr>
      <w:r w:rsidRPr="00BC37F6">
        <w:rPr>
          <w:b/>
          <w:color w:val="auto"/>
          <w:szCs w:val="24"/>
        </w:rPr>
        <w:t xml:space="preserve">DAS </w:t>
      </w:r>
      <w:r w:rsidRPr="00BC37F6">
        <w:rPr>
          <w:rFonts w:eastAsia="Calibri"/>
          <w:b/>
          <w:color w:val="auto"/>
          <w:szCs w:val="24"/>
          <w:lang w:eastAsia="en-US"/>
        </w:rPr>
        <w:t>OBRIGAÇÕES</w:t>
      </w:r>
      <w:r w:rsidRPr="00BC37F6">
        <w:rPr>
          <w:b/>
          <w:color w:val="auto"/>
          <w:szCs w:val="24"/>
        </w:rPr>
        <w:t xml:space="preserve"> DAS PARTES</w:t>
      </w:r>
    </w:p>
    <w:p w14:paraId="1774C143" w14:textId="77777777" w:rsidR="003306D9" w:rsidRPr="00BC37F6" w:rsidRDefault="003306D9" w:rsidP="003306D9">
      <w:pPr>
        <w:autoSpaceDE w:val="0"/>
        <w:autoSpaceDN w:val="0"/>
        <w:adjustRightInd w:val="0"/>
        <w:spacing w:before="120" w:after="120" w:line="360" w:lineRule="auto"/>
        <w:jc w:val="both"/>
        <w:rPr>
          <w:rFonts w:ascii="Times New Roman" w:hAnsi="Times New Roman" w:cs="Times New Roman"/>
          <w:b/>
          <w:bCs/>
          <w:sz w:val="24"/>
          <w:szCs w:val="24"/>
        </w:rPr>
      </w:pPr>
      <w:r w:rsidRPr="00BC37F6">
        <w:rPr>
          <w:rFonts w:ascii="Times New Roman" w:hAnsi="Times New Roman" w:cs="Times New Roman"/>
          <w:b/>
          <w:bCs/>
          <w:sz w:val="24"/>
          <w:szCs w:val="24"/>
        </w:rPr>
        <w:t>Das Obrigações da Contratada</w:t>
      </w:r>
    </w:p>
    <w:p w14:paraId="7526DA23" w14:textId="77777777" w:rsidR="003306D9" w:rsidRPr="00BC37F6" w:rsidRDefault="003306D9" w:rsidP="000F0C77">
      <w:pPr>
        <w:pStyle w:val="PargrafodaLista"/>
        <w:numPr>
          <w:ilvl w:val="1"/>
          <w:numId w:val="22"/>
        </w:numPr>
        <w:tabs>
          <w:tab w:val="center" w:pos="709"/>
        </w:tabs>
        <w:spacing w:before="120" w:after="120" w:line="360" w:lineRule="auto"/>
        <w:contextualSpacing w:val="0"/>
        <w:jc w:val="both"/>
        <w:rPr>
          <w:rFonts w:ascii="Times New Roman" w:hAnsi="Times New Roman" w:cs="Times New Roman"/>
          <w:sz w:val="24"/>
          <w:szCs w:val="24"/>
        </w:rPr>
      </w:pPr>
      <w:r w:rsidRPr="00BC37F6">
        <w:rPr>
          <w:rFonts w:ascii="Times New Roman" w:hAnsi="Times New Roman" w:cs="Times New Roman"/>
          <w:sz w:val="24"/>
          <w:szCs w:val="24"/>
        </w:rPr>
        <w:t xml:space="preserve">É de responsabilidade da Contratada, </w:t>
      </w:r>
      <w:r w:rsidRPr="00BC37F6">
        <w:rPr>
          <w:rFonts w:ascii="Times New Roman" w:eastAsia="Calibri" w:hAnsi="Times New Roman" w:cs="Times New Roman"/>
          <w:sz w:val="24"/>
          <w:szCs w:val="24"/>
        </w:rPr>
        <w:t>além de outras obrigações assumidas neste Termo de Referência</w:t>
      </w:r>
      <w:r w:rsidRPr="00BC37F6">
        <w:rPr>
          <w:rFonts w:ascii="Times New Roman" w:hAnsi="Times New Roman" w:cs="Times New Roman"/>
          <w:sz w:val="24"/>
          <w:szCs w:val="24"/>
        </w:rPr>
        <w:t>:</w:t>
      </w:r>
    </w:p>
    <w:p w14:paraId="6E8B76C2" w14:textId="046468D4" w:rsidR="003306D9" w:rsidRPr="00156F70" w:rsidRDefault="003306D9"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sidRPr="00156F70">
        <w:rPr>
          <w:rFonts w:ascii="Times New Roman" w:eastAsia="Calibri" w:hAnsi="Times New Roman" w:cs="Times New Roman"/>
          <w:sz w:val="24"/>
          <w:szCs w:val="24"/>
        </w:rPr>
        <w:t>Efetuar a entrega do objeto em conforme especificações, prazo e local constantes neste Termo de Referência, acompanhado da respectiva nota fiscal, contendo a descrição dos itens, quantidades, preços unitários e o valor total;</w:t>
      </w:r>
    </w:p>
    <w:p w14:paraId="7757EF07" w14:textId="77777777" w:rsidR="003306D9" w:rsidRPr="00BC37F6" w:rsidRDefault="003306D9" w:rsidP="00156F70">
      <w:pPr>
        <w:pStyle w:val="PargrafodaLista"/>
        <w:numPr>
          <w:ilvl w:val="2"/>
          <w:numId w:val="22"/>
        </w:numPr>
        <w:suppressAutoHyphens/>
        <w:autoSpaceDE w:val="0"/>
        <w:autoSpaceDN w:val="0"/>
        <w:adjustRightInd w:val="0"/>
        <w:spacing w:before="120" w:after="120" w:line="360" w:lineRule="auto"/>
        <w:ind w:left="567" w:hanging="1"/>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Responsabilizar-se pelos vícios e danos decorrentes do objeto, de acordo com os artigos 12, 13 e 17 a 27 do Código de Defesa do Consumidor – Lei n.º 8.078/1990;</w:t>
      </w:r>
    </w:p>
    <w:p w14:paraId="0379D7CF" w14:textId="77777777" w:rsidR="003306D9" w:rsidRPr="00BC37F6" w:rsidRDefault="003306D9" w:rsidP="00156F70">
      <w:pPr>
        <w:pStyle w:val="PargrafodaLista"/>
        <w:numPr>
          <w:ilvl w:val="2"/>
          <w:numId w:val="22"/>
        </w:numPr>
        <w:suppressAutoHyphens/>
        <w:autoSpaceDE w:val="0"/>
        <w:autoSpaceDN w:val="0"/>
        <w:adjustRightInd w:val="0"/>
        <w:spacing w:before="120" w:after="120" w:line="360" w:lineRule="auto"/>
        <w:ind w:left="567" w:hanging="1"/>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Observar os prazos para a execução do fornecimento;</w:t>
      </w:r>
    </w:p>
    <w:p w14:paraId="7458C1D7" w14:textId="77777777" w:rsidR="003306D9" w:rsidRPr="00BC37F6" w:rsidRDefault="003306D9" w:rsidP="00156F70">
      <w:pPr>
        <w:pStyle w:val="PargrafodaLista"/>
        <w:numPr>
          <w:ilvl w:val="2"/>
          <w:numId w:val="22"/>
        </w:numPr>
        <w:suppressAutoHyphens/>
        <w:autoSpaceDE w:val="0"/>
        <w:autoSpaceDN w:val="0"/>
        <w:adjustRightInd w:val="0"/>
        <w:spacing w:before="120" w:after="120" w:line="360" w:lineRule="auto"/>
        <w:ind w:left="567" w:hanging="1"/>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Manter-se, durante toda a execução do contrato, em compatibilidade com as obrigações assumidas, as condições de habilitação e qualificação exigidas;</w:t>
      </w:r>
    </w:p>
    <w:p w14:paraId="0C11444D" w14:textId="77777777" w:rsidR="003306D9" w:rsidRDefault="003306D9" w:rsidP="00156F70">
      <w:pPr>
        <w:pStyle w:val="PargrafodaLista"/>
        <w:numPr>
          <w:ilvl w:val="2"/>
          <w:numId w:val="22"/>
        </w:numPr>
        <w:suppressAutoHyphens/>
        <w:autoSpaceDE w:val="0"/>
        <w:autoSpaceDN w:val="0"/>
        <w:adjustRightInd w:val="0"/>
        <w:spacing w:before="120" w:after="120" w:line="360" w:lineRule="auto"/>
        <w:ind w:left="567" w:hanging="1"/>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Indicar preposto para representá-la durante a execução do contrato;</w:t>
      </w:r>
    </w:p>
    <w:p w14:paraId="5B94A508" w14:textId="131CAB44" w:rsidR="00BD533B" w:rsidRDefault="00BD533B" w:rsidP="00156F70">
      <w:pPr>
        <w:pStyle w:val="PargrafodaLista"/>
        <w:numPr>
          <w:ilvl w:val="2"/>
          <w:numId w:val="22"/>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Responsabilizar-se pelos encargos fiscais, comerciais e trabalhistas, resultantes da execução do contrato, devendo, portanto, responsabilizar-se por todos os ônus referentes a entrega dos produtos na Diretoria Administrativa, na forma da Lei nº 14.133/2021, art. 121, </w:t>
      </w:r>
      <w:r>
        <w:rPr>
          <w:rFonts w:ascii="Times New Roman" w:eastAsia="Calibri" w:hAnsi="Times New Roman" w:cs="Times New Roman"/>
          <w:i/>
          <w:iCs/>
          <w:sz w:val="24"/>
          <w:szCs w:val="24"/>
        </w:rPr>
        <w:t>caput</w:t>
      </w:r>
      <w:r w:rsidR="00D84214">
        <w:rPr>
          <w:rFonts w:ascii="Times New Roman" w:eastAsia="Calibri" w:hAnsi="Times New Roman" w:cs="Times New Roman"/>
          <w:i/>
          <w:iCs/>
          <w:sz w:val="24"/>
          <w:szCs w:val="24"/>
        </w:rPr>
        <w:t xml:space="preserve"> </w:t>
      </w:r>
      <w:r w:rsidR="00D84214" w:rsidRPr="00D84214">
        <w:rPr>
          <w:rFonts w:ascii="Times New Roman" w:eastAsia="Calibri" w:hAnsi="Times New Roman" w:cs="Times New Roman"/>
          <w:sz w:val="24"/>
          <w:szCs w:val="24"/>
        </w:rPr>
        <w:t>e</w:t>
      </w:r>
      <w:r w:rsidR="00D84214">
        <w:rPr>
          <w:rFonts w:ascii="Times New Roman" w:eastAsia="Calibri" w:hAnsi="Times New Roman" w:cs="Times New Roman"/>
          <w:i/>
          <w:iCs/>
          <w:sz w:val="24"/>
          <w:szCs w:val="24"/>
        </w:rPr>
        <w:t xml:space="preserve"> </w:t>
      </w:r>
      <w:r w:rsidR="00D84214">
        <w:rPr>
          <w:rFonts w:ascii="Times New Roman" w:eastAsia="Calibri" w:hAnsi="Times New Roman" w:cs="Times New Roman"/>
          <w:sz w:val="24"/>
          <w:szCs w:val="24"/>
        </w:rPr>
        <w:t>§1º</w:t>
      </w:r>
      <w:r>
        <w:rPr>
          <w:rFonts w:ascii="Times New Roman" w:eastAsia="Calibri" w:hAnsi="Times New Roman" w:cs="Times New Roman"/>
          <w:sz w:val="24"/>
          <w:szCs w:val="24"/>
        </w:rPr>
        <w:t>;</w:t>
      </w:r>
    </w:p>
    <w:p w14:paraId="76357244" w14:textId="49D079C1" w:rsidR="00BD533B" w:rsidRDefault="00BD533B" w:rsidP="00156F70">
      <w:pPr>
        <w:pStyle w:val="PargrafodaLista"/>
        <w:numPr>
          <w:ilvl w:val="2"/>
          <w:numId w:val="22"/>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Pr>
          <w:rFonts w:ascii="Times New Roman" w:eastAsia="Calibri" w:hAnsi="Times New Roman" w:cs="Times New Roman"/>
          <w:sz w:val="24"/>
          <w:szCs w:val="24"/>
        </w:rPr>
        <w:t>Responder pelos danos causados diretamente à Administração desta Fundação ou a terceiros, decorrentes de sua culpa ou dolo, quando da entrega dos materiais, não excluindo ou reduzindo essa responsabilidade a fiscalização ou o acompanhamento pela FEMAR, na forma da Lei nº</w:t>
      </w:r>
      <w:r w:rsidR="00D84214">
        <w:rPr>
          <w:rFonts w:ascii="Times New Roman" w:eastAsia="Calibri" w:hAnsi="Times New Roman" w:cs="Times New Roman"/>
          <w:sz w:val="24"/>
          <w:szCs w:val="24"/>
        </w:rPr>
        <w:t>.</w:t>
      </w:r>
      <w:r>
        <w:rPr>
          <w:rFonts w:ascii="Times New Roman" w:eastAsia="Calibri" w:hAnsi="Times New Roman" w:cs="Times New Roman"/>
          <w:sz w:val="24"/>
          <w:szCs w:val="24"/>
        </w:rPr>
        <w:t xml:space="preserve"> 14.133/2021, art. 120;</w:t>
      </w:r>
    </w:p>
    <w:p w14:paraId="7B6D9EB9" w14:textId="77777777" w:rsidR="00BD533B" w:rsidRDefault="00BD533B" w:rsidP="00156F70">
      <w:pPr>
        <w:pStyle w:val="PargrafodaLista"/>
        <w:numPr>
          <w:ilvl w:val="2"/>
          <w:numId w:val="22"/>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Pr>
          <w:rFonts w:ascii="Times New Roman" w:eastAsia="Calibri" w:hAnsi="Times New Roman" w:cs="Times New Roman"/>
          <w:sz w:val="24"/>
          <w:szCs w:val="24"/>
        </w:rPr>
        <w:t>Apresentar, sempre que solicitada, documentos que comprovem a procedência do produto fornecido;</w:t>
      </w:r>
    </w:p>
    <w:p w14:paraId="376F2182" w14:textId="77777777" w:rsidR="00BD533B" w:rsidRDefault="00BD533B" w:rsidP="00156F70">
      <w:pPr>
        <w:pStyle w:val="PargrafodaLista"/>
        <w:numPr>
          <w:ilvl w:val="2"/>
          <w:numId w:val="22"/>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Acatar as instruções emanadas da fiscalização;</w:t>
      </w:r>
    </w:p>
    <w:p w14:paraId="0D1E4814" w14:textId="4F95AF06" w:rsidR="003306D9" w:rsidRPr="00BC37F6" w:rsidRDefault="003306D9" w:rsidP="003306D9">
      <w:pPr>
        <w:pStyle w:val="PargrafodaLista"/>
        <w:pBdr>
          <w:top w:val="nil"/>
          <w:left w:val="nil"/>
          <w:bottom w:val="nil"/>
          <w:right w:val="nil"/>
          <w:between w:val="nil"/>
        </w:pBdr>
        <w:suppressAutoHyphens/>
        <w:spacing w:before="120" w:after="120" w:line="360" w:lineRule="auto"/>
        <w:ind w:left="0"/>
        <w:contextualSpacing w:val="0"/>
        <w:jc w:val="both"/>
        <w:rPr>
          <w:rFonts w:ascii="Times New Roman" w:hAnsi="Times New Roman" w:cs="Times New Roman"/>
          <w:b/>
          <w:bCs/>
          <w:sz w:val="24"/>
          <w:szCs w:val="24"/>
        </w:rPr>
      </w:pPr>
      <w:r w:rsidRPr="00BC37F6">
        <w:rPr>
          <w:rFonts w:ascii="Times New Roman" w:hAnsi="Times New Roman" w:cs="Times New Roman"/>
          <w:b/>
          <w:bCs/>
          <w:sz w:val="24"/>
          <w:szCs w:val="24"/>
        </w:rPr>
        <w:t>Das Obrigações da Contratante</w:t>
      </w:r>
    </w:p>
    <w:p w14:paraId="334C301E" w14:textId="4786C609" w:rsidR="00FF7876" w:rsidRPr="00156F70" w:rsidRDefault="00FF7876" w:rsidP="00156F70">
      <w:pPr>
        <w:pStyle w:val="PargrafodaLista"/>
        <w:numPr>
          <w:ilvl w:val="1"/>
          <w:numId w:val="22"/>
        </w:numPr>
        <w:tabs>
          <w:tab w:val="center" w:pos="709"/>
        </w:tabs>
        <w:spacing w:before="120" w:after="120" w:line="360" w:lineRule="auto"/>
        <w:jc w:val="both"/>
        <w:rPr>
          <w:rFonts w:ascii="Times New Roman" w:eastAsia="Calibri" w:hAnsi="Times New Roman" w:cs="Times New Roman"/>
          <w:sz w:val="24"/>
          <w:szCs w:val="24"/>
        </w:rPr>
      </w:pPr>
      <w:r w:rsidRPr="00156F70">
        <w:rPr>
          <w:rFonts w:ascii="Times New Roman" w:eastAsia="Calibri" w:hAnsi="Times New Roman" w:cs="Times New Roman"/>
          <w:sz w:val="24"/>
          <w:szCs w:val="24"/>
        </w:rPr>
        <w:t>É de responsabilidade da CONTRATANTE:</w:t>
      </w:r>
    </w:p>
    <w:p w14:paraId="0CDECEA9"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Receber o objeto no prazo e condições estabelecidas no Termo de Referência;</w:t>
      </w:r>
    </w:p>
    <w:p w14:paraId="5AAAE21D"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Verificar minuciosamente, no prazo fixado, a conformidade dos materiais recebidos provisoriamente com as especificações constantes neste Termo e na proposta, para fins de aceitação e recebimento definitivo; </w:t>
      </w:r>
    </w:p>
    <w:p w14:paraId="68B15FA1"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Comunicar à Contratada, por escrito, sobre imperfeições, falhas ou irregularidades verificadas no objeto fornecido, para que seja substituído, reparado ou corrigido; </w:t>
      </w:r>
    </w:p>
    <w:p w14:paraId="77AE8F4F"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Acompanhar e fiscalizar o cumprimento das obrigações da Contratada, através dos fiscais de contrato;</w:t>
      </w:r>
    </w:p>
    <w:p w14:paraId="280B3DBD"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A Administração não responderá por quaisquer compromissos assumidos pela Contratada com terceiros, incluindo encargos tributários e trabalhistas, ainda que vinculados à execução do presente Termo de Contrato, bem como por qualquer dano causado a terceiros em decorrência de ato da Contratada, de seus empregados, prepostos ou subordinados.</w:t>
      </w:r>
    </w:p>
    <w:p w14:paraId="524C3EB8"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Designar funcionários, para acompanhar e fiscalizar o cumprimento contratual, bem como para aprovar a execução do objeto, exercer o acompanhamento e fiscalização do contrato;</w:t>
      </w:r>
    </w:p>
    <w:p w14:paraId="520F087C"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Exigir da Contratada, sempre que necessário, a comprovação da manutenção das condições de habilitação e de qualificação exigidas no procedimento de contratação;</w:t>
      </w:r>
    </w:p>
    <w:p w14:paraId="25C56F9D" w14:textId="1CDB69C0"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Efetuar o pagamento devido, após o adimplemento da obrigação, mediante Nota Fiscal/fatura devidamente atestada, desde que cumpridas todas as formalidades e as exigências da contratação</w:t>
      </w:r>
      <w:r w:rsidR="00D84214">
        <w:rPr>
          <w:rFonts w:ascii="Times New Roman" w:eastAsia="Calibri" w:hAnsi="Times New Roman" w:cs="Times New Roman"/>
          <w:sz w:val="24"/>
          <w:szCs w:val="24"/>
        </w:rPr>
        <w:t>, no prazo e forma estabelecidos no Termo de Referência</w:t>
      </w:r>
      <w:r>
        <w:rPr>
          <w:rFonts w:ascii="Times New Roman" w:eastAsia="Calibri" w:hAnsi="Times New Roman" w:cs="Times New Roman"/>
          <w:sz w:val="24"/>
          <w:szCs w:val="24"/>
        </w:rPr>
        <w:t>;</w:t>
      </w:r>
    </w:p>
    <w:p w14:paraId="2257A976" w14:textId="77777777" w:rsidR="00FF7876" w:rsidRDefault="00FF7876" w:rsidP="00156F70">
      <w:pPr>
        <w:pStyle w:val="PargrafodaLista"/>
        <w:numPr>
          <w:ilvl w:val="2"/>
          <w:numId w:val="22"/>
        </w:numPr>
        <w:suppressAutoHyphen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Anotar em registro próprio e notificar a Contratada sobre quaisquer falhas verificadas no cumprimento contratual, para fins de correção dentro do prazo estabelecido.</w:t>
      </w:r>
    </w:p>
    <w:p w14:paraId="264F0631" w14:textId="465D97F1" w:rsidR="003306D9" w:rsidRPr="008E1A9B" w:rsidRDefault="005F5779" w:rsidP="005F5779">
      <w:pPr>
        <w:pStyle w:val="Padro"/>
        <w:numPr>
          <w:ilvl w:val="0"/>
          <w:numId w:val="22"/>
        </w:numPr>
        <w:shd w:val="clear" w:color="auto" w:fill="BFBFBF" w:themeFill="background1" w:themeFillShade="BF"/>
        <w:spacing w:before="120" w:after="120" w:line="360" w:lineRule="auto"/>
        <w:jc w:val="both"/>
        <w:rPr>
          <w:b/>
          <w:color w:val="auto"/>
          <w:szCs w:val="24"/>
        </w:rPr>
      </w:pPr>
      <w:r>
        <w:rPr>
          <w:b/>
          <w:color w:val="auto"/>
          <w:szCs w:val="24"/>
        </w:rPr>
        <w:t xml:space="preserve">     </w:t>
      </w:r>
      <w:r w:rsidR="003306D9" w:rsidRPr="008E1A9B">
        <w:rPr>
          <w:b/>
          <w:color w:val="auto"/>
          <w:szCs w:val="24"/>
        </w:rPr>
        <w:t>DA VALIDADE DAS PROPOSTAS</w:t>
      </w:r>
    </w:p>
    <w:p w14:paraId="26E092F8" w14:textId="7A7D9183" w:rsidR="008E1A9B" w:rsidRPr="005F5779" w:rsidRDefault="003306D9" w:rsidP="005F5779">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sz w:val="24"/>
          <w:szCs w:val="24"/>
        </w:rPr>
      </w:pPr>
      <w:r w:rsidRPr="008E1A9B">
        <w:rPr>
          <w:rFonts w:ascii="Times New Roman" w:eastAsia="Calibri" w:hAnsi="Times New Roman" w:cs="Times New Roman"/>
          <w:sz w:val="24"/>
          <w:szCs w:val="24"/>
        </w:rPr>
        <w:t>As</w:t>
      </w:r>
      <w:r w:rsidRPr="008E1A9B">
        <w:rPr>
          <w:rFonts w:ascii="Times New Roman" w:hAnsi="Times New Roman" w:cs="Times New Roman"/>
          <w:sz w:val="24"/>
          <w:szCs w:val="24"/>
        </w:rPr>
        <w:t xml:space="preserve"> propostas </w:t>
      </w:r>
      <w:r w:rsidRPr="008E1A9B">
        <w:rPr>
          <w:rFonts w:ascii="Times New Roman" w:eastAsia="Calibri" w:hAnsi="Times New Roman" w:cs="Times New Roman"/>
          <w:sz w:val="24"/>
          <w:szCs w:val="24"/>
        </w:rPr>
        <w:t>apresentadas</w:t>
      </w:r>
      <w:r w:rsidRPr="008E1A9B">
        <w:rPr>
          <w:rFonts w:ascii="Times New Roman" w:hAnsi="Times New Roman" w:cs="Times New Roman"/>
          <w:sz w:val="24"/>
          <w:szCs w:val="24"/>
        </w:rPr>
        <w:t xml:space="preserve"> deverão ser válidas por, no mínimo, 60 (sessenta) dias, </w:t>
      </w:r>
      <w:r w:rsidRPr="008E1A9B">
        <w:rPr>
          <w:rFonts w:ascii="Times New Roman" w:eastAsia="Times New Roman" w:hAnsi="Times New Roman" w:cs="Times New Roman"/>
          <w:sz w:val="24"/>
          <w:szCs w:val="24"/>
        </w:rPr>
        <w:t xml:space="preserve">contados a partir da data </w:t>
      </w:r>
      <w:r w:rsidR="008E1A9B" w:rsidRPr="008E1A9B">
        <w:rPr>
          <w:rFonts w:ascii="Times New Roman" w:eastAsia="Times New Roman" w:hAnsi="Times New Roman" w:cs="Times New Roman"/>
          <w:sz w:val="24"/>
          <w:szCs w:val="24"/>
        </w:rPr>
        <w:t>de sua apresentação.</w:t>
      </w:r>
    </w:p>
    <w:p w14:paraId="59C4EEA8" w14:textId="77777777" w:rsidR="008E1A9B" w:rsidRPr="001D4295" w:rsidRDefault="008E1A9B" w:rsidP="005F5779">
      <w:pPr>
        <w:pStyle w:val="Padro"/>
        <w:numPr>
          <w:ilvl w:val="0"/>
          <w:numId w:val="22"/>
        </w:numPr>
        <w:shd w:val="clear" w:color="auto" w:fill="BFBFBF" w:themeFill="background1" w:themeFillShade="BF"/>
        <w:spacing w:before="120" w:after="120" w:line="360" w:lineRule="auto"/>
        <w:jc w:val="both"/>
        <w:rPr>
          <w:b/>
          <w:color w:val="auto"/>
          <w:szCs w:val="24"/>
        </w:rPr>
      </w:pPr>
      <w:r w:rsidRPr="001D4295">
        <w:rPr>
          <w:b/>
          <w:color w:val="auto"/>
          <w:szCs w:val="24"/>
        </w:rPr>
        <w:t xml:space="preserve">DA ESTIMATIVA DE </w:t>
      </w:r>
      <w:r>
        <w:rPr>
          <w:b/>
          <w:color w:val="auto"/>
          <w:szCs w:val="24"/>
        </w:rPr>
        <w:t>VALOR DA CONTRATAÇÃO</w:t>
      </w:r>
    </w:p>
    <w:p w14:paraId="73048928" w14:textId="77777777" w:rsidR="008E1A9B" w:rsidRDefault="008E1A9B" w:rsidP="005F5779">
      <w:pPr>
        <w:pStyle w:val="PargrafodaLista"/>
        <w:numPr>
          <w:ilvl w:val="1"/>
          <w:numId w:val="22"/>
        </w:numPr>
        <w:suppressAutoHyphens/>
        <w:spacing w:before="120" w:after="120" w:line="360" w:lineRule="auto"/>
        <w:ind w:left="0" w:firstLine="0"/>
        <w:contextualSpacing w:val="0"/>
        <w:jc w:val="both"/>
        <w:rPr>
          <w:rFonts w:ascii="Times New Roman" w:hAnsi="Times New Roman" w:cs="Times New Roman"/>
          <w:sz w:val="24"/>
          <w:szCs w:val="24"/>
        </w:rPr>
      </w:pPr>
      <w:r w:rsidRPr="001D4295">
        <w:rPr>
          <w:rFonts w:ascii="Times New Roman" w:hAnsi="Times New Roman" w:cs="Times New Roman"/>
          <w:sz w:val="24"/>
          <w:szCs w:val="24"/>
        </w:rPr>
        <w:lastRenderedPageBreak/>
        <w:t xml:space="preserve"> O valor deverá ser estimado </w:t>
      </w:r>
      <w:r w:rsidRPr="001D4295">
        <w:rPr>
          <w:rFonts w:ascii="Times New Roman" w:hAnsi="Times New Roman" w:cs="Times New Roman"/>
          <w:b/>
          <w:sz w:val="24"/>
          <w:szCs w:val="24"/>
          <w:u w:val="single"/>
        </w:rPr>
        <w:t>após pesquisa de mercado a ser realizada pela Superintendência de Compras</w:t>
      </w:r>
      <w:r w:rsidRPr="001D4295">
        <w:rPr>
          <w:rFonts w:ascii="Times New Roman" w:hAnsi="Times New Roman" w:cs="Times New Roman"/>
          <w:sz w:val="24"/>
          <w:szCs w:val="24"/>
        </w:rPr>
        <w:t xml:space="preserve">, nos termos do Decreto Municipal n° </w:t>
      </w:r>
      <w:r>
        <w:rPr>
          <w:rFonts w:ascii="Times New Roman" w:hAnsi="Times New Roman" w:cs="Times New Roman"/>
          <w:sz w:val="24"/>
          <w:szCs w:val="24"/>
        </w:rPr>
        <w:t>936/2022</w:t>
      </w:r>
      <w:r w:rsidRPr="001D4295">
        <w:rPr>
          <w:rFonts w:ascii="Times New Roman" w:hAnsi="Times New Roman" w:cs="Times New Roman"/>
          <w:sz w:val="24"/>
          <w:szCs w:val="24"/>
        </w:rPr>
        <w:t>;</w:t>
      </w:r>
    </w:p>
    <w:p w14:paraId="1CB04B34" w14:textId="77777777" w:rsidR="00D84214" w:rsidRPr="001D4295" w:rsidRDefault="00D84214" w:rsidP="00D84214">
      <w:pPr>
        <w:pStyle w:val="PargrafodaLista"/>
        <w:suppressAutoHyphens/>
        <w:spacing w:before="120" w:after="120" w:line="360" w:lineRule="auto"/>
        <w:ind w:left="0"/>
        <w:contextualSpacing w:val="0"/>
        <w:jc w:val="both"/>
        <w:rPr>
          <w:rFonts w:ascii="Times New Roman" w:hAnsi="Times New Roman" w:cs="Times New Roman"/>
          <w:sz w:val="24"/>
          <w:szCs w:val="24"/>
        </w:rPr>
      </w:pPr>
    </w:p>
    <w:p w14:paraId="55BF4DCF" w14:textId="77777777" w:rsidR="003306D9" w:rsidRPr="00BC37F6" w:rsidRDefault="003306D9" w:rsidP="005F5779">
      <w:pPr>
        <w:pStyle w:val="Padro"/>
        <w:numPr>
          <w:ilvl w:val="0"/>
          <w:numId w:val="22"/>
        </w:numPr>
        <w:shd w:val="clear" w:color="auto" w:fill="BFBFBF" w:themeFill="background1" w:themeFillShade="BF"/>
        <w:spacing w:before="120" w:after="120" w:line="360" w:lineRule="auto"/>
        <w:ind w:left="0" w:firstLine="0"/>
        <w:jc w:val="both"/>
        <w:rPr>
          <w:b/>
          <w:color w:val="auto"/>
          <w:szCs w:val="24"/>
        </w:rPr>
      </w:pPr>
      <w:r w:rsidRPr="00BC37F6">
        <w:rPr>
          <w:b/>
          <w:color w:val="auto"/>
          <w:szCs w:val="24"/>
        </w:rPr>
        <w:t>DA ADEQUAÇÃO ORÇAMENTÁRIA</w:t>
      </w:r>
    </w:p>
    <w:p w14:paraId="1723E643" w14:textId="6CD1B05B" w:rsidR="008E1A9B" w:rsidRPr="008E1A9B" w:rsidRDefault="003306D9" w:rsidP="005F5779">
      <w:pPr>
        <w:pStyle w:val="Padro"/>
        <w:numPr>
          <w:ilvl w:val="1"/>
          <w:numId w:val="22"/>
        </w:numPr>
        <w:spacing w:before="120" w:after="120" w:line="360" w:lineRule="auto"/>
        <w:ind w:left="0" w:firstLine="0"/>
        <w:jc w:val="both"/>
        <w:rPr>
          <w:b/>
          <w:bCs/>
          <w:color w:val="000000" w:themeColor="text1"/>
          <w:szCs w:val="24"/>
        </w:rPr>
      </w:pPr>
      <w:r w:rsidRPr="00BC37F6">
        <w:rPr>
          <w:rFonts w:eastAsia="Calibri"/>
          <w:szCs w:val="24"/>
        </w:rPr>
        <w:t>Os recursos orçamentários decorrentes da presente contratação correrão à conta dos recursos informados pela Diretoria Financeira, conforme art. 12°, inciso IV do Decreto n.º 936/2022;</w:t>
      </w:r>
    </w:p>
    <w:p w14:paraId="02A2C117" w14:textId="77777777" w:rsidR="003306D9" w:rsidRPr="00BC37F6" w:rsidRDefault="003306D9" w:rsidP="005F5779">
      <w:pPr>
        <w:pStyle w:val="PargrafodaLista"/>
        <w:numPr>
          <w:ilvl w:val="0"/>
          <w:numId w:val="22"/>
        </w:numPr>
        <w:shd w:val="clear" w:color="auto" w:fill="BFBFBF" w:themeFill="background1" w:themeFillShade="BF"/>
        <w:suppressAutoHyphens/>
        <w:spacing w:before="120" w:after="120" w:line="360" w:lineRule="auto"/>
        <w:ind w:left="0" w:firstLine="0"/>
        <w:contextualSpacing w:val="0"/>
        <w:jc w:val="both"/>
        <w:rPr>
          <w:rFonts w:ascii="Times New Roman" w:hAnsi="Times New Roman" w:cs="Times New Roman"/>
          <w:sz w:val="24"/>
          <w:szCs w:val="24"/>
        </w:rPr>
      </w:pPr>
      <w:bookmarkStart w:id="3" w:name="_Hlk134625045"/>
      <w:bookmarkStart w:id="4" w:name="_Hlk125532829"/>
      <w:r w:rsidRPr="00BC37F6">
        <w:rPr>
          <w:rFonts w:ascii="Times New Roman" w:eastAsia="Calibri" w:hAnsi="Times New Roman" w:cs="Times New Roman"/>
          <w:b/>
          <w:bCs/>
          <w:sz w:val="24"/>
          <w:szCs w:val="24"/>
        </w:rPr>
        <w:t xml:space="preserve">DAS INFRAÇÕES E SANÇÕES ADMINISTRATIVAS </w:t>
      </w:r>
      <w:bookmarkEnd w:id="3"/>
      <w:r w:rsidRPr="00BC37F6">
        <w:rPr>
          <w:rFonts w:ascii="Times New Roman" w:eastAsia="Calibri" w:hAnsi="Times New Roman" w:cs="Times New Roman"/>
          <w:b/>
          <w:bCs/>
          <w:sz w:val="24"/>
          <w:szCs w:val="24"/>
        </w:rPr>
        <w:t>(Art. 92, inc. XIV da Lei n.º 14.133/2021)</w:t>
      </w:r>
    </w:p>
    <w:p w14:paraId="38D632B9" w14:textId="77777777" w:rsidR="003306D9" w:rsidRPr="00BC37F6" w:rsidRDefault="003306D9" w:rsidP="005F5779">
      <w:pPr>
        <w:pStyle w:val="PargrafodaLista"/>
        <w:numPr>
          <w:ilvl w:val="1"/>
          <w:numId w:val="22"/>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Comete infração administrativa, nos termos da Lei nº 14.133, de 2021, o Contratado que:</w:t>
      </w:r>
    </w:p>
    <w:p w14:paraId="0C64B2DD"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der causa à inexecução parcial do contrato;</w:t>
      </w:r>
    </w:p>
    <w:p w14:paraId="0E2E6FA0"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der causa à inexecução parcial do contrato que cause grave dano à Administração ou ao funcionamento dos serviços públicos ou ao interesse coletivo;</w:t>
      </w:r>
    </w:p>
    <w:p w14:paraId="267D0E77"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der causa à inexecução total do contrato;</w:t>
      </w:r>
    </w:p>
    <w:p w14:paraId="26A0ADB2"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deixar de entregar a documentação exigida para o certame;</w:t>
      </w:r>
    </w:p>
    <w:p w14:paraId="7D343D8F"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não mantiver a proposta, salvo em decorrência de fato superveniente devidamente justificado;</w:t>
      </w:r>
    </w:p>
    <w:p w14:paraId="582A841E"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não celebrar o contrato ou não entregar a documentação exigida para a contratação, quando convocada dentro do prazo de validade de sua proposta, na forma do item 12;</w:t>
      </w:r>
    </w:p>
    <w:p w14:paraId="721B65C3"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ensejar o retardamento da execução ou da entrega do objeto da contratação sem motivo justificado;</w:t>
      </w:r>
    </w:p>
    <w:p w14:paraId="201BD524"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apresentar declaração ou documentação inidônea exigida para o certame ou prestar declaração falsa durante a execução do contrato;</w:t>
      </w:r>
    </w:p>
    <w:p w14:paraId="66CC7DBF"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fraudar a contratação ou praticar ato fraudulento na execução do contrato;</w:t>
      </w:r>
    </w:p>
    <w:p w14:paraId="4E010704"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comportar-se de modo inidôneo ou cometer fraude de qualquer natureza;</w:t>
      </w:r>
    </w:p>
    <w:p w14:paraId="1876FD3F"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praticar atos ilícitos com vistas a frustrar os objetivos do certame;</w:t>
      </w:r>
    </w:p>
    <w:p w14:paraId="27DE16BB" w14:textId="77777777" w:rsidR="003306D9" w:rsidRPr="00BC37F6" w:rsidRDefault="003306D9" w:rsidP="003306D9">
      <w:pPr>
        <w:pStyle w:val="PargrafodaLista"/>
        <w:numPr>
          <w:ilvl w:val="2"/>
          <w:numId w:val="14"/>
        </w:numPr>
        <w:suppressAutoHyphens/>
        <w:spacing w:before="120" w:after="120" w:line="360" w:lineRule="auto"/>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praticar ato lesivo previsto no art. 5º da Lei nº 12.846, de 1º de agosto de 2013.</w:t>
      </w:r>
    </w:p>
    <w:p w14:paraId="0E1ACA4B" w14:textId="77777777" w:rsidR="003306D9" w:rsidRPr="00BC37F6" w:rsidRDefault="003306D9" w:rsidP="005F5779">
      <w:pPr>
        <w:pStyle w:val="PargrafodaLista"/>
        <w:numPr>
          <w:ilvl w:val="1"/>
          <w:numId w:val="22"/>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lastRenderedPageBreak/>
        <w:t>Serão aplicadas ao responsável pelas infrações administrativas acima descritas as seguintes sanções:</w:t>
      </w:r>
    </w:p>
    <w:p w14:paraId="34CF683A" w14:textId="77777777" w:rsidR="003306D9" w:rsidRPr="00BC37F6" w:rsidRDefault="003306D9" w:rsidP="005F5779">
      <w:pPr>
        <w:pStyle w:val="PargrafodaLista"/>
        <w:numPr>
          <w:ilvl w:val="2"/>
          <w:numId w:val="22"/>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b/>
          <w:bCs/>
          <w:sz w:val="24"/>
          <w:szCs w:val="24"/>
        </w:rPr>
        <w:t>Advertência</w:t>
      </w:r>
      <w:r w:rsidRPr="00BC37F6">
        <w:rPr>
          <w:rFonts w:ascii="Times New Roman" w:eastAsia="Calibri" w:hAnsi="Times New Roman" w:cs="Times New Roman"/>
          <w:sz w:val="24"/>
          <w:szCs w:val="24"/>
        </w:rPr>
        <w:t>, quando o Contratado der causa à inexecução parcial do contrato, sempre que não se justificar a imposição de penalidade mais grave (art. 156, §2º, da Lei);</w:t>
      </w:r>
    </w:p>
    <w:p w14:paraId="13DE4FC4" w14:textId="77777777" w:rsidR="003306D9" w:rsidRPr="00BC37F6" w:rsidRDefault="003306D9" w:rsidP="005F5779">
      <w:pPr>
        <w:pStyle w:val="PargrafodaLista"/>
        <w:numPr>
          <w:ilvl w:val="2"/>
          <w:numId w:val="22"/>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b/>
          <w:bCs/>
          <w:sz w:val="24"/>
          <w:szCs w:val="24"/>
        </w:rPr>
        <w:t>Impedimento de licitar e contratar</w:t>
      </w:r>
      <w:r w:rsidRPr="00BC37F6">
        <w:rPr>
          <w:rFonts w:ascii="Times New Roman" w:eastAsia="Calibri" w:hAnsi="Times New Roman" w:cs="Times New Roman"/>
          <w:sz w:val="24"/>
          <w:szCs w:val="24"/>
        </w:rPr>
        <w:t>, quando praticadas as condutas descritas nas alíneas b, c, d, e, f e g do subitem 14.1 deste Termo de Referência, sempre que não se justificar a imposição de penalidade mais grave (art. 156, §4º, da Lei);</w:t>
      </w:r>
    </w:p>
    <w:p w14:paraId="52A6CBBF" w14:textId="77777777" w:rsidR="003306D9" w:rsidRPr="00BC37F6" w:rsidRDefault="003306D9" w:rsidP="005F5779">
      <w:pPr>
        <w:pStyle w:val="PargrafodaLista"/>
        <w:numPr>
          <w:ilvl w:val="2"/>
          <w:numId w:val="22"/>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b/>
          <w:bCs/>
          <w:sz w:val="24"/>
          <w:szCs w:val="24"/>
        </w:rPr>
        <w:t>Declaração de inidoneidade para licitar e contratar</w:t>
      </w:r>
      <w:r w:rsidRPr="00BC37F6">
        <w:rPr>
          <w:rFonts w:ascii="Times New Roman" w:eastAsia="Calibri" w:hAnsi="Times New Roman" w:cs="Times New Roman"/>
          <w:sz w:val="24"/>
          <w:szCs w:val="24"/>
        </w:rPr>
        <w:t>, quando praticadas as condutas descritas nas alíneas h, i, j, k e l do subitem 14.1 deste Termo de Referência, bem como nas alíneas b, c, d, e, f e g, que justifiquem a imposição de penalidade mais grave (art. 156, §5º, da Lei)</w:t>
      </w:r>
    </w:p>
    <w:p w14:paraId="63E34B68" w14:textId="77777777" w:rsidR="003306D9" w:rsidRPr="00BC37F6" w:rsidRDefault="003306D9" w:rsidP="005F5779">
      <w:pPr>
        <w:pStyle w:val="PargrafodaLista"/>
        <w:numPr>
          <w:ilvl w:val="2"/>
          <w:numId w:val="22"/>
        </w:numPr>
        <w:suppressAutoHyphens/>
        <w:spacing w:before="120" w:after="120" w:line="360" w:lineRule="auto"/>
        <w:ind w:left="567" w:firstLine="0"/>
        <w:contextualSpacing w:val="0"/>
        <w:jc w:val="both"/>
        <w:rPr>
          <w:rFonts w:ascii="Times New Roman" w:eastAsia="Calibri" w:hAnsi="Times New Roman" w:cs="Times New Roman"/>
          <w:b/>
          <w:bCs/>
          <w:sz w:val="24"/>
          <w:szCs w:val="24"/>
        </w:rPr>
      </w:pPr>
      <w:r w:rsidRPr="00BC37F6">
        <w:rPr>
          <w:rFonts w:ascii="Times New Roman" w:eastAsia="Calibri" w:hAnsi="Times New Roman" w:cs="Times New Roman"/>
          <w:b/>
          <w:bCs/>
          <w:sz w:val="24"/>
          <w:szCs w:val="24"/>
        </w:rPr>
        <w:t>Multa:</w:t>
      </w:r>
    </w:p>
    <w:p w14:paraId="21D0B9A3" w14:textId="77777777" w:rsidR="003306D9" w:rsidRPr="00BC37F6" w:rsidRDefault="003306D9" w:rsidP="003306D9">
      <w:pPr>
        <w:pStyle w:val="PargrafodaLista"/>
        <w:numPr>
          <w:ilvl w:val="1"/>
          <w:numId w:val="15"/>
        </w:numPr>
        <w:suppressAutoHyphens/>
        <w:spacing w:before="120" w:after="120" w:line="360" w:lineRule="auto"/>
        <w:ind w:left="1134"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moratória de 1% (um por cento) por dia útil de atraso injustificado sobre o valor da parcela inadimplida, até o limite de 20% (vinte por cento) do valor global do contrato;</w:t>
      </w:r>
    </w:p>
    <w:p w14:paraId="5F6E686C" w14:textId="77777777" w:rsidR="003306D9" w:rsidRPr="00BC37F6" w:rsidRDefault="003306D9" w:rsidP="003306D9">
      <w:pPr>
        <w:pStyle w:val="PargrafodaLista"/>
        <w:numPr>
          <w:ilvl w:val="1"/>
          <w:numId w:val="15"/>
        </w:numPr>
        <w:spacing w:before="120" w:after="120" w:line="360" w:lineRule="auto"/>
        <w:ind w:left="1134"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compensatória de 20% (vinte por cento) sobre o valor total do contrato, no caso de inexecução total do objeto;</w:t>
      </w:r>
    </w:p>
    <w:p w14:paraId="29A8D8A5" w14:textId="77777777" w:rsidR="003306D9" w:rsidRPr="00BC37F6"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A aplicação das sanções previstas neste item não exclui, em hipótese alguma, a obrigação de reparação integral do dano causado ao Contratante (art. 156, §9º da Lei n.º 14.133/2021);</w:t>
      </w:r>
    </w:p>
    <w:p w14:paraId="4D8BEA83" w14:textId="77777777" w:rsidR="003306D9" w:rsidRPr="00BC37F6"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Todas as sanções previstas neste Termo de Referência poderão ser aplicadas cumulativamente com a multa (art. 156, §7º da Lei n.º 14.133/2021).</w:t>
      </w:r>
    </w:p>
    <w:p w14:paraId="0BB082C1" w14:textId="77777777" w:rsidR="003306D9" w:rsidRPr="00BC37F6" w:rsidRDefault="003306D9" w:rsidP="005F5779">
      <w:pPr>
        <w:pStyle w:val="PargrafodaLista"/>
        <w:numPr>
          <w:ilvl w:val="2"/>
          <w:numId w:val="22"/>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 xml:space="preserve">Antes da aplicação da multa será facultada a defesa do interessado no prazo de 15 (quinze) dias úteis, contado da data de sua intimação (art. 157, </w:t>
      </w:r>
      <w:r w:rsidRPr="00BC37F6">
        <w:rPr>
          <w:rFonts w:ascii="Times New Roman" w:eastAsia="Calibri" w:hAnsi="Times New Roman" w:cs="Times New Roman"/>
          <w:i/>
          <w:iCs/>
          <w:sz w:val="24"/>
          <w:szCs w:val="24"/>
        </w:rPr>
        <w:t>caput</w:t>
      </w:r>
      <w:r w:rsidRPr="00BC37F6">
        <w:rPr>
          <w:rFonts w:ascii="Times New Roman" w:eastAsia="Calibri" w:hAnsi="Times New Roman" w:cs="Times New Roman"/>
          <w:sz w:val="24"/>
          <w:szCs w:val="24"/>
        </w:rPr>
        <w:t xml:space="preserve"> da Lei n.º 14.133/2021);</w:t>
      </w:r>
    </w:p>
    <w:p w14:paraId="0D94CD74" w14:textId="77777777" w:rsidR="003306D9" w:rsidRPr="00BC37F6" w:rsidRDefault="003306D9" w:rsidP="005F5779">
      <w:pPr>
        <w:widowControl w:val="0"/>
        <w:numPr>
          <w:ilvl w:val="2"/>
          <w:numId w:val="22"/>
        </w:numPr>
        <w:suppressAutoHyphens/>
        <w:spacing w:before="120" w:after="120" w:line="360" w:lineRule="auto"/>
        <w:ind w:left="567" w:firstLine="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14.133/2021);</w:t>
      </w:r>
    </w:p>
    <w:p w14:paraId="209A9C7B" w14:textId="77777777" w:rsidR="003306D9" w:rsidRPr="00BC37F6" w:rsidRDefault="003306D9" w:rsidP="005F5779">
      <w:pPr>
        <w:widowControl w:val="0"/>
        <w:numPr>
          <w:ilvl w:val="2"/>
          <w:numId w:val="22"/>
        </w:numPr>
        <w:suppressAutoHyphens/>
        <w:spacing w:before="120" w:after="120" w:line="360" w:lineRule="auto"/>
        <w:ind w:left="567" w:firstLine="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 xml:space="preserve">Previamente ao encaminhamento à cobrança judicial, a multa poderá ser </w:t>
      </w:r>
      <w:r w:rsidRPr="00BC37F6">
        <w:rPr>
          <w:rFonts w:ascii="Times New Roman" w:eastAsia="Calibri" w:hAnsi="Times New Roman" w:cs="Times New Roman"/>
          <w:sz w:val="24"/>
          <w:szCs w:val="24"/>
        </w:rPr>
        <w:lastRenderedPageBreak/>
        <w:t>recolhida administrativamente no prazo máximo de 10 (dez)</w:t>
      </w:r>
      <w:r w:rsidRPr="00BC37F6">
        <w:rPr>
          <w:rFonts w:ascii="Times New Roman" w:eastAsia="Calibri" w:hAnsi="Times New Roman" w:cs="Times New Roman"/>
          <w:i/>
          <w:iCs/>
          <w:sz w:val="24"/>
          <w:szCs w:val="24"/>
        </w:rPr>
        <w:t xml:space="preserve"> </w:t>
      </w:r>
      <w:r w:rsidRPr="00BC37F6">
        <w:rPr>
          <w:rFonts w:ascii="Times New Roman" w:eastAsia="Calibri" w:hAnsi="Times New Roman" w:cs="Times New Roman"/>
          <w:sz w:val="24"/>
          <w:szCs w:val="24"/>
        </w:rPr>
        <w:t>dias, a contar da data do recebimento da comunicação enviada pela autoridade competente;</w:t>
      </w:r>
    </w:p>
    <w:p w14:paraId="6671DD25" w14:textId="77777777" w:rsidR="003306D9" w:rsidRPr="00BC37F6"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 xml:space="preserve">A aplicação das sanções realizar-se-á em processo administrativo que assegure o contraditório e a ampla defesa ao Contratado, observando-se o procedimento previsto no </w:t>
      </w:r>
      <w:r w:rsidRPr="00BC37F6">
        <w:rPr>
          <w:rFonts w:ascii="Times New Roman" w:eastAsia="Calibri" w:hAnsi="Times New Roman" w:cs="Times New Roman"/>
          <w:i/>
          <w:iCs/>
          <w:sz w:val="24"/>
          <w:szCs w:val="24"/>
        </w:rPr>
        <w:t>caput</w:t>
      </w:r>
      <w:r w:rsidRPr="00BC37F6">
        <w:rPr>
          <w:rFonts w:ascii="Times New Roman" w:eastAsia="Calibri" w:hAnsi="Times New Roman" w:cs="Times New Roman"/>
          <w:sz w:val="24"/>
          <w:szCs w:val="24"/>
        </w:rPr>
        <w:t xml:space="preserve"> e parágrafos do art. 158 da Lei nº 14.133, de 2021, para as penalidades de impedimento de licitar e contratar e de declaração de inidoneidade para licitar ou contratar.</w:t>
      </w:r>
    </w:p>
    <w:p w14:paraId="393DB2B4" w14:textId="77777777" w:rsidR="003306D9" w:rsidRPr="00BC37F6"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Na aplicação das sanções serão considerados (art. 156, §1º da Lei nº 14.133/2021):</w:t>
      </w:r>
    </w:p>
    <w:p w14:paraId="0EFD6A34" w14:textId="77777777" w:rsidR="003306D9" w:rsidRPr="00BC37F6" w:rsidRDefault="003306D9" w:rsidP="003306D9">
      <w:pPr>
        <w:pStyle w:val="PargrafodaLista"/>
        <w:numPr>
          <w:ilvl w:val="1"/>
          <w:numId w:val="16"/>
        </w:numPr>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a natureza e a gravidade da infração cometida</w:t>
      </w:r>
    </w:p>
    <w:p w14:paraId="2ADFF2F5" w14:textId="77777777" w:rsidR="003306D9" w:rsidRPr="00BC37F6" w:rsidRDefault="003306D9" w:rsidP="003306D9">
      <w:pPr>
        <w:pStyle w:val="PargrafodaLista"/>
        <w:numPr>
          <w:ilvl w:val="1"/>
          <w:numId w:val="16"/>
        </w:numPr>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as peculiaridades do caso concreto;</w:t>
      </w:r>
    </w:p>
    <w:p w14:paraId="6C785EF8" w14:textId="77777777" w:rsidR="003306D9" w:rsidRPr="00BC37F6" w:rsidRDefault="003306D9" w:rsidP="003306D9">
      <w:pPr>
        <w:pStyle w:val="PargrafodaLista"/>
        <w:numPr>
          <w:ilvl w:val="1"/>
          <w:numId w:val="16"/>
        </w:numPr>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as circunstâncias agravantes ou atenuantes;</w:t>
      </w:r>
    </w:p>
    <w:p w14:paraId="60E03240" w14:textId="77777777" w:rsidR="003306D9" w:rsidRPr="00BC37F6" w:rsidRDefault="003306D9" w:rsidP="003306D9">
      <w:pPr>
        <w:pStyle w:val="PargrafodaLista"/>
        <w:numPr>
          <w:ilvl w:val="1"/>
          <w:numId w:val="16"/>
        </w:numPr>
        <w:spacing w:before="120" w:after="120" w:line="360" w:lineRule="auto"/>
        <w:ind w:left="567"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os danos que dela provierem para o Contratante;</w:t>
      </w:r>
    </w:p>
    <w:p w14:paraId="13F4994B" w14:textId="53B5CDB5" w:rsidR="003306D9" w:rsidRPr="00BC37F6"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C37F6">
        <w:rPr>
          <w:rFonts w:ascii="Times New Roman" w:eastAsia="Calibri" w:hAnsi="Times New Roman" w:cs="Times New Roman"/>
          <w:sz w:val="24"/>
          <w:szCs w:val="24"/>
        </w:rPr>
        <w:t>Ceis</w:t>
      </w:r>
      <w:proofErr w:type="spellEnd"/>
      <w:r w:rsidRPr="00BC37F6">
        <w:rPr>
          <w:rFonts w:ascii="Times New Roman" w:eastAsia="Calibri" w:hAnsi="Times New Roman" w:cs="Times New Roman"/>
          <w:sz w:val="24"/>
          <w:szCs w:val="24"/>
        </w:rPr>
        <w:t>) e no Cadastro Nacional de Empresas Punidas (</w:t>
      </w:r>
      <w:proofErr w:type="spellStart"/>
      <w:r w:rsidRPr="00BC37F6">
        <w:rPr>
          <w:rFonts w:ascii="Times New Roman" w:eastAsia="Calibri" w:hAnsi="Times New Roman" w:cs="Times New Roman"/>
          <w:sz w:val="24"/>
          <w:szCs w:val="24"/>
        </w:rPr>
        <w:t>Cnep</w:t>
      </w:r>
      <w:proofErr w:type="spellEnd"/>
      <w:r w:rsidRPr="00BC37F6">
        <w:rPr>
          <w:rFonts w:ascii="Times New Roman" w:eastAsia="Calibri" w:hAnsi="Times New Roman" w:cs="Times New Roman"/>
          <w:sz w:val="24"/>
          <w:szCs w:val="24"/>
        </w:rPr>
        <w:t>), instituídos no âmbito do Poder Executivo Federal. (</w:t>
      </w:r>
      <w:r w:rsidR="000D57FB">
        <w:rPr>
          <w:rFonts w:ascii="Times New Roman" w:eastAsia="Calibri" w:hAnsi="Times New Roman" w:cs="Times New Roman"/>
          <w:sz w:val="24"/>
          <w:szCs w:val="24"/>
        </w:rPr>
        <w:t>a</w:t>
      </w:r>
      <w:r w:rsidRPr="00BC37F6">
        <w:rPr>
          <w:rFonts w:ascii="Times New Roman" w:eastAsia="Calibri" w:hAnsi="Times New Roman" w:cs="Times New Roman"/>
          <w:sz w:val="24"/>
          <w:szCs w:val="24"/>
        </w:rPr>
        <w:t>rt. 161 da Lei nº 14.133/2021).</w:t>
      </w:r>
    </w:p>
    <w:p w14:paraId="29A99622" w14:textId="77777777" w:rsidR="003306D9" w:rsidRPr="00BC37F6"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BC37F6">
        <w:rPr>
          <w:rFonts w:ascii="Times New Roman" w:eastAsia="Calibri" w:hAnsi="Times New Roman" w:cs="Times New Roman"/>
          <w:sz w:val="24"/>
          <w:szCs w:val="24"/>
        </w:rPr>
        <w:t>As sanções de impedimento de licitar e contratar e declaração de inidoneidade para licitar ou contratar são passíveis de reabilitação na forma do art. 163 da Lei nº 14.133/21.</w:t>
      </w:r>
    </w:p>
    <w:p w14:paraId="69F15F8E" w14:textId="77777777" w:rsidR="003306D9" w:rsidRPr="00BC37F6"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bookmarkStart w:id="5" w:name="_Hlk125532713"/>
      <w:bookmarkEnd w:id="4"/>
      <w:r w:rsidRPr="00BC37F6">
        <w:rPr>
          <w:rFonts w:ascii="Times New Roman" w:eastAsia="Calibri" w:hAnsi="Times New Roman" w:cs="Times New Roman"/>
          <w:sz w:val="24"/>
          <w:szCs w:val="24"/>
        </w:rPr>
        <w:t>As multas serão aplicadas, conforme as infrações cometidas e o nível de gravidade respectivo, indicados nas tabelas a seguir:</w:t>
      </w:r>
    </w:p>
    <w:p w14:paraId="6BEBB62E" w14:textId="77777777" w:rsidR="003306D9" w:rsidRPr="00E17EE5" w:rsidRDefault="003306D9" w:rsidP="003306D9">
      <w:pPr>
        <w:pStyle w:val="Standard"/>
        <w:tabs>
          <w:tab w:val="left" w:pos="70"/>
        </w:tabs>
        <w:spacing w:line="360" w:lineRule="auto"/>
        <w:jc w:val="center"/>
        <w:rPr>
          <w:rFonts w:cs="Times New Roman"/>
          <w:b/>
          <w:bCs/>
          <w:lang w:eastAsia="en-US"/>
        </w:rPr>
      </w:pPr>
      <w:r w:rsidRPr="00E17EE5">
        <w:rPr>
          <w:rFonts w:cs="Times New Roman"/>
          <w:b/>
          <w:bCs/>
          <w:lang w:eastAsia="en-US"/>
        </w:rPr>
        <w:t>TABELA 1</w:t>
      </w:r>
    </w:p>
    <w:p w14:paraId="4CB8FC9E" w14:textId="77777777" w:rsidR="003306D9" w:rsidRPr="00E17EE5" w:rsidRDefault="003306D9" w:rsidP="003306D9">
      <w:pPr>
        <w:pStyle w:val="Standard"/>
        <w:tabs>
          <w:tab w:val="left" w:pos="70"/>
        </w:tabs>
        <w:spacing w:line="360" w:lineRule="auto"/>
        <w:jc w:val="center"/>
        <w:rPr>
          <w:rFonts w:cs="Times New Roman"/>
          <w:b/>
          <w:bCs/>
          <w:lang w:eastAsia="en-US"/>
        </w:rPr>
      </w:pPr>
      <w:r w:rsidRPr="00E17EE5">
        <w:rPr>
          <w:rFonts w:cs="Times New Roman"/>
          <w:b/>
          <w:bCs/>
          <w:lang w:eastAsia="en-US"/>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57"/>
        <w:gridCol w:w="6204"/>
      </w:tblGrid>
      <w:tr w:rsidR="003306D9" w:rsidRPr="00A52803" w14:paraId="4C573AAF" w14:textId="77777777" w:rsidTr="00FB6626">
        <w:trPr>
          <w:jc w:val="center"/>
        </w:trPr>
        <w:tc>
          <w:tcPr>
            <w:tcW w:w="2716" w:type="dxa"/>
            <w:shd w:val="clear" w:color="auto" w:fill="5B9BD5"/>
            <w:tcMar>
              <w:top w:w="55" w:type="dxa"/>
              <w:left w:w="55" w:type="dxa"/>
              <w:bottom w:w="55" w:type="dxa"/>
              <w:right w:w="55" w:type="dxa"/>
            </w:tcMar>
            <w:vAlign w:val="center"/>
          </w:tcPr>
          <w:p w14:paraId="6FC0279E" w14:textId="77777777" w:rsidR="003306D9" w:rsidRPr="00A52803" w:rsidRDefault="003306D9" w:rsidP="00FB6626">
            <w:pPr>
              <w:jc w:val="center"/>
              <w:rPr>
                <w:rFonts w:ascii="Times New Roman" w:hAnsi="Times New Roman" w:cs="Times New Roman"/>
                <w:b/>
                <w:sz w:val="20"/>
                <w:szCs w:val="20"/>
              </w:rPr>
            </w:pPr>
            <w:r w:rsidRPr="00A52803">
              <w:rPr>
                <w:rFonts w:ascii="Times New Roman" w:hAnsi="Times New Roman" w:cs="Times New Roman"/>
                <w:b/>
                <w:sz w:val="20"/>
                <w:szCs w:val="20"/>
              </w:rPr>
              <w:t>NÍVEL</w:t>
            </w:r>
          </w:p>
        </w:tc>
        <w:tc>
          <w:tcPr>
            <w:tcW w:w="5898" w:type="dxa"/>
            <w:shd w:val="clear" w:color="auto" w:fill="5B9BD5"/>
            <w:tcMar>
              <w:top w:w="55" w:type="dxa"/>
              <w:left w:w="55" w:type="dxa"/>
              <w:bottom w:w="55" w:type="dxa"/>
              <w:right w:w="55" w:type="dxa"/>
            </w:tcMar>
            <w:vAlign w:val="center"/>
          </w:tcPr>
          <w:p w14:paraId="39BCB9A8" w14:textId="77777777" w:rsidR="003306D9" w:rsidRPr="00A52803" w:rsidRDefault="003306D9" w:rsidP="00FB6626">
            <w:pPr>
              <w:jc w:val="center"/>
              <w:rPr>
                <w:rFonts w:ascii="Times New Roman" w:hAnsi="Times New Roman" w:cs="Times New Roman"/>
                <w:b/>
                <w:sz w:val="20"/>
                <w:szCs w:val="20"/>
              </w:rPr>
            </w:pPr>
            <w:r w:rsidRPr="00A52803">
              <w:rPr>
                <w:rFonts w:ascii="Times New Roman" w:hAnsi="Times New Roman" w:cs="Times New Roman"/>
                <w:b/>
                <w:sz w:val="20"/>
                <w:szCs w:val="20"/>
              </w:rPr>
              <w:t>CORRESPONDÊNCIA</w:t>
            </w:r>
          </w:p>
          <w:p w14:paraId="182B332E" w14:textId="77777777" w:rsidR="003306D9" w:rsidRPr="00A52803" w:rsidRDefault="003306D9" w:rsidP="00FB6626">
            <w:pPr>
              <w:jc w:val="center"/>
              <w:rPr>
                <w:rFonts w:ascii="Times New Roman" w:hAnsi="Times New Roman" w:cs="Times New Roman"/>
                <w:b/>
                <w:sz w:val="20"/>
                <w:szCs w:val="20"/>
              </w:rPr>
            </w:pPr>
            <w:r w:rsidRPr="00A52803">
              <w:rPr>
                <w:rFonts w:ascii="Times New Roman" w:hAnsi="Times New Roman" w:cs="Times New Roman"/>
                <w:b/>
                <w:sz w:val="20"/>
                <w:szCs w:val="20"/>
              </w:rPr>
              <w:t>(por ocorrência sobre o valor global do Contratada)</w:t>
            </w:r>
          </w:p>
        </w:tc>
      </w:tr>
      <w:tr w:rsidR="003306D9" w:rsidRPr="00A52803" w14:paraId="133551F5" w14:textId="77777777" w:rsidTr="00FB6626">
        <w:trPr>
          <w:jc w:val="center"/>
        </w:trPr>
        <w:tc>
          <w:tcPr>
            <w:tcW w:w="2716" w:type="dxa"/>
            <w:shd w:val="clear" w:color="auto" w:fill="FFFFFF"/>
            <w:tcMar>
              <w:top w:w="55" w:type="dxa"/>
              <w:left w:w="55" w:type="dxa"/>
              <w:bottom w:w="55" w:type="dxa"/>
              <w:right w:w="55" w:type="dxa"/>
            </w:tcMar>
          </w:tcPr>
          <w:p w14:paraId="497336A6" w14:textId="77777777" w:rsidR="003306D9" w:rsidRPr="00A52803" w:rsidRDefault="003306D9" w:rsidP="00FB6626">
            <w:pPr>
              <w:pStyle w:val="Standard"/>
              <w:suppressLineNumbers/>
              <w:jc w:val="center"/>
              <w:rPr>
                <w:rFonts w:cs="Times New Roman"/>
                <w:sz w:val="20"/>
                <w:szCs w:val="20"/>
              </w:rPr>
            </w:pPr>
            <w:r w:rsidRPr="00A52803">
              <w:rPr>
                <w:rFonts w:cs="Times New Roman"/>
                <w:sz w:val="20"/>
                <w:szCs w:val="20"/>
              </w:rPr>
              <w:t>1 (menor ofensividade)</w:t>
            </w:r>
          </w:p>
        </w:tc>
        <w:tc>
          <w:tcPr>
            <w:tcW w:w="5898" w:type="dxa"/>
            <w:shd w:val="clear" w:color="auto" w:fill="FFFFFF"/>
            <w:tcMar>
              <w:top w:w="55" w:type="dxa"/>
              <w:left w:w="55" w:type="dxa"/>
              <w:bottom w:w="55" w:type="dxa"/>
              <w:right w:w="55" w:type="dxa"/>
            </w:tcMar>
          </w:tcPr>
          <w:p w14:paraId="6404476F" w14:textId="77777777" w:rsidR="003306D9" w:rsidRPr="00A52803" w:rsidRDefault="003306D9" w:rsidP="00FB6626">
            <w:pPr>
              <w:pStyle w:val="Standard"/>
              <w:suppressLineNumbers/>
              <w:jc w:val="center"/>
              <w:rPr>
                <w:rFonts w:cs="Times New Roman"/>
                <w:sz w:val="20"/>
                <w:szCs w:val="20"/>
              </w:rPr>
            </w:pPr>
            <w:r w:rsidRPr="00A52803">
              <w:rPr>
                <w:rFonts w:cs="Times New Roman"/>
                <w:sz w:val="20"/>
                <w:szCs w:val="20"/>
              </w:rPr>
              <w:t>0,2%.</w:t>
            </w:r>
          </w:p>
        </w:tc>
      </w:tr>
      <w:tr w:rsidR="003306D9" w:rsidRPr="00A52803" w14:paraId="505B8CB1" w14:textId="77777777" w:rsidTr="00FB6626">
        <w:trPr>
          <w:jc w:val="center"/>
        </w:trPr>
        <w:tc>
          <w:tcPr>
            <w:tcW w:w="2716" w:type="dxa"/>
            <w:shd w:val="clear" w:color="auto" w:fill="FFFFFF"/>
            <w:tcMar>
              <w:top w:w="55" w:type="dxa"/>
              <w:left w:w="55" w:type="dxa"/>
              <w:bottom w:w="55" w:type="dxa"/>
              <w:right w:w="55" w:type="dxa"/>
            </w:tcMar>
          </w:tcPr>
          <w:p w14:paraId="7F95D54E" w14:textId="77777777" w:rsidR="003306D9" w:rsidRPr="00A52803" w:rsidRDefault="003306D9" w:rsidP="00FB6626">
            <w:pPr>
              <w:pStyle w:val="Standard"/>
              <w:jc w:val="center"/>
              <w:rPr>
                <w:rFonts w:cs="Times New Roman"/>
                <w:sz w:val="20"/>
                <w:szCs w:val="20"/>
              </w:rPr>
            </w:pPr>
            <w:r w:rsidRPr="00A52803">
              <w:rPr>
                <w:rFonts w:cs="Times New Roman"/>
                <w:sz w:val="20"/>
                <w:szCs w:val="20"/>
              </w:rPr>
              <w:t>2 (leve)</w:t>
            </w:r>
          </w:p>
        </w:tc>
        <w:tc>
          <w:tcPr>
            <w:tcW w:w="5898" w:type="dxa"/>
            <w:shd w:val="clear" w:color="auto" w:fill="FFFFFF"/>
            <w:tcMar>
              <w:top w:w="55" w:type="dxa"/>
              <w:left w:w="55" w:type="dxa"/>
              <w:bottom w:w="55" w:type="dxa"/>
              <w:right w:w="55" w:type="dxa"/>
            </w:tcMar>
          </w:tcPr>
          <w:p w14:paraId="3224FF1B" w14:textId="77777777" w:rsidR="003306D9" w:rsidRPr="00A52803" w:rsidRDefault="003306D9" w:rsidP="00FB6626">
            <w:pPr>
              <w:pStyle w:val="Standard"/>
              <w:suppressLineNumbers/>
              <w:jc w:val="center"/>
              <w:rPr>
                <w:rFonts w:cs="Times New Roman"/>
                <w:sz w:val="20"/>
                <w:szCs w:val="20"/>
              </w:rPr>
            </w:pPr>
            <w:r w:rsidRPr="00A52803">
              <w:rPr>
                <w:rFonts w:cs="Times New Roman"/>
                <w:sz w:val="20"/>
                <w:szCs w:val="20"/>
              </w:rPr>
              <w:t>0,4%.</w:t>
            </w:r>
          </w:p>
        </w:tc>
      </w:tr>
      <w:tr w:rsidR="003306D9" w:rsidRPr="00A52803" w14:paraId="05A381CC" w14:textId="77777777" w:rsidTr="00FB6626">
        <w:trPr>
          <w:jc w:val="center"/>
        </w:trPr>
        <w:tc>
          <w:tcPr>
            <w:tcW w:w="2716" w:type="dxa"/>
            <w:shd w:val="clear" w:color="auto" w:fill="FFFFFF"/>
            <w:tcMar>
              <w:top w:w="55" w:type="dxa"/>
              <w:left w:w="55" w:type="dxa"/>
              <w:bottom w:w="55" w:type="dxa"/>
              <w:right w:w="55" w:type="dxa"/>
            </w:tcMar>
          </w:tcPr>
          <w:p w14:paraId="633152FE" w14:textId="77777777" w:rsidR="003306D9" w:rsidRPr="00A52803" w:rsidRDefault="003306D9" w:rsidP="00FB6626">
            <w:pPr>
              <w:pStyle w:val="Standard"/>
              <w:jc w:val="center"/>
              <w:rPr>
                <w:rFonts w:cs="Times New Roman"/>
                <w:sz w:val="20"/>
                <w:szCs w:val="20"/>
              </w:rPr>
            </w:pPr>
            <w:r w:rsidRPr="00A52803">
              <w:rPr>
                <w:rFonts w:cs="Times New Roman"/>
                <w:sz w:val="20"/>
                <w:szCs w:val="20"/>
              </w:rPr>
              <w:t>3 (médio)</w:t>
            </w:r>
          </w:p>
        </w:tc>
        <w:tc>
          <w:tcPr>
            <w:tcW w:w="5898" w:type="dxa"/>
            <w:shd w:val="clear" w:color="auto" w:fill="FFFFFF"/>
            <w:tcMar>
              <w:top w:w="55" w:type="dxa"/>
              <w:left w:w="55" w:type="dxa"/>
              <w:bottom w:w="55" w:type="dxa"/>
              <w:right w:w="55" w:type="dxa"/>
            </w:tcMar>
          </w:tcPr>
          <w:p w14:paraId="7649BB4D" w14:textId="77777777" w:rsidR="003306D9" w:rsidRPr="00A52803" w:rsidRDefault="003306D9" w:rsidP="00FB6626">
            <w:pPr>
              <w:pStyle w:val="Standard"/>
              <w:suppressLineNumbers/>
              <w:jc w:val="center"/>
              <w:rPr>
                <w:rFonts w:cs="Times New Roman"/>
                <w:sz w:val="20"/>
                <w:szCs w:val="20"/>
              </w:rPr>
            </w:pPr>
            <w:r w:rsidRPr="00A52803">
              <w:rPr>
                <w:rFonts w:cs="Times New Roman"/>
                <w:sz w:val="20"/>
                <w:szCs w:val="20"/>
              </w:rPr>
              <w:t>0,8%.</w:t>
            </w:r>
          </w:p>
        </w:tc>
      </w:tr>
      <w:tr w:rsidR="003306D9" w:rsidRPr="00A52803" w14:paraId="7CF59CBA" w14:textId="77777777" w:rsidTr="00FB6626">
        <w:trPr>
          <w:jc w:val="center"/>
        </w:trPr>
        <w:tc>
          <w:tcPr>
            <w:tcW w:w="2716" w:type="dxa"/>
            <w:shd w:val="clear" w:color="auto" w:fill="FFFFFF"/>
            <w:tcMar>
              <w:top w:w="55" w:type="dxa"/>
              <w:left w:w="55" w:type="dxa"/>
              <w:bottom w:w="55" w:type="dxa"/>
              <w:right w:w="55" w:type="dxa"/>
            </w:tcMar>
          </w:tcPr>
          <w:p w14:paraId="6CB7164B" w14:textId="77777777" w:rsidR="003306D9" w:rsidRPr="00A52803" w:rsidRDefault="003306D9" w:rsidP="00FB6626">
            <w:pPr>
              <w:pStyle w:val="Standard"/>
              <w:jc w:val="center"/>
              <w:rPr>
                <w:rFonts w:cs="Times New Roman"/>
                <w:sz w:val="20"/>
                <w:szCs w:val="20"/>
              </w:rPr>
            </w:pPr>
            <w:r w:rsidRPr="00A52803">
              <w:rPr>
                <w:rFonts w:cs="Times New Roman"/>
                <w:sz w:val="20"/>
                <w:szCs w:val="20"/>
              </w:rPr>
              <w:t>4 (grave)</w:t>
            </w:r>
          </w:p>
        </w:tc>
        <w:tc>
          <w:tcPr>
            <w:tcW w:w="5898" w:type="dxa"/>
            <w:shd w:val="clear" w:color="auto" w:fill="FFFFFF"/>
            <w:tcMar>
              <w:top w:w="55" w:type="dxa"/>
              <w:left w:w="55" w:type="dxa"/>
              <w:bottom w:w="55" w:type="dxa"/>
              <w:right w:w="55" w:type="dxa"/>
            </w:tcMar>
          </w:tcPr>
          <w:p w14:paraId="46DF3B60" w14:textId="77777777" w:rsidR="003306D9" w:rsidRPr="00A52803" w:rsidRDefault="003306D9" w:rsidP="00FB6626">
            <w:pPr>
              <w:pStyle w:val="Standard"/>
              <w:suppressLineNumbers/>
              <w:jc w:val="center"/>
              <w:rPr>
                <w:rFonts w:cs="Times New Roman"/>
                <w:sz w:val="20"/>
                <w:szCs w:val="20"/>
              </w:rPr>
            </w:pPr>
            <w:r w:rsidRPr="00A52803">
              <w:rPr>
                <w:rFonts w:cs="Times New Roman"/>
                <w:sz w:val="20"/>
                <w:szCs w:val="20"/>
              </w:rPr>
              <w:t>1,6%.</w:t>
            </w:r>
          </w:p>
        </w:tc>
      </w:tr>
      <w:tr w:rsidR="003306D9" w:rsidRPr="00A52803" w14:paraId="3D5CA570" w14:textId="77777777" w:rsidTr="00FB6626">
        <w:trPr>
          <w:jc w:val="center"/>
        </w:trPr>
        <w:tc>
          <w:tcPr>
            <w:tcW w:w="2716" w:type="dxa"/>
            <w:shd w:val="clear" w:color="auto" w:fill="FFFFFF"/>
            <w:tcMar>
              <w:top w:w="55" w:type="dxa"/>
              <w:left w:w="55" w:type="dxa"/>
              <w:bottom w:w="55" w:type="dxa"/>
              <w:right w:w="55" w:type="dxa"/>
            </w:tcMar>
          </w:tcPr>
          <w:p w14:paraId="758A7704" w14:textId="77777777" w:rsidR="003306D9" w:rsidRPr="00A52803" w:rsidRDefault="003306D9" w:rsidP="00FB6626">
            <w:pPr>
              <w:pStyle w:val="Standard"/>
              <w:jc w:val="center"/>
              <w:rPr>
                <w:rFonts w:cs="Times New Roman"/>
                <w:sz w:val="20"/>
                <w:szCs w:val="20"/>
              </w:rPr>
            </w:pPr>
            <w:r w:rsidRPr="00A52803">
              <w:rPr>
                <w:rFonts w:cs="Times New Roman"/>
                <w:sz w:val="20"/>
                <w:szCs w:val="20"/>
              </w:rPr>
              <w:t>5 (muito grave)</w:t>
            </w:r>
          </w:p>
        </w:tc>
        <w:tc>
          <w:tcPr>
            <w:tcW w:w="5898" w:type="dxa"/>
            <w:shd w:val="clear" w:color="auto" w:fill="FFFFFF"/>
            <w:tcMar>
              <w:top w:w="55" w:type="dxa"/>
              <w:left w:w="55" w:type="dxa"/>
              <w:bottom w:w="55" w:type="dxa"/>
              <w:right w:w="55" w:type="dxa"/>
            </w:tcMar>
          </w:tcPr>
          <w:p w14:paraId="5C04C093" w14:textId="77777777" w:rsidR="003306D9" w:rsidRPr="00A52803" w:rsidRDefault="003306D9" w:rsidP="00FB6626">
            <w:pPr>
              <w:pStyle w:val="Standard"/>
              <w:suppressLineNumbers/>
              <w:jc w:val="center"/>
              <w:rPr>
                <w:rFonts w:cs="Times New Roman"/>
                <w:sz w:val="20"/>
                <w:szCs w:val="20"/>
              </w:rPr>
            </w:pPr>
            <w:r w:rsidRPr="00A52803">
              <w:rPr>
                <w:rFonts w:cs="Times New Roman"/>
                <w:sz w:val="20"/>
                <w:szCs w:val="20"/>
              </w:rPr>
              <w:t>3,2%.</w:t>
            </w:r>
          </w:p>
        </w:tc>
      </w:tr>
      <w:tr w:rsidR="003306D9" w:rsidRPr="00A52803" w14:paraId="6DC05D2A" w14:textId="77777777" w:rsidTr="00FB6626">
        <w:trPr>
          <w:jc w:val="center"/>
        </w:trPr>
        <w:tc>
          <w:tcPr>
            <w:tcW w:w="2716" w:type="dxa"/>
            <w:shd w:val="clear" w:color="auto" w:fill="FFFFFF"/>
            <w:tcMar>
              <w:top w:w="55" w:type="dxa"/>
              <w:left w:w="55" w:type="dxa"/>
              <w:bottom w:w="55" w:type="dxa"/>
              <w:right w:w="55" w:type="dxa"/>
            </w:tcMar>
          </w:tcPr>
          <w:p w14:paraId="264391F4" w14:textId="77777777" w:rsidR="003306D9" w:rsidRPr="00A52803" w:rsidRDefault="003306D9" w:rsidP="00FB6626">
            <w:pPr>
              <w:pStyle w:val="Standard"/>
              <w:jc w:val="center"/>
              <w:rPr>
                <w:rFonts w:cs="Times New Roman"/>
                <w:sz w:val="20"/>
                <w:szCs w:val="20"/>
              </w:rPr>
            </w:pPr>
            <w:r w:rsidRPr="00A52803">
              <w:rPr>
                <w:rFonts w:cs="Times New Roman"/>
                <w:sz w:val="20"/>
                <w:szCs w:val="20"/>
              </w:rPr>
              <w:t>6 (gravíssimo)</w:t>
            </w:r>
          </w:p>
        </w:tc>
        <w:tc>
          <w:tcPr>
            <w:tcW w:w="5898" w:type="dxa"/>
            <w:shd w:val="clear" w:color="auto" w:fill="FFFFFF"/>
            <w:tcMar>
              <w:top w:w="55" w:type="dxa"/>
              <w:left w:w="55" w:type="dxa"/>
              <w:bottom w:w="55" w:type="dxa"/>
              <w:right w:w="55" w:type="dxa"/>
            </w:tcMar>
          </w:tcPr>
          <w:p w14:paraId="0943166F" w14:textId="77777777" w:rsidR="003306D9" w:rsidRPr="00A52803" w:rsidRDefault="003306D9" w:rsidP="00FB6626">
            <w:pPr>
              <w:pStyle w:val="Standard"/>
              <w:suppressLineNumbers/>
              <w:jc w:val="center"/>
              <w:rPr>
                <w:rFonts w:cs="Times New Roman"/>
                <w:sz w:val="20"/>
                <w:szCs w:val="20"/>
              </w:rPr>
            </w:pPr>
            <w:r w:rsidRPr="00A52803">
              <w:rPr>
                <w:rFonts w:cs="Times New Roman"/>
                <w:sz w:val="20"/>
                <w:szCs w:val="20"/>
              </w:rPr>
              <w:t>4%.</w:t>
            </w:r>
          </w:p>
        </w:tc>
      </w:tr>
    </w:tbl>
    <w:p w14:paraId="07C300FC" w14:textId="77777777" w:rsidR="003306D9"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lastRenderedPageBreak/>
        <w:t>Todas as ocorrências contratuais serão registradas pel</w:t>
      </w:r>
      <w:r>
        <w:rPr>
          <w:rFonts w:ascii="Times New Roman" w:eastAsia="Calibri" w:hAnsi="Times New Roman" w:cs="Times New Roman"/>
          <w:sz w:val="24"/>
          <w:szCs w:val="24"/>
        </w:rPr>
        <w:t>a FEMAR</w:t>
      </w:r>
      <w:r w:rsidRPr="00E17EE5">
        <w:rPr>
          <w:rFonts w:ascii="Times New Roman" w:eastAsia="Calibri" w:hAnsi="Times New Roman" w:cs="Times New Roman"/>
          <w:sz w:val="24"/>
          <w:szCs w:val="24"/>
        </w:rPr>
        <w:t xml:space="preserve">, que </w:t>
      </w:r>
      <w:r>
        <w:rPr>
          <w:rFonts w:ascii="Times New Roman" w:eastAsia="Calibri" w:hAnsi="Times New Roman" w:cs="Times New Roman"/>
          <w:sz w:val="24"/>
          <w:szCs w:val="24"/>
        </w:rPr>
        <w:t>notificará empresa a ser contratada</w:t>
      </w:r>
      <w:r w:rsidRPr="00E17EE5">
        <w:rPr>
          <w:rFonts w:ascii="Times New Roman" w:eastAsia="Calibri" w:hAnsi="Times New Roman" w:cs="Times New Roman"/>
          <w:sz w:val="24"/>
          <w:szCs w:val="24"/>
        </w:rPr>
        <w:t>.</w:t>
      </w:r>
    </w:p>
    <w:p w14:paraId="06A40FD3" w14:textId="77777777" w:rsidR="003306D9" w:rsidRPr="00E17EE5" w:rsidRDefault="003306D9" w:rsidP="003306D9">
      <w:pPr>
        <w:pStyle w:val="Standard"/>
        <w:tabs>
          <w:tab w:val="left" w:pos="70"/>
        </w:tabs>
        <w:spacing w:line="360" w:lineRule="auto"/>
        <w:jc w:val="center"/>
        <w:rPr>
          <w:rFonts w:cs="Times New Roman"/>
          <w:b/>
          <w:bCs/>
          <w:lang w:eastAsia="en-US"/>
        </w:rPr>
      </w:pPr>
      <w:r w:rsidRPr="00E17EE5">
        <w:rPr>
          <w:rFonts w:cs="Times New Roman"/>
          <w:b/>
          <w:bCs/>
          <w:lang w:eastAsia="en-US"/>
        </w:rPr>
        <w:t>TABELA 2</w:t>
      </w:r>
    </w:p>
    <w:p w14:paraId="5EFFC713" w14:textId="77777777" w:rsidR="003306D9" w:rsidRPr="00E17EE5" w:rsidRDefault="003306D9" w:rsidP="003306D9">
      <w:pPr>
        <w:pStyle w:val="Standard"/>
        <w:tabs>
          <w:tab w:val="left" w:pos="70"/>
        </w:tabs>
        <w:spacing w:line="360" w:lineRule="auto"/>
        <w:jc w:val="center"/>
        <w:rPr>
          <w:rFonts w:cs="Times New Roman"/>
          <w:b/>
          <w:bCs/>
          <w:lang w:eastAsia="en-US"/>
        </w:rPr>
      </w:pPr>
      <w:r w:rsidRPr="00E17EE5">
        <w:rPr>
          <w:rFonts w:cs="Times New Roman"/>
          <w:b/>
          <w:bCs/>
          <w:lang w:eastAsia="en-US"/>
        </w:rPr>
        <w:t>INFRAÇÕES E CORRESPONDENTES NÍVEIS</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7954"/>
        <w:gridCol w:w="599"/>
        <w:gridCol w:w="22"/>
      </w:tblGrid>
      <w:tr w:rsidR="003306D9" w:rsidRPr="00B7494A" w14:paraId="2CF571F1" w14:textId="77777777" w:rsidTr="00FB6626">
        <w:trPr>
          <w:trHeight w:val="53"/>
          <w:jc w:val="center"/>
        </w:trPr>
        <w:tc>
          <w:tcPr>
            <w:tcW w:w="9125" w:type="dxa"/>
            <w:gridSpan w:val="4"/>
            <w:shd w:val="clear" w:color="auto" w:fill="5B9BD5"/>
            <w:tcMar>
              <w:top w:w="55" w:type="dxa"/>
              <w:left w:w="55" w:type="dxa"/>
              <w:bottom w:w="55" w:type="dxa"/>
              <w:right w:w="55" w:type="dxa"/>
            </w:tcMar>
            <w:vAlign w:val="center"/>
          </w:tcPr>
          <w:p w14:paraId="1585114D" w14:textId="77777777" w:rsidR="003306D9" w:rsidRPr="00B7494A" w:rsidRDefault="003306D9" w:rsidP="00FB6626">
            <w:pPr>
              <w:jc w:val="center"/>
              <w:rPr>
                <w:rFonts w:ascii="Times New Roman" w:hAnsi="Times New Roman" w:cs="Times New Roman"/>
                <w:b/>
                <w:sz w:val="20"/>
                <w:szCs w:val="20"/>
              </w:rPr>
            </w:pPr>
            <w:r w:rsidRPr="00B7494A">
              <w:rPr>
                <w:rFonts w:ascii="Times New Roman" w:hAnsi="Times New Roman" w:cs="Times New Roman"/>
                <w:b/>
                <w:sz w:val="20"/>
                <w:szCs w:val="20"/>
              </w:rPr>
              <w:t>INFRAÇÃO</w:t>
            </w:r>
          </w:p>
        </w:tc>
      </w:tr>
      <w:tr w:rsidR="003306D9" w:rsidRPr="00B7494A" w14:paraId="79389C7B" w14:textId="77777777" w:rsidTr="00FB6626">
        <w:trPr>
          <w:gridAfter w:val="1"/>
          <w:wAfter w:w="22" w:type="dxa"/>
          <w:trHeight w:val="25"/>
          <w:jc w:val="center"/>
        </w:trPr>
        <w:tc>
          <w:tcPr>
            <w:tcW w:w="550" w:type="dxa"/>
            <w:shd w:val="clear" w:color="auto" w:fill="5B9BD5"/>
            <w:tcMar>
              <w:top w:w="55" w:type="dxa"/>
              <w:left w:w="55" w:type="dxa"/>
              <w:bottom w:w="55" w:type="dxa"/>
              <w:right w:w="55" w:type="dxa"/>
            </w:tcMar>
            <w:vAlign w:val="center"/>
          </w:tcPr>
          <w:p w14:paraId="5F210284" w14:textId="77777777" w:rsidR="003306D9" w:rsidRPr="00B7494A" w:rsidRDefault="003306D9" w:rsidP="00FB6626">
            <w:pPr>
              <w:jc w:val="center"/>
              <w:rPr>
                <w:rFonts w:ascii="Times New Roman" w:hAnsi="Times New Roman" w:cs="Times New Roman"/>
                <w:b/>
                <w:sz w:val="20"/>
                <w:szCs w:val="20"/>
              </w:rPr>
            </w:pPr>
            <w:r w:rsidRPr="00B7494A">
              <w:rPr>
                <w:rFonts w:ascii="Times New Roman" w:hAnsi="Times New Roman" w:cs="Times New Roman"/>
                <w:b/>
                <w:sz w:val="20"/>
                <w:szCs w:val="20"/>
              </w:rPr>
              <w:t>Item</w:t>
            </w:r>
          </w:p>
        </w:tc>
        <w:tc>
          <w:tcPr>
            <w:tcW w:w="7954" w:type="dxa"/>
            <w:shd w:val="clear" w:color="auto" w:fill="5B9BD5"/>
            <w:tcMar>
              <w:top w:w="55" w:type="dxa"/>
              <w:left w:w="55" w:type="dxa"/>
              <w:bottom w:w="55" w:type="dxa"/>
              <w:right w:w="55" w:type="dxa"/>
            </w:tcMar>
            <w:vAlign w:val="center"/>
          </w:tcPr>
          <w:p w14:paraId="106A653D" w14:textId="77777777" w:rsidR="003306D9" w:rsidRPr="00B7494A" w:rsidRDefault="003306D9" w:rsidP="00FB6626">
            <w:pPr>
              <w:jc w:val="center"/>
              <w:rPr>
                <w:rFonts w:ascii="Times New Roman" w:hAnsi="Times New Roman" w:cs="Times New Roman"/>
                <w:b/>
                <w:sz w:val="20"/>
                <w:szCs w:val="20"/>
              </w:rPr>
            </w:pPr>
            <w:r w:rsidRPr="00B7494A">
              <w:rPr>
                <w:rFonts w:ascii="Times New Roman" w:hAnsi="Times New Roman" w:cs="Times New Roman"/>
                <w:b/>
                <w:sz w:val="20"/>
                <w:szCs w:val="20"/>
              </w:rPr>
              <w:t>Descrição</w:t>
            </w:r>
          </w:p>
        </w:tc>
        <w:tc>
          <w:tcPr>
            <w:tcW w:w="599" w:type="dxa"/>
            <w:shd w:val="clear" w:color="auto" w:fill="5B9BD5"/>
            <w:tcMar>
              <w:top w:w="55" w:type="dxa"/>
              <w:left w:w="55" w:type="dxa"/>
              <w:bottom w:w="55" w:type="dxa"/>
              <w:right w:w="55" w:type="dxa"/>
            </w:tcMar>
            <w:vAlign w:val="center"/>
          </w:tcPr>
          <w:p w14:paraId="5CBA7C1F" w14:textId="77777777" w:rsidR="003306D9" w:rsidRPr="00B7494A" w:rsidRDefault="003306D9" w:rsidP="00FB6626">
            <w:pPr>
              <w:jc w:val="center"/>
              <w:rPr>
                <w:rFonts w:ascii="Times New Roman" w:hAnsi="Times New Roman" w:cs="Times New Roman"/>
                <w:b/>
                <w:sz w:val="20"/>
                <w:szCs w:val="20"/>
              </w:rPr>
            </w:pPr>
            <w:r w:rsidRPr="00B7494A">
              <w:rPr>
                <w:rFonts w:ascii="Times New Roman" w:hAnsi="Times New Roman" w:cs="Times New Roman"/>
                <w:b/>
                <w:sz w:val="20"/>
                <w:szCs w:val="20"/>
              </w:rPr>
              <w:t>Nível</w:t>
            </w:r>
          </w:p>
        </w:tc>
      </w:tr>
      <w:tr w:rsidR="003306D9" w:rsidRPr="00B7494A" w14:paraId="16055677" w14:textId="77777777" w:rsidTr="00FB6626">
        <w:trPr>
          <w:gridAfter w:val="1"/>
          <w:wAfter w:w="22" w:type="dxa"/>
          <w:trHeight w:val="140"/>
          <w:jc w:val="center"/>
        </w:trPr>
        <w:tc>
          <w:tcPr>
            <w:tcW w:w="550" w:type="dxa"/>
            <w:shd w:val="clear" w:color="auto" w:fill="auto"/>
            <w:tcMar>
              <w:top w:w="55" w:type="dxa"/>
              <w:left w:w="55" w:type="dxa"/>
              <w:bottom w:w="55" w:type="dxa"/>
              <w:right w:w="55" w:type="dxa"/>
            </w:tcMar>
            <w:vAlign w:val="center"/>
          </w:tcPr>
          <w:p w14:paraId="0BD8181E" w14:textId="77777777" w:rsidR="003306D9" w:rsidRPr="00B7494A" w:rsidRDefault="003306D9" w:rsidP="00FB6626">
            <w:pPr>
              <w:pStyle w:val="Standard"/>
              <w:jc w:val="center"/>
              <w:rPr>
                <w:rFonts w:cs="Times New Roman"/>
                <w:sz w:val="20"/>
                <w:szCs w:val="20"/>
              </w:rPr>
            </w:pPr>
            <w:r w:rsidRPr="00B7494A">
              <w:rPr>
                <w:rFonts w:cs="Times New Roman"/>
                <w:sz w:val="20"/>
                <w:szCs w:val="20"/>
              </w:rPr>
              <w:t>1</w:t>
            </w:r>
          </w:p>
        </w:tc>
        <w:tc>
          <w:tcPr>
            <w:tcW w:w="7954" w:type="dxa"/>
            <w:shd w:val="clear" w:color="auto" w:fill="auto"/>
            <w:tcMar>
              <w:top w:w="55" w:type="dxa"/>
              <w:left w:w="55" w:type="dxa"/>
              <w:bottom w:w="55" w:type="dxa"/>
              <w:right w:w="55" w:type="dxa"/>
            </w:tcMar>
            <w:vAlign w:val="center"/>
          </w:tcPr>
          <w:p w14:paraId="7C21ED11" w14:textId="77777777" w:rsidR="003306D9" w:rsidRPr="00B7494A" w:rsidRDefault="003306D9" w:rsidP="00FB6626">
            <w:pPr>
              <w:pStyle w:val="Standard"/>
              <w:jc w:val="center"/>
              <w:rPr>
                <w:rFonts w:cs="Times New Roman"/>
                <w:sz w:val="20"/>
                <w:szCs w:val="20"/>
              </w:rPr>
            </w:pPr>
            <w:r w:rsidRPr="00B7494A">
              <w:rPr>
                <w:rFonts w:cs="Times New Roman"/>
                <w:sz w:val="20"/>
                <w:szCs w:val="20"/>
              </w:rPr>
              <w:t>Transferir a outrem, no todo ou em parte, o objeto do Contrato sem prévia e expresso acordo do CONTRATANTE.</w:t>
            </w:r>
          </w:p>
        </w:tc>
        <w:tc>
          <w:tcPr>
            <w:tcW w:w="599" w:type="dxa"/>
            <w:shd w:val="clear" w:color="auto" w:fill="auto"/>
            <w:tcMar>
              <w:top w:w="55" w:type="dxa"/>
              <w:left w:w="55" w:type="dxa"/>
              <w:bottom w:w="55" w:type="dxa"/>
              <w:right w:w="55" w:type="dxa"/>
            </w:tcMar>
            <w:vAlign w:val="center"/>
          </w:tcPr>
          <w:p w14:paraId="3C90B1E4"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799D9FEA"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65D2D684" w14:textId="77777777" w:rsidR="003306D9" w:rsidRPr="00B7494A" w:rsidRDefault="003306D9" w:rsidP="00FB6626">
            <w:pPr>
              <w:pStyle w:val="Standard"/>
              <w:jc w:val="center"/>
              <w:rPr>
                <w:rFonts w:cs="Times New Roman"/>
                <w:sz w:val="20"/>
                <w:szCs w:val="20"/>
              </w:rPr>
            </w:pPr>
            <w:r w:rsidRPr="00B7494A">
              <w:rPr>
                <w:rFonts w:cs="Times New Roman"/>
                <w:sz w:val="20"/>
                <w:szCs w:val="20"/>
              </w:rPr>
              <w:t>2</w:t>
            </w:r>
          </w:p>
        </w:tc>
        <w:tc>
          <w:tcPr>
            <w:tcW w:w="7954" w:type="dxa"/>
            <w:shd w:val="clear" w:color="auto" w:fill="auto"/>
            <w:tcMar>
              <w:top w:w="55" w:type="dxa"/>
              <w:left w:w="55" w:type="dxa"/>
              <w:bottom w:w="55" w:type="dxa"/>
              <w:right w:w="55" w:type="dxa"/>
            </w:tcMar>
            <w:vAlign w:val="center"/>
          </w:tcPr>
          <w:p w14:paraId="647C6423" w14:textId="77777777" w:rsidR="003306D9" w:rsidRPr="00B7494A" w:rsidRDefault="003306D9" w:rsidP="00FB6626">
            <w:pPr>
              <w:pStyle w:val="Standard"/>
              <w:jc w:val="center"/>
              <w:rPr>
                <w:rFonts w:cs="Times New Roman"/>
                <w:sz w:val="20"/>
                <w:szCs w:val="20"/>
              </w:rPr>
            </w:pPr>
            <w:r w:rsidRPr="00B7494A">
              <w:rPr>
                <w:rFonts w:cs="Times New Roman"/>
                <w:sz w:val="20"/>
                <w:szCs w:val="20"/>
              </w:rPr>
              <w:t>Caucionar ou utilizar o Contrato para quaisquer operações financeiras.</w:t>
            </w:r>
          </w:p>
        </w:tc>
        <w:tc>
          <w:tcPr>
            <w:tcW w:w="599" w:type="dxa"/>
            <w:shd w:val="clear" w:color="auto" w:fill="auto"/>
            <w:tcMar>
              <w:top w:w="55" w:type="dxa"/>
              <w:left w:w="55" w:type="dxa"/>
              <w:bottom w:w="55" w:type="dxa"/>
              <w:right w:w="55" w:type="dxa"/>
            </w:tcMar>
            <w:vAlign w:val="center"/>
          </w:tcPr>
          <w:p w14:paraId="131A78EC"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5184AFCF"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2F0CDE54" w14:textId="77777777" w:rsidR="003306D9" w:rsidRPr="00B7494A" w:rsidRDefault="003306D9" w:rsidP="00FB6626">
            <w:pPr>
              <w:pStyle w:val="Standard"/>
              <w:jc w:val="center"/>
              <w:rPr>
                <w:rFonts w:cs="Times New Roman"/>
                <w:sz w:val="20"/>
                <w:szCs w:val="20"/>
              </w:rPr>
            </w:pPr>
            <w:r w:rsidRPr="00B7494A">
              <w:rPr>
                <w:rFonts w:cs="Times New Roman"/>
                <w:sz w:val="20"/>
                <w:szCs w:val="20"/>
              </w:rPr>
              <w:t>3</w:t>
            </w:r>
          </w:p>
        </w:tc>
        <w:tc>
          <w:tcPr>
            <w:tcW w:w="7954" w:type="dxa"/>
            <w:shd w:val="clear" w:color="auto" w:fill="auto"/>
            <w:tcMar>
              <w:top w:w="55" w:type="dxa"/>
              <w:left w:w="55" w:type="dxa"/>
              <w:bottom w:w="55" w:type="dxa"/>
              <w:right w:w="55" w:type="dxa"/>
            </w:tcMar>
            <w:vAlign w:val="center"/>
          </w:tcPr>
          <w:p w14:paraId="1BB9FBFC" w14:textId="77777777" w:rsidR="003306D9" w:rsidRPr="00B7494A" w:rsidRDefault="003306D9" w:rsidP="00FB6626">
            <w:pPr>
              <w:pStyle w:val="Standard"/>
              <w:jc w:val="center"/>
              <w:rPr>
                <w:rFonts w:cs="Times New Roman"/>
                <w:sz w:val="20"/>
                <w:szCs w:val="20"/>
              </w:rPr>
            </w:pPr>
            <w:r w:rsidRPr="00B7494A">
              <w:rPr>
                <w:rFonts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599" w:type="dxa"/>
            <w:shd w:val="clear" w:color="auto" w:fill="auto"/>
            <w:tcMar>
              <w:top w:w="55" w:type="dxa"/>
              <w:left w:w="55" w:type="dxa"/>
              <w:bottom w:w="55" w:type="dxa"/>
              <w:right w:w="55" w:type="dxa"/>
            </w:tcMar>
            <w:vAlign w:val="center"/>
          </w:tcPr>
          <w:p w14:paraId="4904A041" w14:textId="77777777" w:rsidR="003306D9" w:rsidRPr="00B7494A" w:rsidRDefault="003306D9" w:rsidP="00FB6626">
            <w:pPr>
              <w:pStyle w:val="Standard"/>
              <w:jc w:val="center"/>
              <w:rPr>
                <w:rFonts w:cs="Times New Roman"/>
                <w:sz w:val="20"/>
                <w:szCs w:val="20"/>
              </w:rPr>
            </w:pPr>
            <w:r w:rsidRPr="00B7494A">
              <w:rPr>
                <w:rFonts w:cs="Times New Roman"/>
                <w:sz w:val="20"/>
                <w:szCs w:val="20"/>
              </w:rPr>
              <w:t>5</w:t>
            </w:r>
          </w:p>
        </w:tc>
      </w:tr>
      <w:tr w:rsidR="003306D9" w:rsidRPr="00B7494A" w14:paraId="77E7F0C3"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6A597C00" w14:textId="77777777" w:rsidR="003306D9" w:rsidRPr="00B7494A" w:rsidRDefault="003306D9" w:rsidP="00FB6626">
            <w:pPr>
              <w:pStyle w:val="Standard"/>
              <w:jc w:val="center"/>
              <w:rPr>
                <w:rFonts w:cs="Times New Roman"/>
                <w:sz w:val="20"/>
                <w:szCs w:val="20"/>
              </w:rPr>
            </w:pPr>
            <w:r w:rsidRPr="00B7494A">
              <w:rPr>
                <w:rFonts w:cs="Times New Roman"/>
                <w:sz w:val="20"/>
                <w:szCs w:val="20"/>
              </w:rPr>
              <w:t>4</w:t>
            </w:r>
          </w:p>
        </w:tc>
        <w:tc>
          <w:tcPr>
            <w:tcW w:w="7954" w:type="dxa"/>
            <w:shd w:val="clear" w:color="auto" w:fill="auto"/>
            <w:tcMar>
              <w:top w:w="55" w:type="dxa"/>
              <w:left w:w="55" w:type="dxa"/>
              <w:bottom w:w="55" w:type="dxa"/>
              <w:right w:w="55" w:type="dxa"/>
            </w:tcMar>
            <w:vAlign w:val="center"/>
          </w:tcPr>
          <w:p w14:paraId="05F70A1C" w14:textId="77777777" w:rsidR="003306D9" w:rsidRPr="00B7494A" w:rsidRDefault="003306D9" w:rsidP="00FB6626">
            <w:pPr>
              <w:pStyle w:val="Standard"/>
              <w:jc w:val="center"/>
              <w:rPr>
                <w:rFonts w:cs="Times New Roman"/>
                <w:sz w:val="20"/>
                <w:szCs w:val="20"/>
              </w:rPr>
            </w:pPr>
            <w:r w:rsidRPr="00B7494A">
              <w:rPr>
                <w:rFonts w:cs="Times New Roman"/>
                <w:sz w:val="20"/>
                <w:szCs w:val="20"/>
              </w:rPr>
              <w:t>Utilizar o nome do CONTRATANTE, ou sua qualidade de CONTRATADA, em quaisquer atividades de divulgação empresarial, como, por exemplo, em cartões de visita, anúncios e impressos.</w:t>
            </w:r>
          </w:p>
        </w:tc>
        <w:tc>
          <w:tcPr>
            <w:tcW w:w="599" w:type="dxa"/>
            <w:shd w:val="clear" w:color="auto" w:fill="auto"/>
            <w:tcMar>
              <w:top w:w="55" w:type="dxa"/>
              <w:left w:w="55" w:type="dxa"/>
              <w:bottom w:w="55" w:type="dxa"/>
              <w:right w:w="55" w:type="dxa"/>
            </w:tcMar>
            <w:vAlign w:val="center"/>
          </w:tcPr>
          <w:p w14:paraId="714B7C2E" w14:textId="77777777" w:rsidR="003306D9" w:rsidRPr="00B7494A" w:rsidRDefault="003306D9" w:rsidP="00FB6626">
            <w:pPr>
              <w:pStyle w:val="Standard"/>
              <w:jc w:val="center"/>
              <w:rPr>
                <w:rFonts w:cs="Times New Roman"/>
                <w:sz w:val="20"/>
                <w:szCs w:val="20"/>
              </w:rPr>
            </w:pPr>
            <w:r w:rsidRPr="00B7494A">
              <w:rPr>
                <w:rFonts w:cs="Times New Roman"/>
                <w:sz w:val="20"/>
                <w:szCs w:val="20"/>
              </w:rPr>
              <w:t>5</w:t>
            </w:r>
          </w:p>
        </w:tc>
      </w:tr>
      <w:tr w:rsidR="003306D9" w:rsidRPr="00B7494A" w14:paraId="3D2F2F18" w14:textId="77777777" w:rsidTr="00FB6626">
        <w:trPr>
          <w:gridAfter w:val="1"/>
          <w:wAfter w:w="22" w:type="dxa"/>
          <w:trHeight w:val="525"/>
          <w:jc w:val="center"/>
        </w:trPr>
        <w:tc>
          <w:tcPr>
            <w:tcW w:w="550" w:type="dxa"/>
            <w:shd w:val="clear" w:color="auto" w:fill="auto"/>
            <w:tcMar>
              <w:top w:w="55" w:type="dxa"/>
              <w:left w:w="55" w:type="dxa"/>
              <w:bottom w:w="55" w:type="dxa"/>
              <w:right w:w="55" w:type="dxa"/>
            </w:tcMar>
            <w:vAlign w:val="center"/>
          </w:tcPr>
          <w:p w14:paraId="180C5304" w14:textId="77777777" w:rsidR="003306D9" w:rsidRPr="00B7494A" w:rsidRDefault="003306D9" w:rsidP="00FB6626">
            <w:pPr>
              <w:pStyle w:val="Standard"/>
              <w:jc w:val="center"/>
              <w:rPr>
                <w:rFonts w:cs="Times New Roman"/>
                <w:sz w:val="20"/>
                <w:szCs w:val="20"/>
              </w:rPr>
            </w:pPr>
            <w:r w:rsidRPr="00B7494A">
              <w:rPr>
                <w:rFonts w:cs="Times New Roman"/>
                <w:sz w:val="20"/>
                <w:szCs w:val="20"/>
              </w:rPr>
              <w:t>5</w:t>
            </w:r>
          </w:p>
        </w:tc>
        <w:tc>
          <w:tcPr>
            <w:tcW w:w="7954" w:type="dxa"/>
            <w:shd w:val="clear" w:color="auto" w:fill="auto"/>
            <w:tcMar>
              <w:top w:w="55" w:type="dxa"/>
              <w:left w:w="55" w:type="dxa"/>
              <w:bottom w:w="55" w:type="dxa"/>
              <w:right w:w="55" w:type="dxa"/>
            </w:tcMar>
            <w:vAlign w:val="center"/>
          </w:tcPr>
          <w:p w14:paraId="2BD982C4"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relacionar-se com O CONTRATANTE, exclusivamente, por meio do fiscal do Contrato.</w:t>
            </w:r>
          </w:p>
        </w:tc>
        <w:tc>
          <w:tcPr>
            <w:tcW w:w="599" w:type="dxa"/>
            <w:shd w:val="clear" w:color="auto" w:fill="auto"/>
            <w:tcMar>
              <w:top w:w="55" w:type="dxa"/>
              <w:left w:w="55" w:type="dxa"/>
              <w:bottom w:w="55" w:type="dxa"/>
              <w:right w:w="55" w:type="dxa"/>
            </w:tcMar>
            <w:vAlign w:val="center"/>
          </w:tcPr>
          <w:p w14:paraId="527A6987" w14:textId="77777777" w:rsidR="003306D9" w:rsidRPr="00B7494A" w:rsidRDefault="003306D9" w:rsidP="00FB6626">
            <w:pPr>
              <w:pStyle w:val="Standard"/>
              <w:jc w:val="center"/>
              <w:rPr>
                <w:rFonts w:cs="Times New Roman"/>
                <w:sz w:val="20"/>
                <w:szCs w:val="20"/>
              </w:rPr>
            </w:pPr>
            <w:r w:rsidRPr="00B7494A">
              <w:rPr>
                <w:rFonts w:cs="Times New Roman"/>
                <w:sz w:val="20"/>
                <w:szCs w:val="20"/>
              </w:rPr>
              <w:t>3</w:t>
            </w:r>
          </w:p>
        </w:tc>
      </w:tr>
      <w:tr w:rsidR="003306D9" w:rsidRPr="00B7494A" w14:paraId="36F35912" w14:textId="77777777" w:rsidTr="00FB6626">
        <w:trPr>
          <w:gridAfter w:val="1"/>
          <w:wAfter w:w="22" w:type="dxa"/>
          <w:trHeight w:val="525"/>
          <w:jc w:val="center"/>
        </w:trPr>
        <w:tc>
          <w:tcPr>
            <w:tcW w:w="550" w:type="dxa"/>
            <w:shd w:val="clear" w:color="auto" w:fill="auto"/>
            <w:tcMar>
              <w:top w:w="55" w:type="dxa"/>
              <w:left w:w="55" w:type="dxa"/>
              <w:bottom w:w="55" w:type="dxa"/>
              <w:right w:w="55" w:type="dxa"/>
            </w:tcMar>
            <w:vAlign w:val="center"/>
          </w:tcPr>
          <w:p w14:paraId="562E7765"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c>
          <w:tcPr>
            <w:tcW w:w="7954" w:type="dxa"/>
            <w:shd w:val="clear" w:color="auto" w:fill="auto"/>
            <w:tcMar>
              <w:top w:w="55" w:type="dxa"/>
              <w:left w:w="55" w:type="dxa"/>
              <w:bottom w:w="55" w:type="dxa"/>
              <w:right w:w="55" w:type="dxa"/>
            </w:tcMar>
            <w:vAlign w:val="center"/>
          </w:tcPr>
          <w:p w14:paraId="4FA74910"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se sujeitar à fiscalização do CONTRATANTE, que inclui o atendimento às orientações do fiscal do Contrato e a prestação dos esclarecimentos formulados.</w:t>
            </w:r>
          </w:p>
        </w:tc>
        <w:tc>
          <w:tcPr>
            <w:tcW w:w="599" w:type="dxa"/>
            <w:shd w:val="clear" w:color="auto" w:fill="auto"/>
            <w:tcMar>
              <w:top w:w="55" w:type="dxa"/>
              <w:left w:w="55" w:type="dxa"/>
              <w:bottom w:w="55" w:type="dxa"/>
              <w:right w:w="55" w:type="dxa"/>
            </w:tcMar>
            <w:vAlign w:val="center"/>
          </w:tcPr>
          <w:p w14:paraId="5FAACFD0" w14:textId="77777777" w:rsidR="003306D9" w:rsidRPr="00B7494A" w:rsidRDefault="003306D9" w:rsidP="00FB6626">
            <w:pPr>
              <w:pStyle w:val="Standard"/>
              <w:jc w:val="center"/>
              <w:rPr>
                <w:rFonts w:cs="Times New Roman"/>
                <w:sz w:val="20"/>
                <w:szCs w:val="20"/>
              </w:rPr>
            </w:pPr>
            <w:r w:rsidRPr="00B7494A">
              <w:rPr>
                <w:rFonts w:cs="Times New Roman"/>
                <w:sz w:val="20"/>
                <w:szCs w:val="20"/>
              </w:rPr>
              <w:t>4</w:t>
            </w:r>
          </w:p>
        </w:tc>
      </w:tr>
      <w:tr w:rsidR="003306D9" w:rsidRPr="00B7494A" w14:paraId="0AE598AC"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30ACE0B4" w14:textId="77777777" w:rsidR="003306D9" w:rsidRPr="00B7494A" w:rsidRDefault="003306D9" w:rsidP="00FB6626">
            <w:pPr>
              <w:pStyle w:val="Standard"/>
              <w:jc w:val="center"/>
              <w:rPr>
                <w:rFonts w:cs="Times New Roman"/>
                <w:sz w:val="20"/>
                <w:szCs w:val="20"/>
              </w:rPr>
            </w:pPr>
            <w:r w:rsidRPr="00B7494A">
              <w:rPr>
                <w:rFonts w:cs="Times New Roman"/>
                <w:sz w:val="20"/>
                <w:szCs w:val="20"/>
              </w:rPr>
              <w:t>7</w:t>
            </w:r>
          </w:p>
        </w:tc>
        <w:tc>
          <w:tcPr>
            <w:tcW w:w="7954" w:type="dxa"/>
            <w:shd w:val="clear" w:color="auto" w:fill="auto"/>
            <w:tcMar>
              <w:top w:w="55" w:type="dxa"/>
              <w:left w:w="55" w:type="dxa"/>
              <w:bottom w:w="55" w:type="dxa"/>
              <w:right w:w="55" w:type="dxa"/>
            </w:tcMar>
            <w:vAlign w:val="center"/>
          </w:tcPr>
          <w:p w14:paraId="73353912"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responsabilizar-se pelos produtos e materiais entregues, assim como deixar de substituir imediatamente qualquer material ou objeto que não atenda aos critérios especificados neste termo.</w:t>
            </w:r>
          </w:p>
        </w:tc>
        <w:tc>
          <w:tcPr>
            <w:tcW w:w="599" w:type="dxa"/>
            <w:shd w:val="clear" w:color="auto" w:fill="auto"/>
            <w:tcMar>
              <w:top w:w="55" w:type="dxa"/>
              <w:left w:w="55" w:type="dxa"/>
              <w:bottom w:w="55" w:type="dxa"/>
              <w:right w:w="55" w:type="dxa"/>
            </w:tcMar>
            <w:vAlign w:val="center"/>
          </w:tcPr>
          <w:p w14:paraId="5BDB6604"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479E850E"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251EC392" w14:textId="77777777" w:rsidR="003306D9" w:rsidRPr="00B7494A" w:rsidRDefault="003306D9" w:rsidP="00FB6626">
            <w:pPr>
              <w:pStyle w:val="Standard"/>
              <w:jc w:val="center"/>
              <w:rPr>
                <w:rFonts w:cs="Times New Roman"/>
                <w:sz w:val="20"/>
                <w:szCs w:val="20"/>
              </w:rPr>
            </w:pPr>
            <w:r w:rsidRPr="00B7494A">
              <w:rPr>
                <w:rFonts w:cs="Times New Roman"/>
                <w:sz w:val="20"/>
                <w:szCs w:val="20"/>
              </w:rPr>
              <w:t>8</w:t>
            </w:r>
          </w:p>
        </w:tc>
        <w:tc>
          <w:tcPr>
            <w:tcW w:w="7954" w:type="dxa"/>
            <w:shd w:val="clear" w:color="auto" w:fill="auto"/>
            <w:tcMar>
              <w:top w:w="55" w:type="dxa"/>
              <w:left w:w="55" w:type="dxa"/>
              <w:bottom w:w="55" w:type="dxa"/>
              <w:right w:w="55" w:type="dxa"/>
            </w:tcMar>
            <w:vAlign w:val="center"/>
          </w:tcPr>
          <w:p w14:paraId="28417DA6" w14:textId="77777777" w:rsidR="003306D9" w:rsidRPr="00B7494A" w:rsidRDefault="003306D9" w:rsidP="00FB6626">
            <w:pPr>
              <w:pStyle w:val="Standard"/>
              <w:jc w:val="center"/>
              <w:rPr>
                <w:rFonts w:cs="Times New Roman"/>
                <w:sz w:val="20"/>
                <w:szCs w:val="20"/>
              </w:rPr>
            </w:pPr>
            <w:r w:rsidRPr="00B7494A">
              <w:rPr>
                <w:rFonts w:cs="Times New Roman"/>
                <w:sz w:val="20"/>
                <w:szCs w:val="20"/>
              </w:rPr>
              <w:t>Não zelar pelas instalações do CONTRATANTE</w:t>
            </w:r>
          </w:p>
        </w:tc>
        <w:tc>
          <w:tcPr>
            <w:tcW w:w="599" w:type="dxa"/>
            <w:shd w:val="clear" w:color="auto" w:fill="auto"/>
            <w:tcMar>
              <w:top w:w="55" w:type="dxa"/>
              <w:left w:w="55" w:type="dxa"/>
              <w:bottom w:w="55" w:type="dxa"/>
              <w:right w:w="55" w:type="dxa"/>
            </w:tcMar>
            <w:vAlign w:val="center"/>
          </w:tcPr>
          <w:p w14:paraId="737E1953" w14:textId="77777777" w:rsidR="003306D9" w:rsidRPr="00B7494A" w:rsidRDefault="003306D9" w:rsidP="00FB6626">
            <w:pPr>
              <w:pStyle w:val="Standard"/>
              <w:jc w:val="center"/>
              <w:rPr>
                <w:rFonts w:cs="Times New Roman"/>
                <w:sz w:val="20"/>
                <w:szCs w:val="20"/>
              </w:rPr>
            </w:pPr>
            <w:r w:rsidRPr="00B7494A">
              <w:rPr>
                <w:rFonts w:cs="Times New Roman"/>
                <w:sz w:val="20"/>
                <w:szCs w:val="20"/>
              </w:rPr>
              <w:t>3</w:t>
            </w:r>
          </w:p>
        </w:tc>
      </w:tr>
      <w:tr w:rsidR="003306D9" w:rsidRPr="00B7494A" w14:paraId="2A0FBDB8"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27634653" w14:textId="77777777" w:rsidR="003306D9" w:rsidRPr="00B7494A" w:rsidRDefault="003306D9" w:rsidP="00FB6626">
            <w:pPr>
              <w:pStyle w:val="Standard"/>
              <w:jc w:val="center"/>
              <w:rPr>
                <w:rFonts w:cs="Times New Roman"/>
                <w:sz w:val="20"/>
                <w:szCs w:val="20"/>
              </w:rPr>
            </w:pPr>
            <w:r w:rsidRPr="00B7494A">
              <w:rPr>
                <w:rFonts w:cs="Times New Roman"/>
                <w:sz w:val="20"/>
                <w:szCs w:val="20"/>
              </w:rPr>
              <w:t>9</w:t>
            </w:r>
          </w:p>
        </w:tc>
        <w:tc>
          <w:tcPr>
            <w:tcW w:w="7954" w:type="dxa"/>
            <w:shd w:val="clear" w:color="auto" w:fill="auto"/>
            <w:tcMar>
              <w:top w:w="55" w:type="dxa"/>
              <w:left w:w="55" w:type="dxa"/>
              <w:bottom w:w="55" w:type="dxa"/>
              <w:right w:w="55" w:type="dxa"/>
            </w:tcMar>
            <w:vAlign w:val="center"/>
          </w:tcPr>
          <w:p w14:paraId="268DA8A2"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responsabilizar-se por quaisquer acidentes de trabalho sofridos pelos seus empregados quando em serviço.</w:t>
            </w:r>
          </w:p>
        </w:tc>
        <w:tc>
          <w:tcPr>
            <w:tcW w:w="599" w:type="dxa"/>
            <w:shd w:val="clear" w:color="auto" w:fill="auto"/>
            <w:tcMar>
              <w:top w:w="55" w:type="dxa"/>
              <w:left w:w="55" w:type="dxa"/>
              <w:bottom w:w="55" w:type="dxa"/>
              <w:right w:w="55" w:type="dxa"/>
            </w:tcMar>
            <w:vAlign w:val="center"/>
          </w:tcPr>
          <w:p w14:paraId="238B1776"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04808064"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38EE09FF" w14:textId="77777777" w:rsidR="003306D9" w:rsidRPr="00B7494A" w:rsidRDefault="003306D9" w:rsidP="00FB6626">
            <w:pPr>
              <w:pStyle w:val="Standard"/>
              <w:jc w:val="center"/>
              <w:rPr>
                <w:rFonts w:cs="Times New Roman"/>
                <w:sz w:val="20"/>
                <w:szCs w:val="20"/>
              </w:rPr>
            </w:pPr>
            <w:r w:rsidRPr="00B7494A">
              <w:rPr>
                <w:rFonts w:cs="Times New Roman"/>
                <w:sz w:val="20"/>
                <w:szCs w:val="20"/>
              </w:rPr>
              <w:t>10</w:t>
            </w:r>
          </w:p>
        </w:tc>
        <w:tc>
          <w:tcPr>
            <w:tcW w:w="7954" w:type="dxa"/>
            <w:shd w:val="clear" w:color="auto" w:fill="auto"/>
            <w:tcMar>
              <w:top w:w="55" w:type="dxa"/>
              <w:left w:w="55" w:type="dxa"/>
              <w:bottom w:w="55" w:type="dxa"/>
              <w:right w:w="55" w:type="dxa"/>
            </w:tcMar>
            <w:vAlign w:val="center"/>
          </w:tcPr>
          <w:p w14:paraId="1F02406C"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responsabilizarem-se pelos encargos trabalhista, fiscal e comercial, pelos seguros de acidente e quaisquer outros encargos resultantes da prestação do serviço.</w:t>
            </w:r>
          </w:p>
        </w:tc>
        <w:tc>
          <w:tcPr>
            <w:tcW w:w="599" w:type="dxa"/>
            <w:shd w:val="clear" w:color="auto" w:fill="auto"/>
            <w:tcMar>
              <w:top w:w="55" w:type="dxa"/>
              <w:left w:w="55" w:type="dxa"/>
              <w:bottom w:w="55" w:type="dxa"/>
              <w:right w:w="55" w:type="dxa"/>
            </w:tcMar>
            <w:vAlign w:val="center"/>
          </w:tcPr>
          <w:p w14:paraId="346E3F55"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1F1B95D6"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50CA2E01" w14:textId="77777777" w:rsidR="003306D9" w:rsidRPr="00B7494A" w:rsidRDefault="003306D9" w:rsidP="00FB6626">
            <w:pPr>
              <w:pStyle w:val="Standard"/>
              <w:jc w:val="center"/>
              <w:rPr>
                <w:rFonts w:cs="Times New Roman"/>
                <w:sz w:val="20"/>
                <w:szCs w:val="20"/>
              </w:rPr>
            </w:pPr>
            <w:r w:rsidRPr="00B7494A">
              <w:rPr>
                <w:rFonts w:cs="Times New Roman"/>
                <w:sz w:val="20"/>
                <w:szCs w:val="20"/>
              </w:rPr>
              <w:t>11</w:t>
            </w:r>
          </w:p>
        </w:tc>
        <w:tc>
          <w:tcPr>
            <w:tcW w:w="7954" w:type="dxa"/>
            <w:shd w:val="clear" w:color="auto" w:fill="auto"/>
            <w:tcMar>
              <w:top w:w="55" w:type="dxa"/>
              <w:left w:w="55" w:type="dxa"/>
              <w:bottom w:w="55" w:type="dxa"/>
              <w:right w:w="55" w:type="dxa"/>
            </w:tcMar>
            <w:vAlign w:val="center"/>
          </w:tcPr>
          <w:p w14:paraId="7753C69C"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observar rigorosamente as normas regulamentadoras de segurança do trabalho.</w:t>
            </w:r>
          </w:p>
        </w:tc>
        <w:tc>
          <w:tcPr>
            <w:tcW w:w="599" w:type="dxa"/>
            <w:shd w:val="clear" w:color="auto" w:fill="auto"/>
            <w:tcMar>
              <w:top w:w="55" w:type="dxa"/>
              <w:left w:w="55" w:type="dxa"/>
              <w:bottom w:w="55" w:type="dxa"/>
              <w:right w:w="55" w:type="dxa"/>
            </w:tcMar>
            <w:vAlign w:val="center"/>
          </w:tcPr>
          <w:p w14:paraId="63F73E3D"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416F5AE3"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004FE6E6" w14:textId="77777777" w:rsidR="003306D9" w:rsidRPr="00B7494A" w:rsidRDefault="003306D9" w:rsidP="00FB6626">
            <w:pPr>
              <w:pStyle w:val="Standard"/>
              <w:jc w:val="center"/>
              <w:rPr>
                <w:rFonts w:cs="Times New Roman"/>
                <w:sz w:val="20"/>
                <w:szCs w:val="20"/>
              </w:rPr>
            </w:pPr>
            <w:r w:rsidRPr="00B7494A">
              <w:rPr>
                <w:rFonts w:cs="Times New Roman"/>
                <w:sz w:val="20"/>
                <w:szCs w:val="20"/>
              </w:rPr>
              <w:t>12</w:t>
            </w:r>
          </w:p>
        </w:tc>
        <w:tc>
          <w:tcPr>
            <w:tcW w:w="7954" w:type="dxa"/>
            <w:shd w:val="clear" w:color="auto" w:fill="auto"/>
            <w:tcMar>
              <w:top w:w="55" w:type="dxa"/>
              <w:left w:w="55" w:type="dxa"/>
              <w:bottom w:w="55" w:type="dxa"/>
              <w:right w:w="55" w:type="dxa"/>
            </w:tcMar>
            <w:vAlign w:val="center"/>
          </w:tcPr>
          <w:p w14:paraId="1459A2DB"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manter nas dependências do CONTRATANTE, os funcionários identificados e uniformizados de maneira condizente com o serviço, observando ainda as normas internas e de segurança.</w:t>
            </w:r>
          </w:p>
        </w:tc>
        <w:tc>
          <w:tcPr>
            <w:tcW w:w="599" w:type="dxa"/>
            <w:shd w:val="clear" w:color="auto" w:fill="auto"/>
            <w:tcMar>
              <w:top w:w="55" w:type="dxa"/>
              <w:left w:w="55" w:type="dxa"/>
              <w:bottom w:w="55" w:type="dxa"/>
              <w:right w:w="55" w:type="dxa"/>
            </w:tcMar>
            <w:vAlign w:val="center"/>
          </w:tcPr>
          <w:p w14:paraId="4DC95FDC" w14:textId="77777777" w:rsidR="003306D9" w:rsidRPr="00B7494A" w:rsidRDefault="003306D9" w:rsidP="00FB6626">
            <w:pPr>
              <w:pStyle w:val="Standard"/>
              <w:jc w:val="center"/>
              <w:rPr>
                <w:rFonts w:cs="Times New Roman"/>
                <w:sz w:val="20"/>
                <w:szCs w:val="20"/>
              </w:rPr>
            </w:pPr>
            <w:r w:rsidRPr="00B7494A">
              <w:rPr>
                <w:rFonts w:cs="Times New Roman"/>
                <w:sz w:val="20"/>
                <w:szCs w:val="20"/>
              </w:rPr>
              <w:t>2</w:t>
            </w:r>
          </w:p>
        </w:tc>
      </w:tr>
      <w:tr w:rsidR="003306D9" w:rsidRPr="00B7494A" w14:paraId="17E2D15E"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67FE8BF5" w14:textId="77777777" w:rsidR="003306D9" w:rsidRPr="00B7494A" w:rsidRDefault="003306D9" w:rsidP="00FB6626">
            <w:pPr>
              <w:pStyle w:val="Standard"/>
              <w:jc w:val="center"/>
              <w:rPr>
                <w:rFonts w:cs="Times New Roman"/>
                <w:sz w:val="20"/>
                <w:szCs w:val="20"/>
              </w:rPr>
            </w:pPr>
            <w:r w:rsidRPr="00B7494A">
              <w:rPr>
                <w:rFonts w:cs="Times New Roman"/>
                <w:sz w:val="20"/>
                <w:szCs w:val="20"/>
              </w:rPr>
              <w:t>13</w:t>
            </w:r>
          </w:p>
        </w:tc>
        <w:tc>
          <w:tcPr>
            <w:tcW w:w="7954" w:type="dxa"/>
            <w:shd w:val="clear" w:color="auto" w:fill="auto"/>
            <w:tcMar>
              <w:top w:w="55" w:type="dxa"/>
              <w:left w:w="55" w:type="dxa"/>
              <w:bottom w:w="55" w:type="dxa"/>
              <w:right w:w="55" w:type="dxa"/>
            </w:tcMar>
            <w:vAlign w:val="center"/>
          </w:tcPr>
          <w:p w14:paraId="2B4C1983"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manter, durante todo o período de vigência contratual, todas as condições de habilitação e qualificação que permitiram sua contratação.</w:t>
            </w:r>
          </w:p>
        </w:tc>
        <w:tc>
          <w:tcPr>
            <w:tcW w:w="599" w:type="dxa"/>
            <w:shd w:val="clear" w:color="auto" w:fill="auto"/>
            <w:tcMar>
              <w:top w:w="55" w:type="dxa"/>
              <w:left w:w="55" w:type="dxa"/>
              <w:bottom w:w="55" w:type="dxa"/>
              <w:right w:w="55" w:type="dxa"/>
            </w:tcMar>
            <w:vAlign w:val="center"/>
          </w:tcPr>
          <w:p w14:paraId="217B7276"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13CCE844"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7386B4F9" w14:textId="77777777" w:rsidR="003306D9" w:rsidRPr="00B7494A" w:rsidRDefault="003306D9" w:rsidP="00FB6626">
            <w:pPr>
              <w:pStyle w:val="Standard"/>
              <w:jc w:val="center"/>
              <w:rPr>
                <w:rFonts w:cs="Times New Roman"/>
                <w:sz w:val="20"/>
                <w:szCs w:val="20"/>
              </w:rPr>
            </w:pPr>
            <w:r w:rsidRPr="00B7494A">
              <w:rPr>
                <w:rFonts w:cs="Times New Roman"/>
                <w:sz w:val="20"/>
                <w:szCs w:val="20"/>
              </w:rPr>
              <w:t>14</w:t>
            </w:r>
          </w:p>
        </w:tc>
        <w:tc>
          <w:tcPr>
            <w:tcW w:w="7954" w:type="dxa"/>
            <w:shd w:val="clear" w:color="auto" w:fill="auto"/>
            <w:tcMar>
              <w:top w:w="55" w:type="dxa"/>
              <w:left w:w="55" w:type="dxa"/>
              <w:bottom w:w="55" w:type="dxa"/>
              <w:right w:w="55" w:type="dxa"/>
            </w:tcMar>
            <w:vAlign w:val="center"/>
          </w:tcPr>
          <w:p w14:paraId="11D9ACA5"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disponibilizar e manter atualizados conta de e-mail, endereço e telefones comerciais para fins de comunicação formal entre as partes.</w:t>
            </w:r>
          </w:p>
        </w:tc>
        <w:tc>
          <w:tcPr>
            <w:tcW w:w="599" w:type="dxa"/>
            <w:shd w:val="clear" w:color="auto" w:fill="auto"/>
            <w:tcMar>
              <w:top w:w="55" w:type="dxa"/>
              <w:left w:w="55" w:type="dxa"/>
              <w:bottom w:w="55" w:type="dxa"/>
              <w:right w:w="55" w:type="dxa"/>
            </w:tcMar>
            <w:vAlign w:val="center"/>
          </w:tcPr>
          <w:p w14:paraId="66C0F6E7" w14:textId="77777777" w:rsidR="003306D9" w:rsidRPr="00B7494A" w:rsidRDefault="003306D9" w:rsidP="00FB6626">
            <w:pPr>
              <w:pStyle w:val="Standard"/>
              <w:jc w:val="center"/>
              <w:rPr>
                <w:rFonts w:cs="Times New Roman"/>
                <w:sz w:val="20"/>
                <w:szCs w:val="20"/>
              </w:rPr>
            </w:pPr>
            <w:r w:rsidRPr="00B7494A">
              <w:rPr>
                <w:rFonts w:cs="Times New Roman"/>
                <w:sz w:val="20"/>
                <w:szCs w:val="20"/>
              </w:rPr>
              <w:t>2</w:t>
            </w:r>
          </w:p>
        </w:tc>
      </w:tr>
      <w:tr w:rsidR="003306D9" w:rsidRPr="00B7494A" w14:paraId="62FFAC39"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36F74535" w14:textId="77777777" w:rsidR="003306D9" w:rsidRPr="00B7494A" w:rsidRDefault="003306D9" w:rsidP="00FB6626">
            <w:pPr>
              <w:pStyle w:val="Standard"/>
              <w:jc w:val="center"/>
              <w:rPr>
                <w:rFonts w:cs="Times New Roman"/>
                <w:sz w:val="20"/>
                <w:szCs w:val="20"/>
              </w:rPr>
            </w:pPr>
            <w:r w:rsidRPr="00B7494A">
              <w:rPr>
                <w:rFonts w:cs="Times New Roman"/>
                <w:sz w:val="20"/>
                <w:szCs w:val="20"/>
              </w:rPr>
              <w:t>15</w:t>
            </w:r>
          </w:p>
        </w:tc>
        <w:tc>
          <w:tcPr>
            <w:tcW w:w="7954" w:type="dxa"/>
            <w:shd w:val="clear" w:color="auto" w:fill="auto"/>
            <w:tcMar>
              <w:top w:w="55" w:type="dxa"/>
              <w:left w:w="55" w:type="dxa"/>
              <w:bottom w:w="55" w:type="dxa"/>
              <w:right w:w="55" w:type="dxa"/>
            </w:tcMar>
            <w:vAlign w:val="center"/>
          </w:tcPr>
          <w:p w14:paraId="4726C730"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responsabilizar-se pela idoneidade e pelo comportamento de seus prestadores de serviço e por quaisquer prejuízos que sejam causados à CONTRATANTE e a terceiros.</w:t>
            </w:r>
          </w:p>
        </w:tc>
        <w:tc>
          <w:tcPr>
            <w:tcW w:w="599" w:type="dxa"/>
            <w:shd w:val="clear" w:color="auto" w:fill="auto"/>
            <w:tcMar>
              <w:top w:w="55" w:type="dxa"/>
              <w:left w:w="55" w:type="dxa"/>
              <w:bottom w:w="55" w:type="dxa"/>
              <w:right w:w="55" w:type="dxa"/>
            </w:tcMar>
            <w:vAlign w:val="center"/>
          </w:tcPr>
          <w:p w14:paraId="35B45A79"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064C9B93"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057EDF80" w14:textId="77777777" w:rsidR="003306D9" w:rsidRPr="00B7494A" w:rsidRDefault="003306D9" w:rsidP="00FB6626">
            <w:pPr>
              <w:pStyle w:val="Standard"/>
              <w:jc w:val="center"/>
              <w:rPr>
                <w:rFonts w:cs="Times New Roman"/>
                <w:sz w:val="20"/>
                <w:szCs w:val="20"/>
              </w:rPr>
            </w:pPr>
            <w:r w:rsidRPr="00B7494A">
              <w:rPr>
                <w:rFonts w:cs="Times New Roman"/>
                <w:sz w:val="20"/>
                <w:szCs w:val="20"/>
              </w:rPr>
              <w:t>16</w:t>
            </w:r>
          </w:p>
        </w:tc>
        <w:tc>
          <w:tcPr>
            <w:tcW w:w="7954" w:type="dxa"/>
            <w:shd w:val="clear" w:color="auto" w:fill="auto"/>
            <w:tcMar>
              <w:top w:w="55" w:type="dxa"/>
              <w:left w:w="55" w:type="dxa"/>
              <w:bottom w:w="55" w:type="dxa"/>
              <w:right w:w="55" w:type="dxa"/>
            </w:tcMar>
            <w:vAlign w:val="center"/>
          </w:tcPr>
          <w:p w14:paraId="6F50EE57"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encaminhar documentos fiscais e todas as documentações determinadas pelo fiscal do Contrato para efeitos de atestar a entrega dos bens e comprovar regularizações.</w:t>
            </w:r>
          </w:p>
        </w:tc>
        <w:tc>
          <w:tcPr>
            <w:tcW w:w="599" w:type="dxa"/>
            <w:shd w:val="clear" w:color="auto" w:fill="auto"/>
            <w:tcMar>
              <w:top w:w="55" w:type="dxa"/>
              <w:left w:w="55" w:type="dxa"/>
              <w:bottom w:w="55" w:type="dxa"/>
              <w:right w:w="55" w:type="dxa"/>
            </w:tcMar>
            <w:vAlign w:val="center"/>
          </w:tcPr>
          <w:p w14:paraId="0ED46C54" w14:textId="77777777" w:rsidR="003306D9" w:rsidRPr="00B7494A" w:rsidRDefault="003306D9" w:rsidP="00FB6626">
            <w:pPr>
              <w:pStyle w:val="Standard"/>
              <w:jc w:val="center"/>
              <w:rPr>
                <w:rFonts w:cs="Times New Roman"/>
                <w:sz w:val="20"/>
                <w:szCs w:val="20"/>
              </w:rPr>
            </w:pPr>
            <w:r w:rsidRPr="00B7494A">
              <w:rPr>
                <w:rFonts w:cs="Times New Roman"/>
                <w:sz w:val="20"/>
                <w:szCs w:val="20"/>
              </w:rPr>
              <w:t>4</w:t>
            </w:r>
          </w:p>
        </w:tc>
      </w:tr>
      <w:tr w:rsidR="003306D9" w:rsidRPr="00B7494A" w14:paraId="12692F57"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43F90DB3" w14:textId="77777777" w:rsidR="003306D9" w:rsidRPr="00B7494A" w:rsidRDefault="003306D9" w:rsidP="00FB6626">
            <w:pPr>
              <w:pStyle w:val="Standard"/>
              <w:jc w:val="center"/>
              <w:rPr>
                <w:rFonts w:cs="Times New Roman"/>
                <w:sz w:val="20"/>
                <w:szCs w:val="20"/>
              </w:rPr>
            </w:pPr>
            <w:r w:rsidRPr="00B7494A">
              <w:rPr>
                <w:rFonts w:cs="Times New Roman"/>
                <w:sz w:val="20"/>
                <w:szCs w:val="20"/>
              </w:rPr>
              <w:t>17</w:t>
            </w:r>
          </w:p>
        </w:tc>
        <w:tc>
          <w:tcPr>
            <w:tcW w:w="7954" w:type="dxa"/>
            <w:shd w:val="clear" w:color="auto" w:fill="auto"/>
            <w:tcMar>
              <w:top w:w="55" w:type="dxa"/>
              <w:left w:w="55" w:type="dxa"/>
              <w:bottom w:w="55" w:type="dxa"/>
              <w:right w:w="55" w:type="dxa"/>
            </w:tcMar>
            <w:vAlign w:val="center"/>
          </w:tcPr>
          <w:p w14:paraId="448F67D1"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resguardar que seus funcionários cumpram as normas internas do CONTRATANTE e impedir que os que cometerem faltas a partir da classificação de natureza grave continue na prestação dos serviços.</w:t>
            </w:r>
          </w:p>
        </w:tc>
        <w:tc>
          <w:tcPr>
            <w:tcW w:w="599" w:type="dxa"/>
            <w:shd w:val="clear" w:color="auto" w:fill="auto"/>
            <w:tcMar>
              <w:top w:w="55" w:type="dxa"/>
              <w:left w:w="55" w:type="dxa"/>
              <w:bottom w:w="55" w:type="dxa"/>
              <w:right w:w="55" w:type="dxa"/>
            </w:tcMar>
            <w:vAlign w:val="center"/>
          </w:tcPr>
          <w:p w14:paraId="4C8E83F5" w14:textId="77777777" w:rsidR="003306D9" w:rsidRPr="00B7494A" w:rsidRDefault="003306D9" w:rsidP="00FB6626">
            <w:pPr>
              <w:pStyle w:val="Standard"/>
              <w:jc w:val="center"/>
              <w:rPr>
                <w:rFonts w:cs="Times New Roman"/>
                <w:sz w:val="20"/>
                <w:szCs w:val="20"/>
              </w:rPr>
            </w:pPr>
            <w:r w:rsidRPr="00B7494A">
              <w:rPr>
                <w:rFonts w:cs="Times New Roman"/>
                <w:sz w:val="20"/>
                <w:szCs w:val="20"/>
              </w:rPr>
              <w:t>3</w:t>
            </w:r>
          </w:p>
        </w:tc>
      </w:tr>
      <w:tr w:rsidR="003306D9" w:rsidRPr="00B7494A" w14:paraId="3509DEF1"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6849CE35" w14:textId="77777777" w:rsidR="003306D9" w:rsidRPr="00B7494A" w:rsidRDefault="003306D9" w:rsidP="00FB6626">
            <w:pPr>
              <w:pStyle w:val="Standard"/>
              <w:jc w:val="center"/>
              <w:rPr>
                <w:rFonts w:cs="Times New Roman"/>
                <w:sz w:val="20"/>
                <w:szCs w:val="20"/>
              </w:rPr>
            </w:pPr>
            <w:r w:rsidRPr="00B7494A">
              <w:rPr>
                <w:rFonts w:cs="Times New Roman"/>
                <w:sz w:val="20"/>
                <w:szCs w:val="20"/>
              </w:rPr>
              <w:lastRenderedPageBreak/>
              <w:t>18</w:t>
            </w:r>
          </w:p>
        </w:tc>
        <w:tc>
          <w:tcPr>
            <w:tcW w:w="7954" w:type="dxa"/>
            <w:shd w:val="clear" w:color="auto" w:fill="auto"/>
            <w:tcMar>
              <w:top w:w="55" w:type="dxa"/>
              <w:left w:w="55" w:type="dxa"/>
              <w:bottom w:w="55" w:type="dxa"/>
              <w:right w:w="55" w:type="dxa"/>
            </w:tcMar>
            <w:vAlign w:val="center"/>
          </w:tcPr>
          <w:p w14:paraId="7278AA88"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assumir todas as responsabilidades e tomar as medidas necessárias para o atendimento dos prestadores de serviço acidentados ou com mal súbito.</w:t>
            </w:r>
          </w:p>
        </w:tc>
        <w:tc>
          <w:tcPr>
            <w:tcW w:w="599" w:type="dxa"/>
            <w:shd w:val="clear" w:color="auto" w:fill="auto"/>
            <w:tcMar>
              <w:top w:w="55" w:type="dxa"/>
              <w:left w:w="55" w:type="dxa"/>
              <w:bottom w:w="55" w:type="dxa"/>
              <w:right w:w="55" w:type="dxa"/>
            </w:tcMar>
            <w:vAlign w:val="center"/>
          </w:tcPr>
          <w:p w14:paraId="1A331719"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r w:rsidR="003306D9" w:rsidRPr="00B7494A" w14:paraId="422CD70D" w14:textId="77777777" w:rsidTr="00FB6626">
        <w:trPr>
          <w:gridAfter w:val="1"/>
          <w:wAfter w:w="22" w:type="dxa"/>
          <w:trHeight w:val="546"/>
          <w:jc w:val="center"/>
        </w:trPr>
        <w:tc>
          <w:tcPr>
            <w:tcW w:w="550" w:type="dxa"/>
            <w:shd w:val="clear" w:color="auto" w:fill="auto"/>
            <w:tcMar>
              <w:top w:w="55" w:type="dxa"/>
              <w:left w:w="55" w:type="dxa"/>
              <w:bottom w:w="55" w:type="dxa"/>
              <w:right w:w="55" w:type="dxa"/>
            </w:tcMar>
            <w:vAlign w:val="center"/>
          </w:tcPr>
          <w:p w14:paraId="56BA9A9E" w14:textId="77777777" w:rsidR="003306D9" w:rsidRPr="00B7494A" w:rsidRDefault="003306D9" w:rsidP="00FB6626">
            <w:pPr>
              <w:pStyle w:val="Standard"/>
              <w:jc w:val="center"/>
              <w:rPr>
                <w:rFonts w:cs="Times New Roman"/>
                <w:sz w:val="20"/>
                <w:szCs w:val="20"/>
              </w:rPr>
            </w:pPr>
            <w:r w:rsidRPr="00B7494A">
              <w:rPr>
                <w:rFonts w:cs="Times New Roman"/>
                <w:sz w:val="20"/>
                <w:szCs w:val="20"/>
              </w:rPr>
              <w:t>19</w:t>
            </w:r>
          </w:p>
        </w:tc>
        <w:tc>
          <w:tcPr>
            <w:tcW w:w="7954" w:type="dxa"/>
            <w:shd w:val="clear" w:color="auto" w:fill="auto"/>
            <w:tcMar>
              <w:top w:w="55" w:type="dxa"/>
              <w:left w:w="55" w:type="dxa"/>
              <w:bottom w:w="55" w:type="dxa"/>
              <w:right w:w="55" w:type="dxa"/>
            </w:tcMar>
            <w:vAlign w:val="center"/>
          </w:tcPr>
          <w:p w14:paraId="4FCA7BC9"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599" w:type="dxa"/>
            <w:shd w:val="clear" w:color="auto" w:fill="auto"/>
            <w:tcMar>
              <w:top w:w="55" w:type="dxa"/>
              <w:left w:w="55" w:type="dxa"/>
              <w:bottom w:w="55" w:type="dxa"/>
              <w:right w:w="55" w:type="dxa"/>
            </w:tcMar>
            <w:vAlign w:val="center"/>
          </w:tcPr>
          <w:p w14:paraId="25FBA670" w14:textId="77777777" w:rsidR="003306D9" w:rsidRPr="00B7494A" w:rsidRDefault="003306D9" w:rsidP="00FB6626">
            <w:pPr>
              <w:pStyle w:val="Standard"/>
              <w:jc w:val="center"/>
              <w:rPr>
                <w:rFonts w:cs="Times New Roman"/>
                <w:sz w:val="20"/>
                <w:szCs w:val="20"/>
              </w:rPr>
            </w:pPr>
            <w:r w:rsidRPr="00B7494A">
              <w:rPr>
                <w:rFonts w:cs="Times New Roman"/>
                <w:sz w:val="20"/>
                <w:szCs w:val="20"/>
              </w:rPr>
              <w:t>5</w:t>
            </w:r>
          </w:p>
        </w:tc>
      </w:tr>
      <w:tr w:rsidR="003306D9" w:rsidRPr="00B7494A" w14:paraId="6A8CF474" w14:textId="77777777" w:rsidTr="00FB6626">
        <w:trPr>
          <w:gridAfter w:val="1"/>
          <w:wAfter w:w="22" w:type="dxa"/>
          <w:jc w:val="center"/>
        </w:trPr>
        <w:tc>
          <w:tcPr>
            <w:tcW w:w="550" w:type="dxa"/>
            <w:shd w:val="clear" w:color="auto" w:fill="auto"/>
            <w:tcMar>
              <w:top w:w="55" w:type="dxa"/>
              <w:left w:w="55" w:type="dxa"/>
              <w:bottom w:w="55" w:type="dxa"/>
              <w:right w:w="55" w:type="dxa"/>
            </w:tcMar>
            <w:vAlign w:val="center"/>
          </w:tcPr>
          <w:p w14:paraId="4D42E8AF" w14:textId="77777777" w:rsidR="003306D9" w:rsidRPr="00B7494A" w:rsidRDefault="003306D9" w:rsidP="00FB6626">
            <w:pPr>
              <w:pStyle w:val="Standard"/>
              <w:jc w:val="center"/>
              <w:rPr>
                <w:rFonts w:cs="Times New Roman"/>
                <w:sz w:val="20"/>
                <w:szCs w:val="20"/>
              </w:rPr>
            </w:pPr>
            <w:r w:rsidRPr="00B7494A">
              <w:rPr>
                <w:rFonts w:cs="Times New Roman"/>
                <w:sz w:val="20"/>
                <w:szCs w:val="20"/>
              </w:rPr>
              <w:t>20</w:t>
            </w:r>
          </w:p>
        </w:tc>
        <w:tc>
          <w:tcPr>
            <w:tcW w:w="7954" w:type="dxa"/>
            <w:shd w:val="clear" w:color="auto" w:fill="auto"/>
            <w:tcMar>
              <w:top w:w="55" w:type="dxa"/>
              <w:left w:w="55" w:type="dxa"/>
              <w:bottom w:w="55" w:type="dxa"/>
              <w:right w:w="55" w:type="dxa"/>
            </w:tcMar>
            <w:vAlign w:val="center"/>
          </w:tcPr>
          <w:p w14:paraId="1AE56F0C" w14:textId="77777777" w:rsidR="003306D9" w:rsidRPr="00B7494A" w:rsidRDefault="003306D9" w:rsidP="00FB6626">
            <w:pPr>
              <w:pStyle w:val="Standard"/>
              <w:jc w:val="center"/>
              <w:rPr>
                <w:rFonts w:cs="Times New Roman"/>
                <w:sz w:val="20"/>
                <w:szCs w:val="20"/>
              </w:rPr>
            </w:pPr>
            <w:r w:rsidRPr="00B7494A">
              <w:rPr>
                <w:rFonts w:cs="Times New Roman"/>
                <w:sz w:val="20"/>
                <w:szCs w:val="20"/>
              </w:rPr>
              <w:t>Suspender ou interromper, salvo motivo de força maior ou caso fortuito, a execução do objeto.</w:t>
            </w:r>
          </w:p>
        </w:tc>
        <w:tc>
          <w:tcPr>
            <w:tcW w:w="599" w:type="dxa"/>
            <w:shd w:val="clear" w:color="auto" w:fill="auto"/>
            <w:tcMar>
              <w:top w:w="55" w:type="dxa"/>
              <w:left w:w="55" w:type="dxa"/>
              <w:bottom w:w="55" w:type="dxa"/>
              <w:right w:w="55" w:type="dxa"/>
            </w:tcMar>
            <w:vAlign w:val="center"/>
          </w:tcPr>
          <w:p w14:paraId="6EE1E14B" w14:textId="77777777" w:rsidR="003306D9" w:rsidRPr="00B7494A" w:rsidRDefault="003306D9" w:rsidP="00FB6626">
            <w:pPr>
              <w:pStyle w:val="Standard"/>
              <w:jc w:val="center"/>
              <w:rPr>
                <w:rFonts w:cs="Times New Roman"/>
                <w:sz w:val="20"/>
                <w:szCs w:val="20"/>
              </w:rPr>
            </w:pPr>
            <w:r w:rsidRPr="00B7494A">
              <w:rPr>
                <w:rFonts w:cs="Times New Roman"/>
                <w:sz w:val="20"/>
                <w:szCs w:val="20"/>
              </w:rPr>
              <w:t>5</w:t>
            </w:r>
          </w:p>
        </w:tc>
      </w:tr>
      <w:tr w:rsidR="003306D9" w:rsidRPr="00B7494A" w14:paraId="171A0E45" w14:textId="77777777" w:rsidTr="00FB6626">
        <w:trPr>
          <w:gridAfter w:val="1"/>
          <w:wAfter w:w="22" w:type="dxa"/>
          <w:trHeight w:val="25"/>
          <w:jc w:val="center"/>
        </w:trPr>
        <w:tc>
          <w:tcPr>
            <w:tcW w:w="550" w:type="dxa"/>
            <w:shd w:val="clear" w:color="auto" w:fill="auto"/>
            <w:tcMar>
              <w:top w:w="55" w:type="dxa"/>
              <w:left w:w="55" w:type="dxa"/>
              <w:bottom w:w="55" w:type="dxa"/>
              <w:right w:w="55" w:type="dxa"/>
            </w:tcMar>
            <w:vAlign w:val="center"/>
          </w:tcPr>
          <w:p w14:paraId="3C8AE9DF" w14:textId="77777777" w:rsidR="003306D9" w:rsidRPr="00B7494A" w:rsidRDefault="003306D9" w:rsidP="00FB6626">
            <w:pPr>
              <w:pStyle w:val="Standard"/>
              <w:jc w:val="center"/>
              <w:rPr>
                <w:rFonts w:cs="Times New Roman"/>
                <w:sz w:val="20"/>
                <w:szCs w:val="20"/>
              </w:rPr>
            </w:pPr>
            <w:r w:rsidRPr="00B7494A">
              <w:rPr>
                <w:rFonts w:cs="Times New Roman"/>
                <w:sz w:val="20"/>
                <w:szCs w:val="20"/>
              </w:rPr>
              <w:t>21</w:t>
            </w:r>
          </w:p>
        </w:tc>
        <w:tc>
          <w:tcPr>
            <w:tcW w:w="7954" w:type="dxa"/>
            <w:shd w:val="clear" w:color="auto" w:fill="auto"/>
            <w:tcMar>
              <w:top w:w="55" w:type="dxa"/>
              <w:left w:w="55" w:type="dxa"/>
              <w:bottom w:w="55" w:type="dxa"/>
              <w:right w:w="55" w:type="dxa"/>
            </w:tcMar>
            <w:vAlign w:val="center"/>
          </w:tcPr>
          <w:p w14:paraId="383AE0C9" w14:textId="77777777" w:rsidR="003306D9" w:rsidRPr="00B7494A" w:rsidRDefault="003306D9" w:rsidP="00FB6626">
            <w:pPr>
              <w:pStyle w:val="Standard"/>
              <w:jc w:val="center"/>
              <w:rPr>
                <w:rFonts w:cs="Times New Roman"/>
                <w:sz w:val="20"/>
                <w:szCs w:val="20"/>
              </w:rPr>
            </w:pPr>
            <w:r w:rsidRPr="00B7494A">
              <w:rPr>
                <w:rFonts w:cs="Times New Roman"/>
                <w:sz w:val="20"/>
                <w:szCs w:val="20"/>
              </w:rPr>
              <w:t>Recusar fornecimento determinado pela fiscalização sem motivo justificado.</w:t>
            </w:r>
          </w:p>
        </w:tc>
        <w:tc>
          <w:tcPr>
            <w:tcW w:w="599" w:type="dxa"/>
            <w:shd w:val="clear" w:color="auto" w:fill="auto"/>
            <w:tcMar>
              <w:top w:w="55" w:type="dxa"/>
              <w:left w:w="55" w:type="dxa"/>
              <w:bottom w:w="55" w:type="dxa"/>
              <w:right w:w="55" w:type="dxa"/>
            </w:tcMar>
            <w:vAlign w:val="center"/>
          </w:tcPr>
          <w:p w14:paraId="45CE5184" w14:textId="77777777" w:rsidR="003306D9" w:rsidRPr="00B7494A" w:rsidRDefault="003306D9" w:rsidP="00FB6626">
            <w:pPr>
              <w:pStyle w:val="Standard"/>
              <w:jc w:val="center"/>
              <w:rPr>
                <w:rFonts w:cs="Times New Roman"/>
                <w:sz w:val="20"/>
                <w:szCs w:val="20"/>
              </w:rPr>
            </w:pPr>
            <w:r w:rsidRPr="00B7494A">
              <w:rPr>
                <w:rFonts w:cs="Times New Roman"/>
                <w:sz w:val="20"/>
                <w:szCs w:val="20"/>
              </w:rPr>
              <w:t>3</w:t>
            </w:r>
          </w:p>
        </w:tc>
      </w:tr>
      <w:tr w:rsidR="003306D9" w:rsidRPr="00B7494A" w14:paraId="11082BD9" w14:textId="77777777" w:rsidTr="00FB6626">
        <w:trPr>
          <w:gridAfter w:val="1"/>
          <w:wAfter w:w="22" w:type="dxa"/>
          <w:trHeight w:val="57"/>
          <w:jc w:val="center"/>
        </w:trPr>
        <w:tc>
          <w:tcPr>
            <w:tcW w:w="550" w:type="dxa"/>
            <w:shd w:val="clear" w:color="auto" w:fill="auto"/>
            <w:tcMar>
              <w:top w:w="55" w:type="dxa"/>
              <w:left w:w="55" w:type="dxa"/>
              <w:bottom w:w="55" w:type="dxa"/>
              <w:right w:w="55" w:type="dxa"/>
            </w:tcMar>
            <w:vAlign w:val="center"/>
          </w:tcPr>
          <w:p w14:paraId="5DA23452" w14:textId="77777777" w:rsidR="003306D9" w:rsidRPr="00B7494A" w:rsidRDefault="003306D9" w:rsidP="00FB6626">
            <w:pPr>
              <w:pStyle w:val="Standard"/>
              <w:jc w:val="center"/>
              <w:rPr>
                <w:rFonts w:cs="Times New Roman"/>
                <w:sz w:val="20"/>
                <w:szCs w:val="20"/>
              </w:rPr>
            </w:pPr>
            <w:r w:rsidRPr="00B7494A">
              <w:rPr>
                <w:rFonts w:cs="Times New Roman"/>
                <w:sz w:val="20"/>
                <w:szCs w:val="20"/>
              </w:rPr>
              <w:t>22</w:t>
            </w:r>
          </w:p>
        </w:tc>
        <w:tc>
          <w:tcPr>
            <w:tcW w:w="7954" w:type="dxa"/>
            <w:shd w:val="clear" w:color="auto" w:fill="auto"/>
            <w:tcMar>
              <w:top w:w="55" w:type="dxa"/>
              <w:left w:w="55" w:type="dxa"/>
              <w:bottom w:w="55" w:type="dxa"/>
              <w:right w:w="55" w:type="dxa"/>
            </w:tcMar>
            <w:vAlign w:val="center"/>
          </w:tcPr>
          <w:p w14:paraId="32BE2407" w14:textId="77777777" w:rsidR="003306D9" w:rsidRPr="00B7494A" w:rsidRDefault="003306D9" w:rsidP="00FB6626">
            <w:pPr>
              <w:pStyle w:val="Standard"/>
              <w:jc w:val="center"/>
              <w:rPr>
                <w:rFonts w:cs="Times New Roman"/>
                <w:sz w:val="20"/>
                <w:szCs w:val="20"/>
              </w:rPr>
            </w:pPr>
            <w:r w:rsidRPr="00B7494A">
              <w:rPr>
                <w:rFonts w:cs="Times New Roman"/>
                <w:sz w:val="20"/>
                <w:szCs w:val="20"/>
              </w:rPr>
              <w:t>Retirar das dependências da Secretaria quaisquer equipamentos ou materiais de consumo sem autorização prévia.</w:t>
            </w:r>
          </w:p>
        </w:tc>
        <w:tc>
          <w:tcPr>
            <w:tcW w:w="599" w:type="dxa"/>
            <w:shd w:val="clear" w:color="auto" w:fill="auto"/>
            <w:tcMar>
              <w:top w:w="55" w:type="dxa"/>
              <w:left w:w="55" w:type="dxa"/>
              <w:bottom w:w="55" w:type="dxa"/>
              <w:right w:w="55" w:type="dxa"/>
            </w:tcMar>
            <w:vAlign w:val="center"/>
          </w:tcPr>
          <w:p w14:paraId="4378EC25" w14:textId="77777777" w:rsidR="003306D9" w:rsidRPr="00B7494A" w:rsidRDefault="003306D9" w:rsidP="00FB6626">
            <w:pPr>
              <w:pStyle w:val="Standard"/>
              <w:jc w:val="center"/>
              <w:rPr>
                <w:rFonts w:cs="Times New Roman"/>
                <w:sz w:val="20"/>
                <w:szCs w:val="20"/>
              </w:rPr>
            </w:pPr>
            <w:r w:rsidRPr="00B7494A">
              <w:rPr>
                <w:rFonts w:cs="Times New Roman"/>
                <w:sz w:val="20"/>
                <w:szCs w:val="20"/>
              </w:rPr>
              <w:t>3</w:t>
            </w:r>
          </w:p>
        </w:tc>
      </w:tr>
      <w:tr w:rsidR="003306D9" w:rsidRPr="00B7494A" w14:paraId="00F21D03" w14:textId="77777777" w:rsidTr="00FB6626">
        <w:trPr>
          <w:gridAfter w:val="1"/>
          <w:wAfter w:w="22" w:type="dxa"/>
          <w:trHeight w:val="25"/>
          <w:jc w:val="center"/>
        </w:trPr>
        <w:tc>
          <w:tcPr>
            <w:tcW w:w="550" w:type="dxa"/>
            <w:shd w:val="clear" w:color="auto" w:fill="auto"/>
            <w:tcMar>
              <w:top w:w="55" w:type="dxa"/>
              <w:left w:w="55" w:type="dxa"/>
              <w:bottom w:w="55" w:type="dxa"/>
              <w:right w:w="55" w:type="dxa"/>
            </w:tcMar>
            <w:vAlign w:val="center"/>
          </w:tcPr>
          <w:p w14:paraId="0186E699" w14:textId="77777777" w:rsidR="003306D9" w:rsidRPr="00B7494A" w:rsidRDefault="003306D9" w:rsidP="00FB6626">
            <w:pPr>
              <w:pStyle w:val="Standard"/>
              <w:jc w:val="center"/>
              <w:rPr>
                <w:rFonts w:cs="Times New Roman"/>
                <w:sz w:val="20"/>
                <w:szCs w:val="20"/>
              </w:rPr>
            </w:pPr>
            <w:r w:rsidRPr="00B7494A">
              <w:rPr>
                <w:rFonts w:cs="Times New Roman"/>
                <w:sz w:val="20"/>
                <w:szCs w:val="20"/>
              </w:rPr>
              <w:t>23</w:t>
            </w:r>
          </w:p>
        </w:tc>
        <w:tc>
          <w:tcPr>
            <w:tcW w:w="7954" w:type="dxa"/>
            <w:shd w:val="clear" w:color="auto" w:fill="auto"/>
            <w:tcMar>
              <w:top w:w="55" w:type="dxa"/>
              <w:left w:w="55" w:type="dxa"/>
              <w:bottom w:w="55" w:type="dxa"/>
              <w:right w:w="55" w:type="dxa"/>
            </w:tcMar>
            <w:vAlign w:val="center"/>
          </w:tcPr>
          <w:p w14:paraId="2F4928FD" w14:textId="77777777" w:rsidR="003306D9" w:rsidRPr="00B7494A" w:rsidRDefault="003306D9" w:rsidP="00FB6626">
            <w:pPr>
              <w:pStyle w:val="Standard"/>
              <w:jc w:val="center"/>
              <w:rPr>
                <w:rFonts w:cs="Times New Roman"/>
                <w:sz w:val="20"/>
                <w:szCs w:val="20"/>
              </w:rPr>
            </w:pPr>
            <w:r w:rsidRPr="00B7494A">
              <w:rPr>
                <w:rFonts w:cs="Times New Roman"/>
                <w:sz w:val="20"/>
                <w:szCs w:val="20"/>
              </w:rPr>
              <w:t>Destruir ou danificar documentos por culpa ou dolo de seus agentes.</w:t>
            </w:r>
          </w:p>
        </w:tc>
        <w:tc>
          <w:tcPr>
            <w:tcW w:w="599" w:type="dxa"/>
            <w:shd w:val="clear" w:color="auto" w:fill="auto"/>
            <w:tcMar>
              <w:top w:w="55" w:type="dxa"/>
              <w:left w:w="55" w:type="dxa"/>
              <w:bottom w:w="55" w:type="dxa"/>
              <w:right w:w="55" w:type="dxa"/>
            </w:tcMar>
            <w:vAlign w:val="center"/>
          </w:tcPr>
          <w:p w14:paraId="24B64E9A" w14:textId="77777777" w:rsidR="003306D9" w:rsidRPr="00B7494A" w:rsidRDefault="003306D9" w:rsidP="00FB6626">
            <w:pPr>
              <w:pStyle w:val="Standard"/>
              <w:jc w:val="center"/>
              <w:rPr>
                <w:rFonts w:cs="Times New Roman"/>
                <w:sz w:val="20"/>
                <w:szCs w:val="20"/>
              </w:rPr>
            </w:pPr>
            <w:r w:rsidRPr="00B7494A">
              <w:rPr>
                <w:rFonts w:cs="Times New Roman"/>
                <w:sz w:val="20"/>
                <w:szCs w:val="20"/>
              </w:rPr>
              <w:t>6</w:t>
            </w:r>
          </w:p>
        </w:tc>
      </w:tr>
    </w:tbl>
    <w:p w14:paraId="634FBA9E" w14:textId="77777777" w:rsidR="003306D9" w:rsidRPr="00E17EE5"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 xml:space="preserve">A inexecução do objeto deste Termo de Referência, total ou parcialmente, poderá ensejar a rescisão contratual, na forma dos artigos 137, 138, 139 e 155 da Lei nº 14.133/2021, com as consequências </w:t>
      </w:r>
      <w:r>
        <w:rPr>
          <w:rFonts w:ascii="Times New Roman" w:eastAsia="Calibri" w:hAnsi="Times New Roman" w:cs="Times New Roman"/>
          <w:sz w:val="24"/>
          <w:szCs w:val="24"/>
        </w:rPr>
        <w:t xml:space="preserve">ali elencadas e </w:t>
      </w:r>
      <w:r w:rsidRPr="00E17EE5">
        <w:rPr>
          <w:rFonts w:ascii="Times New Roman" w:eastAsia="Calibri" w:hAnsi="Times New Roman" w:cs="Times New Roman"/>
          <w:sz w:val="24"/>
          <w:szCs w:val="24"/>
        </w:rPr>
        <w:t>neste instrumento;</w:t>
      </w:r>
    </w:p>
    <w:p w14:paraId="04B71C47" w14:textId="77777777" w:rsidR="003306D9" w:rsidRPr="00E17EE5"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A rescisão unilateral do Contrato a ser firmado poderá ser determinada pela FEMAR, de acordo com o inciso I do art. 138 da Lei nº 14.133/2021, com as consequências elencadas no art. 139 do referido diploma legal e sem prejuízo das demais sanções impostas pela lei e por esse Termo de Referência;</w:t>
      </w:r>
    </w:p>
    <w:p w14:paraId="7FC48118" w14:textId="77777777" w:rsidR="003306D9" w:rsidRPr="00E17EE5"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 xml:space="preserve">Constituem motivo para rescisão </w:t>
      </w:r>
      <w:r>
        <w:rPr>
          <w:rFonts w:ascii="Times New Roman" w:eastAsia="Calibri" w:hAnsi="Times New Roman" w:cs="Times New Roman"/>
          <w:sz w:val="24"/>
          <w:szCs w:val="24"/>
        </w:rPr>
        <w:t>do Contrato</w:t>
      </w:r>
      <w:r w:rsidRPr="00E17EE5">
        <w:rPr>
          <w:rFonts w:ascii="Times New Roman" w:eastAsia="Calibri" w:hAnsi="Times New Roman" w:cs="Times New Roman"/>
          <w:sz w:val="24"/>
          <w:szCs w:val="24"/>
        </w:rPr>
        <w:t xml:space="preserve">, todos os </w:t>
      </w:r>
      <w:r>
        <w:rPr>
          <w:rFonts w:ascii="Times New Roman" w:eastAsia="Calibri" w:hAnsi="Times New Roman" w:cs="Times New Roman"/>
          <w:sz w:val="24"/>
          <w:szCs w:val="24"/>
        </w:rPr>
        <w:t>i</w:t>
      </w:r>
      <w:r w:rsidRPr="00E17EE5">
        <w:rPr>
          <w:rFonts w:ascii="Times New Roman" w:eastAsia="Calibri" w:hAnsi="Times New Roman" w:cs="Times New Roman"/>
          <w:sz w:val="24"/>
          <w:szCs w:val="24"/>
        </w:rPr>
        <w:t>ncisos constantes do Artigo 137 da Lei nº 14.133/2021;</w:t>
      </w:r>
    </w:p>
    <w:p w14:paraId="3099637D" w14:textId="4E56D023" w:rsidR="003306D9" w:rsidRPr="00E17EE5"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 xml:space="preserve">As formas de rescisão estão previstas no </w:t>
      </w:r>
      <w:r w:rsidR="000D57FB">
        <w:rPr>
          <w:rFonts w:ascii="Times New Roman" w:eastAsia="Calibri" w:hAnsi="Times New Roman" w:cs="Times New Roman"/>
          <w:sz w:val="24"/>
          <w:szCs w:val="24"/>
        </w:rPr>
        <w:t>a</w:t>
      </w:r>
      <w:r w:rsidRPr="00E17EE5">
        <w:rPr>
          <w:rFonts w:ascii="Times New Roman" w:eastAsia="Calibri" w:hAnsi="Times New Roman" w:cs="Times New Roman"/>
          <w:sz w:val="24"/>
          <w:szCs w:val="24"/>
        </w:rPr>
        <w:t>rt. 138, Incisos de I a III, da Lei nº 14.133/2021;</w:t>
      </w:r>
    </w:p>
    <w:p w14:paraId="078A904D" w14:textId="77777777" w:rsidR="003306D9" w:rsidRPr="00E17EE5"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Os casos omissos de rescisão contratual serão formalmente motivados nos autos do processo, assegurado o contraditório e a ampla defesa;</w:t>
      </w:r>
    </w:p>
    <w:p w14:paraId="69CE7DF0" w14:textId="05D88EA6" w:rsidR="003306D9" w:rsidRPr="00E17EE5"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 xml:space="preserve">A rescisão determinada por ato unilateral e escrita pela Administração, nos casos enumerados nos Incisos I a III do </w:t>
      </w:r>
      <w:r w:rsidR="000D57FB">
        <w:rPr>
          <w:rFonts w:ascii="Times New Roman" w:eastAsia="Calibri" w:hAnsi="Times New Roman" w:cs="Times New Roman"/>
          <w:sz w:val="24"/>
          <w:szCs w:val="24"/>
        </w:rPr>
        <w:t>a</w:t>
      </w:r>
      <w:r w:rsidRPr="00E17EE5">
        <w:rPr>
          <w:rFonts w:ascii="Times New Roman" w:eastAsia="Calibri" w:hAnsi="Times New Roman" w:cs="Times New Roman"/>
          <w:sz w:val="24"/>
          <w:szCs w:val="24"/>
        </w:rPr>
        <w:t xml:space="preserve">rt. 137, da Lei nº 14.133/2021, acarreta as consequências previstas nos Incisos II e IV do </w:t>
      </w:r>
      <w:r w:rsidR="000D57FB">
        <w:rPr>
          <w:rFonts w:ascii="Times New Roman" w:eastAsia="Calibri" w:hAnsi="Times New Roman" w:cs="Times New Roman"/>
          <w:sz w:val="24"/>
          <w:szCs w:val="24"/>
        </w:rPr>
        <w:t>a</w:t>
      </w:r>
      <w:r w:rsidRPr="00E17EE5">
        <w:rPr>
          <w:rFonts w:ascii="Times New Roman" w:eastAsia="Calibri" w:hAnsi="Times New Roman" w:cs="Times New Roman"/>
          <w:sz w:val="24"/>
          <w:szCs w:val="24"/>
        </w:rPr>
        <w:t xml:space="preserve">rt. 156, do mesmo diploma legal, sem prejuízo das demais sanções previstas; nos casos previstos nos Incisos I, II, III, IV e V, § 2º do </w:t>
      </w:r>
      <w:r w:rsidR="000D57FB">
        <w:rPr>
          <w:rFonts w:ascii="Times New Roman" w:eastAsia="Calibri" w:hAnsi="Times New Roman" w:cs="Times New Roman"/>
          <w:sz w:val="24"/>
          <w:szCs w:val="24"/>
        </w:rPr>
        <w:t>a</w:t>
      </w:r>
      <w:r w:rsidRPr="00E17EE5">
        <w:rPr>
          <w:rFonts w:ascii="Times New Roman" w:eastAsia="Calibri" w:hAnsi="Times New Roman" w:cs="Times New Roman"/>
          <w:sz w:val="24"/>
          <w:szCs w:val="24"/>
        </w:rPr>
        <w:t xml:space="preserve">rt. 137, e, V e VII do mesmo artigo, será observado o disposto no § 2º do </w:t>
      </w:r>
      <w:r w:rsidR="000D57FB">
        <w:rPr>
          <w:rFonts w:ascii="Times New Roman" w:eastAsia="Calibri" w:hAnsi="Times New Roman" w:cs="Times New Roman"/>
          <w:sz w:val="24"/>
          <w:szCs w:val="24"/>
        </w:rPr>
        <w:t>a</w:t>
      </w:r>
      <w:r w:rsidRPr="00E17EE5">
        <w:rPr>
          <w:rFonts w:ascii="Times New Roman" w:eastAsia="Calibri" w:hAnsi="Times New Roman" w:cs="Times New Roman"/>
          <w:sz w:val="24"/>
          <w:szCs w:val="24"/>
        </w:rPr>
        <w:t>rt. 138;</w:t>
      </w:r>
    </w:p>
    <w:p w14:paraId="31C24139" w14:textId="77777777" w:rsidR="003306D9" w:rsidRPr="00E17EE5"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Os casos de rescisão contratual serão formalmente motivados nos autos, assegurados o contraditório e a ampla defesa;</w:t>
      </w:r>
    </w:p>
    <w:p w14:paraId="044CE3CE" w14:textId="77777777" w:rsidR="003306D9" w:rsidRDefault="003306D9" w:rsidP="005F5779">
      <w:pPr>
        <w:pStyle w:val="PargrafodaLista"/>
        <w:numPr>
          <w:ilvl w:val="1"/>
          <w:numId w:val="22"/>
        </w:numPr>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A rescisão administrativa ou amigável será precedida de autorização escrita e fundamentada da autoridade competente;</w:t>
      </w:r>
    </w:p>
    <w:p w14:paraId="1F35AEE2" w14:textId="77777777" w:rsidR="00D84214" w:rsidRDefault="00D84214" w:rsidP="00D84214">
      <w:pPr>
        <w:pStyle w:val="PargrafodaLista"/>
        <w:spacing w:before="120" w:after="120" w:line="360" w:lineRule="auto"/>
        <w:ind w:left="0"/>
        <w:contextualSpacing w:val="0"/>
        <w:jc w:val="both"/>
        <w:rPr>
          <w:rFonts w:ascii="Times New Roman" w:eastAsia="Calibri" w:hAnsi="Times New Roman" w:cs="Times New Roman"/>
          <w:sz w:val="24"/>
          <w:szCs w:val="24"/>
        </w:rPr>
      </w:pPr>
    </w:p>
    <w:p w14:paraId="7D2B389F" w14:textId="77777777" w:rsidR="00D84214" w:rsidRDefault="00D84214" w:rsidP="00D84214">
      <w:pPr>
        <w:pStyle w:val="PargrafodaLista"/>
        <w:spacing w:before="120" w:after="120" w:line="360" w:lineRule="auto"/>
        <w:ind w:left="0"/>
        <w:contextualSpacing w:val="0"/>
        <w:jc w:val="both"/>
        <w:rPr>
          <w:rFonts w:ascii="Times New Roman" w:eastAsia="Calibri" w:hAnsi="Times New Roman" w:cs="Times New Roman"/>
          <w:sz w:val="24"/>
          <w:szCs w:val="24"/>
        </w:rPr>
      </w:pPr>
    </w:p>
    <w:bookmarkEnd w:id="5"/>
    <w:p w14:paraId="385E51A1" w14:textId="77777777" w:rsidR="003306D9" w:rsidRPr="00E17EE5" w:rsidRDefault="003306D9" w:rsidP="005F5779">
      <w:pPr>
        <w:pStyle w:val="PargrafodaLista"/>
        <w:numPr>
          <w:ilvl w:val="0"/>
          <w:numId w:val="22"/>
        </w:numPr>
        <w:shd w:val="clear" w:color="auto" w:fill="BFBFBF" w:themeFill="background1" w:themeFillShade="BF"/>
        <w:suppressAutoHyphens/>
        <w:spacing w:before="120" w:after="120" w:line="360" w:lineRule="auto"/>
        <w:ind w:left="0" w:firstLine="0"/>
        <w:contextualSpacing w:val="0"/>
        <w:jc w:val="both"/>
        <w:rPr>
          <w:rFonts w:ascii="Times New Roman" w:eastAsia="Calibri" w:hAnsi="Times New Roman" w:cs="Times New Roman"/>
          <w:b/>
          <w:bCs/>
          <w:sz w:val="24"/>
          <w:szCs w:val="24"/>
        </w:rPr>
      </w:pPr>
      <w:r w:rsidRPr="00E17EE5">
        <w:rPr>
          <w:rFonts w:ascii="Times New Roman" w:eastAsia="Calibri" w:hAnsi="Times New Roman" w:cs="Times New Roman"/>
          <w:b/>
          <w:bCs/>
          <w:sz w:val="24"/>
          <w:szCs w:val="24"/>
        </w:rPr>
        <w:t xml:space="preserve">DO FORO </w:t>
      </w:r>
    </w:p>
    <w:p w14:paraId="27F06746" w14:textId="306AE9EA" w:rsidR="00156F70" w:rsidRPr="00156F70" w:rsidRDefault="003306D9" w:rsidP="00156F70">
      <w:pPr>
        <w:pStyle w:val="PargrafodaLista"/>
        <w:numPr>
          <w:ilvl w:val="1"/>
          <w:numId w:val="22"/>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E17EE5">
        <w:rPr>
          <w:rFonts w:ascii="Times New Roman" w:eastAsia="Calibri" w:hAnsi="Times New Roman" w:cs="Times New Roman"/>
          <w:sz w:val="24"/>
          <w:szCs w:val="24"/>
        </w:rPr>
        <w:t>Ficará eleito o Foro da Comarca de Maricá para dirimir quaisquer questões decorrentes deste Termo de Referência, assim como do respectivo contrato, renunciando as partes, a qualquer outro, por mais privilegiado que seja.</w:t>
      </w:r>
    </w:p>
    <w:p w14:paraId="5F6DCBC3" w14:textId="609A033E" w:rsidR="00881979" w:rsidRDefault="00156F70" w:rsidP="00156F70">
      <w:pPr>
        <w:pStyle w:val="SemEspaamento"/>
        <w:tabs>
          <w:tab w:val="left" w:pos="0"/>
        </w:tabs>
        <w:spacing w:before="120" w:after="12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Maricá, 1</w:t>
      </w:r>
      <w:r w:rsidR="00B63716">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de maio de 2023</w:t>
      </w:r>
      <w:r w:rsidR="00797E61">
        <w:rPr>
          <w:rFonts w:ascii="Times New Roman" w:hAnsi="Times New Roman" w:cs="Times New Roman"/>
          <w:color w:val="000000" w:themeColor="text1"/>
          <w:sz w:val="24"/>
          <w:szCs w:val="24"/>
        </w:rPr>
        <w:t>.</w:t>
      </w:r>
    </w:p>
    <w:p w14:paraId="72E3C0A3" w14:textId="13D00D09" w:rsidR="00063BAC" w:rsidRPr="00063BAC" w:rsidRDefault="00063BAC" w:rsidP="00063BAC">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rPr>
          <w:rFonts w:ascii="Times New Roman" w:eastAsia="Times New Roman" w:hAnsi="Times New Roman" w:cs="Times New Roman"/>
          <w:b/>
          <w:bCs/>
          <w:color w:val="000000"/>
          <w:sz w:val="24"/>
          <w:szCs w:val="24"/>
        </w:rPr>
      </w:pPr>
      <w:r w:rsidRPr="005E7CA3">
        <w:rPr>
          <w:rFonts w:ascii="Times New Roman" w:eastAsia="Times New Roman" w:hAnsi="Times New Roman" w:cs="Times New Roman"/>
          <w:b/>
          <w:bCs/>
          <w:color w:val="000000"/>
          <w:sz w:val="24"/>
          <w:szCs w:val="24"/>
        </w:rPr>
        <w:t xml:space="preserve">Elaborado por, </w:t>
      </w:r>
      <w:r w:rsidRPr="005E7CA3">
        <w:rPr>
          <w:rFonts w:ascii="Times New Roman" w:eastAsia="Times New Roman" w:hAnsi="Times New Roman" w:cs="Times New Roman"/>
          <w:b/>
          <w:bCs/>
          <w:color w:val="000000"/>
          <w:sz w:val="24"/>
          <w:szCs w:val="24"/>
        </w:rPr>
        <w:tab/>
      </w:r>
      <w:r w:rsidRPr="005E7CA3">
        <w:rPr>
          <w:rFonts w:ascii="Times New Roman" w:eastAsia="Times New Roman" w:hAnsi="Times New Roman" w:cs="Times New Roman"/>
          <w:b/>
          <w:bCs/>
          <w:color w:val="000000"/>
          <w:sz w:val="24"/>
          <w:szCs w:val="24"/>
        </w:rPr>
        <w:tab/>
      </w:r>
      <w:r w:rsidRPr="005E7CA3">
        <w:rPr>
          <w:rFonts w:ascii="Times New Roman" w:eastAsia="Times New Roman" w:hAnsi="Times New Roman" w:cs="Times New Roman"/>
          <w:b/>
          <w:bCs/>
          <w:color w:val="000000"/>
          <w:sz w:val="24"/>
          <w:szCs w:val="24"/>
        </w:rPr>
        <w:tab/>
      </w:r>
      <w:r w:rsidRPr="005E7CA3">
        <w:rPr>
          <w:rFonts w:ascii="Times New Roman" w:eastAsia="Times New Roman" w:hAnsi="Times New Roman" w:cs="Times New Roman"/>
          <w:b/>
          <w:bCs/>
          <w:color w:val="000000"/>
          <w:sz w:val="24"/>
          <w:szCs w:val="24"/>
        </w:rPr>
        <w:tab/>
      </w:r>
    </w:p>
    <w:p w14:paraId="723C1953" w14:textId="77777777" w:rsidR="00063BAC" w:rsidRDefault="00063BAC" w:rsidP="00063BAC">
      <w:pPr>
        <w:tabs>
          <w:tab w:val="left" w:pos="3686"/>
        </w:tabs>
        <w:spacing w:after="0"/>
        <w:jc w:val="center"/>
        <w:rPr>
          <w:rFonts w:ascii="Times New Roman" w:eastAsia="Times New Roman" w:hAnsi="Times New Roman"/>
          <w:b/>
          <w:bCs/>
          <w:color w:val="000000"/>
          <w:sz w:val="24"/>
          <w:szCs w:val="24"/>
        </w:rPr>
      </w:pPr>
    </w:p>
    <w:p w14:paraId="2662148B" w14:textId="179015AD" w:rsidR="00063BAC" w:rsidRDefault="00156F70" w:rsidP="00063BAC">
      <w:pPr>
        <w:tabs>
          <w:tab w:val="left" w:pos="3686"/>
        </w:tabs>
        <w:spacing w:after="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Bruna Quaresma de Azevedo</w:t>
      </w:r>
    </w:p>
    <w:p w14:paraId="1BBADE8E" w14:textId="228DE510" w:rsidR="00063BAC" w:rsidRDefault="00156F70" w:rsidP="00063BAC">
      <w:pPr>
        <w:spacing w:after="0"/>
        <w:ind w:left="1276" w:hanging="1276"/>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Assistente</w:t>
      </w:r>
    </w:p>
    <w:p w14:paraId="6AF8C10E" w14:textId="77777777" w:rsidR="00063BAC" w:rsidRDefault="00063BAC" w:rsidP="00063BAC">
      <w:pPr>
        <w:tabs>
          <w:tab w:val="left" w:pos="3686"/>
        </w:tabs>
        <w:spacing w:after="0"/>
        <w:ind w:left="567" w:hanging="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Diretoria Administrativa</w:t>
      </w:r>
    </w:p>
    <w:p w14:paraId="64131D43" w14:textId="23ADD252" w:rsidR="00063BAC" w:rsidRPr="005E7CA3" w:rsidRDefault="00063BAC" w:rsidP="00063BAC">
      <w:pPr>
        <w:tabs>
          <w:tab w:val="left" w:pos="3686"/>
        </w:tabs>
        <w:spacing w:after="0"/>
        <w:ind w:left="993" w:hanging="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Mat.: 3.300.</w:t>
      </w:r>
      <w:r w:rsidR="00156F70">
        <w:rPr>
          <w:rFonts w:ascii="Times New Roman" w:eastAsia="Times New Roman" w:hAnsi="Times New Roman"/>
          <w:color w:val="000000"/>
          <w:sz w:val="24"/>
          <w:szCs w:val="24"/>
        </w:rPr>
        <w:t>238</w:t>
      </w:r>
    </w:p>
    <w:p w14:paraId="6409D380" w14:textId="77777777" w:rsidR="00063BAC" w:rsidRDefault="00063BAC" w:rsidP="00063BAC">
      <w:pPr>
        <w:pStyle w:val="SemEspaamento"/>
        <w:tabs>
          <w:tab w:val="left" w:pos="0"/>
        </w:tabs>
        <w:spacing w:before="120" w:after="120" w:line="360" w:lineRule="auto"/>
        <w:ind w:left="5954" w:hanging="142"/>
        <w:jc w:val="both"/>
        <w:rPr>
          <w:rFonts w:ascii="Times New Roman" w:hAnsi="Times New Roman" w:cs="Times New Roman"/>
          <w:b/>
          <w:bCs/>
          <w:color w:val="000000" w:themeColor="text1"/>
          <w:sz w:val="24"/>
          <w:szCs w:val="24"/>
        </w:rPr>
      </w:pPr>
    </w:p>
    <w:p w14:paraId="50343DF7" w14:textId="5E6A6503" w:rsidR="00063BAC" w:rsidRPr="00063BAC" w:rsidRDefault="00063BAC" w:rsidP="00063BAC">
      <w:pPr>
        <w:pStyle w:val="SemEspaamento"/>
        <w:tabs>
          <w:tab w:val="left" w:pos="0"/>
        </w:tabs>
        <w:spacing w:before="120" w:after="120" w:line="360" w:lineRule="auto"/>
        <w:ind w:left="5954" w:hanging="5954"/>
        <w:jc w:val="both"/>
        <w:rPr>
          <w:rFonts w:ascii="Times New Roman" w:hAnsi="Times New Roman" w:cs="Times New Roman"/>
          <w:b/>
          <w:bCs/>
          <w:color w:val="000000" w:themeColor="text1"/>
          <w:sz w:val="24"/>
          <w:szCs w:val="24"/>
        </w:rPr>
      </w:pPr>
      <w:r w:rsidRPr="00063BAC">
        <w:rPr>
          <w:rFonts w:ascii="Times New Roman" w:hAnsi="Times New Roman" w:cs="Times New Roman"/>
          <w:b/>
          <w:bCs/>
          <w:color w:val="000000" w:themeColor="text1"/>
          <w:sz w:val="24"/>
          <w:szCs w:val="24"/>
        </w:rPr>
        <w:t>Responsável Técnico</w:t>
      </w:r>
      <w:r w:rsidR="00156F70">
        <w:rPr>
          <w:rFonts w:ascii="Times New Roman" w:hAnsi="Times New Roman" w:cs="Times New Roman"/>
          <w:b/>
          <w:bCs/>
          <w:color w:val="000000" w:themeColor="text1"/>
          <w:sz w:val="24"/>
          <w:szCs w:val="24"/>
        </w:rPr>
        <w:t>,</w:t>
      </w:r>
    </w:p>
    <w:p w14:paraId="488B56EA" w14:textId="77777777" w:rsidR="00063BAC" w:rsidRDefault="00063BAC" w:rsidP="00063BAC">
      <w:pPr>
        <w:pStyle w:val="PargrafodaLista"/>
        <w:tabs>
          <w:tab w:val="left" w:pos="0"/>
          <w:tab w:val="left" w:pos="567"/>
        </w:tabs>
        <w:spacing w:after="0" w:line="240" w:lineRule="auto"/>
        <w:ind w:left="0" w:hanging="2552"/>
        <w:jc w:val="center"/>
        <w:rPr>
          <w:rFonts w:ascii="Times New Roman" w:hAnsi="Times New Roman" w:cs="Times New Roman"/>
          <w:b/>
          <w:sz w:val="24"/>
          <w:szCs w:val="24"/>
          <w:lang w:eastAsia="ar-SA"/>
        </w:rPr>
      </w:pPr>
    </w:p>
    <w:p w14:paraId="04278776" w14:textId="77777777" w:rsidR="00063BAC" w:rsidRDefault="00063BAC" w:rsidP="00063BAC">
      <w:pPr>
        <w:pStyle w:val="PargrafodaLista"/>
        <w:tabs>
          <w:tab w:val="left" w:pos="3544"/>
          <w:tab w:val="left" w:pos="4820"/>
        </w:tabs>
        <w:spacing w:after="0" w:line="240" w:lineRule="auto"/>
        <w:ind w:left="-284" w:hanging="2268"/>
        <w:jc w:val="center"/>
        <w:rPr>
          <w:rFonts w:ascii="Times New Roman" w:hAnsi="Times New Roman" w:cs="Times New Roman"/>
          <w:b/>
          <w:sz w:val="24"/>
          <w:szCs w:val="24"/>
          <w:lang w:eastAsia="ar-SA"/>
        </w:rPr>
      </w:pPr>
    </w:p>
    <w:p w14:paraId="06A47579" w14:textId="30BAAA64" w:rsidR="00063BAC" w:rsidRPr="00E80D99" w:rsidRDefault="00063BAC" w:rsidP="00063BAC">
      <w:pPr>
        <w:pStyle w:val="PargrafodaLista"/>
        <w:tabs>
          <w:tab w:val="left" w:pos="3544"/>
          <w:tab w:val="left" w:pos="4820"/>
        </w:tabs>
        <w:spacing w:after="0" w:line="240" w:lineRule="auto"/>
        <w:ind w:left="2268" w:hanging="2268"/>
        <w:jc w:val="center"/>
        <w:rPr>
          <w:rFonts w:ascii="Times New Roman" w:hAnsi="Times New Roman" w:cs="Times New Roman"/>
          <w:b/>
          <w:sz w:val="24"/>
          <w:szCs w:val="24"/>
          <w:lang w:eastAsia="ar-SA"/>
        </w:rPr>
      </w:pPr>
      <w:r w:rsidRPr="00E80D99">
        <w:rPr>
          <w:rFonts w:ascii="Times New Roman" w:hAnsi="Times New Roman" w:cs="Times New Roman"/>
          <w:b/>
          <w:sz w:val="24"/>
          <w:szCs w:val="24"/>
          <w:lang w:eastAsia="ar-SA"/>
        </w:rPr>
        <w:t>Alessandra Lopes Rangel</w:t>
      </w:r>
    </w:p>
    <w:p w14:paraId="6E3B6138" w14:textId="085A8216" w:rsidR="00063BAC" w:rsidRPr="00E80D99" w:rsidRDefault="00063BAC" w:rsidP="00063BAC">
      <w:pPr>
        <w:pStyle w:val="PargrafodaLista"/>
        <w:spacing w:after="0" w:line="240" w:lineRule="auto"/>
        <w:ind w:left="426" w:hanging="2978"/>
        <w:jc w:val="center"/>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                                           </w:t>
      </w:r>
      <w:r w:rsidRPr="00E80D99">
        <w:rPr>
          <w:rFonts w:ascii="Times New Roman" w:hAnsi="Times New Roman" w:cs="Times New Roman"/>
          <w:bCs/>
          <w:sz w:val="24"/>
          <w:szCs w:val="24"/>
          <w:lang w:eastAsia="ar-SA"/>
        </w:rPr>
        <w:t>Superintendente de Infraestrutura</w:t>
      </w:r>
    </w:p>
    <w:p w14:paraId="770D9F5F" w14:textId="6CD39893" w:rsidR="00063BAC" w:rsidRPr="00E80D99" w:rsidRDefault="00063BAC" w:rsidP="00063BAC">
      <w:pPr>
        <w:pStyle w:val="PargrafodaLista"/>
        <w:tabs>
          <w:tab w:val="left" w:pos="0"/>
          <w:tab w:val="left" w:pos="567"/>
        </w:tabs>
        <w:spacing w:after="0" w:line="240" w:lineRule="auto"/>
        <w:ind w:left="0" w:hanging="2552"/>
        <w:jc w:val="center"/>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                                            </w:t>
      </w:r>
      <w:r w:rsidRPr="00E80D99">
        <w:rPr>
          <w:rFonts w:ascii="Times New Roman" w:hAnsi="Times New Roman" w:cs="Times New Roman"/>
          <w:bCs/>
          <w:sz w:val="24"/>
          <w:szCs w:val="24"/>
          <w:lang w:eastAsia="ar-SA"/>
        </w:rPr>
        <w:t>Mat.: 3.300.020</w:t>
      </w:r>
    </w:p>
    <w:p w14:paraId="60A7ED6E" w14:textId="575F217B" w:rsidR="00063BAC" w:rsidRPr="00E80D99" w:rsidRDefault="00063BAC" w:rsidP="00063BAC">
      <w:pPr>
        <w:pStyle w:val="PargrafodaLista"/>
        <w:tabs>
          <w:tab w:val="left" w:pos="0"/>
          <w:tab w:val="left" w:pos="567"/>
        </w:tabs>
        <w:spacing w:after="0" w:line="240" w:lineRule="auto"/>
        <w:ind w:left="0" w:hanging="2552"/>
        <w:jc w:val="center"/>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                                            </w:t>
      </w:r>
      <w:r w:rsidRPr="00E80D99">
        <w:rPr>
          <w:rFonts w:ascii="Times New Roman" w:hAnsi="Times New Roman" w:cs="Times New Roman"/>
          <w:bCs/>
          <w:sz w:val="24"/>
          <w:szCs w:val="24"/>
          <w:lang w:eastAsia="ar-SA"/>
        </w:rPr>
        <w:t>Diretoria Administrativa</w:t>
      </w:r>
    </w:p>
    <w:p w14:paraId="23815392" w14:textId="77777777" w:rsidR="00063BAC" w:rsidRDefault="00063BAC" w:rsidP="00063BAC">
      <w:pPr>
        <w:pStyle w:val="SemEspaamento"/>
        <w:tabs>
          <w:tab w:val="left" w:pos="0"/>
        </w:tabs>
        <w:spacing w:before="120" w:after="120" w:line="360" w:lineRule="auto"/>
        <w:ind w:left="5954" w:hanging="142"/>
        <w:jc w:val="both"/>
        <w:rPr>
          <w:rFonts w:ascii="Times New Roman" w:hAnsi="Times New Roman" w:cs="Times New Roman"/>
          <w:color w:val="000000" w:themeColor="text1"/>
          <w:sz w:val="24"/>
          <w:szCs w:val="24"/>
        </w:rPr>
      </w:pPr>
    </w:p>
    <w:p w14:paraId="6A077ACC" w14:textId="1FFEB72A" w:rsidR="00063BAC" w:rsidRDefault="00063BAC" w:rsidP="00063BAC">
      <w:pPr>
        <w:pStyle w:val="PargrafodaLista"/>
        <w:tabs>
          <w:tab w:val="left" w:pos="0"/>
          <w:tab w:val="left" w:pos="567"/>
        </w:tabs>
        <w:spacing w:after="0" w:line="360" w:lineRule="auto"/>
        <w:ind w:left="0"/>
        <w:jc w:val="right"/>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   </w:t>
      </w:r>
      <w:r w:rsidRPr="00E80D99">
        <w:rPr>
          <w:rFonts w:ascii="Times New Roman" w:hAnsi="Times New Roman" w:cs="Times New Roman"/>
          <w:b/>
          <w:sz w:val="24"/>
          <w:szCs w:val="24"/>
          <w:lang w:eastAsia="ar-SA"/>
        </w:rPr>
        <w:t>De acordo,</w:t>
      </w:r>
    </w:p>
    <w:p w14:paraId="3BFEC2D2" w14:textId="77777777" w:rsidR="00063BAC" w:rsidRDefault="00063BAC" w:rsidP="00063BAC">
      <w:pPr>
        <w:pStyle w:val="PargrafodaLista"/>
        <w:tabs>
          <w:tab w:val="left" w:pos="0"/>
          <w:tab w:val="left" w:pos="567"/>
        </w:tabs>
        <w:spacing w:after="0" w:line="360" w:lineRule="auto"/>
        <w:ind w:left="0"/>
        <w:jc w:val="right"/>
        <w:rPr>
          <w:rFonts w:ascii="Times New Roman" w:hAnsi="Times New Roman" w:cs="Times New Roman"/>
          <w:b/>
          <w:sz w:val="24"/>
          <w:szCs w:val="24"/>
          <w:lang w:eastAsia="ar-SA"/>
        </w:rPr>
      </w:pPr>
    </w:p>
    <w:p w14:paraId="4DCFE0CE" w14:textId="77777777" w:rsidR="00063BAC" w:rsidRPr="00E80D99" w:rsidRDefault="00063BAC" w:rsidP="00063BAC">
      <w:pPr>
        <w:pStyle w:val="PargrafodaLista"/>
        <w:tabs>
          <w:tab w:val="left" w:pos="0"/>
          <w:tab w:val="left" w:pos="567"/>
        </w:tabs>
        <w:spacing w:after="0" w:line="360" w:lineRule="auto"/>
        <w:ind w:left="0"/>
        <w:jc w:val="right"/>
        <w:rPr>
          <w:rFonts w:ascii="Times New Roman" w:hAnsi="Times New Roman" w:cs="Times New Roman"/>
          <w:b/>
          <w:sz w:val="24"/>
          <w:szCs w:val="24"/>
          <w:lang w:eastAsia="ar-SA"/>
        </w:rPr>
      </w:pPr>
    </w:p>
    <w:p w14:paraId="3784BC8B" w14:textId="77777777" w:rsidR="00063BAC" w:rsidRPr="00E80D99" w:rsidRDefault="00063BAC" w:rsidP="00063BAC">
      <w:pPr>
        <w:pStyle w:val="PargrafodaLista"/>
        <w:tabs>
          <w:tab w:val="left" w:pos="0"/>
          <w:tab w:val="left" w:pos="567"/>
        </w:tabs>
        <w:spacing w:after="0" w:line="240" w:lineRule="auto"/>
        <w:ind w:left="0"/>
        <w:jc w:val="right"/>
        <w:rPr>
          <w:rFonts w:ascii="Times New Roman" w:hAnsi="Times New Roman" w:cs="Times New Roman"/>
          <w:b/>
          <w:sz w:val="24"/>
          <w:szCs w:val="24"/>
          <w:lang w:eastAsia="ar-SA"/>
        </w:rPr>
      </w:pPr>
      <w:r w:rsidRPr="00E80D99">
        <w:rPr>
          <w:rFonts w:ascii="Times New Roman" w:hAnsi="Times New Roman" w:cs="Times New Roman"/>
          <w:b/>
          <w:sz w:val="24"/>
          <w:szCs w:val="24"/>
          <w:lang w:eastAsia="ar-SA"/>
        </w:rPr>
        <w:t>Daniel Ferreira da Silva</w:t>
      </w:r>
    </w:p>
    <w:p w14:paraId="4CCF4371" w14:textId="74E10ACA" w:rsidR="00063BAC" w:rsidRDefault="00063BAC" w:rsidP="00BC084A">
      <w:pPr>
        <w:pStyle w:val="PargrafodaLista"/>
        <w:tabs>
          <w:tab w:val="left" w:pos="0"/>
          <w:tab w:val="left" w:pos="567"/>
        </w:tabs>
        <w:spacing w:after="0" w:line="240" w:lineRule="auto"/>
        <w:ind w:left="0"/>
        <w:jc w:val="right"/>
        <w:rPr>
          <w:rFonts w:ascii="Times New Roman" w:hAnsi="Times New Roman" w:cs="Times New Roman"/>
          <w:bCs/>
          <w:sz w:val="24"/>
          <w:szCs w:val="24"/>
          <w:lang w:eastAsia="ar-SA"/>
        </w:rPr>
      </w:pPr>
      <w:r w:rsidRPr="00E80D99">
        <w:rPr>
          <w:rFonts w:ascii="Times New Roman" w:hAnsi="Times New Roman" w:cs="Times New Roman"/>
          <w:bCs/>
          <w:sz w:val="24"/>
          <w:szCs w:val="24"/>
          <w:lang w:eastAsia="ar-SA"/>
        </w:rPr>
        <w:t>Diretor Administrativo</w:t>
      </w:r>
    </w:p>
    <w:p w14:paraId="7A4DBED7" w14:textId="5C8E2C3E" w:rsidR="00BC084A" w:rsidRPr="00BC084A" w:rsidRDefault="00BC084A" w:rsidP="00BC084A">
      <w:pPr>
        <w:pStyle w:val="PargrafodaLista"/>
        <w:tabs>
          <w:tab w:val="left" w:pos="0"/>
          <w:tab w:val="left" w:pos="567"/>
        </w:tabs>
        <w:spacing w:after="0" w:line="240" w:lineRule="auto"/>
        <w:ind w:left="0"/>
        <w:jc w:val="right"/>
        <w:rPr>
          <w:rFonts w:ascii="Times New Roman" w:hAnsi="Times New Roman" w:cs="Times New Roman"/>
          <w:bCs/>
          <w:sz w:val="24"/>
          <w:szCs w:val="24"/>
          <w:lang w:eastAsia="ar-SA"/>
        </w:rPr>
      </w:pPr>
      <w:r w:rsidRPr="00E80D99">
        <w:rPr>
          <w:rFonts w:ascii="Times New Roman" w:hAnsi="Times New Roman" w:cs="Times New Roman"/>
          <w:bCs/>
          <w:sz w:val="24"/>
          <w:szCs w:val="24"/>
          <w:lang w:eastAsia="ar-SA"/>
        </w:rPr>
        <w:t>Mat.: 3.300.002</w:t>
      </w:r>
    </w:p>
    <w:sectPr w:rsidR="00BC084A" w:rsidRPr="00BC084A" w:rsidSect="00BC084A">
      <w:headerReference w:type="even" r:id="rId34"/>
      <w:headerReference w:type="default" r:id="rId35"/>
      <w:headerReference w:type="first" r:id="rId36"/>
      <w:pgSz w:w="11906" w:h="16838"/>
      <w:pgMar w:top="989"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47B26" w14:textId="77777777" w:rsidR="002E3A66" w:rsidRDefault="002E3A66" w:rsidP="00F97F1F">
      <w:pPr>
        <w:spacing w:after="0" w:line="240" w:lineRule="auto"/>
      </w:pPr>
      <w:r>
        <w:separator/>
      </w:r>
    </w:p>
  </w:endnote>
  <w:endnote w:type="continuationSeparator" w:id="0">
    <w:p w14:paraId="3923C4FC" w14:textId="77777777" w:rsidR="002E3A66" w:rsidRDefault="002E3A66" w:rsidP="00F97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dobe Fan Heiti Std B">
    <w:altName w:val="Yu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8C85F" w14:textId="77777777" w:rsidR="002E3A66" w:rsidRDefault="002E3A66" w:rsidP="00F97F1F">
      <w:pPr>
        <w:spacing w:after="0" w:line="240" w:lineRule="auto"/>
      </w:pPr>
      <w:r>
        <w:separator/>
      </w:r>
    </w:p>
  </w:footnote>
  <w:footnote w:type="continuationSeparator" w:id="0">
    <w:p w14:paraId="21784E5A" w14:textId="77777777" w:rsidR="002E3A66" w:rsidRDefault="002E3A66" w:rsidP="00F97F1F">
      <w:pPr>
        <w:spacing w:after="0" w:line="240" w:lineRule="auto"/>
      </w:pPr>
      <w:r>
        <w:continuationSeparator/>
      </w:r>
    </w:p>
  </w:footnote>
  <w:footnote w:id="1">
    <w:p w14:paraId="45BE675D" w14:textId="7A8C50CA" w:rsidR="003306D9" w:rsidRPr="003E5CBD" w:rsidRDefault="003306D9" w:rsidP="003306D9">
      <w:pPr>
        <w:pStyle w:val="Textodenotaderodap"/>
        <w:rPr>
          <w:rFonts w:ascii="Times New Roman" w:hAnsi="Times New Roman" w:cs="Times New Roman"/>
        </w:rPr>
      </w:pPr>
      <w:r>
        <w:rPr>
          <w:rStyle w:val="Refdenotaderodap"/>
        </w:rPr>
        <w:footnoteRef/>
      </w:r>
      <w:r>
        <w:t xml:space="preserve"> </w:t>
      </w:r>
      <w:r>
        <w:rPr>
          <w:rFonts w:ascii="Times New Roman" w:hAnsi="Times New Roman" w:cs="Times New Roman"/>
        </w:rPr>
        <w:t>Valor atualizado para R$ 57.208,33 (</w:t>
      </w:r>
      <w:r w:rsidRPr="003E5CBD">
        <w:rPr>
          <w:rFonts w:ascii="Times New Roman" w:hAnsi="Times New Roman" w:cs="Times New Roman"/>
        </w:rPr>
        <w:t>cinquenta e sete mil duzentos e oito reais e trinta e três centavos</w:t>
      </w:r>
      <w:r>
        <w:rPr>
          <w:rFonts w:ascii="Times New Roman" w:hAnsi="Times New Roman" w:cs="Times New Roman"/>
        </w:rPr>
        <w:t>) na forma do Decreto n.º 11.317</w:t>
      </w:r>
      <w:r w:rsidR="0012323A">
        <w:rPr>
          <w:rFonts w:ascii="Times New Roman" w:hAnsi="Times New Roman" w:cs="Times New Roman"/>
        </w:rPr>
        <w:t xml:space="preserve"> </w:t>
      </w:r>
      <w:r>
        <w:rPr>
          <w:rFonts w:ascii="Times New Roman" w:hAnsi="Times New Roman" w:cs="Times New Roman"/>
        </w:rPr>
        <w:t>de 29 de dezembro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6D45" w14:textId="77777777" w:rsidR="00F97F1F" w:rsidRDefault="00444740">
    <w:pPr>
      <w:pStyle w:val="Cabealho"/>
    </w:pPr>
    <w:r>
      <w:rPr>
        <w:noProof/>
      </w:rPr>
      <w:pict w14:anchorId="65645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60" o:spid="_x0000_s1032" type="#_x0000_t75" style="position:absolute;margin-left:0;margin-top:0;width:595.45pt;height:841.9pt;z-index:-251657216;mso-position-horizontal:center;mso-position-horizontal-relative:margin;mso-position-vertical:center;mso-position-vertical-relative:margin" o:allowincell="f">
          <v:imagedata r:id="rId1" o:title="TIMBRADO APROV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1B4C" w14:textId="0A724D2B" w:rsidR="00794249" w:rsidRDefault="004E0ECB" w:rsidP="00FB738B">
    <w:pPr>
      <w:tabs>
        <w:tab w:val="left" w:pos="13286"/>
        <w:tab w:val="left" w:pos="13673"/>
        <w:tab w:val="left" w:pos="14193"/>
      </w:tabs>
      <w:spacing w:after="0" w:line="240" w:lineRule="auto"/>
      <w:ind w:left="2126"/>
      <w:rPr>
        <w:rFonts w:ascii="Times New Roman" w:hAnsi="Times New Roman" w:cs="Times New Roman"/>
        <w:sz w:val="18"/>
        <w:szCs w:val="18"/>
      </w:rPr>
    </w:pPr>
    <w:r w:rsidRPr="00EF2063">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1C61493F" wp14:editId="31B0DD62">
              <wp:simplePos x="0" y="0"/>
              <wp:positionH relativeFrom="margin">
                <wp:posOffset>4007485</wp:posOffset>
              </wp:positionH>
              <wp:positionV relativeFrom="paragraph">
                <wp:posOffset>-98425</wp:posOffset>
              </wp:positionV>
              <wp:extent cx="1533525" cy="714375"/>
              <wp:effectExtent l="0" t="0" r="28575" b="2857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14375"/>
                      </a:xfrm>
                      <a:prstGeom prst="rect">
                        <a:avLst/>
                      </a:prstGeom>
                      <a:solidFill>
                        <a:srgbClr val="FFFFFF"/>
                      </a:solidFill>
                      <a:ln w="9525">
                        <a:solidFill>
                          <a:srgbClr val="000000"/>
                        </a:solidFill>
                        <a:miter lim="800000"/>
                        <a:headEnd/>
                        <a:tailEnd/>
                      </a:ln>
                    </wps:spPr>
                    <wps:txbx>
                      <w:txbxContent>
                        <w:p w14:paraId="659CF251" w14:textId="77777777"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FEMAR</w:t>
                          </w:r>
                        </w:p>
                        <w:p w14:paraId="51090D7A" w14:textId="16600F85"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 xml:space="preserve">Processo nº: </w:t>
                          </w:r>
                          <w:r w:rsidR="008108DB" w:rsidRPr="008108DB">
                            <w:rPr>
                              <w:rFonts w:ascii="Times New Roman" w:hAnsi="Times New Roman"/>
                              <w:sz w:val="19"/>
                              <w:szCs w:val="19"/>
                            </w:rPr>
                            <w:t>6415/2023</w:t>
                          </w:r>
                        </w:p>
                        <w:p w14:paraId="6356EB6B" w14:textId="29032FA1"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Data do Início:</w:t>
                          </w:r>
                          <w:r w:rsidR="008108DB" w:rsidRPr="008108DB">
                            <w:rPr>
                              <w:rFonts w:ascii="Times New Roman" w:hAnsi="Times New Roman"/>
                              <w:sz w:val="19"/>
                              <w:szCs w:val="19"/>
                            </w:rPr>
                            <w:t xml:space="preserve"> 23/03/2023</w:t>
                          </w:r>
                        </w:p>
                        <w:p w14:paraId="18924981" w14:textId="77777777"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 xml:space="preserve">Rubrica:          Folha: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1493F" id="_x0000_t202" coordsize="21600,21600" o:spt="202" path="m,l,21600r21600,l21600,xe">
              <v:stroke joinstyle="miter"/>
              <v:path gradientshapeok="t" o:connecttype="rect"/>
            </v:shapetype>
            <v:shape id="Caixa de Texto 2" o:spid="_x0000_s1026" type="#_x0000_t202" style="position:absolute;left:0;text-align:left;margin-left:315.55pt;margin-top:-7.75pt;width:120.75pt;height: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">
              <v:textbox>
                <w:txbxContent>
                  <w:p w14:paraId="659CF251" w14:textId="77777777"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FEMAR</w:t>
                    </w:r>
                  </w:p>
                  <w:p w14:paraId="51090D7A" w14:textId="16600F85"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 xml:space="preserve">Processo nº: </w:t>
                    </w:r>
                    <w:r w:rsidR="008108DB" w:rsidRPr="008108DB">
                      <w:rPr>
                        <w:rFonts w:ascii="Times New Roman" w:hAnsi="Times New Roman"/>
                        <w:sz w:val="19"/>
                        <w:szCs w:val="19"/>
                      </w:rPr>
                      <w:t>6415/2023</w:t>
                    </w:r>
                  </w:p>
                  <w:p w14:paraId="6356EB6B" w14:textId="29032FA1"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Data do Início:</w:t>
                    </w:r>
                    <w:r w:rsidR="008108DB" w:rsidRPr="008108DB">
                      <w:rPr>
                        <w:rFonts w:ascii="Times New Roman" w:hAnsi="Times New Roman"/>
                        <w:sz w:val="19"/>
                        <w:szCs w:val="19"/>
                      </w:rPr>
                      <w:t xml:space="preserve"> 23/03/2023</w:t>
                    </w:r>
                  </w:p>
                  <w:p w14:paraId="18924981" w14:textId="77777777" w:rsidR="00794249" w:rsidRPr="008108DB" w:rsidRDefault="00794249" w:rsidP="00794249">
                    <w:pPr>
                      <w:pStyle w:val="SemEspaamento"/>
                      <w:rPr>
                        <w:rFonts w:ascii="Times New Roman" w:hAnsi="Times New Roman"/>
                        <w:sz w:val="19"/>
                        <w:szCs w:val="19"/>
                      </w:rPr>
                    </w:pPr>
                    <w:r w:rsidRPr="008108DB">
                      <w:rPr>
                        <w:rFonts w:ascii="Times New Roman" w:hAnsi="Times New Roman"/>
                        <w:sz w:val="19"/>
                        <w:szCs w:val="19"/>
                      </w:rPr>
                      <w:t xml:space="preserve">Rubrica:          Folha: </w:t>
                    </w:r>
                  </w:p>
                </w:txbxContent>
              </v:textbox>
              <w10:wrap anchorx="margin"/>
            </v:shape>
          </w:pict>
        </mc:Fallback>
      </mc:AlternateContent>
    </w:r>
    <w:r w:rsidR="00444740">
      <w:rPr>
        <w:noProof/>
      </w:rPr>
      <w:pict w14:anchorId="55F10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61" o:spid="_x0000_s1033" type="#_x0000_t75" style="position:absolute;left:0;text-align:left;margin-left:-88.05pt;margin-top:-93.85pt;width:597.75pt;height:841.9pt;z-index:-251656192;mso-position-horizontal-relative:margin;mso-position-vertical-relative:margin" o:allowincell="f">
          <v:imagedata r:id="rId1" o:title="TIMBRADO APROVADO"/>
          <w10:wrap anchorx="margin" anchory="margin"/>
        </v:shape>
      </w:pict>
    </w:r>
    <w:r w:rsidR="00794249">
      <w:rPr>
        <w:rFonts w:ascii="Times New Roman" w:hAnsi="Times New Roman" w:cs="Times New Roman"/>
        <w:sz w:val="18"/>
        <w:szCs w:val="18"/>
      </w:rPr>
      <w:t>F</w:t>
    </w:r>
    <w:bookmarkStart w:id="6" w:name="_Hlk134698143"/>
    <w:r w:rsidR="00794249">
      <w:rPr>
        <w:rFonts w:ascii="Times New Roman" w:hAnsi="Times New Roman" w:cs="Times New Roman"/>
        <w:sz w:val="18"/>
        <w:szCs w:val="18"/>
      </w:rPr>
      <w:t xml:space="preserve">UNDAÇÃO </w:t>
    </w:r>
    <w:r w:rsidR="00794249" w:rsidRPr="00EF2063">
      <w:rPr>
        <w:rFonts w:ascii="Times New Roman" w:hAnsi="Times New Roman" w:cs="Times New Roman"/>
        <w:sz w:val="18"/>
        <w:szCs w:val="18"/>
      </w:rPr>
      <w:t>ESTATAL DE SAÚDE DE MARICÁ</w:t>
    </w:r>
    <w:r w:rsidR="00794249" w:rsidRPr="00EF2063">
      <w:rPr>
        <w:rFonts w:ascii="Times New Roman" w:hAnsi="Times New Roman" w:cs="Times New Roman"/>
        <w:sz w:val="18"/>
        <w:szCs w:val="18"/>
      </w:rPr>
      <w:br/>
      <w:t>DIRETORIA ADMINISTRATIVA</w:t>
    </w:r>
    <w:r w:rsidR="00794249" w:rsidRPr="00EF2063">
      <w:rPr>
        <w:rFonts w:ascii="Times New Roman" w:hAnsi="Times New Roman" w:cs="Times New Roman"/>
        <w:sz w:val="18"/>
        <w:szCs w:val="18"/>
      </w:rPr>
      <w:br/>
      <w:t>SUPERINTENDÊNCIA DE PROCESSOS,</w:t>
    </w:r>
    <w:r w:rsidR="00794249" w:rsidRPr="00EF2063">
      <w:rPr>
        <w:rFonts w:ascii="Times New Roman" w:hAnsi="Times New Roman" w:cs="Times New Roman"/>
        <w:sz w:val="18"/>
        <w:szCs w:val="18"/>
      </w:rPr>
      <w:br/>
      <w:t>CONTRATOS E PAGAMENTOS</w:t>
    </w:r>
  </w:p>
  <w:p w14:paraId="162068E4" w14:textId="6883350E" w:rsidR="00FB738B" w:rsidRDefault="00FB738B" w:rsidP="00FB738B">
    <w:pPr>
      <w:tabs>
        <w:tab w:val="left" w:pos="13286"/>
        <w:tab w:val="left" w:pos="13673"/>
        <w:tab w:val="left" w:pos="14193"/>
      </w:tabs>
      <w:spacing w:after="0" w:line="240" w:lineRule="auto"/>
      <w:ind w:left="2126"/>
      <w:rPr>
        <w:rFonts w:ascii="Times New Roman" w:hAnsi="Times New Roman" w:cs="Times New Roman"/>
        <w:sz w:val="18"/>
        <w:szCs w:val="18"/>
      </w:rPr>
    </w:pPr>
    <w:r>
      <w:rPr>
        <w:rFonts w:ascii="Times New Roman" w:hAnsi="Times New Roman" w:cs="Times New Roman"/>
        <w:sz w:val="18"/>
        <w:szCs w:val="18"/>
      </w:rPr>
      <w:t>GERÊNCIA DE INSTRUÇÃO PROCESSUAL</w:t>
    </w:r>
  </w:p>
  <w:bookmarkEnd w:id="6"/>
  <w:p w14:paraId="0BC58619" w14:textId="740C5A85" w:rsidR="00F97F1F" w:rsidRDefault="00F97F1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3433" w14:textId="77777777" w:rsidR="00F97F1F" w:rsidRDefault="00444740">
    <w:pPr>
      <w:pStyle w:val="Cabealho"/>
    </w:pPr>
    <w:r>
      <w:rPr>
        <w:noProof/>
      </w:rPr>
      <w:pict w14:anchorId="1A752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59" o:spid="_x0000_s1031" type="#_x0000_t75" style="position:absolute;margin-left:0;margin-top:0;width:595.45pt;height:841.9pt;z-index:-251658240;mso-position-horizontal:center;mso-position-horizontal-relative:margin;mso-position-vertical:center;mso-position-vertical-relative:margin" o:allowincell="f">
          <v:imagedata r:id="rId1" o:title="TIMBRADO APROV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368"/>
    <w:multiLevelType w:val="multilevel"/>
    <w:tmpl w:val="9B3A84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8077DB"/>
    <w:multiLevelType w:val="hybridMultilevel"/>
    <w:tmpl w:val="7AC8DC2E"/>
    <w:lvl w:ilvl="0" w:tplc="68BC79C8">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0A8B29EF"/>
    <w:multiLevelType w:val="multilevel"/>
    <w:tmpl w:val="2FA8AF0A"/>
    <w:lvl w:ilvl="0">
      <w:start w:val="8"/>
      <w:numFmt w:val="decimal"/>
      <w:lvlText w:val="%1."/>
      <w:lvlJc w:val="left"/>
      <w:pPr>
        <w:ind w:left="660" w:hanging="660"/>
      </w:pPr>
      <w:rPr>
        <w:rFonts w:hint="default"/>
        <w:b/>
      </w:rPr>
    </w:lvl>
    <w:lvl w:ilvl="1">
      <w:start w:val="12"/>
      <w:numFmt w:val="decimal"/>
      <w:lvlText w:val="%1.%2."/>
      <w:lvlJc w:val="left"/>
      <w:pPr>
        <w:ind w:left="943" w:hanging="660"/>
      </w:pPr>
      <w:rPr>
        <w:rFonts w:hint="default"/>
        <w:b/>
      </w:rPr>
    </w:lvl>
    <w:lvl w:ilvl="2">
      <w:start w:val="1"/>
      <w:numFmt w:val="decimal"/>
      <w:lvlText w:val="%1.%2.%3."/>
      <w:lvlJc w:val="left"/>
      <w:pPr>
        <w:ind w:left="1286" w:hanging="720"/>
      </w:pPr>
      <w:rPr>
        <w:rFonts w:hint="default"/>
        <w:b w:val="0"/>
        <w:bCs/>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 w15:restartNumberingAfterBreak="0">
    <w:nsid w:val="10F717AE"/>
    <w:multiLevelType w:val="multilevel"/>
    <w:tmpl w:val="3EC2EDCE"/>
    <w:lvl w:ilvl="0">
      <w:start w:val="1"/>
      <w:numFmt w:val="decimal"/>
      <w:lvlText w:val="%1."/>
      <w:lvlJc w:val="left"/>
      <w:pPr>
        <w:ind w:left="360" w:hanging="360"/>
      </w:pPr>
      <w:rPr>
        <w:rFonts w:eastAsiaTheme="minorEastAsia" w:hint="default"/>
        <w:b/>
        <w:bCs/>
      </w:rPr>
    </w:lvl>
    <w:lvl w:ilvl="1">
      <w:start w:val="1"/>
      <w:numFmt w:val="decimal"/>
      <w:lvlText w:val="%1.%2."/>
      <w:lvlJc w:val="left"/>
      <w:pPr>
        <w:ind w:left="1211" w:hanging="360"/>
      </w:pPr>
      <w:rPr>
        <w:rFonts w:eastAsiaTheme="minorEastAsia" w:hint="default"/>
        <w:b w:val="0"/>
        <w:bCs w:val="0"/>
        <w:strike w:val="0"/>
      </w:rPr>
    </w:lvl>
    <w:lvl w:ilvl="2">
      <w:start w:val="1"/>
      <w:numFmt w:val="decimal"/>
      <w:lvlText w:val="%1.%2.%3."/>
      <w:lvlJc w:val="left"/>
      <w:pPr>
        <w:ind w:left="1855" w:hanging="720"/>
      </w:pPr>
      <w:rPr>
        <w:rFonts w:eastAsiaTheme="minorEastAsia" w:hint="default"/>
        <w:b w:val="0"/>
        <w:bCs w:val="0"/>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 w15:restartNumberingAfterBreak="0">
    <w:nsid w:val="1322358A"/>
    <w:multiLevelType w:val="multilevel"/>
    <w:tmpl w:val="76FE8B3E"/>
    <w:lvl w:ilvl="0">
      <w:start w:val="11"/>
      <w:numFmt w:val="decimal"/>
      <w:lvlText w:val="%1."/>
      <w:lvlJc w:val="left"/>
      <w:pPr>
        <w:ind w:left="660" w:hanging="660"/>
      </w:pPr>
      <w:rPr>
        <w:rFonts w:hint="default"/>
        <w:b/>
        <w:bCs/>
      </w:rPr>
    </w:lvl>
    <w:lvl w:ilvl="1">
      <w:start w:val="1"/>
      <w:numFmt w:val="lowerLetter"/>
      <w:lvlText w:val="%2)"/>
      <w:lvlJc w:val="left"/>
      <w:pPr>
        <w:ind w:left="643" w:hanging="360"/>
      </w:p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176E194A"/>
    <w:multiLevelType w:val="multilevel"/>
    <w:tmpl w:val="7D06CD38"/>
    <w:lvl w:ilvl="0">
      <w:start w:val="1"/>
      <w:numFmt w:val="decimal"/>
      <w:lvlText w:val="%1."/>
      <w:lvlJc w:val="left"/>
      <w:pPr>
        <w:ind w:left="1256" w:hanging="405"/>
      </w:pPr>
      <w:rPr>
        <w:rFonts w:hint="default"/>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5C100D"/>
    <w:multiLevelType w:val="multilevel"/>
    <w:tmpl w:val="5DACF2C4"/>
    <w:lvl w:ilvl="0">
      <w:start w:val="1"/>
      <w:numFmt w:val="decimal"/>
      <w:pStyle w:val="Nivel01"/>
      <w:lvlText w:val="%1."/>
      <w:lvlJc w:val="left"/>
      <w:pPr>
        <w:ind w:left="360" w:hanging="360"/>
      </w:pPr>
      <w:rPr>
        <w:b/>
      </w:rPr>
    </w:lvl>
    <w:lvl w:ilvl="1">
      <w:start w:val="1"/>
      <w:numFmt w:val="decimal"/>
      <w:pStyle w:val="Nivel2"/>
      <w:lvlText w:val="%1.%2."/>
      <w:lvlJc w:val="left"/>
      <w:pPr>
        <w:ind w:left="2701" w:hanging="432"/>
      </w:pPr>
      <w:rPr>
        <w:b w:val="0"/>
        <w:i w:val="0"/>
        <w:strike w:val="0"/>
        <w:dstrike w:val="0"/>
        <w:color w:val="auto"/>
        <w:sz w:val="24"/>
        <w:szCs w:val="24"/>
        <w:u w:val="none"/>
        <w:effect w:val="none"/>
      </w:rPr>
    </w:lvl>
    <w:lvl w:ilvl="2">
      <w:start w:val="1"/>
      <w:numFmt w:val="decimal"/>
      <w:pStyle w:val="Nivel3"/>
      <w:lvlText w:val="%1.%2.%3."/>
      <w:lvlJc w:val="left"/>
      <w:pPr>
        <w:ind w:left="3198" w:hanging="504"/>
      </w:pPr>
      <w:rPr>
        <w:rFonts w:ascii="Times New Roman" w:hAnsi="Times New Roman" w:cs="Times New Roman" w:hint="default"/>
        <w:b w:val="0"/>
        <w:i w:val="0"/>
        <w:strike w:val="0"/>
        <w:dstrike w:val="0"/>
        <w:color w:val="auto"/>
        <w:sz w:val="24"/>
        <w:szCs w:val="24"/>
        <w:u w:val="none"/>
        <w:effect w:val="none"/>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C43947"/>
    <w:multiLevelType w:val="multilevel"/>
    <w:tmpl w:val="6A1E5C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B63EED"/>
    <w:multiLevelType w:val="multilevel"/>
    <w:tmpl w:val="63DEB28C"/>
    <w:lvl w:ilvl="0">
      <w:start w:val="4"/>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98A2ED0"/>
    <w:multiLevelType w:val="multilevel"/>
    <w:tmpl w:val="4878822A"/>
    <w:lvl w:ilvl="0">
      <w:start w:val="11"/>
      <w:numFmt w:val="decimal"/>
      <w:lvlText w:val="%1."/>
      <w:lvlJc w:val="left"/>
      <w:pPr>
        <w:ind w:left="660" w:hanging="660"/>
      </w:pPr>
      <w:rPr>
        <w:rFonts w:hint="default"/>
        <w:b/>
        <w:bCs/>
      </w:rPr>
    </w:lvl>
    <w:lvl w:ilvl="1">
      <w:start w:val="1"/>
      <w:numFmt w:val="decimal"/>
      <w:lvlText w:val="%1.%2."/>
      <w:lvlJc w:val="left"/>
      <w:pPr>
        <w:ind w:left="943" w:hanging="660"/>
      </w:pPr>
      <w:rPr>
        <w:rFonts w:hint="default"/>
        <w:b w:val="0"/>
        <w:bCs w:val="0"/>
      </w:rPr>
    </w:lvl>
    <w:lvl w:ilvl="2">
      <w:start w:val="1"/>
      <w:numFmt w:val="decimal"/>
      <w:lvlText w:val="%1.%2.%3."/>
      <w:lvlJc w:val="left"/>
      <w:pPr>
        <w:ind w:left="862" w:hanging="720"/>
      </w:pPr>
      <w:rPr>
        <w:rFonts w:hint="default"/>
        <w:b w:val="0"/>
        <w:bCs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3E7E22EE"/>
    <w:multiLevelType w:val="hybridMultilevel"/>
    <w:tmpl w:val="98209C76"/>
    <w:lvl w:ilvl="0" w:tplc="0B6EE8D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A47AAC"/>
    <w:multiLevelType w:val="hybridMultilevel"/>
    <w:tmpl w:val="770805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455305D"/>
    <w:multiLevelType w:val="hybridMultilevel"/>
    <w:tmpl w:val="92681396"/>
    <w:lvl w:ilvl="0" w:tplc="1636985C">
      <w:start w:val="1"/>
      <w:numFmt w:val="lowerLetter"/>
      <w:lvlText w:val="%1)"/>
      <w:lvlJc w:val="left"/>
      <w:pPr>
        <w:ind w:left="927" w:hanging="360"/>
      </w:pPr>
      <w:rPr>
        <w:color w:val="000000" w:themeColor="text1"/>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3" w15:restartNumberingAfterBreak="0">
    <w:nsid w:val="454C386F"/>
    <w:multiLevelType w:val="multilevel"/>
    <w:tmpl w:val="4674340A"/>
    <w:lvl w:ilvl="0">
      <w:start w:val="3"/>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7012990"/>
    <w:multiLevelType w:val="multilevel"/>
    <w:tmpl w:val="B2D2A1AC"/>
    <w:lvl w:ilvl="0">
      <w:start w:val="11"/>
      <w:numFmt w:val="decimal"/>
      <w:lvlText w:val="%1."/>
      <w:lvlJc w:val="left"/>
      <w:pPr>
        <w:ind w:left="660" w:hanging="660"/>
      </w:pPr>
      <w:rPr>
        <w:rFonts w:hint="default"/>
        <w:b/>
        <w:bCs/>
      </w:rPr>
    </w:lvl>
    <w:lvl w:ilvl="1">
      <w:start w:val="1"/>
      <w:numFmt w:val="decimal"/>
      <w:lvlText w:val="%1.%2."/>
      <w:lvlJc w:val="left"/>
      <w:pPr>
        <w:ind w:left="943" w:hanging="660"/>
      </w:pPr>
      <w:rPr>
        <w:rFonts w:hint="default"/>
        <w:b w:val="0"/>
        <w:bCs w:val="0"/>
      </w:rPr>
    </w:lvl>
    <w:lvl w:ilvl="2">
      <w:start w:val="1"/>
      <w:numFmt w:val="lowerLetter"/>
      <w:lvlText w:val="%3)"/>
      <w:lvlJc w:val="left"/>
      <w:pPr>
        <w:ind w:left="926" w:hanging="360"/>
      </w:p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4AA2716D"/>
    <w:multiLevelType w:val="multilevel"/>
    <w:tmpl w:val="6A1E5CC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F2D3322"/>
    <w:multiLevelType w:val="multilevel"/>
    <w:tmpl w:val="B06E191E"/>
    <w:lvl w:ilvl="0">
      <w:start w:val="8"/>
      <w:numFmt w:val="decimal"/>
      <w:lvlText w:val="%1."/>
      <w:lvlJc w:val="left"/>
      <w:pPr>
        <w:ind w:left="660" w:hanging="660"/>
      </w:pPr>
      <w:rPr>
        <w:rFonts w:hint="default"/>
      </w:rPr>
    </w:lvl>
    <w:lvl w:ilvl="1">
      <w:start w:val="13"/>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51A03FEB"/>
    <w:multiLevelType w:val="multilevel"/>
    <w:tmpl w:val="8BF4A57C"/>
    <w:lvl w:ilvl="0">
      <w:start w:val="9"/>
      <w:numFmt w:val="decimal"/>
      <w:lvlText w:val="%1."/>
      <w:lvlJc w:val="left"/>
      <w:pPr>
        <w:ind w:left="360" w:hanging="360"/>
      </w:pPr>
      <w:rPr>
        <w:b/>
        <w:bCs/>
        <w:color w:val="000000" w:themeColor="text1"/>
      </w:rPr>
    </w:lvl>
    <w:lvl w:ilvl="1">
      <w:start w:val="1"/>
      <w:numFmt w:val="decimal"/>
      <w:lvlText w:val="%1.%2."/>
      <w:lvlJc w:val="left"/>
      <w:pPr>
        <w:ind w:left="360" w:hanging="360"/>
      </w:pPr>
      <w:rPr>
        <w:b w:val="0"/>
        <w:bCs w:val="0"/>
        <w:color w:val="000000" w:themeColor="text1"/>
      </w:rPr>
    </w:lvl>
    <w:lvl w:ilvl="2">
      <w:start w:val="1"/>
      <w:numFmt w:val="lowerLetter"/>
      <w:lvlText w:val="%3)"/>
      <w:lvlJc w:val="left"/>
      <w:pPr>
        <w:ind w:left="862" w:hanging="720"/>
      </w:pPr>
      <w:rPr>
        <w:rFonts w:ascii="Times New Roman" w:eastAsia="Calibri" w:hAnsi="Times New Roman" w:cs="Times New Roman"/>
        <w:b w:val="0"/>
        <w:color w:val="000000" w:themeColor="text1"/>
      </w:rPr>
    </w:lvl>
    <w:lvl w:ilvl="3">
      <w:start w:val="1"/>
      <w:numFmt w:val="decimal"/>
      <w:lvlText w:val="%1.%2.%3.%4."/>
      <w:lvlJc w:val="left"/>
      <w:pPr>
        <w:ind w:left="720" w:hanging="720"/>
      </w:pPr>
      <w:rPr>
        <w:color w:val="000000" w:themeColor="text1"/>
        <w:sz w:val="24"/>
        <w:szCs w:val="24"/>
      </w:rPr>
    </w:lvl>
    <w:lvl w:ilvl="4">
      <w:start w:val="1"/>
      <w:numFmt w:val="decimal"/>
      <w:lvlText w:val="%1.%2.%3.%4.%5."/>
      <w:lvlJc w:val="left"/>
      <w:pPr>
        <w:ind w:left="1080" w:hanging="1080"/>
      </w:pPr>
      <w:rPr>
        <w:color w:val="000000" w:themeColor="text1"/>
      </w:rPr>
    </w:lvl>
    <w:lvl w:ilvl="5">
      <w:start w:val="1"/>
      <w:numFmt w:val="decimal"/>
      <w:lvlText w:val="%1.%2.%3.%4.%5.%6."/>
      <w:lvlJc w:val="left"/>
      <w:pPr>
        <w:ind w:left="1080" w:hanging="1080"/>
      </w:pPr>
      <w:rPr>
        <w:color w:val="000000" w:themeColor="text1"/>
      </w:rPr>
    </w:lvl>
    <w:lvl w:ilvl="6">
      <w:start w:val="1"/>
      <w:numFmt w:val="decimal"/>
      <w:lvlText w:val="%1.%2.%3.%4.%5.%6.%7."/>
      <w:lvlJc w:val="left"/>
      <w:pPr>
        <w:ind w:left="1440" w:hanging="1440"/>
      </w:pPr>
      <w:rPr>
        <w:color w:val="000000" w:themeColor="text1"/>
      </w:rPr>
    </w:lvl>
    <w:lvl w:ilvl="7">
      <w:start w:val="1"/>
      <w:numFmt w:val="decimal"/>
      <w:lvlText w:val="%1.%2.%3.%4.%5.%6.%7.%8."/>
      <w:lvlJc w:val="left"/>
      <w:pPr>
        <w:ind w:left="1440" w:hanging="1440"/>
      </w:pPr>
      <w:rPr>
        <w:color w:val="000000" w:themeColor="text1"/>
      </w:rPr>
    </w:lvl>
    <w:lvl w:ilvl="8">
      <w:start w:val="1"/>
      <w:numFmt w:val="decimal"/>
      <w:lvlText w:val="%1.%2.%3.%4.%5.%6.%7.%8.%9."/>
      <w:lvlJc w:val="left"/>
      <w:pPr>
        <w:ind w:left="1800" w:hanging="1800"/>
      </w:pPr>
      <w:rPr>
        <w:color w:val="000000" w:themeColor="text1"/>
      </w:rPr>
    </w:lvl>
  </w:abstractNum>
  <w:abstractNum w:abstractNumId="18" w15:restartNumberingAfterBreak="0">
    <w:nsid w:val="56FA6A9E"/>
    <w:multiLevelType w:val="multilevel"/>
    <w:tmpl w:val="5BE6F48E"/>
    <w:lvl w:ilvl="0">
      <w:start w:val="3"/>
      <w:numFmt w:val="decimal"/>
      <w:lvlText w:val="%1."/>
      <w:lvlJc w:val="left"/>
      <w:pPr>
        <w:ind w:left="360" w:hanging="360"/>
      </w:pPr>
      <w:rPr>
        <w:rFonts w:hint="default"/>
        <w:b/>
        <w:bCs/>
        <w:color w:val="000000" w:themeColor="text1"/>
      </w:rPr>
    </w:lvl>
    <w:lvl w:ilvl="1">
      <w:start w:val="1"/>
      <w:numFmt w:val="decimal"/>
      <w:lvlText w:val="%1.%2."/>
      <w:lvlJc w:val="left"/>
      <w:pPr>
        <w:ind w:left="360" w:hanging="360"/>
      </w:pPr>
      <w:rPr>
        <w:rFonts w:hint="default"/>
        <w:b w:val="0"/>
        <w:bCs w:val="0"/>
        <w:color w:val="000000" w:themeColor="text1"/>
      </w:rPr>
    </w:lvl>
    <w:lvl w:ilvl="2">
      <w:start w:val="1"/>
      <w:numFmt w:val="lowerLetter"/>
      <w:lvlText w:val="%3)"/>
      <w:lvlJc w:val="left"/>
      <w:pPr>
        <w:ind w:left="1713" w:hanging="720"/>
      </w:pPr>
      <w:rPr>
        <w:rFonts w:ascii="Times New Roman" w:eastAsia="Calibri" w:hAnsi="Times New Roman" w:cs="Times New Roman"/>
        <w:b w:val="0"/>
        <w:color w:val="000000" w:themeColor="text1"/>
      </w:rPr>
    </w:lvl>
    <w:lvl w:ilvl="3">
      <w:start w:val="1"/>
      <w:numFmt w:val="lowerLetter"/>
      <w:lvlText w:val="%4)"/>
      <w:lvlJc w:val="left"/>
      <w:pPr>
        <w:ind w:left="720" w:hanging="720"/>
      </w:pPr>
      <w:rPr>
        <w:rFonts w:ascii="Times New Roman" w:eastAsia="Calibri" w:hAnsi="Times New Roman" w:cs="Times New Roman"/>
        <w:color w:val="000000" w:themeColor="text1"/>
        <w:sz w:val="24"/>
        <w:szCs w:val="24"/>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9" w15:restartNumberingAfterBreak="0">
    <w:nsid w:val="66103D9B"/>
    <w:multiLevelType w:val="multilevel"/>
    <w:tmpl w:val="4F3E59B6"/>
    <w:lvl w:ilvl="0">
      <w:start w:val="4"/>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6844378E"/>
    <w:multiLevelType w:val="hybridMultilevel"/>
    <w:tmpl w:val="770805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6D4E00"/>
    <w:multiLevelType w:val="multilevel"/>
    <w:tmpl w:val="3C2E3DDE"/>
    <w:lvl w:ilvl="0">
      <w:start w:val="7"/>
      <w:numFmt w:val="decimal"/>
      <w:lvlText w:val="%1."/>
      <w:lvlJc w:val="left"/>
      <w:pPr>
        <w:ind w:left="360" w:hanging="360"/>
      </w:pPr>
      <w:rPr>
        <w:b/>
        <w:bCs/>
      </w:rPr>
    </w:lvl>
    <w:lvl w:ilvl="1">
      <w:start w:val="1"/>
      <w:numFmt w:val="decimal"/>
      <w:lvlText w:val="%1.%2."/>
      <w:lvlJc w:val="left"/>
      <w:pPr>
        <w:ind w:left="720" w:hanging="720"/>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6CEC630B"/>
    <w:multiLevelType w:val="hybridMultilevel"/>
    <w:tmpl w:val="F3640392"/>
    <w:lvl w:ilvl="0" w:tplc="FFFFFFFF">
      <w:start w:val="1"/>
      <w:numFmt w:val="lowerRoman"/>
      <w:lvlText w:val="%1."/>
      <w:lvlJc w:val="left"/>
      <w:pPr>
        <w:ind w:left="1080" w:hanging="720"/>
      </w:pPr>
      <w:rPr>
        <w:rFonts w:hint="default"/>
        <w:b w:val="0"/>
        <w:bCs w:val="0"/>
      </w:rPr>
    </w:lvl>
    <w:lvl w:ilvl="1" w:tplc="0416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2B088F"/>
    <w:multiLevelType w:val="multilevel"/>
    <w:tmpl w:val="17C648C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5F50F63"/>
    <w:multiLevelType w:val="hybridMultilevel"/>
    <w:tmpl w:val="A7D06F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BCA3E88"/>
    <w:multiLevelType w:val="multilevel"/>
    <w:tmpl w:val="A18AA2BA"/>
    <w:lvl w:ilvl="0">
      <w:start w:val="1"/>
      <w:numFmt w:val="decimal"/>
      <w:lvlText w:val="%1."/>
      <w:lvlJc w:val="left"/>
      <w:pPr>
        <w:ind w:left="360" w:hanging="360"/>
      </w:pPr>
      <w:rPr>
        <w:rFonts w:hint="default"/>
        <w:b/>
        <w:bCs/>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218181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7403682">
    <w:abstractNumId w:val="25"/>
  </w:num>
  <w:num w:numId="3" w16cid:durableId="17578278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54350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8872426">
    <w:abstractNumId w:val="0"/>
  </w:num>
  <w:num w:numId="6" w16cid:durableId="308443347">
    <w:abstractNumId w:val="7"/>
  </w:num>
  <w:num w:numId="7" w16cid:durableId="1269116530">
    <w:abstractNumId w:val="18"/>
  </w:num>
  <w:num w:numId="8" w16cid:durableId="13739233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8987644">
    <w:abstractNumId w:val="5"/>
  </w:num>
  <w:num w:numId="10" w16cid:durableId="2093311751">
    <w:abstractNumId w:val="10"/>
  </w:num>
  <w:num w:numId="11" w16cid:durableId="1201746785">
    <w:abstractNumId w:val="2"/>
  </w:num>
  <w:num w:numId="12" w16cid:durableId="1374306643">
    <w:abstractNumId w:val="16"/>
  </w:num>
  <w:num w:numId="13" w16cid:durableId="1420708923">
    <w:abstractNumId w:val="9"/>
  </w:num>
  <w:num w:numId="14" w16cid:durableId="894122224">
    <w:abstractNumId w:val="14"/>
  </w:num>
  <w:num w:numId="15" w16cid:durableId="230699001">
    <w:abstractNumId w:val="22"/>
  </w:num>
  <w:num w:numId="16" w16cid:durableId="516768889">
    <w:abstractNumId w:val="4"/>
  </w:num>
  <w:num w:numId="17" w16cid:durableId="18697568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403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5109033">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251872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99612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4190598">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7573481">
    <w:abstractNumId w:val="24"/>
  </w:num>
  <w:num w:numId="24" w16cid:durableId="1315256144">
    <w:abstractNumId w:val="23"/>
  </w:num>
  <w:num w:numId="25" w16cid:durableId="1781295695">
    <w:abstractNumId w:val="15"/>
  </w:num>
  <w:num w:numId="26" w16cid:durableId="53243420">
    <w:abstractNumId w:val="19"/>
  </w:num>
  <w:num w:numId="27" w16cid:durableId="125902251">
    <w:abstractNumId w:val="1"/>
  </w:num>
  <w:num w:numId="28" w16cid:durableId="1969429553">
    <w:abstractNumId w:val="11"/>
  </w:num>
  <w:num w:numId="29" w16cid:durableId="2226463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1F"/>
    <w:rsid w:val="00036CAD"/>
    <w:rsid w:val="00057218"/>
    <w:rsid w:val="00063BAC"/>
    <w:rsid w:val="00067DA6"/>
    <w:rsid w:val="00071DC9"/>
    <w:rsid w:val="000D57FB"/>
    <w:rsid w:val="000F0C77"/>
    <w:rsid w:val="001012CB"/>
    <w:rsid w:val="0012323A"/>
    <w:rsid w:val="00147250"/>
    <w:rsid w:val="00153443"/>
    <w:rsid w:val="00156F70"/>
    <w:rsid w:val="00215A3C"/>
    <w:rsid w:val="002368C4"/>
    <w:rsid w:val="00265C08"/>
    <w:rsid w:val="002A4A8B"/>
    <w:rsid w:val="002C364A"/>
    <w:rsid w:val="002C48EF"/>
    <w:rsid w:val="002E12BD"/>
    <w:rsid w:val="002E3A66"/>
    <w:rsid w:val="002F13E0"/>
    <w:rsid w:val="002F577D"/>
    <w:rsid w:val="00310D6D"/>
    <w:rsid w:val="0031666B"/>
    <w:rsid w:val="003306D9"/>
    <w:rsid w:val="00346CF2"/>
    <w:rsid w:val="003A01FF"/>
    <w:rsid w:val="003B7B3C"/>
    <w:rsid w:val="003C490F"/>
    <w:rsid w:val="0040326C"/>
    <w:rsid w:val="004178CB"/>
    <w:rsid w:val="00444740"/>
    <w:rsid w:val="004879BC"/>
    <w:rsid w:val="004E0ECB"/>
    <w:rsid w:val="004E1ADD"/>
    <w:rsid w:val="005237EF"/>
    <w:rsid w:val="00550676"/>
    <w:rsid w:val="00567157"/>
    <w:rsid w:val="005749E5"/>
    <w:rsid w:val="005F0D34"/>
    <w:rsid w:val="005F5779"/>
    <w:rsid w:val="00660E20"/>
    <w:rsid w:val="00661E90"/>
    <w:rsid w:val="00694E89"/>
    <w:rsid w:val="006970B0"/>
    <w:rsid w:val="006E41EA"/>
    <w:rsid w:val="00711335"/>
    <w:rsid w:val="00736F87"/>
    <w:rsid w:val="00751FC4"/>
    <w:rsid w:val="00752C2F"/>
    <w:rsid w:val="00794249"/>
    <w:rsid w:val="00797E61"/>
    <w:rsid w:val="007A3F87"/>
    <w:rsid w:val="007D4B89"/>
    <w:rsid w:val="008108DB"/>
    <w:rsid w:val="00861991"/>
    <w:rsid w:val="008622DB"/>
    <w:rsid w:val="00862E89"/>
    <w:rsid w:val="00881979"/>
    <w:rsid w:val="008D54DF"/>
    <w:rsid w:val="008E1A9B"/>
    <w:rsid w:val="008F7C41"/>
    <w:rsid w:val="00905406"/>
    <w:rsid w:val="0091754A"/>
    <w:rsid w:val="00982C32"/>
    <w:rsid w:val="009D04AC"/>
    <w:rsid w:val="00A40D03"/>
    <w:rsid w:val="00A716A4"/>
    <w:rsid w:val="00A774FE"/>
    <w:rsid w:val="00AE13FB"/>
    <w:rsid w:val="00B014AE"/>
    <w:rsid w:val="00B25462"/>
    <w:rsid w:val="00B62A35"/>
    <w:rsid w:val="00B63716"/>
    <w:rsid w:val="00B80EB9"/>
    <w:rsid w:val="00B87BF5"/>
    <w:rsid w:val="00B93FB9"/>
    <w:rsid w:val="00BB6A2B"/>
    <w:rsid w:val="00BC084A"/>
    <w:rsid w:val="00BD533B"/>
    <w:rsid w:val="00C22DB9"/>
    <w:rsid w:val="00C342C5"/>
    <w:rsid w:val="00D1788C"/>
    <w:rsid w:val="00D22B28"/>
    <w:rsid w:val="00D84214"/>
    <w:rsid w:val="00D90434"/>
    <w:rsid w:val="00D9689D"/>
    <w:rsid w:val="00DD46AB"/>
    <w:rsid w:val="00DF36B1"/>
    <w:rsid w:val="00E11F38"/>
    <w:rsid w:val="00E23B9E"/>
    <w:rsid w:val="00E74D1F"/>
    <w:rsid w:val="00E957D3"/>
    <w:rsid w:val="00EB749A"/>
    <w:rsid w:val="00ED1546"/>
    <w:rsid w:val="00EF4AD3"/>
    <w:rsid w:val="00F0644A"/>
    <w:rsid w:val="00F218BD"/>
    <w:rsid w:val="00F72568"/>
    <w:rsid w:val="00F97F1F"/>
    <w:rsid w:val="00FB738B"/>
    <w:rsid w:val="00FC2486"/>
    <w:rsid w:val="00FD6E7E"/>
    <w:rsid w:val="00FF78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D0349"/>
  <w15:chartTrackingRefBased/>
  <w15:docId w15:val="{049CEEB9-C4AC-427E-894E-92CF0374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D46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EF4AD3"/>
    <w:pPr>
      <w:widowControl w:val="0"/>
      <w:spacing w:after="0" w:line="240" w:lineRule="auto"/>
      <w:ind w:left="20"/>
      <w:outlineLvl w:val="1"/>
    </w:pPr>
    <w:rPr>
      <w:rFonts w:ascii="Arial Black" w:eastAsia="Arial Black" w:hAnsi="Arial Black" w:cs="Arial Black"/>
      <w:sz w:val="20"/>
      <w:szCs w:val="20"/>
      <w:u w:val="single"/>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
    <w:basedOn w:val="Normal"/>
    <w:link w:val="CabealhoChar"/>
    <w:uiPriority w:val="99"/>
    <w:unhideWhenUsed/>
    <w:rsid w:val="00F97F1F"/>
    <w:pPr>
      <w:tabs>
        <w:tab w:val="center" w:pos="4252"/>
        <w:tab w:val="right" w:pos="8504"/>
      </w:tabs>
      <w:spacing w:after="0" w:line="240" w:lineRule="auto"/>
    </w:pPr>
  </w:style>
  <w:style w:type="character" w:customStyle="1" w:styleId="CabealhoChar">
    <w:name w:val="Cabeçalho Char"/>
    <w:aliases w:val="Cabeçalho superior Char,Heading 1a Char"/>
    <w:basedOn w:val="Fontepargpadro"/>
    <w:link w:val="Cabealho"/>
    <w:uiPriority w:val="99"/>
    <w:rsid w:val="00F97F1F"/>
  </w:style>
  <w:style w:type="paragraph" w:styleId="Rodap">
    <w:name w:val="footer"/>
    <w:basedOn w:val="Normal"/>
    <w:link w:val="RodapChar"/>
    <w:uiPriority w:val="99"/>
    <w:unhideWhenUsed/>
    <w:qFormat/>
    <w:rsid w:val="00F97F1F"/>
    <w:pPr>
      <w:tabs>
        <w:tab w:val="center" w:pos="4252"/>
        <w:tab w:val="right" w:pos="8504"/>
      </w:tabs>
      <w:spacing w:after="0" w:line="240" w:lineRule="auto"/>
    </w:pPr>
  </w:style>
  <w:style w:type="character" w:customStyle="1" w:styleId="RodapChar">
    <w:name w:val="Rodapé Char"/>
    <w:basedOn w:val="Fontepargpadro"/>
    <w:link w:val="Rodap"/>
    <w:uiPriority w:val="99"/>
    <w:rsid w:val="00F97F1F"/>
  </w:style>
  <w:style w:type="paragraph" w:styleId="SemEspaamento">
    <w:name w:val="No Spacing"/>
    <w:link w:val="SemEspaamentoChar"/>
    <w:uiPriority w:val="1"/>
    <w:qFormat/>
    <w:rsid w:val="00794249"/>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94249"/>
    <w:rPr>
      <w:rFonts w:eastAsiaTheme="minorEastAsia"/>
      <w:lang w:eastAsia="pt-BR"/>
    </w:rPr>
  </w:style>
  <w:style w:type="paragraph" w:styleId="PargrafodaLista">
    <w:name w:val="List Paragraph"/>
    <w:aliases w:val="TÍTULO A1"/>
    <w:basedOn w:val="Normal"/>
    <w:link w:val="PargrafodaListaChar"/>
    <w:uiPriority w:val="34"/>
    <w:qFormat/>
    <w:rsid w:val="00EF4AD3"/>
    <w:pPr>
      <w:spacing w:after="200" w:line="276" w:lineRule="auto"/>
      <w:ind w:left="720"/>
      <w:contextualSpacing/>
    </w:pPr>
  </w:style>
  <w:style w:type="paragraph" w:customStyle="1" w:styleId="Padro">
    <w:name w:val="Padrão"/>
    <w:link w:val="PadroChar"/>
    <w:qFormat/>
    <w:rsid w:val="00EF4AD3"/>
    <w:pPr>
      <w:suppressAutoHyphens/>
      <w:spacing w:after="200" w:line="276" w:lineRule="auto"/>
    </w:pPr>
    <w:rPr>
      <w:rFonts w:ascii="Times New Roman" w:eastAsia="Times New Roman" w:hAnsi="Times New Roman" w:cs="Times New Roman"/>
      <w:color w:val="00000A"/>
      <w:sz w:val="24"/>
      <w:szCs w:val="20"/>
      <w:lang w:eastAsia="pt-BR"/>
    </w:rPr>
  </w:style>
  <w:style w:type="character" w:customStyle="1" w:styleId="PargrafodaListaChar">
    <w:name w:val="Parágrafo da Lista Char"/>
    <w:aliases w:val="TÍTULO A1 Char"/>
    <w:link w:val="PargrafodaLista"/>
    <w:uiPriority w:val="34"/>
    <w:qFormat/>
    <w:locked/>
    <w:rsid w:val="00EF4AD3"/>
  </w:style>
  <w:style w:type="character" w:customStyle="1" w:styleId="PadroChar">
    <w:name w:val="Padrão Char"/>
    <w:basedOn w:val="Fontepargpadro"/>
    <w:link w:val="Padro"/>
    <w:locked/>
    <w:rsid w:val="00EF4AD3"/>
    <w:rPr>
      <w:rFonts w:ascii="Times New Roman" w:eastAsia="Times New Roman" w:hAnsi="Times New Roman" w:cs="Times New Roman"/>
      <w:color w:val="00000A"/>
      <w:sz w:val="24"/>
      <w:szCs w:val="20"/>
      <w:lang w:eastAsia="pt-BR"/>
    </w:rPr>
  </w:style>
  <w:style w:type="table" w:styleId="Tabelacomgrade">
    <w:name w:val="Table Grid"/>
    <w:basedOn w:val="Tabelanormal"/>
    <w:uiPriority w:val="59"/>
    <w:rsid w:val="00EF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EF4AD3"/>
    <w:rPr>
      <w:rFonts w:ascii="Arial Black" w:eastAsia="Arial Black" w:hAnsi="Arial Black" w:cs="Arial Black"/>
      <w:sz w:val="20"/>
      <w:szCs w:val="20"/>
      <w:u w:val="single"/>
      <w:lang w:eastAsia="pt-BR"/>
    </w:rPr>
  </w:style>
  <w:style w:type="paragraph" w:customStyle="1" w:styleId="Nivel01">
    <w:name w:val="Nivel 01"/>
    <w:basedOn w:val="Ttulo1"/>
    <w:next w:val="Normal"/>
    <w:semiHidden/>
    <w:qFormat/>
    <w:rsid w:val="00DD46AB"/>
    <w:pPr>
      <w:numPr>
        <w:numId w:val="3"/>
      </w:numPr>
      <w:tabs>
        <w:tab w:val="num" w:pos="360"/>
      </w:tabs>
      <w:spacing w:line="256" w:lineRule="auto"/>
      <w:ind w:left="0" w:firstLine="0"/>
    </w:pPr>
    <w:rPr>
      <w:rFonts w:ascii="Arial" w:eastAsia="Times New Roman" w:hAnsi="Arial" w:cs="Arial"/>
      <w:b/>
      <w:bCs/>
      <w:color w:val="auto"/>
      <w:sz w:val="20"/>
      <w:szCs w:val="20"/>
      <w:lang w:eastAsia="pt-BR"/>
    </w:rPr>
  </w:style>
  <w:style w:type="paragraph" w:customStyle="1" w:styleId="Nivel2">
    <w:name w:val="Nivel 2"/>
    <w:basedOn w:val="Normal"/>
    <w:link w:val="Nivel2Char"/>
    <w:qFormat/>
    <w:rsid w:val="00DD46AB"/>
    <w:pPr>
      <w:numPr>
        <w:ilvl w:val="1"/>
        <w:numId w:val="3"/>
      </w:numPr>
      <w:spacing w:before="120" w:after="120" w:line="276" w:lineRule="auto"/>
      <w:jc w:val="both"/>
    </w:pPr>
    <w:rPr>
      <w:rFonts w:ascii="Arial" w:eastAsia="Times New Roman" w:hAnsi="Arial" w:cs="Arial"/>
      <w:color w:val="000000"/>
      <w:sz w:val="20"/>
      <w:szCs w:val="20"/>
      <w:lang w:eastAsia="pt-BR"/>
    </w:rPr>
  </w:style>
  <w:style w:type="paragraph" w:customStyle="1" w:styleId="Nivel3">
    <w:name w:val="Nivel 3"/>
    <w:basedOn w:val="Normal"/>
    <w:qFormat/>
    <w:rsid w:val="00DD46AB"/>
    <w:pPr>
      <w:numPr>
        <w:ilvl w:val="2"/>
        <w:numId w:val="3"/>
      </w:numPr>
      <w:spacing w:before="120" w:after="120" w:line="276" w:lineRule="auto"/>
      <w:jc w:val="both"/>
    </w:pPr>
    <w:rPr>
      <w:rFonts w:ascii="Arial" w:eastAsia="Times New Roman" w:hAnsi="Arial" w:cs="Arial"/>
      <w:color w:val="000000"/>
      <w:sz w:val="20"/>
      <w:szCs w:val="20"/>
      <w:lang w:eastAsia="pt-BR"/>
    </w:rPr>
  </w:style>
  <w:style w:type="paragraph" w:customStyle="1" w:styleId="Nivel4">
    <w:name w:val="Nivel 4"/>
    <w:basedOn w:val="Nivel3"/>
    <w:uiPriority w:val="99"/>
    <w:qFormat/>
    <w:rsid w:val="00DD46AB"/>
    <w:pPr>
      <w:numPr>
        <w:ilvl w:val="3"/>
      </w:numPr>
      <w:ind w:left="851" w:firstLine="0"/>
    </w:pPr>
    <w:rPr>
      <w:color w:val="auto"/>
    </w:rPr>
  </w:style>
  <w:style w:type="paragraph" w:customStyle="1" w:styleId="Nivel5">
    <w:name w:val="Nivel 5"/>
    <w:basedOn w:val="Nivel4"/>
    <w:uiPriority w:val="99"/>
    <w:qFormat/>
    <w:rsid w:val="00DD46AB"/>
    <w:pPr>
      <w:numPr>
        <w:ilvl w:val="4"/>
      </w:numPr>
      <w:tabs>
        <w:tab w:val="num" w:pos="360"/>
      </w:tabs>
      <w:ind w:left="1276" w:firstLine="0"/>
    </w:pPr>
  </w:style>
  <w:style w:type="character" w:customStyle="1" w:styleId="Ttulo1Char">
    <w:name w:val="Título 1 Char"/>
    <w:basedOn w:val="Fontepargpadro"/>
    <w:link w:val="Ttulo1"/>
    <w:uiPriority w:val="9"/>
    <w:rsid w:val="00DD46AB"/>
    <w:rPr>
      <w:rFonts w:asciiTheme="majorHAnsi" w:eastAsiaTheme="majorEastAsia" w:hAnsiTheme="majorHAnsi" w:cstheme="majorBidi"/>
      <w:color w:val="2F5496" w:themeColor="accent1" w:themeShade="BF"/>
      <w:sz w:val="32"/>
      <w:szCs w:val="32"/>
    </w:rPr>
  </w:style>
  <w:style w:type="character" w:styleId="Hyperlink">
    <w:name w:val="Hyperlink"/>
    <w:basedOn w:val="Fontepargpadro"/>
    <w:uiPriority w:val="99"/>
    <w:semiHidden/>
    <w:unhideWhenUsed/>
    <w:rsid w:val="00067DA6"/>
    <w:rPr>
      <w:color w:val="0000FF"/>
      <w:u w:val="single"/>
    </w:rPr>
  </w:style>
  <w:style w:type="character" w:customStyle="1" w:styleId="Nivel2Char">
    <w:name w:val="Nivel 2 Char"/>
    <w:basedOn w:val="Fontepargpadro"/>
    <w:link w:val="Nivel2"/>
    <w:locked/>
    <w:rsid w:val="003306D9"/>
    <w:rPr>
      <w:rFonts w:ascii="Arial" w:eastAsia="Times New Roman" w:hAnsi="Arial" w:cs="Arial"/>
      <w:color w:val="000000"/>
      <w:sz w:val="20"/>
      <w:szCs w:val="20"/>
      <w:lang w:eastAsia="pt-BR"/>
    </w:rPr>
  </w:style>
  <w:style w:type="paragraph" w:customStyle="1" w:styleId="Standard">
    <w:name w:val="Standard"/>
    <w:rsid w:val="003306D9"/>
    <w:pPr>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Textodenotaderodap">
    <w:name w:val="footnote text"/>
    <w:basedOn w:val="Normal"/>
    <w:link w:val="TextodenotaderodapChar"/>
    <w:uiPriority w:val="99"/>
    <w:semiHidden/>
    <w:unhideWhenUsed/>
    <w:rsid w:val="003306D9"/>
    <w:pPr>
      <w:widowControl w:val="0"/>
      <w:spacing w:after="0" w:line="240" w:lineRule="auto"/>
    </w:pPr>
    <w:rPr>
      <w:rFonts w:ascii="Arial MT" w:eastAsia="Arial MT" w:hAnsi="Arial MT" w:cs="Arial MT"/>
      <w:sz w:val="20"/>
      <w:szCs w:val="20"/>
      <w:lang w:eastAsia="pt-BR"/>
    </w:rPr>
  </w:style>
  <w:style w:type="character" w:customStyle="1" w:styleId="TextodenotaderodapChar">
    <w:name w:val="Texto de nota de rodapé Char"/>
    <w:basedOn w:val="Fontepargpadro"/>
    <w:link w:val="Textodenotaderodap"/>
    <w:uiPriority w:val="99"/>
    <w:semiHidden/>
    <w:rsid w:val="003306D9"/>
    <w:rPr>
      <w:rFonts w:ascii="Arial MT" w:eastAsia="Arial MT" w:hAnsi="Arial MT" w:cs="Arial MT"/>
      <w:sz w:val="20"/>
      <w:szCs w:val="20"/>
      <w:lang w:eastAsia="pt-BR"/>
    </w:rPr>
  </w:style>
  <w:style w:type="character" w:styleId="Refdenotaderodap">
    <w:name w:val="footnote reference"/>
    <w:basedOn w:val="Fontepargpadro"/>
    <w:uiPriority w:val="99"/>
    <w:semiHidden/>
    <w:unhideWhenUsed/>
    <w:rsid w:val="003306D9"/>
    <w:rPr>
      <w:vertAlign w:val="superscript"/>
    </w:rPr>
  </w:style>
  <w:style w:type="character" w:styleId="Forte">
    <w:name w:val="Strong"/>
    <w:basedOn w:val="Fontepargpadro"/>
    <w:uiPriority w:val="22"/>
    <w:qFormat/>
    <w:rsid w:val="00B62A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06156">
      <w:bodyDiv w:val="1"/>
      <w:marLeft w:val="0"/>
      <w:marRight w:val="0"/>
      <w:marTop w:val="0"/>
      <w:marBottom w:val="0"/>
      <w:divBdr>
        <w:top w:val="none" w:sz="0" w:space="0" w:color="auto"/>
        <w:left w:val="none" w:sz="0" w:space="0" w:color="auto"/>
        <w:bottom w:val="none" w:sz="0" w:space="0" w:color="auto"/>
        <w:right w:val="none" w:sz="0" w:space="0" w:color="auto"/>
      </w:divBdr>
    </w:div>
    <w:div w:id="760878252">
      <w:bodyDiv w:val="1"/>
      <w:marLeft w:val="0"/>
      <w:marRight w:val="0"/>
      <w:marTop w:val="0"/>
      <w:marBottom w:val="0"/>
      <w:divBdr>
        <w:top w:val="none" w:sz="0" w:space="0" w:color="auto"/>
        <w:left w:val="none" w:sz="0" w:space="0" w:color="auto"/>
        <w:bottom w:val="none" w:sz="0" w:space="0" w:color="auto"/>
        <w:right w:val="none" w:sz="0" w:space="0" w:color="auto"/>
      </w:divBdr>
    </w:div>
    <w:div w:id="1407533058">
      <w:bodyDiv w:val="1"/>
      <w:marLeft w:val="0"/>
      <w:marRight w:val="0"/>
      <w:marTop w:val="0"/>
      <w:marBottom w:val="0"/>
      <w:divBdr>
        <w:top w:val="none" w:sz="0" w:space="0" w:color="auto"/>
        <w:left w:val="none" w:sz="0" w:space="0" w:color="auto"/>
        <w:bottom w:val="none" w:sz="0" w:space="0" w:color="auto"/>
        <w:right w:val="none" w:sz="0" w:space="0" w:color="auto"/>
      </w:divBdr>
    </w:div>
    <w:div w:id="19914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hyperlink" Target="http://www.portaldoempreendedor.gov.b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27</Pages>
  <Words>7913</Words>
  <Characters>42734</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Tatiane de Fatima Maciel de Nantes</cp:lastModifiedBy>
  <cp:revision>13</cp:revision>
  <cp:lastPrinted>2023-05-16T17:08:00Z</cp:lastPrinted>
  <dcterms:created xsi:type="dcterms:W3CDTF">2023-05-11T19:08:00Z</dcterms:created>
  <dcterms:modified xsi:type="dcterms:W3CDTF">2023-05-16T17:18:00Z</dcterms:modified>
</cp:coreProperties>
</file>