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0BFC6" w14:textId="77777777" w:rsidR="003E63DA" w:rsidRDefault="003E63DA" w:rsidP="00641C9F">
      <w:pPr>
        <w:widowControl/>
        <w:spacing w:before="240" w:after="48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en-US"/>
        </w:rPr>
      </w:pPr>
      <w:bookmarkStart w:id="1" w:name="_Hlk151467652"/>
      <w:bookmarkEnd w:id="1"/>
      <w:r w:rsidRPr="003E63D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en-US"/>
        </w:rPr>
        <w:t>TERMO DE REFERÊNCIA</w:t>
      </w:r>
    </w:p>
    <w:p w14:paraId="3FC9DF2E" w14:textId="514E27A7" w:rsidR="00EF2A19" w:rsidRDefault="003E63DA" w:rsidP="00EF2A19">
      <w:pPr>
        <w:spacing w:before="120" w:after="120" w:line="360" w:lineRule="auto"/>
        <w:ind w:right="14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3CC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Considerando as disposições da Lei</w:t>
      </w:r>
      <w:r w:rsidR="009F3A2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nº.</w:t>
      </w:r>
      <w:r w:rsidRPr="00073CC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r w:rsidRPr="00073CCB">
        <w:rPr>
          <w:rFonts w:ascii="Times New Roman" w:eastAsia="Calibri" w:hAnsi="Times New Roman" w:cs="Times New Roman"/>
          <w:sz w:val="24"/>
          <w:szCs w:val="24"/>
          <w:lang w:eastAsia="en-US"/>
        </w:rPr>
        <w:t>14.133/2021 e suas posteriores alterações</w:t>
      </w:r>
      <w:r w:rsidRPr="00073CC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e do</w:t>
      </w:r>
      <w:r w:rsidR="00F838A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s</w:t>
      </w:r>
      <w:r w:rsidR="00F06ADF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r w:rsidRPr="00073CC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Decreto</w:t>
      </w:r>
      <w:r w:rsidR="00541F3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s</w:t>
      </w:r>
      <w:r w:rsidRPr="00073CC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municipa</w:t>
      </w:r>
      <w:r w:rsidR="00541F3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is</w:t>
      </w:r>
      <w:r w:rsidRPr="00073CC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n</w:t>
      </w:r>
      <w:r w:rsidR="00541F33">
        <w:rPr>
          <w:rFonts w:ascii="Times New Roman" w:hAnsi="Times New Roman" w:cs="Times New Roman"/>
          <w:bCs/>
          <w:sz w:val="24"/>
          <w:szCs w:val="24"/>
          <w:vertAlign w:val="superscript"/>
        </w:rPr>
        <w:t>os</w:t>
      </w:r>
      <w:r w:rsidR="00541F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73CC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93</w:t>
      </w:r>
      <w:r w:rsidR="009F3A2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6</w:t>
      </w:r>
      <w:r w:rsidRPr="00073CC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/2022</w:t>
      </w:r>
      <w:r w:rsidR="00541F3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e 922/2022</w:t>
      </w:r>
      <w:r w:rsidR="00F06ADF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</w:t>
      </w:r>
      <w:r w:rsidRPr="00073CC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r w:rsidR="00C105BB" w:rsidRPr="00C105B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bem como conforme exposto e fundamentado no Estudo Técnico Preliminar</w:t>
      </w:r>
      <w:r w:rsidR="00C105BB" w:rsidRPr="003F5AA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</w:t>
      </w:r>
      <w:r w:rsidR="00C105BB" w:rsidRPr="00C105B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r w:rsidR="00E55ADA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ante ao interesse público, </w:t>
      </w:r>
      <w:r w:rsidRPr="00073C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 Fundação Estatal de Saúde de Maricá – FEMAR, realizará processo licitatório, na modalidade Pregão Eletrônico, objetivando </w:t>
      </w:r>
      <w:r w:rsidR="00906574" w:rsidRPr="00906574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AQUISIÇÃO</w:t>
      </w:r>
      <w:r w:rsidR="0030483B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="00906574" w:rsidRPr="00906574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E</w:t>
      </w:r>
      <w:r w:rsidR="00F06AD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MONTAGEM DE MOBILIÁRIO ESPECÍFICO </w:t>
      </w:r>
      <w:r w:rsidR="00906574" w:rsidRPr="00906574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="00F06AD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COMPOSTO POR ESTANTES, PRATELEIRAS, ARMÁRIOS, ESTAÇ</w:t>
      </w:r>
      <w:r w:rsidR="001B722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Õ</w:t>
      </w:r>
      <w:r w:rsidR="00F06AD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ES DE TRABALHO E GAVETEIRO</w:t>
      </w:r>
      <w:r w:rsidR="001B722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S</w:t>
      </w:r>
      <w:r w:rsidR="00073CCB" w:rsidRPr="009F3A26">
        <w:rPr>
          <w:rFonts w:ascii="Times New Roman" w:hAnsi="Times New Roman" w:cs="Times New Roman"/>
          <w:sz w:val="24"/>
          <w:szCs w:val="24"/>
        </w:rPr>
        <w:t xml:space="preserve">, </w:t>
      </w:r>
      <w:r w:rsidR="00073CCB" w:rsidRPr="00073CCB">
        <w:rPr>
          <w:rFonts w:ascii="Times New Roman" w:hAnsi="Times New Roman" w:cs="Times New Roman"/>
          <w:sz w:val="24"/>
          <w:szCs w:val="24"/>
        </w:rPr>
        <w:t>a fim de atender às necessidades da</w:t>
      </w:r>
      <w:r w:rsidR="0030483B">
        <w:rPr>
          <w:rFonts w:ascii="Times New Roman" w:hAnsi="Times New Roman" w:cs="Times New Roman"/>
          <w:sz w:val="24"/>
          <w:szCs w:val="24"/>
        </w:rPr>
        <w:t xml:space="preserve"> Fundação Estatal de Saúde de Maricá – FEMAR</w:t>
      </w:r>
      <w:r w:rsidR="00CA13CA" w:rsidRPr="002102C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E83AFCB" w14:textId="77777777" w:rsidR="003E63DA" w:rsidRPr="00EF2A19" w:rsidRDefault="00EF2A19" w:rsidP="009A58C8">
      <w:pPr>
        <w:pStyle w:val="PargrafodaLista"/>
        <w:numPr>
          <w:ilvl w:val="0"/>
          <w:numId w:val="17"/>
        </w:numPr>
        <w:shd w:val="clear" w:color="auto" w:fill="BFBFBF" w:themeFill="background1" w:themeFillShade="BF"/>
        <w:spacing w:before="120" w:after="120" w:line="360" w:lineRule="auto"/>
        <w:ind w:left="0" w:right="140" w:firstLine="0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DAS </w:t>
      </w:r>
      <w:r w:rsidR="003E63DA" w:rsidRPr="00EF2A19">
        <w:rPr>
          <w:rFonts w:ascii="Times New Roman" w:hAnsi="Times New Roman" w:cs="Times New Roman"/>
          <w:b/>
          <w:bCs/>
          <w:sz w:val="24"/>
          <w:szCs w:val="24"/>
        </w:rPr>
        <w:t>CONDIÇÕES GERAIS DA CONTRATAÇÃO</w:t>
      </w:r>
    </w:p>
    <w:p w14:paraId="5CFBCE8B" w14:textId="58C0C365" w:rsidR="009E5C61" w:rsidRPr="00AD0509" w:rsidRDefault="009E5C61" w:rsidP="009E5C61">
      <w:pPr>
        <w:pStyle w:val="Nivel2"/>
        <w:pBdr>
          <w:top w:val="nil"/>
          <w:left w:val="nil"/>
          <w:bottom w:val="nil"/>
          <w:right w:val="nil"/>
          <w:between w:val="nil"/>
        </w:pBdr>
        <w:tabs>
          <w:tab w:val="left" w:pos="569"/>
          <w:tab w:val="left" w:pos="854"/>
          <w:tab w:val="left" w:pos="1154"/>
          <w:tab w:val="left" w:pos="1409"/>
          <w:tab w:val="left" w:pos="1664"/>
          <w:tab w:val="left" w:pos="1979"/>
          <w:tab w:val="left" w:pos="2234"/>
          <w:tab w:val="left" w:pos="7350"/>
        </w:tabs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E5C61">
        <w:rPr>
          <w:rFonts w:ascii="Times New Roman" w:eastAsia="Calibri" w:hAnsi="Times New Roman" w:cs="Times New Roman"/>
          <w:sz w:val="24"/>
          <w:szCs w:val="24"/>
        </w:rPr>
        <w:t xml:space="preserve">O </w:t>
      </w:r>
      <w:r w:rsidRPr="009E5C61">
        <w:rPr>
          <w:rFonts w:ascii="Times New Roman" w:eastAsia="Calibri" w:hAnsi="Times New Roman" w:cs="Times New Roman"/>
          <w:sz w:val="24"/>
          <w:szCs w:val="24"/>
          <w:lang w:eastAsia="en-US"/>
        </w:rPr>
        <w:t>presente</w:t>
      </w:r>
      <w:r w:rsidRPr="009E5C61">
        <w:rPr>
          <w:rFonts w:ascii="Times New Roman" w:eastAsia="Calibri" w:hAnsi="Times New Roman" w:cs="Times New Roman"/>
          <w:sz w:val="24"/>
          <w:szCs w:val="24"/>
        </w:rPr>
        <w:t xml:space="preserve"> Termo de Referência tem por objeto </w:t>
      </w:r>
      <w:r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1B722D" w:rsidRPr="001B722D">
        <w:rPr>
          <w:rFonts w:ascii="Times New Roman" w:eastAsia="Calibri" w:hAnsi="Times New Roman" w:cs="Times New Roman"/>
          <w:sz w:val="24"/>
          <w:szCs w:val="24"/>
          <w:lang w:eastAsia="en-US"/>
        </w:rPr>
        <w:t>aquisição e montagem de mobiliário específico composto por estantes, prateleiras, armários, estações de trabalho e gaveteiros</w:t>
      </w:r>
      <w:r w:rsidRPr="009E5C61">
        <w:rPr>
          <w:rFonts w:ascii="Times New Roman" w:hAnsi="Times New Roman" w:cs="Times New Roman"/>
          <w:sz w:val="24"/>
          <w:szCs w:val="24"/>
        </w:rPr>
        <w:t xml:space="preserve">, </w:t>
      </w:r>
      <w:r w:rsidRPr="009E5C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fim de </w:t>
      </w:r>
      <w:r w:rsidRPr="009E5C61">
        <w:rPr>
          <w:rFonts w:ascii="Times New Roman" w:hAnsi="Times New Roman" w:cs="Times New Roman"/>
          <w:sz w:val="24"/>
          <w:szCs w:val="24"/>
        </w:rPr>
        <w:t>atender as necessidades da Fundação Estatal de Saúde de Maricá – FEMAR</w:t>
      </w:r>
      <w:r w:rsidRPr="009E5C61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9E5C61">
        <w:rPr>
          <w:rFonts w:ascii="Times New Roman" w:hAnsi="Times New Roman" w:cs="Times New Roman"/>
          <w:sz w:val="24"/>
          <w:szCs w:val="24"/>
        </w:rPr>
        <w:t xml:space="preserve"> nos termos da tabela e descrições abaixo, conforme condições e exigências estabelecidas neste instrumento.</w:t>
      </w:r>
    </w:p>
    <w:tbl>
      <w:tblPr>
        <w:tblW w:w="10608" w:type="dxa"/>
        <w:jc w:val="center"/>
        <w:tblLayout w:type="fixed"/>
        <w:tblLook w:val="0400" w:firstRow="0" w:lastRow="0" w:firstColumn="0" w:lastColumn="0" w:noHBand="0" w:noVBand="1"/>
      </w:tblPr>
      <w:tblGrid>
        <w:gridCol w:w="699"/>
        <w:gridCol w:w="851"/>
        <w:gridCol w:w="708"/>
        <w:gridCol w:w="3969"/>
        <w:gridCol w:w="1084"/>
        <w:gridCol w:w="992"/>
        <w:gridCol w:w="2305"/>
      </w:tblGrid>
      <w:tr w:rsidR="005F2D16" w:rsidRPr="001851C2" w14:paraId="7CDD874A" w14:textId="77777777" w:rsidTr="00A41986">
        <w:trPr>
          <w:trHeight w:val="378"/>
          <w:jc w:val="center"/>
        </w:trPr>
        <w:tc>
          <w:tcPr>
            <w:tcW w:w="69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F2EFEA" w14:textId="1DB6CC62" w:rsidR="005F2D16" w:rsidRPr="001851C2" w:rsidRDefault="00A41986" w:rsidP="001851C2">
            <w:pPr>
              <w:jc w:val="center"/>
              <w:rPr>
                <w:rFonts w:ascii="Times New Roman" w:eastAsia="Times New Roman" w:hAnsi="Times New Roman" w:cs="Times New Roman"/>
              </w:rPr>
            </w:pPr>
            <w:bookmarkStart w:id="2" w:name="_Hlk151450613"/>
            <w:r w:rsidRPr="001851C2">
              <w:rPr>
                <w:rFonts w:ascii="Times New Roman" w:eastAsia="Times New Roman" w:hAnsi="Times New Roman" w:cs="Times New Roman"/>
                <w:b/>
                <w:color w:val="000000"/>
              </w:rPr>
              <w:t>Item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8EAAC8B" w14:textId="02D6C86E" w:rsidR="005F2D16" w:rsidRPr="001851C2" w:rsidRDefault="00A41986" w:rsidP="001851C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color w:val="000000"/>
              </w:rPr>
              <w:t>Unid.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2F71D6D2" w14:textId="322F0E04" w:rsidR="005F2D16" w:rsidRPr="001851C2" w:rsidRDefault="00A41986" w:rsidP="001851C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color w:val="000000"/>
              </w:rPr>
              <w:t>Cód. CAT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E9FD60" w14:textId="15AAA97B" w:rsidR="005F2D16" w:rsidRPr="001851C2" w:rsidRDefault="00A41986" w:rsidP="001851C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color w:val="000000"/>
              </w:rPr>
              <w:t>Descrição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002D4F6" w14:textId="300C20B8" w:rsidR="005F2D16" w:rsidRPr="001851C2" w:rsidRDefault="00A41986" w:rsidP="001851C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color w:val="000000"/>
              </w:rPr>
              <w:t>Marca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63131A26" w14:textId="044E7AE8" w:rsidR="005F2D16" w:rsidRPr="001851C2" w:rsidRDefault="00A41986" w:rsidP="001851C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color w:val="000000"/>
              </w:rPr>
              <w:t>Quant.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DF055C" w14:textId="60939432" w:rsidR="005F2D16" w:rsidRPr="001851C2" w:rsidRDefault="00A41986" w:rsidP="001851C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color w:val="000000"/>
              </w:rPr>
              <w:t>Imagem Ilustrativa</w:t>
            </w:r>
          </w:p>
        </w:tc>
      </w:tr>
      <w:bookmarkEnd w:id="2"/>
      <w:tr w:rsidR="005F2D16" w:rsidRPr="001851C2" w14:paraId="7F829C9E" w14:textId="77777777" w:rsidTr="00A41986">
        <w:trPr>
          <w:trHeight w:val="20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9C1F3D" w14:textId="77777777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73CA7" w14:textId="77777777" w:rsidR="005F2D16" w:rsidRPr="001851C2" w:rsidRDefault="005F2D16" w:rsidP="001851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1851C2">
              <w:rPr>
                <w:rFonts w:ascii="Times New Roman" w:hAnsi="Times New Roman" w:cs="Times New Roman"/>
                <w:noProof/>
              </w:rPr>
              <w:t>Unid.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3A964" w14:textId="10DF1D36" w:rsidR="005F2D16" w:rsidRPr="001851C2" w:rsidRDefault="00AC3FE0" w:rsidP="001851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1851C2">
              <w:rPr>
                <w:rFonts w:ascii="Times New Roman" w:hAnsi="Times New Roman" w:cs="Times New Roman"/>
                <w:b/>
                <w:u w:val="single"/>
              </w:rPr>
              <w:t>MO1000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748EB62B" w14:textId="3D4B038A" w:rsidR="005F2D16" w:rsidRPr="001851C2" w:rsidRDefault="005F2D16" w:rsidP="001851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1851C2">
              <w:rPr>
                <w:rFonts w:ascii="Times New Roman" w:hAnsi="Times New Roman" w:cs="Times New Roman"/>
                <w:b/>
                <w:u w:val="single"/>
              </w:rPr>
              <w:t>Estantes com 5 prateleiras reforçadas para depósito/ almoxarifado/ guarda de Materiais e Medicamentos</w:t>
            </w:r>
          </w:p>
          <w:p w14:paraId="05B981CA" w14:textId="14091D7F" w:rsidR="005F2D16" w:rsidRPr="001851C2" w:rsidRDefault="005F2D16" w:rsidP="001851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Capacidade de carga de 200kg por prateleira.</w:t>
            </w:r>
          </w:p>
          <w:p w14:paraId="2260FDE9" w14:textId="44FDB2E9" w:rsidR="005F2D16" w:rsidRPr="001851C2" w:rsidRDefault="005F2D16" w:rsidP="001851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Dimensões aproximadas de</w:t>
            </w:r>
            <w:r w:rsidR="00A41986">
              <w:rPr>
                <w:rFonts w:ascii="Times New Roman" w:hAnsi="Times New Roman" w:cs="Times New Roman"/>
                <w:bCs/>
              </w:rPr>
              <w:t>:</w:t>
            </w:r>
            <w:r w:rsidRPr="001851C2">
              <w:rPr>
                <w:rFonts w:ascii="Times New Roman" w:hAnsi="Times New Roman" w:cs="Times New Roman"/>
                <w:bCs/>
              </w:rPr>
              <w:t xml:space="preserve"> A 2045mm x L 1220mm x P 530mm.</w:t>
            </w:r>
          </w:p>
          <w:p w14:paraId="21EF9838" w14:textId="42C79AAD" w:rsidR="005F2D16" w:rsidRPr="001851C2" w:rsidRDefault="005F2D16" w:rsidP="001851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Fabricada em Polímero de Alta Densidade com proteção antimicrobiana.</w:t>
            </w:r>
          </w:p>
          <w:p w14:paraId="42457347" w14:textId="77777777" w:rsidR="005F2D16" w:rsidRPr="001851C2" w:rsidRDefault="005F2D16" w:rsidP="001851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Estante composta por 05 Prateleiras de polímero à prova de corrosão, com aletas removíveis e laváveis.</w:t>
            </w:r>
          </w:p>
          <w:p w14:paraId="139B2F4F" w14:textId="22B08EBB" w:rsidR="005F2D16" w:rsidRPr="001851C2" w:rsidRDefault="005F2D16" w:rsidP="001851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Injetadas em polipropileno com proteção antimicrobiana.</w:t>
            </w:r>
          </w:p>
          <w:p w14:paraId="59B6D558" w14:textId="77777777" w:rsidR="005F2D16" w:rsidRPr="001851C2" w:rsidRDefault="005F2D16" w:rsidP="001851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Ajuste a cada 25mm com identificação numérica em todos os perfis.</w:t>
            </w:r>
          </w:p>
          <w:p w14:paraId="4A5B0679" w14:textId="21142D65" w:rsidR="005F2D16" w:rsidRPr="001851C2" w:rsidRDefault="005F2D16" w:rsidP="001851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Conector das prateleiras em nylon injetado sob pressão.</w:t>
            </w:r>
          </w:p>
          <w:p w14:paraId="3C43E3F5" w14:textId="7E85A8F3" w:rsidR="005F2D16" w:rsidRPr="001851C2" w:rsidRDefault="005F2D16" w:rsidP="001851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 xml:space="preserve">Perfis estruturais revestidos em epóxi plástico com espessura de 2mm, resistente </w:t>
            </w:r>
            <w:r w:rsidRPr="001851C2">
              <w:rPr>
                <w:rFonts w:ascii="Times New Roman" w:hAnsi="Times New Roman" w:cs="Times New Roman"/>
                <w:bCs/>
              </w:rPr>
              <w:lastRenderedPageBreak/>
              <w:t xml:space="preserve">à abrasão na </w:t>
            </w:r>
            <w:r w:rsidRPr="001851C2">
              <w:rPr>
                <w:rFonts w:ascii="Times New Roman" w:hAnsi="Times New Roman" w:cs="Times New Roman"/>
                <w:b/>
              </w:rPr>
              <w:t>cor Cinza Claro ou Branco</w:t>
            </w:r>
            <w:r w:rsidRPr="001851C2">
              <w:rPr>
                <w:rFonts w:ascii="Times New Roman" w:hAnsi="Times New Roman" w:cs="Times New Roman"/>
                <w:bCs/>
              </w:rPr>
              <w:t>.</w:t>
            </w:r>
          </w:p>
          <w:p w14:paraId="4D56E83B" w14:textId="79A3100C" w:rsidR="005F2D16" w:rsidRPr="001851C2" w:rsidRDefault="005F2D16" w:rsidP="001851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 xml:space="preserve">04 Rodízios de 125mm de diâmetro de fácil manobrabilidade, com garfo e aro em nylon 6 injetado sob pressão e banda de rodagem em borracha vulcanizada, com dureza 90 shore "A", sendo 2 com travas de fácil acionamento e 2 sem travas. Garantia </w:t>
            </w:r>
            <w:r w:rsidR="00A41986">
              <w:rPr>
                <w:rFonts w:ascii="Times New Roman" w:hAnsi="Times New Roman" w:cs="Times New Roman"/>
                <w:bCs/>
              </w:rPr>
              <w:t xml:space="preserve">de </w:t>
            </w:r>
            <w:r w:rsidRPr="001851C2">
              <w:rPr>
                <w:rFonts w:ascii="Times New Roman" w:hAnsi="Times New Roman" w:cs="Times New Roman"/>
                <w:bCs/>
              </w:rPr>
              <w:t>12 meses.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4B76AD" w14:textId="06201877" w:rsidR="005F2D16" w:rsidRPr="001851C2" w:rsidRDefault="005F2D16" w:rsidP="001851C2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851C2">
              <w:rPr>
                <w:rFonts w:ascii="Times New Roman" w:hAnsi="Times New Roman" w:cs="Times New Roman"/>
                <w:noProof/>
              </w:rPr>
              <w:lastRenderedPageBreak/>
              <w:t>LANCO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CB3835" w14:textId="07B080D7" w:rsidR="005F2D16" w:rsidRPr="001851C2" w:rsidRDefault="005F2D16" w:rsidP="001851C2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1851C2">
              <w:rPr>
                <w:rFonts w:ascii="Times New Roman" w:hAnsi="Times New Roman" w:cs="Times New Roman"/>
                <w:b/>
                <w:bCs/>
                <w:noProof/>
              </w:rPr>
              <w:t>58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3800C8" w14:textId="77777777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51C2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1670528" behindDoc="0" locked="0" layoutInCell="1" allowOverlap="1" wp14:anchorId="6F809338" wp14:editId="593D871B">
                  <wp:simplePos x="0" y="0"/>
                  <wp:positionH relativeFrom="page">
                    <wp:posOffset>4445</wp:posOffset>
                  </wp:positionH>
                  <wp:positionV relativeFrom="paragraph">
                    <wp:posOffset>295910</wp:posOffset>
                  </wp:positionV>
                  <wp:extent cx="1584960" cy="891540"/>
                  <wp:effectExtent l="0" t="0" r="0" b="3810"/>
                  <wp:wrapTopAndBottom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 rotWithShape="1">
                          <a:blip r:embed="rId8" cstate="print"/>
                          <a:srcRect l="29699" t="7475" r="2157" b="7096"/>
                          <a:stretch/>
                        </pic:blipFill>
                        <pic:spPr bwMode="auto">
                          <a:xfrm>
                            <a:off x="0" y="0"/>
                            <a:ext cx="1584960" cy="89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51C2">
              <w:rPr>
                <w:rFonts w:ascii="Times New Roman" w:eastAsia="Times New Roman" w:hAnsi="Times New Roman" w:cs="Times New Roman"/>
              </w:rPr>
              <w:br/>
            </w:r>
          </w:p>
        </w:tc>
      </w:tr>
      <w:tr w:rsidR="005F2D16" w:rsidRPr="001851C2" w14:paraId="29BCDA0D" w14:textId="77777777" w:rsidTr="00A41986">
        <w:trPr>
          <w:trHeight w:val="1860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BF60CB" w14:textId="77777777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13CA9" w14:textId="77777777" w:rsidR="005F2D16" w:rsidRPr="001851C2" w:rsidRDefault="005F2D16" w:rsidP="001851C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u w:val="single"/>
                <w:lang w:eastAsia="en-US"/>
              </w:rPr>
            </w:pPr>
            <w:r w:rsidRPr="001851C2">
              <w:rPr>
                <w:rFonts w:ascii="Times New Roman" w:hAnsi="Times New Roman" w:cs="Times New Roman"/>
                <w:noProof/>
              </w:rPr>
              <w:t>Unid.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CB22E" w14:textId="55AB3014" w:rsidR="005F2D16" w:rsidRPr="001851C2" w:rsidRDefault="005F2D16" w:rsidP="001851C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u w:val="single"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/>
                <w:u w:val="single"/>
                <w:lang w:eastAsia="en-US"/>
              </w:rPr>
              <w:t>LT</w:t>
            </w:r>
            <w:r w:rsidR="005B5763" w:rsidRPr="001851C2">
              <w:rPr>
                <w:rFonts w:ascii="Times New Roman" w:eastAsia="Calibri" w:hAnsi="Times New Roman" w:cs="Times New Roman"/>
                <w:b/>
                <w:u w:val="single"/>
                <w:lang w:eastAsia="en-US"/>
              </w:rPr>
              <w:t>7050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9B11555" w14:textId="30161627" w:rsidR="005F2D16" w:rsidRPr="001851C2" w:rsidRDefault="005F2D16" w:rsidP="001851C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/>
                <w:u w:val="single"/>
                <w:lang w:eastAsia="en-US"/>
              </w:rPr>
              <w:t>Estação de Trabalho Simples com Nichos e Bins para Materiais e Medicamentos</w:t>
            </w:r>
          </w:p>
          <w:p w14:paraId="74024194" w14:textId="278040D6" w:rsidR="00CC602D" w:rsidRPr="001851C2" w:rsidRDefault="00CC602D" w:rsidP="001851C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A 1700mm x L 1610mm x P 600mm;</w:t>
            </w:r>
          </w:p>
          <w:p w14:paraId="159AB372" w14:textId="32FEE44E" w:rsidR="00CC602D" w:rsidRPr="001851C2" w:rsidRDefault="00CC602D" w:rsidP="001851C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Perfis estruturais laterais em chapa de aço fosfatizada;</w:t>
            </w:r>
          </w:p>
          <w:p w14:paraId="6AE2C672" w14:textId="69CF6E76" w:rsidR="00CC602D" w:rsidRPr="001851C2" w:rsidRDefault="00CC602D" w:rsidP="001851C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Tampo intermediário em aglomerado BP 18mm revestido em fórmica na cor Cinza</w:t>
            </w:r>
          </w:p>
          <w:p w14:paraId="18E3FFCC" w14:textId="1357FDB5" w:rsidR="00CC602D" w:rsidRPr="001851C2" w:rsidRDefault="00CC602D" w:rsidP="001851C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Claro;</w:t>
            </w:r>
          </w:p>
          <w:p w14:paraId="7DD8FCAA" w14:textId="4931E407" w:rsidR="00CC602D" w:rsidRPr="001851C2" w:rsidRDefault="00CC602D" w:rsidP="001851C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Bordas em PVC 3mm com acabamento arredondado;</w:t>
            </w:r>
          </w:p>
          <w:p w14:paraId="0861F182" w14:textId="2094BFB9" w:rsidR="00CC602D" w:rsidRPr="001851C2" w:rsidRDefault="00CC602D" w:rsidP="001851C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3 prateleiras fixas em chapa de aço fosfatizada para colocação das caixinhas;</w:t>
            </w:r>
          </w:p>
          <w:p w14:paraId="307AC37F" w14:textId="60017A5D" w:rsidR="00CC602D" w:rsidRPr="001851C2" w:rsidRDefault="00CC602D" w:rsidP="001851C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6 caixinhas de A 60mm x L 267mm x P 320mm em policarbonato na cor Cinza Claro;</w:t>
            </w:r>
          </w:p>
          <w:p w14:paraId="70AAAC9C" w14:textId="6E31F689" w:rsidR="00CC602D" w:rsidRPr="001851C2" w:rsidRDefault="00CC602D" w:rsidP="001851C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24 caixinhas de A 100m</w:t>
            </w:r>
            <w:r w:rsidR="006F05D8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</w:t>
            </w: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m x L 132mm x P 320mm em policarbonato na cor Cinza Claro;</w:t>
            </w:r>
          </w:p>
          <w:p w14:paraId="5EACD5D4" w14:textId="403D9549" w:rsidR="00CC602D" w:rsidRPr="001851C2" w:rsidRDefault="00CC602D" w:rsidP="001851C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15 nichos acoplados na parte inferior da estação em aglomerado BP 28mm e 18mm</w:t>
            </w:r>
          </w:p>
          <w:p w14:paraId="27941B48" w14:textId="77777777" w:rsidR="00CC602D" w:rsidRPr="001851C2" w:rsidRDefault="00CC602D" w:rsidP="001851C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revestido em fórmica na cor cinza claro com bordas em PVC 3mm com acabamento</w:t>
            </w:r>
          </w:p>
          <w:p w14:paraId="77E756E5" w14:textId="45E4C493" w:rsidR="00CC602D" w:rsidRPr="001851C2" w:rsidRDefault="00CC602D" w:rsidP="001851C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arredondado;</w:t>
            </w:r>
          </w:p>
          <w:p w14:paraId="00FD82CF" w14:textId="0C1BE559" w:rsidR="00CC602D" w:rsidRPr="001851C2" w:rsidRDefault="00CC602D" w:rsidP="001851C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Travessa inferior para reforço fabricada em aço fostatizado;</w:t>
            </w:r>
          </w:p>
          <w:p w14:paraId="66F0166A" w14:textId="47DA72C2" w:rsidR="00CC602D" w:rsidRPr="001851C2" w:rsidRDefault="00CC602D" w:rsidP="001851C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Rodízios de 100mm de diâmetro com garfo em nylon e banda de rodagem em poliuretano, sendo 2 sem travas e 2 com travas de fácil acionamento;</w:t>
            </w:r>
          </w:p>
          <w:p w14:paraId="1393C3F6" w14:textId="77777777" w:rsidR="005F2D16" w:rsidRDefault="00CC602D" w:rsidP="001851C2">
            <w:pPr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Pintura eletrostática a pó </w:t>
            </w:r>
            <w:r w:rsidR="005F2D16" w:rsidRPr="001851C2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cor Branco ou Cinza Claro </w:t>
            </w:r>
            <w:r w:rsidR="005F2D16"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com acabamento Microtexturizado.</w:t>
            </w:r>
          </w:p>
          <w:p w14:paraId="6DD1A356" w14:textId="26D17495" w:rsidR="00A41986" w:rsidRPr="001851C2" w:rsidRDefault="00A41986" w:rsidP="001851C2">
            <w:pPr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hAnsi="Times New Roman" w:cs="Times New Roman"/>
                <w:bCs/>
              </w:rPr>
              <w:t xml:space="preserve">Garantia </w:t>
            </w:r>
            <w:r>
              <w:rPr>
                <w:rFonts w:ascii="Times New Roman" w:hAnsi="Times New Roman" w:cs="Times New Roman"/>
                <w:bCs/>
              </w:rPr>
              <w:t xml:space="preserve">de </w:t>
            </w:r>
            <w:r w:rsidRPr="001851C2">
              <w:rPr>
                <w:rFonts w:ascii="Times New Roman" w:hAnsi="Times New Roman" w:cs="Times New Roman"/>
                <w:bCs/>
              </w:rPr>
              <w:t>12 meses.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6BF1CB" w14:textId="705A9296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1C2">
              <w:rPr>
                <w:rFonts w:ascii="Times New Roman" w:hAnsi="Times New Roman" w:cs="Times New Roman"/>
                <w:noProof/>
              </w:rPr>
              <w:t>LANCO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A0C1C4" w14:textId="7F147F7E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367896" w14:textId="77777777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51C2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41BE4843" wp14:editId="4810DBB9">
                  <wp:extent cx="1257300" cy="1506855"/>
                  <wp:effectExtent l="0" t="0" r="0" b="0"/>
                  <wp:docPr id="5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506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D16" w:rsidRPr="001851C2" w14:paraId="5A3370F9" w14:textId="77777777" w:rsidTr="00A41986">
        <w:trPr>
          <w:trHeight w:val="874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05EA1B" w14:textId="77777777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2EF4A" w14:textId="77777777" w:rsidR="005F2D16" w:rsidRPr="001851C2" w:rsidRDefault="005F2D16" w:rsidP="001851C2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1851C2">
              <w:rPr>
                <w:rFonts w:ascii="Times New Roman" w:hAnsi="Times New Roman" w:cs="Times New Roman"/>
                <w:noProof/>
              </w:rPr>
              <w:t>Unid.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6AF93" w14:textId="3E97C2FA" w:rsidR="005F2D16" w:rsidRPr="001851C2" w:rsidRDefault="00AC3FE0" w:rsidP="001851C2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1851C2">
              <w:rPr>
                <w:rFonts w:ascii="Times New Roman" w:hAnsi="Times New Roman" w:cs="Times New Roman"/>
                <w:b/>
                <w:u w:val="single"/>
              </w:rPr>
              <w:t>LI1252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127A2D0F" w14:textId="312C81A7" w:rsidR="005F2D16" w:rsidRPr="001851C2" w:rsidRDefault="005F2D16" w:rsidP="001851C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851C2">
              <w:rPr>
                <w:rFonts w:ascii="Times New Roman" w:hAnsi="Times New Roman" w:cs="Times New Roman"/>
                <w:b/>
                <w:u w:val="single"/>
              </w:rPr>
              <w:t>Bancada Auxiliar em Aço Inox pra Apoio no Fracionamento</w:t>
            </w:r>
          </w:p>
          <w:p w14:paraId="537901CD" w14:textId="77777777" w:rsidR="00ED5063" w:rsidRPr="001851C2" w:rsidRDefault="00ED5063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bookmarkStart w:id="3" w:name="_Hlk151545198"/>
            <w:r w:rsidRPr="001851C2">
              <w:rPr>
                <w:rFonts w:ascii="Times New Roman" w:hAnsi="Times New Roman" w:cs="Times New Roman"/>
                <w:bCs/>
              </w:rPr>
              <w:t xml:space="preserve">Medidas aproximadas: </w:t>
            </w:r>
            <w:r w:rsidR="005F2D16" w:rsidRPr="001851C2">
              <w:rPr>
                <w:rFonts w:ascii="Times New Roman" w:hAnsi="Times New Roman" w:cs="Times New Roman"/>
                <w:bCs/>
              </w:rPr>
              <w:t>A 900mm x L 1200mm x P 450mm</w:t>
            </w:r>
            <w:r w:rsidRPr="001851C2">
              <w:rPr>
                <w:rFonts w:ascii="Times New Roman" w:hAnsi="Times New Roman" w:cs="Times New Roman"/>
                <w:bCs/>
              </w:rPr>
              <w:t>;</w:t>
            </w:r>
          </w:p>
          <w:p w14:paraId="621B8981" w14:textId="77777777" w:rsidR="009C7C5A" w:rsidRPr="001851C2" w:rsidRDefault="005F2D16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Estruturas reforçadas, fabricadas em perfis e colunas estruturais, com tampo amplo de trabalho</w:t>
            </w:r>
            <w:r w:rsidR="009C7C5A" w:rsidRPr="001851C2">
              <w:rPr>
                <w:rFonts w:ascii="Times New Roman" w:hAnsi="Times New Roman" w:cs="Times New Roman"/>
                <w:bCs/>
              </w:rPr>
              <w:t xml:space="preserve">, ambos em </w:t>
            </w:r>
            <w:r w:rsidRPr="001851C2">
              <w:rPr>
                <w:rFonts w:ascii="Times New Roman" w:hAnsi="Times New Roman" w:cs="Times New Roman"/>
                <w:bCs/>
              </w:rPr>
              <w:t xml:space="preserve">chapa de aço inox </w:t>
            </w:r>
            <w:r w:rsidRPr="001851C2">
              <w:rPr>
                <w:rFonts w:ascii="Times New Roman" w:hAnsi="Times New Roman" w:cs="Times New Roman"/>
                <w:bCs/>
              </w:rPr>
              <w:lastRenderedPageBreak/>
              <w:t>escovado, com estrutura reforçada</w:t>
            </w:r>
          </w:p>
          <w:p w14:paraId="03211AD2" w14:textId="0DCBE959" w:rsidR="005F2D16" w:rsidRPr="001851C2" w:rsidRDefault="009C7C5A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C</w:t>
            </w:r>
            <w:r w:rsidR="005F2D16" w:rsidRPr="001851C2">
              <w:rPr>
                <w:rFonts w:ascii="Times New Roman" w:hAnsi="Times New Roman" w:cs="Times New Roman"/>
                <w:bCs/>
              </w:rPr>
              <w:t>apacidade de peso aproximadamente:</w:t>
            </w:r>
            <w:r w:rsidR="006F05D8">
              <w:rPr>
                <w:rFonts w:ascii="Times New Roman" w:hAnsi="Times New Roman" w:cs="Times New Roman"/>
                <w:bCs/>
              </w:rPr>
              <w:t xml:space="preserve"> </w:t>
            </w:r>
            <w:r w:rsidR="005F2D16" w:rsidRPr="001851C2">
              <w:rPr>
                <w:rFonts w:ascii="Times New Roman" w:hAnsi="Times New Roman" w:cs="Times New Roman"/>
                <w:bCs/>
              </w:rPr>
              <w:t>100kg.</w:t>
            </w:r>
          </w:p>
          <w:p w14:paraId="591013AC" w14:textId="77777777" w:rsidR="009C7C5A" w:rsidRPr="001851C2" w:rsidRDefault="005F2D16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Chapa inox espessura mínima de 1mm, com dobras rebatidas, formando arestas arredondadas, de fácil assepsia. Com 04 Rodízios de 100mm de diâmetro, totalmente inoxidáveis, com garfo e aro em nylon 6 injetado sob pressão e banda de rodagem em poliuretano Thermollan TC 9005A com dureza 90 shore “A”, resistentes a hipoclorito de sódio, sendo 2 com trava de fácil acionamento e 2 sem trava.</w:t>
            </w:r>
          </w:p>
          <w:p w14:paraId="2B381997" w14:textId="77777777" w:rsidR="005F2D16" w:rsidRDefault="005F2D16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O acabamento da bancada deve ser inox escovado</w:t>
            </w:r>
            <w:bookmarkEnd w:id="3"/>
            <w:r w:rsidRPr="001851C2">
              <w:rPr>
                <w:rFonts w:ascii="Times New Roman" w:hAnsi="Times New Roman" w:cs="Times New Roman"/>
                <w:bCs/>
              </w:rPr>
              <w:t>.</w:t>
            </w:r>
          </w:p>
          <w:p w14:paraId="5147F728" w14:textId="223A7B51" w:rsidR="006F05D8" w:rsidRPr="001851C2" w:rsidRDefault="006F05D8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 xml:space="preserve">Garantia </w:t>
            </w:r>
            <w:r>
              <w:rPr>
                <w:rFonts w:ascii="Times New Roman" w:hAnsi="Times New Roman" w:cs="Times New Roman"/>
                <w:bCs/>
              </w:rPr>
              <w:t xml:space="preserve">de </w:t>
            </w:r>
            <w:r w:rsidRPr="001851C2">
              <w:rPr>
                <w:rFonts w:ascii="Times New Roman" w:hAnsi="Times New Roman" w:cs="Times New Roman"/>
                <w:bCs/>
              </w:rPr>
              <w:t>12 meses.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700307" w14:textId="493409B0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51C2">
              <w:rPr>
                <w:rFonts w:ascii="Times New Roman" w:eastAsia="Times New Roman" w:hAnsi="Times New Roman" w:cs="Times New Roman"/>
              </w:rPr>
              <w:lastRenderedPageBreak/>
              <w:t>LANCO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8ECD4B" w14:textId="5827DDAC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66A0CB" w14:textId="77777777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51C2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A522C4E" wp14:editId="1A905B70">
                  <wp:extent cx="1225903" cy="1174807"/>
                  <wp:effectExtent l="0" t="0" r="0" b="635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 rotWithShape="1">
                          <a:blip r:embed="rId10" cstate="print"/>
                          <a:srcRect l="9866" t="42593" r="62178" b="4621"/>
                          <a:stretch/>
                        </pic:blipFill>
                        <pic:spPr bwMode="auto">
                          <a:xfrm>
                            <a:off x="0" y="0"/>
                            <a:ext cx="1234929" cy="1183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D16" w:rsidRPr="001851C2" w14:paraId="24137581" w14:textId="77777777" w:rsidTr="00A41986">
        <w:trPr>
          <w:trHeight w:val="2351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81E996" w14:textId="77777777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ACCE6" w14:textId="77777777" w:rsidR="005F2D16" w:rsidRPr="001851C2" w:rsidRDefault="005F2D16" w:rsidP="001851C2">
            <w:pPr>
              <w:jc w:val="center"/>
              <w:rPr>
                <w:rFonts w:ascii="Times New Roman" w:eastAsia="Calibri" w:hAnsi="Times New Roman" w:cs="Times New Roman"/>
                <w:b/>
                <w:u w:val="single"/>
                <w:lang w:eastAsia="en-US"/>
              </w:rPr>
            </w:pPr>
            <w:r w:rsidRPr="001851C2">
              <w:rPr>
                <w:rFonts w:ascii="Times New Roman" w:hAnsi="Times New Roman" w:cs="Times New Roman"/>
                <w:noProof/>
              </w:rPr>
              <w:t>Unid.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D6249" w14:textId="7A8929E1" w:rsidR="005F2D16" w:rsidRPr="001851C2" w:rsidRDefault="00AC3FE0" w:rsidP="001851C2">
            <w:pPr>
              <w:jc w:val="center"/>
              <w:rPr>
                <w:rFonts w:ascii="Times New Roman" w:eastAsia="Calibri" w:hAnsi="Times New Roman" w:cs="Times New Roman"/>
                <w:b/>
                <w:u w:val="single"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/>
                <w:u w:val="single"/>
                <w:lang w:eastAsia="en-US"/>
              </w:rPr>
              <w:t>LT1220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6C3703E" w14:textId="4B3A4DF4" w:rsidR="005F2D16" w:rsidRPr="001851C2" w:rsidRDefault="005F2D16" w:rsidP="001851C2">
            <w:pPr>
              <w:jc w:val="both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/>
                <w:u w:val="single"/>
                <w:lang w:eastAsia="en-US"/>
              </w:rPr>
              <w:t>Estações de trabalho com cestos grandes para mat/ med</w:t>
            </w:r>
          </w:p>
          <w:p w14:paraId="3C22DD5D" w14:textId="1E896A1D" w:rsidR="00FA0ED1" w:rsidRPr="001851C2" w:rsidRDefault="005F2D16" w:rsidP="001851C2">
            <w:pPr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Dimensões aproximadas de A 1700mm x L 1610mm x P 450mm</w:t>
            </w:r>
          </w:p>
          <w:p w14:paraId="39547999" w14:textId="2C9F9C4F" w:rsidR="00FA0ED1" w:rsidRPr="001851C2" w:rsidRDefault="00FA0ED1" w:rsidP="001851C2">
            <w:pPr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Perfis estruturais em chapa de aço fosfatizada;</w:t>
            </w:r>
          </w:p>
          <w:p w14:paraId="50DA5BCA" w14:textId="640036D6" w:rsidR="00FA0ED1" w:rsidRPr="001851C2" w:rsidRDefault="00FA0ED1" w:rsidP="001851C2">
            <w:pPr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5 prateleiras em chapa de aço fosfatizada onde serão montados os cestos;</w:t>
            </w:r>
          </w:p>
          <w:p w14:paraId="1838EBD9" w14:textId="7D26AA03" w:rsidR="00FA0ED1" w:rsidRPr="001851C2" w:rsidRDefault="00FA0ED1" w:rsidP="001851C2">
            <w:pPr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5 cestos em chapa fosfatizada com furações para colocação de divisórias removíveis, a cada 60mm;</w:t>
            </w:r>
          </w:p>
          <w:p w14:paraId="5ABCA58B" w14:textId="63B42905" w:rsidR="00FA0ED1" w:rsidRPr="001851C2" w:rsidRDefault="00FA0ED1" w:rsidP="001851C2">
            <w:pPr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2 divisórias removíveis em chapa de aço fosfatizada por cesto;</w:t>
            </w:r>
          </w:p>
          <w:p w14:paraId="1227AACD" w14:textId="440B87F7" w:rsidR="00FA0ED1" w:rsidRPr="001851C2" w:rsidRDefault="00FA0ED1" w:rsidP="001851C2">
            <w:pPr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Acompanha etiqueta de identificação por toda a extensão do cesto;</w:t>
            </w:r>
          </w:p>
          <w:p w14:paraId="16D04421" w14:textId="6E57C9EA" w:rsidR="00FA0ED1" w:rsidRPr="001851C2" w:rsidRDefault="00FA0ED1" w:rsidP="001851C2">
            <w:pPr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Travessa de reforço em chapa de aço fosfatizada;</w:t>
            </w:r>
          </w:p>
          <w:p w14:paraId="50478B57" w14:textId="74A6EFFD" w:rsidR="00FA0ED1" w:rsidRPr="001851C2" w:rsidRDefault="00FA0ED1" w:rsidP="001851C2">
            <w:pPr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Rodízios de 100mm de diâmetro com garfo em nylon e banda de rodagem em poliuretano, sendo 2 sem travas e 2 com travas de fácil acionamento;</w:t>
            </w:r>
          </w:p>
          <w:p w14:paraId="50951A01" w14:textId="77777777" w:rsidR="005F2D16" w:rsidRDefault="00FA0ED1" w:rsidP="001851C2">
            <w:pPr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N</w:t>
            </w:r>
            <w:r w:rsidR="005F2D16"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a </w:t>
            </w:r>
            <w:r w:rsidR="005F2D16" w:rsidRPr="001851C2">
              <w:rPr>
                <w:rFonts w:ascii="Times New Roman" w:eastAsia="Calibri" w:hAnsi="Times New Roman" w:cs="Times New Roman"/>
                <w:b/>
                <w:lang w:eastAsia="en-US"/>
              </w:rPr>
              <w:t>cor Branco ou Cinza Claro</w:t>
            </w:r>
            <w:r w:rsidR="005F2D16"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com acabamento Microtexturizado.</w:t>
            </w:r>
          </w:p>
          <w:p w14:paraId="12E17005" w14:textId="031382B1" w:rsidR="001E13F1" w:rsidRPr="001851C2" w:rsidRDefault="001E13F1" w:rsidP="001851C2">
            <w:pPr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hAnsi="Times New Roman" w:cs="Times New Roman"/>
                <w:bCs/>
              </w:rPr>
              <w:t xml:space="preserve">Garantia </w:t>
            </w:r>
            <w:r>
              <w:rPr>
                <w:rFonts w:ascii="Times New Roman" w:hAnsi="Times New Roman" w:cs="Times New Roman"/>
                <w:bCs/>
              </w:rPr>
              <w:t xml:space="preserve">de </w:t>
            </w:r>
            <w:r w:rsidRPr="001851C2">
              <w:rPr>
                <w:rFonts w:ascii="Times New Roman" w:hAnsi="Times New Roman" w:cs="Times New Roman"/>
                <w:bCs/>
              </w:rPr>
              <w:t>12 meses.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39E68A" w14:textId="450D0159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1C2">
              <w:rPr>
                <w:rFonts w:ascii="Times New Roman" w:eastAsia="Times New Roman" w:hAnsi="Times New Roman" w:cs="Times New Roman"/>
              </w:rPr>
              <w:t>LANCO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B4FACC" w14:textId="4030DA77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06345B" w14:textId="77777777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51C2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50212207" wp14:editId="3AB0F423">
                  <wp:extent cx="1304925" cy="1396365"/>
                  <wp:effectExtent l="0" t="0" r="9525" b="0"/>
                  <wp:docPr id="5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96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D16" w:rsidRPr="001851C2" w14:paraId="6543E3AD" w14:textId="77777777" w:rsidTr="00A41986">
        <w:trPr>
          <w:trHeight w:val="1299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8FA5AA" w14:textId="77777777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32F65" w14:textId="77777777" w:rsidR="005F2D16" w:rsidRPr="001851C2" w:rsidRDefault="005F2D16" w:rsidP="001851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1851C2">
              <w:rPr>
                <w:rFonts w:ascii="Times New Roman" w:hAnsi="Times New Roman" w:cs="Times New Roman"/>
                <w:noProof/>
              </w:rPr>
              <w:t>Unid.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7D933" w14:textId="3046738F" w:rsidR="005F2D16" w:rsidRPr="001851C2" w:rsidRDefault="00AC3FE0" w:rsidP="001851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1851C2">
              <w:rPr>
                <w:rFonts w:ascii="Times New Roman" w:hAnsi="Times New Roman" w:cs="Times New Roman"/>
                <w:b/>
                <w:u w:val="single"/>
              </w:rPr>
              <w:t>LT1000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ECDF7DA" w14:textId="6040396C" w:rsidR="005F2D16" w:rsidRPr="001851C2" w:rsidRDefault="005F2D16" w:rsidP="001851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1851C2">
              <w:rPr>
                <w:rFonts w:ascii="Times New Roman" w:hAnsi="Times New Roman" w:cs="Times New Roman"/>
                <w:b/>
                <w:u w:val="single"/>
              </w:rPr>
              <w:t>Estação de Trabalho Simples com Bins para Materiais e Medicamentos</w:t>
            </w:r>
          </w:p>
          <w:p w14:paraId="1BEB6BA7" w14:textId="2BF86D6E" w:rsidR="002261AA" w:rsidRPr="001851C2" w:rsidRDefault="005F2D16" w:rsidP="001851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Medidas aproximadas de A 1700 x L 1610 x P 600mm</w:t>
            </w:r>
            <w:r w:rsidR="002261AA" w:rsidRPr="001851C2">
              <w:rPr>
                <w:rFonts w:ascii="Times New Roman" w:hAnsi="Times New Roman" w:cs="Times New Roman"/>
                <w:bCs/>
              </w:rPr>
              <w:t>;</w:t>
            </w:r>
          </w:p>
          <w:p w14:paraId="56A2FD9B" w14:textId="748ADA0B" w:rsidR="002261AA" w:rsidRPr="001851C2" w:rsidRDefault="002261AA" w:rsidP="001851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Perfis estruturais em chapa de aço SAE 1010 fosfatizada;</w:t>
            </w:r>
          </w:p>
          <w:p w14:paraId="73120801" w14:textId="04DB2550" w:rsidR="002261AA" w:rsidRPr="001851C2" w:rsidRDefault="002261AA" w:rsidP="001851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3 Prateleiras em chapa de aço SAE 1010 fosfatizada totalmente desmontáveis com regulagem de altura, com 18 caixas de A 100mm x L 267mm x P 320mm em policarbonato na cor cinza claro;</w:t>
            </w:r>
          </w:p>
          <w:p w14:paraId="15CA02E1" w14:textId="66331FBD" w:rsidR="002261AA" w:rsidRPr="001851C2" w:rsidRDefault="002261AA" w:rsidP="001851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Tampo em aglomerado BP 18mm revestido em fórmica na cor cinza claro;</w:t>
            </w:r>
          </w:p>
          <w:p w14:paraId="01DD369A" w14:textId="52557FE8" w:rsidR="002261AA" w:rsidRPr="001851C2" w:rsidRDefault="002261AA" w:rsidP="001851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Bordas em PVC 2mm com acabamento arredondado;</w:t>
            </w:r>
          </w:p>
          <w:p w14:paraId="1E8462A7" w14:textId="3518D6DA" w:rsidR="002261AA" w:rsidRPr="001851C2" w:rsidRDefault="002261AA" w:rsidP="001851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Travessa de reforço em chapa de aço SAE 1010 fosfatizada;</w:t>
            </w:r>
          </w:p>
          <w:p w14:paraId="57C956B1" w14:textId="14F72E6F" w:rsidR="002261AA" w:rsidRPr="001851C2" w:rsidRDefault="002261AA" w:rsidP="001851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Pés em chapa de aço SAE 1010 fosfatizada;</w:t>
            </w:r>
          </w:p>
          <w:p w14:paraId="0CD16B05" w14:textId="5CF3E991" w:rsidR="002261AA" w:rsidRPr="001851C2" w:rsidRDefault="002261AA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Rodízios de 100mm de diâmetro com garfo em nylon e banda de rodagem em poliuretano, sendo 2 sem trava e 2 com trava de fácil acionamento</w:t>
            </w:r>
          </w:p>
          <w:p w14:paraId="37FA4AB2" w14:textId="77777777" w:rsidR="005F2D16" w:rsidRDefault="002261AA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/>
              </w:rPr>
              <w:t>C</w:t>
            </w:r>
            <w:r w:rsidR="005F2D16" w:rsidRPr="001851C2">
              <w:rPr>
                <w:rFonts w:ascii="Times New Roman" w:hAnsi="Times New Roman" w:cs="Times New Roman"/>
                <w:b/>
              </w:rPr>
              <w:t>or Branco ou Cinza Claro</w:t>
            </w:r>
            <w:r w:rsidR="005F2D16" w:rsidRPr="001851C2">
              <w:rPr>
                <w:rFonts w:ascii="Times New Roman" w:hAnsi="Times New Roman" w:cs="Times New Roman"/>
                <w:bCs/>
              </w:rPr>
              <w:t xml:space="preserve"> com acabamento Microtexturizado.</w:t>
            </w:r>
          </w:p>
          <w:p w14:paraId="5E9BDBB8" w14:textId="18106A4E" w:rsidR="00A663FE" w:rsidRPr="001851C2" w:rsidRDefault="00A663FE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 xml:space="preserve">Garantia </w:t>
            </w:r>
            <w:r>
              <w:rPr>
                <w:rFonts w:ascii="Times New Roman" w:hAnsi="Times New Roman" w:cs="Times New Roman"/>
                <w:bCs/>
              </w:rPr>
              <w:t xml:space="preserve">de </w:t>
            </w:r>
            <w:r w:rsidRPr="001851C2">
              <w:rPr>
                <w:rFonts w:ascii="Times New Roman" w:hAnsi="Times New Roman" w:cs="Times New Roman"/>
                <w:bCs/>
              </w:rPr>
              <w:t>12 meses.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F2C006" w14:textId="1EF991E5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51C2">
              <w:rPr>
                <w:rFonts w:ascii="Times New Roman" w:eastAsia="Times New Roman" w:hAnsi="Times New Roman" w:cs="Times New Roman"/>
              </w:rPr>
              <w:t>LANCO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59A0D8" w14:textId="214E17C6" w:rsidR="005F2D16" w:rsidRPr="001851C2" w:rsidRDefault="005F2D16" w:rsidP="00754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7C43DB" w14:textId="77777777" w:rsidR="005F2D16" w:rsidRPr="001851C2" w:rsidRDefault="005F2D16" w:rsidP="001851C2">
            <w:pPr>
              <w:ind w:left="-388" w:firstLine="425"/>
              <w:jc w:val="center"/>
              <w:rPr>
                <w:rFonts w:ascii="Times New Roman" w:eastAsia="Times New Roman" w:hAnsi="Times New Roman" w:cs="Times New Roman"/>
              </w:rPr>
            </w:pPr>
            <w:r w:rsidRPr="001851C2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3F3E4C32" wp14:editId="3F9E15CE">
                  <wp:extent cx="1200150" cy="1703070"/>
                  <wp:effectExtent l="0" t="0" r="0" b="0"/>
                  <wp:docPr id="1730947847" name="Imagem 17309478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7030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D16" w:rsidRPr="001851C2" w14:paraId="0500C216" w14:textId="77777777" w:rsidTr="00A41986">
        <w:trPr>
          <w:trHeight w:val="3098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8249BF" w14:textId="77777777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425CA" w14:textId="77777777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1851C2">
              <w:rPr>
                <w:rFonts w:ascii="Times New Roman" w:hAnsi="Times New Roman" w:cs="Times New Roman"/>
                <w:noProof/>
              </w:rPr>
              <w:t>Unid.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B8D37" w14:textId="3A74BF1F" w:rsidR="005F2D16" w:rsidRPr="001851C2" w:rsidRDefault="00AC3FE0" w:rsidP="001851C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LT1150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6C3A8488" w14:textId="4B8441C2" w:rsidR="005F2D16" w:rsidRPr="001851C2" w:rsidRDefault="005F2D16" w:rsidP="001851C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Estações de trabalho com bins, para dispensação de medicamentos</w:t>
            </w:r>
          </w:p>
          <w:p w14:paraId="588CFC07" w14:textId="2DC14805" w:rsidR="00C27B8B" w:rsidRPr="001851C2" w:rsidRDefault="005F2D16" w:rsidP="001851C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851C2">
              <w:rPr>
                <w:rFonts w:ascii="Times New Roman" w:eastAsia="Times New Roman" w:hAnsi="Times New Roman" w:cs="Times New Roman"/>
                <w:color w:val="000000"/>
              </w:rPr>
              <w:t>Dimensões aproximada</w:t>
            </w:r>
            <w:r w:rsidR="00C27B8B" w:rsidRPr="001851C2">
              <w:rPr>
                <w:rFonts w:ascii="Times New Roman" w:eastAsia="Times New Roman" w:hAnsi="Times New Roman" w:cs="Times New Roman"/>
                <w:color w:val="000000"/>
              </w:rPr>
              <w:t>s:</w:t>
            </w:r>
            <w:r w:rsidRPr="001851C2">
              <w:rPr>
                <w:rFonts w:ascii="Times New Roman" w:eastAsia="Times New Roman" w:hAnsi="Times New Roman" w:cs="Times New Roman"/>
                <w:color w:val="000000"/>
              </w:rPr>
              <w:t xml:space="preserve"> A 1700mm x L 1610mm x P 450mm</w:t>
            </w:r>
            <w:r w:rsidR="00C27B8B" w:rsidRPr="001851C2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45CEDAEF" w14:textId="6AF4C600" w:rsidR="00C27B8B" w:rsidRPr="001851C2" w:rsidRDefault="00C27B8B" w:rsidP="001851C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851C2">
              <w:rPr>
                <w:rFonts w:ascii="Times New Roman" w:eastAsia="Times New Roman" w:hAnsi="Times New Roman" w:cs="Times New Roman"/>
                <w:color w:val="000000"/>
              </w:rPr>
              <w:t>Perfis estruturais em chapa de aço SAE 1010 fosfatizada;</w:t>
            </w:r>
          </w:p>
          <w:p w14:paraId="2BB1D3E6" w14:textId="4B5CD434" w:rsidR="00C27B8B" w:rsidRPr="001851C2" w:rsidRDefault="00C27B8B" w:rsidP="001851C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851C2">
              <w:rPr>
                <w:rFonts w:ascii="Times New Roman" w:eastAsia="Times New Roman" w:hAnsi="Times New Roman" w:cs="Times New Roman"/>
                <w:color w:val="000000"/>
              </w:rPr>
              <w:t>7 Prateleiras em chapa de aço SAE 1010 fosfatizada, totalmente desmontáveis com regulagem de altura, com fundo vazado;</w:t>
            </w:r>
          </w:p>
          <w:p w14:paraId="601AE68F" w14:textId="43459F70" w:rsidR="00C27B8B" w:rsidRPr="001851C2" w:rsidRDefault="00C27B8B" w:rsidP="001851C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851C2">
              <w:rPr>
                <w:rFonts w:ascii="Times New Roman" w:eastAsia="Times New Roman" w:hAnsi="Times New Roman" w:cs="Times New Roman"/>
                <w:color w:val="000000"/>
              </w:rPr>
              <w:t>24 Caixas de A 60mm x L 67mm x P 320mm em policarbonato na cor cinza claro;</w:t>
            </w:r>
          </w:p>
          <w:p w14:paraId="030BEB26" w14:textId="61026FA4" w:rsidR="00C27B8B" w:rsidRPr="001851C2" w:rsidRDefault="00C27B8B" w:rsidP="001851C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851C2">
              <w:rPr>
                <w:rFonts w:ascii="Times New Roman" w:eastAsia="Times New Roman" w:hAnsi="Times New Roman" w:cs="Times New Roman"/>
                <w:color w:val="000000"/>
              </w:rPr>
              <w:t>12 Caixas de A 60mm x L 132mm x P 320mm em policarbonato na cor cinza claro;</w:t>
            </w:r>
          </w:p>
          <w:p w14:paraId="7B48B332" w14:textId="3581CC42" w:rsidR="00C27B8B" w:rsidRPr="001851C2" w:rsidRDefault="00C27B8B" w:rsidP="001851C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851C2">
              <w:rPr>
                <w:rFonts w:ascii="Times New Roman" w:eastAsia="Times New Roman" w:hAnsi="Times New Roman" w:cs="Times New Roman"/>
                <w:color w:val="000000"/>
              </w:rPr>
              <w:t>24 Caixas de A 100mm x L 132mm x P 320mm em policarbonato na cor cinza claro;</w:t>
            </w:r>
          </w:p>
          <w:p w14:paraId="2F0F6D51" w14:textId="4F85C61C" w:rsidR="00C27B8B" w:rsidRPr="001851C2" w:rsidRDefault="00C27B8B" w:rsidP="001851C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851C2">
              <w:rPr>
                <w:rFonts w:ascii="Times New Roman" w:eastAsia="Times New Roman" w:hAnsi="Times New Roman" w:cs="Times New Roman"/>
                <w:color w:val="000000"/>
              </w:rPr>
              <w:t>18 Caixas de A 100mm x L 267mm x P 320mm em policarbonato na cor cinza claro;</w:t>
            </w:r>
          </w:p>
          <w:p w14:paraId="7DE19969" w14:textId="75E4864E" w:rsidR="00C27B8B" w:rsidRPr="001851C2" w:rsidRDefault="00C27B8B" w:rsidP="001851C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851C2">
              <w:rPr>
                <w:rFonts w:ascii="Times New Roman" w:eastAsia="Times New Roman" w:hAnsi="Times New Roman" w:cs="Times New Roman"/>
                <w:color w:val="000000"/>
              </w:rPr>
              <w:t>Travessa de reforço em chapa de aço SAE 1010 fosfatizada;</w:t>
            </w:r>
          </w:p>
          <w:p w14:paraId="52C73AF1" w14:textId="5A0DFA9C" w:rsidR="00C27B8B" w:rsidRPr="001851C2" w:rsidRDefault="00C27B8B" w:rsidP="001851C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851C2">
              <w:rPr>
                <w:rFonts w:ascii="Times New Roman" w:eastAsia="Times New Roman" w:hAnsi="Times New Roman" w:cs="Times New Roman"/>
                <w:color w:val="000000"/>
              </w:rPr>
              <w:t>Pés em chapa de aço SAE 1010 fosfatizada;</w:t>
            </w:r>
          </w:p>
          <w:p w14:paraId="572EC0B6" w14:textId="777EE16E" w:rsidR="00C27B8B" w:rsidRPr="001851C2" w:rsidRDefault="00C27B8B" w:rsidP="001851C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851C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Rodízios de 100mm de diâmetro com garfo em nylon e banda de rodagem em poliuretano, sendo 2 sem trava e 2 com trava de fácil acionamento;</w:t>
            </w:r>
          </w:p>
          <w:p w14:paraId="2BB6C489" w14:textId="77777777" w:rsidR="005F2D16" w:rsidRDefault="00C27B8B" w:rsidP="001851C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851C2">
              <w:rPr>
                <w:rFonts w:ascii="Times New Roman" w:eastAsia="Times New Roman" w:hAnsi="Times New Roman" w:cs="Times New Roman"/>
                <w:color w:val="000000"/>
              </w:rPr>
              <w:t>C</w:t>
            </w:r>
            <w:r w:rsidR="005F2D16" w:rsidRPr="001851C2">
              <w:rPr>
                <w:rFonts w:ascii="Times New Roman" w:eastAsia="Times New Roman" w:hAnsi="Times New Roman" w:cs="Times New Roman"/>
                <w:color w:val="000000"/>
              </w:rPr>
              <w:t xml:space="preserve">or </w:t>
            </w:r>
            <w:r w:rsidR="005F2D16" w:rsidRPr="00A663F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Branco ou Cinza Claro</w:t>
            </w:r>
            <w:r w:rsidR="005F2D16" w:rsidRPr="001851C2">
              <w:rPr>
                <w:rFonts w:ascii="Times New Roman" w:eastAsia="Times New Roman" w:hAnsi="Times New Roman" w:cs="Times New Roman"/>
                <w:color w:val="000000"/>
              </w:rPr>
              <w:t xml:space="preserve"> com acabamento Microtexturizado.</w:t>
            </w:r>
          </w:p>
          <w:p w14:paraId="798330C6" w14:textId="1D9E92FD" w:rsidR="00A663FE" w:rsidRPr="001851C2" w:rsidRDefault="00A663FE" w:rsidP="001851C2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851C2">
              <w:rPr>
                <w:rFonts w:ascii="Times New Roman" w:hAnsi="Times New Roman" w:cs="Times New Roman"/>
                <w:bCs/>
              </w:rPr>
              <w:t xml:space="preserve">Garantia </w:t>
            </w:r>
            <w:r>
              <w:rPr>
                <w:rFonts w:ascii="Times New Roman" w:hAnsi="Times New Roman" w:cs="Times New Roman"/>
                <w:bCs/>
              </w:rPr>
              <w:t xml:space="preserve">de </w:t>
            </w:r>
            <w:r w:rsidRPr="001851C2">
              <w:rPr>
                <w:rFonts w:ascii="Times New Roman" w:hAnsi="Times New Roman" w:cs="Times New Roman"/>
                <w:bCs/>
              </w:rPr>
              <w:t>12 meses.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40B655" w14:textId="1D8BA110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</w:rPr>
            </w:pPr>
            <w:r w:rsidRPr="001851C2">
              <w:rPr>
                <w:rFonts w:ascii="Times New Roman" w:eastAsia="Times New Roman" w:hAnsi="Times New Roman" w:cs="Times New Roman"/>
              </w:rPr>
              <w:lastRenderedPageBreak/>
              <w:t>LANCO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FEBEF7" w14:textId="3ABD8FC1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bCs/>
                <w:noProof/>
              </w:rPr>
              <w:t>4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F0E7FE" w14:textId="77777777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51C2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4D871E91" wp14:editId="128C00E9">
                  <wp:extent cx="1200150" cy="1777365"/>
                  <wp:effectExtent l="0" t="0" r="0" b="0"/>
                  <wp:docPr id="1962712139" name="Imagem 1962712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777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D16" w:rsidRPr="001851C2" w14:paraId="59109B2D" w14:textId="77777777" w:rsidTr="00A41986">
        <w:trPr>
          <w:trHeight w:val="20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226C0F" w14:textId="77777777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8396B" w14:textId="77777777" w:rsidR="005F2D16" w:rsidRPr="001851C2" w:rsidRDefault="005F2D16" w:rsidP="001851C2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1851C2">
              <w:rPr>
                <w:rFonts w:ascii="Times New Roman" w:hAnsi="Times New Roman" w:cs="Times New Roman"/>
                <w:noProof/>
              </w:rPr>
              <w:t>Unid.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0ACC9" w14:textId="3BE04EB1" w:rsidR="005F2D16" w:rsidRPr="001851C2" w:rsidRDefault="00AC3FE0" w:rsidP="001851C2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1851C2">
              <w:rPr>
                <w:rFonts w:ascii="Times New Roman" w:hAnsi="Times New Roman" w:cs="Times New Roman"/>
                <w:b/>
                <w:u w:val="single"/>
              </w:rPr>
              <w:t>FA7000E19773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52DF79AA" w14:textId="20C53360" w:rsidR="005F2D16" w:rsidRPr="001851C2" w:rsidRDefault="005F2D16" w:rsidP="001851C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1851C2">
              <w:rPr>
                <w:rFonts w:ascii="Times New Roman" w:hAnsi="Times New Roman" w:cs="Times New Roman"/>
                <w:b/>
                <w:u w:val="single"/>
              </w:rPr>
              <w:t>Módulo de farmácia com gavetas com divisórias para guarda de medicamentos Unitarizados</w:t>
            </w:r>
          </w:p>
          <w:p w14:paraId="403E101A" w14:textId="77777777" w:rsidR="0089604C" w:rsidRPr="001851C2" w:rsidRDefault="005F2D16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Dimensões aproximadas de A 2120mm x L 600mm x P 670mm, com montagem modular com dimensões normalizadas, fabricado com estrutura de chapa de aço laminada a frio SAE 1010 fosfatizada</w:t>
            </w:r>
            <w:r w:rsidR="0089604C" w:rsidRPr="001851C2">
              <w:rPr>
                <w:rFonts w:ascii="Times New Roman" w:hAnsi="Times New Roman" w:cs="Times New Roman"/>
                <w:bCs/>
              </w:rPr>
              <w:t>;</w:t>
            </w:r>
          </w:p>
          <w:p w14:paraId="42290451" w14:textId="4589F049" w:rsidR="005F2D16" w:rsidRPr="001851C2" w:rsidRDefault="005F2D16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12 Gavetas de</w:t>
            </w:r>
            <w:r w:rsidR="0089604C" w:rsidRPr="001851C2">
              <w:rPr>
                <w:rFonts w:ascii="Times New Roman" w:hAnsi="Times New Roman" w:cs="Times New Roman"/>
                <w:bCs/>
              </w:rPr>
              <w:t xml:space="preserve"> </w:t>
            </w:r>
            <w:r w:rsidRPr="001851C2">
              <w:rPr>
                <w:rFonts w:ascii="Times New Roman" w:hAnsi="Times New Roman" w:cs="Times New Roman"/>
                <w:bCs/>
              </w:rPr>
              <w:t>125mm de altura</w:t>
            </w:r>
            <w:r w:rsidR="00012D51" w:rsidRPr="001851C2">
              <w:rPr>
                <w:rFonts w:ascii="Times New Roman" w:hAnsi="Times New Roman" w:cs="Times New Roman"/>
                <w:bCs/>
              </w:rPr>
              <w:t xml:space="preserve"> e </w:t>
            </w:r>
            <w:r w:rsidRPr="001851C2">
              <w:rPr>
                <w:rFonts w:ascii="Times New Roman" w:hAnsi="Times New Roman" w:cs="Times New Roman"/>
                <w:bCs/>
              </w:rPr>
              <w:t>01 gaveta de 253mm de altura, com lateral de alumínio, com Sistema de trilhos telescópicos totalmente em alumínio possibilitando a abertura de 100% da gaveta, com frontal em chapa de aço, fundo em policarbonato transparente de 3mm de espessura nas gavetas superiores.</w:t>
            </w:r>
          </w:p>
          <w:p w14:paraId="11174479" w14:textId="4D442DE7" w:rsidR="005F2D16" w:rsidRPr="001851C2" w:rsidRDefault="005F2D16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 xml:space="preserve">Capacidade de carga por gaveta: 50Kg. Profundidade útil: 600mm, com sistema de divisórias das gavetas </w:t>
            </w:r>
            <w:r w:rsidRPr="00B7253F">
              <w:rPr>
                <w:rFonts w:ascii="Times New Roman" w:hAnsi="Times New Roman" w:cs="Times New Roman"/>
                <w:bCs/>
              </w:rPr>
              <w:t>possibilitando flexibilidade de montagens internas,</w:t>
            </w:r>
            <w:r w:rsidRPr="001851C2">
              <w:rPr>
                <w:rFonts w:ascii="Times New Roman" w:hAnsi="Times New Roman" w:cs="Times New Roman"/>
                <w:bCs/>
              </w:rPr>
              <w:t xml:space="preserve"> totalmente construído em policarbonato </w:t>
            </w:r>
            <w:r w:rsidRPr="00B7253F">
              <w:rPr>
                <w:rFonts w:ascii="Times New Roman" w:hAnsi="Times New Roman" w:cs="Times New Roman"/>
                <w:bCs/>
              </w:rPr>
              <w:t xml:space="preserve">injetado translúcido, com cantos arredondados. A cada 6mm (no mínimo), </w:t>
            </w:r>
            <w:r w:rsidR="00B7253F" w:rsidRPr="00B7253F">
              <w:rPr>
                <w:rFonts w:ascii="Times New Roman" w:hAnsi="Times New Roman" w:cs="Times New Roman"/>
                <w:bCs/>
              </w:rPr>
              <w:t>deve ser</w:t>
            </w:r>
            <w:r w:rsidRPr="00B7253F">
              <w:rPr>
                <w:rFonts w:ascii="Times New Roman" w:hAnsi="Times New Roman" w:cs="Times New Roman"/>
                <w:bCs/>
              </w:rPr>
              <w:t xml:space="preserve"> possível colocar uma divisória.</w:t>
            </w:r>
          </w:p>
          <w:p w14:paraId="5B986DD1" w14:textId="002EF79C" w:rsidR="005F2D16" w:rsidRPr="001851C2" w:rsidRDefault="005F2D16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Cada Gaveta deverá conter 15 divisórias, sendo 5 por fileira.</w:t>
            </w:r>
          </w:p>
          <w:p w14:paraId="11C244EE" w14:textId="77777777" w:rsidR="005F2D16" w:rsidRDefault="005F2D16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 xml:space="preserve">Acabamento em pintura eletrostática a pó a base de resina poliéster com espessura média de 80 microns e grau de aderência GR0, conforme DIN 53151, com tempo de exposição de 12 minutos a 200°C, </w:t>
            </w:r>
            <w:r w:rsidRPr="001851C2">
              <w:rPr>
                <w:rFonts w:ascii="Times New Roman" w:hAnsi="Times New Roman" w:cs="Times New Roman"/>
                <w:b/>
              </w:rPr>
              <w:t xml:space="preserve">na cor Branco ou Cinza </w:t>
            </w:r>
            <w:r w:rsidRPr="001851C2">
              <w:rPr>
                <w:rFonts w:ascii="Times New Roman" w:hAnsi="Times New Roman" w:cs="Times New Roman"/>
                <w:bCs/>
              </w:rPr>
              <w:t>com acabamento Microtexturizado.</w:t>
            </w:r>
          </w:p>
          <w:p w14:paraId="354D22E3" w14:textId="383A0CE8" w:rsidR="00A663FE" w:rsidRPr="001851C2" w:rsidRDefault="00A663FE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663FE">
              <w:rPr>
                <w:rFonts w:ascii="Times New Roman" w:hAnsi="Times New Roman" w:cs="Times New Roman"/>
                <w:bCs/>
              </w:rPr>
              <w:t>Garantia de 12 meses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C9D6E46" w14:textId="10AEB264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</w:rPr>
            </w:pPr>
            <w:r w:rsidRPr="001851C2">
              <w:rPr>
                <w:rFonts w:ascii="Times New Roman" w:eastAsia="Times New Roman" w:hAnsi="Times New Roman" w:cs="Times New Roman"/>
              </w:rPr>
              <w:t>LANCO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6D73B60" w14:textId="6E9F9ED6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bCs/>
                <w:noProof/>
              </w:rPr>
              <w:t>2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0DA053" w14:textId="77777777" w:rsidR="005F2D16" w:rsidRPr="001851C2" w:rsidRDefault="005F2D16" w:rsidP="009164E3">
            <w:pPr>
              <w:ind w:firstLine="7"/>
              <w:jc w:val="both"/>
              <w:rPr>
                <w:rFonts w:ascii="Times New Roman" w:eastAsia="Times New Roman" w:hAnsi="Times New Roman" w:cs="Times New Roman"/>
              </w:rPr>
            </w:pPr>
            <w:r w:rsidRPr="001851C2">
              <w:rPr>
                <w:rFonts w:ascii="Times New Roman" w:hAnsi="Times New Roman" w:cs="Times New Roman"/>
                <w:noProof/>
                <w14:ligatures w14:val="standardContextual"/>
              </w:rPr>
              <w:drawing>
                <wp:inline distT="0" distB="0" distL="0" distR="0" wp14:anchorId="18FF217C" wp14:editId="22470D08">
                  <wp:extent cx="1400175" cy="1969389"/>
                  <wp:effectExtent l="0" t="0" r="0" b="0"/>
                  <wp:docPr id="59959015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590154" name=""/>
                          <pic:cNvPicPr/>
                        </pic:nvPicPr>
                        <pic:blipFill rotWithShape="1">
                          <a:blip r:embed="rId14"/>
                          <a:srcRect l="12964" t="19987" r="55059"/>
                          <a:stretch/>
                        </pic:blipFill>
                        <pic:spPr bwMode="auto">
                          <a:xfrm flipH="1">
                            <a:off x="0" y="0"/>
                            <a:ext cx="1452758" cy="204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CC70CF" w14:textId="77777777" w:rsidR="005F2D16" w:rsidRPr="001851C2" w:rsidRDefault="005F2D16" w:rsidP="001851C2">
            <w:pPr>
              <w:ind w:firstLine="283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F2D16" w:rsidRPr="001851C2" w14:paraId="4993F14F" w14:textId="77777777" w:rsidTr="00A41986">
        <w:trPr>
          <w:trHeight w:val="3708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1DEF5A" w14:textId="77777777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44004" w14:textId="77777777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851C2">
              <w:rPr>
                <w:rFonts w:ascii="Times New Roman" w:hAnsi="Times New Roman" w:cs="Times New Roman"/>
                <w:noProof/>
              </w:rPr>
              <w:t>Unid.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AC005" w14:textId="58126475" w:rsidR="005F2D16" w:rsidRPr="001851C2" w:rsidRDefault="00AC3FE0" w:rsidP="001851C2">
            <w:pPr>
              <w:jc w:val="center"/>
              <w:rPr>
                <w:rFonts w:ascii="Times New Roman" w:eastAsia="Calibri" w:hAnsi="Times New Roman" w:cs="Times New Roman"/>
                <w:b/>
                <w:u w:val="single"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/>
                <w:u w:val="single"/>
                <w:lang w:eastAsia="en-US"/>
              </w:rPr>
              <w:t>LT2010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054948A8" w14:textId="5A017CBA" w:rsidR="005F2D16" w:rsidRPr="001851C2" w:rsidRDefault="005F2D16" w:rsidP="001851C2">
            <w:pPr>
              <w:jc w:val="both"/>
              <w:rPr>
                <w:rFonts w:ascii="Times New Roman" w:eastAsia="Calibri" w:hAnsi="Times New Roman" w:cs="Times New Roman"/>
                <w:b/>
                <w:u w:val="single"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/>
                <w:u w:val="single"/>
                <w:lang w:eastAsia="en-US"/>
              </w:rPr>
              <w:t>Estação de trabalho fechada para medicamentos controlados</w:t>
            </w:r>
          </w:p>
          <w:p w14:paraId="29BAC2D2" w14:textId="77777777" w:rsidR="00C27B8B" w:rsidRPr="001851C2" w:rsidRDefault="005F2D16" w:rsidP="001851C2">
            <w:pPr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B7253F">
              <w:rPr>
                <w:rFonts w:ascii="Times New Roman" w:eastAsia="Calibri" w:hAnsi="Times New Roman" w:cs="Times New Roman"/>
                <w:bCs/>
                <w:lang w:eastAsia="en-US"/>
              </w:rPr>
              <w:t>Dimensões aproximadas</w:t>
            </w:r>
            <w:r w:rsidR="00C27B8B" w:rsidRPr="00B7253F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; </w:t>
            </w:r>
            <w:r w:rsidRPr="00B7253F">
              <w:rPr>
                <w:rFonts w:ascii="Times New Roman" w:eastAsia="Calibri" w:hAnsi="Times New Roman" w:cs="Times New Roman"/>
                <w:bCs/>
                <w:lang w:eastAsia="en-US"/>
              </w:rPr>
              <w:t>A 1900mm x L 900</w:t>
            </w: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mm x P 450mm</w:t>
            </w:r>
            <w:r w:rsidR="00C27B8B"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;</w:t>
            </w:r>
          </w:p>
          <w:p w14:paraId="7793F776" w14:textId="33E66B9A" w:rsidR="00C27B8B" w:rsidRPr="001851C2" w:rsidRDefault="00C27B8B" w:rsidP="001851C2">
            <w:pPr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Estrutura em chapa de aço SAE 1010 fosfatizada</w:t>
            </w:r>
          </w:p>
          <w:p w14:paraId="028950AC" w14:textId="6F11B83B" w:rsidR="00C27B8B" w:rsidRPr="001851C2" w:rsidRDefault="00C27B8B" w:rsidP="001851C2">
            <w:pPr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4 prateleiras em chapa de aço SAE 1010 fosfatizada, com regulagem de altura</w:t>
            </w:r>
          </w:p>
          <w:p w14:paraId="2E63969E" w14:textId="77777777" w:rsidR="00C27B8B" w:rsidRPr="001851C2" w:rsidRDefault="00C27B8B" w:rsidP="001851C2">
            <w:pPr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Porta bi-partida em chapa de aço SAE 1010 fosfatizada com abertura 120° e sistema de fecho;</w:t>
            </w:r>
          </w:p>
          <w:p w14:paraId="4D65B3B4" w14:textId="77777777" w:rsidR="005F2D16" w:rsidRDefault="00C27B8B" w:rsidP="001851C2">
            <w:pPr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>C</w:t>
            </w:r>
            <w:r w:rsidR="005F2D16" w:rsidRPr="001851C2">
              <w:rPr>
                <w:rFonts w:ascii="Times New Roman" w:eastAsia="Calibri" w:hAnsi="Times New Roman" w:cs="Times New Roman"/>
                <w:b/>
                <w:lang w:eastAsia="en-US"/>
              </w:rPr>
              <w:t>or Branco ou Cinza</w:t>
            </w:r>
            <w:r w:rsidR="005F2D16" w:rsidRPr="001851C2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com acabamento Microtexturizado.</w:t>
            </w:r>
          </w:p>
          <w:p w14:paraId="46891812" w14:textId="51ABCBFE" w:rsidR="00A663FE" w:rsidRPr="001851C2" w:rsidRDefault="00A663FE" w:rsidP="001851C2">
            <w:pPr>
              <w:jc w:val="both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A663FE">
              <w:rPr>
                <w:rFonts w:ascii="Times New Roman" w:hAnsi="Times New Roman" w:cs="Times New Roman"/>
                <w:bCs/>
              </w:rPr>
              <w:t>Garantia de 12 meses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51DC7CE" w14:textId="598DAE60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</w:rPr>
            </w:pPr>
            <w:r w:rsidRPr="001851C2">
              <w:rPr>
                <w:rFonts w:ascii="Times New Roman" w:eastAsia="Times New Roman" w:hAnsi="Times New Roman" w:cs="Times New Roman"/>
              </w:rPr>
              <w:t>LANCO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0ACFB7" w14:textId="3E9C816B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bCs/>
                <w:noProof/>
              </w:rPr>
              <w:t>2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CF6649" w14:textId="77777777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51C2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5ADCDE9" wp14:editId="058EDAEA">
                  <wp:extent cx="1123950" cy="1581150"/>
                  <wp:effectExtent l="0" t="0" r="0" b="0"/>
                  <wp:docPr id="5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966" cy="15994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D16" w:rsidRPr="001851C2" w14:paraId="3C92B632" w14:textId="77777777" w:rsidTr="00A41986">
        <w:trPr>
          <w:trHeight w:val="1860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9D4807" w14:textId="77777777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116B2" w14:textId="77777777" w:rsidR="005F2D16" w:rsidRPr="001851C2" w:rsidRDefault="005F2D16" w:rsidP="001851C2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1851C2">
              <w:rPr>
                <w:rFonts w:ascii="Times New Roman" w:hAnsi="Times New Roman" w:cs="Times New Roman"/>
                <w:noProof/>
              </w:rPr>
              <w:t>Unid.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14930" w14:textId="58A874A3" w:rsidR="005F2D16" w:rsidRPr="001851C2" w:rsidRDefault="00AC3FE0" w:rsidP="001851C2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1851C2">
              <w:rPr>
                <w:rFonts w:ascii="Times New Roman" w:hAnsi="Times New Roman" w:cs="Times New Roman"/>
                <w:b/>
                <w:u w:val="single"/>
              </w:rPr>
              <w:t>FA7000E30112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3530A8EB" w14:textId="4B452821" w:rsidR="005F2D16" w:rsidRPr="001851C2" w:rsidRDefault="005F2D16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/>
                <w:u w:val="single"/>
              </w:rPr>
              <w:t>Módulo de farmácia com gavetas com divisórias para guarda de medicamentos Unitarizados, todas gavetas com frontal na cor Preta, para alerta/ identificação visual</w:t>
            </w:r>
          </w:p>
          <w:p w14:paraId="26CD1BC2" w14:textId="77777777" w:rsidR="005F2D16" w:rsidRPr="001851C2" w:rsidRDefault="005F2D16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14:paraId="6D7E6E64" w14:textId="6AA26E3E" w:rsidR="005F2D16" w:rsidRPr="001851C2" w:rsidRDefault="005F2D16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Dimensões aproximadas de A 2120mm x L 600mm x P 670mm, com montagem modular com dimensões normalizadas, fabricado com estrutura de chapa de aço laminada a frio SAE 1010 fosfatizada.</w:t>
            </w:r>
          </w:p>
          <w:p w14:paraId="251256A9" w14:textId="517A2197" w:rsidR="005F2D16" w:rsidRPr="001851C2" w:rsidRDefault="005F2D16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 xml:space="preserve">12 Gavetas de 125mm de altura e 01 gaveta de 253mm de altura, com lateral de alumínio, com </w:t>
            </w:r>
            <w:r w:rsidR="00012D51" w:rsidRPr="001851C2">
              <w:rPr>
                <w:rFonts w:ascii="Times New Roman" w:hAnsi="Times New Roman" w:cs="Times New Roman"/>
                <w:bCs/>
              </w:rPr>
              <w:t>s</w:t>
            </w:r>
            <w:r w:rsidRPr="001851C2">
              <w:rPr>
                <w:rFonts w:ascii="Times New Roman" w:hAnsi="Times New Roman" w:cs="Times New Roman"/>
                <w:bCs/>
              </w:rPr>
              <w:t>istema de trilhos telescópicos totalmente em alumínio que possibilita abertura de 100% da gaveta, com frontal em chapa de aço, com fundo em policarbonato transparente de 3mm de espessura nas gavetas superiores.</w:t>
            </w:r>
          </w:p>
          <w:p w14:paraId="1530D80A" w14:textId="6B9D3F45" w:rsidR="00012D51" w:rsidRPr="001851C2" w:rsidRDefault="005F2D16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Capacidade de carga por gaveta: 50Kg. Profundidade útil: de 600mm, com sistema de divisórias das gavetas totalmente construído em policarbonato injetado translúcido, com cantos arredondados.</w:t>
            </w:r>
          </w:p>
          <w:p w14:paraId="20989740" w14:textId="77777777" w:rsidR="00012D51" w:rsidRPr="001851C2" w:rsidRDefault="005F2D16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A cada 6mm (no mínimo), é possível colocar uma divisória.</w:t>
            </w:r>
          </w:p>
          <w:p w14:paraId="15A683BC" w14:textId="18EF46D9" w:rsidR="005F2D16" w:rsidRPr="001851C2" w:rsidRDefault="005F2D16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Gaveta</w:t>
            </w:r>
            <w:r w:rsidR="00012D51" w:rsidRPr="001851C2">
              <w:rPr>
                <w:rFonts w:ascii="Times New Roman" w:hAnsi="Times New Roman" w:cs="Times New Roman"/>
                <w:bCs/>
              </w:rPr>
              <w:t>s</w:t>
            </w:r>
            <w:r w:rsidRPr="001851C2">
              <w:rPr>
                <w:rFonts w:ascii="Times New Roman" w:hAnsi="Times New Roman" w:cs="Times New Roman"/>
                <w:bCs/>
              </w:rPr>
              <w:t xml:space="preserve"> com 15 divisórias, sendo 5 por fileira.</w:t>
            </w:r>
          </w:p>
          <w:p w14:paraId="06073855" w14:textId="05FB8913" w:rsidR="00A663FE" w:rsidRPr="001851C2" w:rsidRDefault="005F2D16" w:rsidP="0095596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 xml:space="preserve">Acabamento em pintura eletrostática a pó a base de resina poliéster com espessura média de 80 microns e grau de aderência GR0, conforme DIN 53151, com tempo de exposição de 12 minutos a 200°C, </w:t>
            </w:r>
            <w:r w:rsidRPr="001851C2">
              <w:rPr>
                <w:rFonts w:ascii="Times New Roman" w:hAnsi="Times New Roman" w:cs="Times New Roman"/>
                <w:b/>
              </w:rPr>
              <w:t>na cor Branco ou Cinza</w:t>
            </w:r>
            <w:r w:rsidRPr="001851C2">
              <w:rPr>
                <w:rFonts w:ascii="Times New Roman" w:hAnsi="Times New Roman" w:cs="Times New Roman"/>
                <w:bCs/>
              </w:rPr>
              <w:t xml:space="preserve"> com acabamento Microtexturizado, e frontais das </w:t>
            </w:r>
            <w:r w:rsidRPr="001851C2">
              <w:rPr>
                <w:rFonts w:ascii="Times New Roman" w:hAnsi="Times New Roman" w:cs="Times New Roman"/>
                <w:b/>
              </w:rPr>
              <w:t>gavetas na cor preta</w:t>
            </w:r>
            <w:r w:rsidRPr="001851C2">
              <w:rPr>
                <w:rFonts w:ascii="Times New Roman" w:hAnsi="Times New Roman" w:cs="Times New Roman"/>
                <w:bCs/>
              </w:rPr>
              <w:t>.</w:t>
            </w:r>
            <w:r w:rsidR="00955961">
              <w:rPr>
                <w:rFonts w:ascii="Times New Roman" w:hAnsi="Times New Roman" w:cs="Times New Roman"/>
                <w:bCs/>
              </w:rPr>
              <w:t xml:space="preserve"> </w:t>
            </w:r>
            <w:r w:rsidR="00A663FE" w:rsidRPr="00A663FE">
              <w:rPr>
                <w:rFonts w:ascii="Times New Roman" w:hAnsi="Times New Roman" w:cs="Times New Roman"/>
                <w:bCs/>
              </w:rPr>
              <w:t>Garantia de 12 meses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D381CF6" w14:textId="11A09C02" w:rsidR="005F2D16" w:rsidRPr="001851C2" w:rsidRDefault="005F2D16" w:rsidP="001851C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14:ligatures w14:val="standardContextual"/>
              </w:rPr>
            </w:pPr>
            <w:r w:rsidRPr="001851C2">
              <w:rPr>
                <w:rFonts w:ascii="Times New Roman" w:eastAsia="Times New Roman" w:hAnsi="Times New Roman" w:cs="Times New Roman"/>
              </w:rPr>
              <w:t>LANCO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25E3C6" w14:textId="3286ECD3" w:rsidR="005F2D16" w:rsidRPr="001851C2" w:rsidRDefault="005F2D16" w:rsidP="001851C2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14:ligatures w14:val="standardContextual"/>
              </w:rPr>
            </w:pPr>
            <w:r w:rsidRPr="001851C2">
              <w:rPr>
                <w:rFonts w:ascii="Times New Roman" w:hAnsi="Times New Roman" w:cs="Times New Roman"/>
                <w:b/>
                <w:bCs/>
                <w:noProof/>
                <w14:ligatures w14:val="standardContextual"/>
              </w:rPr>
              <w:t>2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9FE039" w14:textId="77777777" w:rsidR="005F2D16" w:rsidRPr="001851C2" w:rsidRDefault="005F2D16" w:rsidP="001851C2">
            <w:pPr>
              <w:jc w:val="center"/>
              <w:rPr>
                <w:rFonts w:ascii="Times New Roman" w:hAnsi="Times New Roman" w:cs="Times New Roman"/>
                <w:noProof/>
                <w14:ligatures w14:val="standardContextual"/>
              </w:rPr>
            </w:pPr>
          </w:p>
          <w:p w14:paraId="6C69B482" w14:textId="77777777" w:rsidR="005F2D16" w:rsidRPr="001851C2" w:rsidRDefault="005F2D16" w:rsidP="001851C2">
            <w:pPr>
              <w:jc w:val="center"/>
              <w:rPr>
                <w:rFonts w:ascii="Times New Roman" w:hAnsi="Times New Roman" w:cs="Times New Roman"/>
                <w:noProof/>
                <w14:ligatures w14:val="standardContextual"/>
              </w:rPr>
            </w:pPr>
          </w:p>
          <w:p w14:paraId="2E3EDC35" w14:textId="77777777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51C2">
              <w:rPr>
                <w:rFonts w:ascii="Times New Roman" w:hAnsi="Times New Roman" w:cs="Times New Roman"/>
                <w:noProof/>
                <w14:ligatures w14:val="standardContextual"/>
              </w:rPr>
              <w:drawing>
                <wp:inline distT="0" distB="0" distL="0" distR="0" wp14:anchorId="7C382604" wp14:editId="11176509">
                  <wp:extent cx="1188515" cy="1619250"/>
                  <wp:effectExtent l="0" t="0" r="0" b="0"/>
                  <wp:docPr id="87562908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629087" name=""/>
                          <pic:cNvPicPr/>
                        </pic:nvPicPr>
                        <pic:blipFill rotWithShape="1">
                          <a:blip r:embed="rId14"/>
                          <a:srcRect l="42780" t="19355" r="23947"/>
                          <a:stretch/>
                        </pic:blipFill>
                        <pic:spPr bwMode="auto">
                          <a:xfrm>
                            <a:off x="0" y="0"/>
                            <a:ext cx="1191153" cy="1622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D16" w:rsidRPr="001851C2" w14:paraId="0C929C3D" w14:textId="77777777" w:rsidTr="00A41986">
        <w:trPr>
          <w:trHeight w:val="2290"/>
          <w:jc w:val="center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6466F1" w14:textId="77777777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51C2"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E1008" w14:textId="77777777" w:rsidR="005F2D16" w:rsidRPr="001851C2" w:rsidRDefault="005F2D16" w:rsidP="001851C2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1851C2">
              <w:rPr>
                <w:rFonts w:ascii="Times New Roman" w:hAnsi="Times New Roman" w:cs="Times New Roman"/>
                <w:noProof/>
              </w:rPr>
              <w:t>Unid.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025DA" w14:textId="3578B0D1" w:rsidR="005F2D16" w:rsidRPr="001851C2" w:rsidRDefault="00AC3FE0" w:rsidP="001851C2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1851C2">
              <w:rPr>
                <w:rFonts w:ascii="Times New Roman" w:hAnsi="Times New Roman" w:cs="Times New Roman"/>
                <w:b/>
                <w:u w:val="single"/>
              </w:rPr>
              <w:t>LI1252E30113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14:paraId="0549CCA4" w14:textId="1301900E" w:rsidR="005F2D16" w:rsidRPr="001851C2" w:rsidRDefault="005F2D16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/>
                <w:u w:val="single"/>
              </w:rPr>
              <w:t>Bancada Auxiliar em Aço Inox pra Apoio no Termolábeis</w:t>
            </w:r>
          </w:p>
          <w:p w14:paraId="7B3C58DC" w14:textId="77777777" w:rsidR="005F2D16" w:rsidRPr="001851C2" w:rsidRDefault="005F2D16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14:paraId="0FE28BD4" w14:textId="77777777" w:rsidR="00F911C0" w:rsidRPr="001851C2" w:rsidRDefault="00F911C0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bookmarkStart w:id="4" w:name="_Hlk151545168"/>
            <w:r w:rsidRPr="001851C2">
              <w:rPr>
                <w:rFonts w:ascii="Times New Roman" w:hAnsi="Times New Roman" w:cs="Times New Roman"/>
                <w:bCs/>
              </w:rPr>
              <w:t>M</w:t>
            </w:r>
            <w:r w:rsidR="005F2D16" w:rsidRPr="001851C2">
              <w:rPr>
                <w:rFonts w:ascii="Times New Roman" w:hAnsi="Times New Roman" w:cs="Times New Roman"/>
                <w:bCs/>
              </w:rPr>
              <w:t>ontagem modular reforçada, com dimensões normalizadas e ergonômicas de aproximadamente A 900mm x L 1200mm x P 400mm.</w:t>
            </w:r>
          </w:p>
          <w:p w14:paraId="4A8B14D9" w14:textId="32876961" w:rsidR="005F2D16" w:rsidRPr="001851C2" w:rsidRDefault="005F2D16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Estruturas reforçadas, fabricadas através de perfis e colunas estruturais em chapa de aço inox</w:t>
            </w:r>
            <w:r w:rsidR="00F911C0" w:rsidRPr="001851C2">
              <w:rPr>
                <w:rFonts w:ascii="Times New Roman" w:hAnsi="Times New Roman" w:cs="Times New Roman"/>
                <w:bCs/>
              </w:rPr>
              <w:t xml:space="preserve"> </w:t>
            </w:r>
            <w:r w:rsidRPr="001851C2">
              <w:rPr>
                <w:rFonts w:ascii="Times New Roman" w:hAnsi="Times New Roman" w:cs="Times New Roman"/>
                <w:bCs/>
              </w:rPr>
              <w:t>escovada, com tampo amplo de trabalho em chapa de aço inox escovado, com estrutura reforçada.</w:t>
            </w:r>
          </w:p>
          <w:p w14:paraId="0223D698" w14:textId="0A912D89" w:rsidR="005F2D16" w:rsidRPr="001851C2" w:rsidRDefault="005F2D16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Capacidade de peso aproximada:100kg.</w:t>
            </w:r>
          </w:p>
          <w:p w14:paraId="2987401D" w14:textId="7E8C90CC" w:rsidR="005F2D16" w:rsidRPr="001851C2" w:rsidRDefault="005F2D16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Chapa inox: espessura mínima de 1mm, com dobras rebatidas, formando arestas arredondadas.</w:t>
            </w:r>
          </w:p>
          <w:p w14:paraId="3DC9B901" w14:textId="719BCC81" w:rsidR="005F2D16" w:rsidRPr="001851C2" w:rsidRDefault="005F2D16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 xml:space="preserve">04 Rodízios de </w:t>
            </w:r>
            <w:r w:rsidR="00012D51" w:rsidRPr="001851C2">
              <w:rPr>
                <w:rFonts w:ascii="Times New Roman" w:hAnsi="Times New Roman" w:cs="Times New Roman"/>
                <w:bCs/>
              </w:rPr>
              <w:t xml:space="preserve">aproximadamente </w:t>
            </w:r>
            <w:r w:rsidRPr="001851C2">
              <w:rPr>
                <w:rFonts w:ascii="Times New Roman" w:hAnsi="Times New Roman" w:cs="Times New Roman"/>
                <w:bCs/>
              </w:rPr>
              <w:t>100mm de diâmetro, totalmente inoxidáveis, com garfo e aro em nylon 6 injetado sob pressão e banda de rodagem em poliuretano Thermollan TC 9005A com dureza 90 shore “A”, resistentes a hipoclorito de sódio, sendo 2 com trava de fácil acionamento e 2 sem trava.</w:t>
            </w:r>
          </w:p>
          <w:p w14:paraId="40F26925" w14:textId="77777777" w:rsidR="005F2D16" w:rsidRDefault="005F2D16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1851C2">
              <w:rPr>
                <w:rFonts w:ascii="Times New Roman" w:hAnsi="Times New Roman" w:cs="Times New Roman"/>
                <w:bCs/>
              </w:rPr>
              <w:t>Acabamento da bancada em inox escovado.</w:t>
            </w:r>
            <w:bookmarkEnd w:id="4"/>
          </w:p>
          <w:p w14:paraId="185638BA" w14:textId="2EB87E98" w:rsidR="00A663FE" w:rsidRPr="001851C2" w:rsidRDefault="00A663FE" w:rsidP="001851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663FE">
              <w:rPr>
                <w:rFonts w:ascii="Times New Roman" w:hAnsi="Times New Roman" w:cs="Times New Roman"/>
                <w:bCs/>
              </w:rPr>
              <w:t>Garantia de 12 meses</w:t>
            </w:r>
          </w:p>
        </w:tc>
        <w:tc>
          <w:tcPr>
            <w:tcW w:w="1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35AE824" w14:textId="438CF505" w:rsidR="005F2D16" w:rsidRPr="001851C2" w:rsidRDefault="005F2D16" w:rsidP="001851C2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1851C2">
              <w:rPr>
                <w:rFonts w:ascii="Times New Roman" w:eastAsia="Times New Roman" w:hAnsi="Times New Roman" w:cs="Times New Roman"/>
              </w:rPr>
              <w:t>LANCO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DB88E38" w14:textId="6CBC000D" w:rsidR="005F2D16" w:rsidRPr="001851C2" w:rsidRDefault="005F2D16" w:rsidP="001851C2">
            <w:pPr>
              <w:jc w:val="center"/>
              <w:rPr>
                <w:rFonts w:ascii="Times New Roman" w:hAnsi="Times New Roman" w:cs="Times New Roman"/>
                <w:b/>
                <w:bCs/>
                <w:noProof/>
              </w:rPr>
            </w:pPr>
            <w:r w:rsidRPr="001851C2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34B1B6" w14:textId="77777777" w:rsidR="005F2D16" w:rsidRPr="001851C2" w:rsidRDefault="005F2D16" w:rsidP="001851C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851C2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498BCE3B" wp14:editId="321D7ACB">
                  <wp:extent cx="1223358" cy="1168522"/>
                  <wp:effectExtent l="0" t="0" r="0" b="0"/>
                  <wp:docPr id="823334295" name="Imagem 823334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 rotWithShape="1">
                          <a:blip r:embed="rId10" cstate="print"/>
                          <a:srcRect l="9866" t="42593" r="62178" b="4621"/>
                          <a:stretch/>
                        </pic:blipFill>
                        <pic:spPr bwMode="auto">
                          <a:xfrm>
                            <a:off x="0" y="0"/>
                            <a:ext cx="1248104" cy="1192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B80480" w14:textId="189BBB7E" w:rsidR="001830BD" w:rsidRDefault="001830BD" w:rsidP="001830BD">
      <w:pPr>
        <w:pStyle w:val="Nivel2"/>
        <w:pBdr>
          <w:top w:val="nil"/>
          <w:left w:val="nil"/>
          <w:bottom w:val="nil"/>
          <w:right w:val="nil"/>
          <w:between w:val="nil"/>
        </w:pBdr>
        <w:tabs>
          <w:tab w:val="left" w:pos="569"/>
          <w:tab w:val="left" w:pos="854"/>
          <w:tab w:val="left" w:pos="1154"/>
          <w:tab w:val="left" w:pos="1409"/>
          <w:tab w:val="left" w:pos="1664"/>
          <w:tab w:val="left" w:pos="1979"/>
          <w:tab w:val="left" w:pos="2234"/>
          <w:tab w:val="left" w:pos="7350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830BD">
        <w:rPr>
          <w:rFonts w:ascii="Times New Roman" w:hAnsi="Times New Roman" w:cs="Times New Roman"/>
          <w:sz w:val="24"/>
          <w:szCs w:val="24"/>
        </w:rPr>
        <w:t xml:space="preserve">As </w:t>
      </w:r>
      <w:r w:rsidRPr="001830BD">
        <w:rPr>
          <w:rFonts w:ascii="Times New Roman" w:eastAsia="Calibri" w:hAnsi="Times New Roman" w:cs="Times New Roman"/>
          <w:sz w:val="24"/>
          <w:szCs w:val="24"/>
          <w:lang w:eastAsia="en-US"/>
        </w:rPr>
        <w:t>informações</w:t>
      </w:r>
      <w:r w:rsidRPr="001830BD">
        <w:rPr>
          <w:rFonts w:ascii="Times New Roman" w:hAnsi="Times New Roman" w:cs="Times New Roman"/>
          <w:sz w:val="24"/>
          <w:szCs w:val="24"/>
        </w:rPr>
        <w:t xml:space="preserve"> constantes na tabela e nos subitens acima contêm a descrição dos itens que compõem o objeto do presente processo, e a indicação das unidades e quantidades estimadas, em função do consumo e utilização prováveis, no entanto, apresenta as especificações completas dos itens a serem adquiridos</w:t>
      </w:r>
      <w:r w:rsidR="00F838AC">
        <w:rPr>
          <w:rFonts w:ascii="Times New Roman" w:hAnsi="Times New Roman" w:cs="Times New Roman"/>
          <w:sz w:val="24"/>
          <w:szCs w:val="24"/>
        </w:rPr>
        <w:t>.</w:t>
      </w:r>
    </w:p>
    <w:p w14:paraId="06917E24" w14:textId="77777777" w:rsidR="00F9156C" w:rsidRPr="00CA13CA" w:rsidRDefault="00F9156C" w:rsidP="00F9156C">
      <w:pPr>
        <w:pStyle w:val="Nivel2"/>
        <w:pBdr>
          <w:top w:val="nil"/>
          <w:left w:val="nil"/>
          <w:bottom w:val="nil"/>
          <w:right w:val="nil"/>
          <w:between w:val="nil"/>
        </w:pBdr>
        <w:tabs>
          <w:tab w:val="left" w:pos="569"/>
          <w:tab w:val="left" w:pos="854"/>
          <w:tab w:val="left" w:pos="1154"/>
          <w:tab w:val="left" w:pos="1409"/>
          <w:tab w:val="left" w:pos="1664"/>
          <w:tab w:val="left" w:pos="1979"/>
          <w:tab w:val="left" w:pos="2234"/>
          <w:tab w:val="left" w:pos="7350"/>
        </w:tabs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59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O objeto desta contratação </w:t>
      </w:r>
      <w:r w:rsidRPr="001459F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não</w:t>
      </w:r>
      <w:r w:rsidRPr="001459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se enquadra como sendo de bem de luxo, conforme Decreto Municipal nº 881, de 09 de agosto de 2022.</w:t>
      </w:r>
    </w:p>
    <w:p w14:paraId="16A0E42D" w14:textId="77777777" w:rsidR="00FA73C0" w:rsidRPr="00FA73C0" w:rsidRDefault="00FA73C0" w:rsidP="00FA73C0">
      <w:pPr>
        <w:pStyle w:val="Nivel2"/>
        <w:pBdr>
          <w:top w:val="nil"/>
          <w:left w:val="nil"/>
          <w:bottom w:val="nil"/>
          <w:right w:val="nil"/>
          <w:between w:val="nil"/>
        </w:pBdr>
        <w:tabs>
          <w:tab w:val="left" w:pos="569"/>
          <w:tab w:val="left" w:pos="854"/>
          <w:tab w:val="left" w:pos="1154"/>
          <w:tab w:val="left" w:pos="1409"/>
          <w:tab w:val="left" w:pos="1664"/>
          <w:tab w:val="left" w:pos="1979"/>
          <w:tab w:val="left" w:pos="2234"/>
          <w:tab w:val="left" w:pos="7350"/>
        </w:tabs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A73C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Trata-se de </w:t>
      </w:r>
      <w:r w:rsidRPr="007428C0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bem comum</w:t>
      </w:r>
      <w:r w:rsidRPr="00FA73C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e sem fornecimento de mão de obra em regime de dedicação exclusiva, a ser contratado mediante licitação, na modalidade pregão, em sua forma eletrônica, conforme definido no Art. 6º, XIII da Lei n.º 14.133/2021, uma vez que os padrões de desempenho e qualidade estão objetivamente definidos, tendo como base as especificações usuais de mercado;</w:t>
      </w:r>
    </w:p>
    <w:p w14:paraId="37E42FCD" w14:textId="77777777" w:rsidR="00FD0C7D" w:rsidRPr="00FD0C7D" w:rsidRDefault="00FD0C7D" w:rsidP="00FD0C7D">
      <w:pPr>
        <w:pStyle w:val="Nivel2"/>
        <w:spacing w:line="360" w:lineRule="auto"/>
        <w:ind w:left="0" w:firstLine="1"/>
        <w:rPr>
          <w:rFonts w:ascii="Times New Roman" w:eastAsia="Calibri" w:hAnsi="Times New Roman" w:cs="Times New Roman"/>
          <w:sz w:val="24"/>
          <w:szCs w:val="24"/>
        </w:rPr>
      </w:pPr>
      <w:r w:rsidRPr="00FD0C7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O prazo de </w:t>
      </w:r>
      <w:r w:rsidRPr="00FD0C7D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vigência da contratação é de 12 (doze) meses</w:t>
      </w:r>
      <w:r w:rsidRPr="00FD0C7D">
        <w:rPr>
          <w:rFonts w:ascii="Times New Roman" w:eastAsia="Calibri" w:hAnsi="Times New Roman" w:cs="Times New Roman"/>
          <w:sz w:val="24"/>
          <w:szCs w:val="24"/>
          <w:lang w:eastAsia="en-US"/>
        </w:rPr>
        <w:t>, contados da assinatura do contrato, na forma do art. 105 da Lei n° 14.133, de 2021.</w:t>
      </w:r>
    </w:p>
    <w:p w14:paraId="03960396" w14:textId="77777777" w:rsidR="007D34FE" w:rsidRDefault="007D34FE" w:rsidP="001459F9">
      <w:pPr>
        <w:pStyle w:val="Nivel2"/>
        <w:tabs>
          <w:tab w:val="left" w:pos="0"/>
        </w:tabs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459F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Na forma exigida pelo Art. 19, §2º da Lei n.º 14.133/2021, é de esclarecer que não foi utilizado o Catálogo Eletrônico de Padronização, instituído por meio da Portaria SEGES/ME n.º 938, de 02 de fevereiro de 2022, tendo em vista que, até o presente momento, só constam no referido catálogo os itens padronizados água mineral natural sem gás</w:t>
      </w:r>
      <w:r w:rsidRPr="001459F9">
        <w:rPr>
          <w:rStyle w:val="Refdenotaderodap"/>
          <w:rFonts w:ascii="Times New Roman" w:eastAsia="Calibri" w:hAnsi="Times New Roman" w:cs="Times New Roman"/>
          <w:sz w:val="24"/>
          <w:szCs w:val="24"/>
          <w:lang w:eastAsia="en-US"/>
        </w:rPr>
        <w:footnoteReference w:id="1"/>
      </w:r>
      <w:r w:rsidRPr="001459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, café e açúcar</w:t>
      </w:r>
      <w:r w:rsidRPr="001459F9">
        <w:rPr>
          <w:rStyle w:val="Refdenotaderodap"/>
          <w:rFonts w:ascii="Times New Roman" w:eastAsia="Calibri" w:hAnsi="Times New Roman" w:cs="Times New Roman"/>
          <w:sz w:val="24"/>
          <w:szCs w:val="24"/>
          <w:lang w:eastAsia="en-US"/>
        </w:rPr>
        <w:footnoteReference w:id="2"/>
      </w:r>
      <w:r w:rsidRPr="001459F9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2D143B61" w14:textId="77777777" w:rsidR="003E63DA" w:rsidRPr="001459F9" w:rsidRDefault="003E63DA" w:rsidP="001459F9">
      <w:pPr>
        <w:pStyle w:val="Nivel2"/>
        <w:pBdr>
          <w:top w:val="nil"/>
          <w:left w:val="nil"/>
          <w:bottom w:val="nil"/>
          <w:right w:val="nil"/>
          <w:between w:val="nil"/>
        </w:pBdr>
        <w:tabs>
          <w:tab w:val="left" w:pos="569"/>
          <w:tab w:val="left" w:pos="854"/>
          <w:tab w:val="left" w:pos="1154"/>
          <w:tab w:val="left" w:pos="1409"/>
          <w:tab w:val="left" w:pos="1664"/>
          <w:tab w:val="left" w:pos="1979"/>
          <w:tab w:val="left" w:pos="2234"/>
          <w:tab w:val="left" w:pos="7350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459F9">
        <w:rPr>
          <w:rFonts w:ascii="Times New Roman" w:hAnsi="Times New Roman" w:cs="Times New Roman"/>
          <w:sz w:val="24"/>
          <w:szCs w:val="24"/>
        </w:rPr>
        <w:t>O contrato oferece</w:t>
      </w:r>
      <w:r w:rsidR="00B76EB6">
        <w:rPr>
          <w:rFonts w:ascii="Times New Roman" w:hAnsi="Times New Roman" w:cs="Times New Roman"/>
          <w:sz w:val="24"/>
          <w:szCs w:val="24"/>
        </w:rPr>
        <w:t>rá</w:t>
      </w:r>
      <w:r w:rsidRPr="001459F9">
        <w:rPr>
          <w:rFonts w:ascii="Times New Roman" w:hAnsi="Times New Roman" w:cs="Times New Roman"/>
          <w:sz w:val="24"/>
          <w:szCs w:val="24"/>
        </w:rPr>
        <w:t xml:space="preserve"> maior detalhamento das regras que serão aplicadas em relação à vigência da contratação.</w:t>
      </w:r>
    </w:p>
    <w:p w14:paraId="5533C3AA" w14:textId="0BCE63C3" w:rsidR="00FD0C7D" w:rsidRPr="0032687C" w:rsidRDefault="00FD0C7D" w:rsidP="0032687C">
      <w:pPr>
        <w:pStyle w:val="Nivel01"/>
        <w:shd w:val="clear" w:color="auto" w:fill="BFBFBF" w:themeFill="background1" w:themeFillShade="BF"/>
        <w:spacing w:before="120" w:after="12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  <w:shd w:val="clear" w:color="auto" w:fill="BFBFBF" w:themeFill="background1" w:themeFillShade="BF"/>
        </w:rPr>
        <w:t>FUNDAMENTAÇÃO E DESCRIÇÃO DA NECESSIDADE DA CONTRATAÇÃO</w:t>
      </w:r>
      <w:r w:rsidRPr="0032687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3CA280" w14:textId="329F3B6D" w:rsidR="00EC2B00" w:rsidRPr="0032687C" w:rsidRDefault="00EC2B00" w:rsidP="0032687C">
      <w:pPr>
        <w:pStyle w:val="Nivel2"/>
        <w:tabs>
          <w:tab w:val="left" w:pos="569"/>
          <w:tab w:val="left" w:pos="854"/>
          <w:tab w:val="left" w:pos="1154"/>
          <w:tab w:val="left" w:pos="1409"/>
          <w:tab w:val="left" w:pos="1664"/>
          <w:tab w:val="left" w:pos="1979"/>
          <w:tab w:val="left" w:pos="2234"/>
          <w:tab w:val="left" w:pos="7350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 xml:space="preserve">A presente contratação se fundamenta </w:t>
      </w:r>
      <w:r w:rsidR="003009EA" w:rsidRPr="0032687C">
        <w:rPr>
          <w:rFonts w:ascii="Times New Roman" w:hAnsi="Times New Roman" w:cs="Times New Roman"/>
          <w:sz w:val="24"/>
          <w:szCs w:val="24"/>
        </w:rPr>
        <w:t>n</w:t>
      </w:r>
      <w:r w:rsidRPr="0032687C">
        <w:rPr>
          <w:rFonts w:ascii="Times New Roman" w:hAnsi="Times New Roman" w:cs="Times New Roman"/>
          <w:sz w:val="24"/>
          <w:szCs w:val="24"/>
        </w:rPr>
        <w:t>a necessidade d</w:t>
      </w:r>
      <w:r w:rsidR="003009EA" w:rsidRPr="0032687C">
        <w:rPr>
          <w:rFonts w:ascii="Times New Roman" w:hAnsi="Times New Roman" w:cs="Times New Roman"/>
          <w:sz w:val="24"/>
          <w:szCs w:val="24"/>
        </w:rPr>
        <w:t>e equipar o Almoxarifado Farmacêutico</w:t>
      </w:r>
      <w:r w:rsidR="008F4962" w:rsidRPr="0032687C">
        <w:rPr>
          <w:rFonts w:ascii="Times New Roman" w:hAnsi="Times New Roman" w:cs="Times New Roman"/>
          <w:sz w:val="24"/>
          <w:szCs w:val="24"/>
        </w:rPr>
        <w:t xml:space="preserve"> da FEMAR</w:t>
      </w:r>
      <w:r w:rsidR="003009EA" w:rsidRPr="0032687C">
        <w:rPr>
          <w:rFonts w:ascii="Times New Roman" w:hAnsi="Times New Roman" w:cs="Times New Roman"/>
          <w:sz w:val="24"/>
          <w:szCs w:val="24"/>
        </w:rPr>
        <w:t xml:space="preserve"> com mobiliários específicos, visando a organização e o armazenamento correto de medicamentos e insumos</w:t>
      </w:r>
      <w:r w:rsidR="00385451" w:rsidRPr="0032687C">
        <w:rPr>
          <w:rFonts w:ascii="Times New Roman" w:hAnsi="Times New Roman" w:cs="Times New Roman"/>
          <w:sz w:val="24"/>
          <w:szCs w:val="24"/>
        </w:rPr>
        <w:t xml:space="preserve">, </w:t>
      </w:r>
      <w:r w:rsidR="003009EA" w:rsidRPr="0032687C">
        <w:rPr>
          <w:rFonts w:ascii="Times New Roman" w:hAnsi="Times New Roman" w:cs="Times New Roman"/>
          <w:sz w:val="24"/>
          <w:szCs w:val="24"/>
        </w:rPr>
        <w:t xml:space="preserve">visto que a </w:t>
      </w:r>
      <w:r w:rsidR="008F4962" w:rsidRPr="0032687C">
        <w:rPr>
          <w:rFonts w:ascii="Times New Roman" w:hAnsi="Times New Roman" w:cs="Times New Roman"/>
          <w:sz w:val="24"/>
          <w:szCs w:val="24"/>
        </w:rPr>
        <w:t>Fundação será responsável pelo abastecimento de materiais e medicamentos das redes de atenção especializada e básica do Município.</w:t>
      </w:r>
    </w:p>
    <w:p w14:paraId="6F98322A" w14:textId="39A735FF" w:rsidR="0029008B" w:rsidRPr="0032687C" w:rsidRDefault="00A80516" w:rsidP="0032687C">
      <w:pPr>
        <w:pStyle w:val="Nivel2"/>
        <w:tabs>
          <w:tab w:val="left" w:pos="569"/>
          <w:tab w:val="left" w:pos="854"/>
          <w:tab w:val="left" w:pos="1154"/>
          <w:tab w:val="left" w:pos="1409"/>
          <w:tab w:val="left" w:pos="1664"/>
          <w:tab w:val="left" w:pos="1979"/>
          <w:tab w:val="left" w:pos="2234"/>
          <w:tab w:val="left" w:pos="7350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 xml:space="preserve">Observando </w:t>
      </w:r>
      <w:r w:rsidR="00E54E42" w:rsidRPr="0032687C">
        <w:rPr>
          <w:rFonts w:ascii="Times New Roman" w:hAnsi="Times New Roman" w:cs="Times New Roman"/>
          <w:sz w:val="24"/>
          <w:szCs w:val="24"/>
        </w:rPr>
        <w:t xml:space="preserve">a </w:t>
      </w:r>
      <w:r w:rsidR="00FF0036" w:rsidRPr="0032687C">
        <w:rPr>
          <w:rFonts w:ascii="Times New Roman" w:hAnsi="Times New Roman" w:cs="Times New Roman"/>
          <w:sz w:val="24"/>
          <w:szCs w:val="24"/>
        </w:rPr>
        <w:t>Resolução d</w:t>
      </w:r>
      <w:r w:rsidR="00E54E42" w:rsidRPr="0032687C">
        <w:rPr>
          <w:rFonts w:ascii="Times New Roman" w:hAnsi="Times New Roman" w:cs="Times New Roman"/>
          <w:sz w:val="24"/>
          <w:szCs w:val="24"/>
        </w:rPr>
        <w:t>a</w:t>
      </w:r>
      <w:r w:rsidR="00FF0036" w:rsidRPr="0032687C">
        <w:rPr>
          <w:rFonts w:ascii="Times New Roman" w:hAnsi="Times New Roman" w:cs="Times New Roman"/>
          <w:sz w:val="24"/>
          <w:szCs w:val="24"/>
        </w:rPr>
        <w:t xml:space="preserve"> Diretoria Colegiada - RDC nº 44, de 17 de agosto de 2009, publicada no Diário Oficial da União nº 157,</w:t>
      </w:r>
      <w:r w:rsidR="00E54E42" w:rsidRPr="0032687C">
        <w:rPr>
          <w:rFonts w:ascii="Times New Roman" w:hAnsi="Times New Roman" w:cs="Times New Roman"/>
          <w:sz w:val="24"/>
          <w:szCs w:val="24"/>
        </w:rPr>
        <w:t xml:space="preserve"> que dispõe sobre Boas Práticas Farmacêuticas para o controle sanitário do funcionamento, da dispensação e da comercialização de produtos e da prestação de serviços farmacêuticos em farmácias e drogarias e dá outras providências</w:t>
      </w:r>
      <w:r w:rsidR="00AF3A76" w:rsidRPr="0032687C">
        <w:rPr>
          <w:rFonts w:ascii="Times New Roman" w:hAnsi="Times New Roman" w:cs="Times New Roman"/>
          <w:sz w:val="24"/>
          <w:szCs w:val="24"/>
        </w:rPr>
        <w:t xml:space="preserve">, </w:t>
      </w:r>
      <w:r w:rsidR="00E31DBF" w:rsidRPr="0032687C">
        <w:rPr>
          <w:rFonts w:ascii="Times New Roman" w:hAnsi="Times New Roman" w:cs="Times New Roman"/>
          <w:sz w:val="24"/>
          <w:szCs w:val="24"/>
        </w:rPr>
        <w:t>faz -se necessário a correta adequação do espaç</w:t>
      </w:r>
      <w:r w:rsidR="006C0A28" w:rsidRPr="0032687C">
        <w:rPr>
          <w:rFonts w:ascii="Times New Roman" w:hAnsi="Times New Roman" w:cs="Times New Roman"/>
          <w:sz w:val="24"/>
          <w:szCs w:val="24"/>
        </w:rPr>
        <w:t>o</w:t>
      </w:r>
      <w:r w:rsidR="00CB1DFC" w:rsidRPr="0032687C">
        <w:rPr>
          <w:rFonts w:ascii="Times New Roman" w:hAnsi="Times New Roman" w:cs="Times New Roman"/>
          <w:sz w:val="24"/>
          <w:szCs w:val="24"/>
        </w:rPr>
        <w:t xml:space="preserve">, </w:t>
      </w:r>
      <w:r w:rsidR="00A41920" w:rsidRPr="0032687C">
        <w:rPr>
          <w:rFonts w:ascii="Times New Roman" w:hAnsi="Times New Roman" w:cs="Times New Roman"/>
          <w:sz w:val="24"/>
          <w:szCs w:val="24"/>
        </w:rPr>
        <w:t>uma vez que, para os</w:t>
      </w:r>
      <w:r w:rsidR="0029008B" w:rsidRPr="0032687C">
        <w:rPr>
          <w:rFonts w:ascii="Times New Roman" w:hAnsi="Times New Roman" w:cs="Times New Roman"/>
          <w:sz w:val="24"/>
          <w:szCs w:val="24"/>
        </w:rPr>
        <w:t xml:space="preserve"> insumos ou medicamentos cheg</w:t>
      </w:r>
      <w:r w:rsidR="00A41920" w:rsidRPr="0032687C">
        <w:rPr>
          <w:rFonts w:ascii="Times New Roman" w:hAnsi="Times New Roman" w:cs="Times New Roman"/>
          <w:sz w:val="24"/>
          <w:szCs w:val="24"/>
        </w:rPr>
        <w:t>arem aos usuários</w:t>
      </w:r>
      <w:r w:rsidR="0029008B" w:rsidRPr="0032687C">
        <w:rPr>
          <w:rFonts w:ascii="Times New Roman" w:hAnsi="Times New Roman" w:cs="Times New Roman"/>
          <w:sz w:val="24"/>
          <w:szCs w:val="24"/>
        </w:rPr>
        <w:t xml:space="preserve">, </w:t>
      </w:r>
      <w:r w:rsidR="009A4486" w:rsidRPr="0032687C">
        <w:rPr>
          <w:rFonts w:ascii="Times New Roman" w:hAnsi="Times New Roman" w:cs="Times New Roman"/>
          <w:sz w:val="24"/>
          <w:szCs w:val="24"/>
        </w:rPr>
        <w:t>os mesmos devem</w:t>
      </w:r>
      <w:r w:rsidR="00A41920" w:rsidRPr="0032687C">
        <w:rPr>
          <w:rFonts w:ascii="Times New Roman" w:hAnsi="Times New Roman" w:cs="Times New Roman"/>
          <w:sz w:val="24"/>
          <w:szCs w:val="24"/>
        </w:rPr>
        <w:t xml:space="preserve"> </w:t>
      </w:r>
      <w:r w:rsidR="0029008B" w:rsidRPr="0032687C">
        <w:rPr>
          <w:rFonts w:ascii="Times New Roman" w:hAnsi="Times New Roman" w:cs="Times New Roman"/>
          <w:sz w:val="24"/>
          <w:szCs w:val="24"/>
        </w:rPr>
        <w:t>ser armazenados de forma segura, organizada e atendendo a todas as normas previstas na regulamentação pertinente.</w:t>
      </w:r>
    </w:p>
    <w:p w14:paraId="234E4816" w14:textId="338B7C95" w:rsidR="00636509" w:rsidRPr="0032687C" w:rsidRDefault="00636509" w:rsidP="0032687C">
      <w:pPr>
        <w:pStyle w:val="Nivel2"/>
        <w:spacing w:line="360" w:lineRule="auto"/>
        <w:ind w:left="0" w:firstLine="1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Ainda sobre a resolução supracitada, a Anvisa relata que os produtos devem ser armazenados em gavetas, prateleiras ou suporte equivalente, afastados do piso, parede e teto, a fim de permitir sua fácil limpeza e inspeção. A instituição que realizar dispensação de medicamentos sujeitos a controle especial deve dispor de sistema segregado (armário resistente ou sala própria) com chave para o seu armazenamento, sob a guarda do farmacêutico, observando as demais condições estabelecidas em legislação específica.</w:t>
      </w:r>
    </w:p>
    <w:p w14:paraId="19544FDC" w14:textId="09F551C2" w:rsidR="0074052E" w:rsidRPr="0032687C" w:rsidRDefault="0029008B" w:rsidP="0032687C">
      <w:pPr>
        <w:pStyle w:val="Nivel2"/>
        <w:spacing w:line="360" w:lineRule="auto"/>
        <w:ind w:left="0" w:firstLine="1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lastRenderedPageBreak/>
        <w:t xml:space="preserve"> Serão armazenados medicamentos – na forma farmacêutica de comprimidos, solução, suspensão, gel, pomada, injetáveis – medicamentos termolábeis (como insulinas), controlados e itens inflamáveis</w:t>
      </w:r>
      <w:r w:rsidR="00A41920" w:rsidRPr="0032687C">
        <w:rPr>
          <w:rFonts w:ascii="Times New Roman" w:hAnsi="Times New Roman" w:cs="Times New Roman"/>
          <w:sz w:val="24"/>
          <w:szCs w:val="24"/>
        </w:rPr>
        <w:t>, com características específicas e um padrão de organização ideal por setores</w:t>
      </w:r>
      <w:r w:rsidR="0074052E" w:rsidRPr="0032687C">
        <w:rPr>
          <w:rFonts w:ascii="Times New Roman" w:hAnsi="Times New Roman" w:cs="Times New Roman"/>
          <w:sz w:val="24"/>
          <w:szCs w:val="24"/>
        </w:rPr>
        <w:t xml:space="preserve">, além de materiais médico-hospitalares como seringas, agulhas, equipos, compressa de gaze, ataduras, entre outros.  </w:t>
      </w:r>
    </w:p>
    <w:p w14:paraId="7EF6C1F7" w14:textId="6BF528DE" w:rsidR="00431767" w:rsidRPr="0032687C" w:rsidRDefault="00431767" w:rsidP="0032687C">
      <w:pPr>
        <w:pStyle w:val="Nivel2"/>
        <w:spacing w:line="360" w:lineRule="auto"/>
        <w:ind w:left="0" w:firstLine="1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Esses insumos e medicamentos</w:t>
      </w:r>
      <w:r w:rsidR="003C3C97" w:rsidRPr="0032687C">
        <w:rPr>
          <w:rFonts w:ascii="Times New Roman" w:hAnsi="Times New Roman" w:cs="Times New Roman"/>
          <w:sz w:val="24"/>
          <w:szCs w:val="24"/>
        </w:rPr>
        <w:t xml:space="preserve"> serão armazenados no </w:t>
      </w:r>
      <w:r w:rsidRPr="0032687C">
        <w:rPr>
          <w:rFonts w:ascii="Times New Roman" w:hAnsi="Times New Roman" w:cs="Times New Roman"/>
          <w:sz w:val="24"/>
          <w:szCs w:val="24"/>
        </w:rPr>
        <w:t>almoxarifado farmacêutico,</w:t>
      </w:r>
      <w:r w:rsidR="003C3C97" w:rsidRPr="0032687C">
        <w:rPr>
          <w:rFonts w:ascii="Times New Roman" w:hAnsi="Times New Roman" w:cs="Times New Roman"/>
          <w:sz w:val="24"/>
          <w:szCs w:val="24"/>
        </w:rPr>
        <w:t xml:space="preserve"> a adequação</w:t>
      </w:r>
      <w:r w:rsidRPr="0032687C">
        <w:rPr>
          <w:rFonts w:ascii="Times New Roman" w:hAnsi="Times New Roman" w:cs="Times New Roman"/>
          <w:sz w:val="24"/>
          <w:szCs w:val="24"/>
        </w:rPr>
        <w:t xml:space="preserve"> </w:t>
      </w:r>
      <w:r w:rsidR="006C0A28" w:rsidRPr="0032687C">
        <w:rPr>
          <w:rFonts w:ascii="Times New Roman" w:hAnsi="Times New Roman" w:cs="Times New Roman"/>
          <w:sz w:val="24"/>
          <w:szCs w:val="24"/>
        </w:rPr>
        <w:t>do espaço</w:t>
      </w:r>
      <w:r w:rsidR="00D2043C" w:rsidRPr="0032687C">
        <w:rPr>
          <w:rFonts w:ascii="Times New Roman" w:hAnsi="Times New Roman" w:cs="Times New Roman"/>
          <w:sz w:val="24"/>
          <w:szCs w:val="24"/>
        </w:rPr>
        <w:t xml:space="preserve"> com os mobiliários específicos,</w:t>
      </w:r>
      <w:r w:rsidR="006C0A28" w:rsidRPr="0032687C">
        <w:rPr>
          <w:rFonts w:ascii="Times New Roman" w:hAnsi="Times New Roman" w:cs="Times New Roman"/>
          <w:sz w:val="24"/>
          <w:szCs w:val="24"/>
        </w:rPr>
        <w:t xml:space="preserve"> permitirá </w:t>
      </w:r>
      <w:r w:rsidRPr="0032687C">
        <w:rPr>
          <w:rFonts w:ascii="Times New Roman" w:hAnsi="Times New Roman" w:cs="Times New Roman"/>
          <w:bCs/>
          <w:sz w:val="24"/>
          <w:szCs w:val="24"/>
        </w:rPr>
        <w:t>área de recebimentos</w:t>
      </w:r>
      <w:r w:rsidRPr="0032687C">
        <w:rPr>
          <w:rFonts w:ascii="Times New Roman" w:hAnsi="Times New Roman" w:cs="Times New Roman"/>
          <w:sz w:val="24"/>
          <w:szCs w:val="24"/>
        </w:rPr>
        <w:t xml:space="preserve"> que possibilitem a recepção e conferência dos itens, </w:t>
      </w:r>
      <w:r w:rsidRPr="0032687C">
        <w:rPr>
          <w:rFonts w:ascii="Times New Roman" w:hAnsi="Times New Roman" w:cs="Times New Roman"/>
          <w:bCs/>
          <w:sz w:val="24"/>
          <w:szCs w:val="24"/>
        </w:rPr>
        <w:t>de expedição com</w:t>
      </w:r>
      <w:r w:rsidRPr="003268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687C">
        <w:rPr>
          <w:rFonts w:ascii="Times New Roman" w:hAnsi="Times New Roman" w:cs="Times New Roman"/>
          <w:sz w:val="24"/>
          <w:szCs w:val="24"/>
        </w:rPr>
        <w:t xml:space="preserve">espaço para separação e fracionamento, </w:t>
      </w:r>
      <w:r w:rsidRPr="0032687C">
        <w:rPr>
          <w:rFonts w:ascii="Times New Roman" w:hAnsi="Times New Roman" w:cs="Times New Roman"/>
          <w:bCs/>
          <w:sz w:val="24"/>
          <w:szCs w:val="24"/>
        </w:rPr>
        <w:t>entrada e a saída</w:t>
      </w:r>
      <w:r w:rsidRPr="0032687C">
        <w:rPr>
          <w:rFonts w:ascii="Times New Roman" w:hAnsi="Times New Roman" w:cs="Times New Roman"/>
          <w:sz w:val="24"/>
          <w:szCs w:val="24"/>
        </w:rPr>
        <w:t xml:space="preserve"> dos produtos, que devem estar em locais separados e independentes, além das áreas já citadas anteriormente, áreas para </w:t>
      </w:r>
      <w:r w:rsidRPr="0032687C">
        <w:rPr>
          <w:rFonts w:ascii="Times New Roman" w:hAnsi="Times New Roman" w:cs="Times New Roman"/>
          <w:bCs/>
          <w:sz w:val="24"/>
          <w:szCs w:val="24"/>
        </w:rPr>
        <w:t xml:space="preserve">controlados, quarentena, inflamáveis e espaços para grandes volumes </w:t>
      </w:r>
      <w:r w:rsidRPr="0032687C">
        <w:rPr>
          <w:rFonts w:ascii="Times New Roman" w:hAnsi="Times New Roman" w:cs="Times New Roman"/>
          <w:sz w:val="24"/>
          <w:szCs w:val="24"/>
        </w:rPr>
        <w:t xml:space="preserve">(cloreto de sódio e água destilada e entre outros). </w:t>
      </w:r>
    </w:p>
    <w:p w14:paraId="384ACF80" w14:textId="14471108" w:rsidR="003C3C97" w:rsidRPr="0032687C" w:rsidRDefault="0074052E" w:rsidP="0032687C">
      <w:pPr>
        <w:pStyle w:val="Nivel2"/>
        <w:tabs>
          <w:tab w:val="left" w:pos="569"/>
          <w:tab w:val="left" w:pos="854"/>
          <w:tab w:val="left" w:pos="1154"/>
          <w:tab w:val="left" w:pos="1409"/>
          <w:tab w:val="left" w:pos="1664"/>
          <w:tab w:val="left" w:pos="1979"/>
          <w:tab w:val="left" w:pos="2234"/>
          <w:tab w:val="left" w:pos="7350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 xml:space="preserve">Este mobiliário </w:t>
      </w:r>
      <w:r w:rsidR="006C0A28" w:rsidRPr="0032687C">
        <w:rPr>
          <w:rFonts w:ascii="Times New Roman" w:hAnsi="Times New Roman" w:cs="Times New Roman"/>
          <w:sz w:val="24"/>
          <w:szCs w:val="24"/>
        </w:rPr>
        <w:t>viabilizar</w:t>
      </w:r>
      <w:r w:rsidR="00FD5BAC" w:rsidRPr="0032687C">
        <w:rPr>
          <w:rFonts w:ascii="Times New Roman" w:hAnsi="Times New Roman" w:cs="Times New Roman"/>
          <w:sz w:val="24"/>
          <w:szCs w:val="24"/>
        </w:rPr>
        <w:t>á</w:t>
      </w:r>
      <w:r w:rsidR="006C0A28" w:rsidRPr="0032687C">
        <w:rPr>
          <w:rFonts w:ascii="Times New Roman" w:hAnsi="Times New Roman" w:cs="Times New Roman"/>
          <w:sz w:val="24"/>
          <w:szCs w:val="24"/>
        </w:rPr>
        <w:t xml:space="preserve"> o</w:t>
      </w:r>
      <w:r w:rsidR="003C3C97" w:rsidRPr="0032687C">
        <w:rPr>
          <w:rFonts w:ascii="Times New Roman" w:hAnsi="Times New Roman" w:cs="Times New Roman"/>
          <w:sz w:val="24"/>
          <w:szCs w:val="24"/>
        </w:rPr>
        <w:t xml:space="preserve"> armazenamento adequado com controle de temperatura, refrigeração dos produtos termolábeis e identificação dos setores específicos, </w:t>
      </w:r>
      <w:r w:rsidR="009A4486" w:rsidRPr="0032687C">
        <w:rPr>
          <w:rFonts w:ascii="Times New Roman" w:hAnsi="Times New Roman" w:cs="Times New Roman"/>
          <w:sz w:val="24"/>
          <w:szCs w:val="24"/>
        </w:rPr>
        <w:t xml:space="preserve">bem como a </w:t>
      </w:r>
      <w:r w:rsidR="003C3C97" w:rsidRPr="0032687C">
        <w:rPr>
          <w:rFonts w:ascii="Times New Roman" w:hAnsi="Times New Roman" w:cs="Times New Roman"/>
          <w:sz w:val="24"/>
          <w:szCs w:val="24"/>
        </w:rPr>
        <w:t>organização dos medicamentos conforme forma farmacêutica e classe farmacológica, visto que apresentam características padronizadas de umidade, temperatura e estabilidade.</w:t>
      </w:r>
    </w:p>
    <w:p w14:paraId="62475FC5" w14:textId="3AB60EB1" w:rsidR="00DC3050" w:rsidRPr="0032687C" w:rsidRDefault="008F3B6F" w:rsidP="0032687C">
      <w:pPr>
        <w:pStyle w:val="Nivel2"/>
        <w:tabs>
          <w:tab w:val="left" w:pos="569"/>
          <w:tab w:val="left" w:pos="854"/>
          <w:tab w:val="left" w:pos="1154"/>
          <w:tab w:val="left" w:pos="1409"/>
          <w:tab w:val="left" w:pos="1664"/>
          <w:tab w:val="left" w:pos="1979"/>
          <w:tab w:val="left" w:pos="2234"/>
          <w:tab w:val="left" w:pos="7350"/>
        </w:tabs>
        <w:spacing w:line="36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 xml:space="preserve">Cumpre esclarecer que após estudo </w:t>
      </w:r>
      <w:r w:rsidR="00287C58" w:rsidRPr="0032687C">
        <w:rPr>
          <w:rFonts w:ascii="Times New Roman" w:hAnsi="Times New Roman" w:cs="Times New Roman"/>
          <w:sz w:val="24"/>
          <w:szCs w:val="24"/>
        </w:rPr>
        <w:t>d</w:t>
      </w:r>
      <w:r w:rsidRPr="0032687C">
        <w:rPr>
          <w:rFonts w:ascii="Times New Roman" w:hAnsi="Times New Roman" w:cs="Times New Roman"/>
          <w:sz w:val="24"/>
          <w:szCs w:val="24"/>
        </w:rPr>
        <w:t>as especificações técnicas do objeto</w:t>
      </w:r>
      <w:r w:rsidR="00CA263D" w:rsidRPr="0032687C">
        <w:rPr>
          <w:rFonts w:ascii="Times New Roman" w:hAnsi="Times New Roman" w:cs="Times New Roman"/>
          <w:sz w:val="24"/>
          <w:szCs w:val="24"/>
        </w:rPr>
        <w:t xml:space="preserve"> e conforme justificado </w:t>
      </w:r>
      <w:r w:rsidR="003F65C8" w:rsidRPr="0032687C">
        <w:rPr>
          <w:rFonts w:ascii="Times New Roman" w:hAnsi="Times New Roman" w:cs="Times New Roman"/>
          <w:sz w:val="24"/>
          <w:szCs w:val="24"/>
        </w:rPr>
        <w:t>em</w:t>
      </w:r>
      <w:r w:rsidR="00CA263D" w:rsidRPr="0032687C">
        <w:rPr>
          <w:rFonts w:ascii="Times New Roman" w:hAnsi="Times New Roman" w:cs="Times New Roman"/>
          <w:sz w:val="24"/>
          <w:szCs w:val="24"/>
        </w:rPr>
        <w:t xml:space="preserve"> nota técnica </w:t>
      </w:r>
      <w:r w:rsidR="003F65C8" w:rsidRPr="0032687C">
        <w:rPr>
          <w:rFonts w:ascii="Times New Roman" w:hAnsi="Times New Roman" w:cs="Times New Roman"/>
          <w:sz w:val="24"/>
          <w:szCs w:val="24"/>
        </w:rPr>
        <w:t xml:space="preserve">- </w:t>
      </w:r>
      <w:r w:rsidR="00CA263D" w:rsidRPr="0032687C">
        <w:rPr>
          <w:rFonts w:ascii="Times New Roman" w:hAnsi="Times New Roman" w:cs="Times New Roman"/>
          <w:b/>
          <w:bCs/>
          <w:sz w:val="24"/>
          <w:szCs w:val="24"/>
        </w:rPr>
        <w:t>Anexo</w:t>
      </w:r>
      <w:r w:rsidR="003F65C8" w:rsidRPr="003268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F2101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CA263D" w:rsidRPr="0032687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C83035" w:rsidRPr="0032687C">
        <w:rPr>
          <w:rFonts w:ascii="Times New Roman" w:hAnsi="Times New Roman" w:cs="Times New Roman"/>
          <w:sz w:val="24"/>
          <w:szCs w:val="24"/>
        </w:rPr>
        <w:t xml:space="preserve">a </w:t>
      </w:r>
      <w:r w:rsidR="0013128D" w:rsidRPr="0032687C">
        <w:rPr>
          <w:rFonts w:ascii="Times New Roman" w:hAnsi="Times New Roman" w:cs="Times New Roman"/>
          <w:sz w:val="24"/>
          <w:szCs w:val="24"/>
        </w:rPr>
        <w:t>marca</w:t>
      </w:r>
      <w:r w:rsidR="00C83035" w:rsidRPr="0032687C">
        <w:rPr>
          <w:rFonts w:ascii="Times New Roman" w:hAnsi="Times New Roman" w:cs="Times New Roman"/>
          <w:sz w:val="24"/>
          <w:szCs w:val="24"/>
        </w:rPr>
        <w:t xml:space="preserve"> LANCO apresent</w:t>
      </w:r>
      <w:r w:rsidR="00431767" w:rsidRPr="0032687C">
        <w:rPr>
          <w:rFonts w:ascii="Times New Roman" w:hAnsi="Times New Roman" w:cs="Times New Roman"/>
          <w:sz w:val="24"/>
          <w:szCs w:val="24"/>
        </w:rPr>
        <w:t>a</w:t>
      </w:r>
      <w:r w:rsidR="00C83035" w:rsidRPr="0032687C">
        <w:rPr>
          <w:rFonts w:ascii="Times New Roman" w:hAnsi="Times New Roman" w:cs="Times New Roman"/>
          <w:sz w:val="24"/>
          <w:szCs w:val="24"/>
        </w:rPr>
        <w:t xml:space="preserve"> exclusividade</w:t>
      </w:r>
      <w:r w:rsidRPr="0032687C">
        <w:rPr>
          <w:rFonts w:ascii="Times New Roman" w:hAnsi="Times New Roman" w:cs="Times New Roman"/>
          <w:sz w:val="24"/>
          <w:szCs w:val="24"/>
        </w:rPr>
        <w:t>,</w:t>
      </w:r>
      <w:r w:rsidR="00CA263D" w:rsidRPr="0032687C">
        <w:rPr>
          <w:rFonts w:ascii="Times New Roman" w:hAnsi="Times New Roman" w:cs="Times New Roman"/>
          <w:sz w:val="24"/>
          <w:szCs w:val="24"/>
        </w:rPr>
        <w:t xml:space="preserve"> </w:t>
      </w:r>
      <w:r w:rsidR="00C83035" w:rsidRPr="0032687C">
        <w:rPr>
          <w:rFonts w:ascii="Times New Roman" w:hAnsi="Times New Roman" w:cs="Times New Roman"/>
          <w:sz w:val="24"/>
          <w:szCs w:val="24"/>
        </w:rPr>
        <w:t xml:space="preserve">visto que </w:t>
      </w:r>
      <w:r w:rsidR="0058620B" w:rsidRPr="0032687C">
        <w:rPr>
          <w:rFonts w:ascii="Times New Roman" w:hAnsi="Times New Roman" w:cs="Times New Roman"/>
          <w:bCs/>
          <w:sz w:val="24"/>
          <w:szCs w:val="24"/>
        </w:rPr>
        <w:t>ela é especialista em mobiliários para estabelecimentos de saúde</w:t>
      </w:r>
      <w:r w:rsidR="00CA263D" w:rsidRPr="0032687C">
        <w:rPr>
          <w:rFonts w:ascii="Times New Roman" w:hAnsi="Times New Roman" w:cs="Times New Roman"/>
          <w:sz w:val="24"/>
          <w:szCs w:val="24"/>
        </w:rPr>
        <w:t>.</w:t>
      </w:r>
    </w:p>
    <w:p w14:paraId="6EE45CF0" w14:textId="64F3A064" w:rsidR="00DC3050" w:rsidRPr="0032687C" w:rsidRDefault="00FD0C7D" w:rsidP="0032687C">
      <w:pPr>
        <w:pStyle w:val="Nivel2"/>
        <w:tabs>
          <w:tab w:val="left" w:pos="569"/>
          <w:tab w:val="left" w:pos="854"/>
          <w:tab w:val="left" w:pos="1154"/>
          <w:tab w:val="left" w:pos="1409"/>
          <w:tab w:val="left" w:pos="1664"/>
          <w:tab w:val="left" w:pos="1979"/>
          <w:tab w:val="left" w:pos="2234"/>
          <w:tab w:val="left" w:pos="7350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Como exposto, a</w:t>
      </w:r>
      <w:r w:rsidR="006C0A28" w:rsidRPr="0032687C">
        <w:rPr>
          <w:rFonts w:ascii="Times New Roman" w:hAnsi="Times New Roman" w:cs="Times New Roman"/>
          <w:sz w:val="24"/>
          <w:szCs w:val="24"/>
        </w:rPr>
        <w:t xml:space="preserve">quisição </w:t>
      </w:r>
      <w:r w:rsidRPr="0032687C">
        <w:rPr>
          <w:rFonts w:ascii="Times New Roman" w:hAnsi="Times New Roman" w:cs="Times New Roman"/>
          <w:sz w:val="24"/>
          <w:szCs w:val="24"/>
        </w:rPr>
        <w:t>do objeto é indispensável</w:t>
      </w:r>
      <w:r w:rsidR="006C0A28" w:rsidRPr="0032687C">
        <w:rPr>
          <w:rFonts w:ascii="Times New Roman" w:hAnsi="Times New Roman" w:cs="Times New Roman"/>
          <w:sz w:val="24"/>
          <w:szCs w:val="24"/>
        </w:rPr>
        <w:t>, pois a ausência do mobiliário em questão poderá trazer prejuízos inestimáveis a Fundação e consequentemente a todos os usuários do serviço público de saúde, inviabilizando o processo de dispensação de medicamentos e materiais para as unidades de saúde, sob responsabilidade da FEMAR.</w:t>
      </w:r>
    </w:p>
    <w:p w14:paraId="2FD0A4F2" w14:textId="64A80925" w:rsidR="003E63DA" w:rsidRPr="0032687C" w:rsidRDefault="003E63DA" w:rsidP="0032687C">
      <w:pPr>
        <w:pStyle w:val="Nivel01"/>
        <w:shd w:val="clear" w:color="auto" w:fill="BFBFBF" w:themeFill="background1" w:themeFillShade="BF"/>
        <w:spacing w:before="120" w:after="12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DESCRIÇÃO DA SOLUÇÃO COMO UM TODO</w:t>
      </w:r>
    </w:p>
    <w:p w14:paraId="7EEC9E32" w14:textId="13EDF667" w:rsidR="00DC3050" w:rsidRPr="0032687C" w:rsidRDefault="00583309" w:rsidP="0032687C">
      <w:pPr>
        <w:pStyle w:val="Nivel2"/>
        <w:spacing w:line="360" w:lineRule="auto"/>
        <w:ind w:left="0" w:firstLine="1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Hlk124860528"/>
      <w:r w:rsidRPr="0032687C">
        <w:rPr>
          <w:rFonts w:ascii="Times New Roman" w:hAnsi="Times New Roman" w:cs="Times New Roman"/>
          <w:sz w:val="24"/>
          <w:szCs w:val="24"/>
        </w:rPr>
        <w:t xml:space="preserve">Conforme exposto, a solução escolhida com base em critérios técnicos e econômicos </w:t>
      </w:r>
      <w:r w:rsidR="003B4E1D" w:rsidRPr="0032687C">
        <w:rPr>
          <w:rFonts w:ascii="Times New Roman" w:eastAsia="Arial" w:hAnsi="Times New Roman" w:cs="Times New Roman"/>
          <w:sz w:val="24"/>
          <w:szCs w:val="24"/>
        </w:rPr>
        <w:t xml:space="preserve">para suprir </w:t>
      </w:r>
      <w:r w:rsidR="000B3AB6" w:rsidRPr="0032687C">
        <w:rPr>
          <w:rFonts w:ascii="Times New Roman" w:eastAsia="Arial" w:hAnsi="Times New Roman" w:cs="Times New Roman"/>
          <w:sz w:val="24"/>
          <w:szCs w:val="24"/>
        </w:rPr>
        <w:t>a presente</w:t>
      </w:r>
      <w:r w:rsidR="003B4E1D" w:rsidRPr="0032687C">
        <w:rPr>
          <w:rFonts w:ascii="Times New Roman" w:eastAsia="Arial" w:hAnsi="Times New Roman" w:cs="Times New Roman"/>
          <w:sz w:val="24"/>
          <w:szCs w:val="24"/>
        </w:rPr>
        <w:t xml:space="preserve"> necessidade é a aquisição </w:t>
      </w:r>
      <w:r w:rsidR="005D7311" w:rsidRPr="0032687C">
        <w:rPr>
          <w:rFonts w:ascii="Times New Roman" w:eastAsia="Arial" w:hAnsi="Times New Roman" w:cs="Times New Roman"/>
          <w:sz w:val="24"/>
          <w:szCs w:val="24"/>
        </w:rPr>
        <w:t>e montagem de mobiliários específico, composto por estantes, prateleiras, armários, estações de trabalho e gaveteiros</w:t>
      </w:r>
      <w:r w:rsidR="00D2043C" w:rsidRPr="0032687C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="00D2043C" w:rsidRPr="0032687C">
        <w:rPr>
          <w:rFonts w:ascii="Times New Roman" w:hAnsi="Times New Roman" w:cs="Times New Roman"/>
          <w:sz w:val="24"/>
          <w:szCs w:val="24"/>
        </w:rPr>
        <w:t>para a organização e o armazenamento correto de medicamentos e insumos</w:t>
      </w:r>
      <w:r w:rsidR="00FD5BAC" w:rsidRPr="0032687C">
        <w:rPr>
          <w:rFonts w:ascii="Times New Roman" w:hAnsi="Times New Roman" w:cs="Times New Roman"/>
          <w:sz w:val="24"/>
          <w:szCs w:val="24"/>
        </w:rPr>
        <w:t>, visto que os mesmos, apresentam características padronizadas de umidade, temperatura, estabilidade e que são considerados produtos para a saúde.</w:t>
      </w:r>
    </w:p>
    <w:p w14:paraId="01B25EDC" w14:textId="23D7063E" w:rsidR="00770DA1" w:rsidRPr="0032687C" w:rsidRDefault="00770DA1" w:rsidP="0032687C">
      <w:pPr>
        <w:pStyle w:val="Nivel2"/>
        <w:spacing w:line="360" w:lineRule="auto"/>
        <w:ind w:left="0" w:firstLine="1"/>
        <w:rPr>
          <w:rFonts w:ascii="Times New Roman" w:eastAsia="Arial" w:hAnsi="Times New Roman" w:cs="Times New Roman"/>
          <w:sz w:val="24"/>
          <w:szCs w:val="24"/>
        </w:rPr>
      </w:pPr>
      <w:r w:rsidRPr="0032687C">
        <w:rPr>
          <w:rFonts w:ascii="Times New Roman" w:eastAsia="Arial" w:hAnsi="Times New Roman" w:cs="Times New Roman"/>
          <w:sz w:val="24"/>
          <w:szCs w:val="24"/>
        </w:rPr>
        <w:lastRenderedPageBreak/>
        <w:t>O</w:t>
      </w:r>
      <w:r w:rsidR="006F68FA" w:rsidRPr="0032687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32687C">
        <w:rPr>
          <w:rFonts w:ascii="Times New Roman" w:eastAsia="Arial" w:hAnsi="Times New Roman" w:cs="Times New Roman"/>
          <w:sz w:val="24"/>
          <w:szCs w:val="24"/>
        </w:rPr>
        <w:t xml:space="preserve">objeto da presente </w:t>
      </w:r>
      <w:r w:rsidR="006F68FA" w:rsidRPr="0032687C">
        <w:rPr>
          <w:rFonts w:ascii="Times New Roman" w:eastAsia="Arial" w:hAnsi="Times New Roman" w:cs="Times New Roman"/>
          <w:sz w:val="24"/>
          <w:szCs w:val="24"/>
        </w:rPr>
        <w:t>aquisição</w:t>
      </w:r>
      <w:r w:rsidRPr="0032687C">
        <w:rPr>
          <w:rFonts w:ascii="Times New Roman" w:eastAsia="Arial" w:hAnsi="Times New Roman" w:cs="Times New Roman"/>
          <w:sz w:val="24"/>
          <w:szCs w:val="24"/>
        </w:rPr>
        <w:t>, deve ser fornecido por empresa especializada no fornecimento e montagem de mobiliário</w:t>
      </w:r>
      <w:r w:rsidR="00FD5BAC" w:rsidRPr="0032687C">
        <w:rPr>
          <w:rFonts w:ascii="Times New Roman" w:eastAsia="Arial" w:hAnsi="Times New Roman" w:cs="Times New Roman"/>
          <w:sz w:val="24"/>
          <w:szCs w:val="24"/>
        </w:rPr>
        <w:t>, visando atender a demanda da</w:t>
      </w:r>
      <w:r w:rsidRPr="0032687C">
        <w:rPr>
          <w:rFonts w:ascii="Times New Roman" w:eastAsia="Arial" w:hAnsi="Times New Roman" w:cs="Times New Roman"/>
          <w:sz w:val="24"/>
          <w:szCs w:val="24"/>
        </w:rPr>
        <w:t xml:space="preserve"> Fundação Estatal de Saúde de Maricá – FEMAR, com a finalidade de preservar o caráter ininterrupto das atividades administrativas e operacionais, assim como reduzir os custos e também, agindo de forma planejada, a fim de prevenir riscos e prejuízos ao Erário e no atendimento às atividades precípuas da Administração Pública.</w:t>
      </w:r>
    </w:p>
    <w:p w14:paraId="297E3B0F" w14:textId="77777777" w:rsidR="003E63DA" w:rsidRPr="0032687C" w:rsidRDefault="003E63DA" w:rsidP="0032687C">
      <w:pPr>
        <w:pStyle w:val="Nivel2"/>
        <w:spacing w:line="360" w:lineRule="auto"/>
        <w:ind w:left="0" w:firstLine="0"/>
        <w:rPr>
          <w:rFonts w:ascii="Times New Roman" w:hAnsi="Times New Roman" w:cs="Times New Roman"/>
          <w:i/>
          <w:iCs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Os critérios de sustentabilidade – melhor especificados no</w:t>
      </w:r>
      <w:r w:rsidR="000F4079" w:rsidRPr="0032687C">
        <w:rPr>
          <w:rFonts w:ascii="Times New Roman" w:hAnsi="Times New Roman" w:cs="Times New Roman"/>
          <w:sz w:val="24"/>
          <w:szCs w:val="24"/>
        </w:rPr>
        <w:t>s</w:t>
      </w:r>
      <w:r w:rsidRPr="0032687C">
        <w:rPr>
          <w:rFonts w:ascii="Times New Roman" w:hAnsi="Times New Roman" w:cs="Times New Roman"/>
          <w:sz w:val="24"/>
          <w:szCs w:val="24"/>
        </w:rPr>
        <w:t xml:space="preserve"> </w:t>
      </w:r>
      <w:r w:rsidR="000F4079" w:rsidRPr="0032687C">
        <w:rPr>
          <w:rFonts w:ascii="Times New Roman" w:hAnsi="Times New Roman" w:cs="Times New Roman"/>
          <w:sz w:val="24"/>
          <w:szCs w:val="24"/>
        </w:rPr>
        <w:t>subi</w:t>
      </w:r>
      <w:r w:rsidRPr="0032687C">
        <w:rPr>
          <w:rFonts w:ascii="Times New Roman" w:hAnsi="Times New Roman" w:cs="Times New Roman"/>
          <w:sz w:val="24"/>
          <w:szCs w:val="24"/>
        </w:rPr>
        <w:t>te</w:t>
      </w:r>
      <w:r w:rsidR="000F4079" w:rsidRPr="0032687C">
        <w:rPr>
          <w:rFonts w:ascii="Times New Roman" w:hAnsi="Times New Roman" w:cs="Times New Roman"/>
          <w:sz w:val="24"/>
          <w:szCs w:val="24"/>
        </w:rPr>
        <w:t>ns</w:t>
      </w:r>
      <w:r w:rsidRPr="0032687C">
        <w:rPr>
          <w:rFonts w:ascii="Times New Roman" w:hAnsi="Times New Roman" w:cs="Times New Roman"/>
          <w:sz w:val="24"/>
          <w:szCs w:val="24"/>
        </w:rPr>
        <w:t xml:space="preserve"> 4</w:t>
      </w:r>
      <w:r w:rsidR="000F4079" w:rsidRPr="0032687C">
        <w:rPr>
          <w:rFonts w:ascii="Times New Roman" w:hAnsi="Times New Roman" w:cs="Times New Roman"/>
          <w:sz w:val="24"/>
          <w:szCs w:val="24"/>
        </w:rPr>
        <w:t>.</w:t>
      </w:r>
      <w:r w:rsidR="003B4E1D" w:rsidRPr="0032687C">
        <w:rPr>
          <w:rFonts w:ascii="Times New Roman" w:hAnsi="Times New Roman" w:cs="Times New Roman"/>
          <w:sz w:val="24"/>
          <w:szCs w:val="24"/>
        </w:rPr>
        <w:t>1</w:t>
      </w:r>
      <w:r w:rsidR="000F4079" w:rsidRPr="0032687C">
        <w:rPr>
          <w:rFonts w:ascii="Times New Roman" w:hAnsi="Times New Roman" w:cs="Times New Roman"/>
          <w:sz w:val="24"/>
          <w:szCs w:val="24"/>
        </w:rPr>
        <w:t xml:space="preserve"> a 4.</w:t>
      </w:r>
      <w:r w:rsidR="003B4E1D" w:rsidRPr="0032687C">
        <w:rPr>
          <w:rFonts w:ascii="Times New Roman" w:hAnsi="Times New Roman" w:cs="Times New Roman"/>
          <w:sz w:val="24"/>
          <w:szCs w:val="24"/>
        </w:rPr>
        <w:t>4</w:t>
      </w:r>
      <w:r w:rsidR="009E66A9" w:rsidRPr="0032687C">
        <w:rPr>
          <w:rFonts w:ascii="Times New Roman" w:hAnsi="Times New Roman" w:cs="Times New Roman"/>
          <w:sz w:val="24"/>
          <w:szCs w:val="24"/>
        </w:rPr>
        <w:t xml:space="preserve"> </w:t>
      </w:r>
      <w:r w:rsidRPr="0032687C">
        <w:rPr>
          <w:rFonts w:ascii="Times New Roman" w:hAnsi="Times New Roman" w:cs="Times New Roman"/>
          <w:sz w:val="24"/>
          <w:szCs w:val="24"/>
        </w:rPr>
        <w:t xml:space="preserve">do presente Termo de Referência – devem abranger cada fase do ciclo de vida do objeto quais sejam: produção (extração, </w:t>
      </w:r>
      <w:r w:rsidR="002F021A" w:rsidRPr="0032687C">
        <w:rPr>
          <w:rFonts w:ascii="Times New Roman" w:hAnsi="Times New Roman" w:cs="Times New Roman"/>
          <w:sz w:val="24"/>
          <w:szCs w:val="24"/>
        </w:rPr>
        <w:t>qualidade</w:t>
      </w:r>
      <w:r w:rsidRPr="0032687C">
        <w:rPr>
          <w:rFonts w:ascii="Times New Roman" w:hAnsi="Times New Roman" w:cs="Times New Roman"/>
          <w:sz w:val="24"/>
          <w:szCs w:val="24"/>
        </w:rPr>
        <w:t xml:space="preserve">, embalagem), distribuição, uso e destinação final, na forma prevista no </w:t>
      </w:r>
      <w:r w:rsidR="009F3A26" w:rsidRPr="0032687C">
        <w:rPr>
          <w:rFonts w:ascii="Times New Roman" w:hAnsi="Times New Roman" w:cs="Times New Roman"/>
          <w:sz w:val="24"/>
          <w:szCs w:val="24"/>
        </w:rPr>
        <w:t>a</w:t>
      </w:r>
      <w:r w:rsidRPr="0032687C">
        <w:rPr>
          <w:rFonts w:ascii="Times New Roman" w:hAnsi="Times New Roman" w:cs="Times New Roman"/>
          <w:sz w:val="24"/>
          <w:szCs w:val="24"/>
        </w:rPr>
        <w:t>rt. 6º, XXIII, “c” da Lei n.º 14.133/21.</w:t>
      </w:r>
    </w:p>
    <w:p w14:paraId="6AAC673E" w14:textId="77777777" w:rsidR="002D35BE" w:rsidRPr="0032687C" w:rsidRDefault="002D35BE" w:rsidP="0032687C">
      <w:pPr>
        <w:pStyle w:val="Nivel2"/>
        <w:numPr>
          <w:ilvl w:val="0"/>
          <w:numId w:val="0"/>
        </w:numPr>
        <w:spacing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687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Das Condições </w:t>
      </w:r>
    </w:p>
    <w:p w14:paraId="7301A996" w14:textId="77777777" w:rsidR="002D35BE" w:rsidRPr="0032687C" w:rsidRDefault="002D35BE" w:rsidP="0032687C">
      <w:pPr>
        <w:pStyle w:val="Nivel2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A Contratada deverá atender as exigências previstas na Lei n.º 14.133/2021, sob pena de desclassificação da sua proposta.</w:t>
      </w:r>
    </w:p>
    <w:p w14:paraId="21D3C732" w14:textId="65E94543" w:rsidR="002D35BE" w:rsidRPr="0032687C" w:rsidRDefault="002D35BE" w:rsidP="0032687C">
      <w:pPr>
        <w:pStyle w:val="Nivel2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 xml:space="preserve">A Contratada deverá garantir a qualidade dos </w:t>
      </w:r>
      <w:r w:rsidR="006E1C2A" w:rsidRPr="0032687C">
        <w:rPr>
          <w:rFonts w:ascii="Times New Roman" w:hAnsi="Times New Roman" w:cs="Times New Roman"/>
          <w:sz w:val="24"/>
          <w:szCs w:val="24"/>
        </w:rPr>
        <w:t>mobiliários</w:t>
      </w:r>
      <w:r w:rsidRPr="0032687C">
        <w:rPr>
          <w:rFonts w:ascii="Times New Roman" w:hAnsi="Times New Roman" w:cs="Times New Roman"/>
          <w:sz w:val="24"/>
          <w:szCs w:val="24"/>
        </w:rPr>
        <w:t xml:space="preserve"> ofertados, </w:t>
      </w:r>
      <w:r w:rsidR="003D3C73" w:rsidRPr="0032687C">
        <w:rPr>
          <w:rFonts w:ascii="Times New Roman" w:hAnsi="Times New Roman" w:cs="Times New Roman"/>
          <w:sz w:val="24"/>
          <w:szCs w:val="24"/>
        </w:rPr>
        <w:t xml:space="preserve">ficando sujeita às penalidades previstas quando os entregar em desconformidade com o que foi contratado, </w:t>
      </w:r>
      <w:r w:rsidRPr="0032687C">
        <w:rPr>
          <w:rFonts w:ascii="Times New Roman" w:hAnsi="Times New Roman" w:cs="Times New Roman"/>
          <w:sz w:val="24"/>
          <w:szCs w:val="24"/>
        </w:rPr>
        <w:t>devendo realizar a substituição em caso de defeito no objeto contratado, correndo todo o ônus por sua conta.</w:t>
      </w:r>
    </w:p>
    <w:p w14:paraId="548D8BA0" w14:textId="77777777" w:rsidR="002D35BE" w:rsidRPr="0032687C" w:rsidRDefault="002D35BE" w:rsidP="0032687C">
      <w:pPr>
        <w:pStyle w:val="Nivel2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A Contratada deverá responsabilizar-se por todas as despesas de embalagem, seguros, transporte, tributos, encargos trabalhistas e previdenciários, decorrentes da contratação.</w:t>
      </w:r>
    </w:p>
    <w:p w14:paraId="55325762" w14:textId="77777777" w:rsidR="002D35BE" w:rsidRPr="0032687C" w:rsidRDefault="002D35BE" w:rsidP="0032687C">
      <w:pPr>
        <w:pStyle w:val="Nivel2"/>
        <w:spacing w:line="36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Quando for o caso, os volumes contendo os materiais deverão estar identificados externamente com os dados constantes da Nota Fiscal e o endereço de entrega.</w:t>
      </w:r>
    </w:p>
    <w:p w14:paraId="074F37C7" w14:textId="777F0552" w:rsidR="002D35BE" w:rsidRPr="0032687C" w:rsidRDefault="002D35BE" w:rsidP="0032687C">
      <w:pPr>
        <w:pStyle w:val="Nivel2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A empresa contratada deverá</w:t>
      </w:r>
      <w:r w:rsidR="00605B60">
        <w:rPr>
          <w:rFonts w:ascii="Times New Roman" w:hAnsi="Times New Roman" w:cs="Times New Roman"/>
          <w:sz w:val="24"/>
          <w:szCs w:val="24"/>
        </w:rPr>
        <w:t>,</w:t>
      </w:r>
      <w:r w:rsidRPr="0032687C">
        <w:rPr>
          <w:rFonts w:ascii="Times New Roman" w:hAnsi="Times New Roman" w:cs="Times New Roman"/>
          <w:sz w:val="24"/>
          <w:szCs w:val="24"/>
        </w:rPr>
        <w:t xml:space="preserve"> no tocante a entrega do objeto</w:t>
      </w:r>
      <w:r w:rsidR="00605B60">
        <w:rPr>
          <w:rFonts w:ascii="Times New Roman" w:hAnsi="Times New Roman" w:cs="Times New Roman"/>
          <w:sz w:val="24"/>
          <w:szCs w:val="24"/>
        </w:rPr>
        <w:t>,</w:t>
      </w:r>
      <w:r w:rsidRPr="0032687C">
        <w:rPr>
          <w:rFonts w:ascii="Times New Roman" w:hAnsi="Times New Roman" w:cs="Times New Roman"/>
          <w:sz w:val="24"/>
          <w:szCs w:val="24"/>
        </w:rPr>
        <w:t xml:space="preserve"> obedecer a todas às disposições legais pertinentes.</w:t>
      </w:r>
    </w:p>
    <w:p w14:paraId="051B735C" w14:textId="77777777" w:rsidR="002D35BE" w:rsidRPr="0032687C" w:rsidRDefault="002D35BE" w:rsidP="0032687C">
      <w:pPr>
        <w:pStyle w:val="Nivel2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A empresa a ser contratada deverá fornecer todos os elementos necessários ao cumprimento do objeto contratual, não sendo computadas qualquer falta de material/equipamentos.</w:t>
      </w:r>
    </w:p>
    <w:p w14:paraId="09254E64" w14:textId="77777777" w:rsidR="002D35BE" w:rsidRPr="0032687C" w:rsidRDefault="002D35BE" w:rsidP="0032687C">
      <w:pPr>
        <w:pStyle w:val="Nivel2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 xml:space="preserve">O produto será recusado inteiramente caso seja entregue em desconformidade com as especificações constantes deste Termo de Referência e da proposta vencedora, </w:t>
      </w:r>
      <w:r w:rsidRPr="0032687C">
        <w:rPr>
          <w:rFonts w:ascii="Times New Roman" w:hAnsi="Times New Roman" w:cs="Times New Roman"/>
          <w:sz w:val="24"/>
          <w:szCs w:val="24"/>
        </w:rPr>
        <w:lastRenderedPageBreak/>
        <w:t>e/ou seja detectado que qualquer componente adquirido não seja novo, apresente vícios ou defeitos, em qualquer de suas partes ou componentes.</w:t>
      </w:r>
    </w:p>
    <w:p w14:paraId="7C539326" w14:textId="46587765" w:rsidR="002D35BE" w:rsidRPr="0032687C" w:rsidRDefault="002D35BE" w:rsidP="0032687C">
      <w:pPr>
        <w:pStyle w:val="Nivel2"/>
        <w:spacing w:line="360" w:lineRule="auto"/>
        <w:ind w:left="0" w:firstLine="1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Caso ocorram reclamações sobre a qualidade dos produtos fornecidos, a Contratada deverá providenciar a imediata correção das deficiências, falhas ou irregularidades apontadas pela fiscalização.</w:t>
      </w:r>
    </w:p>
    <w:bookmarkEnd w:id="5"/>
    <w:p w14:paraId="2D411B8E" w14:textId="77777777" w:rsidR="003E63DA" w:rsidRPr="0032687C" w:rsidRDefault="003E63DA" w:rsidP="0032687C">
      <w:pPr>
        <w:pStyle w:val="Nivel01"/>
        <w:shd w:val="clear" w:color="auto" w:fill="BFBFBF" w:themeFill="background1" w:themeFillShade="BF"/>
        <w:spacing w:before="120" w:after="120" w:line="360" w:lineRule="auto"/>
        <w:ind w:left="0" w:firstLin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REQUISITOS DA CONTRATAÇÃO</w:t>
      </w:r>
    </w:p>
    <w:p w14:paraId="61020E29" w14:textId="31ADB21F" w:rsidR="002C70F5" w:rsidRPr="0032687C" w:rsidRDefault="002C70F5" w:rsidP="0032687C">
      <w:pPr>
        <w:pStyle w:val="Nivel2"/>
        <w:spacing w:line="360" w:lineRule="auto"/>
        <w:ind w:left="0" w:hanging="6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A contra</w:t>
      </w:r>
      <w:r w:rsidR="003D3C73" w:rsidRPr="0032687C">
        <w:rPr>
          <w:rFonts w:ascii="Times New Roman" w:hAnsi="Times New Roman" w:cs="Times New Roman"/>
          <w:sz w:val="24"/>
          <w:szCs w:val="24"/>
        </w:rPr>
        <w:t>tada</w:t>
      </w:r>
      <w:r w:rsidRPr="0032687C">
        <w:rPr>
          <w:rFonts w:ascii="Times New Roman" w:hAnsi="Times New Roman" w:cs="Times New Roman"/>
          <w:sz w:val="24"/>
          <w:szCs w:val="24"/>
        </w:rPr>
        <w:t xml:space="preserve"> deverá observar </w:t>
      </w:r>
      <w:r w:rsidR="003D3C73" w:rsidRPr="0032687C">
        <w:rPr>
          <w:rFonts w:ascii="Times New Roman" w:hAnsi="Times New Roman" w:cs="Times New Roman"/>
          <w:sz w:val="24"/>
          <w:szCs w:val="24"/>
        </w:rPr>
        <w:t xml:space="preserve">o atendimento dos seguintes </w:t>
      </w:r>
      <w:r w:rsidRPr="0032687C">
        <w:rPr>
          <w:rFonts w:ascii="Times New Roman" w:hAnsi="Times New Roman" w:cs="Times New Roman"/>
          <w:sz w:val="24"/>
          <w:szCs w:val="24"/>
        </w:rPr>
        <w:t xml:space="preserve">requisitos: </w:t>
      </w:r>
    </w:p>
    <w:p w14:paraId="7BACD98C" w14:textId="3F8A4506" w:rsidR="003D3C73" w:rsidRPr="00F11641" w:rsidRDefault="003D3C73" w:rsidP="0032687C">
      <w:pPr>
        <w:pStyle w:val="Nivel2"/>
        <w:numPr>
          <w:ilvl w:val="2"/>
          <w:numId w:val="27"/>
        </w:numPr>
        <w:spacing w:line="360" w:lineRule="auto"/>
        <w:ind w:hanging="11"/>
        <w:rPr>
          <w:rFonts w:ascii="Times New Roman" w:hAnsi="Times New Roman" w:cs="Times New Roman"/>
          <w:color w:val="auto"/>
          <w:sz w:val="24"/>
          <w:szCs w:val="24"/>
        </w:rPr>
      </w:pPr>
      <w:r w:rsidRPr="00F11641">
        <w:rPr>
          <w:rFonts w:ascii="Times New Roman" w:hAnsi="Times New Roman" w:cs="Times New Roman"/>
          <w:color w:val="auto"/>
          <w:sz w:val="24"/>
          <w:szCs w:val="24"/>
        </w:rPr>
        <w:t>A RDC nº 50 de 2002 da Agência Nacional de Vigilância Sanitária - Anvisa define o dimensionamento mínimo das áreas necessárias para o funcionamento e realização do armazenamento adequado de materiais e medicamentos. As áreas definidas são: área para termolábeis, inflamáveis, não inflamáveis, quarentena, medicamentos controlados, saneantes, expedição, recebimento e fracionamento. </w:t>
      </w:r>
    </w:p>
    <w:p w14:paraId="3122D263" w14:textId="2010CCB7" w:rsidR="003D3C73" w:rsidRPr="00F11641" w:rsidRDefault="003D3C73" w:rsidP="0032687C">
      <w:pPr>
        <w:pStyle w:val="Nivel2"/>
        <w:numPr>
          <w:ilvl w:val="2"/>
          <w:numId w:val="27"/>
        </w:numPr>
        <w:spacing w:line="360" w:lineRule="auto"/>
        <w:ind w:hanging="11"/>
        <w:rPr>
          <w:rFonts w:ascii="Times New Roman" w:hAnsi="Times New Roman" w:cs="Times New Roman"/>
          <w:color w:val="auto"/>
          <w:sz w:val="24"/>
          <w:szCs w:val="24"/>
        </w:rPr>
      </w:pPr>
      <w:r w:rsidRPr="00F11641">
        <w:rPr>
          <w:rFonts w:ascii="Times New Roman" w:hAnsi="Times New Roman" w:cs="Times New Roman"/>
          <w:color w:val="auto"/>
          <w:sz w:val="24"/>
          <w:szCs w:val="24"/>
        </w:rPr>
        <w:t>Segundo a RDC nº 304 de 17 de setembro de 2019 da Anvisa, armazenamento é a guarda, manuseio e conservação segura de medicamentos e materiais a partir do conjunto de ações que asseguram a qualidade, por meio do controle adequado durante o processo de armazenagem e utiliza-se de ferramentas para proteger o sistema de armazenagem contra itens falsificados, reprovados, ilegalmente importados, roubados, avariados e/ou adulterados.</w:t>
      </w:r>
    </w:p>
    <w:p w14:paraId="1FEDE3A1" w14:textId="3686C807" w:rsidR="003D3C73" w:rsidRPr="00F11641" w:rsidRDefault="003D3C73" w:rsidP="0032687C">
      <w:pPr>
        <w:pStyle w:val="Nivel2"/>
        <w:numPr>
          <w:ilvl w:val="2"/>
          <w:numId w:val="27"/>
        </w:numPr>
        <w:spacing w:line="360" w:lineRule="auto"/>
        <w:ind w:hanging="11"/>
        <w:rPr>
          <w:rFonts w:ascii="Times New Roman" w:hAnsi="Times New Roman" w:cs="Times New Roman"/>
          <w:color w:val="auto"/>
          <w:sz w:val="24"/>
          <w:szCs w:val="24"/>
        </w:rPr>
      </w:pPr>
      <w:r w:rsidRPr="00F11641">
        <w:rPr>
          <w:rFonts w:ascii="Times New Roman" w:hAnsi="Times New Roman" w:cs="Times New Roman"/>
          <w:color w:val="auto"/>
          <w:sz w:val="24"/>
          <w:szCs w:val="24"/>
        </w:rPr>
        <w:t xml:space="preserve">Ainda segundo a RDC nº 304 as instalações devem ter dimensão compatível com o volume das operações realizadas, devem apresentar superfícies lisas, sem rachaduras e sem desprendimento de pó, para facilitar a limpeza e evitar contaminantes. </w:t>
      </w:r>
    </w:p>
    <w:p w14:paraId="35CAEF14" w14:textId="7C5ED14E" w:rsidR="00034BE6" w:rsidRPr="0032687C" w:rsidRDefault="003E63DA" w:rsidP="0032687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2687C">
        <w:rPr>
          <w:rFonts w:ascii="Times New Roman" w:eastAsia="Times New Roman" w:hAnsi="Times New Roman" w:cs="Times New Roman"/>
          <w:b/>
          <w:bCs/>
          <w:sz w:val="24"/>
          <w:szCs w:val="24"/>
        </w:rPr>
        <w:t>Da Sustentabilidade</w:t>
      </w:r>
      <w:bookmarkStart w:id="6" w:name="_Hlk117684727"/>
    </w:p>
    <w:p w14:paraId="270B596D" w14:textId="77777777" w:rsidR="00FB7E06" w:rsidRPr="0032687C" w:rsidRDefault="00FB7E06" w:rsidP="0032687C">
      <w:pPr>
        <w:pStyle w:val="Nivel2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bookmarkStart w:id="7" w:name="_Hlk132719405"/>
      <w:bookmarkEnd w:id="6"/>
      <w:r w:rsidRPr="0032687C">
        <w:rPr>
          <w:rFonts w:ascii="Times New Roman" w:hAnsi="Times New Roman" w:cs="Times New Roman"/>
          <w:sz w:val="24"/>
          <w:szCs w:val="24"/>
        </w:rPr>
        <w:t>Os critérios de sustentabilidade devem abranger cada fase do ciclo de vida do objeto quais sejam: produção (extração, qualidade, embalagem), distribuição, uso e destinação final.</w:t>
      </w:r>
    </w:p>
    <w:bookmarkEnd w:id="7"/>
    <w:p w14:paraId="368F4E0C" w14:textId="77777777" w:rsidR="009E66A9" w:rsidRPr="0032687C" w:rsidRDefault="009E66A9" w:rsidP="0032687C">
      <w:pPr>
        <w:pStyle w:val="Nivel2"/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t xml:space="preserve">Além dos critérios de sustentabilidade </w:t>
      </w:r>
      <w:r w:rsidR="00147B59" w:rsidRPr="0032687C">
        <w:rPr>
          <w:rFonts w:ascii="Times New Roman" w:eastAsia="Calibri" w:hAnsi="Times New Roman" w:cs="Times New Roman"/>
          <w:sz w:val="24"/>
          <w:szCs w:val="24"/>
        </w:rPr>
        <w:t xml:space="preserve">citados </w:t>
      </w:r>
      <w:r w:rsidRPr="0032687C">
        <w:rPr>
          <w:rFonts w:ascii="Times New Roman" w:eastAsia="Calibri" w:hAnsi="Times New Roman" w:cs="Times New Roman"/>
          <w:sz w:val="24"/>
          <w:szCs w:val="24"/>
        </w:rPr>
        <w:t xml:space="preserve">eventualmente ao longo deste Termo de Referência, devem ser atendidos os seguintes requisitos, que se baseiam no Guia Nacional de Contratações Sustentáveis: </w:t>
      </w:r>
    </w:p>
    <w:p w14:paraId="32B1E1AD" w14:textId="77777777" w:rsidR="00FB7E06" w:rsidRPr="0032687C" w:rsidRDefault="00FB7E06" w:rsidP="0032687C">
      <w:pPr>
        <w:pStyle w:val="Nivel3"/>
        <w:spacing w:line="360" w:lineRule="auto"/>
        <w:ind w:left="709" w:firstLine="0"/>
        <w:rPr>
          <w:rFonts w:ascii="Times New Roman" w:eastAsia="Calibri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A Contratada deve responsabilizar-se pela correta destinação final de todos os resíduos sólidos gerados pelos produtos fornecidos que necessitam de destinação ambientalmente adequada (incluindo embalagens vazias); </w:t>
      </w:r>
    </w:p>
    <w:p w14:paraId="6D2B6FFA" w14:textId="77777777" w:rsidR="00BA6533" w:rsidRPr="0032687C" w:rsidRDefault="00BA6533" w:rsidP="0032687C">
      <w:pPr>
        <w:pStyle w:val="Nivel3"/>
        <w:spacing w:line="360" w:lineRule="auto"/>
        <w:ind w:left="709" w:firstLine="0"/>
        <w:rPr>
          <w:rFonts w:ascii="Times New Roman" w:eastAsia="Calibri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t>Os produtos devem ser, preferencialmente, acondicionados em embalagem adequada, com o menor volume possível, que utilize materiais recicláveis, de forma a garantir a máxima proteção durante o transporte e o armazenamento;</w:t>
      </w:r>
    </w:p>
    <w:p w14:paraId="133118E5" w14:textId="77777777" w:rsidR="00BE13AC" w:rsidRPr="0032687C" w:rsidRDefault="00E77D46" w:rsidP="0032687C">
      <w:pPr>
        <w:pStyle w:val="Nivel3"/>
        <w:spacing w:line="360" w:lineRule="auto"/>
        <w:ind w:left="709" w:firstLin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t>Q</w:t>
      </w:r>
      <w:r w:rsidR="00BE13AC" w:rsidRPr="0032687C">
        <w:rPr>
          <w:rFonts w:ascii="Times New Roman" w:eastAsia="Calibri" w:hAnsi="Times New Roman" w:cs="Times New Roman"/>
          <w:sz w:val="24"/>
          <w:szCs w:val="24"/>
        </w:rPr>
        <w:t xml:space="preserve">ue os bens não contenham substâncias perigosas em concentração acima da </w:t>
      </w:r>
      <w:r w:rsidR="00BE13AC" w:rsidRPr="0032687C">
        <w:rPr>
          <w:rFonts w:ascii="Times New Roman" w:hAnsi="Times New Roman" w:cs="Times New Roman"/>
          <w:color w:val="auto"/>
          <w:sz w:val="24"/>
          <w:szCs w:val="24"/>
        </w:rPr>
        <w:t>recomendada pelos Órgãos de Controle;</w:t>
      </w:r>
    </w:p>
    <w:p w14:paraId="5D94C894" w14:textId="77777777" w:rsidR="00276A9F" w:rsidRPr="0032687C" w:rsidRDefault="00276A9F" w:rsidP="0032687C">
      <w:pPr>
        <w:pStyle w:val="Nivel3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2687C">
        <w:rPr>
          <w:rFonts w:ascii="Times New Roman" w:hAnsi="Times New Roman" w:cs="Times New Roman"/>
          <w:b/>
          <w:bCs/>
          <w:color w:val="auto"/>
          <w:sz w:val="24"/>
          <w:szCs w:val="24"/>
        </w:rPr>
        <w:t>Da Amostra</w:t>
      </w:r>
    </w:p>
    <w:p w14:paraId="2FDFC93B" w14:textId="77777777" w:rsidR="00276A9F" w:rsidRPr="0032687C" w:rsidRDefault="00276A9F" w:rsidP="0032687C">
      <w:pPr>
        <w:pStyle w:val="Nivel2"/>
        <w:spacing w:line="360" w:lineRule="auto"/>
        <w:ind w:left="0" w:firstLine="0"/>
        <w:rPr>
          <w:rFonts w:ascii="Times New Roman" w:eastAsia="MS Gothic" w:hAnsi="Times New Roman" w:cs="Times New Roman"/>
          <w:b/>
          <w:bCs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Não haverá exigência de amostra da contratação.</w:t>
      </w:r>
    </w:p>
    <w:p w14:paraId="3737B2C0" w14:textId="77777777" w:rsidR="003E63DA" w:rsidRPr="0032687C" w:rsidRDefault="003E63DA" w:rsidP="0032687C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268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 utilização de marca/produto na execução </w:t>
      </w:r>
      <w:r w:rsidR="00AA3D1D" w:rsidRPr="0032687C">
        <w:rPr>
          <w:rFonts w:ascii="Times New Roman" w:eastAsia="Times New Roman" w:hAnsi="Times New Roman" w:cs="Times New Roman"/>
          <w:b/>
          <w:bCs/>
          <w:sz w:val="24"/>
          <w:szCs w:val="24"/>
        </w:rPr>
        <w:t>do objeto</w:t>
      </w:r>
    </w:p>
    <w:p w14:paraId="0C6F4532" w14:textId="42D0414B" w:rsidR="002C70F5" w:rsidRPr="0032687C" w:rsidRDefault="002C70F5" w:rsidP="0032687C">
      <w:pPr>
        <w:pStyle w:val="Nivel2"/>
        <w:spacing w:line="360" w:lineRule="auto"/>
        <w:ind w:left="0" w:firstLine="1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 xml:space="preserve">Na presente aquisição será admitida a indicação da marca </w:t>
      </w:r>
      <w:r w:rsidRPr="0032687C">
        <w:rPr>
          <w:rFonts w:ascii="Times New Roman" w:hAnsi="Times New Roman" w:cs="Times New Roman"/>
          <w:sz w:val="24"/>
          <w:szCs w:val="24"/>
          <w:u w:val="single"/>
        </w:rPr>
        <w:t>LANCO</w:t>
      </w:r>
      <w:r w:rsidRPr="0032687C">
        <w:rPr>
          <w:rFonts w:ascii="Times New Roman" w:hAnsi="Times New Roman" w:cs="Times New Roman"/>
          <w:sz w:val="24"/>
          <w:szCs w:val="24"/>
        </w:rPr>
        <w:t>,</w:t>
      </w:r>
      <w:r w:rsidR="00F00E1B" w:rsidRPr="0032687C">
        <w:rPr>
          <w:rFonts w:ascii="Times New Roman" w:hAnsi="Times New Roman" w:cs="Times New Roman"/>
          <w:sz w:val="24"/>
          <w:szCs w:val="24"/>
        </w:rPr>
        <w:t xml:space="preserve"> visto que ela</w:t>
      </w:r>
      <w:r w:rsidR="00297A32">
        <w:rPr>
          <w:rFonts w:ascii="Times New Roman" w:hAnsi="Times New Roman" w:cs="Times New Roman"/>
          <w:sz w:val="24"/>
          <w:szCs w:val="24"/>
        </w:rPr>
        <w:t xml:space="preserve"> é</w:t>
      </w:r>
      <w:r w:rsidR="00F00E1B" w:rsidRPr="0032687C">
        <w:rPr>
          <w:rFonts w:ascii="Times New Roman" w:hAnsi="Times New Roman" w:cs="Times New Roman"/>
          <w:sz w:val="24"/>
          <w:szCs w:val="24"/>
        </w:rPr>
        <w:t xml:space="preserve"> especialista em mobiliários para estabelecimentos de saúde, sendo a </w:t>
      </w:r>
      <w:r w:rsidRPr="0032687C">
        <w:rPr>
          <w:rFonts w:ascii="Times New Roman" w:hAnsi="Times New Roman" w:cs="Times New Roman"/>
          <w:sz w:val="24"/>
          <w:szCs w:val="24"/>
        </w:rPr>
        <w:t>única capaz de atender as necessidades da FEMAR, conforme</w:t>
      </w:r>
      <w:r w:rsidR="00276DDD" w:rsidRPr="0032687C">
        <w:rPr>
          <w:rFonts w:ascii="Times New Roman" w:hAnsi="Times New Roman" w:cs="Times New Roman"/>
          <w:sz w:val="24"/>
          <w:szCs w:val="24"/>
        </w:rPr>
        <w:t xml:space="preserve"> amplamente</w:t>
      </w:r>
      <w:r w:rsidRPr="0032687C">
        <w:rPr>
          <w:rFonts w:ascii="Times New Roman" w:hAnsi="Times New Roman" w:cs="Times New Roman"/>
          <w:sz w:val="24"/>
          <w:szCs w:val="24"/>
        </w:rPr>
        <w:t xml:space="preserve"> exposto no item 2 deste documento</w:t>
      </w:r>
      <w:r w:rsidR="000B3AB6" w:rsidRPr="0032687C">
        <w:rPr>
          <w:rFonts w:ascii="Times New Roman" w:hAnsi="Times New Roman" w:cs="Times New Roman"/>
          <w:sz w:val="24"/>
          <w:szCs w:val="24"/>
        </w:rPr>
        <w:t xml:space="preserve"> e nota técnica</w:t>
      </w:r>
      <w:r w:rsidR="00E8376C" w:rsidRPr="0032687C">
        <w:rPr>
          <w:rFonts w:ascii="Times New Roman" w:hAnsi="Times New Roman" w:cs="Times New Roman"/>
          <w:sz w:val="24"/>
          <w:szCs w:val="24"/>
        </w:rPr>
        <w:t xml:space="preserve"> </w:t>
      </w:r>
      <w:r w:rsidR="003F65C8" w:rsidRPr="0032687C">
        <w:rPr>
          <w:rFonts w:ascii="Times New Roman" w:hAnsi="Times New Roman" w:cs="Times New Roman"/>
          <w:sz w:val="24"/>
          <w:szCs w:val="24"/>
        </w:rPr>
        <w:t xml:space="preserve">conforme </w:t>
      </w:r>
      <w:r w:rsidR="00E8376C" w:rsidRPr="0032687C">
        <w:rPr>
          <w:rFonts w:ascii="Times New Roman" w:hAnsi="Times New Roman" w:cs="Times New Roman"/>
          <w:b/>
          <w:bCs/>
          <w:sz w:val="24"/>
          <w:szCs w:val="24"/>
        </w:rPr>
        <w:t xml:space="preserve">Anexo </w:t>
      </w:r>
      <w:r w:rsidR="009F2101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32687C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32687C">
        <w:rPr>
          <w:rFonts w:ascii="Times New Roman" w:hAnsi="Times New Roman" w:cs="Times New Roman"/>
          <w:sz w:val="24"/>
          <w:szCs w:val="24"/>
        </w:rPr>
        <w:t xml:space="preserve"> na forma autorizada pela norma extraída do Art. 41, I, alínea 'c' da Lei n.º 14.133/2021.</w:t>
      </w:r>
    </w:p>
    <w:p w14:paraId="6F70E6F9" w14:textId="77777777" w:rsidR="003E63DA" w:rsidRPr="0032687C" w:rsidRDefault="003B3827" w:rsidP="0032687C">
      <w:pPr>
        <w:pStyle w:val="Nivel2"/>
        <w:numPr>
          <w:ilvl w:val="0"/>
          <w:numId w:val="0"/>
        </w:num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2687C">
        <w:rPr>
          <w:rFonts w:ascii="Times New Roman" w:hAnsi="Times New Roman" w:cs="Times New Roman"/>
          <w:b/>
          <w:bCs/>
          <w:sz w:val="24"/>
          <w:szCs w:val="24"/>
        </w:rPr>
        <w:t xml:space="preserve">Da </w:t>
      </w:r>
      <w:r w:rsidR="003E63DA" w:rsidRPr="0032687C">
        <w:rPr>
          <w:rFonts w:ascii="Times New Roman" w:hAnsi="Times New Roman" w:cs="Times New Roman"/>
          <w:b/>
          <w:bCs/>
          <w:sz w:val="24"/>
          <w:szCs w:val="24"/>
        </w:rPr>
        <w:t>Subcontratação</w:t>
      </w:r>
    </w:p>
    <w:p w14:paraId="5959C196" w14:textId="77777777" w:rsidR="009C532B" w:rsidRPr="0032687C" w:rsidRDefault="003E63DA" w:rsidP="0032687C">
      <w:pPr>
        <w:pStyle w:val="Nivel2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t>Não</w:t>
      </w:r>
      <w:r w:rsidRPr="0032687C">
        <w:rPr>
          <w:rFonts w:ascii="Times New Roman" w:hAnsi="Times New Roman" w:cs="Times New Roman"/>
          <w:sz w:val="24"/>
          <w:szCs w:val="24"/>
        </w:rPr>
        <w:t xml:space="preserve"> é admitida a subcontratação do objeto contratual.</w:t>
      </w:r>
    </w:p>
    <w:p w14:paraId="3D162682" w14:textId="77777777" w:rsidR="009F2101" w:rsidRDefault="009F2101" w:rsidP="0032687C">
      <w:pPr>
        <w:pStyle w:val="Nivel2"/>
        <w:numPr>
          <w:ilvl w:val="0"/>
          <w:numId w:val="0"/>
        </w:num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96BA9C" w14:textId="77777777" w:rsidR="009F2101" w:rsidRDefault="009F2101" w:rsidP="0032687C">
      <w:pPr>
        <w:pStyle w:val="Nivel2"/>
        <w:numPr>
          <w:ilvl w:val="0"/>
          <w:numId w:val="0"/>
        </w:num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647D51" w14:textId="15D00D30" w:rsidR="003E63DA" w:rsidRPr="0032687C" w:rsidRDefault="003B3827" w:rsidP="0032687C">
      <w:pPr>
        <w:pStyle w:val="Nivel2"/>
        <w:numPr>
          <w:ilvl w:val="0"/>
          <w:numId w:val="0"/>
        </w:num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b/>
          <w:bCs/>
          <w:sz w:val="24"/>
          <w:szCs w:val="24"/>
        </w:rPr>
        <w:t xml:space="preserve">Da </w:t>
      </w:r>
      <w:r w:rsidR="003E63DA" w:rsidRPr="0032687C">
        <w:rPr>
          <w:rFonts w:ascii="Times New Roman" w:hAnsi="Times New Roman" w:cs="Times New Roman"/>
          <w:b/>
          <w:bCs/>
          <w:sz w:val="24"/>
          <w:szCs w:val="24"/>
        </w:rPr>
        <w:t>Garantia da contratação</w:t>
      </w:r>
    </w:p>
    <w:p w14:paraId="346EFAB4" w14:textId="6772AA56" w:rsidR="00D91858" w:rsidRPr="0032687C" w:rsidRDefault="003E2707" w:rsidP="0032687C">
      <w:pPr>
        <w:pStyle w:val="Nivel2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 xml:space="preserve">Não haverá exigência da garantia da contratação dos </w:t>
      </w:r>
      <w:r w:rsidRPr="0032687C">
        <w:rPr>
          <w:rFonts w:ascii="Times New Roman" w:hAnsi="Times New Roman" w:cs="Times New Roman"/>
          <w:sz w:val="24"/>
          <w:szCs w:val="24"/>
          <w:u w:val="single"/>
        </w:rPr>
        <w:t>artigos 96 e seguintes da Lei nº. 14.133, de 2021</w:t>
      </w:r>
      <w:r w:rsidRPr="0032687C">
        <w:rPr>
          <w:rFonts w:ascii="Times New Roman" w:hAnsi="Times New Roman" w:cs="Times New Roman"/>
          <w:sz w:val="24"/>
          <w:szCs w:val="24"/>
        </w:rPr>
        <w:t xml:space="preserve">, por se tratar de objeto de baixo risco e complexidade, conforme </w:t>
      </w:r>
      <w:r w:rsidRPr="0032687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descrito </w:t>
      </w:r>
      <w:r w:rsidRPr="0032687C">
        <w:rPr>
          <w:rFonts w:ascii="Times New Roman" w:eastAsia="Calibri" w:hAnsi="Times New Roman" w:cs="Times New Roman"/>
          <w:sz w:val="24"/>
          <w:szCs w:val="24"/>
          <w:lang w:val="x-none" w:eastAsia="ar-SA"/>
        </w:rPr>
        <w:t>no</w:t>
      </w:r>
      <w:r w:rsidRPr="0032687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i</w:t>
      </w:r>
      <w:r w:rsidRPr="0032687C">
        <w:rPr>
          <w:rFonts w:ascii="Times New Roman" w:eastAsia="Calibri" w:hAnsi="Times New Roman" w:cs="Times New Roman"/>
          <w:sz w:val="24"/>
          <w:szCs w:val="24"/>
          <w:lang w:val="x-none" w:eastAsia="ar-SA"/>
        </w:rPr>
        <w:t xml:space="preserve">tem </w:t>
      </w:r>
      <w:r w:rsidRPr="0032687C"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r w:rsidRPr="0032687C">
        <w:rPr>
          <w:rFonts w:ascii="Times New Roman" w:eastAsia="Calibri" w:hAnsi="Times New Roman" w:cs="Times New Roman"/>
          <w:sz w:val="24"/>
          <w:szCs w:val="24"/>
          <w:lang w:val="x-none" w:eastAsia="ar-SA"/>
        </w:rPr>
        <w:t xml:space="preserve"> – </w:t>
      </w:r>
      <w:r w:rsidRPr="0032687C">
        <w:rPr>
          <w:rFonts w:ascii="Times New Roman" w:eastAsia="Calibri" w:hAnsi="Times New Roman" w:cs="Times New Roman"/>
          <w:sz w:val="24"/>
          <w:szCs w:val="24"/>
          <w:lang w:eastAsia="ar-SA"/>
        </w:rPr>
        <w:t>Das Condições Gerais da Contratação</w:t>
      </w:r>
      <w:r w:rsidRPr="0032687C">
        <w:rPr>
          <w:rFonts w:ascii="Times New Roman" w:eastAsia="Calibri" w:hAnsi="Times New Roman" w:cs="Times New Roman"/>
          <w:sz w:val="24"/>
          <w:szCs w:val="24"/>
          <w:lang w:val="x-none" w:eastAsia="ar-SA"/>
        </w:rPr>
        <w:t xml:space="preserve"> deste Termo de Referência</w:t>
      </w:r>
      <w:r w:rsidR="0033191E" w:rsidRPr="0032687C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14:paraId="2094A322" w14:textId="77777777" w:rsidR="003E63DA" w:rsidRPr="0032687C" w:rsidRDefault="003E63DA" w:rsidP="0032687C">
      <w:pPr>
        <w:pStyle w:val="Nivel01"/>
        <w:shd w:val="clear" w:color="auto" w:fill="BFBFBF" w:themeFill="background1" w:themeFillShade="BF"/>
        <w:spacing w:before="120" w:after="120" w:line="360" w:lineRule="auto"/>
        <w:ind w:left="0" w:firstLin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MODELO DE EXECUÇÃO DO OBJETO</w:t>
      </w:r>
    </w:p>
    <w:p w14:paraId="44D6A1BB" w14:textId="77777777" w:rsidR="00424E34" w:rsidRPr="0032687C" w:rsidRDefault="003E63DA" w:rsidP="0032687C">
      <w:pPr>
        <w:pStyle w:val="Nivel2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2687C">
        <w:rPr>
          <w:rFonts w:ascii="Times New Roman" w:hAnsi="Times New Roman" w:cs="Times New Roman"/>
          <w:b/>
          <w:bCs/>
          <w:sz w:val="24"/>
          <w:szCs w:val="24"/>
        </w:rPr>
        <w:t>Do Prazo e Local de Entrega</w:t>
      </w:r>
      <w:r w:rsidR="00BD5F90" w:rsidRPr="003268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2F9AA21" w14:textId="3525BAC1" w:rsidR="00383F9E" w:rsidRPr="0032687C" w:rsidRDefault="00383F9E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bookmarkStart w:id="8" w:name="_Hlk147222949"/>
      <w:r w:rsidRPr="0032687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Após a comunicação formal da Contratante, o fornecedor terá o prazo máximo de </w:t>
      </w:r>
      <w:r w:rsidRPr="0032687C">
        <w:rPr>
          <w:rFonts w:ascii="Times New Roman" w:eastAsia="Calibri" w:hAnsi="Times New Roman" w:cs="Times New Roman"/>
          <w:sz w:val="24"/>
          <w:szCs w:val="24"/>
          <w:u w:val="single"/>
        </w:rPr>
        <w:t>20 (vinte) dias úteis</w:t>
      </w:r>
      <w:r w:rsidRPr="0032687C">
        <w:rPr>
          <w:rFonts w:ascii="Times New Roman" w:eastAsia="Calibri" w:hAnsi="Times New Roman" w:cs="Times New Roman"/>
          <w:sz w:val="24"/>
          <w:szCs w:val="24"/>
        </w:rPr>
        <w:t>, para</w:t>
      </w:r>
      <w:r w:rsidR="00276DDD" w:rsidRPr="0032687C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Pr="0032687C">
        <w:rPr>
          <w:rFonts w:ascii="Times New Roman" w:eastAsia="Calibri" w:hAnsi="Times New Roman" w:cs="Times New Roman"/>
          <w:sz w:val="24"/>
          <w:szCs w:val="24"/>
        </w:rPr>
        <w:t xml:space="preserve"> entrega </w:t>
      </w:r>
      <w:r w:rsidR="006E1C2A" w:rsidRPr="0032687C">
        <w:rPr>
          <w:rFonts w:ascii="Times New Roman" w:eastAsia="Calibri" w:hAnsi="Times New Roman" w:cs="Times New Roman"/>
          <w:sz w:val="24"/>
          <w:szCs w:val="24"/>
        </w:rPr>
        <w:t>dos mobiliários</w:t>
      </w:r>
      <w:r w:rsidRPr="0032687C">
        <w:rPr>
          <w:rFonts w:ascii="Times New Roman" w:eastAsia="Calibri" w:hAnsi="Times New Roman" w:cs="Times New Roman"/>
          <w:sz w:val="24"/>
          <w:szCs w:val="24"/>
        </w:rPr>
        <w:t xml:space="preserve">, em remessa única, no Almoxarifado Geral da FEMAR, localizado na Rodovia Ernani do Amaral Peixoto, Km 37 – Manoel Ribeiro, CEP. 24927-420, Maricá, das 9h às 16h, em dias úteis, quando serão apontados todos os vícios aparentes remanescentes de sua entrega. </w:t>
      </w:r>
    </w:p>
    <w:bookmarkEnd w:id="8"/>
    <w:p w14:paraId="20760DD6" w14:textId="375D2E98" w:rsidR="00600928" w:rsidRPr="0032687C" w:rsidRDefault="00600928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t xml:space="preserve">Caso não seja possível a entrega no prazo estabelecido no subitem anterior, </w:t>
      </w:r>
      <w:r w:rsidR="00276DDD" w:rsidRPr="0032687C">
        <w:rPr>
          <w:rFonts w:ascii="Times New Roman" w:eastAsia="Calibri" w:hAnsi="Times New Roman" w:cs="Times New Roman"/>
          <w:sz w:val="24"/>
          <w:szCs w:val="24"/>
        </w:rPr>
        <w:t>o fornecedor</w:t>
      </w:r>
      <w:r w:rsidRPr="0032687C">
        <w:rPr>
          <w:rFonts w:ascii="Times New Roman" w:eastAsia="Calibri" w:hAnsi="Times New Roman" w:cs="Times New Roman"/>
          <w:sz w:val="24"/>
          <w:szCs w:val="24"/>
        </w:rPr>
        <w:t xml:space="preserve"> deverá comunicar as razões respectivas com pelo menos </w:t>
      </w:r>
      <w:r w:rsidRPr="0032687C">
        <w:rPr>
          <w:rFonts w:ascii="Times New Roman" w:eastAsia="Calibri" w:hAnsi="Times New Roman" w:cs="Times New Roman"/>
          <w:sz w:val="24"/>
          <w:szCs w:val="24"/>
          <w:u w:val="single"/>
        </w:rPr>
        <w:t>05 (cinco) dias úteis</w:t>
      </w:r>
      <w:r w:rsidRPr="0032687C">
        <w:rPr>
          <w:rFonts w:ascii="Times New Roman" w:eastAsia="Calibri" w:hAnsi="Times New Roman" w:cs="Times New Roman"/>
          <w:sz w:val="24"/>
          <w:szCs w:val="24"/>
        </w:rPr>
        <w:t xml:space="preserve"> de antecedência para que qualquer pleito de prorrogação de prazo seja analisado, ressalvadas situações de caso fortuito e força maior devidamente justificado, </w:t>
      </w:r>
      <w:r w:rsidRPr="0032687C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sob pena da aplicação das sanções cabíveis</w:t>
      </w:r>
      <w:r w:rsidRPr="0032687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F2C9C65" w14:textId="7DFABB35" w:rsidR="00383F9E" w:rsidRPr="0032687C" w:rsidRDefault="00383F9E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t>Os</w:t>
      </w:r>
      <w:r w:rsidRPr="0032687C">
        <w:rPr>
          <w:rFonts w:ascii="Times New Roman" w:hAnsi="Times New Roman" w:cs="Times New Roman"/>
          <w:sz w:val="24"/>
          <w:szCs w:val="24"/>
        </w:rPr>
        <w:t xml:space="preserve"> itens devem ser entregues, acondicionados em embalagens que evitem deterioração do material e preserve a integridade.</w:t>
      </w:r>
    </w:p>
    <w:p w14:paraId="6BFD9345" w14:textId="0F8E3FA7" w:rsidR="009C532B" w:rsidRPr="0032687C" w:rsidRDefault="008C2A66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Toda logística para entrega do objeto da contratação no endereço informado ficará integralmente por</w:t>
      </w:r>
      <w:r w:rsidRPr="0032687C">
        <w:rPr>
          <w:rFonts w:ascii="Times New Roman" w:eastAsia="Calibri" w:hAnsi="Times New Roman" w:cs="Times New Roman"/>
          <w:sz w:val="24"/>
          <w:szCs w:val="24"/>
        </w:rPr>
        <w:t xml:space="preserve"> conta da Contratada</w:t>
      </w:r>
      <w:r w:rsidR="00A9096D" w:rsidRPr="0032687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EBBE752" w14:textId="2B8516FE" w:rsidR="00383F9E" w:rsidRPr="0032687C" w:rsidRDefault="009F2101" w:rsidP="0032687C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Da </w:t>
      </w:r>
      <w:r w:rsidR="00383F9E" w:rsidRPr="003268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Montagem e Instalação</w:t>
      </w:r>
    </w:p>
    <w:p w14:paraId="49A60A82" w14:textId="5AEAFE50" w:rsidR="00383F9E" w:rsidRPr="0032687C" w:rsidRDefault="00383F9E" w:rsidP="0032687C">
      <w:pPr>
        <w:pStyle w:val="PargrafodaLista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68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mobiliário deve passar por </w:t>
      </w:r>
      <w:r w:rsidRPr="003F5A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montagem e instalação</w:t>
      </w:r>
      <w:r w:rsidRPr="003268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 </w:t>
      </w:r>
      <w:r w:rsidRPr="003F5A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6 (seis) dias úteis</w:t>
      </w:r>
      <w:r w:rsidRPr="003268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após </w:t>
      </w:r>
      <w:r w:rsidR="003F5A31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3268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entrega do mobiliário, para permitir avaliação técnica quanto a possíveis vícios</w:t>
      </w:r>
      <w:r w:rsidR="002F0F71" w:rsidRPr="003268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2687C">
        <w:rPr>
          <w:rFonts w:ascii="Times New Roman" w:eastAsia="Times New Roman" w:hAnsi="Times New Roman" w:cs="Times New Roman"/>
          <w:color w:val="000000"/>
          <w:sz w:val="24"/>
          <w:szCs w:val="24"/>
        </w:rPr>
        <w:t>ou defeitos de fabricação, ficando com os custos desse procedimento.</w:t>
      </w:r>
    </w:p>
    <w:p w14:paraId="6A1EE81F" w14:textId="548F3123" w:rsidR="00383F9E" w:rsidRPr="003F5A31" w:rsidRDefault="00383F9E" w:rsidP="009B14D8">
      <w:pPr>
        <w:pStyle w:val="PargrafodaLista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5A31">
        <w:rPr>
          <w:rFonts w:ascii="Times New Roman" w:eastAsia="Times New Roman" w:hAnsi="Times New Roman" w:cs="Times New Roman"/>
          <w:color w:val="000000"/>
          <w:sz w:val="24"/>
          <w:szCs w:val="24"/>
        </w:rPr>
        <w:t>Todos os custos de montagem e instalação ficam por conta da Contratada. </w:t>
      </w:r>
      <w:r w:rsidR="003F5A31">
        <w:rPr>
          <w:rFonts w:ascii="Times New Roman" w:eastAsia="Times New Roman" w:hAnsi="Times New Roman" w:cs="Times New Roman"/>
          <w:color w:val="000000"/>
          <w:sz w:val="24"/>
          <w:szCs w:val="24"/>
        </w:rPr>
        <w:t>Bem como</w:t>
      </w:r>
      <w:r w:rsidRPr="003F5A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fica responsável por todo e qualquer dano que venha causar durante a entrega e instalação do material (vidros, pisos, revestimentos), assumindo todo o ônus e a execução dos respectivos reparos ou substituições.</w:t>
      </w:r>
    </w:p>
    <w:p w14:paraId="4E9AB7B9" w14:textId="77777777" w:rsidR="009F2101" w:rsidRDefault="009F2101" w:rsidP="0032687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4EDEEB1" w14:textId="5681DA26" w:rsidR="008C2A66" w:rsidRPr="0032687C" w:rsidRDefault="008C2A66" w:rsidP="0032687C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268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Da </w:t>
      </w:r>
      <w:r w:rsidR="00600928" w:rsidRPr="003268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</w:t>
      </w:r>
      <w:r w:rsidRPr="003268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arantia</w:t>
      </w:r>
      <w:r w:rsidR="00600928" w:rsidRPr="0032687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36EAB9AB" w14:textId="77777777" w:rsidR="00405B32" w:rsidRPr="0032687C" w:rsidRDefault="009F5E1F" w:rsidP="0032687C">
      <w:pPr>
        <w:pStyle w:val="Nivel2"/>
        <w:numPr>
          <w:ilvl w:val="1"/>
          <w:numId w:val="16"/>
        </w:numPr>
        <w:spacing w:line="360" w:lineRule="auto"/>
        <w:ind w:left="0" w:firstLine="1"/>
        <w:rPr>
          <w:rFonts w:ascii="Times New Roman" w:eastAsia="Calibri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 xml:space="preserve">O prazo de garantia é aquele estabelecido na Lei nº 8.078, de 11 de setembro de 1990 (Código de Defesa do Consumidor) </w:t>
      </w:r>
      <w:r w:rsidR="00405B32" w:rsidRPr="0032687C">
        <w:rPr>
          <w:rFonts w:ascii="Times New Roman" w:eastAsia="Calibri" w:hAnsi="Times New Roman" w:cs="Times New Roman"/>
          <w:sz w:val="24"/>
          <w:szCs w:val="24"/>
        </w:rPr>
        <w:t>e alterações subsequentes.</w:t>
      </w:r>
    </w:p>
    <w:p w14:paraId="44CF3F65" w14:textId="7110F28F" w:rsidR="006667A0" w:rsidRPr="0032687C" w:rsidRDefault="006667A0" w:rsidP="0032687C">
      <w:pPr>
        <w:pStyle w:val="PargrafodaLista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687C">
        <w:rPr>
          <w:rFonts w:ascii="Times New Roman" w:eastAsia="Times New Roman" w:hAnsi="Times New Roman" w:cs="Times New Roman"/>
          <w:sz w:val="24"/>
          <w:szCs w:val="24"/>
        </w:rPr>
        <w:t>Para</w:t>
      </w:r>
      <w:r w:rsidRPr="003268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mobiliário deverá ser exigida </w:t>
      </w:r>
      <w:r w:rsidRPr="009F21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garantia de, no mínimo</w:t>
      </w:r>
      <w:r w:rsidR="009F2101" w:rsidRPr="009F21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,</w:t>
      </w:r>
      <w:r w:rsidRPr="009F21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12 (doze) meses</w:t>
      </w:r>
      <w:r w:rsidRPr="003268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sendo os primeiros 90 (noventa) dias de garantia legal na forma que os fabricantes disponibilizarem para todo o mercado (Art. 26, II, do Código de Defesa do Consumidor </w:t>
      </w:r>
      <w:r w:rsidRPr="0032687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– CDC, Lei nº 8.078, de 1990) e os demais, caso o fabricante não forneça, pela CONTRATADA. </w:t>
      </w:r>
    </w:p>
    <w:p w14:paraId="5DBFF1F6" w14:textId="63D47EE6" w:rsidR="006667A0" w:rsidRPr="0032687C" w:rsidRDefault="006667A0" w:rsidP="0032687C">
      <w:pPr>
        <w:pStyle w:val="PargrafodaLista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687C">
        <w:rPr>
          <w:rFonts w:ascii="Times New Roman" w:eastAsia="Times New Roman" w:hAnsi="Times New Roman" w:cs="Times New Roman"/>
          <w:sz w:val="24"/>
          <w:szCs w:val="24"/>
        </w:rPr>
        <w:t>Será obrigatória a entrega do termo de garantia do fabricante com cada item fornecido.</w:t>
      </w:r>
    </w:p>
    <w:p w14:paraId="57ADE24B" w14:textId="49D86534" w:rsidR="006667A0" w:rsidRPr="0032687C" w:rsidRDefault="006667A0" w:rsidP="0032687C">
      <w:pPr>
        <w:pStyle w:val="PargrafodaLista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687C">
        <w:rPr>
          <w:rFonts w:ascii="Times New Roman" w:eastAsia="Times New Roman" w:hAnsi="Times New Roman" w:cs="Times New Roman"/>
          <w:sz w:val="24"/>
          <w:szCs w:val="24"/>
        </w:rPr>
        <w:t>A garantia referida anteriormente deve ser também contra defeitos de fabricação, incluindo eventuais avarias durante o transporte até o local de entrega, montagem ou instalação, mesmo após sua aceitação pela unidade gestora da presente aquisição.</w:t>
      </w:r>
    </w:p>
    <w:p w14:paraId="65E1A5E4" w14:textId="19BFFE44" w:rsidR="003E63DA" w:rsidRPr="0032687C" w:rsidRDefault="003E63DA" w:rsidP="0032687C">
      <w:pPr>
        <w:pStyle w:val="Nivel01"/>
        <w:numPr>
          <w:ilvl w:val="0"/>
          <w:numId w:val="16"/>
        </w:numPr>
        <w:shd w:val="clear" w:color="auto" w:fill="BFBFBF" w:themeFill="background1" w:themeFillShade="BF"/>
        <w:spacing w:before="120" w:after="120" w:line="360" w:lineRule="auto"/>
        <w:ind w:left="0" w:firstLin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 xml:space="preserve"> </w:t>
      </w:r>
      <w:r w:rsidRPr="0032687C">
        <w:rPr>
          <w:rFonts w:ascii="Times New Roman" w:hAnsi="Times New Roman" w:cs="Times New Roman"/>
          <w:sz w:val="24"/>
          <w:szCs w:val="24"/>
          <w:shd w:val="clear" w:color="auto" w:fill="BFBFBF" w:themeFill="background1" w:themeFillShade="BF"/>
        </w:rPr>
        <w:t>MODELO DE GESTÃO</w:t>
      </w:r>
      <w:r w:rsidRPr="0032687C">
        <w:rPr>
          <w:rFonts w:ascii="Times New Roman" w:hAnsi="Times New Roman" w:cs="Times New Roman"/>
          <w:sz w:val="24"/>
          <w:szCs w:val="24"/>
        </w:rPr>
        <w:t xml:space="preserve"> DO CONTRATO</w:t>
      </w:r>
    </w:p>
    <w:p w14:paraId="1CA614B1" w14:textId="77777777" w:rsidR="004F4332" w:rsidRPr="0032687C" w:rsidRDefault="004F4332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_Hlk132113223"/>
      <w:bookmarkStart w:id="10" w:name="_Hlk132113265"/>
      <w:r w:rsidRPr="0032687C">
        <w:rPr>
          <w:rFonts w:ascii="Times New Roman" w:hAnsi="Times New Roman" w:cs="Times New Roman"/>
          <w:sz w:val="24"/>
          <w:szCs w:val="24"/>
        </w:rPr>
        <w:t>O contrato deverá ser executado fielmente pelas partes, de acordo com as cláusulas avençadas e as normas da Lei nº. 14.133 de 2021, e cada parte responderá pelas consequências de sua inexecução total ou parcial.</w:t>
      </w:r>
    </w:p>
    <w:p w14:paraId="2A747D41" w14:textId="77777777" w:rsidR="004F4332" w:rsidRPr="0032687C" w:rsidRDefault="004F4332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 xml:space="preserve">As comunicações entre a FEMAR e a </w:t>
      </w:r>
      <w:r w:rsidR="00A92135" w:rsidRPr="0032687C">
        <w:rPr>
          <w:rFonts w:ascii="Times New Roman" w:hAnsi="Times New Roman" w:cs="Times New Roman"/>
          <w:sz w:val="24"/>
          <w:szCs w:val="24"/>
        </w:rPr>
        <w:t>C</w:t>
      </w:r>
      <w:r w:rsidRPr="0032687C">
        <w:rPr>
          <w:rFonts w:ascii="Times New Roman" w:hAnsi="Times New Roman" w:cs="Times New Roman"/>
          <w:sz w:val="24"/>
          <w:szCs w:val="24"/>
        </w:rPr>
        <w:t>ontratada devem ser realizadas por escrito sempre que o ato exigir tal formalidade, admitindo-se o uso de mensagem eletrônica para esse fim.</w:t>
      </w:r>
    </w:p>
    <w:p w14:paraId="51F5EDDF" w14:textId="77777777" w:rsidR="004F4332" w:rsidRPr="0032687C" w:rsidRDefault="004F4332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A FEMAR poderá convocar representante da empresa para adoção de providências que devam ser cumpridas de imediato.</w:t>
      </w:r>
    </w:p>
    <w:p w14:paraId="62B353E2" w14:textId="5B67AB2E" w:rsidR="004F4332" w:rsidRPr="0032687C" w:rsidRDefault="004F4332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 xml:space="preserve">A execução do Contrato e </w:t>
      </w:r>
      <w:r w:rsidR="005A4F10" w:rsidRPr="0032687C">
        <w:rPr>
          <w:rFonts w:ascii="Times New Roman" w:hAnsi="Times New Roman" w:cs="Times New Roman"/>
          <w:sz w:val="24"/>
          <w:szCs w:val="24"/>
        </w:rPr>
        <w:t>a</w:t>
      </w:r>
      <w:r w:rsidRPr="0032687C">
        <w:rPr>
          <w:rFonts w:ascii="Times New Roman" w:hAnsi="Times New Roman" w:cs="Times New Roman"/>
          <w:sz w:val="24"/>
          <w:szCs w:val="24"/>
        </w:rPr>
        <w:t xml:space="preserve"> respectiv</w:t>
      </w:r>
      <w:r w:rsidR="005A4F10" w:rsidRPr="0032687C">
        <w:rPr>
          <w:rFonts w:ascii="Times New Roman" w:hAnsi="Times New Roman" w:cs="Times New Roman"/>
          <w:sz w:val="24"/>
          <w:szCs w:val="24"/>
        </w:rPr>
        <w:t>a</w:t>
      </w:r>
      <w:r w:rsidRPr="0032687C">
        <w:rPr>
          <w:rFonts w:ascii="Times New Roman" w:hAnsi="Times New Roman" w:cs="Times New Roman"/>
          <w:sz w:val="24"/>
          <w:szCs w:val="24"/>
        </w:rPr>
        <w:t xml:space="preserve"> </w:t>
      </w:r>
      <w:r w:rsidR="006E1C2A" w:rsidRPr="0032687C">
        <w:rPr>
          <w:rFonts w:ascii="Times New Roman" w:hAnsi="Times New Roman" w:cs="Times New Roman"/>
          <w:sz w:val="24"/>
          <w:szCs w:val="24"/>
        </w:rPr>
        <w:t xml:space="preserve">aquisição </w:t>
      </w:r>
      <w:r w:rsidRPr="0032687C">
        <w:rPr>
          <w:rFonts w:ascii="Times New Roman" w:hAnsi="Times New Roman" w:cs="Times New Roman"/>
          <w:sz w:val="24"/>
          <w:szCs w:val="24"/>
        </w:rPr>
        <w:t xml:space="preserve">dos </w:t>
      </w:r>
      <w:r w:rsidR="006E1C2A" w:rsidRPr="0032687C">
        <w:rPr>
          <w:rFonts w:ascii="Times New Roman" w:hAnsi="Times New Roman" w:cs="Times New Roman"/>
          <w:sz w:val="24"/>
          <w:szCs w:val="24"/>
        </w:rPr>
        <w:t xml:space="preserve">mobiliários </w:t>
      </w:r>
      <w:r w:rsidRPr="0032687C">
        <w:rPr>
          <w:rFonts w:ascii="Times New Roman" w:hAnsi="Times New Roman" w:cs="Times New Roman"/>
          <w:sz w:val="24"/>
          <w:szCs w:val="24"/>
        </w:rPr>
        <w:t>serão acompanhados</w:t>
      </w:r>
      <w:r w:rsidR="005A4F10" w:rsidRPr="0032687C">
        <w:rPr>
          <w:rFonts w:ascii="Times New Roman" w:hAnsi="Times New Roman" w:cs="Times New Roman"/>
          <w:sz w:val="24"/>
          <w:szCs w:val="24"/>
        </w:rPr>
        <w:t xml:space="preserve"> </w:t>
      </w:r>
      <w:r w:rsidRPr="0032687C">
        <w:rPr>
          <w:rFonts w:ascii="Times New Roman" w:hAnsi="Times New Roman" w:cs="Times New Roman"/>
          <w:sz w:val="24"/>
          <w:szCs w:val="24"/>
        </w:rPr>
        <w:t xml:space="preserve">e fiscalizados por 02 (dois) funcionários a serem designados pela Diretoria Requisitante da FEMAR, na condição de representantes da CONTRATANTE. </w:t>
      </w:r>
    </w:p>
    <w:p w14:paraId="14A5F712" w14:textId="77777777" w:rsidR="004F4332" w:rsidRPr="0032687C" w:rsidRDefault="004F4332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 xml:space="preserve">A execução do contrato deverá ser acompanhada e fiscalizada pelos fiscais do contrato, ou pelos respectivos substitutos, conforme art. 117, </w:t>
      </w:r>
      <w:r w:rsidRPr="0032687C">
        <w:rPr>
          <w:rFonts w:ascii="Times New Roman" w:hAnsi="Times New Roman" w:cs="Times New Roman"/>
          <w:i/>
          <w:iCs/>
          <w:sz w:val="24"/>
          <w:szCs w:val="24"/>
        </w:rPr>
        <w:t>caput</w:t>
      </w:r>
      <w:r w:rsidRPr="0032687C">
        <w:rPr>
          <w:rFonts w:ascii="Times New Roman" w:hAnsi="Times New Roman" w:cs="Times New Roman"/>
          <w:sz w:val="24"/>
          <w:szCs w:val="24"/>
        </w:rPr>
        <w:t>, da Lei nº 14.133/2021.</w:t>
      </w:r>
    </w:p>
    <w:p w14:paraId="3E042B95" w14:textId="77777777" w:rsidR="004F4332" w:rsidRPr="0032687C" w:rsidRDefault="004F4332" w:rsidP="0032687C">
      <w:pPr>
        <w:pStyle w:val="Nivel3"/>
        <w:numPr>
          <w:ilvl w:val="2"/>
          <w:numId w:val="11"/>
        </w:numPr>
        <w:spacing w:line="36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O fiscal do contrato anotará em registro próprio todas as ocorrências relacionadas à execução do contrato, recomendando o que for necessário a regularização das faltas ou dos defeitos observados;</w:t>
      </w:r>
    </w:p>
    <w:p w14:paraId="4108B5E4" w14:textId="77777777" w:rsidR="004F4332" w:rsidRPr="0032687C" w:rsidRDefault="004F4332" w:rsidP="0032687C">
      <w:pPr>
        <w:pStyle w:val="Nivel3"/>
        <w:numPr>
          <w:ilvl w:val="2"/>
          <w:numId w:val="11"/>
        </w:numPr>
        <w:spacing w:line="36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Informar ao gestor do contrato, as ocorrências que demandem a adoção de medidas necessárias e saneadoras, bem como quaisquer ocorrências que possam inviabilizar a execução do contrato nas datas aprazadas;</w:t>
      </w:r>
    </w:p>
    <w:p w14:paraId="0636BF9A" w14:textId="77777777" w:rsidR="004F4332" w:rsidRPr="0032687C" w:rsidRDefault="004F4332" w:rsidP="0032687C">
      <w:pPr>
        <w:pStyle w:val="Nivel3"/>
        <w:numPr>
          <w:ilvl w:val="2"/>
          <w:numId w:val="11"/>
        </w:numPr>
        <w:spacing w:line="36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lastRenderedPageBreak/>
        <w:t xml:space="preserve">Examinar a regularidade no recolhimento das contribuições fiscais, trabalhistas e previdenciárias e, em caso de descumprimento, informar imediatamente ao gestor do contrato para a adoção das medidas necessárias; </w:t>
      </w:r>
    </w:p>
    <w:p w14:paraId="7D612D44" w14:textId="77777777" w:rsidR="004F4332" w:rsidRPr="0032687C" w:rsidRDefault="004F4332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O Gestor do Contrato deverá coordenar as atividades relacionadas à fiscalização, bem como dos atos preparatórios à instrução processual e encaminhar a documentação pertinente ao setor de contratos para formalização dos procedimentos quanto aos aspectos que envolvam a prorrogação, alteração, reequilíbrio, pagamento, eventual aplicação de sanções, extinção dos contratos, dentre outros.</w:t>
      </w:r>
    </w:p>
    <w:p w14:paraId="14127DFF" w14:textId="77777777" w:rsidR="004F4332" w:rsidRPr="0032687C" w:rsidRDefault="004F4332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A Fiscalização técnica deverá acompanhar o contrato com o objetivo de avaliar a execução do objeto nos moldes contratados e, se for o caso, aferir se a quantidade, qualidade, tempo e modo da prestação ou execução do objeto estão compatíveis com os indicadores estipulados no edital, para efeitos de pagamento conforme o resultado pretendido pela Diretoria Requisitante.</w:t>
      </w:r>
    </w:p>
    <w:p w14:paraId="24784F85" w14:textId="77777777" w:rsidR="004F4332" w:rsidRPr="0032687C" w:rsidRDefault="004F4332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Elaborar relatório final, de que trata a alínea “d”, do inciso VI, do §3º do art. 174 da Lei nº 14.133/2021, com as informações quanto à execução do contrato, concluindo com as lições aprendidas, como forma de aprimoramento das atividades da FEMAR.</w:t>
      </w:r>
    </w:p>
    <w:p w14:paraId="368F576A" w14:textId="77777777" w:rsidR="00F04671" w:rsidRPr="0032687C" w:rsidRDefault="00F04671" w:rsidP="0032687C">
      <w:pPr>
        <w:pStyle w:val="Nivel2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2687C">
        <w:rPr>
          <w:rFonts w:ascii="Times New Roman" w:hAnsi="Times New Roman" w:cs="Times New Roman"/>
          <w:b/>
          <w:bCs/>
          <w:sz w:val="24"/>
          <w:szCs w:val="24"/>
        </w:rPr>
        <w:t>Do Reajuste</w:t>
      </w:r>
    </w:p>
    <w:p w14:paraId="34195CE5" w14:textId="77777777" w:rsidR="004F4332" w:rsidRPr="0032687C" w:rsidRDefault="004F4332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Os preços inicialmente contratados são fixos e irreajustáveis no prazo de um ano contado da data do orçamento estimado, conforme art. 25, § 7° da Lei n.º 14.133/2021.</w:t>
      </w:r>
    </w:p>
    <w:p w14:paraId="4C0D796F" w14:textId="77777777" w:rsidR="004F4332" w:rsidRPr="0032687C" w:rsidRDefault="004F4332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Após o interregno de um ano, a contar da data do orçamento estimado, os preços iniciais serão reajustados, mediante a aplicação, pelo Contratante, do índice IPCA, exclusivamente para as obrigações iniciadas e concluídas após a ocorrência da anualidade.</w:t>
      </w:r>
    </w:p>
    <w:bookmarkEnd w:id="9"/>
    <w:p w14:paraId="3BF872AA" w14:textId="77777777" w:rsidR="003E63DA" w:rsidRPr="0032687C" w:rsidRDefault="004F4332" w:rsidP="0032687C">
      <w:pPr>
        <w:pStyle w:val="Nivel01"/>
        <w:numPr>
          <w:ilvl w:val="0"/>
          <w:numId w:val="16"/>
        </w:numPr>
        <w:shd w:val="clear" w:color="auto" w:fill="BFBFBF" w:themeFill="background1" w:themeFillShade="BF"/>
        <w:spacing w:before="120" w:after="120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DO</w:t>
      </w:r>
      <w:r w:rsidR="00EF2A19" w:rsidRPr="0032687C">
        <w:rPr>
          <w:rFonts w:ascii="Times New Roman" w:hAnsi="Times New Roman" w:cs="Times New Roman"/>
          <w:sz w:val="24"/>
          <w:szCs w:val="24"/>
        </w:rPr>
        <w:t>S CRITÉRIO</w:t>
      </w:r>
      <w:r w:rsidR="00760345" w:rsidRPr="0032687C">
        <w:rPr>
          <w:rFonts w:ascii="Times New Roman" w:hAnsi="Times New Roman" w:cs="Times New Roman"/>
          <w:sz w:val="24"/>
          <w:szCs w:val="24"/>
        </w:rPr>
        <w:t>S</w:t>
      </w:r>
      <w:r w:rsidR="00EF2A19" w:rsidRPr="0032687C">
        <w:rPr>
          <w:rFonts w:ascii="Times New Roman" w:hAnsi="Times New Roman" w:cs="Times New Roman"/>
          <w:sz w:val="24"/>
          <w:szCs w:val="24"/>
        </w:rPr>
        <w:t xml:space="preserve"> DE MEDIÇÃO E</w:t>
      </w:r>
      <w:r w:rsidR="003555C6" w:rsidRPr="0032687C">
        <w:rPr>
          <w:rFonts w:ascii="Times New Roman" w:hAnsi="Times New Roman" w:cs="Times New Roman"/>
          <w:sz w:val="24"/>
          <w:szCs w:val="24"/>
        </w:rPr>
        <w:t xml:space="preserve"> </w:t>
      </w:r>
      <w:r w:rsidR="003E63DA" w:rsidRPr="0032687C">
        <w:rPr>
          <w:rFonts w:ascii="Times New Roman" w:hAnsi="Times New Roman" w:cs="Times New Roman"/>
          <w:sz w:val="24"/>
          <w:szCs w:val="24"/>
        </w:rPr>
        <w:t>PAGAMENTO</w:t>
      </w:r>
    </w:p>
    <w:p w14:paraId="4553A758" w14:textId="77777777" w:rsidR="00EF2A19" w:rsidRPr="0032687C" w:rsidRDefault="00EF2A19" w:rsidP="0032687C">
      <w:pPr>
        <w:pStyle w:val="Nivel2"/>
        <w:numPr>
          <w:ilvl w:val="0"/>
          <w:numId w:val="0"/>
        </w:num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bookmarkStart w:id="11" w:name="_Hlk132113295"/>
      <w:bookmarkStart w:id="12" w:name="_Hlk132113376"/>
      <w:bookmarkEnd w:id="10"/>
      <w:r w:rsidRPr="0032687C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Do Recebimento</w:t>
      </w:r>
      <w:r w:rsidRPr="0032687C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</w:p>
    <w:p w14:paraId="5BDAB274" w14:textId="1EDC1C0C" w:rsidR="00E7540E" w:rsidRPr="0032687C" w:rsidRDefault="00E7540E" w:rsidP="0032687C">
      <w:pPr>
        <w:pStyle w:val="Nivel2"/>
        <w:numPr>
          <w:ilvl w:val="1"/>
          <w:numId w:val="16"/>
        </w:num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t>O recebimento do objeto, pela FEMAR, dar-se-á por meio dos seguintes procedimentos, observando o disposto no inciso II, alíneas a e b do artigo 140 da Lei Federal nº. 14.133/21:</w:t>
      </w:r>
    </w:p>
    <w:p w14:paraId="6FFD0453" w14:textId="77777777" w:rsidR="00E7540E" w:rsidRPr="0032687C" w:rsidRDefault="00E7540E" w:rsidP="0032687C">
      <w:pPr>
        <w:pStyle w:val="PargrafodaLista"/>
        <w:numPr>
          <w:ilvl w:val="0"/>
          <w:numId w:val="30"/>
        </w:numPr>
        <w:spacing w:before="120" w:after="120" w:line="360" w:lineRule="auto"/>
        <w:contextualSpacing w:val="0"/>
        <w:jc w:val="both"/>
        <w:rPr>
          <w:rFonts w:ascii="Times New Roman" w:eastAsia="Calibri" w:hAnsi="Times New Roman" w:cs="Times New Roman"/>
          <w:vanish/>
          <w:color w:val="000000"/>
          <w:sz w:val="24"/>
          <w:szCs w:val="24"/>
        </w:rPr>
      </w:pPr>
    </w:p>
    <w:p w14:paraId="589BCB7A" w14:textId="77777777" w:rsidR="00E7540E" w:rsidRPr="0032687C" w:rsidRDefault="00E7540E" w:rsidP="0032687C">
      <w:pPr>
        <w:pStyle w:val="PargrafodaLista"/>
        <w:numPr>
          <w:ilvl w:val="1"/>
          <w:numId w:val="30"/>
        </w:numPr>
        <w:spacing w:before="120" w:after="120" w:line="360" w:lineRule="auto"/>
        <w:contextualSpacing w:val="0"/>
        <w:jc w:val="both"/>
        <w:rPr>
          <w:rFonts w:ascii="Times New Roman" w:eastAsia="Calibri" w:hAnsi="Times New Roman" w:cs="Times New Roman"/>
          <w:vanish/>
          <w:color w:val="000000"/>
          <w:sz w:val="24"/>
          <w:szCs w:val="24"/>
        </w:rPr>
      </w:pPr>
    </w:p>
    <w:p w14:paraId="6BD9F3BD" w14:textId="39245711" w:rsidR="00E7540E" w:rsidRPr="0032687C" w:rsidRDefault="00E7540E" w:rsidP="0032687C">
      <w:pPr>
        <w:pStyle w:val="Nivel2"/>
        <w:numPr>
          <w:ilvl w:val="2"/>
          <w:numId w:val="31"/>
        </w:numPr>
        <w:spacing w:line="360" w:lineRule="auto"/>
        <w:ind w:left="567" w:firstLine="0"/>
        <w:rPr>
          <w:rFonts w:ascii="Times New Roman" w:eastAsia="Calibri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t xml:space="preserve">O </w:t>
      </w:r>
      <w:r w:rsidRPr="0032687C">
        <w:rPr>
          <w:rFonts w:ascii="Times New Roman" w:eastAsia="Calibri" w:hAnsi="Times New Roman" w:cs="Times New Roman"/>
          <w:b/>
          <w:bCs/>
          <w:sz w:val="24"/>
          <w:szCs w:val="24"/>
        </w:rPr>
        <w:t>recebimento provisório</w:t>
      </w:r>
      <w:r w:rsidRPr="0032687C">
        <w:rPr>
          <w:rFonts w:ascii="Times New Roman" w:eastAsia="Calibri" w:hAnsi="Times New Roman" w:cs="Times New Roman"/>
          <w:sz w:val="24"/>
          <w:szCs w:val="24"/>
        </w:rPr>
        <w:t xml:space="preserve"> ocorrerá, no prazo de </w:t>
      </w:r>
      <w:r w:rsidRPr="0032687C">
        <w:rPr>
          <w:rFonts w:ascii="Times New Roman" w:eastAsia="Calibri" w:hAnsi="Times New Roman" w:cs="Times New Roman"/>
          <w:sz w:val="24"/>
          <w:szCs w:val="24"/>
          <w:u w:val="single"/>
        </w:rPr>
        <w:t>5 (cinco) dias úteis</w:t>
      </w:r>
      <w:r w:rsidRPr="0032687C">
        <w:rPr>
          <w:rFonts w:ascii="Times New Roman" w:eastAsia="Calibri" w:hAnsi="Times New Roman" w:cs="Times New Roman"/>
          <w:sz w:val="24"/>
          <w:szCs w:val="24"/>
        </w:rPr>
        <w:t xml:space="preserve">, a contar do ato da entrega, juntamente com a nota fiscal ou instrumento de cobrança </w:t>
      </w:r>
      <w:r w:rsidRPr="0032687C">
        <w:rPr>
          <w:rFonts w:ascii="Times New Roman" w:eastAsia="Calibri" w:hAnsi="Times New Roman" w:cs="Times New Roman"/>
          <w:sz w:val="24"/>
          <w:szCs w:val="24"/>
        </w:rPr>
        <w:lastRenderedPageBreak/>
        <w:t>equivalente, pelos responsáveis pelo acompanhamento e fiscalização do contrato, para efeito de posterior verificação de sua conformidade com as especificações constantes neste Termo de Referência;</w:t>
      </w:r>
    </w:p>
    <w:p w14:paraId="2368937F" w14:textId="77777777" w:rsidR="00E7540E" w:rsidRPr="0032687C" w:rsidRDefault="00E7540E" w:rsidP="0032687C">
      <w:pPr>
        <w:pStyle w:val="Nivel2"/>
        <w:numPr>
          <w:ilvl w:val="2"/>
          <w:numId w:val="31"/>
        </w:numPr>
        <w:spacing w:line="36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t xml:space="preserve">O </w:t>
      </w:r>
      <w:r w:rsidRPr="0032687C">
        <w:rPr>
          <w:rFonts w:ascii="Times New Roman" w:eastAsia="Calibri" w:hAnsi="Times New Roman" w:cs="Times New Roman"/>
          <w:b/>
          <w:bCs/>
          <w:sz w:val="24"/>
          <w:szCs w:val="24"/>
        </w:rPr>
        <w:t>recebimento definitivo</w:t>
      </w:r>
      <w:r w:rsidRPr="0032687C">
        <w:rPr>
          <w:rFonts w:ascii="Times New Roman" w:eastAsia="Calibri" w:hAnsi="Times New Roman" w:cs="Times New Roman"/>
          <w:sz w:val="24"/>
          <w:szCs w:val="24"/>
        </w:rPr>
        <w:t xml:space="preserve"> ocorrerá no prazo de </w:t>
      </w:r>
      <w:r w:rsidRPr="0032687C">
        <w:rPr>
          <w:rFonts w:ascii="Times New Roman" w:eastAsia="Calibri" w:hAnsi="Times New Roman" w:cs="Times New Roman"/>
          <w:sz w:val="24"/>
          <w:szCs w:val="24"/>
          <w:u w:val="single"/>
        </w:rPr>
        <w:t>10 (dez) dias úteis</w:t>
      </w:r>
      <w:r w:rsidRPr="0032687C">
        <w:rPr>
          <w:rFonts w:ascii="Times New Roman" w:eastAsia="Calibri" w:hAnsi="Times New Roman" w:cs="Times New Roman"/>
          <w:sz w:val="24"/>
          <w:szCs w:val="24"/>
        </w:rPr>
        <w:t>, a contar do recebimento provisório, após a verificação da conformidade do objeto descrito neste Termo de Referência e consequente aceitação mediante termo de recebimento.</w:t>
      </w:r>
    </w:p>
    <w:p w14:paraId="7DEF3019" w14:textId="77777777" w:rsidR="00E7540E" w:rsidRPr="0032687C" w:rsidRDefault="00E7540E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t>O recebimento provisório ou definitivo não excluirá a responsabilidade civil pela solidez e pela segurança da entrega do objeto, nem a responsabilidade ético-profissional pela perfeita execução do contrato, nos limites estabelecidos pela lei ou pelo contrato;</w:t>
      </w:r>
    </w:p>
    <w:p w14:paraId="5C151B6D" w14:textId="77777777" w:rsidR="00E7540E" w:rsidRPr="0032687C" w:rsidRDefault="00E7540E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t>Qualquer produto será recusado inteiramente caso seja entregue em desconformidade com as especificações técnicas constantes neste Termo de Referência e na proposta vencedora, bem como seja detectado que qualquer componente adquirido não seja novo, apresente vícios ou defeitos, em qualquer de suas partes ou componentes, ou em quantidade inferior ao estabelecido.</w:t>
      </w:r>
    </w:p>
    <w:p w14:paraId="7798A650" w14:textId="4F4E5545" w:rsidR="008A0D56" w:rsidRPr="0032687C" w:rsidRDefault="008A0D56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t xml:space="preserve">No caso de recusa do produto, conforme previsto no subitem anterior, a empresa contratada deverá substituí-lo em no máximo </w:t>
      </w:r>
      <w:r w:rsidRPr="0032687C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5 (cinco) dias</w:t>
      </w:r>
      <w:r w:rsidR="00C142A8" w:rsidRPr="0032687C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 úteis</w:t>
      </w:r>
      <w:r w:rsidRPr="0032687C">
        <w:rPr>
          <w:rFonts w:ascii="Times New Roman" w:eastAsia="Calibri" w:hAnsi="Times New Roman" w:cs="Times New Roman"/>
          <w:sz w:val="24"/>
          <w:szCs w:val="24"/>
        </w:rPr>
        <w:t xml:space="preserve">, contados a partir da comunicação oficial feita pela FEMAR. No mais, os prazos indicados, durante seu transcurso, poderão ser prorrogados por igual período, mediante solicitação escrita e justificada da Contratada, desde que haja anuência expressa do Contratante; </w:t>
      </w:r>
    </w:p>
    <w:p w14:paraId="403A06C4" w14:textId="77777777" w:rsidR="00EF2A19" w:rsidRPr="0032687C" w:rsidRDefault="00EF2A19" w:rsidP="0032687C">
      <w:pPr>
        <w:pStyle w:val="Nivel2"/>
        <w:numPr>
          <w:ilvl w:val="0"/>
          <w:numId w:val="0"/>
        </w:numPr>
        <w:spacing w:line="360" w:lineRule="auto"/>
        <w:ind w:left="1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2687C">
        <w:rPr>
          <w:rFonts w:ascii="Times New Roman" w:eastAsia="Calibri" w:hAnsi="Times New Roman" w:cs="Times New Roman"/>
          <w:b/>
          <w:bCs/>
          <w:sz w:val="24"/>
          <w:szCs w:val="24"/>
        </w:rPr>
        <w:t>Do Pagamento</w:t>
      </w:r>
    </w:p>
    <w:p w14:paraId="0D226E3D" w14:textId="77777777" w:rsidR="004F4332" w:rsidRPr="0032687C" w:rsidRDefault="004F4332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O pagamento será efetuado, no prazo de 30 (trinta) dias</w:t>
      </w:r>
      <w:r w:rsidR="00D75E09" w:rsidRPr="0032687C">
        <w:rPr>
          <w:rFonts w:ascii="Times New Roman" w:hAnsi="Times New Roman" w:cs="Times New Roman"/>
          <w:sz w:val="24"/>
          <w:szCs w:val="24"/>
        </w:rPr>
        <w:t>,</w:t>
      </w:r>
      <w:r w:rsidRPr="0032687C">
        <w:rPr>
          <w:rFonts w:ascii="Times New Roman" w:hAnsi="Times New Roman" w:cs="Times New Roman"/>
          <w:sz w:val="24"/>
          <w:szCs w:val="24"/>
        </w:rPr>
        <w:t xml:space="preserve"> a contar da </w:t>
      </w:r>
      <w:r w:rsidR="00EE1996" w:rsidRPr="0032687C">
        <w:rPr>
          <w:rFonts w:ascii="Times New Roman" w:hAnsi="Times New Roman" w:cs="Times New Roman"/>
          <w:sz w:val="24"/>
          <w:szCs w:val="24"/>
        </w:rPr>
        <w:t>entrega definitiva</w:t>
      </w:r>
      <w:r w:rsidRPr="0032687C">
        <w:rPr>
          <w:rFonts w:ascii="Times New Roman" w:hAnsi="Times New Roman" w:cs="Times New Roman"/>
          <w:sz w:val="24"/>
          <w:szCs w:val="24"/>
        </w:rPr>
        <w:t>, mediante a apresentação de Nota Fiscal/Fatura contendo a descrição dos itens, quantidades, preços unitários e o valor total, nota de entrega atestada e comprovante de recolhimento de multas aplicadas, se houver, e dos encargos sociais, mediante depósito em conta bancária indicada pela contratada, uma vez satisfeitas as condições estabelecidas neste Termo de Referência.</w:t>
      </w:r>
    </w:p>
    <w:p w14:paraId="7CEBD640" w14:textId="77777777" w:rsidR="004F4332" w:rsidRPr="0032687C" w:rsidRDefault="004F4332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t>A Nota Fiscal/Fatura relativa à cobrança deverá ser emitida em nome da Fundação Estatal de Saúde de Maricá, CNPJ: 462186980001-17.</w:t>
      </w:r>
    </w:p>
    <w:p w14:paraId="7E874903" w14:textId="77777777" w:rsidR="004F4332" w:rsidRPr="0032687C" w:rsidRDefault="004F4332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bookmarkStart w:id="13" w:name="_Hlk134044946"/>
      <w:r w:rsidRPr="0032687C">
        <w:rPr>
          <w:rFonts w:ascii="Times New Roman" w:eastAsia="Calibri" w:hAnsi="Times New Roman" w:cs="Times New Roman"/>
          <w:sz w:val="24"/>
          <w:szCs w:val="24"/>
        </w:rPr>
        <w:lastRenderedPageBreak/>
        <w:t>O pagamento se efetivará após a regular liquidação da despesa, à vista de Nota Fiscal/Fatura apresentada pelo contratado, na forma do Art. 55, §3º, inc. III do Dec. Municipal n.º 936/2022.</w:t>
      </w:r>
    </w:p>
    <w:bookmarkEnd w:id="13"/>
    <w:p w14:paraId="2708EA5B" w14:textId="77777777" w:rsidR="004F4332" w:rsidRPr="0032687C" w:rsidRDefault="004F4332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t>Havendo erro no documento de cobrança ou outra circunstância impeditiva, a liquidação da despesa ficará pendente e o pagamento sustado até que a contratada providencie as medidas saneadoras</w:t>
      </w:r>
      <w:r w:rsidRPr="0032687C">
        <w:rPr>
          <w:rFonts w:ascii="Times New Roman" w:hAnsi="Times New Roman" w:cs="Times New Roman"/>
          <w:sz w:val="24"/>
          <w:szCs w:val="24"/>
        </w:rPr>
        <w:t xml:space="preserve"> necessárias, não ocorrendo, neste caso, quaisquer ônus por parte da contratante.</w:t>
      </w:r>
    </w:p>
    <w:bookmarkEnd w:id="11"/>
    <w:p w14:paraId="1C137F0D" w14:textId="77777777" w:rsidR="003E63DA" w:rsidRPr="0032687C" w:rsidRDefault="003E63DA" w:rsidP="0032687C">
      <w:pPr>
        <w:pStyle w:val="Nivel01"/>
        <w:numPr>
          <w:ilvl w:val="0"/>
          <w:numId w:val="16"/>
        </w:numPr>
        <w:shd w:val="clear" w:color="auto" w:fill="BFBFBF" w:themeFill="background1" w:themeFillShade="BF"/>
        <w:spacing w:before="120" w:after="120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DA FORMA E CRITÉRIOS DE SELEÇÃO DE FORNECEDOR</w:t>
      </w:r>
    </w:p>
    <w:p w14:paraId="32FDCEF8" w14:textId="05BD0ECE" w:rsidR="00A92135" w:rsidRPr="0032687C" w:rsidRDefault="0001643B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bookmarkStart w:id="14" w:name="_Hlk132113365"/>
      <w:bookmarkEnd w:id="12"/>
      <w:r w:rsidRPr="0032687C">
        <w:rPr>
          <w:rFonts w:ascii="Times New Roman" w:eastAsia="Calibri" w:hAnsi="Times New Roman" w:cs="Times New Roman"/>
          <w:sz w:val="24"/>
          <w:szCs w:val="24"/>
        </w:rPr>
        <w:t xml:space="preserve">O fornecedor será selecionado por meio da realização de procedimento de licitação, na modalidade </w:t>
      </w:r>
      <w:r w:rsidRPr="0032687C">
        <w:rPr>
          <w:rFonts w:ascii="Times New Roman" w:eastAsia="Calibri" w:hAnsi="Times New Roman" w:cs="Times New Roman"/>
          <w:b/>
          <w:bCs/>
          <w:sz w:val="24"/>
          <w:szCs w:val="24"/>
        </w:rPr>
        <w:t>pregão</w:t>
      </w:r>
      <w:r w:rsidRPr="0032687C">
        <w:rPr>
          <w:rFonts w:ascii="Times New Roman" w:eastAsia="Calibri" w:hAnsi="Times New Roman" w:cs="Times New Roman"/>
          <w:sz w:val="24"/>
          <w:szCs w:val="24"/>
        </w:rPr>
        <w:t xml:space="preserve">, sob a sua forma </w:t>
      </w:r>
      <w:r w:rsidRPr="0032687C">
        <w:rPr>
          <w:rFonts w:ascii="Times New Roman" w:eastAsia="Calibri" w:hAnsi="Times New Roman" w:cs="Times New Roman"/>
          <w:b/>
          <w:bCs/>
          <w:sz w:val="24"/>
          <w:szCs w:val="24"/>
        </w:rPr>
        <w:t>eletrônica</w:t>
      </w:r>
      <w:r w:rsidRPr="0032687C">
        <w:rPr>
          <w:rFonts w:ascii="Times New Roman" w:eastAsia="Calibri" w:hAnsi="Times New Roman" w:cs="Times New Roman"/>
          <w:sz w:val="24"/>
          <w:szCs w:val="24"/>
        </w:rPr>
        <w:t xml:space="preserve">, com adoção do critério de julgamento </w:t>
      </w:r>
      <w:r w:rsidRPr="0032687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menor preço </w:t>
      </w:r>
      <w:r w:rsidR="006F1591" w:rsidRPr="0032687C">
        <w:rPr>
          <w:rFonts w:ascii="Times New Roman" w:eastAsia="Calibri" w:hAnsi="Times New Roman" w:cs="Times New Roman"/>
          <w:b/>
          <w:bCs/>
          <w:sz w:val="24"/>
          <w:szCs w:val="24"/>
        </w:rPr>
        <w:t>por item</w:t>
      </w:r>
      <w:r w:rsidRPr="0032687C">
        <w:rPr>
          <w:rFonts w:ascii="Times New Roman" w:eastAsia="Calibri" w:hAnsi="Times New Roman" w:cs="Times New Roman"/>
          <w:sz w:val="24"/>
          <w:szCs w:val="24"/>
        </w:rPr>
        <w:t xml:space="preserve">, pelo modo de disputa </w:t>
      </w:r>
      <w:r w:rsidRPr="0032687C">
        <w:rPr>
          <w:rFonts w:ascii="Times New Roman" w:eastAsia="Calibri" w:hAnsi="Times New Roman" w:cs="Times New Roman"/>
          <w:b/>
          <w:bCs/>
          <w:sz w:val="24"/>
          <w:szCs w:val="24"/>
        </w:rPr>
        <w:t>aberto</w:t>
      </w:r>
      <w:r w:rsidRPr="0032687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6A5474A" w14:textId="77777777" w:rsidR="00AF47DD" w:rsidRPr="0032687C" w:rsidRDefault="00AF47DD" w:rsidP="0032687C">
      <w:pPr>
        <w:pStyle w:val="Nivel2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15" w:name="_Hlk146611573"/>
      <w:r w:rsidRPr="0032687C">
        <w:rPr>
          <w:rFonts w:ascii="Times New Roman" w:hAnsi="Times New Roman" w:cs="Times New Roman"/>
          <w:b/>
          <w:bCs/>
          <w:sz w:val="24"/>
          <w:szCs w:val="24"/>
        </w:rPr>
        <w:t xml:space="preserve">Da </w:t>
      </w:r>
      <w:r w:rsidRPr="0032687C">
        <w:rPr>
          <w:rFonts w:ascii="Times New Roman" w:hAnsi="Times New Roman" w:cs="Times New Roman"/>
          <w:b/>
          <w:sz w:val="24"/>
          <w:szCs w:val="24"/>
        </w:rPr>
        <w:t>Habilitação</w:t>
      </w:r>
    </w:p>
    <w:bookmarkEnd w:id="14"/>
    <w:bookmarkEnd w:id="15"/>
    <w:p w14:paraId="2DAC9FDA" w14:textId="77777777" w:rsidR="002E64B7" w:rsidRPr="0032687C" w:rsidRDefault="002E64B7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 xml:space="preserve">Para fins de contratação, deverá o fornecedor comprovar os seguintes requisitos de habilitação: </w:t>
      </w:r>
      <w:r w:rsidRPr="0032687C">
        <w:rPr>
          <w:rFonts w:ascii="Times New Roman" w:hAnsi="Times New Roman" w:cs="Times New Roman"/>
          <w:i/>
          <w:iCs/>
          <w:sz w:val="24"/>
          <w:szCs w:val="24"/>
        </w:rPr>
        <w:t>i.</w:t>
      </w:r>
      <w:r w:rsidRPr="0032687C">
        <w:rPr>
          <w:rFonts w:ascii="Times New Roman" w:hAnsi="Times New Roman" w:cs="Times New Roman"/>
          <w:sz w:val="24"/>
          <w:szCs w:val="24"/>
        </w:rPr>
        <w:t xml:space="preserve"> Habilitação Jurídica (Art. 66, Lei nº 14.133/2021); </w:t>
      </w:r>
      <w:r w:rsidRPr="0032687C">
        <w:rPr>
          <w:rFonts w:ascii="Times New Roman" w:hAnsi="Times New Roman" w:cs="Times New Roman"/>
          <w:i/>
          <w:iCs/>
          <w:sz w:val="24"/>
          <w:szCs w:val="24"/>
        </w:rPr>
        <w:t>ii.</w:t>
      </w:r>
      <w:r w:rsidRPr="0032687C">
        <w:rPr>
          <w:rFonts w:ascii="Times New Roman" w:hAnsi="Times New Roman" w:cs="Times New Roman"/>
          <w:sz w:val="24"/>
          <w:szCs w:val="24"/>
        </w:rPr>
        <w:t xml:space="preserve"> Habilitações fiscal, social e trabalhista (Art. 68, Lei nº 14.133/2021);</w:t>
      </w:r>
      <w:r w:rsidRPr="0032687C">
        <w:rPr>
          <w:rFonts w:ascii="Times New Roman" w:hAnsi="Times New Roman" w:cs="Times New Roman"/>
          <w:i/>
          <w:iCs/>
          <w:sz w:val="24"/>
          <w:szCs w:val="24"/>
        </w:rPr>
        <w:t xml:space="preserve"> iii</w:t>
      </w:r>
      <w:r w:rsidRPr="0032687C">
        <w:rPr>
          <w:rFonts w:ascii="Times New Roman" w:hAnsi="Times New Roman" w:cs="Times New Roman"/>
          <w:sz w:val="24"/>
          <w:szCs w:val="24"/>
        </w:rPr>
        <w:t xml:space="preserve">. Habilitação econômico-financeira (Art. 69, Lei nº 14.133/2021); e </w:t>
      </w:r>
      <w:r w:rsidRPr="0032687C">
        <w:rPr>
          <w:rFonts w:ascii="Times New Roman" w:hAnsi="Times New Roman" w:cs="Times New Roman"/>
          <w:i/>
          <w:iCs/>
          <w:sz w:val="24"/>
          <w:szCs w:val="24"/>
        </w:rPr>
        <w:t>iv.</w:t>
      </w:r>
      <w:r w:rsidRPr="0032687C">
        <w:rPr>
          <w:rFonts w:ascii="Times New Roman" w:hAnsi="Times New Roman" w:cs="Times New Roman"/>
          <w:sz w:val="24"/>
          <w:szCs w:val="24"/>
        </w:rPr>
        <w:t xml:space="preserve"> Habilitação Técnica (Art. 67, Lei nº 14.133/2021), cujas quais serão pormenorizadas em Edital.</w:t>
      </w:r>
    </w:p>
    <w:p w14:paraId="527D29FD" w14:textId="77777777" w:rsidR="004D1DCA" w:rsidRPr="0032687C" w:rsidRDefault="004D1DCA" w:rsidP="0032687C">
      <w:pPr>
        <w:suppressAutoHyphens/>
        <w:spacing w:before="120" w:after="12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2687C">
        <w:rPr>
          <w:rFonts w:ascii="Times New Roman" w:hAnsi="Times New Roman" w:cs="Times New Roman"/>
          <w:b/>
          <w:bCs/>
          <w:color w:val="000000"/>
          <w:sz w:val="24"/>
          <w:szCs w:val="24"/>
        </w:rPr>
        <w:t>Da Habilitação Técnica (Art. 67, Lei nº 14.133/2021)</w:t>
      </w:r>
    </w:p>
    <w:p w14:paraId="26C0A6CE" w14:textId="77777777" w:rsidR="004D1DCA" w:rsidRPr="0032687C" w:rsidRDefault="004D1DCA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color w:val="00000A"/>
          <w:sz w:val="24"/>
          <w:szCs w:val="24"/>
        </w:rPr>
      </w:pPr>
      <w:r w:rsidRPr="0032687C">
        <w:rPr>
          <w:rFonts w:ascii="Times New Roman" w:hAnsi="Times New Roman" w:cs="Times New Roman"/>
          <w:color w:val="00000A"/>
          <w:sz w:val="24"/>
          <w:szCs w:val="24"/>
        </w:rPr>
        <w:t>Os critérios de habilitação técnica a serem atendidos pelo fornecedor serão:</w:t>
      </w:r>
    </w:p>
    <w:p w14:paraId="47CBE2C9" w14:textId="77777777" w:rsidR="004D1DCA" w:rsidRPr="0032687C" w:rsidRDefault="004D1DCA" w:rsidP="0032687C">
      <w:pPr>
        <w:pStyle w:val="PargrafodaLista"/>
        <w:numPr>
          <w:ilvl w:val="0"/>
          <w:numId w:val="5"/>
        </w:numPr>
        <w:suppressAutoHyphens/>
        <w:spacing w:before="120" w:after="120" w:line="360" w:lineRule="auto"/>
        <w:ind w:left="567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01 (um) atestado, no mínimo, emitido por pessoa jurídica de direito público ou privado, em nome da Licitante, que comprove a aptidão para desempenho de atividade pertinente e compatível em características e quantidades com o objeto deste Termo de Referência, de forma satisfatória, demonstrando que a Licitante fornece ou forneceu objeto de natureza similar;</w:t>
      </w:r>
    </w:p>
    <w:p w14:paraId="132D7402" w14:textId="77777777" w:rsidR="004D1DCA" w:rsidRPr="0032687C" w:rsidRDefault="004D1DCA" w:rsidP="0032687C">
      <w:pPr>
        <w:pStyle w:val="PargrafodaLista"/>
        <w:numPr>
          <w:ilvl w:val="0"/>
          <w:numId w:val="5"/>
        </w:numPr>
        <w:suppressAutoHyphens/>
        <w:spacing w:before="120" w:after="120" w:line="360" w:lineRule="auto"/>
        <w:ind w:left="567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A fim de comprovar os requisitos acima, a Licitante, caso julgue necessário, poderá encaminhar, juntamente com o atestado, cópias de contratos, Ordens de Serviços (devidamente assinadas), Notas de Empenho, Notas Fiscais/Faturas ou outros documentos equivalentes.</w:t>
      </w:r>
    </w:p>
    <w:p w14:paraId="51C822EE" w14:textId="77777777" w:rsidR="00343170" w:rsidRPr="0032687C" w:rsidRDefault="00343170" w:rsidP="0032687C">
      <w:pPr>
        <w:pStyle w:val="PargrafodaLista"/>
        <w:numPr>
          <w:ilvl w:val="0"/>
          <w:numId w:val="5"/>
        </w:numPr>
        <w:suppressAutoHyphens/>
        <w:spacing w:before="120" w:after="120" w:line="360" w:lineRule="auto"/>
        <w:ind w:left="567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Serão aceitos atestados ou outros documentos hábeis emitidos por entidades estrangeiras quando acompanhados de tradução para o português, salvo se comprovada a inidoneidade da entidade emissora.</w:t>
      </w:r>
    </w:p>
    <w:p w14:paraId="05F0D2C4" w14:textId="77777777" w:rsidR="00343170" w:rsidRPr="0032687C" w:rsidRDefault="00343170" w:rsidP="0032687C">
      <w:pPr>
        <w:pStyle w:val="PargrafodaLista"/>
        <w:numPr>
          <w:ilvl w:val="0"/>
          <w:numId w:val="5"/>
        </w:numPr>
        <w:suppressAutoHyphens/>
        <w:spacing w:before="120" w:after="120" w:line="360" w:lineRule="auto"/>
        <w:ind w:left="567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Sociedades empresárias estrangeiras atenderão à exigência de registro ou inscrição na entidade profissional competente por meio da apresentação, no momento da assinatura do contrato, da sua solicitação.</w:t>
      </w:r>
    </w:p>
    <w:p w14:paraId="3AF999E8" w14:textId="77777777" w:rsidR="00297E92" w:rsidRPr="0032687C" w:rsidRDefault="00297E92" w:rsidP="0032687C">
      <w:pPr>
        <w:pStyle w:val="PargrafodaLista"/>
        <w:numPr>
          <w:ilvl w:val="0"/>
          <w:numId w:val="5"/>
        </w:numPr>
        <w:suppressAutoHyphens/>
        <w:spacing w:before="120" w:after="120" w:line="360" w:lineRule="auto"/>
        <w:ind w:left="567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Caso o atestado de capacidade técnica apresentado pela licitante tenha sido emitido por empresa ou empresas do mesmo grupo econômico do qual faz parte, o Pregoeiro deve diligenciar a fim de confirmar a sua veracidade/confiabilidade, podendo solicitar a apresentação dos documentos comprobatórios ou adotar outras medidas que entender cabíveis.</w:t>
      </w:r>
    </w:p>
    <w:p w14:paraId="5A293D2B" w14:textId="77777777" w:rsidR="00343170" w:rsidRPr="0032687C" w:rsidRDefault="00343170" w:rsidP="0032687C">
      <w:pPr>
        <w:pStyle w:val="PargrafodaLista"/>
        <w:numPr>
          <w:ilvl w:val="0"/>
          <w:numId w:val="5"/>
        </w:numPr>
        <w:suppressAutoHyphens/>
        <w:spacing w:before="120" w:after="120" w:line="360" w:lineRule="auto"/>
        <w:ind w:left="567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Será admitida a soma dos atestados ou certidões apresentados pelos licitantes, desde que tais documentos sejam tecnicamente pertinentes e compatíveis em características, quantidades e prazos com o objeto da licitação.</w:t>
      </w:r>
    </w:p>
    <w:p w14:paraId="7B1C7BE1" w14:textId="6C6B88FD" w:rsidR="00343170" w:rsidRPr="0032687C" w:rsidRDefault="001F2316" w:rsidP="0032687C">
      <w:pPr>
        <w:pStyle w:val="PargrafodaLista"/>
        <w:numPr>
          <w:ilvl w:val="0"/>
          <w:numId w:val="5"/>
        </w:numPr>
        <w:suppressAutoHyphens/>
        <w:spacing w:before="120" w:after="120" w:line="360" w:lineRule="auto"/>
        <w:ind w:left="567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343170"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Será admitida, para fins de comprovação de quantitativo mínimo, a apresentação e o somatório de diferentes atestados executados de forma concomitante.</w:t>
      </w:r>
    </w:p>
    <w:p w14:paraId="51B4D1BA" w14:textId="03E61988" w:rsidR="006E1C2A" w:rsidRPr="0032687C" w:rsidRDefault="001F2316" w:rsidP="0032687C">
      <w:pPr>
        <w:pStyle w:val="PargrafodaLista"/>
        <w:numPr>
          <w:ilvl w:val="0"/>
          <w:numId w:val="5"/>
        </w:numPr>
        <w:suppressAutoHyphens/>
        <w:spacing w:before="120" w:after="120" w:line="360" w:lineRule="auto"/>
        <w:ind w:left="567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6E1C2A"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Atestados de Capacidade técnica comprovando o fornecimento de todos os itens orçados pela empresa fornecedora.</w:t>
      </w:r>
    </w:p>
    <w:p w14:paraId="0EC94EBE" w14:textId="77777777" w:rsidR="003E63DA" w:rsidRPr="0032687C" w:rsidRDefault="003E63DA" w:rsidP="0032687C">
      <w:pPr>
        <w:pStyle w:val="Nivel01"/>
        <w:numPr>
          <w:ilvl w:val="0"/>
          <w:numId w:val="16"/>
        </w:numPr>
        <w:shd w:val="clear" w:color="auto" w:fill="BFBFBF" w:themeFill="background1" w:themeFillShade="BF"/>
        <w:spacing w:before="120" w:after="120" w:line="360" w:lineRule="auto"/>
        <w:ind w:left="0"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 xml:space="preserve">DA </w:t>
      </w:r>
      <w:r w:rsidRPr="0032687C">
        <w:rPr>
          <w:rFonts w:ascii="Times New Roman" w:hAnsi="Times New Roman" w:cs="Times New Roman"/>
          <w:sz w:val="24"/>
          <w:szCs w:val="24"/>
          <w:shd w:val="clear" w:color="auto" w:fill="BFBFBF" w:themeFill="background1" w:themeFillShade="BF"/>
        </w:rPr>
        <w:t>PARTICIPAÇÃO DE MICROEMPRESAS E EMPRESAS</w:t>
      </w:r>
      <w:r w:rsidRPr="0032687C">
        <w:rPr>
          <w:rFonts w:ascii="Times New Roman" w:hAnsi="Times New Roman" w:cs="Times New Roman"/>
          <w:sz w:val="24"/>
          <w:szCs w:val="24"/>
        </w:rPr>
        <w:t xml:space="preserve"> DE PEQUENO PORTE</w:t>
      </w:r>
    </w:p>
    <w:p w14:paraId="5BDE86FE" w14:textId="77777777" w:rsidR="002E64B7" w:rsidRPr="0032687C" w:rsidRDefault="003E63DA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MS Mincho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E64B7" w:rsidRPr="0032687C">
        <w:rPr>
          <w:rFonts w:ascii="Times New Roman" w:eastAsia="MS Mincho" w:hAnsi="Times New Roman" w:cs="Times New Roman"/>
          <w:sz w:val="24"/>
          <w:szCs w:val="24"/>
        </w:rPr>
        <w:t>Caso o licitante se enquadre como microempresa, empresa de pequeno porte ou equiparada e queira utilizar-se do tratamento diferenciado a elas destinado, nos termos da Lei Complementar n.º 123/06, deve informar o seu interesse, no momento oportuno, sob pena de, não o fazendo, renunciar a tal tratamento.</w:t>
      </w:r>
    </w:p>
    <w:p w14:paraId="02EDB26B" w14:textId="77777777" w:rsidR="002E64B7" w:rsidRPr="0032687C" w:rsidRDefault="002E64B7" w:rsidP="0032687C">
      <w:pPr>
        <w:pStyle w:val="Nivel2"/>
        <w:numPr>
          <w:ilvl w:val="2"/>
          <w:numId w:val="12"/>
        </w:numPr>
        <w:spacing w:line="360" w:lineRule="auto"/>
        <w:ind w:left="567" w:firstLine="0"/>
        <w:rPr>
          <w:rFonts w:ascii="Times New Roman" w:eastAsia="MS Mincho" w:hAnsi="Times New Roman" w:cs="Times New Roman"/>
          <w:color w:val="000000" w:themeColor="text1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O tratamento favorecido a que se refere o subitem acima se dará de duas formas, quais sejam:</w:t>
      </w:r>
    </w:p>
    <w:p w14:paraId="73E254D0" w14:textId="77777777" w:rsidR="002E64B7" w:rsidRPr="0032687C" w:rsidRDefault="002E64B7" w:rsidP="0032687C">
      <w:pPr>
        <w:pStyle w:val="PargrafodaLista"/>
        <w:widowControl w:val="0"/>
        <w:numPr>
          <w:ilvl w:val="0"/>
          <w:numId w:val="9"/>
        </w:numPr>
        <w:tabs>
          <w:tab w:val="left" w:pos="720"/>
          <w:tab w:val="left" w:pos="993"/>
          <w:tab w:val="left" w:pos="1134"/>
        </w:tabs>
        <w:autoSpaceDE w:val="0"/>
        <w:autoSpaceDN w:val="0"/>
        <w:spacing w:before="120" w:after="120" w:line="360" w:lineRule="auto"/>
        <w:ind w:left="1134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Para os itens com valor total estimado de até R$ 80.000,00 (oitenta mil reais), a participação é exclusiva a microempresas, empresas de pequeno porte e equiparadas, nos termos do art. 48, inciso I, da Lei Complementar n.º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123/06;</w:t>
      </w:r>
    </w:p>
    <w:p w14:paraId="4CDC9445" w14:textId="77777777" w:rsidR="002E64B7" w:rsidRPr="0032687C" w:rsidRDefault="002E64B7" w:rsidP="0032687C">
      <w:pPr>
        <w:pStyle w:val="PargrafodaLista"/>
        <w:widowControl w:val="0"/>
        <w:numPr>
          <w:ilvl w:val="0"/>
          <w:numId w:val="9"/>
        </w:numPr>
        <w:tabs>
          <w:tab w:val="left" w:pos="720"/>
          <w:tab w:val="left" w:pos="993"/>
          <w:tab w:val="left" w:pos="1134"/>
        </w:tabs>
        <w:autoSpaceDE w:val="0"/>
        <w:autoSpaceDN w:val="0"/>
        <w:spacing w:before="120" w:after="120" w:line="360" w:lineRule="auto"/>
        <w:ind w:left="1134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6" w:name="_Hlk107820816"/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Para os itens com valor estimado acima de R$ 80.000,00 (oitenta mil reais), haverá reserva do</w:t>
      </w:r>
      <w:r w:rsidRPr="0032687C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percentual de </w:t>
      </w:r>
      <w:r w:rsidRPr="0032687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20% (vinte por cento)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exclusivamente para a concorrência entre microempresas, empresas de pequeno porte e equiparadas,</w:t>
      </w:r>
      <w:r w:rsidRPr="0032687C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r w:rsidRPr="0032687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forma</w:t>
      </w:r>
      <w:r w:rsidRPr="0032687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do</w:t>
      </w:r>
      <w:r w:rsidRPr="0032687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disposto</w:t>
      </w:r>
      <w:r w:rsidRPr="0032687C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no</w:t>
      </w:r>
      <w:r w:rsidRPr="0032687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art.</w:t>
      </w:r>
      <w:r w:rsidRPr="0032687C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48,</w:t>
      </w:r>
      <w:r w:rsidRPr="0032687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inciso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III,</w:t>
      </w:r>
      <w:r w:rsidRPr="0032687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da</w:t>
      </w:r>
      <w:r w:rsidRPr="0032687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Lei Complementar n.º 123/06,</w:t>
      </w:r>
      <w:r w:rsidRPr="0032687C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cabendo</w:t>
      </w:r>
      <w:r w:rsidRPr="0032687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ampla</w:t>
      </w:r>
      <w:r w:rsidRPr="0032687C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concorrência</w:t>
      </w:r>
      <w:r w:rsidRPr="0032687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para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o</w:t>
      </w:r>
      <w:r w:rsidRPr="0032687C">
        <w:rPr>
          <w:rFonts w:ascii="Times New Roman" w:hAnsi="Times New Roman" w:cs="Times New Roman"/>
          <w:color w:val="000000" w:themeColor="text1"/>
          <w:spacing w:val="-7"/>
          <w:sz w:val="24"/>
          <w:szCs w:val="24"/>
          <w:u w:val="single"/>
        </w:rPr>
        <w:t xml:space="preserve">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percentual restante de 80%</w:t>
      </w:r>
      <w:r w:rsidRPr="0032687C">
        <w:rPr>
          <w:rFonts w:ascii="Times New Roman" w:hAnsi="Times New Roman" w:cs="Times New Roman"/>
          <w:color w:val="000000" w:themeColor="text1"/>
          <w:spacing w:val="-8"/>
          <w:sz w:val="24"/>
          <w:szCs w:val="24"/>
          <w:u w:val="single"/>
        </w:rPr>
        <w:t xml:space="preserve">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(oitenta</w:t>
      </w:r>
      <w:r w:rsidRPr="0032687C">
        <w:rPr>
          <w:rFonts w:ascii="Times New Roman" w:hAnsi="Times New Roman" w:cs="Times New Roman"/>
          <w:color w:val="000000" w:themeColor="text1"/>
          <w:spacing w:val="-9"/>
          <w:sz w:val="24"/>
          <w:szCs w:val="24"/>
          <w:u w:val="single"/>
        </w:rPr>
        <w:t xml:space="preserve">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por</w:t>
      </w:r>
      <w:r w:rsidRPr="0032687C">
        <w:rPr>
          <w:rFonts w:ascii="Times New Roman" w:hAnsi="Times New Roman" w:cs="Times New Roman"/>
          <w:color w:val="000000" w:themeColor="text1"/>
          <w:spacing w:val="-8"/>
          <w:sz w:val="24"/>
          <w:szCs w:val="24"/>
          <w:u w:val="single"/>
        </w:rPr>
        <w:t xml:space="preserve">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cento)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2687C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inclusive</w:t>
      </w:r>
      <w:r w:rsidRPr="0032687C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com</w:t>
      </w:r>
      <w:r w:rsidRPr="0032687C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participação</w:t>
      </w:r>
      <w:r w:rsidRPr="0032687C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r w:rsidRPr="0032687C">
        <w:rPr>
          <w:rFonts w:ascii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microempresas, empresas de pequeno porte e equiparadas.</w:t>
      </w:r>
    </w:p>
    <w:bookmarkEnd w:id="16"/>
    <w:p w14:paraId="4530EA6A" w14:textId="77777777" w:rsidR="002E64B7" w:rsidRPr="0032687C" w:rsidRDefault="002E64B7" w:rsidP="0032687C">
      <w:pPr>
        <w:pStyle w:val="Nivel2"/>
        <w:numPr>
          <w:ilvl w:val="2"/>
          <w:numId w:val="12"/>
        </w:numPr>
        <w:spacing w:line="360" w:lineRule="auto"/>
        <w:ind w:left="567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obtenção dos benefícios a que se refere o subitem </w:t>
      </w:r>
      <w:r w:rsidR="00145760"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.1.1 fica limitada às microempresas, empresas de pequeno porte e equiparadas que, no ano-calendário de realização da licitação, ainda não tenham celebrado contratos com a Administração Pública cujos valores somados extrapolem a receita bruta máxima admitida para fins de enquadramento como empresa de pequeno porte.</w:t>
      </w:r>
    </w:p>
    <w:p w14:paraId="009DCC10" w14:textId="77777777" w:rsidR="002E64B7" w:rsidRPr="0032687C" w:rsidRDefault="002E64B7" w:rsidP="0032687C">
      <w:pPr>
        <w:pStyle w:val="Nivel2"/>
        <w:numPr>
          <w:ilvl w:val="2"/>
          <w:numId w:val="12"/>
        </w:numPr>
        <w:spacing w:line="360" w:lineRule="auto"/>
        <w:ind w:left="567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Não será concedido tratamento favorecido previsto nos arts. 42 a 49 da LC 123/06:</w:t>
      </w:r>
    </w:p>
    <w:p w14:paraId="40AA3656" w14:textId="77777777" w:rsidR="002E64B7" w:rsidRPr="0032687C" w:rsidRDefault="002E64B7" w:rsidP="0032687C">
      <w:pPr>
        <w:pStyle w:val="PargrafodaLista"/>
        <w:numPr>
          <w:ilvl w:val="0"/>
          <w:numId w:val="10"/>
        </w:numPr>
        <w:suppressAutoHyphens/>
        <w:spacing w:before="120" w:after="120" w:line="360" w:lineRule="auto"/>
        <w:ind w:left="1134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 xml:space="preserve">No caso de licitação para aquisição de bens, ao item cujo valor estimado for superior à receita bruta máxima admitida para fins de enquadramento como empresa de pequeno porte. </w:t>
      </w:r>
    </w:p>
    <w:p w14:paraId="5CF367BE" w14:textId="77777777" w:rsidR="002E64B7" w:rsidRPr="0032687C" w:rsidRDefault="002E64B7" w:rsidP="0032687C">
      <w:pPr>
        <w:pStyle w:val="Nivel2"/>
        <w:numPr>
          <w:ilvl w:val="2"/>
          <w:numId w:val="12"/>
        </w:numPr>
        <w:spacing w:line="360" w:lineRule="auto"/>
        <w:ind w:left="567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Quando não houver um mínimo de 3 (três) fornecedores competitivos enquadrados como microempresas, empresas de pequeno porte ou equiparadas sediados local ou regionalmente e capazes de cumprir as exigências estabelecidas no instrumento convocatório, conforme disposto no art. 49, inciso II, da Lei Complementar n.º 123/06, a totalidade do objeto licitado passará à ampla concorrência, participando tanto microempresas ou empresas de pequeno porte, quanto também empresas assim não enquadradas.</w:t>
      </w:r>
      <w:bookmarkStart w:id="17" w:name="_Hlk148432134"/>
    </w:p>
    <w:bookmarkEnd w:id="17"/>
    <w:p w14:paraId="00DFDBEA" w14:textId="77777777" w:rsidR="003E63DA" w:rsidRPr="0032687C" w:rsidRDefault="003E63DA" w:rsidP="0032687C">
      <w:pPr>
        <w:pStyle w:val="Nivel01"/>
        <w:numPr>
          <w:ilvl w:val="0"/>
          <w:numId w:val="16"/>
        </w:numPr>
        <w:shd w:val="clear" w:color="auto" w:fill="BFBFBF" w:themeFill="background1" w:themeFillShade="BF"/>
        <w:spacing w:before="120" w:after="120" w:line="360" w:lineRule="auto"/>
        <w:ind w:left="0" w:firstLin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 xml:space="preserve">DAS EMPRESAS REUNIDAS EM </w:t>
      </w:r>
      <w:r w:rsidR="002230C4" w:rsidRPr="0032687C">
        <w:rPr>
          <w:rFonts w:ascii="Times New Roman" w:hAnsi="Times New Roman" w:cs="Times New Roman"/>
          <w:sz w:val="24"/>
          <w:szCs w:val="24"/>
        </w:rPr>
        <w:t>CONSÓ</w:t>
      </w:r>
      <w:r w:rsidRPr="0032687C">
        <w:rPr>
          <w:rFonts w:ascii="Times New Roman" w:hAnsi="Times New Roman" w:cs="Times New Roman"/>
          <w:sz w:val="24"/>
          <w:szCs w:val="24"/>
        </w:rPr>
        <w:t>RCIO</w:t>
      </w:r>
    </w:p>
    <w:p w14:paraId="27044519" w14:textId="4C1FC646" w:rsidR="003E63DA" w:rsidRPr="0032687C" w:rsidRDefault="003E63DA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Será </w:t>
      </w:r>
      <w:r w:rsidRPr="0032687C">
        <w:rPr>
          <w:rFonts w:ascii="Times New Roman" w:eastAsia="Calibri" w:hAnsi="Times New Roman" w:cs="Times New Roman"/>
          <w:bCs/>
          <w:sz w:val="24"/>
          <w:szCs w:val="24"/>
        </w:rPr>
        <w:t>vedada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participação de empresas reunidas em consórcio, não havendo elementos que justifiquem tal participação no objetivo em apreço. O objeto em questão não se reveste de alta complexidade, tratando-se de simples</w:t>
      </w:r>
      <w:r w:rsidR="00930387" w:rsidRPr="0032687C">
        <w:rPr>
          <w:rFonts w:ascii="Times New Roman" w:hAnsi="Times New Roman" w:cs="Times New Roman"/>
          <w:sz w:val="24"/>
          <w:szCs w:val="24"/>
        </w:rPr>
        <w:t xml:space="preserve"> </w:t>
      </w:r>
      <w:r w:rsidR="00930387" w:rsidRPr="0032687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aquisição de </w:t>
      </w:r>
      <w:r w:rsidR="00DF7326" w:rsidRPr="0032687C">
        <w:rPr>
          <w:rFonts w:ascii="Times New Roman" w:eastAsia="Calibri" w:hAnsi="Times New Roman" w:cs="Times New Roman"/>
          <w:sz w:val="24"/>
          <w:szCs w:val="24"/>
          <w:u w:val="single"/>
        </w:rPr>
        <w:t>mobiliário específico composto por estantes, prateleiras, armários, estações de trabalho e gaveteiros.</w:t>
      </w:r>
    </w:p>
    <w:p w14:paraId="222CD247" w14:textId="77777777" w:rsidR="002230C4" w:rsidRPr="0032687C" w:rsidRDefault="002E64B7" w:rsidP="0032687C">
      <w:pPr>
        <w:pStyle w:val="Nivel01"/>
        <w:numPr>
          <w:ilvl w:val="0"/>
          <w:numId w:val="16"/>
        </w:numPr>
        <w:shd w:val="clear" w:color="auto" w:fill="BFBFBF" w:themeFill="background1" w:themeFillShade="BF"/>
        <w:spacing w:before="120" w:after="120" w:line="360" w:lineRule="auto"/>
        <w:ind w:left="0" w:firstLin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lastRenderedPageBreak/>
        <w:t>DA PARTICIPAÇÃO DAS COOPERATIVAS</w:t>
      </w:r>
    </w:p>
    <w:p w14:paraId="2C8BC23D" w14:textId="77777777" w:rsidR="00480665" w:rsidRPr="0032687C" w:rsidRDefault="002E64B7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bookmarkStart w:id="18" w:name="_Hlk132114174"/>
      <w:r w:rsidRPr="0032687C">
        <w:rPr>
          <w:rFonts w:ascii="Times New Roman" w:hAnsi="Times New Roman" w:cs="Times New Roman"/>
          <w:sz w:val="24"/>
          <w:szCs w:val="24"/>
        </w:rPr>
        <w:t xml:space="preserve">Será vedada a participação de Sociedades Cooperativas, </w:t>
      </w:r>
      <w:bookmarkStart w:id="19" w:name="_Hlk146611674"/>
      <w:r w:rsidRPr="0032687C">
        <w:rPr>
          <w:rFonts w:ascii="Times New Roman" w:hAnsi="Times New Roman" w:cs="Times New Roman"/>
          <w:sz w:val="24"/>
          <w:szCs w:val="24"/>
        </w:rPr>
        <w:t xml:space="preserve">tendo em vista a natureza do objeto a ser contratado, </w:t>
      </w:r>
      <w:bookmarkEnd w:id="19"/>
      <w:r w:rsidRPr="0032687C">
        <w:rPr>
          <w:rFonts w:ascii="Times New Roman" w:hAnsi="Times New Roman" w:cs="Times New Roman"/>
          <w:sz w:val="24"/>
          <w:szCs w:val="24"/>
        </w:rPr>
        <w:t>bem como considerando a vedação contida no Art. 10 da Instrução Normativa SEGES/MP n.º 5 de 26 de maio de 2017 c/c Instrução Normativa SEGES/MP nº 98 de 26 de dezembro de 2022.</w:t>
      </w:r>
    </w:p>
    <w:p w14:paraId="08A76CD7" w14:textId="77777777" w:rsidR="003E63DA" w:rsidRPr="0032687C" w:rsidRDefault="003E63DA" w:rsidP="0032687C">
      <w:pPr>
        <w:pStyle w:val="Nivel01"/>
        <w:numPr>
          <w:ilvl w:val="0"/>
          <w:numId w:val="16"/>
        </w:numPr>
        <w:shd w:val="clear" w:color="auto" w:fill="BFBFBF" w:themeFill="background1" w:themeFillShade="BF"/>
        <w:spacing w:before="120" w:after="120" w:line="360" w:lineRule="auto"/>
        <w:ind w:left="0"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2687C">
        <w:rPr>
          <w:rFonts w:ascii="Times New Roman" w:hAnsi="Times New Roman" w:cs="Times New Roman"/>
          <w:sz w:val="24"/>
          <w:szCs w:val="24"/>
        </w:rPr>
        <w:t>DAS OBRIGAÇÕES DAS PARTES</w:t>
      </w:r>
    </w:p>
    <w:p w14:paraId="1A071CF2" w14:textId="77777777" w:rsidR="003E63DA" w:rsidRPr="0032687C" w:rsidRDefault="003E63DA" w:rsidP="0032687C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20" w:name="_Hlk132114199"/>
      <w:bookmarkEnd w:id="18"/>
      <w:r w:rsidRPr="0032687C">
        <w:rPr>
          <w:rFonts w:ascii="Times New Roman" w:hAnsi="Times New Roman" w:cs="Times New Roman"/>
          <w:b/>
          <w:bCs/>
          <w:sz w:val="24"/>
          <w:szCs w:val="24"/>
        </w:rPr>
        <w:t>Das Obrigações da Contratad</w:t>
      </w:r>
      <w:r w:rsidR="0054245C" w:rsidRPr="0032687C"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p w14:paraId="3D7157A0" w14:textId="32556630" w:rsidR="00DF7326" w:rsidRPr="0032687C" w:rsidRDefault="00DF7326" w:rsidP="0032687C">
      <w:pPr>
        <w:pStyle w:val="PargrafodaLista"/>
        <w:numPr>
          <w:ilvl w:val="1"/>
          <w:numId w:val="16"/>
        </w:numPr>
        <w:suppressAutoHyphens/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t>Efetuar a entrega do objeto em perfeitas condições, conforme especificações, prazo e local constantes no Termo de Referência, acompanhado da respectiva nota fiscal;</w:t>
      </w:r>
    </w:p>
    <w:p w14:paraId="403B7482" w14:textId="77777777" w:rsidR="00DF7326" w:rsidRPr="0032687C" w:rsidRDefault="00DF7326" w:rsidP="0032687C">
      <w:pPr>
        <w:pStyle w:val="PargrafodaLista"/>
        <w:numPr>
          <w:ilvl w:val="1"/>
          <w:numId w:val="16"/>
        </w:numPr>
        <w:suppressAutoHyphens/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t>Responsabilizar-se pelos vícios e danos decorrentes do objeto, de acordo com os artigos 12, 13 e 17 a 27 do Código de Defesa do Consumidor – Lei n.º 8.078/1990;</w:t>
      </w:r>
    </w:p>
    <w:p w14:paraId="43F181D5" w14:textId="77777777" w:rsidR="00DF7326" w:rsidRPr="0032687C" w:rsidRDefault="00DF7326" w:rsidP="0032687C">
      <w:pPr>
        <w:pStyle w:val="PargrafodaLista"/>
        <w:numPr>
          <w:ilvl w:val="1"/>
          <w:numId w:val="16"/>
        </w:numPr>
        <w:suppressAutoHyphens/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t>Manter-se, durante toda a execução do contrato, em compatibilidade com as obrigações assumidas, as condições de habilitação e qualificação exigidas;</w:t>
      </w:r>
    </w:p>
    <w:p w14:paraId="230EA3B8" w14:textId="77777777" w:rsidR="00DF7326" w:rsidRPr="0032687C" w:rsidRDefault="00DF7326" w:rsidP="0032687C">
      <w:pPr>
        <w:pStyle w:val="PargrafodaLista"/>
        <w:numPr>
          <w:ilvl w:val="1"/>
          <w:numId w:val="16"/>
        </w:numPr>
        <w:suppressAutoHyphens/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t>Fornecer todos os elementos necessários ao cumprimento do objeto contratual, vedada a alegação, em qualquer caso, da falta de equipamentos, materiais ou insumos;</w:t>
      </w:r>
    </w:p>
    <w:p w14:paraId="675D88A7" w14:textId="1F092D6D" w:rsidR="00DF7326" w:rsidRPr="0032687C" w:rsidRDefault="00DF7326" w:rsidP="0032687C">
      <w:pPr>
        <w:pStyle w:val="PargrafodaLista"/>
        <w:numPr>
          <w:ilvl w:val="1"/>
          <w:numId w:val="16"/>
        </w:numPr>
        <w:suppressAutoHyphens/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t xml:space="preserve">A Contratada deverá responsabilizar-se pelo fornecimento integral de materiais, mão de obra, equipamentos, ferramentas e utensílios, nos quantitativos estimados para a perfeita execução do </w:t>
      </w:r>
      <w:r w:rsidR="00D51EF5" w:rsidRPr="0032687C">
        <w:rPr>
          <w:rFonts w:ascii="Times New Roman" w:eastAsia="Calibri" w:hAnsi="Times New Roman" w:cs="Times New Roman"/>
          <w:sz w:val="24"/>
          <w:szCs w:val="24"/>
        </w:rPr>
        <w:t>objeto</w:t>
      </w:r>
      <w:r w:rsidRPr="0032687C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0A506AC1" w14:textId="77777777" w:rsidR="00DF7326" w:rsidRPr="0032687C" w:rsidRDefault="00DF7326" w:rsidP="0032687C">
      <w:pPr>
        <w:pStyle w:val="PargrafodaLista"/>
        <w:numPr>
          <w:ilvl w:val="1"/>
          <w:numId w:val="16"/>
        </w:numPr>
        <w:suppressAutoHyphens/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t>Indicar preposto para representá-la durante a execução do contrato;</w:t>
      </w:r>
    </w:p>
    <w:p w14:paraId="4A1C19CC" w14:textId="764F1925" w:rsidR="00DF7326" w:rsidRPr="0032687C" w:rsidRDefault="00DF7326" w:rsidP="0032687C">
      <w:pPr>
        <w:pStyle w:val="PargrafodaLista"/>
        <w:numPr>
          <w:ilvl w:val="1"/>
          <w:numId w:val="16"/>
        </w:numPr>
        <w:suppressAutoHyphens/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t xml:space="preserve">Responsabilizar-se pelos encargos fiscais, comerciais e trabalhistas, resultantes da execução do contrato, devendo, portanto, responsabilizar-se por todos os ônus referentes a entrega dos </w:t>
      </w:r>
      <w:r w:rsidR="00D51EF5" w:rsidRPr="0032687C">
        <w:rPr>
          <w:rFonts w:ascii="Times New Roman" w:eastAsia="Calibri" w:hAnsi="Times New Roman" w:cs="Times New Roman"/>
          <w:sz w:val="24"/>
          <w:szCs w:val="24"/>
        </w:rPr>
        <w:t>mobiliários</w:t>
      </w:r>
      <w:r w:rsidRPr="0032687C">
        <w:rPr>
          <w:rFonts w:ascii="Times New Roman" w:eastAsia="Calibri" w:hAnsi="Times New Roman" w:cs="Times New Roman"/>
          <w:sz w:val="24"/>
          <w:szCs w:val="24"/>
        </w:rPr>
        <w:t xml:space="preserve"> n</w:t>
      </w:r>
      <w:r w:rsidR="00D51EF5" w:rsidRPr="0032687C">
        <w:rPr>
          <w:rFonts w:ascii="Times New Roman" w:eastAsia="Calibri" w:hAnsi="Times New Roman" w:cs="Times New Roman"/>
          <w:sz w:val="24"/>
          <w:szCs w:val="24"/>
        </w:rPr>
        <w:t>o Almoxarifado Farmacêutico</w:t>
      </w:r>
      <w:r w:rsidRPr="0032687C">
        <w:rPr>
          <w:rFonts w:ascii="Times New Roman" w:eastAsia="Calibri" w:hAnsi="Times New Roman" w:cs="Times New Roman"/>
          <w:sz w:val="24"/>
          <w:szCs w:val="24"/>
        </w:rPr>
        <w:t>, na forma da Lei nº 14.133/2021, art. 121, caput e §1º;</w:t>
      </w:r>
    </w:p>
    <w:p w14:paraId="33167CFA" w14:textId="0EC1C6F3" w:rsidR="00DF7326" w:rsidRPr="0032687C" w:rsidRDefault="00DF7326" w:rsidP="0032687C">
      <w:pPr>
        <w:pStyle w:val="PargrafodaLista"/>
        <w:numPr>
          <w:ilvl w:val="1"/>
          <w:numId w:val="16"/>
        </w:numPr>
        <w:suppressAutoHyphens/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t xml:space="preserve">Responder pelos danos causados diretamente à Administração desta Fundação ou a terceiros, decorrentes de sua culpa ou dolo, quando da entrega dos </w:t>
      </w:r>
      <w:r w:rsidR="00D51EF5" w:rsidRPr="0032687C">
        <w:rPr>
          <w:rFonts w:ascii="Times New Roman" w:eastAsia="Calibri" w:hAnsi="Times New Roman" w:cs="Times New Roman"/>
          <w:sz w:val="24"/>
          <w:szCs w:val="24"/>
        </w:rPr>
        <w:t>mobiliários</w:t>
      </w:r>
      <w:r w:rsidRPr="0032687C">
        <w:rPr>
          <w:rFonts w:ascii="Times New Roman" w:eastAsia="Calibri" w:hAnsi="Times New Roman" w:cs="Times New Roman"/>
          <w:sz w:val="24"/>
          <w:szCs w:val="24"/>
        </w:rPr>
        <w:t>, não excluindo ou reduzindo essa responsabilidade a fiscalização ou o acompanhamento pela FEMAR, na forma da Lei nº 14.133/2021, art. 120;</w:t>
      </w:r>
    </w:p>
    <w:p w14:paraId="00C562CF" w14:textId="77777777" w:rsidR="00DF7326" w:rsidRPr="0032687C" w:rsidRDefault="00DF7326" w:rsidP="0032687C">
      <w:pPr>
        <w:pStyle w:val="PargrafodaLista"/>
        <w:numPr>
          <w:ilvl w:val="1"/>
          <w:numId w:val="16"/>
        </w:numPr>
        <w:suppressAutoHyphens/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t>Apresentar, sempre que solicitada, documentos que comprovem a procedência do produto fornecido;</w:t>
      </w:r>
    </w:p>
    <w:p w14:paraId="2F6C4677" w14:textId="77777777" w:rsidR="00DF7326" w:rsidRPr="0032687C" w:rsidRDefault="00DF7326" w:rsidP="0032687C">
      <w:pPr>
        <w:pStyle w:val="PargrafodaLista"/>
        <w:numPr>
          <w:ilvl w:val="1"/>
          <w:numId w:val="16"/>
        </w:numPr>
        <w:suppressAutoHyphens/>
        <w:autoSpaceDE w:val="0"/>
        <w:autoSpaceDN w:val="0"/>
        <w:adjustRightInd w:val="0"/>
        <w:spacing w:before="120" w:after="120" w:line="360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687C">
        <w:rPr>
          <w:rFonts w:ascii="Times New Roman" w:eastAsia="Calibri" w:hAnsi="Times New Roman" w:cs="Times New Roman"/>
          <w:sz w:val="24"/>
          <w:szCs w:val="24"/>
        </w:rPr>
        <w:lastRenderedPageBreak/>
        <w:t>Acatar as instruções emanadas da fiscalização;</w:t>
      </w:r>
    </w:p>
    <w:p w14:paraId="0D078035" w14:textId="77777777" w:rsidR="003E63DA" w:rsidRPr="0032687C" w:rsidRDefault="003E63DA" w:rsidP="0032687C">
      <w:pPr>
        <w:tabs>
          <w:tab w:val="center" w:pos="567"/>
        </w:tabs>
        <w:suppressAutoHyphens/>
        <w:spacing w:before="120"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687C">
        <w:rPr>
          <w:rFonts w:ascii="Times New Roman" w:hAnsi="Times New Roman" w:cs="Times New Roman"/>
          <w:b/>
          <w:bCs/>
          <w:sz w:val="24"/>
          <w:szCs w:val="24"/>
        </w:rPr>
        <w:t>Das Obrigações da Contratante</w:t>
      </w:r>
    </w:p>
    <w:p w14:paraId="73CE2FF7" w14:textId="77777777" w:rsidR="003E63DA" w:rsidRPr="0032687C" w:rsidRDefault="003E63DA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Receber o objeto no prazo e condições estabelecidas no Termo de Referência;</w:t>
      </w:r>
    </w:p>
    <w:p w14:paraId="48131835" w14:textId="38BA583C" w:rsidR="003E63DA" w:rsidRPr="0032687C" w:rsidRDefault="003E63DA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Verificar minuciosamente, no prazo fixado, a conformidade dos </w:t>
      </w:r>
      <w:r w:rsidR="00D51EF5"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mobiliários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recebidos provisoriamente com as especificações constantes neste Termo e na proposta, para fins de aceitação e recebimento definitivo; </w:t>
      </w:r>
    </w:p>
    <w:p w14:paraId="1F947E4D" w14:textId="77777777" w:rsidR="003E63DA" w:rsidRPr="0032687C" w:rsidRDefault="003E63DA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Comunicar à Contratada, por escrito, sobre imperfeições, falhas ou irregularidades verificadas no objeto fornecido, para que seja substituído, reparado ou corrigido;</w:t>
      </w:r>
    </w:p>
    <w:p w14:paraId="1EBE09AB" w14:textId="77777777" w:rsidR="003E63DA" w:rsidRPr="0032687C" w:rsidRDefault="003E63DA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Acompanhar e fiscalizar o cumprimento das obrigações da Contratada, através dos fiscais de contrato;</w:t>
      </w:r>
    </w:p>
    <w:p w14:paraId="7B85B9B6" w14:textId="77777777" w:rsidR="003E63DA" w:rsidRPr="0032687C" w:rsidRDefault="003E63DA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Administração não responderá por quaisquer compromissos assumidos pela Contratada com terceiros, incluindo encargos tributários e trabalhistas, ainda que vinculados à execução do presente Termo </w:t>
      </w:r>
      <w:r w:rsidR="00AA3D1D"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de Referência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, bem como por qualquer dano causado a terceiros em decorrência de ato da Contratada, de seus empregados, prepostos ou subordinados</w:t>
      </w:r>
      <w:r w:rsidR="00AA3D1D"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54327E17" w14:textId="77777777" w:rsidR="003E63DA" w:rsidRPr="0032687C" w:rsidRDefault="003E63DA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Designar funcionário</w:t>
      </w:r>
      <w:r w:rsidR="00270695"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, para acompanhar e fiscalizar o cumprimento contratual, bem como para aprovar a execução do objeto, exercer o acompanhamento e fiscalização do contrato;</w:t>
      </w:r>
    </w:p>
    <w:p w14:paraId="301C25AD" w14:textId="77777777" w:rsidR="003E63DA" w:rsidRPr="0032687C" w:rsidRDefault="003E63DA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Exigir da Contratada, sempre que necessário, a comprovação da manutenção das condições de habilitação e de qualificação exigidas no procedimento de contratação;</w:t>
      </w:r>
    </w:p>
    <w:p w14:paraId="42DE3836" w14:textId="77777777" w:rsidR="003E63DA" w:rsidRPr="0032687C" w:rsidRDefault="003E63DA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Efetuar o pagamento devido, após o adimplemento da obrigação,</w:t>
      </w:r>
      <w:r w:rsidR="00AA3D1D"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 prazo e forma estabelecidos no Termo de Referência,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mediante Nota Fiscal/fatura devidamente atestada, desde que cumpridas todas as formalidades e as exigências da contratação;</w:t>
      </w:r>
    </w:p>
    <w:p w14:paraId="621F4BB4" w14:textId="77777777" w:rsidR="003E63DA" w:rsidRPr="0032687C" w:rsidRDefault="003E63DA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Anotar em registro próprio e notificar a Contratada sobre quaisquer falhas verificadas no cumprimento contratual,</w:t>
      </w:r>
      <w:r w:rsidRPr="0032687C">
        <w:rPr>
          <w:rFonts w:ascii="Times New Roman" w:hAnsi="Times New Roman" w:cs="Times New Roman"/>
          <w:sz w:val="24"/>
          <w:szCs w:val="24"/>
        </w:rPr>
        <w:t xml:space="preserve"> para fins de correção dentro do prazo estabelecido.</w:t>
      </w:r>
      <w:bookmarkEnd w:id="20"/>
    </w:p>
    <w:p w14:paraId="65A81B4B" w14:textId="77777777" w:rsidR="003E63DA" w:rsidRPr="0032687C" w:rsidRDefault="003E63DA" w:rsidP="0032687C">
      <w:pPr>
        <w:pStyle w:val="Nivel01"/>
        <w:numPr>
          <w:ilvl w:val="0"/>
          <w:numId w:val="16"/>
        </w:numPr>
        <w:shd w:val="clear" w:color="auto" w:fill="BFBFBF" w:themeFill="background1" w:themeFillShade="BF"/>
        <w:spacing w:before="120" w:after="120" w:line="360" w:lineRule="auto"/>
        <w:ind w:left="0" w:firstLine="0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21" w:name="_Hlk132114234"/>
      <w:r w:rsidRPr="0032687C">
        <w:rPr>
          <w:rFonts w:ascii="Times New Roman" w:hAnsi="Times New Roman" w:cs="Times New Roman"/>
          <w:sz w:val="24"/>
          <w:szCs w:val="24"/>
        </w:rPr>
        <w:lastRenderedPageBreak/>
        <w:t>DA VALIDADE DAS PROPOSTAS</w:t>
      </w:r>
    </w:p>
    <w:p w14:paraId="7D2C0374" w14:textId="20370C82" w:rsidR="009C64FE" w:rsidRPr="0032687C" w:rsidRDefault="003E63DA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bookmarkStart w:id="22" w:name="_Hlk132114312"/>
      <w:bookmarkEnd w:id="21"/>
      <w:r w:rsidRPr="0032687C">
        <w:rPr>
          <w:rFonts w:ascii="Times New Roman" w:hAnsi="Times New Roman" w:cs="Times New Roman"/>
          <w:sz w:val="24"/>
          <w:szCs w:val="24"/>
        </w:rPr>
        <w:t>As propostas apresentadas</w:t>
      </w:r>
      <w:r w:rsidR="007A7882" w:rsidRPr="0032687C">
        <w:rPr>
          <w:rFonts w:ascii="Times New Roman" w:hAnsi="Times New Roman" w:cs="Times New Roman"/>
          <w:sz w:val="24"/>
          <w:szCs w:val="24"/>
        </w:rPr>
        <w:t xml:space="preserve"> no certame licitatório</w:t>
      </w:r>
      <w:r w:rsidRPr="0032687C">
        <w:rPr>
          <w:rFonts w:ascii="Times New Roman" w:hAnsi="Times New Roman" w:cs="Times New Roman"/>
          <w:sz w:val="24"/>
          <w:szCs w:val="24"/>
        </w:rPr>
        <w:t xml:space="preserve"> deverão ser válidas por, no mínimo, </w:t>
      </w:r>
      <w:r w:rsidR="0032687C">
        <w:rPr>
          <w:rFonts w:ascii="Times New Roman" w:hAnsi="Times New Roman" w:cs="Times New Roman"/>
          <w:sz w:val="24"/>
          <w:szCs w:val="24"/>
        </w:rPr>
        <w:t>9</w:t>
      </w:r>
      <w:r w:rsidRPr="0032687C">
        <w:rPr>
          <w:rFonts w:ascii="Times New Roman" w:hAnsi="Times New Roman" w:cs="Times New Roman"/>
          <w:sz w:val="24"/>
          <w:szCs w:val="24"/>
        </w:rPr>
        <w:t>0 (</w:t>
      </w:r>
      <w:r w:rsidR="0032687C">
        <w:rPr>
          <w:rFonts w:ascii="Times New Roman" w:hAnsi="Times New Roman" w:cs="Times New Roman"/>
          <w:sz w:val="24"/>
          <w:szCs w:val="24"/>
        </w:rPr>
        <w:t>noventa</w:t>
      </w:r>
      <w:r w:rsidRPr="0032687C">
        <w:rPr>
          <w:rFonts w:ascii="Times New Roman" w:hAnsi="Times New Roman" w:cs="Times New Roman"/>
          <w:sz w:val="24"/>
          <w:szCs w:val="24"/>
        </w:rPr>
        <w:t xml:space="preserve">) dias, </w:t>
      </w:r>
      <w:r w:rsidRPr="0032687C">
        <w:rPr>
          <w:rFonts w:ascii="Times New Roman" w:hAnsi="Times New Roman" w:cs="Times New Roman"/>
          <w:color w:val="000000" w:themeColor="text1"/>
          <w:sz w:val="24"/>
          <w:szCs w:val="24"/>
        </w:rPr>
        <w:t>contados</w:t>
      </w:r>
      <w:r w:rsidRPr="0032687C">
        <w:rPr>
          <w:rFonts w:ascii="Times New Roman" w:hAnsi="Times New Roman" w:cs="Times New Roman"/>
          <w:sz w:val="24"/>
          <w:szCs w:val="24"/>
        </w:rPr>
        <w:t xml:space="preserve"> a partir da data de abertura do cert</w:t>
      </w:r>
      <w:r w:rsidR="004B6029" w:rsidRPr="0032687C">
        <w:rPr>
          <w:rFonts w:ascii="Times New Roman" w:hAnsi="Times New Roman" w:cs="Times New Roman"/>
          <w:sz w:val="24"/>
          <w:szCs w:val="24"/>
        </w:rPr>
        <w:t>a</w:t>
      </w:r>
      <w:r w:rsidRPr="0032687C">
        <w:rPr>
          <w:rFonts w:ascii="Times New Roman" w:hAnsi="Times New Roman" w:cs="Times New Roman"/>
          <w:sz w:val="24"/>
          <w:szCs w:val="24"/>
        </w:rPr>
        <w:t>me, na forma do art. 90, §3º da Lei n.º 14.133/2021</w:t>
      </w:r>
      <w:r w:rsidR="00DC0CA1" w:rsidRPr="0032687C">
        <w:rPr>
          <w:rFonts w:ascii="Times New Roman" w:hAnsi="Times New Roman" w:cs="Times New Roman"/>
          <w:sz w:val="24"/>
          <w:szCs w:val="24"/>
        </w:rPr>
        <w:t>, a saber</w:t>
      </w:r>
      <w:r w:rsidR="00B71960" w:rsidRPr="0032687C">
        <w:rPr>
          <w:rFonts w:ascii="Times New Roman" w:hAnsi="Times New Roman" w:cs="Times New Roman"/>
          <w:sz w:val="24"/>
          <w:szCs w:val="24"/>
        </w:rPr>
        <w:t>:</w:t>
      </w:r>
    </w:p>
    <w:p w14:paraId="1C8D78F9" w14:textId="77777777" w:rsidR="00DC0CA1" w:rsidRPr="002E64B7" w:rsidRDefault="00DC0CA1" w:rsidP="00CE27A3">
      <w:pPr>
        <w:suppressAutoHyphens/>
        <w:spacing w:before="120" w:after="120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2E64B7">
        <w:rPr>
          <w:rFonts w:ascii="Times New Roman" w:hAnsi="Times New Roman" w:cs="Times New Roman"/>
          <w:sz w:val="20"/>
          <w:szCs w:val="20"/>
        </w:rPr>
        <w:t>Art. 90. A Administração convocará regularmente o licitante vencedor para assinar o termo de contrato ou para aceitar ou retirar o instrumento equivalente, dentro do prazo e nas condições estabelecidas no edital de licitação, sob pena de decair o direito à contratação, sem prejuízo das sanções previstas nesta Lei.</w:t>
      </w:r>
    </w:p>
    <w:p w14:paraId="7A66976F" w14:textId="77777777" w:rsidR="00DC0CA1" w:rsidRPr="002E64B7" w:rsidRDefault="00DC0CA1" w:rsidP="00CE27A3">
      <w:pPr>
        <w:suppressAutoHyphens/>
        <w:spacing w:before="120" w:after="120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2E64B7">
        <w:rPr>
          <w:rFonts w:ascii="Times New Roman" w:hAnsi="Times New Roman" w:cs="Times New Roman"/>
          <w:sz w:val="20"/>
          <w:szCs w:val="20"/>
        </w:rPr>
        <w:t>(...)</w:t>
      </w:r>
    </w:p>
    <w:p w14:paraId="4CCC7941" w14:textId="77777777" w:rsidR="00DC0CA1" w:rsidRPr="002E64B7" w:rsidRDefault="00DC0CA1" w:rsidP="00CE27A3">
      <w:pPr>
        <w:suppressAutoHyphens/>
        <w:spacing w:before="120" w:after="120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2E64B7">
        <w:rPr>
          <w:rFonts w:ascii="Times New Roman" w:hAnsi="Times New Roman" w:cs="Times New Roman"/>
          <w:sz w:val="20"/>
          <w:szCs w:val="20"/>
        </w:rPr>
        <w:t>§ 3º Decorrido o prazo de validade da proposta indicado no edital sem convocação para a contratação, ficarão os licitantes liberados dos compromissos assumidos.</w:t>
      </w:r>
    </w:p>
    <w:p w14:paraId="5B549D3C" w14:textId="77777777" w:rsidR="001A7423" w:rsidRPr="00EF2A19" w:rsidRDefault="001A7423" w:rsidP="0032687C">
      <w:pPr>
        <w:pStyle w:val="Nivel01"/>
        <w:numPr>
          <w:ilvl w:val="0"/>
          <w:numId w:val="16"/>
        </w:numPr>
        <w:shd w:val="clear" w:color="auto" w:fill="BFBFBF" w:themeFill="background1" w:themeFillShade="BF"/>
        <w:spacing w:before="120" w:after="120" w:line="360" w:lineRule="auto"/>
        <w:ind w:left="0"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F2A19">
        <w:rPr>
          <w:rFonts w:ascii="Times New Roman" w:hAnsi="Times New Roman" w:cs="Times New Roman"/>
          <w:sz w:val="24"/>
          <w:szCs w:val="24"/>
        </w:rPr>
        <w:t>DA ESTIMATIVA DE VALOR DA CONTRATAÇÃO</w:t>
      </w:r>
    </w:p>
    <w:p w14:paraId="5820F2D8" w14:textId="77777777" w:rsidR="001A7423" w:rsidRPr="009A7C4F" w:rsidRDefault="001A7423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A7C4F">
        <w:rPr>
          <w:rFonts w:ascii="Times New Roman" w:hAnsi="Times New Roman" w:cs="Times New Roman"/>
          <w:sz w:val="24"/>
          <w:szCs w:val="24"/>
        </w:rPr>
        <w:t xml:space="preserve"> O valor deverá ser estimado </w:t>
      </w:r>
      <w:r w:rsidRPr="009A7C4F">
        <w:rPr>
          <w:rFonts w:ascii="Times New Roman" w:hAnsi="Times New Roman" w:cs="Times New Roman"/>
          <w:b/>
          <w:sz w:val="24"/>
          <w:szCs w:val="24"/>
          <w:u w:val="single"/>
        </w:rPr>
        <w:t>após pesquisa de mercado a ser realizada pela Superintendência de Compras</w:t>
      </w:r>
      <w:r w:rsidRPr="009A7C4F">
        <w:rPr>
          <w:rFonts w:ascii="Times New Roman" w:hAnsi="Times New Roman" w:cs="Times New Roman"/>
          <w:sz w:val="24"/>
          <w:szCs w:val="24"/>
        </w:rPr>
        <w:t>, nos termos do Decreto Municipal n</w:t>
      </w:r>
      <w:r w:rsidR="00AA3D1D" w:rsidRPr="009A7C4F">
        <w:rPr>
          <w:rFonts w:ascii="Times New Roman" w:hAnsi="Times New Roman" w:cs="Times New Roman"/>
          <w:sz w:val="24"/>
          <w:szCs w:val="24"/>
        </w:rPr>
        <w:t>º.</w:t>
      </w:r>
      <w:r w:rsidRPr="009A7C4F">
        <w:rPr>
          <w:rFonts w:ascii="Times New Roman" w:hAnsi="Times New Roman" w:cs="Times New Roman"/>
          <w:sz w:val="24"/>
          <w:szCs w:val="24"/>
        </w:rPr>
        <w:t xml:space="preserve"> 936/2022;</w:t>
      </w:r>
    </w:p>
    <w:p w14:paraId="03111F77" w14:textId="77777777" w:rsidR="003E63DA" w:rsidRPr="00EF2A19" w:rsidRDefault="003E63DA" w:rsidP="0032687C">
      <w:pPr>
        <w:pStyle w:val="Nivel01"/>
        <w:numPr>
          <w:ilvl w:val="0"/>
          <w:numId w:val="16"/>
        </w:numPr>
        <w:shd w:val="clear" w:color="auto" w:fill="BFBFBF" w:themeFill="background1" w:themeFillShade="BF"/>
        <w:spacing w:before="120" w:after="120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23" w:name="_Hlk132114322"/>
      <w:bookmarkEnd w:id="22"/>
      <w:r w:rsidRPr="00EF2A19">
        <w:rPr>
          <w:rFonts w:ascii="Times New Roman" w:hAnsi="Times New Roman" w:cs="Times New Roman"/>
          <w:sz w:val="24"/>
          <w:szCs w:val="24"/>
        </w:rPr>
        <w:t>DA ADEQUAÇÃO ORÇAMENTÁRIA</w:t>
      </w:r>
    </w:p>
    <w:p w14:paraId="42F0C749" w14:textId="77777777" w:rsidR="003E63DA" w:rsidRPr="00B73238" w:rsidRDefault="003E63DA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4" w:name="_Hlk132114351"/>
      <w:bookmarkEnd w:id="23"/>
      <w:r w:rsidRPr="00BA31F0">
        <w:rPr>
          <w:rFonts w:ascii="Times New Roman" w:eastAsia="Calibri" w:hAnsi="Times New Roman" w:cs="Times New Roman"/>
          <w:sz w:val="24"/>
          <w:szCs w:val="24"/>
        </w:rPr>
        <w:t>Os recursos orçamentários decorrentes da presente contratação correrão à conta dos recursos informados pela Diretoria Financeira, conforme art. 12</w:t>
      </w:r>
      <w:r w:rsidR="00AA3D1D" w:rsidRPr="00BA31F0">
        <w:rPr>
          <w:rFonts w:ascii="Times New Roman" w:eastAsia="Calibri" w:hAnsi="Times New Roman" w:cs="Times New Roman"/>
          <w:sz w:val="24"/>
          <w:szCs w:val="24"/>
        </w:rPr>
        <w:t>º</w:t>
      </w:r>
      <w:r w:rsidRPr="00BA31F0">
        <w:rPr>
          <w:rFonts w:ascii="Times New Roman" w:eastAsia="Calibri" w:hAnsi="Times New Roman" w:cs="Times New Roman"/>
          <w:sz w:val="24"/>
          <w:szCs w:val="24"/>
        </w:rPr>
        <w:t>, inciso IV do Decreto nº</w:t>
      </w:r>
      <w:r w:rsidR="00AA3D1D" w:rsidRPr="00BA31F0">
        <w:rPr>
          <w:rFonts w:ascii="Times New Roman" w:eastAsia="Calibri" w:hAnsi="Times New Roman" w:cs="Times New Roman"/>
          <w:sz w:val="24"/>
          <w:szCs w:val="24"/>
        </w:rPr>
        <w:t>.</w:t>
      </w:r>
      <w:r w:rsidRPr="00BA31F0">
        <w:rPr>
          <w:rFonts w:ascii="Times New Roman" w:eastAsia="Calibri" w:hAnsi="Times New Roman" w:cs="Times New Roman"/>
          <w:sz w:val="24"/>
          <w:szCs w:val="24"/>
        </w:rPr>
        <w:t xml:space="preserve"> 936/2022</w:t>
      </w:r>
      <w:r w:rsidR="00AA3D1D" w:rsidRPr="00BA31F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A1A180F" w14:textId="77777777" w:rsidR="00D16C1E" w:rsidRPr="00EF2A19" w:rsidRDefault="00D16C1E" w:rsidP="0032687C">
      <w:pPr>
        <w:pStyle w:val="Nivel01"/>
        <w:numPr>
          <w:ilvl w:val="0"/>
          <w:numId w:val="16"/>
        </w:numPr>
        <w:shd w:val="clear" w:color="auto" w:fill="BFBFBF" w:themeFill="background1" w:themeFillShade="BF"/>
        <w:spacing w:before="120" w:after="120" w:line="360" w:lineRule="auto"/>
        <w:ind w:left="0" w:firstLine="0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25" w:name="_Hlk132114376"/>
      <w:bookmarkStart w:id="26" w:name="_Hlk125532829"/>
      <w:bookmarkEnd w:id="24"/>
      <w:r w:rsidRPr="00EF2A19">
        <w:rPr>
          <w:rFonts w:ascii="Times New Roman" w:hAnsi="Times New Roman" w:cs="Times New Roman"/>
          <w:sz w:val="24"/>
          <w:szCs w:val="24"/>
        </w:rPr>
        <w:t>DAS INFRAÇÕES E SANÇÕES ADMINISTRATIVAS</w:t>
      </w:r>
    </w:p>
    <w:bookmarkEnd w:id="25"/>
    <w:bookmarkEnd w:id="26"/>
    <w:p w14:paraId="4619CE71" w14:textId="77777777" w:rsidR="002E64B7" w:rsidRPr="00E45BC4" w:rsidRDefault="002E64B7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t>Comete infração administrativa, nos termos da Lei nº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E45BC4">
        <w:rPr>
          <w:rFonts w:ascii="Times New Roman" w:eastAsia="Calibri" w:hAnsi="Times New Roman" w:cs="Times New Roman"/>
          <w:sz w:val="24"/>
          <w:szCs w:val="24"/>
        </w:rPr>
        <w:t xml:space="preserve"> 14.133, de 2021, o Contratado que:</w:t>
      </w:r>
    </w:p>
    <w:p w14:paraId="67119A78" w14:textId="77777777" w:rsidR="002E64B7" w:rsidRPr="00E45BC4" w:rsidRDefault="002E64B7" w:rsidP="0032687C">
      <w:pPr>
        <w:pStyle w:val="PargrafodaLista"/>
        <w:numPr>
          <w:ilvl w:val="2"/>
          <w:numId w:val="13"/>
        </w:numPr>
        <w:suppressAutoHyphens/>
        <w:spacing w:before="120" w:after="120" w:line="360" w:lineRule="auto"/>
        <w:ind w:left="567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t>der causa à inexecução parcial do contrato;</w:t>
      </w:r>
    </w:p>
    <w:p w14:paraId="295FCA22" w14:textId="77777777" w:rsidR="002E64B7" w:rsidRPr="00E45BC4" w:rsidRDefault="002E64B7" w:rsidP="0032687C">
      <w:pPr>
        <w:pStyle w:val="PargrafodaLista"/>
        <w:numPr>
          <w:ilvl w:val="2"/>
          <w:numId w:val="13"/>
        </w:numPr>
        <w:suppressAutoHyphens/>
        <w:spacing w:before="120" w:after="120" w:line="360" w:lineRule="auto"/>
        <w:ind w:left="567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t>der causa à inexecução parcial do contrato que cause grave dano à Administração ou ao funcionamento dos serviços públicos ou ao interesse coletivo;</w:t>
      </w:r>
    </w:p>
    <w:p w14:paraId="5ADA3A57" w14:textId="77777777" w:rsidR="002E64B7" w:rsidRPr="00E45BC4" w:rsidRDefault="002E64B7" w:rsidP="0032687C">
      <w:pPr>
        <w:pStyle w:val="PargrafodaLista"/>
        <w:numPr>
          <w:ilvl w:val="2"/>
          <w:numId w:val="13"/>
        </w:numPr>
        <w:suppressAutoHyphens/>
        <w:spacing w:before="120" w:after="120" w:line="360" w:lineRule="auto"/>
        <w:ind w:left="567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t>der causa à inexecução total do contrato;</w:t>
      </w:r>
    </w:p>
    <w:p w14:paraId="00FCFA18" w14:textId="77777777" w:rsidR="002E64B7" w:rsidRPr="00E45BC4" w:rsidRDefault="002E64B7" w:rsidP="0032687C">
      <w:pPr>
        <w:pStyle w:val="PargrafodaLista"/>
        <w:numPr>
          <w:ilvl w:val="2"/>
          <w:numId w:val="13"/>
        </w:numPr>
        <w:suppressAutoHyphens/>
        <w:spacing w:before="120" w:after="120" w:line="360" w:lineRule="auto"/>
        <w:ind w:left="567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t>deixar de entregar a documentação exigida para o certame;</w:t>
      </w:r>
    </w:p>
    <w:p w14:paraId="04132012" w14:textId="77777777" w:rsidR="002E64B7" w:rsidRPr="00E45BC4" w:rsidRDefault="002E64B7" w:rsidP="0032687C">
      <w:pPr>
        <w:pStyle w:val="PargrafodaLista"/>
        <w:numPr>
          <w:ilvl w:val="2"/>
          <w:numId w:val="13"/>
        </w:numPr>
        <w:suppressAutoHyphens/>
        <w:spacing w:before="120" w:after="120" w:line="360" w:lineRule="auto"/>
        <w:ind w:left="567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t>não mantiver a proposta, salvo em decorrência de fato superveniente devidamente justificado;</w:t>
      </w:r>
    </w:p>
    <w:p w14:paraId="6CC2129A" w14:textId="3A90D5A4" w:rsidR="002E64B7" w:rsidRPr="00B42BE1" w:rsidRDefault="002E64B7" w:rsidP="0032687C">
      <w:pPr>
        <w:pStyle w:val="PargrafodaLista"/>
        <w:numPr>
          <w:ilvl w:val="2"/>
          <w:numId w:val="13"/>
        </w:numPr>
        <w:suppressAutoHyphens/>
        <w:spacing w:before="120" w:after="120" w:line="360" w:lineRule="auto"/>
        <w:ind w:left="567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não celebrar o contrato ou não entregar a documentação exigida para a contratação, quando convocado dentro do prazo de validade de sua proposta, na </w:t>
      </w:r>
      <w:r w:rsidRPr="00B42BE1">
        <w:rPr>
          <w:rFonts w:ascii="Times New Roman" w:eastAsia="Calibri" w:hAnsi="Times New Roman" w:cs="Times New Roman"/>
          <w:sz w:val="24"/>
          <w:szCs w:val="24"/>
        </w:rPr>
        <w:t>forma do item 1</w:t>
      </w:r>
      <w:r w:rsidR="00D51EF5">
        <w:rPr>
          <w:rFonts w:ascii="Times New Roman" w:eastAsia="Calibri" w:hAnsi="Times New Roman" w:cs="Times New Roman"/>
          <w:sz w:val="24"/>
          <w:szCs w:val="24"/>
        </w:rPr>
        <w:t>3</w:t>
      </w:r>
      <w:r w:rsidRPr="00B42BE1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6C508EE5" w14:textId="77777777" w:rsidR="002E64B7" w:rsidRPr="00E45BC4" w:rsidRDefault="002E64B7" w:rsidP="0032687C">
      <w:pPr>
        <w:pStyle w:val="PargrafodaLista"/>
        <w:numPr>
          <w:ilvl w:val="2"/>
          <w:numId w:val="13"/>
        </w:numPr>
        <w:suppressAutoHyphens/>
        <w:spacing w:before="120" w:after="120" w:line="360" w:lineRule="auto"/>
        <w:ind w:left="567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t>ensejar o retardamento da execução ou da entrega do objeto da contratação sem motivo justificado;</w:t>
      </w:r>
    </w:p>
    <w:p w14:paraId="6986C5D3" w14:textId="77777777" w:rsidR="002E64B7" w:rsidRPr="00E45BC4" w:rsidRDefault="002E64B7" w:rsidP="0032687C">
      <w:pPr>
        <w:pStyle w:val="PargrafodaLista"/>
        <w:numPr>
          <w:ilvl w:val="2"/>
          <w:numId w:val="13"/>
        </w:numPr>
        <w:suppressAutoHyphens/>
        <w:spacing w:before="120" w:after="120" w:line="360" w:lineRule="auto"/>
        <w:ind w:left="567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t xml:space="preserve">apresentar declaração ou documentação inidônea exigida para o certame ou prestar declaração falsa durante a execução do contrato; </w:t>
      </w:r>
    </w:p>
    <w:p w14:paraId="72601960" w14:textId="77777777" w:rsidR="002E64B7" w:rsidRPr="00E45BC4" w:rsidRDefault="002E64B7" w:rsidP="0032687C">
      <w:pPr>
        <w:pStyle w:val="PargrafodaLista"/>
        <w:numPr>
          <w:ilvl w:val="2"/>
          <w:numId w:val="13"/>
        </w:numPr>
        <w:suppressAutoHyphens/>
        <w:spacing w:before="120" w:after="120" w:line="360" w:lineRule="auto"/>
        <w:ind w:left="1418" w:hanging="851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t>fraudar a contratação ou praticar ato fraudulento na execução do contrato;</w:t>
      </w:r>
    </w:p>
    <w:p w14:paraId="6BBA5D07" w14:textId="77777777" w:rsidR="002E64B7" w:rsidRPr="00E45BC4" w:rsidRDefault="002E64B7" w:rsidP="0032687C">
      <w:pPr>
        <w:pStyle w:val="PargrafodaLista"/>
        <w:numPr>
          <w:ilvl w:val="2"/>
          <w:numId w:val="13"/>
        </w:numPr>
        <w:suppressAutoHyphens/>
        <w:spacing w:before="120" w:after="120" w:line="360" w:lineRule="auto"/>
        <w:ind w:left="1418" w:hanging="851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t>comportar-se de modo inidôneo ou cometer fraude de qualquer natureza;</w:t>
      </w:r>
    </w:p>
    <w:p w14:paraId="678FB7C6" w14:textId="77777777" w:rsidR="002E64B7" w:rsidRPr="00E45BC4" w:rsidRDefault="002E64B7" w:rsidP="0032687C">
      <w:pPr>
        <w:pStyle w:val="PargrafodaLista"/>
        <w:numPr>
          <w:ilvl w:val="2"/>
          <w:numId w:val="13"/>
        </w:numPr>
        <w:suppressAutoHyphens/>
        <w:spacing w:before="120" w:after="120" w:line="360" w:lineRule="auto"/>
        <w:ind w:left="567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t>praticar atos ilícitos com vistas a frustrar os objetivos do certame;</w:t>
      </w:r>
    </w:p>
    <w:p w14:paraId="0F8A05DE" w14:textId="77777777" w:rsidR="002E64B7" w:rsidRPr="00E45BC4" w:rsidRDefault="002E64B7" w:rsidP="0032687C">
      <w:pPr>
        <w:pStyle w:val="PargrafodaLista"/>
        <w:numPr>
          <w:ilvl w:val="2"/>
          <w:numId w:val="13"/>
        </w:numPr>
        <w:suppressAutoHyphens/>
        <w:spacing w:before="120" w:after="120" w:line="360" w:lineRule="auto"/>
        <w:ind w:left="1418" w:hanging="851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t>praticar ato lesivo previsto no art. 5º da Lei nº 12.846, de 1º de agosto de 2013.</w:t>
      </w:r>
    </w:p>
    <w:p w14:paraId="3D0FCE72" w14:textId="77777777" w:rsidR="002E64B7" w:rsidRPr="00E45BC4" w:rsidRDefault="002E64B7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t>Serão aplicadas ao responsável pelas infrações administrativas acima descritas as seguintes sanções:</w:t>
      </w:r>
    </w:p>
    <w:p w14:paraId="226FB91E" w14:textId="77777777" w:rsidR="002E64B7" w:rsidRPr="002E64B7" w:rsidRDefault="002E64B7" w:rsidP="0032687C">
      <w:pPr>
        <w:pStyle w:val="PargrafodaLista"/>
        <w:numPr>
          <w:ilvl w:val="2"/>
          <w:numId w:val="15"/>
        </w:numPr>
        <w:suppressAutoHyphens/>
        <w:spacing w:before="120" w:after="120" w:line="360" w:lineRule="auto"/>
        <w:ind w:left="567" w:hanging="1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64B7">
        <w:rPr>
          <w:rFonts w:ascii="Times New Roman" w:eastAsia="Calibri" w:hAnsi="Times New Roman" w:cs="Times New Roman"/>
          <w:b/>
          <w:bCs/>
          <w:sz w:val="24"/>
          <w:szCs w:val="24"/>
        </w:rPr>
        <w:t>Advertência</w:t>
      </w:r>
      <w:r w:rsidRPr="002E64B7">
        <w:rPr>
          <w:rFonts w:ascii="Times New Roman" w:eastAsia="Calibri" w:hAnsi="Times New Roman" w:cs="Times New Roman"/>
          <w:sz w:val="24"/>
          <w:szCs w:val="24"/>
        </w:rPr>
        <w:t>, sempre que não se justificar a imposição de penalidade mais grave (art. 156, §2º, da Lei n.º 14.133/2021);</w:t>
      </w:r>
    </w:p>
    <w:p w14:paraId="331D753D" w14:textId="77777777" w:rsidR="002E64B7" w:rsidRPr="00E45BC4" w:rsidRDefault="002E64B7" w:rsidP="0032687C">
      <w:pPr>
        <w:pStyle w:val="PargrafodaLista"/>
        <w:numPr>
          <w:ilvl w:val="2"/>
          <w:numId w:val="15"/>
        </w:numPr>
        <w:suppressAutoHyphens/>
        <w:spacing w:before="120" w:after="120" w:line="360" w:lineRule="auto"/>
        <w:ind w:left="567" w:hanging="1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b/>
          <w:bCs/>
          <w:sz w:val="24"/>
          <w:szCs w:val="24"/>
        </w:rPr>
        <w:t>Impedimento de licitar e contratar</w:t>
      </w:r>
      <w:r w:rsidRPr="00E45BC4">
        <w:rPr>
          <w:rFonts w:ascii="Times New Roman" w:eastAsia="Calibri" w:hAnsi="Times New Roman" w:cs="Times New Roman"/>
          <w:sz w:val="24"/>
          <w:szCs w:val="24"/>
        </w:rPr>
        <w:t>, quando praticadas as condutas descritas nas alíneas b, c, d, e, f e g do subitem acima, sempre que não se justificar a imposição de penalidade mais grave (art. 156, §4º, da Lei 14.133/2021);</w:t>
      </w:r>
    </w:p>
    <w:p w14:paraId="0C2767A0" w14:textId="77777777" w:rsidR="002E64B7" w:rsidRPr="00E45BC4" w:rsidRDefault="002E64B7" w:rsidP="0032687C">
      <w:pPr>
        <w:pStyle w:val="PargrafodaLista"/>
        <w:numPr>
          <w:ilvl w:val="2"/>
          <w:numId w:val="15"/>
        </w:numPr>
        <w:suppressAutoHyphens/>
        <w:spacing w:before="120" w:after="120" w:line="360" w:lineRule="auto"/>
        <w:ind w:left="567" w:hanging="1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b/>
          <w:bCs/>
          <w:sz w:val="24"/>
          <w:szCs w:val="24"/>
        </w:rPr>
        <w:t>Declaração de inidoneidade para licitar e contratar</w:t>
      </w:r>
      <w:r w:rsidRPr="00E45BC4">
        <w:rPr>
          <w:rFonts w:ascii="Times New Roman" w:eastAsia="Calibri" w:hAnsi="Times New Roman" w:cs="Times New Roman"/>
          <w:sz w:val="24"/>
          <w:szCs w:val="24"/>
        </w:rPr>
        <w:t>, quando praticadas as condutas descritas nas alíneas h, i, j, k e l do subitem acima, bem como nas alíneas b, c, d, e, f e g, que justifiquem a imposição de penalidade mais grave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14:paraId="5EBF1D05" w14:textId="77777777" w:rsidR="002E64B7" w:rsidRPr="00E45BC4" w:rsidRDefault="002E64B7" w:rsidP="0032687C">
      <w:pPr>
        <w:pStyle w:val="PargrafodaLista"/>
        <w:numPr>
          <w:ilvl w:val="2"/>
          <w:numId w:val="15"/>
        </w:numPr>
        <w:suppressAutoHyphens/>
        <w:spacing w:before="120" w:after="120" w:line="360" w:lineRule="auto"/>
        <w:ind w:left="567" w:hanging="1"/>
        <w:contextualSpacing w:val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45BC4">
        <w:rPr>
          <w:rFonts w:ascii="Times New Roman" w:eastAsia="Calibri" w:hAnsi="Times New Roman" w:cs="Times New Roman"/>
          <w:b/>
          <w:bCs/>
          <w:sz w:val="24"/>
          <w:szCs w:val="24"/>
        </w:rPr>
        <w:t>Multa:</w:t>
      </w:r>
    </w:p>
    <w:p w14:paraId="64C935FC" w14:textId="77777777" w:rsidR="002E64B7" w:rsidRPr="00E45BC4" w:rsidRDefault="002E64B7" w:rsidP="0032687C">
      <w:pPr>
        <w:pStyle w:val="PargrafodaLista"/>
        <w:numPr>
          <w:ilvl w:val="1"/>
          <w:numId w:val="14"/>
        </w:numPr>
        <w:suppressAutoHyphens/>
        <w:spacing w:before="120" w:after="120" w:line="360" w:lineRule="auto"/>
        <w:ind w:left="1134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t>moratória de 1% (um por cento) por dia útil de atraso injustificado sobre o valor da parcela inadimplida, até o limite de 20% (vinte por cento) do valor global do contrato;</w:t>
      </w:r>
    </w:p>
    <w:p w14:paraId="1628F757" w14:textId="77777777" w:rsidR="002E64B7" w:rsidRPr="00E45BC4" w:rsidRDefault="002E64B7" w:rsidP="0032687C">
      <w:pPr>
        <w:pStyle w:val="PargrafodaLista"/>
        <w:numPr>
          <w:ilvl w:val="1"/>
          <w:numId w:val="14"/>
        </w:numPr>
        <w:spacing w:before="120" w:after="120" w:line="360" w:lineRule="auto"/>
        <w:ind w:left="1134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administrativa </w:t>
      </w:r>
      <w:r w:rsidRPr="00E45BC4">
        <w:rPr>
          <w:rFonts w:ascii="Times New Roman" w:eastAsia="Calibri" w:hAnsi="Times New Roman" w:cs="Times New Roman"/>
          <w:sz w:val="24"/>
          <w:szCs w:val="24"/>
        </w:rPr>
        <w:t>de 20% (vinte por cento) sobre o valor total do contrato, no caso de inexecução total do objeto;</w:t>
      </w:r>
    </w:p>
    <w:p w14:paraId="3CA58292" w14:textId="77777777" w:rsidR="002E64B7" w:rsidRPr="00E45BC4" w:rsidRDefault="002E64B7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lastRenderedPageBreak/>
        <w:t>A aplicação das sanções previstas no Contrato não exclui, em hipótese alguma, a obrigação de reparação integral do dano causado ao Contratante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14:paraId="348EFD32" w14:textId="77777777" w:rsidR="002E64B7" w:rsidRPr="00E45BC4" w:rsidRDefault="002E64B7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t>Todas as sanções previstas neste Termo de Referência poderão ser aplicadas cumulativamente com a multa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14:paraId="6C943F0D" w14:textId="77777777" w:rsidR="002E64B7" w:rsidRPr="00FE700C" w:rsidRDefault="002E64B7" w:rsidP="0032687C">
      <w:pPr>
        <w:pStyle w:val="Nivel3"/>
        <w:numPr>
          <w:ilvl w:val="2"/>
          <w:numId w:val="16"/>
        </w:numPr>
        <w:spacing w:line="360" w:lineRule="auto"/>
        <w:ind w:left="567" w:firstLine="0"/>
        <w:rPr>
          <w:rFonts w:ascii="Times New Roman" w:eastAsia="Calibri" w:hAnsi="Times New Roman" w:cs="Times New Roman"/>
          <w:sz w:val="24"/>
          <w:szCs w:val="24"/>
        </w:rPr>
      </w:pPr>
      <w:r w:rsidRPr="00FE700C">
        <w:rPr>
          <w:rFonts w:ascii="Times New Roman" w:eastAsia="Calibri" w:hAnsi="Times New Roman" w:cs="Times New Roman"/>
          <w:sz w:val="24"/>
          <w:szCs w:val="24"/>
        </w:rPr>
        <w:t>Antes da aplicação da multa será facultada a defesa do interessado no prazo de 15 (quinze) dias úteis, contado da data de sua intimação;</w:t>
      </w:r>
    </w:p>
    <w:p w14:paraId="0E43D867" w14:textId="77777777" w:rsidR="002E64B7" w:rsidRPr="00FE700C" w:rsidRDefault="002E64B7" w:rsidP="0032687C">
      <w:pPr>
        <w:pStyle w:val="Nivel3"/>
        <w:numPr>
          <w:ilvl w:val="2"/>
          <w:numId w:val="16"/>
        </w:numPr>
        <w:spacing w:line="360" w:lineRule="auto"/>
        <w:ind w:left="567" w:firstLine="0"/>
        <w:rPr>
          <w:rFonts w:ascii="Times New Roman" w:eastAsia="Calibri" w:hAnsi="Times New Roman" w:cs="Times New Roman"/>
          <w:sz w:val="24"/>
          <w:szCs w:val="24"/>
        </w:rPr>
      </w:pPr>
      <w:r w:rsidRPr="00FE700C">
        <w:rPr>
          <w:rFonts w:ascii="Times New Roman" w:eastAsia="Calibri" w:hAnsi="Times New Roman" w:cs="Times New Roman"/>
          <w:sz w:val="24"/>
          <w:szCs w:val="24"/>
        </w:rPr>
        <w:t>Se a multa aplicada e as indenizações cabíveis forem superiores ao valor do pagamento eventualmente devido pelo Contratante ao Contratado, além da perda desse valor, a diferença será descontada da garantia prestada ou será cobrada judicialmente;</w:t>
      </w:r>
    </w:p>
    <w:p w14:paraId="5BD19280" w14:textId="77777777" w:rsidR="002E64B7" w:rsidRPr="00E45BC4" w:rsidRDefault="002E64B7" w:rsidP="0032687C">
      <w:pPr>
        <w:pStyle w:val="Nivel3"/>
        <w:numPr>
          <w:ilvl w:val="2"/>
          <w:numId w:val="16"/>
        </w:numPr>
        <w:spacing w:line="360" w:lineRule="auto"/>
        <w:ind w:left="567" w:firstLine="0"/>
        <w:rPr>
          <w:rFonts w:ascii="Times New Roman" w:eastAsia="Calibri" w:hAnsi="Times New Roman" w:cs="Times New Roman"/>
          <w:sz w:val="24"/>
          <w:szCs w:val="24"/>
        </w:rPr>
      </w:pPr>
      <w:r w:rsidRPr="00FE700C">
        <w:rPr>
          <w:rFonts w:ascii="Times New Roman" w:eastAsia="Calibri" w:hAnsi="Times New Roman" w:cs="Times New Roman"/>
          <w:sz w:val="24"/>
          <w:szCs w:val="24"/>
        </w:rPr>
        <w:t>Previamente ao encaminhamento à cobrança judicial, a multa poderá ser</w:t>
      </w:r>
      <w:r w:rsidRPr="00E45BC4">
        <w:rPr>
          <w:rFonts w:ascii="Times New Roman" w:eastAsia="Calibri" w:hAnsi="Times New Roman" w:cs="Times New Roman"/>
          <w:sz w:val="24"/>
          <w:szCs w:val="24"/>
        </w:rPr>
        <w:t xml:space="preserve"> recolhida administrativamente no prazo máximo de 10 (dez)</w:t>
      </w:r>
      <w:r w:rsidRPr="00E45BC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E45BC4">
        <w:rPr>
          <w:rFonts w:ascii="Times New Roman" w:eastAsia="Calibri" w:hAnsi="Times New Roman" w:cs="Times New Roman"/>
          <w:sz w:val="24"/>
          <w:szCs w:val="24"/>
        </w:rPr>
        <w:t>dias, a contar da data do recebimento da comunicação enviada pela autoridade competente;</w:t>
      </w:r>
    </w:p>
    <w:p w14:paraId="11EE235A" w14:textId="77777777" w:rsidR="002E64B7" w:rsidRPr="00E45BC4" w:rsidRDefault="002E64B7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t xml:space="preserve">A aplicação das sanções realizar-se-á em processo administrativo que assegure o contraditório e a ampla defesa ao Contratado, observando-se o procedimento previsto no </w:t>
      </w:r>
      <w:r w:rsidRPr="009A58C8">
        <w:rPr>
          <w:rFonts w:ascii="Times New Roman" w:eastAsia="Calibri" w:hAnsi="Times New Roman" w:cs="Times New Roman"/>
          <w:sz w:val="24"/>
          <w:szCs w:val="24"/>
        </w:rPr>
        <w:t>caput</w:t>
      </w:r>
      <w:r w:rsidRPr="00E45BC4">
        <w:rPr>
          <w:rFonts w:ascii="Times New Roman" w:eastAsia="Calibri" w:hAnsi="Times New Roman" w:cs="Times New Roman"/>
          <w:sz w:val="24"/>
          <w:szCs w:val="24"/>
        </w:rPr>
        <w:t xml:space="preserve"> e parágrafos do art. 158 da Lei nº 14.133, de 2021, para as penalidades de impedimento de licitar e contratar e de declaração de inidoneidade para licitar ou contratar.</w:t>
      </w:r>
    </w:p>
    <w:p w14:paraId="77CEE7EB" w14:textId="77777777" w:rsidR="002E64B7" w:rsidRPr="00E45BC4" w:rsidRDefault="002E64B7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t>Na aplicação das sanções serão considerados:</w:t>
      </w:r>
    </w:p>
    <w:p w14:paraId="57A4135D" w14:textId="77777777" w:rsidR="002E64B7" w:rsidRPr="00E45BC4" w:rsidRDefault="002E64B7" w:rsidP="0032687C">
      <w:pPr>
        <w:suppressAutoHyphens/>
        <w:spacing w:before="120" w:after="12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t>a)</w:t>
      </w:r>
      <w:r w:rsidRPr="00E45BC4">
        <w:rPr>
          <w:rFonts w:ascii="Times New Roman" w:eastAsia="Calibri" w:hAnsi="Times New Roman" w:cs="Times New Roman"/>
          <w:sz w:val="24"/>
          <w:szCs w:val="24"/>
        </w:rPr>
        <w:tab/>
        <w:t>a natureza e a gravidade da infração cometida;</w:t>
      </w:r>
    </w:p>
    <w:p w14:paraId="4C87AD54" w14:textId="77777777" w:rsidR="002E64B7" w:rsidRPr="00E45BC4" w:rsidRDefault="002E64B7" w:rsidP="0032687C">
      <w:pPr>
        <w:suppressAutoHyphens/>
        <w:spacing w:before="120" w:after="12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t>b)</w:t>
      </w:r>
      <w:r w:rsidRPr="00E45BC4">
        <w:rPr>
          <w:rFonts w:ascii="Times New Roman" w:eastAsia="Calibri" w:hAnsi="Times New Roman" w:cs="Times New Roman"/>
          <w:sz w:val="24"/>
          <w:szCs w:val="24"/>
        </w:rPr>
        <w:tab/>
        <w:t>as peculiaridades do caso concreto;</w:t>
      </w:r>
    </w:p>
    <w:p w14:paraId="0C11417E" w14:textId="77777777" w:rsidR="002E64B7" w:rsidRPr="00E45BC4" w:rsidRDefault="002E64B7" w:rsidP="0032687C">
      <w:pPr>
        <w:suppressAutoHyphens/>
        <w:spacing w:before="120" w:after="12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t>c)</w:t>
      </w:r>
      <w:r w:rsidRPr="00E45BC4">
        <w:rPr>
          <w:rFonts w:ascii="Times New Roman" w:eastAsia="Calibri" w:hAnsi="Times New Roman" w:cs="Times New Roman"/>
          <w:sz w:val="24"/>
          <w:szCs w:val="24"/>
        </w:rPr>
        <w:tab/>
        <w:t>as circunstâncias agravantes ou atenuantes;</w:t>
      </w:r>
    </w:p>
    <w:p w14:paraId="0D0A2750" w14:textId="77777777" w:rsidR="002E64B7" w:rsidRPr="00E45BC4" w:rsidRDefault="002E64B7" w:rsidP="0032687C">
      <w:pPr>
        <w:suppressAutoHyphens/>
        <w:spacing w:before="120" w:after="12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t>d)</w:t>
      </w:r>
      <w:r w:rsidRPr="00E45BC4">
        <w:rPr>
          <w:rFonts w:ascii="Times New Roman" w:eastAsia="Calibri" w:hAnsi="Times New Roman" w:cs="Times New Roman"/>
          <w:sz w:val="24"/>
          <w:szCs w:val="24"/>
        </w:rPr>
        <w:tab/>
        <w:t>os danos que dela provierem para o Contratante;</w:t>
      </w:r>
    </w:p>
    <w:p w14:paraId="5992E5CD" w14:textId="77777777" w:rsidR="002E64B7" w:rsidRPr="00E45BC4" w:rsidRDefault="002E64B7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t>O Contratante deverá, no prazo máximo 15 (quinze) dias úteis, contado da data de aplicação da sanção, informar e manter atualizados os dados relativos às sanções por ela aplicadas, para fins de publicidade no Cadastro Nacional de Empresas Inidôneas e Suspensas (Ceis) e no Cadastro Nacional de Empresas Punidas (Cnep), instituídos no âmbito do Poder Executivo Federal.</w:t>
      </w:r>
    </w:p>
    <w:p w14:paraId="7386DD16" w14:textId="77777777" w:rsidR="002E64B7" w:rsidRPr="00E45BC4" w:rsidRDefault="002E64B7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lastRenderedPageBreak/>
        <w:t>As sanções de impedimento de licitar e contratar e declaração de inidoneidade para licitar ou contratar são passíveis de reabilitação na forma do art. 163 da Lei nº 14.133/21.</w:t>
      </w:r>
    </w:p>
    <w:p w14:paraId="17DC7940" w14:textId="77777777" w:rsidR="001E6645" w:rsidRPr="002E64B7" w:rsidRDefault="002E64B7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E45BC4">
        <w:rPr>
          <w:rFonts w:ascii="Times New Roman" w:eastAsia="Calibri" w:hAnsi="Times New Roman" w:cs="Times New Roman"/>
          <w:sz w:val="24"/>
          <w:szCs w:val="24"/>
        </w:rPr>
        <w:t>As multas serão aplicadas, conforme as infrações cometidas e o nível de gravidade respectivo, indicados nas tabelas a seguir:</w:t>
      </w:r>
    </w:p>
    <w:p w14:paraId="0024413B" w14:textId="77777777" w:rsidR="001E6645" w:rsidRDefault="001E6645" w:rsidP="0032687C">
      <w:pPr>
        <w:pStyle w:val="Standard"/>
        <w:tabs>
          <w:tab w:val="left" w:pos="70"/>
        </w:tabs>
        <w:spacing w:before="120" w:after="120" w:line="360" w:lineRule="auto"/>
        <w:jc w:val="center"/>
        <w:rPr>
          <w:rFonts w:cs="Times New Roman"/>
          <w:b/>
          <w:bCs/>
          <w:lang w:eastAsia="en-US"/>
        </w:rPr>
      </w:pPr>
      <w:r>
        <w:rPr>
          <w:rFonts w:cs="Times New Roman"/>
          <w:b/>
          <w:bCs/>
          <w:lang w:eastAsia="en-US"/>
        </w:rPr>
        <w:t>TABELA 1</w:t>
      </w:r>
    </w:p>
    <w:p w14:paraId="09E711A9" w14:textId="77777777" w:rsidR="001E6645" w:rsidRDefault="001E6645" w:rsidP="0032687C">
      <w:pPr>
        <w:pStyle w:val="Standard"/>
        <w:tabs>
          <w:tab w:val="left" w:pos="70"/>
        </w:tabs>
        <w:spacing w:before="120" w:after="120" w:line="360" w:lineRule="auto"/>
        <w:jc w:val="center"/>
        <w:rPr>
          <w:rFonts w:cs="Times New Roman"/>
          <w:b/>
          <w:bCs/>
          <w:lang w:eastAsia="en-US"/>
        </w:rPr>
      </w:pPr>
      <w:r>
        <w:rPr>
          <w:rFonts w:cs="Times New Roman"/>
          <w:b/>
          <w:bCs/>
          <w:lang w:eastAsia="en-US"/>
        </w:rPr>
        <w:t>CLASSIFICAÇÃO DAS INFRAÇÕES E MULTAS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4"/>
        <w:gridCol w:w="5800"/>
      </w:tblGrid>
      <w:tr w:rsidR="001E6645" w:rsidRPr="00942A9A" w14:paraId="77276F9C" w14:textId="77777777" w:rsidTr="001E6645">
        <w:trPr>
          <w:trHeight w:val="444"/>
          <w:jc w:val="center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09D2DBB" w14:textId="77777777" w:rsidR="001E6645" w:rsidRPr="00942A9A" w:rsidRDefault="001E66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2A9A">
              <w:rPr>
                <w:rFonts w:ascii="Times New Roman" w:hAnsi="Times New Roman" w:cs="Times New Roman"/>
                <w:b/>
              </w:rPr>
              <w:t>NÍVEL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8F01CAB" w14:textId="77777777" w:rsidR="001E6645" w:rsidRPr="00942A9A" w:rsidRDefault="001E66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2A9A">
              <w:rPr>
                <w:rFonts w:ascii="Times New Roman" w:hAnsi="Times New Roman" w:cs="Times New Roman"/>
                <w:b/>
              </w:rPr>
              <w:t>CORRESPONDÊNCIA</w:t>
            </w:r>
          </w:p>
          <w:p w14:paraId="1E888A1E" w14:textId="77777777" w:rsidR="001E6645" w:rsidRPr="00942A9A" w:rsidRDefault="001E66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2A9A">
              <w:rPr>
                <w:rFonts w:ascii="Times New Roman" w:hAnsi="Times New Roman" w:cs="Times New Roman"/>
                <w:b/>
              </w:rPr>
              <w:t>(por ocorrência sobre o valor global do Contratada)</w:t>
            </w:r>
          </w:p>
        </w:tc>
      </w:tr>
      <w:tr w:rsidR="001E6645" w:rsidRPr="00942A9A" w14:paraId="5DDA331D" w14:textId="77777777" w:rsidTr="001E6645">
        <w:trPr>
          <w:jc w:val="center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EF1998A" w14:textId="77777777" w:rsidR="001E6645" w:rsidRPr="00942A9A" w:rsidRDefault="001E6645">
            <w:pPr>
              <w:pStyle w:val="Standard"/>
              <w:suppressLineNumbers/>
              <w:jc w:val="center"/>
              <w:rPr>
                <w:rFonts w:cs="Times New Roman"/>
                <w:sz w:val="22"/>
                <w:szCs w:val="22"/>
              </w:rPr>
            </w:pPr>
            <w:r w:rsidRPr="00942A9A">
              <w:rPr>
                <w:rFonts w:cs="Times New Roman"/>
                <w:sz w:val="22"/>
                <w:szCs w:val="22"/>
              </w:rPr>
              <w:t>1 (menor ofensividade)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59C078B" w14:textId="77777777" w:rsidR="001E6645" w:rsidRPr="00942A9A" w:rsidRDefault="001E6645">
            <w:pPr>
              <w:pStyle w:val="Standard"/>
              <w:suppressLineNumbers/>
              <w:jc w:val="center"/>
              <w:rPr>
                <w:rFonts w:cs="Times New Roman"/>
                <w:sz w:val="22"/>
                <w:szCs w:val="22"/>
              </w:rPr>
            </w:pPr>
            <w:r w:rsidRPr="00942A9A">
              <w:rPr>
                <w:rFonts w:cs="Times New Roman"/>
                <w:sz w:val="22"/>
                <w:szCs w:val="22"/>
              </w:rPr>
              <w:t>0,2%.</w:t>
            </w:r>
          </w:p>
        </w:tc>
      </w:tr>
      <w:tr w:rsidR="001E6645" w:rsidRPr="00942A9A" w14:paraId="605F8973" w14:textId="77777777" w:rsidTr="001E6645">
        <w:trPr>
          <w:jc w:val="center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6E7D4A7" w14:textId="77777777" w:rsidR="001E6645" w:rsidRPr="00942A9A" w:rsidRDefault="001E6645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 w:rsidRPr="00942A9A">
              <w:rPr>
                <w:rFonts w:cs="Times New Roman"/>
                <w:sz w:val="22"/>
                <w:szCs w:val="22"/>
              </w:rPr>
              <w:t>2 (leve)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6D5BA79" w14:textId="77777777" w:rsidR="001E6645" w:rsidRPr="00942A9A" w:rsidRDefault="001E6645">
            <w:pPr>
              <w:pStyle w:val="Standard"/>
              <w:suppressLineNumbers/>
              <w:jc w:val="center"/>
              <w:rPr>
                <w:rFonts w:cs="Times New Roman"/>
                <w:sz w:val="22"/>
                <w:szCs w:val="22"/>
              </w:rPr>
            </w:pPr>
            <w:r w:rsidRPr="00942A9A">
              <w:rPr>
                <w:rFonts w:cs="Times New Roman"/>
                <w:sz w:val="22"/>
                <w:szCs w:val="22"/>
              </w:rPr>
              <w:t>0,4%.</w:t>
            </w:r>
          </w:p>
        </w:tc>
      </w:tr>
      <w:tr w:rsidR="001E6645" w:rsidRPr="00942A9A" w14:paraId="0EAC34D4" w14:textId="77777777" w:rsidTr="001E6645">
        <w:trPr>
          <w:jc w:val="center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C28E448" w14:textId="77777777" w:rsidR="001E6645" w:rsidRPr="00942A9A" w:rsidRDefault="001E6645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 w:rsidRPr="00942A9A">
              <w:rPr>
                <w:rFonts w:cs="Times New Roman"/>
                <w:sz w:val="22"/>
                <w:szCs w:val="22"/>
              </w:rPr>
              <w:t>3 (médio)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7CA8063" w14:textId="77777777" w:rsidR="001E6645" w:rsidRPr="00942A9A" w:rsidRDefault="001E6645">
            <w:pPr>
              <w:pStyle w:val="Standard"/>
              <w:suppressLineNumbers/>
              <w:jc w:val="center"/>
              <w:rPr>
                <w:rFonts w:cs="Times New Roman"/>
                <w:sz w:val="22"/>
                <w:szCs w:val="22"/>
              </w:rPr>
            </w:pPr>
            <w:r w:rsidRPr="00942A9A">
              <w:rPr>
                <w:rFonts w:cs="Times New Roman"/>
                <w:sz w:val="22"/>
                <w:szCs w:val="22"/>
              </w:rPr>
              <w:t>0,8%.</w:t>
            </w:r>
          </w:p>
        </w:tc>
      </w:tr>
      <w:tr w:rsidR="001E6645" w:rsidRPr="00942A9A" w14:paraId="10A61836" w14:textId="77777777" w:rsidTr="001E6645">
        <w:trPr>
          <w:jc w:val="center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F735AD7" w14:textId="77777777" w:rsidR="001E6645" w:rsidRPr="00942A9A" w:rsidRDefault="001E6645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 w:rsidRPr="00942A9A">
              <w:rPr>
                <w:rFonts w:cs="Times New Roman"/>
                <w:sz w:val="22"/>
                <w:szCs w:val="22"/>
              </w:rPr>
              <w:t>4 (grave)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770E24B" w14:textId="77777777" w:rsidR="001E6645" w:rsidRPr="00942A9A" w:rsidRDefault="001E6645">
            <w:pPr>
              <w:pStyle w:val="Standard"/>
              <w:suppressLineNumbers/>
              <w:jc w:val="center"/>
              <w:rPr>
                <w:rFonts w:cs="Times New Roman"/>
                <w:sz w:val="22"/>
                <w:szCs w:val="22"/>
              </w:rPr>
            </w:pPr>
            <w:r w:rsidRPr="00942A9A">
              <w:rPr>
                <w:rFonts w:cs="Times New Roman"/>
                <w:sz w:val="22"/>
                <w:szCs w:val="22"/>
              </w:rPr>
              <w:t>1,6%.</w:t>
            </w:r>
          </w:p>
        </w:tc>
      </w:tr>
      <w:tr w:rsidR="001E6645" w:rsidRPr="00942A9A" w14:paraId="35EF5DB6" w14:textId="77777777" w:rsidTr="001E6645">
        <w:trPr>
          <w:jc w:val="center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EFB959A" w14:textId="77777777" w:rsidR="001E6645" w:rsidRPr="00942A9A" w:rsidRDefault="001E6645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 w:rsidRPr="00942A9A">
              <w:rPr>
                <w:rFonts w:cs="Times New Roman"/>
                <w:sz w:val="22"/>
                <w:szCs w:val="22"/>
              </w:rPr>
              <w:t>5 (muito grave)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4A70173" w14:textId="77777777" w:rsidR="001E6645" w:rsidRPr="00942A9A" w:rsidRDefault="001E6645">
            <w:pPr>
              <w:pStyle w:val="Standard"/>
              <w:suppressLineNumbers/>
              <w:jc w:val="center"/>
              <w:rPr>
                <w:rFonts w:cs="Times New Roman"/>
                <w:sz w:val="22"/>
                <w:szCs w:val="22"/>
              </w:rPr>
            </w:pPr>
            <w:r w:rsidRPr="00942A9A">
              <w:rPr>
                <w:rFonts w:cs="Times New Roman"/>
                <w:sz w:val="22"/>
                <w:szCs w:val="22"/>
              </w:rPr>
              <w:t>3,2%.</w:t>
            </w:r>
          </w:p>
        </w:tc>
      </w:tr>
      <w:tr w:rsidR="001E6645" w:rsidRPr="00942A9A" w14:paraId="3D74801D" w14:textId="77777777" w:rsidTr="001E6645">
        <w:trPr>
          <w:jc w:val="center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AEAED27" w14:textId="77777777" w:rsidR="001E6645" w:rsidRPr="00942A9A" w:rsidRDefault="001E6645">
            <w:pPr>
              <w:pStyle w:val="Standard"/>
              <w:jc w:val="center"/>
              <w:rPr>
                <w:rFonts w:cs="Times New Roman"/>
                <w:sz w:val="22"/>
                <w:szCs w:val="22"/>
              </w:rPr>
            </w:pPr>
            <w:r w:rsidRPr="00942A9A">
              <w:rPr>
                <w:rFonts w:cs="Times New Roman"/>
                <w:sz w:val="22"/>
                <w:szCs w:val="22"/>
              </w:rPr>
              <w:t>6 (gravíssimo)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198C96F" w14:textId="77777777" w:rsidR="001E6645" w:rsidRPr="00942A9A" w:rsidRDefault="001E6645">
            <w:pPr>
              <w:pStyle w:val="Standard"/>
              <w:suppressLineNumbers/>
              <w:jc w:val="center"/>
              <w:rPr>
                <w:rFonts w:cs="Times New Roman"/>
                <w:sz w:val="22"/>
                <w:szCs w:val="22"/>
              </w:rPr>
            </w:pPr>
            <w:r w:rsidRPr="00942A9A">
              <w:rPr>
                <w:rFonts w:cs="Times New Roman"/>
                <w:sz w:val="22"/>
                <w:szCs w:val="22"/>
              </w:rPr>
              <w:t>4%.</w:t>
            </w:r>
          </w:p>
        </w:tc>
      </w:tr>
    </w:tbl>
    <w:p w14:paraId="3963BBBE" w14:textId="77777777" w:rsidR="001E6645" w:rsidRDefault="001E6645" w:rsidP="00383F9E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As gradações dispostas na tabela acima, somadas, limitar-se-ão ao percentual de 20% (vinte por cento) sobre o valor global do contrato, na forma estabelecida no subitem 1</w:t>
      </w:r>
      <w:r w:rsidR="00774943">
        <w:rPr>
          <w:rFonts w:ascii="Times New Roman" w:eastAsia="Calibri" w:hAnsi="Times New Roman" w:cs="Times New Roman"/>
          <w:sz w:val="24"/>
          <w:szCs w:val="24"/>
        </w:rPr>
        <w:t>6</w:t>
      </w:r>
      <w:r>
        <w:rPr>
          <w:rFonts w:ascii="Times New Roman" w:eastAsia="Calibri" w:hAnsi="Times New Roman" w:cs="Times New Roman"/>
          <w:sz w:val="24"/>
          <w:szCs w:val="24"/>
        </w:rPr>
        <w:t>.2.4.</w:t>
      </w:r>
    </w:p>
    <w:p w14:paraId="42262E62" w14:textId="77777777" w:rsidR="001E6645" w:rsidRDefault="001E6645" w:rsidP="00383F9E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Todas as ocorrências contratuais serão registradas pela FEMAR, que notificará a Contratada.</w:t>
      </w:r>
    </w:p>
    <w:p w14:paraId="4DCE2E95" w14:textId="77777777" w:rsidR="001E6645" w:rsidRDefault="001E6645" w:rsidP="00FE700C">
      <w:pPr>
        <w:pStyle w:val="Standard"/>
        <w:tabs>
          <w:tab w:val="left" w:pos="70"/>
        </w:tabs>
        <w:spacing w:before="120" w:after="120" w:line="360" w:lineRule="auto"/>
        <w:jc w:val="center"/>
        <w:rPr>
          <w:rFonts w:cs="Times New Roman"/>
          <w:b/>
          <w:bCs/>
          <w:lang w:eastAsia="en-US"/>
        </w:rPr>
      </w:pPr>
      <w:r>
        <w:rPr>
          <w:rFonts w:cs="Times New Roman"/>
          <w:b/>
          <w:bCs/>
          <w:lang w:eastAsia="en-US"/>
        </w:rPr>
        <w:t>TABELA 2</w:t>
      </w:r>
    </w:p>
    <w:p w14:paraId="79DDE0D1" w14:textId="77777777" w:rsidR="001E6645" w:rsidRDefault="001E6645" w:rsidP="00942A9A">
      <w:pPr>
        <w:pStyle w:val="Standard"/>
        <w:tabs>
          <w:tab w:val="left" w:pos="70"/>
        </w:tabs>
        <w:spacing w:before="120" w:after="120" w:line="360" w:lineRule="auto"/>
        <w:jc w:val="center"/>
        <w:rPr>
          <w:rFonts w:cs="Times New Roman"/>
          <w:b/>
          <w:bCs/>
          <w:lang w:eastAsia="en-US"/>
        </w:rPr>
      </w:pPr>
      <w:r>
        <w:rPr>
          <w:rFonts w:cs="Times New Roman"/>
          <w:b/>
          <w:bCs/>
          <w:lang w:eastAsia="en-US"/>
        </w:rPr>
        <w:t>INFRAÇÕES E CORRESPONDENTES NÍVEIS</w:t>
      </w:r>
    </w:p>
    <w:tbl>
      <w:tblPr>
        <w:tblW w:w="91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0"/>
        <w:gridCol w:w="7994"/>
        <w:gridCol w:w="633"/>
      </w:tblGrid>
      <w:tr w:rsidR="001E6645" w:rsidRPr="00FE700C" w14:paraId="2CD54330" w14:textId="77777777" w:rsidTr="002E64B7">
        <w:trPr>
          <w:trHeight w:val="136"/>
          <w:jc w:val="center"/>
        </w:trPr>
        <w:tc>
          <w:tcPr>
            <w:tcW w:w="9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006B832" w14:textId="77777777" w:rsidR="001E6645" w:rsidRPr="00FE700C" w:rsidRDefault="001E66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700C">
              <w:rPr>
                <w:rFonts w:ascii="Times New Roman" w:hAnsi="Times New Roman" w:cs="Times New Roman"/>
                <w:b/>
                <w:sz w:val="20"/>
                <w:szCs w:val="20"/>
              </w:rPr>
              <w:t>INFRAÇÃO</w:t>
            </w:r>
          </w:p>
        </w:tc>
      </w:tr>
      <w:tr w:rsidR="001E6645" w:rsidRPr="00FE700C" w14:paraId="3A2844FA" w14:textId="77777777" w:rsidTr="002E64B7">
        <w:trPr>
          <w:trHeight w:val="43"/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C7F46EE" w14:textId="77777777" w:rsidR="001E6645" w:rsidRPr="00FE700C" w:rsidRDefault="001E66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700C">
              <w:rPr>
                <w:rFonts w:ascii="Times New Roman" w:hAnsi="Times New Roman" w:cs="Times New Roman"/>
                <w:b/>
                <w:sz w:val="20"/>
                <w:szCs w:val="20"/>
              </w:rPr>
              <w:t>Item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9D0DEAC" w14:textId="77777777" w:rsidR="001E6645" w:rsidRPr="00FE700C" w:rsidRDefault="001E66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700C">
              <w:rPr>
                <w:rFonts w:ascii="Times New Roman" w:hAnsi="Times New Roman" w:cs="Times New Roman"/>
                <w:b/>
                <w:sz w:val="20"/>
                <w:szCs w:val="20"/>
              </w:rPr>
              <w:t>Descrição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CFB2788" w14:textId="77777777" w:rsidR="001E6645" w:rsidRPr="00FE700C" w:rsidRDefault="001E66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700C">
              <w:rPr>
                <w:rFonts w:ascii="Times New Roman" w:hAnsi="Times New Roman" w:cs="Times New Roman"/>
                <w:b/>
                <w:sz w:val="20"/>
                <w:szCs w:val="20"/>
              </w:rPr>
              <w:t>Nível</w:t>
            </w:r>
          </w:p>
        </w:tc>
      </w:tr>
      <w:tr w:rsidR="001E6645" w:rsidRPr="00FE700C" w14:paraId="2CDD994D" w14:textId="77777777" w:rsidTr="00480665">
        <w:trPr>
          <w:trHeight w:val="140"/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5EB09FB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4EAAFE3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Transferir a outrem, no todo ou em parte, o objeto do Contrato sem prévia e expresso acordo do Contratante.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A6A58CE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1E6645" w:rsidRPr="00FE700C" w14:paraId="0380ABD0" w14:textId="77777777" w:rsidTr="00480665">
        <w:trPr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C4ED6DE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795EFD3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Caucionar ou utilizar o Contrato para quaisquer operações financeiras.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E1E17B8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1E6645" w:rsidRPr="00FE700C" w14:paraId="6078A82C" w14:textId="77777777" w:rsidTr="00480665">
        <w:trPr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A4C065A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19CA8F3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Reproduzir, divulgar ou utilizar, em benefício próprio ou de terceiros, quaisquer informações de que tenha tomado ciência em razão do cumprimento de suas obrigações sem o consentimento prévio e por escrito do Contratante.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20A4EAB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1E6645" w:rsidRPr="00FE700C" w14:paraId="07345409" w14:textId="77777777" w:rsidTr="00480665">
        <w:trPr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FD886B7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0B4E616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Utilizar o nome do Contratante, ou sua qualidade de Contratada, em quaisquer atividades de divulgação empresarial, como, por exemplo, em cartões de visita, anúncios e impressos.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6EB9809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1E6645" w:rsidRPr="00FE700C" w14:paraId="29D695BF" w14:textId="77777777" w:rsidTr="00480665">
        <w:trPr>
          <w:trHeight w:val="525"/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D889623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BF4B7BE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Deixar de relacionar-se com o Contratante, exclusivamente, por meio do fiscal do Contrato.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639FE1D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1E6645" w:rsidRPr="00FE700C" w14:paraId="78714DEB" w14:textId="77777777" w:rsidTr="00480665">
        <w:trPr>
          <w:trHeight w:val="525"/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83B99EE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18CF543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Deixar de se sujeitar à fiscalização do Contratante, que inclui o atendimento às orientações do fiscal do Contrato e a prestação dos esclarecimentos formulados.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7A9CED9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1E6645" w:rsidRPr="00FE700C" w14:paraId="3473705D" w14:textId="77777777" w:rsidTr="00480665">
        <w:trPr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DC73093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D9F4926" w14:textId="1137D659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 xml:space="preserve">Deixar de responsabilizar-se pelos </w:t>
            </w:r>
            <w:r w:rsidR="00D51EF5">
              <w:rPr>
                <w:rFonts w:cs="Times New Roman"/>
                <w:sz w:val="20"/>
                <w:szCs w:val="20"/>
              </w:rPr>
              <w:t>mobiliários</w:t>
            </w:r>
            <w:r w:rsidRPr="00FE700C">
              <w:rPr>
                <w:rFonts w:cs="Times New Roman"/>
                <w:sz w:val="20"/>
                <w:szCs w:val="20"/>
              </w:rPr>
              <w:t xml:space="preserve"> entregues, assim como deixar de substituir imediatamente qualquer material ou objeto que não atenda aos critérios especificados neste termo.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2C61729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1E6645" w:rsidRPr="00FE700C" w14:paraId="662596D2" w14:textId="77777777" w:rsidTr="00480665">
        <w:trPr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BAA6BFD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3FD9855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Não zelar pelas instalações do Contratante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2C9E367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1E6645" w:rsidRPr="00FE700C" w14:paraId="3D4F979A" w14:textId="77777777" w:rsidTr="00480665">
        <w:trPr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B17DD2A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D8C7D28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Deixar de responsabilizar-se por quaisquer acidentes de trabalho sofridos pelos seus empregados quando em serviço.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1AA4CC2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1E6645" w:rsidRPr="00FE700C" w14:paraId="40E6CF1A" w14:textId="77777777" w:rsidTr="00480665">
        <w:trPr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177C2B7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A75C32A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Deixar de responsabilizarem-se pelos encargos trabalhista, fiscal e comercial, pelos seguros de acidente e quaisquer outros encargos resultantes da prestação do serviço.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2CD168B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1E6645" w:rsidRPr="00FE700C" w14:paraId="38960611" w14:textId="77777777" w:rsidTr="00480665">
        <w:trPr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1A3F4FB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9FA2789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Deixar de observar rigorosamente as normas regulamentadoras de segurança do trabalho.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CCB9167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1E6645" w:rsidRPr="00FE700C" w14:paraId="38A86B71" w14:textId="77777777" w:rsidTr="00480665">
        <w:trPr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E73985C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3A8E79F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Deixar de manter nas dependências do Contratante, os funcionários identificados e uniformizados de maneira condizente com o serviço, observando ainda as normas internas e de segurança.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1CAB5AC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1E6645" w:rsidRPr="00FE700C" w14:paraId="3BA5BB46" w14:textId="77777777" w:rsidTr="00480665">
        <w:trPr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02E8D5E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4F21549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Deixar de manter, durante todo o período de vigência contratual, todas as condições de habilitação e qualificação que permitiram sua contratação.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6274598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1E6645" w:rsidRPr="00FE700C" w14:paraId="5DE63054" w14:textId="77777777" w:rsidTr="00480665">
        <w:trPr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00E4B36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F684E34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Deixar de disponibilizar e manter atualizados conta de e-mail, endereço e telefones comerciais para fins de comunicação formal entre as partes.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F8CF6D4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1E6645" w:rsidRPr="00FE700C" w14:paraId="32EE7166" w14:textId="77777777" w:rsidTr="00480665">
        <w:trPr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2D8F688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876AE73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Deixar de responsabilizar-se pela idoneidade e pelo comportamento de seus prestadores de serviço e por quaisquer prejuízos que sejam causados à Contratante e a terceiros.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C0F52F6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1E6645" w:rsidRPr="00FE700C" w14:paraId="6D96A6B8" w14:textId="77777777" w:rsidTr="00480665">
        <w:trPr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0811B38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3FDD98E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Deixar de encaminhar documentos fiscais e todas as documentações determinadas pelo fiscal do Contrato para efeitos de atestar a entrega dos bens e comprovar regularizações.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C900EDA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1E6645" w:rsidRPr="00FE700C" w14:paraId="69DF77B3" w14:textId="77777777" w:rsidTr="00480665">
        <w:trPr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786E5D7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D2C52D5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Deixar de resguardar que seus funcionários cumpram as normas internas do Contratante e impedir que os que cometerem faltas a partir da classificação de natureza grave continue na prestação dos serviços.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872742B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1E6645" w:rsidRPr="00FE700C" w14:paraId="087352A1" w14:textId="77777777" w:rsidTr="00480665">
        <w:trPr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D000550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4D8AE7F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Deixar de assumir todas as responsabilidades e tomar as medidas necessárias para o atendimento dos prestadores de serviço acidentados ou com mal súbito.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7AB0F36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6</w:t>
            </w:r>
          </w:p>
        </w:tc>
      </w:tr>
      <w:tr w:rsidR="001E6645" w:rsidRPr="00FE700C" w14:paraId="0B8C2B66" w14:textId="77777777" w:rsidTr="00480665">
        <w:trPr>
          <w:trHeight w:val="546"/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B358CF4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06D5BC2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Deixar de relatar à Contratante toda e quaisquer irregularidades ocorridas, que impeça, altere ou retarde a execução do Contrato, efetuando o registro da ocorrência com todos os dados e circunstâncias necessárias a seu esclarecimento.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E6609A0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1E6645" w:rsidRPr="00FE700C" w14:paraId="0CAF0620" w14:textId="77777777" w:rsidTr="00480665">
        <w:trPr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B69AD97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03542E9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Suspender ou interromper, salvo motivo de força maior ou caso fortuito, a execução do objeto.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654C24E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1E6645" w:rsidRPr="00FE700C" w14:paraId="665AB207" w14:textId="77777777" w:rsidTr="00480665">
        <w:trPr>
          <w:trHeight w:val="25"/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18AC0A9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30DCE5D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Recusar fornecimento determinado pela fiscalização sem motivo justificado.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3B29DC1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1E6645" w:rsidRPr="00FE700C" w14:paraId="73B6B377" w14:textId="77777777" w:rsidTr="00480665">
        <w:trPr>
          <w:trHeight w:val="57"/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06CAA3C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3CB84A8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Retirar das dependências da FEMAR quaisquer equipamentos ou materiais de consumo sem autorização prévia.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1ACF819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1E6645" w:rsidRPr="00FE700C" w14:paraId="2E864DEB" w14:textId="77777777" w:rsidTr="00480665">
        <w:trPr>
          <w:trHeight w:val="25"/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30FDB02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7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251C274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Destruir ou danificar documentos por culpa ou dolo de seus agentes.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59DB71B" w14:textId="77777777" w:rsidR="001E6645" w:rsidRPr="00FE700C" w:rsidRDefault="001E6645">
            <w:pPr>
              <w:pStyle w:val="Standard"/>
              <w:jc w:val="center"/>
              <w:rPr>
                <w:rFonts w:cs="Times New Roman"/>
                <w:sz w:val="20"/>
                <w:szCs w:val="20"/>
              </w:rPr>
            </w:pPr>
            <w:r w:rsidRPr="00FE700C">
              <w:rPr>
                <w:rFonts w:cs="Times New Roman"/>
                <w:sz w:val="20"/>
                <w:szCs w:val="20"/>
              </w:rPr>
              <w:t>6</w:t>
            </w:r>
          </w:p>
        </w:tc>
      </w:tr>
    </w:tbl>
    <w:p w14:paraId="7167F24E" w14:textId="77777777" w:rsidR="00480665" w:rsidRPr="00EF2A19" w:rsidRDefault="00480665" w:rsidP="0032687C">
      <w:pPr>
        <w:pStyle w:val="Nivel01"/>
        <w:numPr>
          <w:ilvl w:val="0"/>
          <w:numId w:val="16"/>
        </w:numPr>
        <w:shd w:val="clear" w:color="auto" w:fill="BFBFBF" w:themeFill="background1" w:themeFillShade="BF"/>
        <w:spacing w:before="120" w:after="120"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F2A19">
        <w:rPr>
          <w:rFonts w:ascii="Times New Roman" w:hAnsi="Times New Roman" w:cs="Times New Roman"/>
          <w:sz w:val="24"/>
          <w:szCs w:val="24"/>
        </w:rPr>
        <w:t xml:space="preserve">DAS </w:t>
      </w:r>
      <w:r w:rsidRPr="00DE7D4B">
        <w:rPr>
          <w:rFonts w:ascii="Times New Roman" w:hAnsi="Times New Roman" w:cs="Times New Roman"/>
          <w:sz w:val="24"/>
          <w:szCs w:val="24"/>
          <w:shd w:val="clear" w:color="auto" w:fill="BFBFBF" w:themeFill="background1" w:themeFillShade="BF"/>
        </w:rPr>
        <w:t>HIPÓTESES DE EXTINÇÃO</w:t>
      </w:r>
      <w:r w:rsidRPr="00EF2A19">
        <w:rPr>
          <w:rFonts w:ascii="Times New Roman" w:hAnsi="Times New Roman" w:cs="Times New Roman"/>
          <w:sz w:val="24"/>
          <w:szCs w:val="24"/>
        </w:rPr>
        <w:t xml:space="preserve"> </w:t>
      </w:r>
      <w:r w:rsidRPr="00DE7D4B">
        <w:rPr>
          <w:rFonts w:ascii="Times New Roman" w:hAnsi="Times New Roman" w:cs="Times New Roman"/>
          <w:sz w:val="24"/>
          <w:szCs w:val="24"/>
          <w:shd w:val="clear" w:color="auto" w:fill="BFBFBF" w:themeFill="background1" w:themeFillShade="BF"/>
        </w:rPr>
        <w:t>CONTRATUAL</w:t>
      </w:r>
    </w:p>
    <w:p w14:paraId="3BC7948B" w14:textId="77777777" w:rsidR="004D1B9C" w:rsidRPr="004D1B9C" w:rsidRDefault="004D1B9C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4D1B9C">
        <w:rPr>
          <w:rFonts w:ascii="Times New Roman" w:eastAsia="Calibri" w:hAnsi="Times New Roman" w:cs="Times New Roman"/>
          <w:sz w:val="24"/>
          <w:szCs w:val="24"/>
        </w:rPr>
        <w:t>A inexecução do objeto deste Termo de Referência, total ou parcialmente, poderá ensejar a rescisão contratual, na forma dos artigos 137, 138, 139 e 155 da Lei nº 14.133/2021, com as consequências previstas em lei e neste instrumento;</w:t>
      </w:r>
    </w:p>
    <w:p w14:paraId="729A7C39" w14:textId="77777777" w:rsidR="004D1B9C" w:rsidRPr="004D1B9C" w:rsidRDefault="004D1B9C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4D1B9C">
        <w:rPr>
          <w:rFonts w:ascii="Times New Roman" w:eastAsia="Calibri" w:hAnsi="Times New Roman" w:cs="Times New Roman"/>
          <w:sz w:val="24"/>
          <w:szCs w:val="24"/>
        </w:rPr>
        <w:t>A rescisão unilateral do Contrato a ser firmado poderá ser determinada pela FEMAR, de acordo com o inciso I do art. 138 da Lei nº 14.133/2021, com as consequências elencadas no art. 139 do referido diploma legal e sem prejuízo das demais sanções impostas pela lei e por esse Termo de Referência;</w:t>
      </w:r>
    </w:p>
    <w:p w14:paraId="2B9C8DD8" w14:textId="77777777" w:rsidR="004D1B9C" w:rsidRPr="004D1B9C" w:rsidRDefault="004D1B9C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4D1B9C">
        <w:rPr>
          <w:rFonts w:ascii="Times New Roman" w:eastAsia="Calibri" w:hAnsi="Times New Roman" w:cs="Times New Roman"/>
          <w:sz w:val="24"/>
          <w:szCs w:val="24"/>
        </w:rPr>
        <w:lastRenderedPageBreak/>
        <w:t>Constituem motivo para rescisão do Contrato, todos os incisos constantes do Art. 137 da Lei nº 14.133/2021;</w:t>
      </w:r>
    </w:p>
    <w:p w14:paraId="2FFA6A1E" w14:textId="77777777" w:rsidR="004D1B9C" w:rsidRPr="004D1B9C" w:rsidRDefault="004D1B9C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4D1B9C">
        <w:rPr>
          <w:rFonts w:ascii="Times New Roman" w:eastAsia="Calibri" w:hAnsi="Times New Roman" w:cs="Times New Roman"/>
          <w:sz w:val="24"/>
          <w:szCs w:val="24"/>
        </w:rPr>
        <w:t>As formas de rescisão estão previstas no Art. 138, Incisos de I a III, da Lei nº 14.133/2021;</w:t>
      </w:r>
    </w:p>
    <w:p w14:paraId="34C5C1CA" w14:textId="77777777" w:rsidR="004D1B9C" w:rsidRPr="004D1B9C" w:rsidRDefault="004D1B9C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4D1B9C">
        <w:rPr>
          <w:rFonts w:ascii="Times New Roman" w:eastAsia="Calibri" w:hAnsi="Times New Roman" w:cs="Times New Roman"/>
          <w:sz w:val="24"/>
          <w:szCs w:val="24"/>
        </w:rPr>
        <w:t>Os casos omissos de rescisão contratual serão formalmente motivados nos autos do processo, assegurado o contraditório e a ampla defesa;</w:t>
      </w:r>
    </w:p>
    <w:p w14:paraId="21A82166" w14:textId="77777777" w:rsidR="004D1B9C" w:rsidRPr="004D1B9C" w:rsidRDefault="004D1B9C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4D1B9C">
        <w:rPr>
          <w:rFonts w:ascii="Times New Roman" w:eastAsia="Calibri" w:hAnsi="Times New Roman" w:cs="Times New Roman"/>
          <w:sz w:val="24"/>
          <w:szCs w:val="24"/>
        </w:rPr>
        <w:t>Os casos de rescisão contratual serão formalmente motivados nos autos, assegurados o contraditório e a ampla defesa;</w:t>
      </w:r>
    </w:p>
    <w:p w14:paraId="4A1616AD" w14:textId="77777777" w:rsidR="00480665" w:rsidRPr="004D1B9C" w:rsidRDefault="004D1B9C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4D1B9C">
        <w:rPr>
          <w:rFonts w:ascii="Times New Roman" w:eastAsia="Calibri" w:hAnsi="Times New Roman" w:cs="Times New Roman"/>
          <w:sz w:val="24"/>
          <w:szCs w:val="24"/>
        </w:rPr>
        <w:t>A rescisão administrativa ou amigável será precedida de autorização escrita e fundamentada da autoridade competente</w:t>
      </w:r>
      <w:r w:rsidR="00480665" w:rsidRPr="004D1B9C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4C70D5C5" w14:textId="77777777" w:rsidR="00D16C1E" w:rsidRPr="00EF2A19" w:rsidRDefault="00D16C1E" w:rsidP="0032687C">
      <w:pPr>
        <w:pStyle w:val="Nivel01"/>
        <w:numPr>
          <w:ilvl w:val="0"/>
          <w:numId w:val="16"/>
        </w:numPr>
        <w:shd w:val="clear" w:color="auto" w:fill="BFBFBF" w:themeFill="background1" w:themeFillShade="BF"/>
        <w:spacing w:before="120" w:after="120"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F2A19">
        <w:rPr>
          <w:rFonts w:ascii="Times New Roman" w:hAnsi="Times New Roman" w:cs="Times New Roman"/>
          <w:sz w:val="24"/>
          <w:szCs w:val="24"/>
        </w:rPr>
        <w:t xml:space="preserve">DO FORO </w:t>
      </w:r>
    </w:p>
    <w:p w14:paraId="1FC5C820" w14:textId="77777777" w:rsidR="00D16C1E" w:rsidRDefault="00D16C1E" w:rsidP="0032687C">
      <w:pPr>
        <w:pStyle w:val="Nivel2"/>
        <w:numPr>
          <w:ilvl w:val="1"/>
          <w:numId w:val="16"/>
        </w:numPr>
        <w:spacing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7414F7">
        <w:rPr>
          <w:rFonts w:ascii="Times New Roman" w:eastAsia="Calibri" w:hAnsi="Times New Roman" w:cs="Times New Roman"/>
          <w:sz w:val="24"/>
          <w:szCs w:val="24"/>
        </w:rPr>
        <w:t>Ficará eleito o Foro da Comarca de Maricá para dirimir quaisquer questões decorrentes deste Termo de Referência, assim como do respectivo contrato, renunciando as partes, a qualquer outro, por mais privilegiado que seja.</w:t>
      </w:r>
    </w:p>
    <w:p w14:paraId="019B3A23" w14:textId="101371C1" w:rsidR="00521BAC" w:rsidRDefault="00521BAC" w:rsidP="009A7C4F">
      <w:pPr>
        <w:pBdr>
          <w:top w:val="nil"/>
          <w:left w:val="nil"/>
          <w:bottom w:val="nil"/>
          <w:right w:val="nil"/>
          <w:between w:val="nil"/>
        </w:pBdr>
        <w:tabs>
          <w:tab w:val="left" w:pos="569"/>
          <w:tab w:val="left" w:pos="854"/>
          <w:tab w:val="left" w:pos="1154"/>
          <w:tab w:val="left" w:pos="1409"/>
          <w:tab w:val="left" w:pos="1664"/>
          <w:tab w:val="left" w:pos="1979"/>
          <w:tab w:val="left" w:pos="2234"/>
          <w:tab w:val="left" w:pos="7350"/>
        </w:tabs>
        <w:spacing w:before="120" w:after="120" w:line="360" w:lineRule="auto"/>
        <w:ind w:left="1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21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Maricá, </w:t>
      </w:r>
      <w:r w:rsidR="009F2101" w:rsidRPr="009F2101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8E4E75" w:rsidRPr="009F21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A028C" w:rsidRPr="009F21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</w:t>
      </w:r>
      <w:r w:rsidR="0032687C" w:rsidRPr="009F2101">
        <w:rPr>
          <w:rFonts w:ascii="Times New Roman" w:eastAsia="Times New Roman" w:hAnsi="Times New Roman" w:cs="Times New Roman"/>
          <w:color w:val="000000"/>
          <w:sz w:val="24"/>
          <w:szCs w:val="24"/>
        </w:rPr>
        <w:t>janeiro</w:t>
      </w:r>
      <w:r w:rsidR="002746F7" w:rsidRPr="009F21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2101">
        <w:rPr>
          <w:rFonts w:ascii="Times New Roman" w:eastAsia="Times New Roman" w:hAnsi="Times New Roman" w:cs="Times New Roman"/>
          <w:color w:val="000000"/>
          <w:sz w:val="24"/>
          <w:szCs w:val="24"/>
        </w:rPr>
        <w:t>de 202</w:t>
      </w:r>
      <w:r w:rsidR="0032687C" w:rsidRPr="009F2101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9F210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9F2101" w14:paraId="147BA825" w14:textId="77777777" w:rsidTr="009F2101">
        <w:tc>
          <w:tcPr>
            <w:tcW w:w="4247" w:type="dxa"/>
          </w:tcPr>
          <w:p w14:paraId="2550D612" w14:textId="77777777" w:rsidR="009F2101" w:rsidRDefault="009F2101" w:rsidP="009F2101">
            <w:pPr>
              <w:pStyle w:val="Padro"/>
              <w:spacing w:after="0" w:line="240" w:lineRule="auto"/>
              <w:jc w:val="both"/>
              <w:rPr>
                <w:b/>
                <w:bCs/>
                <w:color w:val="000000" w:themeColor="text1"/>
                <w:szCs w:val="24"/>
              </w:rPr>
            </w:pPr>
            <w:r>
              <w:rPr>
                <w:b/>
                <w:bCs/>
                <w:color w:val="000000" w:themeColor="text1"/>
                <w:szCs w:val="24"/>
              </w:rPr>
              <w:t>Elaborado por,</w:t>
            </w:r>
          </w:p>
          <w:p w14:paraId="29314609" w14:textId="77777777" w:rsidR="009F2101" w:rsidRDefault="009F2101" w:rsidP="009F2101">
            <w:pPr>
              <w:pStyle w:val="Corpodetextorecuado"/>
              <w:spacing w:after="0" w:line="240" w:lineRule="auto"/>
              <w:ind w:left="0"/>
              <w:jc w:val="center"/>
              <w:rPr>
                <w:b/>
                <w:bCs/>
                <w:szCs w:val="24"/>
              </w:rPr>
            </w:pPr>
          </w:p>
          <w:p w14:paraId="72B3FF11" w14:textId="77777777" w:rsidR="009F2101" w:rsidRDefault="009F2101" w:rsidP="009F2101">
            <w:pPr>
              <w:pStyle w:val="Corpodetextorecuado"/>
              <w:spacing w:after="0" w:line="240" w:lineRule="auto"/>
              <w:ind w:left="0"/>
              <w:jc w:val="center"/>
              <w:rPr>
                <w:b/>
                <w:bCs/>
                <w:szCs w:val="24"/>
              </w:rPr>
            </w:pPr>
          </w:p>
          <w:p w14:paraId="62588469" w14:textId="60748F8D" w:rsidR="009F2101" w:rsidRDefault="009F2101" w:rsidP="009F2101">
            <w:pPr>
              <w:pStyle w:val="Corpodetextorecuado"/>
              <w:spacing w:after="0" w:line="240" w:lineRule="auto"/>
              <w:ind w:left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Maria Victória Madacon </w:t>
            </w:r>
          </w:p>
          <w:p w14:paraId="723C2CB0" w14:textId="426364BE" w:rsidR="009F2101" w:rsidRDefault="009F2101" w:rsidP="009F2101">
            <w:pPr>
              <w:pStyle w:val="Corpodetextorecuado"/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Assistente</w:t>
            </w:r>
          </w:p>
          <w:p w14:paraId="78DC925F" w14:textId="7E4D3020" w:rsidR="009F2101" w:rsidRDefault="009F2101" w:rsidP="009F2101">
            <w:pPr>
              <w:pStyle w:val="Corpodetextorecuado"/>
              <w:spacing w:after="0" w:line="240" w:lineRule="auto"/>
              <w:ind w:left="0"/>
              <w:jc w:val="center"/>
              <w:rPr>
                <w:bCs/>
                <w:color w:val="000000"/>
                <w:szCs w:val="24"/>
              </w:rPr>
            </w:pPr>
            <w:r>
              <w:rPr>
                <w:bCs/>
                <w:color w:val="000000"/>
                <w:szCs w:val="24"/>
              </w:rPr>
              <w:t>Gerência de Instrução Processual</w:t>
            </w:r>
          </w:p>
          <w:p w14:paraId="40E84BBC" w14:textId="77777777" w:rsidR="009F2101" w:rsidRDefault="009F2101" w:rsidP="009F210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Diretoria Administrativa</w:t>
            </w:r>
          </w:p>
          <w:p w14:paraId="0BE8A83A" w14:textId="7A65A3F8" w:rsidR="009F2101" w:rsidRPr="009F2101" w:rsidRDefault="009F2101" w:rsidP="009F2101">
            <w:pPr>
              <w:pStyle w:val="Corpodetextorecuado"/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Mat.: 3.300.224</w:t>
            </w:r>
          </w:p>
        </w:tc>
        <w:tc>
          <w:tcPr>
            <w:tcW w:w="4247" w:type="dxa"/>
          </w:tcPr>
          <w:p w14:paraId="08C33015" w14:textId="77777777" w:rsidR="009F2101" w:rsidRDefault="009F2101" w:rsidP="009F2101">
            <w:pPr>
              <w:pStyle w:val="Padro"/>
              <w:spacing w:after="0" w:line="240" w:lineRule="auto"/>
              <w:jc w:val="both"/>
              <w:rPr>
                <w:b/>
                <w:bCs/>
                <w:color w:val="000000" w:themeColor="text1"/>
                <w:szCs w:val="24"/>
              </w:rPr>
            </w:pPr>
            <w:r>
              <w:rPr>
                <w:b/>
                <w:bCs/>
                <w:color w:val="000000" w:themeColor="text1"/>
                <w:szCs w:val="24"/>
              </w:rPr>
              <w:t>Responsável técnico,</w:t>
            </w:r>
          </w:p>
          <w:p w14:paraId="1529A8F3" w14:textId="77777777" w:rsidR="009F2101" w:rsidRDefault="009F2101" w:rsidP="009F2101">
            <w:pPr>
              <w:pStyle w:val="Padro"/>
              <w:spacing w:after="0" w:line="240" w:lineRule="auto"/>
              <w:jc w:val="both"/>
              <w:rPr>
                <w:b/>
                <w:bCs/>
                <w:color w:val="000000" w:themeColor="text1"/>
                <w:szCs w:val="24"/>
              </w:rPr>
            </w:pPr>
          </w:p>
          <w:p w14:paraId="0B300754" w14:textId="77777777" w:rsidR="009F2101" w:rsidRDefault="009F2101" w:rsidP="009F2101">
            <w:pPr>
              <w:pStyle w:val="Padro"/>
              <w:spacing w:after="0" w:line="240" w:lineRule="auto"/>
              <w:jc w:val="center"/>
              <w:rPr>
                <w:b/>
                <w:bCs/>
                <w:color w:val="000000" w:themeColor="text1"/>
                <w:szCs w:val="24"/>
              </w:rPr>
            </w:pPr>
          </w:p>
          <w:p w14:paraId="36C6C86E" w14:textId="40154620" w:rsidR="009F2101" w:rsidRDefault="009F2101" w:rsidP="009F2101">
            <w:pPr>
              <w:pStyle w:val="Padro"/>
              <w:spacing w:after="0" w:line="240" w:lineRule="auto"/>
              <w:jc w:val="center"/>
              <w:rPr>
                <w:b/>
                <w:bCs/>
                <w:color w:val="000000" w:themeColor="text1"/>
                <w:szCs w:val="24"/>
              </w:rPr>
            </w:pPr>
            <w:r>
              <w:rPr>
                <w:b/>
                <w:bCs/>
                <w:color w:val="000000" w:themeColor="text1"/>
                <w:szCs w:val="24"/>
              </w:rPr>
              <w:t>Fabio Sotero</w:t>
            </w:r>
          </w:p>
          <w:p w14:paraId="3F911162" w14:textId="77777777" w:rsidR="009F2101" w:rsidRPr="009F2101" w:rsidRDefault="009F2101" w:rsidP="009F2101">
            <w:pPr>
              <w:pStyle w:val="Padro"/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 w:rsidRPr="009F2101">
              <w:rPr>
                <w:color w:val="000000" w:themeColor="text1"/>
                <w:szCs w:val="24"/>
              </w:rPr>
              <w:t>Superintendente de Suprimentos</w:t>
            </w:r>
          </w:p>
          <w:p w14:paraId="1A595940" w14:textId="77777777" w:rsidR="009F2101" w:rsidRPr="009F2101" w:rsidRDefault="009F2101" w:rsidP="009F2101">
            <w:pPr>
              <w:pStyle w:val="Padro"/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 w:rsidRPr="009F2101">
              <w:rPr>
                <w:color w:val="000000" w:themeColor="text1"/>
                <w:szCs w:val="24"/>
              </w:rPr>
              <w:t>Diretoria Administrativa</w:t>
            </w:r>
          </w:p>
          <w:p w14:paraId="778A6CC5" w14:textId="1E9172AB" w:rsidR="009F2101" w:rsidRDefault="009F2101" w:rsidP="009F2101">
            <w:pPr>
              <w:pStyle w:val="Padro"/>
              <w:spacing w:after="0" w:line="240" w:lineRule="auto"/>
              <w:jc w:val="center"/>
              <w:rPr>
                <w:b/>
                <w:bCs/>
                <w:color w:val="000000" w:themeColor="text1"/>
                <w:szCs w:val="24"/>
              </w:rPr>
            </w:pPr>
            <w:r w:rsidRPr="009F2101">
              <w:rPr>
                <w:color w:val="000000" w:themeColor="text1"/>
                <w:szCs w:val="24"/>
              </w:rPr>
              <w:t>Mat.: 3.300.016</w:t>
            </w:r>
          </w:p>
        </w:tc>
      </w:tr>
    </w:tbl>
    <w:p w14:paraId="248C6C87" w14:textId="77777777" w:rsidR="00DF7326" w:rsidRDefault="00DF7326" w:rsidP="00DF7326">
      <w:pPr>
        <w:tabs>
          <w:tab w:val="left" w:pos="567"/>
          <w:tab w:val="left" w:pos="854"/>
          <w:tab w:val="left" w:pos="1154"/>
          <w:tab w:val="left" w:pos="1409"/>
          <w:tab w:val="left" w:pos="1664"/>
          <w:tab w:val="left" w:pos="1979"/>
          <w:tab w:val="left" w:pos="2234"/>
          <w:tab w:val="left" w:pos="3525"/>
        </w:tabs>
        <w:ind w:left="1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6741264" w14:textId="77777777" w:rsidR="009F2101" w:rsidRDefault="009F2101" w:rsidP="00CE27A3">
      <w:pPr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1C92CBB" w14:textId="7A1C9B05" w:rsidR="00026D58" w:rsidRPr="00195ED7" w:rsidRDefault="00521BAC" w:rsidP="00CE27A3">
      <w:pPr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41B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Conferido e de acordo,</w:t>
      </w:r>
    </w:p>
    <w:p w14:paraId="4DC606DB" w14:textId="77777777" w:rsidR="008E4E75" w:rsidRPr="00284167" w:rsidRDefault="008E4E75" w:rsidP="00CE27A3">
      <w:pPr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56E036" w14:textId="77777777" w:rsidR="00CD42FA" w:rsidRPr="00284167" w:rsidRDefault="00CD42FA" w:rsidP="00CE27A3">
      <w:pPr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FE42ED7" w14:textId="46176D23" w:rsidR="00BC52CA" w:rsidRPr="00284167" w:rsidRDefault="00284167" w:rsidP="00284167">
      <w:pPr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841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Daniel Ferreira da Silva </w:t>
      </w:r>
    </w:p>
    <w:p w14:paraId="701A6871" w14:textId="5811F35F" w:rsidR="00284167" w:rsidRPr="00284167" w:rsidRDefault="00284167" w:rsidP="00284167">
      <w:pPr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8416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Diretor Administrativo</w:t>
      </w:r>
    </w:p>
    <w:p w14:paraId="03246461" w14:textId="1DF25EAC" w:rsidR="00CE27A3" w:rsidRPr="00284167" w:rsidRDefault="00CE27A3" w:rsidP="00284167">
      <w:pPr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8416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Mat.: 3.300.00</w:t>
      </w:r>
      <w:r w:rsidR="0028416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 w:rsidRPr="002841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14:paraId="53340F94" w14:textId="77777777" w:rsidR="004F204A" w:rsidRDefault="004F204A" w:rsidP="00DC250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7AFA9044" w14:textId="6C8FBFAF" w:rsidR="004F204A" w:rsidRDefault="004F204A" w:rsidP="00403AF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ANEXO </w:t>
      </w:r>
      <w:r w:rsidR="009F21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– </w:t>
      </w:r>
      <w:r w:rsidR="00403AFD" w:rsidRPr="009F210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PLANTA DO ALMOXARIFADO FARMACÊUTICO</w:t>
      </w:r>
    </w:p>
    <w:p w14:paraId="5EC4363B" w14:textId="77777777" w:rsidR="004F204A" w:rsidRDefault="004F204A" w:rsidP="00DC250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3AD16395" w14:textId="45389165" w:rsidR="004F204A" w:rsidRDefault="00E025B5" w:rsidP="00DC250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E93A3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62EAE8D" wp14:editId="36B6D532">
                <wp:simplePos x="0" y="0"/>
                <wp:positionH relativeFrom="page">
                  <wp:posOffset>3693160</wp:posOffset>
                </wp:positionH>
                <wp:positionV relativeFrom="paragraph">
                  <wp:posOffset>5579110</wp:posOffset>
                </wp:positionV>
                <wp:extent cx="3486150" cy="3000375"/>
                <wp:effectExtent l="0" t="0" r="0" b="9525"/>
                <wp:wrapNone/>
                <wp:docPr id="14524083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5E536" w14:textId="08BF6DCE" w:rsidR="00E025B5" w:rsidRPr="00E93A38" w:rsidRDefault="00E025B5" w:rsidP="00E025B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569"/>
                                <w:tab w:val="left" w:pos="854"/>
                                <w:tab w:val="left" w:pos="1154"/>
                                <w:tab w:val="left" w:pos="1409"/>
                                <w:tab w:val="left" w:pos="1664"/>
                                <w:tab w:val="left" w:pos="1979"/>
                                <w:tab w:val="left" w:pos="2234"/>
                                <w:tab w:val="left" w:pos="7350"/>
                              </w:tabs>
                              <w:spacing w:before="24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9F210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Maricá,1</w:t>
                            </w:r>
                            <w:r w:rsidR="009F2101" w:rsidRPr="009F210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0</w:t>
                            </w:r>
                            <w:r w:rsidRPr="009F210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 w:rsidR="009F2101" w:rsidRPr="009F210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janei</w:t>
                            </w:r>
                            <w:r w:rsidRPr="009F210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ro de 202</w:t>
                            </w:r>
                            <w:r w:rsidR="009F2101" w:rsidRPr="009F210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4</w:t>
                            </w:r>
                            <w:r w:rsidRPr="009F2101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.</w:t>
                            </w:r>
                          </w:p>
                          <w:p w14:paraId="78B732B4" w14:textId="77777777" w:rsidR="009F2101" w:rsidRDefault="009F2101" w:rsidP="00E025B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567"/>
                                <w:tab w:val="left" w:pos="854"/>
                                <w:tab w:val="left" w:pos="1154"/>
                                <w:tab w:val="left" w:pos="1409"/>
                                <w:tab w:val="left" w:pos="1664"/>
                                <w:tab w:val="left" w:pos="1979"/>
                                <w:tab w:val="left" w:pos="2234"/>
                                <w:tab w:val="left" w:pos="3525"/>
                              </w:tabs>
                              <w:spacing w:line="360" w:lineRule="auto"/>
                              <w:ind w:left="1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</w:pPr>
                          </w:p>
                          <w:p w14:paraId="4C875050" w14:textId="32E43AF9" w:rsidR="00E025B5" w:rsidRPr="00E93A38" w:rsidRDefault="00E025B5" w:rsidP="00E025B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567"/>
                                <w:tab w:val="left" w:pos="854"/>
                                <w:tab w:val="left" w:pos="1154"/>
                                <w:tab w:val="left" w:pos="1409"/>
                                <w:tab w:val="left" w:pos="1664"/>
                                <w:tab w:val="left" w:pos="1979"/>
                                <w:tab w:val="left" w:pos="2234"/>
                                <w:tab w:val="left" w:pos="3525"/>
                              </w:tabs>
                              <w:spacing w:line="360" w:lineRule="auto"/>
                              <w:ind w:left="1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</w:pPr>
                            <w:r w:rsidRPr="00E93A3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Responsável técnico,</w:t>
                            </w:r>
                          </w:p>
                          <w:p w14:paraId="7E20E51A" w14:textId="77777777" w:rsidR="00E025B5" w:rsidRDefault="00E025B5" w:rsidP="00E025B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0"/>
                                <w:tab w:val="left" w:pos="567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4F0200B1" w14:textId="77777777" w:rsidR="00E025B5" w:rsidRPr="00E93A38" w:rsidRDefault="00E025B5" w:rsidP="00E025B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0"/>
                                <w:tab w:val="left" w:pos="567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E93A3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Fabio Sotero</w:t>
                            </w:r>
                          </w:p>
                          <w:p w14:paraId="1AE17605" w14:textId="77777777" w:rsidR="00E025B5" w:rsidRPr="00E93A38" w:rsidRDefault="00E025B5" w:rsidP="00E025B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0"/>
                                <w:tab w:val="left" w:pos="567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E93A38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Superintendente de Suprimentos</w:t>
                            </w:r>
                          </w:p>
                          <w:p w14:paraId="567970FC" w14:textId="77777777" w:rsidR="00E025B5" w:rsidRPr="00E93A38" w:rsidRDefault="00E025B5" w:rsidP="00E025B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0"/>
                                <w:tab w:val="left" w:pos="567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E93A38">
                              <w:rPr>
                                <w:rFonts w:ascii="Times New Roman" w:hAnsi="Times New Roman" w:cs="Times New Roman"/>
                              </w:rPr>
                              <w:t>Diretoria Administrativa</w:t>
                            </w:r>
                          </w:p>
                          <w:p w14:paraId="0BF06537" w14:textId="77777777" w:rsidR="00E025B5" w:rsidRPr="00E93A38" w:rsidRDefault="00E025B5" w:rsidP="00E025B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0"/>
                                <w:tab w:val="left" w:pos="567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E93A38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Mat. 3.300.016</w:t>
                            </w:r>
                          </w:p>
                          <w:p w14:paraId="2067B783" w14:textId="77777777" w:rsidR="00E025B5" w:rsidRPr="00E93A38" w:rsidRDefault="00E025B5" w:rsidP="00E025B5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</w:pPr>
                          </w:p>
                          <w:p w14:paraId="45F7EFD6" w14:textId="77777777" w:rsidR="00E025B5" w:rsidRPr="00E93A38" w:rsidRDefault="00E025B5" w:rsidP="00E025B5">
                            <w:pPr>
                              <w:jc w:val="right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E93A3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De acordo,</w:t>
                            </w:r>
                          </w:p>
                          <w:p w14:paraId="53B8B703" w14:textId="77777777" w:rsidR="00E025B5" w:rsidRPr="00E93A38" w:rsidRDefault="00E025B5" w:rsidP="00E025B5">
                            <w:pPr>
                              <w:jc w:val="right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7051D8DC" w14:textId="77777777" w:rsidR="00E025B5" w:rsidRPr="00E93A38" w:rsidRDefault="00E025B5" w:rsidP="00E025B5">
                            <w:pPr>
                              <w:ind w:left="2832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</w:pPr>
                          </w:p>
                          <w:p w14:paraId="0EF969E9" w14:textId="77777777" w:rsidR="00E025B5" w:rsidRPr="00E93A38" w:rsidRDefault="00E025B5" w:rsidP="00E025B5">
                            <w:pPr>
                              <w:ind w:left="2832"/>
                              <w:jc w:val="right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E93A3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Daniel Ferreira da Silva</w:t>
                            </w:r>
                          </w:p>
                          <w:p w14:paraId="1160B809" w14:textId="77777777" w:rsidR="00E025B5" w:rsidRPr="00E93A38" w:rsidRDefault="00E025B5" w:rsidP="00E025B5">
                            <w:pPr>
                              <w:ind w:left="2832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E93A38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Diretor Administrativo</w:t>
                            </w:r>
                          </w:p>
                          <w:p w14:paraId="4680E113" w14:textId="77777777" w:rsidR="00E025B5" w:rsidRPr="00E93A38" w:rsidRDefault="00E025B5" w:rsidP="00E025B5">
                            <w:pPr>
                              <w:ind w:left="2832" w:firstLine="708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E93A38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Mat. 3.300.002</w:t>
                            </w:r>
                          </w:p>
                          <w:p w14:paraId="59476B65" w14:textId="77777777" w:rsidR="00E025B5" w:rsidRDefault="00E025B5" w:rsidP="00E025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EAE8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90.8pt;margin-top:439.3pt;width:274.5pt;height:23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" stroked="f">
                <v:textbox>
                  <w:txbxContent>
                    <w:p w14:paraId="7795E536" w14:textId="08BF6DCE" w:rsidR="00E025B5" w:rsidRPr="00E93A38" w:rsidRDefault="00E025B5" w:rsidP="00E025B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569"/>
                          <w:tab w:val="left" w:pos="854"/>
                          <w:tab w:val="left" w:pos="1154"/>
                          <w:tab w:val="left" w:pos="1409"/>
                          <w:tab w:val="left" w:pos="1664"/>
                          <w:tab w:val="left" w:pos="1979"/>
                          <w:tab w:val="left" w:pos="2234"/>
                          <w:tab w:val="left" w:pos="7350"/>
                        </w:tabs>
                        <w:spacing w:before="240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 w:rsidRPr="009F210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Maricá,1</w:t>
                      </w:r>
                      <w:r w:rsidR="009F2101" w:rsidRPr="009F210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0</w:t>
                      </w:r>
                      <w:r w:rsidRPr="009F210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  <w:r w:rsidR="009F2101" w:rsidRPr="009F210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janei</w:t>
                      </w:r>
                      <w:r w:rsidRPr="009F210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ro de 202</w:t>
                      </w:r>
                      <w:r w:rsidR="009F2101" w:rsidRPr="009F210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4</w:t>
                      </w:r>
                      <w:r w:rsidRPr="009F2101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.</w:t>
                      </w:r>
                    </w:p>
                    <w:p w14:paraId="78B732B4" w14:textId="77777777" w:rsidR="009F2101" w:rsidRDefault="009F2101" w:rsidP="00E025B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567"/>
                          <w:tab w:val="left" w:pos="854"/>
                          <w:tab w:val="left" w:pos="1154"/>
                          <w:tab w:val="left" w:pos="1409"/>
                          <w:tab w:val="left" w:pos="1664"/>
                          <w:tab w:val="left" w:pos="1979"/>
                          <w:tab w:val="left" w:pos="2234"/>
                          <w:tab w:val="left" w:pos="3525"/>
                        </w:tabs>
                        <w:spacing w:line="360" w:lineRule="auto"/>
                        <w:ind w:left="1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</w:pPr>
                    </w:p>
                    <w:p w14:paraId="4C875050" w14:textId="32E43AF9" w:rsidR="00E025B5" w:rsidRPr="00E93A38" w:rsidRDefault="00E025B5" w:rsidP="00E025B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567"/>
                          <w:tab w:val="left" w:pos="854"/>
                          <w:tab w:val="left" w:pos="1154"/>
                          <w:tab w:val="left" w:pos="1409"/>
                          <w:tab w:val="left" w:pos="1664"/>
                          <w:tab w:val="left" w:pos="1979"/>
                          <w:tab w:val="left" w:pos="2234"/>
                          <w:tab w:val="left" w:pos="3525"/>
                        </w:tabs>
                        <w:spacing w:line="360" w:lineRule="auto"/>
                        <w:ind w:left="1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</w:pPr>
                      <w:r w:rsidRPr="00E93A38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Responsável técnico,</w:t>
                      </w:r>
                    </w:p>
                    <w:p w14:paraId="7E20E51A" w14:textId="77777777" w:rsidR="00E025B5" w:rsidRDefault="00E025B5" w:rsidP="00E025B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0"/>
                          <w:tab w:val="left" w:pos="567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</w:pPr>
                    </w:p>
                    <w:p w14:paraId="4F0200B1" w14:textId="77777777" w:rsidR="00E025B5" w:rsidRPr="00E93A38" w:rsidRDefault="00E025B5" w:rsidP="00E025B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0"/>
                          <w:tab w:val="left" w:pos="567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</w:pPr>
                      <w:r w:rsidRPr="00E93A3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</w:rPr>
                        <w:t>Fabio Sotero</w:t>
                      </w:r>
                    </w:p>
                    <w:p w14:paraId="1AE17605" w14:textId="77777777" w:rsidR="00E025B5" w:rsidRPr="00E93A38" w:rsidRDefault="00E025B5" w:rsidP="00E025B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0"/>
                          <w:tab w:val="left" w:pos="567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 w:rsidRPr="00E93A38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Superintendente de Suprimentos</w:t>
                      </w:r>
                    </w:p>
                    <w:p w14:paraId="567970FC" w14:textId="77777777" w:rsidR="00E025B5" w:rsidRPr="00E93A38" w:rsidRDefault="00E025B5" w:rsidP="00E025B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0"/>
                          <w:tab w:val="left" w:pos="567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 w:rsidRPr="00E93A38">
                        <w:rPr>
                          <w:rFonts w:ascii="Times New Roman" w:hAnsi="Times New Roman" w:cs="Times New Roman"/>
                        </w:rPr>
                        <w:t>Diretoria Administrativa</w:t>
                      </w:r>
                    </w:p>
                    <w:p w14:paraId="0BF06537" w14:textId="77777777" w:rsidR="00E025B5" w:rsidRPr="00E93A38" w:rsidRDefault="00E025B5" w:rsidP="00E025B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0"/>
                          <w:tab w:val="left" w:pos="567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 w:rsidRPr="00E93A38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Mat. 3.300.016</w:t>
                      </w:r>
                    </w:p>
                    <w:p w14:paraId="2067B783" w14:textId="77777777" w:rsidR="00E025B5" w:rsidRPr="00E93A38" w:rsidRDefault="00E025B5" w:rsidP="00E025B5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</w:pPr>
                    </w:p>
                    <w:p w14:paraId="45F7EFD6" w14:textId="77777777" w:rsidR="00E025B5" w:rsidRPr="00E93A38" w:rsidRDefault="00E025B5" w:rsidP="00E025B5">
                      <w:pPr>
                        <w:jc w:val="right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E93A38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De acordo,</w:t>
                      </w:r>
                    </w:p>
                    <w:p w14:paraId="53B8B703" w14:textId="77777777" w:rsidR="00E025B5" w:rsidRPr="00E93A38" w:rsidRDefault="00E025B5" w:rsidP="00E025B5">
                      <w:pPr>
                        <w:jc w:val="right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7051D8DC" w14:textId="77777777" w:rsidR="00E025B5" w:rsidRPr="00E93A38" w:rsidRDefault="00E025B5" w:rsidP="00E025B5">
                      <w:pPr>
                        <w:ind w:left="2832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</w:pPr>
                    </w:p>
                    <w:p w14:paraId="0EF969E9" w14:textId="77777777" w:rsidR="00E025B5" w:rsidRPr="00E93A38" w:rsidRDefault="00E025B5" w:rsidP="00E025B5">
                      <w:pPr>
                        <w:ind w:left="2832"/>
                        <w:jc w:val="right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E93A38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Daniel Ferreira da Silva</w:t>
                      </w:r>
                    </w:p>
                    <w:p w14:paraId="1160B809" w14:textId="77777777" w:rsidR="00E025B5" w:rsidRPr="00E93A38" w:rsidRDefault="00E025B5" w:rsidP="00E025B5">
                      <w:pPr>
                        <w:ind w:left="2832"/>
                        <w:jc w:val="right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 w:rsidRPr="00E93A38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Diretor Administrativo</w:t>
                      </w:r>
                    </w:p>
                    <w:p w14:paraId="4680E113" w14:textId="77777777" w:rsidR="00E025B5" w:rsidRPr="00E93A38" w:rsidRDefault="00E025B5" w:rsidP="00E025B5">
                      <w:pPr>
                        <w:ind w:left="2832" w:firstLine="708"/>
                        <w:jc w:val="right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 w:rsidRPr="00E93A38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Mat. 3.300.002</w:t>
                      </w:r>
                    </w:p>
                    <w:p w14:paraId="59476B65" w14:textId="77777777" w:rsidR="00E025B5" w:rsidRDefault="00E025B5" w:rsidP="00E025B5"/>
                  </w:txbxContent>
                </v:textbox>
                <w10:wrap anchorx="page"/>
              </v:shape>
            </w:pict>
          </mc:Fallback>
        </mc:AlternateContent>
      </w:r>
      <w:r w:rsidR="00403AFD">
        <w:rPr>
          <w:noProof/>
        </w:rPr>
        <w:drawing>
          <wp:inline distT="0" distB="0" distL="0" distR="0" wp14:anchorId="22C29AB8" wp14:editId="6D442D12">
            <wp:extent cx="5400040" cy="6805295"/>
            <wp:effectExtent l="0" t="0" r="0" b="0"/>
            <wp:docPr id="12713405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340524" name="Imagem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0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E67D2" w14:textId="77777777" w:rsidR="004F204A" w:rsidRDefault="004F204A" w:rsidP="00DC250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1B836EBB" w14:textId="77777777" w:rsidR="004F204A" w:rsidRDefault="004F204A" w:rsidP="00DC250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342668CB" w14:textId="77777777" w:rsidR="008A0D56" w:rsidRDefault="008A0D56" w:rsidP="00DC250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4D115FF5" w14:textId="6A50FE78" w:rsidR="004F204A" w:rsidRDefault="004F204A" w:rsidP="00DC250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0E7A7576" w14:textId="77777777" w:rsidR="004F204A" w:rsidRDefault="004F204A" w:rsidP="00DC250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0C9D7175" w14:textId="77777777" w:rsidR="004F204A" w:rsidRDefault="004F204A" w:rsidP="00DC250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262F7E5A" w14:textId="77777777" w:rsidR="004F204A" w:rsidRDefault="004F204A" w:rsidP="00E025B5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216C33AA" w14:textId="2498BFE4" w:rsidR="00DC2506" w:rsidRDefault="00DC2506" w:rsidP="00DC250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 xml:space="preserve">ANEXO </w:t>
      </w:r>
      <w:r w:rsidR="009F21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- NOTA TÉCNICA</w:t>
      </w:r>
    </w:p>
    <w:p w14:paraId="2A08223B" w14:textId="77777777" w:rsidR="00202627" w:rsidRDefault="00202627" w:rsidP="006E628E">
      <w:pPr>
        <w:pStyle w:val="Nivel2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9"/>
          <w:tab w:val="left" w:pos="854"/>
          <w:tab w:val="left" w:pos="1154"/>
          <w:tab w:val="left" w:pos="1409"/>
          <w:tab w:val="left" w:pos="1664"/>
          <w:tab w:val="left" w:pos="1979"/>
          <w:tab w:val="left" w:pos="2234"/>
          <w:tab w:val="left" w:pos="7350"/>
        </w:tabs>
        <w:spacing w:before="0"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</w:pPr>
    </w:p>
    <w:p w14:paraId="28A670B5" w14:textId="6457A106" w:rsidR="00202627" w:rsidRPr="00BF7F35" w:rsidRDefault="00202627" w:rsidP="00403AFD">
      <w:pPr>
        <w:pStyle w:val="PargrafodaLista"/>
        <w:numPr>
          <w:ilvl w:val="1"/>
          <w:numId w:val="43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F7F35">
        <w:rPr>
          <w:rFonts w:ascii="Times New Roman" w:eastAsia="Times New Roman" w:hAnsi="Times New Roman" w:cs="Times New Roman"/>
          <w:sz w:val="24"/>
          <w:szCs w:val="24"/>
        </w:rPr>
        <w:t xml:space="preserve"> Tendo em vista a necessidade de apresentar justificativa técnica para a especificação de marca </w:t>
      </w:r>
      <w:r w:rsidRPr="00BF7F35">
        <w:rPr>
          <w:rFonts w:ascii="Times New Roman" w:hAnsi="Times New Roman" w:cs="Times New Roman"/>
          <w:sz w:val="24"/>
          <w:szCs w:val="24"/>
        </w:rPr>
        <w:t>referente ao mobiliário do almoxarifado farmacêutico, esclarecemos que este mobiliário solicitado armazenará insumos e medicamentos, que são considerados produtos para</w:t>
      </w:r>
      <w:r w:rsidR="00BF7F35">
        <w:rPr>
          <w:rFonts w:ascii="Times New Roman" w:hAnsi="Times New Roman" w:cs="Times New Roman"/>
          <w:sz w:val="24"/>
          <w:szCs w:val="24"/>
        </w:rPr>
        <w:t xml:space="preserve"> </w:t>
      </w:r>
      <w:r w:rsidRPr="00BF7F35">
        <w:rPr>
          <w:rFonts w:ascii="Times New Roman" w:hAnsi="Times New Roman" w:cs="Times New Roman"/>
          <w:sz w:val="24"/>
          <w:szCs w:val="24"/>
        </w:rPr>
        <w:t>a saúde.</w:t>
      </w:r>
    </w:p>
    <w:p w14:paraId="143E8CE6" w14:textId="77777777" w:rsidR="00202627" w:rsidRPr="00BF7F35" w:rsidRDefault="00202627" w:rsidP="00403AFD">
      <w:pPr>
        <w:pStyle w:val="PargrafodaLista"/>
        <w:numPr>
          <w:ilvl w:val="1"/>
          <w:numId w:val="43"/>
        </w:numPr>
        <w:spacing w:before="24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7F35">
        <w:rPr>
          <w:rFonts w:ascii="Times New Roman" w:eastAsia="Times New Roman" w:hAnsi="Times New Roman" w:cs="Times New Roman"/>
          <w:sz w:val="24"/>
          <w:szCs w:val="24"/>
        </w:rPr>
        <w:t>Considerando a nova lei de licitações (lei 14.133/2021), em seu artigo nº 41, no caso de licitação que envolva o fornecimento de bens, a Administração poderá excepcionalmente:</w:t>
      </w:r>
    </w:p>
    <w:p w14:paraId="3EB00F6C" w14:textId="77777777" w:rsidR="00202627" w:rsidRDefault="00202627" w:rsidP="00202627">
      <w:pPr>
        <w:ind w:left="311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I - indicar uma ou mais marcas ou modelos, desde que formalmente justificado, nas seguintes hipóteses:</w:t>
      </w:r>
    </w:p>
    <w:p w14:paraId="034C8119" w14:textId="77777777" w:rsidR="00202627" w:rsidRDefault="00202627" w:rsidP="00202627">
      <w:pPr>
        <w:ind w:left="311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9014DE9" w14:textId="77777777" w:rsidR="00202627" w:rsidRDefault="00202627" w:rsidP="00202627">
      <w:pPr>
        <w:ind w:left="311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a) em decorrência da necessidade de padronização do objeto;</w:t>
      </w:r>
    </w:p>
    <w:p w14:paraId="3216B578" w14:textId="77777777" w:rsidR="00202627" w:rsidRDefault="00202627" w:rsidP="00202627">
      <w:pPr>
        <w:ind w:left="311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C3C9490" w14:textId="77777777" w:rsidR="00202627" w:rsidRDefault="00202627" w:rsidP="00202627">
      <w:pPr>
        <w:ind w:left="311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b) em decorrência da necessidade de manter a compatibilidade com plataformas e padrões já adotados pela Administração;</w:t>
      </w:r>
    </w:p>
    <w:p w14:paraId="2B1C153B" w14:textId="77777777" w:rsidR="00202627" w:rsidRDefault="00202627" w:rsidP="00202627">
      <w:pPr>
        <w:ind w:left="311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F6745C2" w14:textId="77777777" w:rsidR="00202627" w:rsidRDefault="00202627" w:rsidP="00202627">
      <w:pPr>
        <w:ind w:left="311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c) quando determinada marca ou modelo comercializados por mais de um fornecedor forem os únicos capazes de atender às necessidades do contratante;</w:t>
      </w:r>
    </w:p>
    <w:p w14:paraId="67EC0EB2" w14:textId="77777777" w:rsidR="00202627" w:rsidRDefault="00202627" w:rsidP="00202627">
      <w:pPr>
        <w:ind w:left="311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5FCC02B" w14:textId="77777777" w:rsidR="00202627" w:rsidRDefault="00202627" w:rsidP="00202627">
      <w:pPr>
        <w:ind w:left="311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d) quando a descrição do objeto a ser licitado puder ser mais bem compreendida pela identificação de determinada marca ou determinado modelo aptos a servir apenas como referência;</w:t>
      </w:r>
    </w:p>
    <w:p w14:paraId="3CE28F1D" w14:textId="77777777" w:rsidR="00202627" w:rsidRDefault="00202627" w:rsidP="00403AFD">
      <w:pPr>
        <w:pStyle w:val="PargrafodaLista"/>
        <w:numPr>
          <w:ilvl w:val="1"/>
          <w:numId w:val="43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a definição das especificações, foi levado em consideração a necessidade de um armazenamento correto e seguro dos medicamentos e matérias supracitados. A capacidade referida evocou dois princípios de grande importância para a realização de aquisições na administração pública, que podem ser definidos como:</w:t>
      </w:r>
    </w:p>
    <w:p w14:paraId="5A9932A3" w14:textId="77777777" w:rsidR="00202627" w:rsidRDefault="00202627" w:rsidP="00403AFD">
      <w:pPr>
        <w:pStyle w:val="PargrafodaLista"/>
        <w:widowControl w:val="0"/>
        <w:numPr>
          <w:ilvl w:val="0"/>
          <w:numId w:val="4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Economicidade:</w:t>
      </w:r>
      <w:r>
        <w:rPr>
          <w:rFonts w:ascii="Times New Roman" w:hAnsi="Times New Roman" w:cs="Times New Roman"/>
          <w:sz w:val="24"/>
          <w:szCs w:val="24"/>
        </w:rPr>
        <w:t xml:space="preserve"> Princípio que objetiva a minimização dos gastos públicos, sem comprometimento dos padrões de qualidade. Visto que, apesar dos valores cotados pela LANCO LTDA serem superiores aos outros listados, o produto ofertado por essa empresa tem maior durabilidade levando a uma economia a longo prazo.</w:t>
      </w:r>
    </w:p>
    <w:p w14:paraId="42386EA8" w14:textId="77777777" w:rsidR="00202627" w:rsidRDefault="00202627" w:rsidP="00403AFD">
      <w:pPr>
        <w:pStyle w:val="PargrafodaLista"/>
        <w:widowControl w:val="0"/>
        <w:numPr>
          <w:ilvl w:val="0"/>
          <w:numId w:val="4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Eficiência:</w:t>
      </w:r>
      <w:r>
        <w:rPr>
          <w:rFonts w:ascii="Times New Roman" w:hAnsi="Times New Roman" w:cs="Times New Roman"/>
          <w:sz w:val="24"/>
          <w:szCs w:val="24"/>
        </w:rPr>
        <w:t xml:space="preserve"> O objetivo principal da eficiência é otimizar o uso de recursos 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maximizar a produtividade ou o desempenho, reduzindo ao mesmo tempo os custos, o desperdício e o impacto ambiental. </w:t>
      </w:r>
    </w:p>
    <w:p w14:paraId="09F9FBE6" w14:textId="0FC3B660" w:rsidR="00202627" w:rsidRDefault="00202627" w:rsidP="00403AFD">
      <w:pPr>
        <w:pStyle w:val="PargrafodaLista"/>
        <w:numPr>
          <w:ilvl w:val="1"/>
          <w:numId w:val="43"/>
        </w:numPr>
        <w:spacing w:before="240" w:after="0" w:line="36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  <w:r>
        <w:rPr>
          <w:rFonts w:ascii="Times New Roman" w:hAnsi="Times New Roman" w:cs="Times New Roman"/>
          <w:sz w:val="24"/>
          <w:szCs w:val="24"/>
        </w:rPr>
        <w:t>Considerando o material utiliza</w:t>
      </w:r>
      <w:r w:rsidR="000D1E00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 para a fabricação dos itens especificados no ETP. A LANCO LTDA utiliza o acabamento por meio da fosfatização. 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>No acabamento fosfatizado, a lâmina  de aço é revestida por uma camada de fosfato de manganês, através do processo de fosfatização, o que protege a superfície do aço contra a oxidação, aumenta sua resistência ao desgaste ao enferrujamento, dando maior durabilidade, facilitando a higienização e desinfecção, e com isso reduzindo a presença de contaminantes na superfície do material. Cabe ressaltar que</w:t>
      </w:r>
      <w:r w:rsidR="00BF7F35">
        <w:rPr>
          <w:rFonts w:ascii="Times New Roman" w:eastAsia="Times New Roman" w:hAnsi="Times New Roman" w:cs="Times New Roman"/>
          <w:sz w:val="24"/>
          <w:szCs w:val="24"/>
          <w:lang w:val="pt-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>Maricá, geograficamente está localiza em uma região costeira, com alto índice de maresia.</w:t>
      </w:r>
    </w:p>
    <w:p w14:paraId="56416A5D" w14:textId="77777777" w:rsidR="00202627" w:rsidRPr="00BF7F35" w:rsidRDefault="00202627" w:rsidP="00BF7F35">
      <w:pPr>
        <w:pStyle w:val="PargrafodaLista"/>
        <w:numPr>
          <w:ilvl w:val="1"/>
          <w:numId w:val="43"/>
        </w:numPr>
        <w:spacing w:before="240"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7F35">
        <w:rPr>
          <w:rFonts w:ascii="Times New Roman" w:hAnsi="Times New Roman" w:cs="Times New Roman"/>
          <w:sz w:val="24"/>
          <w:szCs w:val="24"/>
        </w:rPr>
        <w:t>Outra técnica utilizada no acabamento do itens fornecidos pela LANCO é a utilização de pintura eletrostática a pó. Esta técnica tem algumas vantagens, como a contribuição para diminuição da agressão ao meio ambiente pelo fato de não usar a adição de solventes, além de não gerar poluentes, maior resistência à corrosão e durabilidade.</w:t>
      </w:r>
    </w:p>
    <w:p w14:paraId="269A5A63" w14:textId="77777777" w:rsidR="00202627" w:rsidRPr="00BF7F35" w:rsidRDefault="00202627" w:rsidP="00BF7F35">
      <w:pPr>
        <w:pStyle w:val="PargrafodaLista"/>
        <w:numPr>
          <w:ilvl w:val="1"/>
          <w:numId w:val="43"/>
        </w:numPr>
        <w:spacing w:before="240"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Considerando ainda o padrão da qualidade do produto a ser adquirido, cabe informar que segundo a empresa em questão, sua Gestão da Qualidade é realizada por meio do cumprimento à norma ABNT NBR ISO 13485:2016 – Produtos para saúde: Sistemas de Gestão da Qualidade, cujos Requisitos Regulatórios aplicáveis são operacionalizados através do Sistema de Gestão da Qualidade, implementado desde 2008.</w:t>
      </w:r>
    </w:p>
    <w:p w14:paraId="0A8A5153" w14:textId="77777777" w:rsidR="00202627" w:rsidRDefault="00202627" w:rsidP="00BF7F35">
      <w:pPr>
        <w:pStyle w:val="PargrafodaLista"/>
        <w:numPr>
          <w:ilvl w:val="1"/>
          <w:numId w:val="43"/>
        </w:numPr>
        <w:spacing w:before="240"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Ela também estabelece que cumpre as diretrizes da Agência Nacional de Vigilância Sanitária (ANVISA) em conformidade com a Resolução da Diretoria Colegiada – RDC 16/2013 – Regulamento Técnico de Boas Práticas de Fabricação de Produtos Médicos, desde 2014. </w:t>
      </w:r>
    </w:p>
    <w:p w14:paraId="775E89F5" w14:textId="77777777" w:rsidR="00202627" w:rsidRDefault="00202627" w:rsidP="00BF7F35">
      <w:pPr>
        <w:spacing w:before="240" w:line="360" w:lineRule="auto"/>
        <w:ind w:left="283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“Este Regulamento Técnico estabelece requisitos aplicáveis à fabricação de produtos médicos e produtos para diagnóstico de uso in vitro. Os requisitos descrevem as Boas Práticas de Fabricação (BPF) para métodos e controles usados no projeto, compras, fabricação, embalagem, rotulagem, armazenamento, distribuição, instalação e assistência técnica dos produtos médicos e </w:t>
      </w: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produtos para diagnóstico de uso in vitro. Eles destinam-se a assegurar que os produtos médicos e produtos para diagnóstico de uso in vitro sejam seguros e eficazes.”</w:t>
      </w:r>
    </w:p>
    <w:p w14:paraId="167F2818" w14:textId="26CF6784" w:rsidR="00202627" w:rsidRPr="00BF7F35" w:rsidRDefault="00202627" w:rsidP="00BF7F35">
      <w:pPr>
        <w:pStyle w:val="PargrafodaLista"/>
        <w:numPr>
          <w:ilvl w:val="1"/>
          <w:numId w:val="43"/>
        </w:numPr>
        <w:spacing w:before="240"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7F35">
        <w:rPr>
          <w:rFonts w:ascii="Times New Roman" w:hAnsi="Times New Roman" w:cs="Times New Roman"/>
          <w:sz w:val="24"/>
          <w:szCs w:val="24"/>
        </w:rPr>
        <w:t xml:space="preserve">Ainda segundo a empresa, todos os produtos Eletromédicos fabricados e fornecidos são certificados de acordo com os requisitos da norma ABNT NBR IEC 60601 – Requisitos Gerais para Segurança Básica e Desempenho Essencial e também pela ABNT NBR IEC 62366 –Produtos para a saúde: Aplicação da engenharia de usabilidade a produtos para a saúde. </w:t>
      </w:r>
    </w:p>
    <w:p w14:paraId="2731D492" w14:textId="77777777" w:rsidR="00202627" w:rsidRDefault="00202627" w:rsidP="00BF7F35">
      <w:pPr>
        <w:pStyle w:val="PargrafodaLista"/>
        <w:numPr>
          <w:ilvl w:val="1"/>
          <w:numId w:val="43"/>
        </w:numPr>
        <w:spacing w:before="240"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Portanto, com base na explanação acima, comunicamos que em relação ao mobiliário citado anteriormente, estes devem ser da marca LANCO e com isso, solicitamos prosseguimento do processo de cotação com fornecedores.</w:t>
      </w:r>
    </w:p>
    <w:p w14:paraId="5A045FBB" w14:textId="23E22BD1" w:rsidR="00202627" w:rsidRDefault="00BF7F35" w:rsidP="00BF7F35">
      <w:pPr>
        <w:tabs>
          <w:tab w:val="center" w:pos="4252"/>
          <w:tab w:val="right" w:pos="8504"/>
        </w:tabs>
        <w:spacing w:line="360" w:lineRule="auto"/>
        <w:ind w:right="113" w:hanging="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Maricá, </w:t>
      </w:r>
      <w:r w:rsidR="003E6C97">
        <w:rPr>
          <w:rFonts w:ascii="Times New Roman" w:hAnsi="Times New Roman" w:cs="Times New Roman"/>
          <w:sz w:val="24"/>
          <w:szCs w:val="24"/>
        </w:rPr>
        <w:t>1</w:t>
      </w:r>
      <w:r w:rsidR="0095596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3E6C97">
        <w:rPr>
          <w:rFonts w:ascii="Times New Roman" w:hAnsi="Times New Roman" w:cs="Times New Roman"/>
          <w:sz w:val="24"/>
          <w:szCs w:val="24"/>
        </w:rPr>
        <w:t>janeiro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 w:rsidR="003E6C97">
        <w:rPr>
          <w:rFonts w:ascii="Times New Roman" w:hAnsi="Times New Roman" w:cs="Times New Roman"/>
          <w:sz w:val="24"/>
          <w:szCs w:val="24"/>
        </w:rPr>
        <w:t>4.</w:t>
      </w:r>
    </w:p>
    <w:p w14:paraId="74D97FC4" w14:textId="195440C8" w:rsidR="00202627" w:rsidRPr="00E85654" w:rsidRDefault="00BF7F35" w:rsidP="00BF7F35">
      <w:pPr>
        <w:tabs>
          <w:tab w:val="center" w:pos="4252"/>
          <w:tab w:val="right" w:pos="8504"/>
        </w:tabs>
        <w:spacing w:line="360" w:lineRule="auto"/>
        <w:ind w:right="113" w:hanging="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5654">
        <w:rPr>
          <w:rFonts w:ascii="Times New Roman" w:hAnsi="Times New Roman" w:cs="Times New Roman"/>
          <w:b/>
          <w:bCs/>
          <w:sz w:val="24"/>
          <w:szCs w:val="24"/>
        </w:rPr>
        <w:t>Responsável técnico,</w:t>
      </w:r>
    </w:p>
    <w:p w14:paraId="285DA50C" w14:textId="77777777" w:rsidR="00BF7F35" w:rsidRPr="00E85654" w:rsidRDefault="00BF7F35" w:rsidP="00BF7F35">
      <w:pPr>
        <w:tabs>
          <w:tab w:val="center" w:pos="4252"/>
          <w:tab w:val="right" w:pos="8504"/>
        </w:tabs>
        <w:spacing w:line="360" w:lineRule="auto"/>
        <w:ind w:right="113" w:hanging="2"/>
        <w:jc w:val="both"/>
        <w:rPr>
          <w:rFonts w:ascii="Times New Roman" w:hAnsi="Times New Roman" w:cs="Times New Roman"/>
          <w:sz w:val="24"/>
          <w:szCs w:val="24"/>
        </w:rPr>
      </w:pPr>
    </w:p>
    <w:p w14:paraId="5707858D" w14:textId="77777777" w:rsidR="00202627" w:rsidRPr="00E85654" w:rsidRDefault="00202627" w:rsidP="00BF7F35">
      <w:pPr>
        <w:tabs>
          <w:tab w:val="center" w:pos="4252"/>
          <w:tab w:val="right" w:pos="8504"/>
        </w:tabs>
        <w:ind w:right="11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5654">
        <w:rPr>
          <w:rFonts w:ascii="Times New Roman" w:hAnsi="Times New Roman" w:cs="Times New Roman"/>
          <w:b/>
          <w:bCs/>
          <w:sz w:val="24"/>
          <w:szCs w:val="24"/>
        </w:rPr>
        <w:t>Nathália Silva de Jesus</w:t>
      </w:r>
    </w:p>
    <w:p w14:paraId="569B5C18" w14:textId="77777777" w:rsidR="00202627" w:rsidRPr="00E85654" w:rsidRDefault="00202627" w:rsidP="00BF7F35">
      <w:pPr>
        <w:tabs>
          <w:tab w:val="center" w:pos="4252"/>
          <w:tab w:val="right" w:pos="8504"/>
        </w:tabs>
        <w:ind w:right="113"/>
        <w:jc w:val="center"/>
        <w:rPr>
          <w:rFonts w:ascii="Times New Roman" w:hAnsi="Times New Roman" w:cs="Times New Roman"/>
          <w:sz w:val="24"/>
          <w:szCs w:val="24"/>
        </w:rPr>
      </w:pPr>
      <w:r w:rsidRPr="00E85654">
        <w:rPr>
          <w:rFonts w:ascii="Times New Roman" w:hAnsi="Times New Roman" w:cs="Times New Roman"/>
          <w:sz w:val="24"/>
          <w:szCs w:val="24"/>
        </w:rPr>
        <w:t>Mat. 3300215</w:t>
      </w:r>
    </w:p>
    <w:p w14:paraId="2128F7D0" w14:textId="77777777" w:rsidR="00202627" w:rsidRPr="00E85654" w:rsidRDefault="00202627" w:rsidP="00BF7F35">
      <w:pPr>
        <w:tabs>
          <w:tab w:val="center" w:pos="4252"/>
          <w:tab w:val="right" w:pos="8504"/>
        </w:tabs>
        <w:ind w:right="113"/>
        <w:jc w:val="center"/>
        <w:rPr>
          <w:rFonts w:ascii="Times New Roman" w:hAnsi="Times New Roman" w:cs="Times New Roman"/>
          <w:sz w:val="24"/>
          <w:szCs w:val="24"/>
        </w:rPr>
      </w:pPr>
      <w:r w:rsidRPr="00E85654">
        <w:rPr>
          <w:rFonts w:ascii="Times New Roman" w:hAnsi="Times New Roman" w:cs="Times New Roman"/>
          <w:sz w:val="24"/>
          <w:szCs w:val="24"/>
        </w:rPr>
        <w:t>Gerente de Almoxarifado Farmacêutico</w:t>
      </w:r>
    </w:p>
    <w:p w14:paraId="3BB79A0A" w14:textId="77777777" w:rsidR="00202627" w:rsidRPr="00E85654" w:rsidRDefault="00202627" w:rsidP="00BF7F35">
      <w:pPr>
        <w:tabs>
          <w:tab w:val="center" w:pos="4252"/>
          <w:tab w:val="right" w:pos="8504"/>
        </w:tabs>
        <w:ind w:right="113"/>
        <w:jc w:val="center"/>
        <w:rPr>
          <w:rFonts w:ascii="Times New Roman" w:hAnsi="Times New Roman" w:cs="Times New Roman"/>
          <w:sz w:val="24"/>
          <w:szCs w:val="24"/>
        </w:rPr>
      </w:pPr>
      <w:r w:rsidRPr="00E85654">
        <w:rPr>
          <w:rFonts w:ascii="Times New Roman" w:hAnsi="Times New Roman" w:cs="Times New Roman"/>
          <w:sz w:val="24"/>
          <w:szCs w:val="24"/>
        </w:rPr>
        <w:t>Diretoria administrativa</w:t>
      </w:r>
    </w:p>
    <w:p w14:paraId="0D9D434F" w14:textId="77777777" w:rsidR="00202627" w:rsidRPr="00E85654" w:rsidRDefault="00202627" w:rsidP="00202627">
      <w:pPr>
        <w:tabs>
          <w:tab w:val="center" w:pos="4252"/>
          <w:tab w:val="right" w:pos="8504"/>
        </w:tabs>
        <w:spacing w:line="360" w:lineRule="auto"/>
        <w:ind w:right="113" w:hanging="2"/>
        <w:jc w:val="center"/>
        <w:rPr>
          <w:rFonts w:ascii="Times New Roman" w:hAnsi="Times New Roman" w:cs="Times New Roman"/>
          <w:sz w:val="24"/>
          <w:szCs w:val="24"/>
        </w:rPr>
      </w:pPr>
    </w:p>
    <w:p w14:paraId="5261AB64" w14:textId="77777777" w:rsidR="003E6C97" w:rsidRPr="00E85654" w:rsidRDefault="003E6C97" w:rsidP="003E6C97">
      <w:pPr>
        <w:pStyle w:val="Nivel2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9"/>
          <w:tab w:val="left" w:pos="854"/>
          <w:tab w:val="left" w:pos="1154"/>
          <w:tab w:val="left" w:pos="1409"/>
          <w:tab w:val="left" w:pos="1664"/>
          <w:tab w:val="left" w:pos="1979"/>
          <w:tab w:val="left" w:pos="2234"/>
          <w:tab w:val="left" w:pos="7350"/>
        </w:tabs>
        <w:spacing w:before="0" w:after="0" w:line="240" w:lineRule="auto"/>
        <w:jc w:val="left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85654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Conferido e de acordo,</w:t>
      </w:r>
    </w:p>
    <w:p w14:paraId="5F590DCB" w14:textId="77777777" w:rsidR="00202627" w:rsidRPr="00E85654" w:rsidRDefault="00202627" w:rsidP="00202627">
      <w:pPr>
        <w:tabs>
          <w:tab w:val="center" w:pos="4252"/>
          <w:tab w:val="right" w:pos="8504"/>
        </w:tabs>
        <w:spacing w:line="360" w:lineRule="auto"/>
        <w:ind w:right="113" w:hanging="2"/>
        <w:jc w:val="center"/>
        <w:rPr>
          <w:rFonts w:ascii="Times New Roman" w:hAnsi="Times New Roman" w:cs="Times New Roman"/>
          <w:sz w:val="24"/>
          <w:szCs w:val="24"/>
        </w:rPr>
      </w:pPr>
    </w:p>
    <w:p w14:paraId="767316DC" w14:textId="77777777" w:rsidR="00202627" w:rsidRPr="00E85654" w:rsidRDefault="00202627" w:rsidP="00202627">
      <w:pPr>
        <w:tabs>
          <w:tab w:val="center" w:pos="4252"/>
          <w:tab w:val="right" w:pos="8504"/>
        </w:tabs>
        <w:spacing w:line="360" w:lineRule="auto"/>
        <w:ind w:right="113" w:hanging="2"/>
        <w:jc w:val="center"/>
        <w:rPr>
          <w:rFonts w:ascii="Times New Roman" w:hAnsi="Times New Roman" w:cs="Times New Roman"/>
          <w:sz w:val="24"/>
          <w:szCs w:val="24"/>
        </w:rPr>
      </w:pPr>
    </w:p>
    <w:p w14:paraId="3840E843" w14:textId="77777777" w:rsidR="00202627" w:rsidRPr="00E85654" w:rsidRDefault="00202627" w:rsidP="0020262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56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Fabio Sotero</w:t>
      </w:r>
    </w:p>
    <w:p w14:paraId="2D1B3360" w14:textId="77777777" w:rsidR="00202627" w:rsidRPr="00E85654" w:rsidRDefault="00202627" w:rsidP="0020262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5654">
        <w:rPr>
          <w:rFonts w:ascii="Times New Roman" w:eastAsia="Times New Roman" w:hAnsi="Times New Roman" w:cs="Times New Roman"/>
          <w:color w:val="000000"/>
          <w:sz w:val="24"/>
          <w:szCs w:val="24"/>
        </w:rPr>
        <w:t>Mat. 3300016</w:t>
      </w:r>
    </w:p>
    <w:p w14:paraId="078EA5F9" w14:textId="77777777" w:rsidR="00202627" w:rsidRPr="00E85654" w:rsidRDefault="00202627" w:rsidP="0020262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5654">
        <w:rPr>
          <w:rFonts w:ascii="Times New Roman" w:eastAsia="Times New Roman" w:hAnsi="Times New Roman" w:cs="Times New Roman"/>
          <w:color w:val="000000"/>
          <w:sz w:val="24"/>
          <w:szCs w:val="24"/>
        </w:rPr>
        <w:t>Superintendente de Suprimentos</w:t>
      </w:r>
    </w:p>
    <w:p w14:paraId="0681E880" w14:textId="77777777" w:rsidR="00202627" w:rsidRPr="00E85654" w:rsidRDefault="00202627" w:rsidP="00202627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5654">
        <w:rPr>
          <w:rFonts w:ascii="Times New Roman" w:eastAsia="Times New Roman" w:hAnsi="Times New Roman" w:cs="Times New Roman"/>
          <w:color w:val="000000"/>
          <w:sz w:val="24"/>
          <w:szCs w:val="24"/>
        </w:rPr>
        <w:t>Diretoria Administrativo</w:t>
      </w:r>
    </w:p>
    <w:p w14:paraId="40C11BF7" w14:textId="77777777" w:rsidR="00202627" w:rsidRPr="00E85654" w:rsidRDefault="00202627" w:rsidP="00202627">
      <w:pPr>
        <w:tabs>
          <w:tab w:val="center" w:pos="4252"/>
          <w:tab w:val="right" w:pos="8504"/>
        </w:tabs>
        <w:spacing w:line="360" w:lineRule="auto"/>
        <w:ind w:right="113" w:hanging="2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D8DBC68" w14:textId="77777777" w:rsidR="00BF7F35" w:rsidRPr="00E85654" w:rsidRDefault="00BF7F35" w:rsidP="00BF7F35">
      <w:pPr>
        <w:pStyle w:val="Nivel2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9"/>
          <w:tab w:val="left" w:pos="854"/>
          <w:tab w:val="left" w:pos="1154"/>
          <w:tab w:val="left" w:pos="1409"/>
          <w:tab w:val="left" w:pos="1664"/>
          <w:tab w:val="left" w:pos="1979"/>
          <w:tab w:val="left" w:pos="2234"/>
          <w:tab w:val="left" w:pos="7350"/>
        </w:tabs>
        <w:spacing w:before="0" w:after="0" w:line="240" w:lineRule="auto"/>
        <w:jc w:val="left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70FFE761" w14:textId="71F309E1" w:rsidR="00BF7F35" w:rsidRPr="00E85654" w:rsidRDefault="003E6C97" w:rsidP="00BF7F35">
      <w:pPr>
        <w:pStyle w:val="Nivel2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9"/>
          <w:tab w:val="left" w:pos="854"/>
          <w:tab w:val="left" w:pos="1154"/>
          <w:tab w:val="left" w:pos="1409"/>
          <w:tab w:val="left" w:pos="1664"/>
          <w:tab w:val="left" w:pos="1979"/>
          <w:tab w:val="left" w:pos="2234"/>
          <w:tab w:val="left" w:pos="7350"/>
        </w:tabs>
        <w:spacing w:before="0" w:after="0" w:line="240" w:lineRule="auto"/>
        <w:jc w:val="left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85654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De acordo,</w:t>
      </w:r>
    </w:p>
    <w:p w14:paraId="06F2B97E" w14:textId="77777777" w:rsidR="003E6C97" w:rsidRPr="00E85654" w:rsidRDefault="003E6C97" w:rsidP="00BF7F35">
      <w:pPr>
        <w:pStyle w:val="Nivel2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9"/>
          <w:tab w:val="left" w:pos="854"/>
          <w:tab w:val="left" w:pos="1154"/>
          <w:tab w:val="left" w:pos="1409"/>
          <w:tab w:val="left" w:pos="1664"/>
          <w:tab w:val="left" w:pos="1979"/>
          <w:tab w:val="left" w:pos="2234"/>
          <w:tab w:val="left" w:pos="7350"/>
        </w:tabs>
        <w:spacing w:before="0" w:after="0" w:line="240" w:lineRule="auto"/>
        <w:jc w:val="left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4AF4CBC3" w14:textId="77777777" w:rsidR="00BF7F35" w:rsidRPr="00E85654" w:rsidRDefault="00BF7F35" w:rsidP="00BF7F35">
      <w:pPr>
        <w:pStyle w:val="Nivel2"/>
        <w:numPr>
          <w:ilvl w:val="0"/>
          <w:numId w:val="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9"/>
          <w:tab w:val="left" w:pos="854"/>
          <w:tab w:val="left" w:pos="1154"/>
          <w:tab w:val="left" w:pos="1409"/>
          <w:tab w:val="left" w:pos="1664"/>
          <w:tab w:val="left" w:pos="1979"/>
          <w:tab w:val="left" w:pos="2234"/>
          <w:tab w:val="left" w:pos="7350"/>
        </w:tabs>
        <w:spacing w:before="0" w:after="0" w:line="240" w:lineRule="auto"/>
        <w:jc w:val="left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52836288" w14:textId="0CE2033A" w:rsidR="00BF7F35" w:rsidRPr="00E85654" w:rsidRDefault="00BF7F35" w:rsidP="00E025B5">
      <w:pPr>
        <w:ind w:left="-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856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Daniel Ferreira da Silva</w:t>
      </w:r>
    </w:p>
    <w:p w14:paraId="1567E343" w14:textId="55A292B3" w:rsidR="00BF7F35" w:rsidRPr="00E85654" w:rsidRDefault="00BF7F35" w:rsidP="00E025B5">
      <w:pPr>
        <w:ind w:left="-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5654">
        <w:rPr>
          <w:rFonts w:ascii="Times New Roman" w:eastAsia="Times New Roman" w:hAnsi="Times New Roman" w:cs="Times New Roman"/>
          <w:color w:val="000000"/>
          <w:sz w:val="24"/>
          <w:szCs w:val="24"/>
        </w:rPr>
        <w:t>Diretor Administrativo</w:t>
      </w:r>
    </w:p>
    <w:p w14:paraId="404F5A4B" w14:textId="525FD3FD" w:rsidR="00DC2506" w:rsidRPr="00E025B5" w:rsidRDefault="00BF7F35" w:rsidP="00E025B5">
      <w:pPr>
        <w:ind w:left="3458" w:firstLine="142"/>
        <w:rPr>
          <w:rFonts w:ascii="Times New Roman" w:eastAsia="Times New Roman" w:hAnsi="Times New Roman" w:cs="Times New Roman"/>
          <w:color w:val="000000"/>
        </w:rPr>
      </w:pPr>
      <w:r w:rsidRPr="00E85654">
        <w:rPr>
          <w:rFonts w:ascii="Times New Roman" w:eastAsia="Times New Roman" w:hAnsi="Times New Roman" w:cs="Times New Roman"/>
          <w:color w:val="000000"/>
          <w:sz w:val="24"/>
          <w:szCs w:val="24"/>
        </w:rPr>
        <w:t>Mat. 3.300.002</w:t>
      </w:r>
      <w:r w:rsidR="002746F7" w:rsidRPr="00E93A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0E52853" wp14:editId="1A32AF7D">
                <wp:simplePos x="0" y="0"/>
                <wp:positionH relativeFrom="page">
                  <wp:posOffset>3836035</wp:posOffset>
                </wp:positionH>
                <wp:positionV relativeFrom="paragraph">
                  <wp:posOffset>6136640</wp:posOffset>
                </wp:positionV>
                <wp:extent cx="3486150" cy="3000375"/>
                <wp:effectExtent l="0" t="0" r="0" b="952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3348A" w14:textId="77777777" w:rsidR="002746F7" w:rsidRDefault="002746F7" w:rsidP="002746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2853" id="_x0000_s1027" type="#_x0000_t202" style="position:absolute;left:0;text-align:left;margin-left:302.05pt;margin-top:483.2pt;width:274.5pt;height:236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" stroked="f">
                <v:textbox>
                  <w:txbxContent>
                    <w:p w14:paraId="4BE3348A" w14:textId="77777777" w:rsidR="002746F7" w:rsidRDefault="002746F7" w:rsidP="002746F7"/>
                  </w:txbxContent>
                </v:textbox>
                <w10:wrap anchorx="page"/>
              </v:shape>
            </w:pict>
          </mc:Fallback>
        </mc:AlternateContent>
      </w:r>
    </w:p>
    <w:sectPr w:rsidR="00DC2506" w:rsidRPr="00E025B5" w:rsidSect="00955961">
      <w:headerReference w:type="even" r:id="rId17"/>
      <w:headerReference w:type="default" r:id="rId18"/>
      <w:headerReference w:type="first" r:id="rId19"/>
      <w:pgSz w:w="11906" w:h="16838"/>
      <w:pgMar w:top="1417" w:right="1701" w:bottom="1417" w:left="1701" w:header="658" w:footer="0" w:gutter="0"/>
      <w:pgNumType w:start="9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E4EBF" w14:textId="77777777" w:rsidR="00424028" w:rsidRDefault="00424028">
      <w:r>
        <w:separator/>
      </w:r>
    </w:p>
  </w:endnote>
  <w:endnote w:type="continuationSeparator" w:id="0">
    <w:p w14:paraId="2A899B26" w14:textId="77777777" w:rsidR="00424028" w:rsidRDefault="00424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25B72" w14:textId="77777777" w:rsidR="00424028" w:rsidRDefault="00424028">
      <w:bookmarkStart w:id="0" w:name="_Hlk126565443"/>
      <w:bookmarkEnd w:id="0"/>
      <w:r>
        <w:separator/>
      </w:r>
    </w:p>
  </w:footnote>
  <w:footnote w:type="continuationSeparator" w:id="0">
    <w:p w14:paraId="03C06FD7" w14:textId="77777777" w:rsidR="00424028" w:rsidRDefault="00424028">
      <w:r>
        <w:continuationSeparator/>
      </w:r>
    </w:p>
  </w:footnote>
  <w:footnote w:id="1">
    <w:p w14:paraId="608CDE16" w14:textId="77777777" w:rsidR="007D34FE" w:rsidRDefault="007D34FE" w:rsidP="007D34FE">
      <w:pPr>
        <w:pStyle w:val="Textodenotaderodap"/>
        <w:rPr>
          <w:rFonts w:ascii="Times New Roman" w:hAnsi="Times New Roman" w:cs="Times New Roman"/>
        </w:rPr>
      </w:pPr>
      <w:r>
        <w:rPr>
          <w:rStyle w:val="Refdenotaderodap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Códigos CATMAT n.º 445484 e n.º 445485;</w:t>
      </w:r>
    </w:p>
  </w:footnote>
  <w:footnote w:id="2">
    <w:p w14:paraId="1730E456" w14:textId="77777777" w:rsidR="007D34FE" w:rsidRDefault="007D34FE" w:rsidP="007D34FE">
      <w:pPr>
        <w:pStyle w:val="Textodenotaderodap"/>
      </w:pPr>
      <w:r>
        <w:rPr>
          <w:rStyle w:val="Refdenotaderodap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Códigos CATMAT n.º 606522, n.º 606523, n.º 606524, n.º 603269 e 463990</w:t>
      </w:r>
      <w:r w:rsidR="00697043"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DE4FD" w14:textId="77777777" w:rsidR="00093E9D" w:rsidRDefault="00F2362F">
    <w:pPr>
      <w:pStyle w:val="Cabealho"/>
    </w:pPr>
    <w:r>
      <w:rPr>
        <w:noProof/>
      </w:rPr>
      <w:pict w14:anchorId="6C029F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7.6pt;height:842.15pt;z-index:-251631616;mso-position-horizontal:center;mso-position-horizontal-relative:margin;mso-position-vertical:center;mso-position-vertical-relative:margin" o:allowincell="f">
          <v:imagedata r:id="rId1" o:title="MATERIAL INDODUTÓRIO FUNDO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9D702" w14:textId="77777777" w:rsidR="00093E9D" w:rsidRDefault="00F2362F" w:rsidP="00772D6E">
    <w:pPr>
      <w:tabs>
        <w:tab w:val="left" w:pos="13286"/>
        <w:tab w:val="left" w:pos="13673"/>
        <w:tab w:val="left" w:pos="14193"/>
      </w:tabs>
      <w:spacing w:before="12"/>
      <w:ind w:left="2127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/>
        <w:noProof/>
        <w:sz w:val="18"/>
        <w:szCs w:val="18"/>
      </w:rPr>
      <w:pict w14:anchorId="3BA680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3" type="#_x0000_t75" style="position:absolute;left:0;text-align:left;margin-left:-85.05pt;margin-top:-94.75pt;width:595.45pt;height:841.9pt;z-index:-251628544;mso-position-horizontal-relative:margin;mso-position-vertical-relative:margin" o:allowincell="f">
          <v:imagedata r:id="rId1" o:title="TIMBRADO APROVADO"/>
          <w10:wrap anchorx="margin" anchory="margin"/>
        </v:shape>
      </w:pict>
    </w:r>
    <w:r w:rsidR="00093E9D" w:rsidRPr="00EF2063">
      <w:rPr>
        <w:rFonts w:ascii="Times New Roman" w:hAnsi="Times New Roman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3D288151" wp14:editId="55F5C236">
              <wp:simplePos x="0" y="0"/>
              <wp:positionH relativeFrom="margin">
                <wp:posOffset>4139565</wp:posOffset>
              </wp:positionH>
              <wp:positionV relativeFrom="paragraph">
                <wp:posOffset>-122555</wp:posOffset>
              </wp:positionV>
              <wp:extent cx="1533525" cy="714375"/>
              <wp:effectExtent l="0" t="0" r="28575" b="28575"/>
              <wp:wrapNone/>
              <wp:docPr id="9688120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D6A146" w14:textId="77777777" w:rsidR="00093E9D" w:rsidRPr="00635DCF" w:rsidRDefault="00093E9D" w:rsidP="00772D6E">
                          <w:pPr>
                            <w:pStyle w:val="SemEspaamento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635DCF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FEMAR</w:t>
                          </w:r>
                        </w:p>
                        <w:p w14:paraId="4DF5B3E6" w14:textId="77777777" w:rsidR="00093E9D" w:rsidRPr="00635DCF" w:rsidRDefault="00093E9D" w:rsidP="00772D6E">
                          <w:pPr>
                            <w:pStyle w:val="SemEspaamento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635DCF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Processo nº: 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23143</w:t>
                          </w:r>
                          <w:r w:rsidRPr="00635DCF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/2023</w:t>
                          </w:r>
                        </w:p>
                        <w:p w14:paraId="6603649B" w14:textId="77777777" w:rsidR="00093E9D" w:rsidRPr="00635DCF" w:rsidRDefault="00093E9D" w:rsidP="00772D6E">
                          <w:pPr>
                            <w:pStyle w:val="SemEspaamento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635DCF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Data do Início: 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13</w:t>
                          </w:r>
                          <w:r w:rsidRPr="00635DCF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11</w:t>
                          </w:r>
                          <w:r w:rsidRPr="00635DCF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/2023 </w:t>
                          </w:r>
                        </w:p>
                        <w:p w14:paraId="2B377749" w14:textId="48B74EE1" w:rsidR="00093E9D" w:rsidRPr="00635DCF" w:rsidRDefault="00093E9D" w:rsidP="00772D6E">
                          <w:pPr>
                            <w:pStyle w:val="SemEspaamento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635DCF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Rubrica:          Folha:</w:t>
                          </w:r>
                          <w:r w:rsidR="00955961" w:rsidRPr="00955961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fldChar w:fldCharType="begin"/>
                          </w:r>
                          <w:r w:rsidR="00955961" w:rsidRPr="00955961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instrText>PAGE   \* MERGEFORMAT</w:instrText>
                          </w:r>
                          <w:r w:rsidR="00955961" w:rsidRPr="00955961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55961" w:rsidRPr="00955961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1</w:t>
                          </w:r>
                          <w:r w:rsidR="00955961" w:rsidRPr="00955961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fldChar w:fldCharType="end"/>
                          </w:r>
                          <w:r w:rsidRPr="00635DCF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28815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25.95pt;margin-top:-9.65pt;width:120.75pt;height:56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">
              <v:textbox>
                <w:txbxContent>
                  <w:p w14:paraId="1DD6A146" w14:textId="77777777" w:rsidR="00093E9D" w:rsidRPr="00635DCF" w:rsidRDefault="00093E9D" w:rsidP="00772D6E">
                    <w:pPr>
                      <w:pStyle w:val="SemEspaamento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635DCF">
                      <w:rPr>
                        <w:rFonts w:ascii="Times New Roman" w:hAnsi="Times New Roman"/>
                        <w:sz w:val="18"/>
                        <w:szCs w:val="18"/>
                      </w:rPr>
                      <w:t>FEMAR</w:t>
                    </w:r>
                  </w:p>
                  <w:p w14:paraId="4DF5B3E6" w14:textId="77777777" w:rsidR="00093E9D" w:rsidRPr="00635DCF" w:rsidRDefault="00093E9D" w:rsidP="00772D6E">
                    <w:pPr>
                      <w:pStyle w:val="SemEspaamento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635DCF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Processo nº: 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23143</w:t>
                    </w:r>
                    <w:r w:rsidRPr="00635DCF">
                      <w:rPr>
                        <w:rFonts w:ascii="Times New Roman" w:hAnsi="Times New Roman"/>
                        <w:sz w:val="18"/>
                        <w:szCs w:val="18"/>
                      </w:rPr>
                      <w:t>/2023</w:t>
                    </w:r>
                  </w:p>
                  <w:p w14:paraId="6603649B" w14:textId="77777777" w:rsidR="00093E9D" w:rsidRPr="00635DCF" w:rsidRDefault="00093E9D" w:rsidP="00772D6E">
                    <w:pPr>
                      <w:pStyle w:val="SemEspaamento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635DCF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Data do Início: 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13</w:t>
                    </w:r>
                    <w:r w:rsidRPr="00635DCF">
                      <w:rPr>
                        <w:rFonts w:ascii="Times New Roman" w:hAnsi="Times New Roman"/>
                        <w:sz w:val="18"/>
                        <w:szCs w:val="18"/>
                      </w:rPr>
                      <w:t>/</w:t>
                    </w: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11</w:t>
                    </w:r>
                    <w:r w:rsidRPr="00635DCF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/2023 </w:t>
                    </w:r>
                  </w:p>
                  <w:p w14:paraId="2B377749" w14:textId="48B74EE1" w:rsidR="00093E9D" w:rsidRPr="00635DCF" w:rsidRDefault="00093E9D" w:rsidP="00772D6E">
                    <w:pPr>
                      <w:pStyle w:val="SemEspaamento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635DCF">
                      <w:rPr>
                        <w:rFonts w:ascii="Times New Roman" w:hAnsi="Times New Roman"/>
                        <w:sz w:val="18"/>
                        <w:szCs w:val="18"/>
                      </w:rPr>
                      <w:t>Rubrica:          Folha:</w:t>
                    </w:r>
                    <w:r w:rsidR="00955961" w:rsidRPr="00955961">
                      <w:rPr>
                        <w:rFonts w:ascii="Times New Roman" w:hAnsi="Times New Roman"/>
                        <w:sz w:val="18"/>
                        <w:szCs w:val="18"/>
                      </w:rPr>
                      <w:fldChar w:fldCharType="begin"/>
                    </w:r>
                    <w:r w:rsidR="00955961" w:rsidRPr="00955961">
                      <w:rPr>
                        <w:rFonts w:ascii="Times New Roman" w:hAnsi="Times New Roman"/>
                        <w:sz w:val="18"/>
                        <w:szCs w:val="18"/>
                      </w:rPr>
                      <w:instrText>PAGE   \* MERGEFORMAT</w:instrText>
                    </w:r>
                    <w:r w:rsidR="00955961" w:rsidRPr="00955961">
                      <w:rPr>
                        <w:rFonts w:ascii="Times New Roman" w:hAnsi="Times New Roman"/>
                        <w:sz w:val="18"/>
                        <w:szCs w:val="18"/>
                      </w:rPr>
                      <w:fldChar w:fldCharType="separate"/>
                    </w:r>
                    <w:r w:rsidR="00955961" w:rsidRPr="00955961">
                      <w:rPr>
                        <w:rFonts w:ascii="Times New Roman" w:hAnsi="Times New Roman"/>
                        <w:sz w:val="18"/>
                        <w:szCs w:val="18"/>
                      </w:rPr>
                      <w:t>1</w:t>
                    </w:r>
                    <w:r w:rsidR="00955961" w:rsidRPr="00955961">
                      <w:rPr>
                        <w:rFonts w:ascii="Times New Roman" w:hAnsi="Times New Roman"/>
                        <w:sz w:val="18"/>
                        <w:szCs w:val="18"/>
                      </w:rPr>
                      <w:fldChar w:fldCharType="end"/>
                    </w:r>
                    <w:r w:rsidRPr="00635DCF">
                      <w:rPr>
                        <w:rFonts w:ascii="Times New Roman" w:hAnsi="Times New Roman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93E9D" w:rsidRPr="00EF2063">
      <w:rPr>
        <w:rFonts w:ascii="Times New Roman" w:hAnsi="Times New Roman" w:cs="Times New Roman"/>
        <w:sz w:val="18"/>
        <w:szCs w:val="18"/>
      </w:rPr>
      <w:t>FUNDAÇÃO ESTATAL DE SAÚDE DE MARICÁ</w:t>
    </w:r>
    <w:r w:rsidR="00093E9D" w:rsidRPr="00EF2063">
      <w:rPr>
        <w:rFonts w:ascii="Times New Roman" w:hAnsi="Times New Roman" w:cs="Times New Roman"/>
        <w:sz w:val="18"/>
        <w:szCs w:val="18"/>
      </w:rPr>
      <w:br/>
      <w:t>DIRETORIA ADMINISTRATIVA</w:t>
    </w:r>
    <w:r w:rsidR="00093E9D" w:rsidRPr="00EF2063">
      <w:rPr>
        <w:rFonts w:ascii="Times New Roman" w:hAnsi="Times New Roman" w:cs="Times New Roman"/>
        <w:sz w:val="18"/>
        <w:szCs w:val="18"/>
      </w:rPr>
      <w:br/>
      <w:t>SUPERINTENDÊNCIA DE PROCESSOS,</w:t>
    </w:r>
    <w:r w:rsidR="00093E9D" w:rsidRPr="00EF2063">
      <w:rPr>
        <w:rFonts w:ascii="Times New Roman" w:hAnsi="Times New Roman" w:cs="Times New Roman"/>
        <w:sz w:val="18"/>
        <w:szCs w:val="18"/>
      </w:rPr>
      <w:br/>
      <w:t>CONTRATOS E PAGAMENTOS</w:t>
    </w:r>
  </w:p>
  <w:p w14:paraId="79DA2371" w14:textId="77777777" w:rsidR="00093E9D" w:rsidRDefault="00093E9D" w:rsidP="00772D6E">
    <w:pPr>
      <w:tabs>
        <w:tab w:val="left" w:pos="13286"/>
        <w:tab w:val="left" w:pos="13673"/>
        <w:tab w:val="left" w:pos="14193"/>
      </w:tabs>
      <w:spacing w:before="12"/>
      <w:ind w:left="2127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GERÊNCIA DE INSTRUÇÃO PROCESSUAL</w:t>
    </w:r>
  </w:p>
  <w:p w14:paraId="408E9D56" w14:textId="77777777" w:rsidR="00093E9D" w:rsidRDefault="00093E9D" w:rsidP="00772D6E">
    <w:pPr>
      <w:tabs>
        <w:tab w:val="left" w:pos="13286"/>
        <w:tab w:val="left" w:pos="13673"/>
        <w:tab w:val="left" w:pos="14193"/>
      </w:tabs>
      <w:spacing w:before="12"/>
      <w:ind w:left="2127"/>
      <w:rPr>
        <w:rFonts w:ascii="Times New Roman" w:hAnsi="Times New Roman" w:cs="Times New Roman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6D9EB" w14:textId="77777777" w:rsidR="00093E9D" w:rsidRPr="00EF2063" w:rsidRDefault="00F2362F" w:rsidP="00EF2063">
    <w:pPr>
      <w:pStyle w:val="Cabealho"/>
      <w:ind w:left="1701" w:firstLine="1"/>
      <w:rPr>
        <w:rFonts w:ascii="Times New Roman" w:hAnsi="Times New Roman" w:cs="Times New Roman"/>
        <w:sz w:val="18"/>
        <w:szCs w:val="18"/>
      </w:rPr>
    </w:pPr>
    <w:r>
      <w:rPr>
        <w:noProof/>
        <w:sz w:val="18"/>
        <w:szCs w:val="18"/>
      </w:rPr>
      <w:pict w14:anchorId="7D96D0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left:0;text-align:left;margin-left:-108.6pt;margin-top:-100.55pt;width:631.65pt;height:857.35pt;z-index:-251632640;mso-position-horizontal-relative:margin;mso-position-vertical-relative:margin" o:allowincell="f">
          <v:imagedata r:id="rId1" o:title="MATERIAL INDODUTÓRIO FUNDO 3"/>
          <w10:wrap anchorx="margin" anchory="margin"/>
        </v:shape>
      </w:pict>
    </w:r>
    <w:r w:rsidR="00093E9D" w:rsidRPr="00EF2063">
      <w:rPr>
        <w:rFonts w:ascii="Times New Roman" w:hAnsi="Times New Roman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0287DE3" wp14:editId="3C72595D">
              <wp:simplePos x="0" y="0"/>
              <wp:positionH relativeFrom="margin">
                <wp:posOffset>3595370</wp:posOffset>
              </wp:positionH>
              <wp:positionV relativeFrom="paragraph">
                <wp:posOffset>-121920</wp:posOffset>
              </wp:positionV>
              <wp:extent cx="1581150" cy="723900"/>
              <wp:effectExtent l="0" t="0" r="19050" b="19050"/>
              <wp:wrapNone/>
              <wp:docPr id="213433348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0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22EEA0" w14:textId="77777777" w:rsidR="00093E9D" w:rsidRDefault="00093E9D" w:rsidP="00EF2063">
                          <w:pPr>
                            <w:pStyle w:val="SemEspaamento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>FEMAR</w:t>
                          </w:r>
                        </w:p>
                        <w:p w14:paraId="31293D4D" w14:textId="77777777" w:rsidR="00093E9D" w:rsidRDefault="00093E9D" w:rsidP="00EF2063">
                          <w:pPr>
                            <w:pStyle w:val="SemEspaamento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Processo nº: </w:t>
                          </w:r>
                        </w:p>
                        <w:p w14:paraId="16219043" w14:textId="77777777" w:rsidR="00093E9D" w:rsidRDefault="00093E9D" w:rsidP="00EF2063">
                          <w:pPr>
                            <w:pStyle w:val="SemEspaamento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Data do Início: </w:t>
                          </w:r>
                        </w:p>
                        <w:p w14:paraId="20A8134A" w14:textId="77777777" w:rsidR="00093E9D" w:rsidRDefault="00093E9D" w:rsidP="00EF2063">
                          <w:pPr>
                            <w:pStyle w:val="SemEspaamento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t xml:space="preserve">Rubrica:          Folha: 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287DE3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283.1pt;margin-top:-9.6pt;width:124.5pt;height:5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">
              <v:textbox>
                <w:txbxContent>
                  <w:p w14:paraId="2222EEA0" w14:textId="77777777" w:rsidR="00093E9D" w:rsidRDefault="00093E9D" w:rsidP="00EF2063">
                    <w:pPr>
                      <w:pStyle w:val="SemEspaamen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FEMAR</w:t>
                    </w:r>
                  </w:p>
                  <w:p w14:paraId="31293D4D" w14:textId="77777777" w:rsidR="00093E9D" w:rsidRDefault="00093E9D" w:rsidP="00EF2063">
                    <w:pPr>
                      <w:pStyle w:val="SemEspaamen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Processo nº: </w:t>
                    </w:r>
                  </w:p>
                  <w:p w14:paraId="16219043" w14:textId="77777777" w:rsidR="00093E9D" w:rsidRDefault="00093E9D" w:rsidP="00EF2063">
                    <w:pPr>
                      <w:pStyle w:val="SemEspaamen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Data do Início: </w:t>
                    </w:r>
                  </w:p>
                  <w:p w14:paraId="20A8134A" w14:textId="77777777" w:rsidR="00093E9D" w:rsidRDefault="00093E9D" w:rsidP="00EF2063">
                    <w:pPr>
                      <w:pStyle w:val="SemEspaamento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Rubrica:          Folha: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93E9D" w:rsidRPr="00EF2063">
      <w:rPr>
        <w:rFonts w:ascii="Times New Roman" w:hAnsi="Times New Roman" w:cs="Times New Roman"/>
        <w:sz w:val="18"/>
        <w:szCs w:val="18"/>
      </w:rPr>
      <w:t>FUNDAÇÃO ESTATAL DE SAÚDE DE MARICÁ</w:t>
    </w:r>
    <w:r w:rsidR="00093E9D" w:rsidRPr="00EF2063">
      <w:rPr>
        <w:rFonts w:ascii="Times New Roman" w:hAnsi="Times New Roman" w:cs="Times New Roman"/>
        <w:sz w:val="18"/>
        <w:szCs w:val="18"/>
      </w:rPr>
      <w:br/>
      <w:t>DIRETORIA ADMINISTRATIVA</w:t>
    </w:r>
    <w:r w:rsidR="00093E9D" w:rsidRPr="00EF2063">
      <w:rPr>
        <w:rFonts w:ascii="Times New Roman" w:hAnsi="Times New Roman" w:cs="Times New Roman"/>
        <w:sz w:val="18"/>
        <w:szCs w:val="18"/>
      </w:rPr>
      <w:br/>
      <w:t>SUPERINTENDÊNCIA DE PROCESSOS,</w:t>
    </w:r>
    <w:r w:rsidR="00093E9D" w:rsidRPr="00EF2063">
      <w:rPr>
        <w:rFonts w:ascii="Times New Roman" w:hAnsi="Times New Roman" w:cs="Times New Roman"/>
        <w:sz w:val="18"/>
        <w:szCs w:val="18"/>
      </w:rPr>
      <w:br/>
      <w:t xml:space="preserve">CONTRATOS E PAGAMENTOS                                   </w:t>
    </w:r>
  </w:p>
  <w:p w14:paraId="15F2FABE" w14:textId="77777777" w:rsidR="00093E9D" w:rsidRDefault="00093E9D" w:rsidP="006F73C8">
    <w:pPr>
      <w:pStyle w:val="Cabealho"/>
      <w:tabs>
        <w:tab w:val="clear" w:pos="4252"/>
        <w:tab w:val="clear" w:pos="8504"/>
        <w:tab w:val="left" w:pos="30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52D2B"/>
    <w:multiLevelType w:val="hybridMultilevel"/>
    <w:tmpl w:val="1974E608"/>
    <w:lvl w:ilvl="0" w:tplc="0416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60003">
      <w:start w:val="1"/>
      <w:numFmt w:val="bullet"/>
      <w:pStyle w:val="Nvel2-Red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pStyle w:val="Nvel3-R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60001">
      <w:start w:val="1"/>
      <w:numFmt w:val="bullet"/>
      <w:pStyle w:val="Nvel4-R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1" w15:restartNumberingAfterBreak="0">
    <w:nsid w:val="047B08C1"/>
    <w:multiLevelType w:val="multilevel"/>
    <w:tmpl w:val="F93E79EC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14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eastAsia="Times New Roman" w:hint="default"/>
      </w:rPr>
    </w:lvl>
  </w:abstractNum>
  <w:abstractNum w:abstractNumId="2" w15:restartNumberingAfterBreak="0">
    <w:nsid w:val="068B4569"/>
    <w:multiLevelType w:val="hybridMultilevel"/>
    <w:tmpl w:val="22B60C1C"/>
    <w:lvl w:ilvl="0" w:tplc="8FCE63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FF0650"/>
    <w:multiLevelType w:val="multilevel"/>
    <w:tmpl w:val="D77A2034"/>
    <w:styleLink w:val="WWOutlineListStyle10"/>
    <w:lvl w:ilvl="0">
      <w:start w:val="1"/>
      <w:numFmt w:val="upperRoman"/>
      <w:lvlText w:val=" %1."/>
      <w:lvlJc w:val="left"/>
      <w:pPr>
        <w:ind w:left="2137" w:hanging="36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" w15:restartNumberingAfterBreak="0">
    <w:nsid w:val="160746F9"/>
    <w:multiLevelType w:val="hybridMultilevel"/>
    <w:tmpl w:val="2862C18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81D34DF"/>
    <w:multiLevelType w:val="multilevel"/>
    <w:tmpl w:val="05B2D0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D5C100D"/>
    <w:multiLevelType w:val="multilevel"/>
    <w:tmpl w:val="19D2131A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Nivel2"/>
      <w:lvlText w:val="%1.%2."/>
      <w:lvlJc w:val="left"/>
      <w:pPr>
        <w:ind w:left="2701" w:hanging="432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2">
      <w:start w:val="1"/>
      <w:numFmt w:val="lowerLetter"/>
      <w:pStyle w:val="Nivel3"/>
      <w:lvlText w:val="%3)"/>
      <w:lvlJc w:val="left"/>
      <w:pPr>
        <w:ind w:left="3054" w:hanging="360"/>
      </w:pPr>
      <w:rPr>
        <w:b w:val="0"/>
        <w:bCs w:val="0"/>
      </w:rPr>
    </w:lvl>
    <w:lvl w:ilvl="3">
      <w:start w:val="1"/>
      <w:numFmt w:val="decimal"/>
      <w:pStyle w:val="Nivel4"/>
      <w:lvlText w:val="%1.%2.%3.%4."/>
      <w:lvlJc w:val="left"/>
      <w:pPr>
        <w:ind w:left="2491" w:hanging="648"/>
      </w:pPr>
    </w:lvl>
    <w:lvl w:ilvl="4">
      <w:start w:val="1"/>
      <w:numFmt w:val="decimal"/>
      <w:pStyle w:val="Nivel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E1B2893"/>
    <w:multiLevelType w:val="multilevel"/>
    <w:tmpl w:val="7E8C51E2"/>
    <w:lvl w:ilvl="0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8" w15:restartNumberingAfterBreak="0">
    <w:nsid w:val="22B109C8"/>
    <w:multiLevelType w:val="multilevel"/>
    <w:tmpl w:val="82AEC65E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2CD3B48"/>
    <w:multiLevelType w:val="hybridMultilevel"/>
    <w:tmpl w:val="084EEE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FC6BD1"/>
    <w:multiLevelType w:val="multilevel"/>
    <w:tmpl w:val="3E5E10EE"/>
    <w:lvl w:ilvl="0">
      <w:start w:val="16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943" w:hanging="6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  <w:b/>
      </w:rPr>
    </w:lvl>
  </w:abstractNum>
  <w:abstractNum w:abstractNumId="11" w15:restartNumberingAfterBreak="0">
    <w:nsid w:val="324C4EBB"/>
    <w:multiLevelType w:val="multilevel"/>
    <w:tmpl w:val="2EEC69D8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842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14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476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4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6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576" w:hanging="1800"/>
      </w:pPr>
      <w:rPr>
        <w:rFonts w:hint="default"/>
      </w:rPr>
    </w:lvl>
  </w:abstractNum>
  <w:abstractNum w:abstractNumId="12" w15:restartNumberingAfterBreak="0">
    <w:nsid w:val="332254E4"/>
    <w:multiLevelType w:val="multilevel"/>
    <w:tmpl w:val="05E68DB0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33C253F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56F2A21"/>
    <w:multiLevelType w:val="multilevel"/>
    <w:tmpl w:val="FCD6625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7063305"/>
    <w:multiLevelType w:val="multilevel"/>
    <w:tmpl w:val="4DAC10A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6" w15:restartNumberingAfterBreak="0">
    <w:nsid w:val="385263FF"/>
    <w:multiLevelType w:val="multilevel"/>
    <w:tmpl w:val="005AC274"/>
    <w:lvl w:ilvl="0">
      <w:start w:val="9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0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ED23EC1"/>
    <w:multiLevelType w:val="hybridMultilevel"/>
    <w:tmpl w:val="A8FA1BBC"/>
    <w:lvl w:ilvl="0" w:tplc="A80C5D12">
      <w:start w:val="1"/>
      <w:numFmt w:val="lowerRoman"/>
      <w:lvlText w:val="%1."/>
      <w:lvlJc w:val="left"/>
      <w:pPr>
        <w:ind w:left="1080" w:hanging="720"/>
      </w:pPr>
      <w:rPr>
        <w:b w:val="0"/>
        <w:bCs w:val="0"/>
      </w:rPr>
    </w:lvl>
    <w:lvl w:ilvl="1" w:tplc="04160017">
      <w:start w:val="1"/>
      <w:numFmt w:val="lowerLetter"/>
      <w:lvlText w:val="%2)"/>
      <w:lvlJc w:val="left"/>
      <w:pPr>
        <w:ind w:left="1287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D04176"/>
    <w:multiLevelType w:val="multilevel"/>
    <w:tmpl w:val="196803B2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455305D"/>
    <w:multiLevelType w:val="hybridMultilevel"/>
    <w:tmpl w:val="92681396"/>
    <w:lvl w:ilvl="0" w:tplc="1636985C">
      <w:start w:val="1"/>
      <w:numFmt w:val="lowerLetter"/>
      <w:lvlText w:val="%1)"/>
      <w:lvlJc w:val="left"/>
      <w:pPr>
        <w:ind w:left="927" w:hanging="360"/>
      </w:pPr>
      <w:rPr>
        <w:color w:val="000000" w:themeColor="text1"/>
      </w:rPr>
    </w:lvl>
    <w:lvl w:ilvl="1" w:tplc="04160019">
      <w:start w:val="1"/>
      <w:numFmt w:val="lowerLetter"/>
      <w:lvlText w:val="%2."/>
      <w:lvlJc w:val="left"/>
      <w:pPr>
        <w:ind w:left="1647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4B1A581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 w:val="0"/>
        <w:strike w:val="0"/>
        <w:dstrike w:val="0"/>
        <w:sz w:val="24"/>
        <w:szCs w:val="24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D241425"/>
    <w:multiLevelType w:val="multilevel"/>
    <w:tmpl w:val="E814D964"/>
    <w:lvl w:ilvl="0">
      <w:start w:val="1"/>
      <w:numFmt w:val="decimal"/>
      <w:pStyle w:val="Nvel1-SemNum"/>
      <w:lvlText w:val="%1."/>
      <w:lvlJc w:val="left"/>
      <w:pPr>
        <w:ind w:left="2444" w:hanging="360"/>
      </w:pPr>
    </w:lvl>
    <w:lvl w:ilvl="1">
      <w:start w:val="1"/>
      <w:numFmt w:val="lowerLetter"/>
      <w:lvlText w:val="%2."/>
      <w:lvlJc w:val="left"/>
      <w:pPr>
        <w:ind w:left="3164" w:hanging="360"/>
      </w:pPr>
    </w:lvl>
    <w:lvl w:ilvl="2">
      <w:start w:val="1"/>
      <w:numFmt w:val="lowerRoman"/>
      <w:lvlText w:val="%3."/>
      <w:lvlJc w:val="right"/>
      <w:pPr>
        <w:ind w:left="3884" w:hanging="180"/>
      </w:pPr>
    </w:lvl>
    <w:lvl w:ilvl="3">
      <w:start w:val="1"/>
      <w:numFmt w:val="decimal"/>
      <w:lvlText w:val="%4."/>
      <w:lvlJc w:val="left"/>
      <w:pPr>
        <w:ind w:left="4604" w:hanging="360"/>
      </w:pPr>
    </w:lvl>
    <w:lvl w:ilvl="4">
      <w:start w:val="1"/>
      <w:numFmt w:val="lowerLetter"/>
      <w:lvlText w:val="%5."/>
      <w:lvlJc w:val="left"/>
      <w:pPr>
        <w:ind w:left="5324" w:hanging="360"/>
      </w:pPr>
    </w:lvl>
    <w:lvl w:ilvl="5">
      <w:start w:val="1"/>
      <w:numFmt w:val="lowerRoman"/>
      <w:lvlText w:val="%6."/>
      <w:lvlJc w:val="right"/>
      <w:pPr>
        <w:ind w:left="6044" w:hanging="180"/>
      </w:pPr>
    </w:lvl>
    <w:lvl w:ilvl="6">
      <w:start w:val="1"/>
      <w:numFmt w:val="decimal"/>
      <w:lvlText w:val="%7."/>
      <w:lvlJc w:val="left"/>
      <w:pPr>
        <w:ind w:left="6764" w:hanging="360"/>
      </w:pPr>
    </w:lvl>
    <w:lvl w:ilvl="7">
      <w:start w:val="1"/>
      <w:numFmt w:val="lowerLetter"/>
      <w:lvlText w:val="%8."/>
      <w:lvlJc w:val="left"/>
      <w:pPr>
        <w:ind w:left="7484" w:hanging="360"/>
      </w:pPr>
    </w:lvl>
    <w:lvl w:ilvl="8">
      <w:start w:val="1"/>
      <w:numFmt w:val="lowerRoman"/>
      <w:lvlText w:val="%9."/>
      <w:lvlJc w:val="right"/>
      <w:pPr>
        <w:ind w:left="8204" w:hanging="180"/>
      </w:pPr>
    </w:lvl>
  </w:abstractNum>
  <w:abstractNum w:abstractNumId="22" w15:restartNumberingAfterBreak="0">
    <w:nsid w:val="4D6B5246"/>
    <w:multiLevelType w:val="hybridMultilevel"/>
    <w:tmpl w:val="19B6C5F0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1A03FEB"/>
    <w:multiLevelType w:val="multilevel"/>
    <w:tmpl w:val="8BF4A57C"/>
    <w:lvl w:ilvl="0">
      <w:start w:val="9"/>
      <w:numFmt w:val="decimal"/>
      <w:lvlText w:val="%1."/>
      <w:lvlJc w:val="left"/>
      <w:pPr>
        <w:ind w:left="360" w:hanging="360"/>
      </w:pPr>
      <w:rPr>
        <w:b/>
        <w:bCs/>
        <w:color w:val="000000" w:themeColor="text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bCs w:val="0"/>
        <w:color w:val="000000" w:themeColor="text1"/>
      </w:rPr>
    </w:lvl>
    <w:lvl w:ilvl="2">
      <w:start w:val="1"/>
      <w:numFmt w:val="lowerLetter"/>
      <w:lvlText w:val="%3)"/>
      <w:lvlJc w:val="left"/>
      <w:pPr>
        <w:ind w:left="862" w:hanging="720"/>
      </w:pPr>
      <w:rPr>
        <w:rFonts w:ascii="Times New Roman" w:eastAsia="Calibri" w:hAnsi="Times New Roman" w:cs="Times New Roman"/>
        <w:b w:val="0"/>
        <w:color w:val="000000" w:themeColor="text1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000000" w:themeColor="text1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000000" w:themeColor="text1"/>
      </w:rPr>
    </w:lvl>
  </w:abstractNum>
  <w:abstractNum w:abstractNumId="24" w15:restartNumberingAfterBreak="0">
    <w:nsid w:val="5AE25CC7"/>
    <w:multiLevelType w:val="multilevel"/>
    <w:tmpl w:val="2C54FED8"/>
    <w:lvl w:ilvl="0">
      <w:start w:val="9"/>
      <w:numFmt w:val="decimal"/>
      <w:lvlText w:val="%1."/>
      <w:lvlJc w:val="left"/>
      <w:pPr>
        <w:ind w:left="540" w:hanging="54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674" w:hanging="54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eastAsia="Times New Roman" w:hint="default"/>
      </w:rPr>
    </w:lvl>
  </w:abstractNum>
  <w:abstractNum w:abstractNumId="25" w15:restartNumberingAfterBreak="0">
    <w:nsid w:val="5EDF4923"/>
    <w:multiLevelType w:val="multilevel"/>
    <w:tmpl w:val="19D2131A"/>
    <w:styleLink w:val="Listaatual1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2701" w:hanging="432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2">
      <w:start w:val="1"/>
      <w:numFmt w:val="lowerLetter"/>
      <w:lvlText w:val="%3)"/>
      <w:lvlJc w:val="left"/>
      <w:pPr>
        <w:ind w:left="3054" w:hanging="360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2491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75F758B"/>
    <w:multiLevelType w:val="hybridMultilevel"/>
    <w:tmpl w:val="F51CC63A"/>
    <w:lvl w:ilvl="0" w:tplc="D7C41E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CF2CBC"/>
    <w:multiLevelType w:val="multilevel"/>
    <w:tmpl w:val="9FDC4E22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781B04B2"/>
    <w:multiLevelType w:val="multilevel"/>
    <w:tmpl w:val="0206EDB2"/>
    <w:lvl w:ilvl="0">
      <w:start w:val="1"/>
      <w:numFmt w:val="decimal"/>
      <w:pStyle w:val="Titulo2memorial"/>
      <w:suff w:val="space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num w:numId="1" w16cid:durableId="1891726463">
    <w:abstractNumId w:val="21"/>
  </w:num>
  <w:num w:numId="2" w16cid:durableId="91553986">
    <w:abstractNumId w:val="6"/>
  </w:num>
  <w:num w:numId="3" w16cid:durableId="1576670327">
    <w:abstractNumId w:val="0"/>
  </w:num>
  <w:num w:numId="4" w16cid:durableId="1876111542">
    <w:abstractNumId w:val="28"/>
  </w:num>
  <w:num w:numId="5" w16cid:durableId="12157704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97843219">
    <w:abstractNumId w:val="3"/>
  </w:num>
  <w:num w:numId="7" w16cid:durableId="1711875283">
    <w:abstractNumId w:val="9"/>
  </w:num>
  <w:num w:numId="8" w16cid:durableId="1124885838">
    <w:abstractNumId w:val="2"/>
  </w:num>
  <w:num w:numId="9" w16cid:durableId="1158156403">
    <w:abstractNumId w:val="22"/>
  </w:num>
  <w:num w:numId="10" w16cid:durableId="1002665241">
    <w:abstractNumId w:val="4"/>
  </w:num>
  <w:num w:numId="11" w16cid:durableId="1164706304">
    <w:abstractNumId w:val="11"/>
  </w:num>
  <w:num w:numId="12" w16cid:durableId="745155084">
    <w:abstractNumId w:val="24"/>
  </w:num>
  <w:num w:numId="13" w16cid:durableId="468329038">
    <w:abstractNumId w:val="2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1716029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13760182">
    <w:abstractNumId w:val="10"/>
  </w:num>
  <w:num w:numId="16" w16cid:durableId="374814781">
    <w:abstractNumId w:val="8"/>
  </w:num>
  <w:num w:numId="17" w16cid:durableId="21326510">
    <w:abstractNumId w:val="27"/>
  </w:num>
  <w:num w:numId="18" w16cid:durableId="528181839">
    <w:abstractNumId w:val="18"/>
  </w:num>
  <w:num w:numId="19" w16cid:durableId="371809998">
    <w:abstractNumId w:val="7"/>
  </w:num>
  <w:num w:numId="20" w16cid:durableId="8114885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31045009">
    <w:abstractNumId w:val="6"/>
  </w:num>
  <w:num w:numId="22" w16cid:durableId="2081781330">
    <w:abstractNumId w:val="25"/>
  </w:num>
  <w:num w:numId="23" w16cid:durableId="1884363147">
    <w:abstractNumId w:val="6"/>
  </w:num>
  <w:num w:numId="24" w16cid:durableId="103427625">
    <w:abstractNumId w:val="15"/>
  </w:num>
  <w:num w:numId="25" w16cid:durableId="1283196402">
    <w:abstractNumId w:val="6"/>
  </w:num>
  <w:num w:numId="26" w16cid:durableId="1793861073">
    <w:abstractNumId w:val="5"/>
  </w:num>
  <w:num w:numId="27" w16cid:durableId="1084952651">
    <w:abstractNumId w:val="14"/>
  </w:num>
  <w:num w:numId="28" w16cid:durableId="67197476">
    <w:abstractNumId w:val="6"/>
  </w:num>
  <w:num w:numId="29" w16cid:durableId="20129533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6506246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1101379">
    <w:abstractNumId w:val="12"/>
  </w:num>
  <w:num w:numId="32" w16cid:durableId="577132312">
    <w:abstractNumId w:val="6"/>
  </w:num>
  <w:num w:numId="33" w16cid:durableId="1099519364">
    <w:abstractNumId w:val="6"/>
  </w:num>
  <w:num w:numId="34" w16cid:durableId="1986619699">
    <w:abstractNumId w:val="6"/>
  </w:num>
  <w:num w:numId="35" w16cid:durableId="280383203">
    <w:abstractNumId w:val="6"/>
  </w:num>
  <w:num w:numId="36" w16cid:durableId="5668472">
    <w:abstractNumId w:val="6"/>
  </w:num>
  <w:num w:numId="37" w16cid:durableId="879853445">
    <w:abstractNumId w:val="6"/>
  </w:num>
  <w:num w:numId="38" w16cid:durableId="781925800">
    <w:abstractNumId w:val="6"/>
  </w:num>
  <w:num w:numId="39" w16cid:durableId="1323698767">
    <w:abstractNumId w:val="6"/>
  </w:num>
  <w:num w:numId="40" w16cid:durableId="1642811709">
    <w:abstractNumId w:val="6"/>
  </w:num>
  <w:num w:numId="41" w16cid:durableId="1544099294">
    <w:abstractNumId w:val="6"/>
  </w:num>
  <w:num w:numId="42" w16cid:durableId="53269038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764259433">
    <w:abstractNumId w:val="1"/>
  </w:num>
  <w:num w:numId="44" w16cid:durableId="753475471">
    <w:abstractNumId w:val="6"/>
  </w:num>
  <w:num w:numId="45" w16cid:durableId="1196891262">
    <w:abstractNumId w:val="16"/>
  </w:num>
  <w:num w:numId="46" w16cid:durableId="767502871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E0D"/>
    <w:rsid w:val="000012B8"/>
    <w:rsid w:val="00003040"/>
    <w:rsid w:val="00004806"/>
    <w:rsid w:val="0000749C"/>
    <w:rsid w:val="00007A8C"/>
    <w:rsid w:val="00010CDB"/>
    <w:rsid w:val="00012D51"/>
    <w:rsid w:val="00012FC1"/>
    <w:rsid w:val="0001643B"/>
    <w:rsid w:val="00016CE8"/>
    <w:rsid w:val="00022321"/>
    <w:rsid w:val="00022925"/>
    <w:rsid w:val="000241F4"/>
    <w:rsid w:val="00025453"/>
    <w:rsid w:val="00026D58"/>
    <w:rsid w:val="000275CF"/>
    <w:rsid w:val="00031569"/>
    <w:rsid w:val="0003311F"/>
    <w:rsid w:val="00034BE6"/>
    <w:rsid w:val="00036118"/>
    <w:rsid w:val="000366C2"/>
    <w:rsid w:val="0003778F"/>
    <w:rsid w:val="00040EE8"/>
    <w:rsid w:val="00041412"/>
    <w:rsid w:val="00042995"/>
    <w:rsid w:val="000436BD"/>
    <w:rsid w:val="000449B2"/>
    <w:rsid w:val="000450AF"/>
    <w:rsid w:val="00046780"/>
    <w:rsid w:val="00050736"/>
    <w:rsid w:val="0005405B"/>
    <w:rsid w:val="00054FC3"/>
    <w:rsid w:val="00055078"/>
    <w:rsid w:val="00061D9C"/>
    <w:rsid w:val="00063D1F"/>
    <w:rsid w:val="00066A7A"/>
    <w:rsid w:val="00067B38"/>
    <w:rsid w:val="00070BE4"/>
    <w:rsid w:val="00070DE4"/>
    <w:rsid w:val="00070EB0"/>
    <w:rsid w:val="00073CCB"/>
    <w:rsid w:val="00075358"/>
    <w:rsid w:val="00076150"/>
    <w:rsid w:val="00076CC9"/>
    <w:rsid w:val="0007754A"/>
    <w:rsid w:val="00077BD8"/>
    <w:rsid w:val="00077E92"/>
    <w:rsid w:val="00080CE1"/>
    <w:rsid w:val="0008183F"/>
    <w:rsid w:val="000820F4"/>
    <w:rsid w:val="000821D2"/>
    <w:rsid w:val="00082FB9"/>
    <w:rsid w:val="00084694"/>
    <w:rsid w:val="00084A40"/>
    <w:rsid w:val="00086832"/>
    <w:rsid w:val="00093E9D"/>
    <w:rsid w:val="000959B5"/>
    <w:rsid w:val="000A09B0"/>
    <w:rsid w:val="000A17BC"/>
    <w:rsid w:val="000A2981"/>
    <w:rsid w:val="000A2E0D"/>
    <w:rsid w:val="000A4CA2"/>
    <w:rsid w:val="000A52C3"/>
    <w:rsid w:val="000B047E"/>
    <w:rsid w:val="000B3AB6"/>
    <w:rsid w:val="000B617B"/>
    <w:rsid w:val="000B6DB2"/>
    <w:rsid w:val="000B6F7A"/>
    <w:rsid w:val="000B7C05"/>
    <w:rsid w:val="000C1713"/>
    <w:rsid w:val="000C3A44"/>
    <w:rsid w:val="000C4611"/>
    <w:rsid w:val="000C461C"/>
    <w:rsid w:val="000C54A3"/>
    <w:rsid w:val="000C6749"/>
    <w:rsid w:val="000C68FA"/>
    <w:rsid w:val="000C6E33"/>
    <w:rsid w:val="000D0E04"/>
    <w:rsid w:val="000D1C59"/>
    <w:rsid w:val="000D1E00"/>
    <w:rsid w:val="000D432B"/>
    <w:rsid w:val="000D4F43"/>
    <w:rsid w:val="000D57E6"/>
    <w:rsid w:val="000D77DA"/>
    <w:rsid w:val="000E0FE2"/>
    <w:rsid w:val="000E4C1C"/>
    <w:rsid w:val="000F0DAF"/>
    <w:rsid w:val="000F18EF"/>
    <w:rsid w:val="000F1CA5"/>
    <w:rsid w:val="000F2737"/>
    <w:rsid w:val="000F4079"/>
    <w:rsid w:val="000F6777"/>
    <w:rsid w:val="000F71BF"/>
    <w:rsid w:val="001038CB"/>
    <w:rsid w:val="001067F9"/>
    <w:rsid w:val="00106E27"/>
    <w:rsid w:val="00110A1A"/>
    <w:rsid w:val="00111F6E"/>
    <w:rsid w:val="001121BC"/>
    <w:rsid w:val="001130ED"/>
    <w:rsid w:val="00114691"/>
    <w:rsid w:val="00121895"/>
    <w:rsid w:val="0012268C"/>
    <w:rsid w:val="00124637"/>
    <w:rsid w:val="00124CDB"/>
    <w:rsid w:val="00124D0A"/>
    <w:rsid w:val="00124D38"/>
    <w:rsid w:val="00124EBB"/>
    <w:rsid w:val="00126F5C"/>
    <w:rsid w:val="00127381"/>
    <w:rsid w:val="0013128D"/>
    <w:rsid w:val="0013323F"/>
    <w:rsid w:val="00133BC6"/>
    <w:rsid w:val="00134ABC"/>
    <w:rsid w:val="00136185"/>
    <w:rsid w:val="00136A28"/>
    <w:rsid w:val="00142049"/>
    <w:rsid w:val="00143BF6"/>
    <w:rsid w:val="00144D56"/>
    <w:rsid w:val="00145760"/>
    <w:rsid w:val="001459F9"/>
    <w:rsid w:val="00145D9E"/>
    <w:rsid w:val="00147B59"/>
    <w:rsid w:val="00151523"/>
    <w:rsid w:val="00153231"/>
    <w:rsid w:val="00155C89"/>
    <w:rsid w:val="00156366"/>
    <w:rsid w:val="0015669C"/>
    <w:rsid w:val="00160662"/>
    <w:rsid w:val="00162C10"/>
    <w:rsid w:val="00162E79"/>
    <w:rsid w:val="00163BCC"/>
    <w:rsid w:val="001705FF"/>
    <w:rsid w:val="00171679"/>
    <w:rsid w:val="00173FC2"/>
    <w:rsid w:val="001813B2"/>
    <w:rsid w:val="00182A84"/>
    <w:rsid w:val="001830BD"/>
    <w:rsid w:val="001839E6"/>
    <w:rsid w:val="001851C2"/>
    <w:rsid w:val="00185A1D"/>
    <w:rsid w:val="00186724"/>
    <w:rsid w:val="00187944"/>
    <w:rsid w:val="00187945"/>
    <w:rsid w:val="00193100"/>
    <w:rsid w:val="00193306"/>
    <w:rsid w:val="00193571"/>
    <w:rsid w:val="001948A9"/>
    <w:rsid w:val="00194DE8"/>
    <w:rsid w:val="00195ED7"/>
    <w:rsid w:val="001A2284"/>
    <w:rsid w:val="001A4E9B"/>
    <w:rsid w:val="001A7423"/>
    <w:rsid w:val="001B32B0"/>
    <w:rsid w:val="001B33EB"/>
    <w:rsid w:val="001B4C90"/>
    <w:rsid w:val="001B691D"/>
    <w:rsid w:val="001B722D"/>
    <w:rsid w:val="001C2E6D"/>
    <w:rsid w:val="001C5E1B"/>
    <w:rsid w:val="001C69D7"/>
    <w:rsid w:val="001D0471"/>
    <w:rsid w:val="001D27F5"/>
    <w:rsid w:val="001D3263"/>
    <w:rsid w:val="001E13F1"/>
    <w:rsid w:val="001E18DD"/>
    <w:rsid w:val="001E31D6"/>
    <w:rsid w:val="001E3C72"/>
    <w:rsid w:val="001E4B99"/>
    <w:rsid w:val="001E605D"/>
    <w:rsid w:val="001E6645"/>
    <w:rsid w:val="001E7553"/>
    <w:rsid w:val="001F2316"/>
    <w:rsid w:val="001F4C6C"/>
    <w:rsid w:val="00200115"/>
    <w:rsid w:val="00201B32"/>
    <w:rsid w:val="002025CF"/>
    <w:rsid w:val="00202627"/>
    <w:rsid w:val="00202A49"/>
    <w:rsid w:val="00203EF2"/>
    <w:rsid w:val="00207941"/>
    <w:rsid w:val="002102C4"/>
    <w:rsid w:val="00210926"/>
    <w:rsid w:val="002156A0"/>
    <w:rsid w:val="00215CC5"/>
    <w:rsid w:val="002227CB"/>
    <w:rsid w:val="00222839"/>
    <w:rsid w:val="002230C4"/>
    <w:rsid w:val="00225576"/>
    <w:rsid w:val="002261AA"/>
    <w:rsid w:val="00230E19"/>
    <w:rsid w:val="00231BE9"/>
    <w:rsid w:val="002336F2"/>
    <w:rsid w:val="00235259"/>
    <w:rsid w:val="0023702F"/>
    <w:rsid w:val="002416DF"/>
    <w:rsid w:val="00241BEB"/>
    <w:rsid w:val="00244400"/>
    <w:rsid w:val="00245711"/>
    <w:rsid w:val="00246707"/>
    <w:rsid w:val="00251033"/>
    <w:rsid w:val="002529BE"/>
    <w:rsid w:val="00254079"/>
    <w:rsid w:val="00256171"/>
    <w:rsid w:val="002574BC"/>
    <w:rsid w:val="00262DA9"/>
    <w:rsid w:val="0026469A"/>
    <w:rsid w:val="00264DBC"/>
    <w:rsid w:val="00266D79"/>
    <w:rsid w:val="002672B6"/>
    <w:rsid w:val="0026766C"/>
    <w:rsid w:val="00267AE5"/>
    <w:rsid w:val="00270695"/>
    <w:rsid w:val="00272623"/>
    <w:rsid w:val="002727D5"/>
    <w:rsid w:val="00273E08"/>
    <w:rsid w:val="00274152"/>
    <w:rsid w:val="002746F7"/>
    <w:rsid w:val="002747A0"/>
    <w:rsid w:val="0027562C"/>
    <w:rsid w:val="00276335"/>
    <w:rsid w:val="00276A9F"/>
    <w:rsid w:val="00276DDD"/>
    <w:rsid w:val="0028044C"/>
    <w:rsid w:val="002814D6"/>
    <w:rsid w:val="00281BFE"/>
    <w:rsid w:val="00284167"/>
    <w:rsid w:val="00285F83"/>
    <w:rsid w:val="00287C58"/>
    <w:rsid w:val="0029008B"/>
    <w:rsid w:val="00290BCF"/>
    <w:rsid w:val="002916A9"/>
    <w:rsid w:val="00291F54"/>
    <w:rsid w:val="002934BB"/>
    <w:rsid w:val="0029377E"/>
    <w:rsid w:val="00295F54"/>
    <w:rsid w:val="00296A55"/>
    <w:rsid w:val="00297A32"/>
    <w:rsid w:val="00297A78"/>
    <w:rsid w:val="00297A9E"/>
    <w:rsid w:val="00297E92"/>
    <w:rsid w:val="002A0081"/>
    <w:rsid w:val="002A0543"/>
    <w:rsid w:val="002A53EC"/>
    <w:rsid w:val="002B0E4E"/>
    <w:rsid w:val="002B25A9"/>
    <w:rsid w:val="002B2D45"/>
    <w:rsid w:val="002B4209"/>
    <w:rsid w:val="002B5138"/>
    <w:rsid w:val="002B6101"/>
    <w:rsid w:val="002B6B5E"/>
    <w:rsid w:val="002B7C76"/>
    <w:rsid w:val="002C0131"/>
    <w:rsid w:val="002C048B"/>
    <w:rsid w:val="002C07C4"/>
    <w:rsid w:val="002C5618"/>
    <w:rsid w:val="002C59B7"/>
    <w:rsid w:val="002C6D99"/>
    <w:rsid w:val="002C6F0F"/>
    <w:rsid w:val="002C70F5"/>
    <w:rsid w:val="002C7598"/>
    <w:rsid w:val="002D063D"/>
    <w:rsid w:val="002D22C5"/>
    <w:rsid w:val="002D35BE"/>
    <w:rsid w:val="002D4C41"/>
    <w:rsid w:val="002E1737"/>
    <w:rsid w:val="002E218D"/>
    <w:rsid w:val="002E23A9"/>
    <w:rsid w:val="002E2802"/>
    <w:rsid w:val="002E2EEE"/>
    <w:rsid w:val="002E320A"/>
    <w:rsid w:val="002E48A1"/>
    <w:rsid w:val="002E64B7"/>
    <w:rsid w:val="002E6F86"/>
    <w:rsid w:val="002E7D22"/>
    <w:rsid w:val="002F021A"/>
    <w:rsid w:val="002F0E41"/>
    <w:rsid w:val="002F0F71"/>
    <w:rsid w:val="002F18B8"/>
    <w:rsid w:val="002F1ED3"/>
    <w:rsid w:val="002F2D2C"/>
    <w:rsid w:val="002F3205"/>
    <w:rsid w:val="002F6432"/>
    <w:rsid w:val="002F65CE"/>
    <w:rsid w:val="002F75FA"/>
    <w:rsid w:val="003009EA"/>
    <w:rsid w:val="00300F19"/>
    <w:rsid w:val="0030483B"/>
    <w:rsid w:val="00307BCB"/>
    <w:rsid w:val="00310033"/>
    <w:rsid w:val="00312015"/>
    <w:rsid w:val="0031202F"/>
    <w:rsid w:val="0031302F"/>
    <w:rsid w:val="0031757D"/>
    <w:rsid w:val="003208A3"/>
    <w:rsid w:val="00322364"/>
    <w:rsid w:val="00322BFB"/>
    <w:rsid w:val="003231B9"/>
    <w:rsid w:val="0032687C"/>
    <w:rsid w:val="003309B2"/>
    <w:rsid w:val="0033191E"/>
    <w:rsid w:val="00333836"/>
    <w:rsid w:val="00335647"/>
    <w:rsid w:val="003366BD"/>
    <w:rsid w:val="003407E7"/>
    <w:rsid w:val="0034110D"/>
    <w:rsid w:val="00341E95"/>
    <w:rsid w:val="00342167"/>
    <w:rsid w:val="00343170"/>
    <w:rsid w:val="0034475D"/>
    <w:rsid w:val="003450F8"/>
    <w:rsid w:val="00345290"/>
    <w:rsid w:val="00345C2C"/>
    <w:rsid w:val="00346B4A"/>
    <w:rsid w:val="00352A17"/>
    <w:rsid w:val="00355052"/>
    <w:rsid w:val="0035525E"/>
    <w:rsid w:val="003555C6"/>
    <w:rsid w:val="00355BDC"/>
    <w:rsid w:val="00355C98"/>
    <w:rsid w:val="00356BC2"/>
    <w:rsid w:val="003601D1"/>
    <w:rsid w:val="003609F0"/>
    <w:rsid w:val="00362D61"/>
    <w:rsid w:val="00363178"/>
    <w:rsid w:val="00363C90"/>
    <w:rsid w:val="00365334"/>
    <w:rsid w:val="00365B08"/>
    <w:rsid w:val="0036783C"/>
    <w:rsid w:val="003678DE"/>
    <w:rsid w:val="00383A98"/>
    <w:rsid w:val="00383F9E"/>
    <w:rsid w:val="00385451"/>
    <w:rsid w:val="00386849"/>
    <w:rsid w:val="00391BA2"/>
    <w:rsid w:val="003923E7"/>
    <w:rsid w:val="00392EB0"/>
    <w:rsid w:val="00395C15"/>
    <w:rsid w:val="00395F30"/>
    <w:rsid w:val="003978A8"/>
    <w:rsid w:val="00397EBC"/>
    <w:rsid w:val="003A459E"/>
    <w:rsid w:val="003B003C"/>
    <w:rsid w:val="003B0B81"/>
    <w:rsid w:val="003B17E6"/>
    <w:rsid w:val="003B280E"/>
    <w:rsid w:val="003B2E4A"/>
    <w:rsid w:val="003B3827"/>
    <w:rsid w:val="003B4550"/>
    <w:rsid w:val="003B4E1D"/>
    <w:rsid w:val="003B56ED"/>
    <w:rsid w:val="003B668B"/>
    <w:rsid w:val="003B6BEA"/>
    <w:rsid w:val="003C354A"/>
    <w:rsid w:val="003C3C97"/>
    <w:rsid w:val="003C3F8F"/>
    <w:rsid w:val="003C443A"/>
    <w:rsid w:val="003C481A"/>
    <w:rsid w:val="003C5CC5"/>
    <w:rsid w:val="003C5E4D"/>
    <w:rsid w:val="003D0073"/>
    <w:rsid w:val="003D2031"/>
    <w:rsid w:val="003D2DD4"/>
    <w:rsid w:val="003D3273"/>
    <w:rsid w:val="003D3359"/>
    <w:rsid w:val="003D3C73"/>
    <w:rsid w:val="003D40CF"/>
    <w:rsid w:val="003D6C67"/>
    <w:rsid w:val="003E100D"/>
    <w:rsid w:val="003E1956"/>
    <w:rsid w:val="003E2707"/>
    <w:rsid w:val="003E4C0B"/>
    <w:rsid w:val="003E63DA"/>
    <w:rsid w:val="003E6C97"/>
    <w:rsid w:val="003E71E8"/>
    <w:rsid w:val="003F39BA"/>
    <w:rsid w:val="003F44E9"/>
    <w:rsid w:val="003F5A31"/>
    <w:rsid w:val="003F5AA8"/>
    <w:rsid w:val="003F65C8"/>
    <w:rsid w:val="003F71E0"/>
    <w:rsid w:val="0040129E"/>
    <w:rsid w:val="004036CB"/>
    <w:rsid w:val="00403AFD"/>
    <w:rsid w:val="00404D8D"/>
    <w:rsid w:val="00405B32"/>
    <w:rsid w:val="00411F19"/>
    <w:rsid w:val="004124B5"/>
    <w:rsid w:val="0041353A"/>
    <w:rsid w:val="004147B7"/>
    <w:rsid w:val="00415450"/>
    <w:rsid w:val="00420822"/>
    <w:rsid w:val="00422E14"/>
    <w:rsid w:val="00424028"/>
    <w:rsid w:val="004241D7"/>
    <w:rsid w:val="00424E34"/>
    <w:rsid w:val="00430F8F"/>
    <w:rsid w:val="00431767"/>
    <w:rsid w:val="004369FC"/>
    <w:rsid w:val="004410F6"/>
    <w:rsid w:val="00443266"/>
    <w:rsid w:val="00446054"/>
    <w:rsid w:val="00446A8E"/>
    <w:rsid w:val="004509D4"/>
    <w:rsid w:val="00456159"/>
    <w:rsid w:val="00460E2B"/>
    <w:rsid w:val="004619E6"/>
    <w:rsid w:val="00463648"/>
    <w:rsid w:val="00463D4E"/>
    <w:rsid w:val="00464068"/>
    <w:rsid w:val="00465086"/>
    <w:rsid w:val="00465FF9"/>
    <w:rsid w:val="00466116"/>
    <w:rsid w:val="00466AC5"/>
    <w:rsid w:val="0046798D"/>
    <w:rsid w:val="00467A2D"/>
    <w:rsid w:val="0047099F"/>
    <w:rsid w:val="00470D37"/>
    <w:rsid w:val="00472B90"/>
    <w:rsid w:val="00480665"/>
    <w:rsid w:val="00485F01"/>
    <w:rsid w:val="00493B95"/>
    <w:rsid w:val="004950F1"/>
    <w:rsid w:val="00497BB3"/>
    <w:rsid w:val="004A1F24"/>
    <w:rsid w:val="004A3B51"/>
    <w:rsid w:val="004A4B2F"/>
    <w:rsid w:val="004A65A8"/>
    <w:rsid w:val="004A6757"/>
    <w:rsid w:val="004B30C9"/>
    <w:rsid w:val="004B3BA4"/>
    <w:rsid w:val="004B5AAE"/>
    <w:rsid w:val="004B5D77"/>
    <w:rsid w:val="004B5F8D"/>
    <w:rsid w:val="004B6029"/>
    <w:rsid w:val="004C1005"/>
    <w:rsid w:val="004C3665"/>
    <w:rsid w:val="004C425A"/>
    <w:rsid w:val="004C4446"/>
    <w:rsid w:val="004C6823"/>
    <w:rsid w:val="004C6A2A"/>
    <w:rsid w:val="004D006B"/>
    <w:rsid w:val="004D00BF"/>
    <w:rsid w:val="004D0BEE"/>
    <w:rsid w:val="004D16BD"/>
    <w:rsid w:val="004D1A3B"/>
    <w:rsid w:val="004D1B9C"/>
    <w:rsid w:val="004D1DCA"/>
    <w:rsid w:val="004D2ADD"/>
    <w:rsid w:val="004D45C8"/>
    <w:rsid w:val="004D7ACF"/>
    <w:rsid w:val="004E10DA"/>
    <w:rsid w:val="004E1B1C"/>
    <w:rsid w:val="004E3059"/>
    <w:rsid w:val="004E3A49"/>
    <w:rsid w:val="004E5BD2"/>
    <w:rsid w:val="004E5ED2"/>
    <w:rsid w:val="004F03FE"/>
    <w:rsid w:val="004F14A6"/>
    <w:rsid w:val="004F204A"/>
    <w:rsid w:val="004F21EA"/>
    <w:rsid w:val="004F2B9E"/>
    <w:rsid w:val="004F3274"/>
    <w:rsid w:val="004F4332"/>
    <w:rsid w:val="004F4E5A"/>
    <w:rsid w:val="004F5CB1"/>
    <w:rsid w:val="004F60CE"/>
    <w:rsid w:val="004F6C16"/>
    <w:rsid w:val="00502887"/>
    <w:rsid w:val="005047D3"/>
    <w:rsid w:val="00504ABB"/>
    <w:rsid w:val="00505364"/>
    <w:rsid w:val="005116F9"/>
    <w:rsid w:val="00513C39"/>
    <w:rsid w:val="00514359"/>
    <w:rsid w:val="00516D42"/>
    <w:rsid w:val="00520E5E"/>
    <w:rsid w:val="00520FC3"/>
    <w:rsid w:val="00521BAC"/>
    <w:rsid w:val="00521C3B"/>
    <w:rsid w:val="0052539D"/>
    <w:rsid w:val="00527258"/>
    <w:rsid w:val="00527EE5"/>
    <w:rsid w:val="005321B1"/>
    <w:rsid w:val="0053552C"/>
    <w:rsid w:val="00540573"/>
    <w:rsid w:val="00540E93"/>
    <w:rsid w:val="005418F2"/>
    <w:rsid w:val="00541F33"/>
    <w:rsid w:val="00542427"/>
    <w:rsid w:val="0054245C"/>
    <w:rsid w:val="005426F0"/>
    <w:rsid w:val="00545107"/>
    <w:rsid w:val="00545386"/>
    <w:rsid w:val="00545CA9"/>
    <w:rsid w:val="00546E67"/>
    <w:rsid w:val="0055078A"/>
    <w:rsid w:val="00551782"/>
    <w:rsid w:val="0055341D"/>
    <w:rsid w:val="00553BBB"/>
    <w:rsid w:val="005559E9"/>
    <w:rsid w:val="00556750"/>
    <w:rsid w:val="00556967"/>
    <w:rsid w:val="005678A2"/>
    <w:rsid w:val="0057021F"/>
    <w:rsid w:val="005728C8"/>
    <w:rsid w:val="00574CF9"/>
    <w:rsid w:val="005760B2"/>
    <w:rsid w:val="00576718"/>
    <w:rsid w:val="00580856"/>
    <w:rsid w:val="00582244"/>
    <w:rsid w:val="005832D7"/>
    <w:rsid w:val="00583309"/>
    <w:rsid w:val="0058590B"/>
    <w:rsid w:val="0058620B"/>
    <w:rsid w:val="00587514"/>
    <w:rsid w:val="005925A5"/>
    <w:rsid w:val="00592FBF"/>
    <w:rsid w:val="005933B0"/>
    <w:rsid w:val="0059389C"/>
    <w:rsid w:val="00593EB2"/>
    <w:rsid w:val="00594F26"/>
    <w:rsid w:val="005A1F53"/>
    <w:rsid w:val="005A4F10"/>
    <w:rsid w:val="005A57BD"/>
    <w:rsid w:val="005B11A9"/>
    <w:rsid w:val="005B1DA0"/>
    <w:rsid w:val="005B306A"/>
    <w:rsid w:val="005B318D"/>
    <w:rsid w:val="005B32C4"/>
    <w:rsid w:val="005B5763"/>
    <w:rsid w:val="005B67EA"/>
    <w:rsid w:val="005B6BDC"/>
    <w:rsid w:val="005B785A"/>
    <w:rsid w:val="005C1015"/>
    <w:rsid w:val="005C50AB"/>
    <w:rsid w:val="005C5C55"/>
    <w:rsid w:val="005C5D83"/>
    <w:rsid w:val="005D313C"/>
    <w:rsid w:val="005D3BDF"/>
    <w:rsid w:val="005D5EE2"/>
    <w:rsid w:val="005D7311"/>
    <w:rsid w:val="005D76B5"/>
    <w:rsid w:val="005D7A4E"/>
    <w:rsid w:val="005D7D0D"/>
    <w:rsid w:val="005E0753"/>
    <w:rsid w:val="005E37B8"/>
    <w:rsid w:val="005E399A"/>
    <w:rsid w:val="005E431E"/>
    <w:rsid w:val="005E7186"/>
    <w:rsid w:val="005E7660"/>
    <w:rsid w:val="005E7728"/>
    <w:rsid w:val="005F03E7"/>
    <w:rsid w:val="005F1E6A"/>
    <w:rsid w:val="005F2D16"/>
    <w:rsid w:val="005F4D3E"/>
    <w:rsid w:val="005F544A"/>
    <w:rsid w:val="005F545F"/>
    <w:rsid w:val="005F58AC"/>
    <w:rsid w:val="005F6A38"/>
    <w:rsid w:val="00600928"/>
    <w:rsid w:val="00600E0A"/>
    <w:rsid w:val="00601A94"/>
    <w:rsid w:val="0060226D"/>
    <w:rsid w:val="006058B3"/>
    <w:rsid w:val="00605B60"/>
    <w:rsid w:val="006062FD"/>
    <w:rsid w:val="006101CA"/>
    <w:rsid w:val="00611C4D"/>
    <w:rsid w:val="00614C4C"/>
    <w:rsid w:val="00615404"/>
    <w:rsid w:val="006163B5"/>
    <w:rsid w:val="006167BE"/>
    <w:rsid w:val="00622277"/>
    <w:rsid w:val="0062257C"/>
    <w:rsid w:val="00623C19"/>
    <w:rsid w:val="00624735"/>
    <w:rsid w:val="00625CE1"/>
    <w:rsid w:val="00630C26"/>
    <w:rsid w:val="006325DA"/>
    <w:rsid w:val="0063421B"/>
    <w:rsid w:val="00635B83"/>
    <w:rsid w:val="00635DCF"/>
    <w:rsid w:val="00636509"/>
    <w:rsid w:val="006365FB"/>
    <w:rsid w:val="006369A3"/>
    <w:rsid w:val="00641781"/>
    <w:rsid w:val="00641C9F"/>
    <w:rsid w:val="00643310"/>
    <w:rsid w:val="00643F56"/>
    <w:rsid w:val="00644313"/>
    <w:rsid w:val="0064484B"/>
    <w:rsid w:val="00645A60"/>
    <w:rsid w:val="006460FB"/>
    <w:rsid w:val="0064640C"/>
    <w:rsid w:val="00651948"/>
    <w:rsid w:val="00654A31"/>
    <w:rsid w:val="00656F42"/>
    <w:rsid w:val="00661DC1"/>
    <w:rsid w:val="00663839"/>
    <w:rsid w:val="006667A0"/>
    <w:rsid w:val="006721D0"/>
    <w:rsid w:val="006761E8"/>
    <w:rsid w:val="006764F2"/>
    <w:rsid w:val="00676580"/>
    <w:rsid w:val="00676B18"/>
    <w:rsid w:val="00680A48"/>
    <w:rsid w:val="006810E5"/>
    <w:rsid w:val="00681128"/>
    <w:rsid w:val="00682F30"/>
    <w:rsid w:val="00683077"/>
    <w:rsid w:val="00683136"/>
    <w:rsid w:val="006836B0"/>
    <w:rsid w:val="00685AE7"/>
    <w:rsid w:val="006903A8"/>
    <w:rsid w:val="0069193B"/>
    <w:rsid w:val="00691CCB"/>
    <w:rsid w:val="00691DF0"/>
    <w:rsid w:val="00692DC6"/>
    <w:rsid w:val="006945FB"/>
    <w:rsid w:val="00695C96"/>
    <w:rsid w:val="00695E04"/>
    <w:rsid w:val="00697043"/>
    <w:rsid w:val="006A0109"/>
    <w:rsid w:val="006A0C96"/>
    <w:rsid w:val="006A3363"/>
    <w:rsid w:val="006A7326"/>
    <w:rsid w:val="006B0F42"/>
    <w:rsid w:val="006B2C8D"/>
    <w:rsid w:val="006B5AE8"/>
    <w:rsid w:val="006B6511"/>
    <w:rsid w:val="006C074D"/>
    <w:rsid w:val="006C0A28"/>
    <w:rsid w:val="006C3F82"/>
    <w:rsid w:val="006C45AC"/>
    <w:rsid w:val="006D35D4"/>
    <w:rsid w:val="006D470C"/>
    <w:rsid w:val="006D4B93"/>
    <w:rsid w:val="006D704B"/>
    <w:rsid w:val="006E0809"/>
    <w:rsid w:val="006E1C2A"/>
    <w:rsid w:val="006E2A0D"/>
    <w:rsid w:val="006E3128"/>
    <w:rsid w:val="006E3810"/>
    <w:rsid w:val="006E5CF7"/>
    <w:rsid w:val="006E628E"/>
    <w:rsid w:val="006E62AA"/>
    <w:rsid w:val="006E7711"/>
    <w:rsid w:val="006F05D8"/>
    <w:rsid w:val="006F083A"/>
    <w:rsid w:val="006F1591"/>
    <w:rsid w:val="006F2B82"/>
    <w:rsid w:val="006F3B0B"/>
    <w:rsid w:val="006F5249"/>
    <w:rsid w:val="006F68FA"/>
    <w:rsid w:val="006F73C8"/>
    <w:rsid w:val="00700B84"/>
    <w:rsid w:val="00700EB9"/>
    <w:rsid w:val="007023C0"/>
    <w:rsid w:val="00703DC8"/>
    <w:rsid w:val="007041EE"/>
    <w:rsid w:val="007063FF"/>
    <w:rsid w:val="00706516"/>
    <w:rsid w:val="00706C27"/>
    <w:rsid w:val="007100EB"/>
    <w:rsid w:val="00711A5F"/>
    <w:rsid w:val="00712229"/>
    <w:rsid w:val="007123D9"/>
    <w:rsid w:val="00721F53"/>
    <w:rsid w:val="00726E6F"/>
    <w:rsid w:val="00730037"/>
    <w:rsid w:val="00731199"/>
    <w:rsid w:val="007337B3"/>
    <w:rsid w:val="00733859"/>
    <w:rsid w:val="007352C8"/>
    <w:rsid w:val="0073593A"/>
    <w:rsid w:val="0074052E"/>
    <w:rsid w:val="007428C0"/>
    <w:rsid w:val="007432D3"/>
    <w:rsid w:val="00744FDB"/>
    <w:rsid w:val="007452CD"/>
    <w:rsid w:val="007460C3"/>
    <w:rsid w:val="00751C6E"/>
    <w:rsid w:val="00753550"/>
    <w:rsid w:val="00754959"/>
    <w:rsid w:val="00756BAC"/>
    <w:rsid w:val="0076019B"/>
    <w:rsid w:val="00760345"/>
    <w:rsid w:val="007605FE"/>
    <w:rsid w:val="00760951"/>
    <w:rsid w:val="00763302"/>
    <w:rsid w:val="0076579B"/>
    <w:rsid w:val="007661C8"/>
    <w:rsid w:val="007668A2"/>
    <w:rsid w:val="007671C8"/>
    <w:rsid w:val="007709F8"/>
    <w:rsid w:val="00770DA1"/>
    <w:rsid w:val="00771260"/>
    <w:rsid w:val="00771377"/>
    <w:rsid w:val="007722E6"/>
    <w:rsid w:val="00772D6E"/>
    <w:rsid w:val="00772EA8"/>
    <w:rsid w:val="00773C47"/>
    <w:rsid w:val="00774943"/>
    <w:rsid w:val="00774A07"/>
    <w:rsid w:val="00774FC5"/>
    <w:rsid w:val="0077679C"/>
    <w:rsid w:val="007771E4"/>
    <w:rsid w:val="0078251B"/>
    <w:rsid w:val="0078435F"/>
    <w:rsid w:val="00784F9D"/>
    <w:rsid w:val="00785233"/>
    <w:rsid w:val="00785AD6"/>
    <w:rsid w:val="007862FE"/>
    <w:rsid w:val="00786829"/>
    <w:rsid w:val="00790042"/>
    <w:rsid w:val="007931FC"/>
    <w:rsid w:val="007936AC"/>
    <w:rsid w:val="00794A54"/>
    <w:rsid w:val="00794F63"/>
    <w:rsid w:val="00797DC5"/>
    <w:rsid w:val="007A224F"/>
    <w:rsid w:val="007A45E1"/>
    <w:rsid w:val="007A4CC6"/>
    <w:rsid w:val="007A4CE3"/>
    <w:rsid w:val="007A5BD0"/>
    <w:rsid w:val="007A7882"/>
    <w:rsid w:val="007B0C94"/>
    <w:rsid w:val="007B575E"/>
    <w:rsid w:val="007C2345"/>
    <w:rsid w:val="007C53B9"/>
    <w:rsid w:val="007C5CA5"/>
    <w:rsid w:val="007C6D3E"/>
    <w:rsid w:val="007C6EF2"/>
    <w:rsid w:val="007D0EF4"/>
    <w:rsid w:val="007D2B56"/>
    <w:rsid w:val="007D2DA1"/>
    <w:rsid w:val="007D34FE"/>
    <w:rsid w:val="007D3A35"/>
    <w:rsid w:val="007D460E"/>
    <w:rsid w:val="007D61D3"/>
    <w:rsid w:val="007E0562"/>
    <w:rsid w:val="007E1206"/>
    <w:rsid w:val="007E3B0B"/>
    <w:rsid w:val="007E3F9B"/>
    <w:rsid w:val="007E4CA5"/>
    <w:rsid w:val="007E79D6"/>
    <w:rsid w:val="007F1CCD"/>
    <w:rsid w:val="007F39F1"/>
    <w:rsid w:val="007F490B"/>
    <w:rsid w:val="007F5CF6"/>
    <w:rsid w:val="0080131D"/>
    <w:rsid w:val="0080174B"/>
    <w:rsid w:val="00804F6A"/>
    <w:rsid w:val="008053F4"/>
    <w:rsid w:val="00810992"/>
    <w:rsid w:val="00812E4D"/>
    <w:rsid w:val="00812EA2"/>
    <w:rsid w:val="00812EE4"/>
    <w:rsid w:val="00817829"/>
    <w:rsid w:val="008216D5"/>
    <w:rsid w:val="008218CB"/>
    <w:rsid w:val="00822584"/>
    <w:rsid w:val="008233A2"/>
    <w:rsid w:val="00823523"/>
    <w:rsid w:val="0082769F"/>
    <w:rsid w:val="00827736"/>
    <w:rsid w:val="00827E13"/>
    <w:rsid w:val="00830C42"/>
    <w:rsid w:val="0083124B"/>
    <w:rsid w:val="0083201E"/>
    <w:rsid w:val="00832B46"/>
    <w:rsid w:val="00833DC9"/>
    <w:rsid w:val="00835416"/>
    <w:rsid w:val="008360F2"/>
    <w:rsid w:val="00837B89"/>
    <w:rsid w:val="008447B1"/>
    <w:rsid w:val="008463AE"/>
    <w:rsid w:val="008508E0"/>
    <w:rsid w:val="00852DC8"/>
    <w:rsid w:val="00852DED"/>
    <w:rsid w:val="0085515F"/>
    <w:rsid w:val="00855F82"/>
    <w:rsid w:val="0086269F"/>
    <w:rsid w:val="00863A6F"/>
    <w:rsid w:val="00864D9E"/>
    <w:rsid w:val="0086510A"/>
    <w:rsid w:val="0086744D"/>
    <w:rsid w:val="008678CE"/>
    <w:rsid w:val="00867FA3"/>
    <w:rsid w:val="00873B79"/>
    <w:rsid w:val="00873C97"/>
    <w:rsid w:val="00874CB9"/>
    <w:rsid w:val="00877F48"/>
    <w:rsid w:val="00881E5C"/>
    <w:rsid w:val="00884A65"/>
    <w:rsid w:val="00890989"/>
    <w:rsid w:val="00890F03"/>
    <w:rsid w:val="00890F9B"/>
    <w:rsid w:val="008920DD"/>
    <w:rsid w:val="008933BB"/>
    <w:rsid w:val="00893B81"/>
    <w:rsid w:val="0089604C"/>
    <w:rsid w:val="0089673B"/>
    <w:rsid w:val="008971FC"/>
    <w:rsid w:val="00897338"/>
    <w:rsid w:val="008A0D56"/>
    <w:rsid w:val="008A5710"/>
    <w:rsid w:val="008A79EC"/>
    <w:rsid w:val="008B0404"/>
    <w:rsid w:val="008B2129"/>
    <w:rsid w:val="008C2A66"/>
    <w:rsid w:val="008C36B8"/>
    <w:rsid w:val="008C3964"/>
    <w:rsid w:val="008C6A46"/>
    <w:rsid w:val="008D156E"/>
    <w:rsid w:val="008D5F26"/>
    <w:rsid w:val="008E0334"/>
    <w:rsid w:val="008E3A2B"/>
    <w:rsid w:val="008E47E7"/>
    <w:rsid w:val="008E4E75"/>
    <w:rsid w:val="008E6914"/>
    <w:rsid w:val="008E6FDB"/>
    <w:rsid w:val="008E74D8"/>
    <w:rsid w:val="008F0757"/>
    <w:rsid w:val="008F09F3"/>
    <w:rsid w:val="008F1C9D"/>
    <w:rsid w:val="008F3B6F"/>
    <w:rsid w:val="008F4962"/>
    <w:rsid w:val="008F62F7"/>
    <w:rsid w:val="008F6B1F"/>
    <w:rsid w:val="008F760B"/>
    <w:rsid w:val="009015CA"/>
    <w:rsid w:val="00904EAD"/>
    <w:rsid w:val="009052E7"/>
    <w:rsid w:val="00906574"/>
    <w:rsid w:val="00906913"/>
    <w:rsid w:val="0090730F"/>
    <w:rsid w:val="00907B7F"/>
    <w:rsid w:val="009106B4"/>
    <w:rsid w:val="00910DD3"/>
    <w:rsid w:val="00911166"/>
    <w:rsid w:val="00913442"/>
    <w:rsid w:val="0091440C"/>
    <w:rsid w:val="009164E3"/>
    <w:rsid w:val="00917892"/>
    <w:rsid w:val="009220EC"/>
    <w:rsid w:val="00922348"/>
    <w:rsid w:val="00930387"/>
    <w:rsid w:val="009341A0"/>
    <w:rsid w:val="009354DC"/>
    <w:rsid w:val="00936DDA"/>
    <w:rsid w:val="00937DB2"/>
    <w:rsid w:val="0094180C"/>
    <w:rsid w:val="00941F30"/>
    <w:rsid w:val="00942A9A"/>
    <w:rsid w:val="00950899"/>
    <w:rsid w:val="00950F80"/>
    <w:rsid w:val="0095290B"/>
    <w:rsid w:val="00952DD0"/>
    <w:rsid w:val="00955961"/>
    <w:rsid w:val="00955C4F"/>
    <w:rsid w:val="00955CB0"/>
    <w:rsid w:val="0095620D"/>
    <w:rsid w:val="00960732"/>
    <w:rsid w:val="009620C7"/>
    <w:rsid w:val="009620D1"/>
    <w:rsid w:val="00962C05"/>
    <w:rsid w:val="00965643"/>
    <w:rsid w:val="009705D9"/>
    <w:rsid w:val="00970B7B"/>
    <w:rsid w:val="0097134C"/>
    <w:rsid w:val="0097165A"/>
    <w:rsid w:val="009727C6"/>
    <w:rsid w:val="009748ED"/>
    <w:rsid w:val="009779D7"/>
    <w:rsid w:val="00981B36"/>
    <w:rsid w:val="00985872"/>
    <w:rsid w:val="00987567"/>
    <w:rsid w:val="009903A1"/>
    <w:rsid w:val="00990D34"/>
    <w:rsid w:val="00996019"/>
    <w:rsid w:val="00996480"/>
    <w:rsid w:val="00996C9D"/>
    <w:rsid w:val="009A04CC"/>
    <w:rsid w:val="009A2EA5"/>
    <w:rsid w:val="009A3739"/>
    <w:rsid w:val="009A4486"/>
    <w:rsid w:val="009A461B"/>
    <w:rsid w:val="009A523F"/>
    <w:rsid w:val="009A5513"/>
    <w:rsid w:val="009A57BC"/>
    <w:rsid w:val="009A58C8"/>
    <w:rsid w:val="009A7645"/>
    <w:rsid w:val="009A79EF"/>
    <w:rsid w:val="009A7C4F"/>
    <w:rsid w:val="009C086E"/>
    <w:rsid w:val="009C39B4"/>
    <w:rsid w:val="009C3A05"/>
    <w:rsid w:val="009C444F"/>
    <w:rsid w:val="009C532B"/>
    <w:rsid w:val="009C5A44"/>
    <w:rsid w:val="009C64FE"/>
    <w:rsid w:val="009C7C5A"/>
    <w:rsid w:val="009D4E43"/>
    <w:rsid w:val="009D5086"/>
    <w:rsid w:val="009D6483"/>
    <w:rsid w:val="009E274A"/>
    <w:rsid w:val="009E31E0"/>
    <w:rsid w:val="009E5C61"/>
    <w:rsid w:val="009E5E75"/>
    <w:rsid w:val="009E5EA3"/>
    <w:rsid w:val="009E66A9"/>
    <w:rsid w:val="009F2101"/>
    <w:rsid w:val="009F2A35"/>
    <w:rsid w:val="009F3A26"/>
    <w:rsid w:val="009F5E1F"/>
    <w:rsid w:val="009F5E87"/>
    <w:rsid w:val="009F66D5"/>
    <w:rsid w:val="00A0234F"/>
    <w:rsid w:val="00A051A6"/>
    <w:rsid w:val="00A10916"/>
    <w:rsid w:val="00A11024"/>
    <w:rsid w:val="00A16CAD"/>
    <w:rsid w:val="00A202D0"/>
    <w:rsid w:val="00A2369C"/>
    <w:rsid w:val="00A24B1F"/>
    <w:rsid w:val="00A251B9"/>
    <w:rsid w:val="00A26146"/>
    <w:rsid w:val="00A26FD2"/>
    <w:rsid w:val="00A274D2"/>
    <w:rsid w:val="00A30C2F"/>
    <w:rsid w:val="00A33CC3"/>
    <w:rsid w:val="00A353C5"/>
    <w:rsid w:val="00A35B0F"/>
    <w:rsid w:val="00A368E4"/>
    <w:rsid w:val="00A36C8C"/>
    <w:rsid w:val="00A37C5F"/>
    <w:rsid w:val="00A40062"/>
    <w:rsid w:val="00A41920"/>
    <w:rsid w:val="00A41986"/>
    <w:rsid w:val="00A41A61"/>
    <w:rsid w:val="00A43580"/>
    <w:rsid w:val="00A43683"/>
    <w:rsid w:val="00A43AFF"/>
    <w:rsid w:val="00A47D5E"/>
    <w:rsid w:val="00A50FEE"/>
    <w:rsid w:val="00A53BAE"/>
    <w:rsid w:val="00A5601C"/>
    <w:rsid w:val="00A56F32"/>
    <w:rsid w:val="00A57310"/>
    <w:rsid w:val="00A577DA"/>
    <w:rsid w:val="00A61806"/>
    <w:rsid w:val="00A6231B"/>
    <w:rsid w:val="00A63AA0"/>
    <w:rsid w:val="00A64D0B"/>
    <w:rsid w:val="00A64FA3"/>
    <w:rsid w:val="00A658A5"/>
    <w:rsid w:val="00A663FE"/>
    <w:rsid w:val="00A6681B"/>
    <w:rsid w:val="00A6757E"/>
    <w:rsid w:val="00A7362E"/>
    <w:rsid w:val="00A77B23"/>
    <w:rsid w:val="00A80516"/>
    <w:rsid w:val="00A814F4"/>
    <w:rsid w:val="00A8437C"/>
    <w:rsid w:val="00A84AB3"/>
    <w:rsid w:val="00A86898"/>
    <w:rsid w:val="00A87220"/>
    <w:rsid w:val="00A9088C"/>
    <w:rsid w:val="00A9096D"/>
    <w:rsid w:val="00A91E2A"/>
    <w:rsid w:val="00A92135"/>
    <w:rsid w:val="00A93FBD"/>
    <w:rsid w:val="00A95136"/>
    <w:rsid w:val="00A95AA2"/>
    <w:rsid w:val="00A97967"/>
    <w:rsid w:val="00A97BC1"/>
    <w:rsid w:val="00AA1B3F"/>
    <w:rsid w:val="00AA3D1D"/>
    <w:rsid w:val="00AA46B0"/>
    <w:rsid w:val="00AA4AB9"/>
    <w:rsid w:val="00AA4B95"/>
    <w:rsid w:val="00AA5D28"/>
    <w:rsid w:val="00AA5D45"/>
    <w:rsid w:val="00AA610F"/>
    <w:rsid w:val="00AA7958"/>
    <w:rsid w:val="00AA79D7"/>
    <w:rsid w:val="00AA7BE7"/>
    <w:rsid w:val="00AB1A93"/>
    <w:rsid w:val="00AB1DCA"/>
    <w:rsid w:val="00AB2A46"/>
    <w:rsid w:val="00AB38B6"/>
    <w:rsid w:val="00AB706A"/>
    <w:rsid w:val="00AC1A6C"/>
    <w:rsid w:val="00AC3FE0"/>
    <w:rsid w:val="00AC4FA6"/>
    <w:rsid w:val="00AC6824"/>
    <w:rsid w:val="00AC6B16"/>
    <w:rsid w:val="00AD0509"/>
    <w:rsid w:val="00AD3045"/>
    <w:rsid w:val="00AD713A"/>
    <w:rsid w:val="00AD74BB"/>
    <w:rsid w:val="00AD7BB1"/>
    <w:rsid w:val="00AE5E88"/>
    <w:rsid w:val="00AE5F00"/>
    <w:rsid w:val="00AE70C3"/>
    <w:rsid w:val="00AE764A"/>
    <w:rsid w:val="00AE7F08"/>
    <w:rsid w:val="00AF2CF3"/>
    <w:rsid w:val="00AF3A76"/>
    <w:rsid w:val="00AF439D"/>
    <w:rsid w:val="00AF4528"/>
    <w:rsid w:val="00AF47DD"/>
    <w:rsid w:val="00AF6AEB"/>
    <w:rsid w:val="00AF7A00"/>
    <w:rsid w:val="00B006A9"/>
    <w:rsid w:val="00B00BFE"/>
    <w:rsid w:val="00B03498"/>
    <w:rsid w:val="00B052F2"/>
    <w:rsid w:val="00B05618"/>
    <w:rsid w:val="00B11141"/>
    <w:rsid w:val="00B114E5"/>
    <w:rsid w:val="00B12C53"/>
    <w:rsid w:val="00B138BA"/>
    <w:rsid w:val="00B15419"/>
    <w:rsid w:val="00B160D2"/>
    <w:rsid w:val="00B17C21"/>
    <w:rsid w:val="00B23081"/>
    <w:rsid w:val="00B23E3F"/>
    <w:rsid w:val="00B265A4"/>
    <w:rsid w:val="00B26837"/>
    <w:rsid w:val="00B27331"/>
    <w:rsid w:val="00B27467"/>
    <w:rsid w:val="00B2775C"/>
    <w:rsid w:val="00B302A2"/>
    <w:rsid w:val="00B33026"/>
    <w:rsid w:val="00B34D1B"/>
    <w:rsid w:val="00B34F82"/>
    <w:rsid w:val="00B3613A"/>
    <w:rsid w:val="00B3737C"/>
    <w:rsid w:val="00B37D22"/>
    <w:rsid w:val="00B4037A"/>
    <w:rsid w:val="00B40841"/>
    <w:rsid w:val="00B41332"/>
    <w:rsid w:val="00B41479"/>
    <w:rsid w:val="00B4226B"/>
    <w:rsid w:val="00B423CB"/>
    <w:rsid w:val="00B425BC"/>
    <w:rsid w:val="00B42C0A"/>
    <w:rsid w:val="00B451E7"/>
    <w:rsid w:val="00B52A6F"/>
    <w:rsid w:val="00B52F97"/>
    <w:rsid w:val="00B54AB0"/>
    <w:rsid w:val="00B60EB1"/>
    <w:rsid w:val="00B61C24"/>
    <w:rsid w:val="00B62608"/>
    <w:rsid w:val="00B62D7D"/>
    <w:rsid w:val="00B675F1"/>
    <w:rsid w:val="00B702EB"/>
    <w:rsid w:val="00B70598"/>
    <w:rsid w:val="00B71960"/>
    <w:rsid w:val="00B71A9B"/>
    <w:rsid w:val="00B7253F"/>
    <w:rsid w:val="00B73238"/>
    <w:rsid w:val="00B733F8"/>
    <w:rsid w:val="00B736F4"/>
    <w:rsid w:val="00B76302"/>
    <w:rsid w:val="00B76335"/>
    <w:rsid w:val="00B76EB6"/>
    <w:rsid w:val="00B82309"/>
    <w:rsid w:val="00B82DEB"/>
    <w:rsid w:val="00B8378D"/>
    <w:rsid w:val="00B8647F"/>
    <w:rsid w:val="00B8778D"/>
    <w:rsid w:val="00B90342"/>
    <w:rsid w:val="00B90847"/>
    <w:rsid w:val="00B92D75"/>
    <w:rsid w:val="00B935CA"/>
    <w:rsid w:val="00B94AE8"/>
    <w:rsid w:val="00B94F1C"/>
    <w:rsid w:val="00B9549C"/>
    <w:rsid w:val="00BA31F0"/>
    <w:rsid w:val="00BA5D86"/>
    <w:rsid w:val="00BA6533"/>
    <w:rsid w:val="00BB00BA"/>
    <w:rsid w:val="00BB2008"/>
    <w:rsid w:val="00BB7220"/>
    <w:rsid w:val="00BC0EBB"/>
    <w:rsid w:val="00BC1D6A"/>
    <w:rsid w:val="00BC52CA"/>
    <w:rsid w:val="00BC5D7F"/>
    <w:rsid w:val="00BC6156"/>
    <w:rsid w:val="00BD288A"/>
    <w:rsid w:val="00BD5F90"/>
    <w:rsid w:val="00BD73D8"/>
    <w:rsid w:val="00BE13AC"/>
    <w:rsid w:val="00BE2F45"/>
    <w:rsid w:val="00BE33D9"/>
    <w:rsid w:val="00BE3A2F"/>
    <w:rsid w:val="00BE4B4A"/>
    <w:rsid w:val="00BE6EF2"/>
    <w:rsid w:val="00BE74C9"/>
    <w:rsid w:val="00BE7F9F"/>
    <w:rsid w:val="00BF3001"/>
    <w:rsid w:val="00BF3D83"/>
    <w:rsid w:val="00BF43E1"/>
    <w:rsid w:val="00BF7F35"/>
    <w:rsid w:val="00C00E20"/>
    <w:rsid w:val="00C0429F"/>
    <w:rsid w:val="00C057FF"/>
    <w:rsid w:val="00C05D7D"/>
    <w:rsid w:val="00C05DD0"/>
    <w:rsid w:val="00C105BB"/>
    <w:rsid w:val="00C142A8"/>
    <w:rsid w:val="00C161E0"/>
    <w:rsid w:val="00C16C5F"/>
    <w:rsid w:val="00C16C62"/>
    <w:rsid w:val="00C17AB9"/>
    <w:rsid w:val="00C17E6C"/>
    <w:rsid w:val="00C20EFC"/>
    <w:rsid w:val="00C21493"/>
    <w:rsid w:val="00C22074"/>
    <w:rsid w:val="00C229E5"/>
    <w:rsid w:val="00C23654"/>
    <w:rsid w:val="00C259D8"/>
    <w:rsid w:val="00C26605"/>
    <w:rsid w:val="00C26D29"/>
    <w:rsid w:val="00C27B8B"/>
    <w:rsid w:val="00C30294"/>
    <w:rsid w:val="00C308E8"/>
    <w:rsid w:val="00C313C3"/>
    <w:rsid w:val="00C32CC0"/>
    <w:rsid w:val="00C36725"/>
    <w:rsid w:val="00C43531"/>
    <w:rsid w:val="00C45AC5"/>
    <w:rsid w:val="00C46708"/>
    <w:rsid w:val="00C4758B"/>
    <w:rsid w:val="00C50F2E"/>
    <w:rsid w:val="00C516E2"/>
    <w:rsid w:val="00C52F40"/>
    <w:rsid w:val="00C5542A"/>
    <w:rsid w:val="00C56D0A"/>
    <w:rsid w:val="00C61B80"/>
    <w:rsid w:val="00C61E24"/>
    <w:rsid w:val="00C6387E"/>
    <w:rsid w:val="00C673A7"/>
    <w:rsid w:val="00C70D30"/>
    <w:rsid w:val="00C71051"/>
    <w:rsid w:val="00C740BA"/>
    <w:rsid w:val="00C7490A"/>
    <w:rsid w:val="00C760A0"/>
    <w:rsid w:val="00C83035"/>
    <w:rsid w:val="00C8386A"/>
    <w:rsid w:val="00C83C83"/>
    <w:rsid w:val="00C84107"/>
    <w:rsid w:val="00C8507B"/>
    <w:rsid w:val="00C85356"/>
    <w:rsid w:val="00C860A8"/>
    <w:rsid w:val="00C90DE7"/>
    <w:rsid w:val="00C924AB"/>
    <w:rsid w:val="00C95F5B"/>
    <w:rsid w:val="00C96041"/>
    <w:rsid w:val="00C966F6"/>
    <w:rsid w:val="00CA13CA"/>
    <w:rsid w:val="00CA263D"/>
    <w:rsid w:val="00CA28D0"/>
    <w:rsid w:val="00CA40F8"/>
    <w:rsid w:val="00CA463D"/>
    <w:rsid w:val="00CA60EA"/>
    <w:rsid w:val="00CB1DFC"/>
    <w:rsid w:val="00CB36E2"/>
    <w:rsid w:val="00CB52E5"/>
    <w:rsid w:val="00CB5439"/>
    <w:rsid w:val="00CB5E16"/>
    <w:rsid w:val="00CB5FD5"/>
    <w:rsid w:val="00CB66A0"/>
    <w:rsid w:val="00CC0015"/>
    <w:rsid w:val="00CC08EF"/>
    <w:rsid w:val="00CC1902"/>
    <w:rsid w:val="00CC602D"/>
    <w:rsid w:val="00CC7BAF"/>
    <w:rsid w:val="00CD0611"/>
    <w:rsid w:val="00CD3ED5"/>
    <w:rsid w:val="00CD42FA"/>
    <w:rsid w:val="00CD4916"/>
    <w:rsid w:val="00CD643F"/>
    <w:rsid w:val="00CE27A3"/>
    <w:rsid w:val="00CE2D08"/>
    <w:rsid w:val="00CE4019"/>
    <w:rsid w:val="00CE4BA9"/>
    <w:rsid w:val="00CE4EBD"/>
    <w:rsid w:val="00CE7561"/>
    <w:rsid w:val="00CF0431"/>
    <w:rsid w:val="00CF188A"/>
    <w:rsid w:val="00CF23C8"/>
    <w:rsid w:val="00CF294A"/>
    <w:rsid w:val="00CF3613"/>
    <w:rsid w:val="00CF738A"/>
    <w:rsid w:val="00CF7E5B"/>
    <w:rsid w:val="00D00448"/>
    <w:rsid w:val="00D0371F"/>
    <w:rsid w:val="00D040F4"/>
    <w:rsid w:val="00D06AD1"/>
    <w:rsid w:val="00D0701C"/>
    <w:rsid w:val="00D10350"/>
    <w:rsid w:val="00D12662"/>
    <w:rsid w:val="00D150C3"/>
    <w:rsid w:val="00D15643"/>
    <w:rsid w:val="00D16C1E"/>
    <w:rsid w:val="00D175E9"/>
    <w:rsid w:val="00D2043C"/>
    <w:rsid w:val="00D220A9"/>
    <w:rsid w:val="00D23200"/>
    <w:rsid w:val="00D2324A"/>
    <w:rsid w:val="00D240C3"/>
    <w:rsid w:val="00D26260"/>
    <w:rsid w:val="00D26570"/>
    <w:rsid w:val="00D2673B"/>
    <w:rsid w:val="00D268BB"/>
    <w:rsid w:val="00D31FE9"/>
    <w:rsid w:val="00D33609"/>
    <w:rsid w:val="00D4313A"/>
    <w:rsid w:val="00D4492E"/>
    <w:rsid w:val="00D45411"/>
    <w:rsid w:val="00D501B2"/>
    <w:rsid w:val="00D5088B"/>
    <w:rsid w:val="00D50E12"/>
    <w:rsid w:val="00D51AEC"/>
    <w:rsid w:val="00D51DDF"/>
    <w:rsid w:val="00D51EF5"/>
    <w:rsid w:val="00D526F5"/>
    <w:rsid w:val="00D53D74"/>
    <w:rsid w:val="00D54C26"/>
    <w:rsid w:val="00D557E5"/>
    <w:rsid w:val="00D55FE3"/>
    <w:rsid w:val="00D56B93"/>
    <w:rsid w:val="00D60573"/>
    <w:rsid w:val="00D6071A"/>
    <w:rsid w:val="00D6080D"/>
    <w:rsid w:val="00D61589"/>
    <w:rsid w:val="00D62A53"/>
    <w:rsid w:val="00D62ADC"/>
    <w:rsid w:val="00D64C3A"/>
    <w:rsid w:val="00D707C6"/>
    <w:rsid w:val="00D7243A"/>
    <w:rsid w:val="00D72886"/>
    <w:rsid w:val="00D73CC2"/>
    <w:rsid w:val="00D7448A"/>
    <w:rsid w:val="00D75E09"/>
    <w:rsid w:val="00D77B3D"/>
    <w:rsid w:val="00D77BCB"/>
    <w:rsid w:val="00D80529"/>
    <w:rsid w:val="00D843A1"/>
    <w:rsid w:val="00D86338"/>
    <w:rsid w:val="00D91858"/>
    <w:rsid w:val="00D936C0"/>
    <w:rsid w:val="00D947B7"/>
    <w:rsid w:val="00D94DA2"/>
    <w:rsid w:val="00D96058"/>
    <w:rsid w:val="00D960EE"/>
    <w:rsid w:val="00D96FBD"/>
    <w:rsid w:val="00D97582"/>
    <w:rsid w:val="00DA028C"/>
    <w:rsid w:val="00DA71BF"/>
    <w:rsid w:val="00DB09F5"/>
    <w:rsid w:val="00DB24C1"/>
    <w:rsid w:val="00DB2CE7"/>
    <w:rsid w:val="00DB5827"/>
    <w:rsid w:val="00DC0B1D"/>
    <w:rsid w:val="00DC0CA1"/>
    <w:rsid w:val="00DC2506"/>
    <w:rsid w:val="00DC3050"/>
    <w:rsid w:val="00DC5492"/>
    <w:rsid w:val="00DD28C2"/>
    <w:rsid w:val="00DD2C70"/>
    <w:rsid w:val="00DD3072"/>
    <w:rsid w:val="00DD4771"/>
    <w:rsid w:val="00DD53AD"/>
    <w:rsid w:val="00DD5BCF"/>
    <w:rsid w:val="00DE004B"/>
    <w:rsid w:val="00DE3DBD"/>
    <w:rsid w:val="00DE4184"/>
    <w:rsid w:val="00DE49F2"/>
    <w:rsid w:val="00DE5725"/>
    <w:rsid w:val="00DE57A4"/>
    <w:rsid w:val="00DE5D14"/>
    <w:rsid w:val="00DE6FA3"/>
    <w:rsid w:val="00DE7908"/>
    <w:rsid w:val="00DE7D4B"/>
    <w:rsid w:val="00DF0987"/>
    <w:rsid w:val="00DF1F06"/>
    <w:rsid w:val="00DF36DC"/>
    <w:rsid w:val="00DF5EED"/>
    <w:rsid w:val="00DF7326"/>
    <w:rsid w:val="00DF78C9"/>
    <w:rsid w:val="00E005C2"/>
    <w:rsid w:val="00E00BB8"/>
    <w:rsid w:val="00E00C4B"/>
    <w:rsid w:val="00E025B5"/>
    <w:rsid w:val="00E03BEB"/>
    <w:rsid w:val="00E03CE9"/>
    <w:rsid w:val="00E03F82"/>
    <w:rsid w:val="00E04AAC"/>
    <w:rsid w:val="00E06097"/>
    <w:rsid w:val="00E078F5"/>
    <w:rsid w:val="00E11D86"/>
    <w:rsid w:val="00E13206"/>
    <w:rsid w:val="00E1646A"/>
    <w:rsid w:val="00E16F0E"/>
    <w:rsid w:val="00E22187"/>
    <w:rsid w:val="00E27994"/>
    <w:rsid w:val="00E30441"/>
    <w:rsid w:val="00E30CFD"/>
    <w:rsid w:val="00E31DBF"/>
    <w:rsid w:val="00E32405"/>
    <w:rsid w:val="00E33243"/>
    <w:rsid w:val="00E346DC"/>
    <w:rsid w:val="00E3493E"/>
    <w:rsid w:val="00E34D05"/>
    <w:rsid w:val="00E3687C"/>
    <w:rsid w:val="00E41695"/>
    <w:rsid w:val="00E444D4"/>
    <w:rsid w:val="00E52278"/>
    <w:rsid w:val="00E522D6"/>
    <w:rsid w:val="00E526BB"/>
    <w:rsid w:val="00E54E42"/>
    <w:rsid w:val="00E54EF4"/>
    <w:rsid w:val="00E5528C"/>
    <w:rsid w:val="00E55ADA"/>
    <w:rsid w:val="00E57EB8"/>
    <w:rsid w:val="00E61F56"/>
    <w:rsid w:val="00E62FD0"/>
    <w:rsid w:val="00E63794"/>
    <w:rsid w:val="00E63915"/>
    <w:rsid w:val="00E63A08"/>
    <w:rsid w:val="00E67DEA"/>
    <w:rsid w:val="00E71821"/>
    <w:rsid w:val="00E748BE"/>
    <w:rsid w:val="00E7540E"/>
    <w:rsid w:val="00E77D46"/>
    <w:rsid w:val="00E81297"/>
    <w:rsid w:val="00E81F7E"/>
    <w:rsid w:val="00E8277D"/>
    <w:rsid w:val="00E8376C"/>
    <w:rsid w:val="00E83A44"/>
    <w:rsid w:val="00E84488"/>
    <w:rsid w:val="00E84CEA"/>
    <w:rsid w:val="00E851DD"/>
    <w:rsid w:val="00E85654"/>
    <w:rsid w:val="00E87D17"/>
    <w:rsid w:val="00E905F8"/>
    <w:rsid w:val="00E91360"/>
    <w:rsid w:val="00E9143A"/>
    <w:rsid w:val="00E914D0"/>
    <w:rsid w:val="00E93067"/>
    <w:rsid w:val="00E9336E"/>
    <w:rsid w:val="00E938AC"/>
    <w:rsid w:val="00E938FC"/>
    <w:rsid w:val="00E95389"/>
    <w:rsid w:val="00E95D7F"/>
    <w:rsid w:val="00E96110"/>
    <w:rsid w:val="00E96483"/>
    <w:rsid w:val="00E96EE5"/>
    <w:rsid w:val="00EA060C"/>
    <w:rsid w:val="00EA4405"/>
    <w:rsid w:val="00EB0802"/>
    <w:rsid w:val="00EB4537"/>
    <w:rsid w:val="00EB708C"/>
    <w:rsid w:val="00EC2B00"/>
    <w:rsid w:val="00EC4925"/>
    <w:rsid w:val="00EC4BAA"/>
    <w:rsid w:val="00ED074A"/>
    <w:rsid w:val="00ED0D11"/>
    <w:rsid w:val="00ED0DF8"/>
    <w:rsid w:val="00ED0F89"/>
    <w:rsid w:val="00ED1D46"/>
    <w:rsid w:val="00ED2203"/>
    <w:rsid w:val="00ED5063"/>
    <w:rsid w:val="00ED519B"/>
    <w:rsid w:val="00ED59CB"/>
    <w:rsid w:val="00ED6F7F"/>
    <w:rsid w:val="00ED739B"/>
    <w:rsid w:val="00EE0229"/>
    <w:rsid w:val="00EE07BB"/>
    <w:rsid w:val="00EE1996"/>
    <w:rsid w:val="00EE4915"/>
    <w:rsid w:val="00EE4A08"/>
    <w:rsid w:val="00EE663C"/>
    <w:rsid w:val="00EE762E"/>
    <w:rsid w:val="00EF137A"/>
    <w:rsid w:val="00EF2063"/>
    <w:rsid w:val="00EF2786"/>
    <w:rsid w:val="00EF2A19"/>
    <w:rsid w:val="00EF46F4"/>
    <w:rsid w:val="00EF4D24"/>
    <w:rsid w:val="00EF76C9"/>
    <w:rsid w:val="00F003D4"/>
    <w:rsid w:val="00F00E1B"/>
    <w:rsid w:val="00F011B8"/>
    <w:rsid w:val="00F02AB5"/>
    <w:rsid w:val="00F04671"/>
    <w:rsid w:val="00F05D35"/>
    <w:rsid w:val="00F0641A"/>
    <w:rsid w:val="00F06ADF"/>
    <w:rsid w:val="00F10EDA"/>
    <w:rsid w:val="00F11641"/>
    <w:rsid w:val="00F11B73"/>
    <w:rsid w:val="00F12030"/>
    <w:rsid w:val="00F141B3"/>
    <w:rsid w:val="00F22BEE"/>
    <w:rsid w:val="00F22EAF"/>
    <w:rsid w:val="00F2362F"/>
    <w:rsid w:val="00F33BB7"/>
    <w:rsid w:val="00F3463D"/>
    <w:rsid w:val="00F34CD3"/>
    <w:rsid w:val="00F3573C"/>
    <w:rsid w:val="00F5272D"/>
    <w:rsid w:val="00F537C8"/>
    <w:rsid w:val="00F53DCC"/>
    <w:rsid w:val="00F53DE1"/>
    <w:rsid w:val="00F54B8E"/>
    <w:rsid w:val="00F54EE9"/>
    <w:rsid w:val="00F55579"/>
    <w:rsid w:val="00F61E95"/>
    <w:rsid w:val="00F63E52"/>
    <w:rsid w:val="00F64B57"/>
    <w:rsid w:val="00F6747A"/>
    <w:rsid w:val="00F800E9"/>
    <w:rsid w:val="00F820FD"/>
    <w:rsid w:val="00F827FE"/>
    <w:rsid w:val="00F838AC"/>
    <w:rsid w:val="00F84780"/>
    <w:rsid w:val="00F847E2"/>
    <w:rsid w:val="00F8553F"/>
    <w:rsid w:val="00F86346"/>
    <w:rsid w:val="00F86523"/>
    <w:rsid w:val="00F907AD"/>
    <w:rsid w:val="00F911C0"/>
    <w:rsid w:val="00F9156C"/>
    <w:rsid w:val="00F9180E"/>
    <w:rsid w:val="00F932C0"/>
    <w:rsid w:val="00F95A91"/>
    <w:rsid w:val="00FA0AA7"/>
    <w:rsid w:val="00FA0ED1"/>
    <w:rsid w:val="00FA1522"/>
    <w:rsid w:val="00FA39D4"/>
    <w:rsid w:val="00FA46D2"/>
    <w:rsid w:val="00FA569B"/>
    <w:rsid w:val="00FA5887"/>
    <w:rsid w:val="00FA73C0"/>
    <w:rsid w:val="00FB0BF9"/>
    <w:rsid w:val="00FB13E9"/>
    <w:rsid w:val="00FB2154"/>
    <w:rsid w:val="00FB2F49"/>
    <w:rsid w:val="00FB4896"/>
    <w:rsid w:val="00FB5EDC"/>
    <w:rsid w:val="00FB7E06"/>
    <w:rsid w:val="00FC0A5C"/>
    <w:rsid w:val="00FC1294"/>
    <w:rsid w:val="00FC28CC"/>
    <w:rsid w:val="00FC4C58"/>
    <w:rsid w:val="00FC73BD"/>
    <w:rsid w:val="00FD0923"/>
    <w:rsid w:val="00FD0C7D"/>
    <w:rsid w:val="00FD5BAC"/>
    <w:rsid w:val="00FD5E45"/>
    <w:rsid w:val="00FE1071"/>
    <w:rsid w:val="00FE1A2F"/>
    <w:rsid w:val="00FE22D8"/>
    <w:rsid w:val="00FE643D"/>
    <w:rsid w:val="00FE700C"/>
    <w:rsid w:val="00FF0036"/>
    <w:rsid w:val="00FF1BF3"/>
    <w:rsid w:val="00FF4C46"/>
    <w:rsid w:val="00FF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EC27F0"/>
  <w15:docId w15:val="{1C8637A0-F7FB-415C-9BDE-E2DBB2F65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MT" w:eastAsia="Arial MT" w:hAnsi="Arial MT" w:cs="Arial MT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ind w:left="3351"/>
      <w:jc w:val="center"/>
      <w:outlineLvl w:val="0"/>
    </w:pPr>
    <w:rPr>
      <w:rFonts w:ascii="Calibri" w:eastAsia="Calibri" w:hAnsi="Calibri" w:cs="Calibri"/>
      <w:b/>
      <w:sz w:val="20"/>
      <w:szCs w:val="2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ind w:left="20"/>
      <w:outlineLvl w:val="1"/>
    </w:pPr>
    <w:rPr>
      <w:rFonts w:ascii="Arial Black" w:eastAsia="Arial Black" w:hAnsi="Arial Black" w:cs="Arial Black"/>
      <w:sz w:val="20"/>
      <w:szCs w:val="20"/>
      <w:u w:val="singl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40"/>
      <w:outlineLvl w:val="3"/>
    </w:pPr>
    <w:rPr>
      <w:rFonts w:ascii="Cambria" w:eastAsia="Cambria" w:hAnsi="Cambria" w:cs="Cambria"/>
      <w:i/>
      <w:color w:val="36609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40"/>
      <w:outlineLvl w:val="4"/>
    </w:pPr>
    <w:rPr>
      <w:rFonts w:ascii="Cambria" w:eastAsia="Cambria" w:hAnsi="Cambria" w:cs="Cambria"/>
      <w:color w:val="366091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40"/>
      <w:outlineLvl w:val="5"/>
    </w:pPr>
    <w:rPr>
      <w:rFonts w:ascii="Cambria" w:eastAsia="Cambria" w:hAnsi="Cambria" w:cs="Cambria"/>
      <w:color w:val="243F6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00F19"/>
    <w:pPr>
      <w:keepNext/>
      <w:keepLines/>
      <w:widowControl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00F19"/>
    <w:pPr>
      <w:keepNext/>
      <w:keepLines/>
      <w:widowControl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00F19"/>
    <w:pPr>
      <w:keepNext/>
      <w:keepLines/>
      <w:widowControl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spacing w:before="48"/>
      <w:ind w:left="80"/>
    </w:pPr>
    <w:rPr>
      <w:rFonts w:ascii="Arial" w:eastAsia="Arial" w:hAnsi="Arial" w:cs="Arial"/>
      <w:b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paragraph" w:styleId="Cabealho">
    <w:name w:val="header"/>
    <w:aliases w:val="Cabeçalho superior,Heading 1a"/>
    <w:basedOn w:val="Normal"/>
    <w:link w:val="CabealhoChar"/>
    <w:uiPriority w:val="99"/>
    <w:unhideWhenUsed/>
    <w:qFormat/>
    <w:rsid w:val="00111F6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"/>
    <w:basedOn w:val="Fontepargpadro"/>
    <w:link w:val="Cabealho"/>
    <w:uiPriority w:val="99"/>
    <w:rsid w:val="00111F6E"/>
  </w:style>
  <w:style w:type="paragraph" w:styleId="Rodap">
    <w:name w:val="footer"/>
    <w:basedOn w:val="Normal"/>
    <w:link w:val="RodapChar"/>
    <w:uiPriority w:val="99"/>
    <w:unhideWhenUsed/>
    <w:qFormat/>
    <w:rsid w:val="00111F6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1F6E"/>
  </w:style>
  <w:style w:type="paragraph" w:styleId="PargrafodaLista">
    <w:name w:val="List Paragraph"/>
    <w:aliases w:val="TÍTULO A1,Paragrafo,Lista Colorida - Ênfase 11,Item2,Segundo,Texto,DOCs_Paragrafo-1"/>
    <w:basedOn w:val="Normal"/>
    <w:link w:val="PargrafodaListaChar"/>
    <w:uiPriority w:val="1"/>
    <w:qFormat/>
    <w:rsid w:val="004E3A49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SemEspaamento">
    <w:name w:val="No Spacing"/>
    <w:link w:val="SemEspaamentoChar"/>
    <w:uiPriority w:val="1"/>
    <w:qFormat/>
    <w:rsid w:val="0064640C"/>
    <w:pPr>
      <w:widowControl/>
    </w:pPr>
    <w:rPr>
      <w:rFonts w:asciiTheme="minorHAnsi" w:eastAsiaTheme="minorEastAsia" w:hAnsiTheme="minorHAnsi" w:cstheme="minorBidi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64640C"/>
    <w:rPr>
      <w:rFonts w:asciiTheme="minorHAnsi" w:eastAsiaTheme="minorEastAsia" w:hAnsiTheme="minorHAnsi" w:cstheme="minorBidi"/>
    </w:rPr>
  </w:style>
  <w:style w:type="table" w:styleId="Tabelacomgrade">
    <w:name w:val="Table Grid"/>
    <w:basedOn w:val="Tabelanormal"/>
    <w:uiPriority w:val="59"/>
    <w:qFormat/>
    <w:rsid w:val="0078435F"/>
    <w:pPr>
      <w:widowControl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9389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8553F"/>
    <w:rPr>
      <w:color w:val="605E5C"/>
      <w:shd w:val="clear" w:color="auto" w:fill="E1DFDD"/>
    </w:rPr>
  </w:style>
  <w:style w:type="character" w:customStyle="1" w:styleId="PargrafodaListaChar">
    <w:name w:val="Parágrafo da Lista Char"/>
    <w:aliases w:val="TÍTULO A1 Char,Paragrafo Char,Lista Colorida - Ênfase 11 Char,Item2 Char,Segundo Char,Texto Char,DOCs_Paragrafo-1 Char"/>
    <w:link w:val="PargrafodaLista"/>
    <w:uiPriority w:val="1"/>
    <w:qFormat/>
    <w:locked/>
    <w:rsid w:val="00521BAC"/>
    <w:rPr>
      <w:rFonts w:asciiTheme="minorHAnsi" w:eastAsiaTheme="minorHAnsi" w:hAnsiTheme="minorHAnsi" w:cstheme="minorBidi"/>
      <w:lang w:eastAsia="en-US"/>
    </w:rPr>
  </w:style>
  <w:style w:type="paragraph" w:customStyle="1" w:styleId="Padro">
    <w:name w:val="Padrão"/>
    <w:link w:val="PadroChar"/>
    <w:qFormat/>
    <w:rsid w:val="00521BAC"/>
    <w:pPr>
      <w:widowControl/>
      <w:suppressAutoHyphens/>
      <w:spacing w:after="200" w:line="276" w:lineRule="auto"/>
    </w:pPr>
    <w:rPr>
      <w:rFonts w:ascii="Times New Roman" w:eastAsia="Times New Roman" w:hAnsi="Times New Roman" w:cs="Times New Roman"/>
      <w:color w:val="00000A"/>
      <w:sz w:val="24"/>
      <w:szCs w:val="20"/>
    </w:rPr>
  </w:style>
  <w:style w:type="character" w:customStyle="1" w:styleId="PadroChar">
    <w:name w:val="Padrão Char"/>
    <w:basedOn w:val="Fontepargpadro"/>
    <w:link w:val="Padro"/>
    <w:locked/>
    <w:rsid w:val="00521BAC"/>
    <w:rPr>
      <w:rFonts w:ascii="Times New Roman" w:eastAsia="Times New Roman" w:hAnsi="Times New Roman" w:cs="Times New Roman"/>
      <w:color w:val="00000A"/>
      <w:sz w:val="24"/>
      <w:szCs w:val="20"/>
    </w:rPr>
  </w:style>
  <w:style w:type="paragraph" w:customStyle="1" w:styleId="Corpodetextorecuado">
    <w:name w:val="Corpo de texto recuado"/>
    <w:basedOn w:val="Padro"/>
    <w:uiPriority w:val="99"/>
    <w:qFormat/>
    <w:rsid w:val="00521BAC"/>
    <w:pPr>
      <w:spacing w:after="120"/>
      <w:ind w:left="360"/>
    </w:pPr>
  </w:style>
  <w:style w:type="character" w:styleId="Refdecomentrio">
    <w:name w:val="annotation reference"/>
    <w:basedOn w:val="Fontepargpadro"/>
    <w:uiPriority w:val="99"/>
    <w:unhideWhenUsed/>
    <w:qFormat/>
    <w:rsid w:val="00772D6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772D6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772D6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772D6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72D6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5C101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qFormat/>
    <w:rsid w:val="000A4CA2"/>
    <w:pPr>
      <w:autoSpaceDE w:val="0"/>
      <w:autoSpaceDN w:val="0"/>
    </w:pPr>
    <w:rPr>
      <w:sz w:val="15"/>
      <w:szCs w:val="15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0A4CA2"/>
    <w:rPr>
      <w:sz w:val="15"/>
      <w:szCs w:val="15"/>
      <w:lang w:val="pt-PT" w:eastAsia="en-US"/>
    </w:rPr>
  </w:style>
  <w:style w:type="character" w:styleId="Forte">
    <w:name w:val="Strong"/>
    <w:basedOn w:val="Fontepargpadro"/>
    <w:uiPriority w:val="22"/>
    <w:qFormat/>
    <w:rsid w:val="00A35B0F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615404"/>
    <w:rPr>
      <w:color w:val="954F72"/>
      <w:u w:val="single"/>
    </w:rPr>
  </w:style>
  <w:style w:type="paragraph" w:customStyle="1" w:styleId="msonormal0">
    <w:name w:val="msonormal"/>
    <w:basedOn w:val="Normal"/>
    <w:uiPriority w:val="99"/>
    <w:qFormat/>
    <w:rsid w:val="0061540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uiPriority w:val="99"/>
    <w:qFormat/>
    <w:rsid w:val="0061540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font6">
    <w:name w:val="font6"/>
    <w:basedOn w:val="Normal"/>
    <w:qFormat/>
    <w:rsid w:val="0061540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qFormat/>
    <w:rsid w:val="0061540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3">
    <w:name w:val="xl63"/>
    <w:basedOn w:val="Normal"/>
    <w:uiPriority w:val="99"/>
    <w:qFormat/>
    <w:rsid w:val="00615404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paragraph" w:customStyle="1" w:styleId="xl64">
    <w:name w:val="xl64"/>
    <w:basedOn w:val="Normal"/>
    <w:uiPriority w:val="99"/>
    <w:qFormat/>
    <w:rsid w:val="00615404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paragraph" w:customStyle="1" w:styleId="xl65">
    <w:name w:val="xl65"/>
    <w:basedOn w:val="Normal"/>
    <w:uiPriority w:val="99"/>
    <w:qFormat/>
    <w:rsid w:val="00615404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paragraph" w:customStyle="1" w:styleId="xl66">
    <w:name w:val="xl66"/>
    <w:basedOn w:val="Normal"/>
    <w:uiPriority w:val="99"/>
    <w:qFormat/>
    <w:rsid w:val="00615404"/>
    <w:pPr>
      <w:widowControl/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paragraph" w:customStyle="1" w:styleId="xl67">
    <w:name w:val="xl67"/>
    <w:basedOn w:val="Normal"/>
    <w:uiPriority w:val="99"/>
    <w:qFormat/>
    <w:rsid w:val="00615404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68">
    <w:name w:val="xl68"/>
    <w:basedOn w:val="Normal"/>
    <w:uiPriority w:val="99"/>
    <w:qFormat/>
    <w:rsid w:val="00615404"/>
    <w:pPr>
      <w:widowControl/>
      <w:pBdr>
        <w:left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69">
    <w:name w:val="xl69"/>
    <w:basedOn w:val="Normal"/>
    <w:uiPriority w:val="99"/>
    <w:qFormat/>
    <w:rsid w:val="00615404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70">
    <w:name w:val="xl70"/>
    <w:basedOn w:val="Normal"/>
    <w:uiPriority w:val="99"/>
    <w:qFormat/>
    <w:rsid w:val="00615404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71">
    <w:name w:val="xl71"/>
    <w:basedOn w:val="Normal"/>
    <w:uiPriority w:val="99"/>
    <w:qFormat/>
    <w:rsid w:val="00615404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72">
    <w:name w:val="xl72"/>
    <w:basedOn w:val="Normal"/>
    <w:uiPriority w:val="99"/>
    <w:qFormat/>
    <w:rsid w:val="00615404"/>
    <w:pPr>
      <w:widowControl/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73">
    <w:name w:val="xl73"/>
    <w:basedOn w:val="Normal"/>
    <w:uiPriority w:val="99"/>
    <w:qFormat/>
    <w:rsid w:val="00615404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74">
    <w:name w:val="xl74"/>
    <w:basedOn w:val="Normal"/>
    <w:uiPriority w:val="99"/>
    <w:qFormat/>
    <w:rsid w:val="00615404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75">
    <w:name w:val="xl75"/>
    <w:basedOn w:val="Normal"/>
    <w:uiPriority w:val="99"/>
    <w:qFormat/>
    <w:rsid w:val="00615404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76">
    <w:name w:val="xl76"/>
    <w:basedOn w:val="Normal"/>
    <w:uiPriority w:val="99"/>
    <w:qFormat/>
    <w:rsid w:val="00615404"/>
    <w:pPr>
      <w:widowControl/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77">
    <w:name w:val="xl77"/>
    <w:basedOn w:val="Normal"/>
    <w:uiPriority w:val="99"/>
    <w:qFormat/>
    <w:rsid w:val="00615404"/>
    <w:pPr>
      <w:widowControl/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uiPriority w:val="99"/>
    <w:qFormat/>
    <w:rsid w:val="00615404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79">
    <w:name w:val="xl79"/>
    <w:basedOn w:val="Normal"/>
    <w:uiPriority w:val="99"/>
    <w:qFormat/>
    <w:rsid w:val="00615404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80">
    <w:name w:val="xl80"/>
    <w:basedOn w:val="Normal"/>
    <w:uiPriority w:val="99"/>
    <w:qFormat/>
    <w:rsid w:val="00615404"/>
    <w:pPr>
      <w:widowControl/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81">
    <w:name w:val="xl81"/>
    <w:basedOn w:val="Normal"/>
    <w:uiPriority w:val="99"/>
    <w:qFormat/>
    <w:rsid w:val="00615404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uiPriority w:val="99"/>
    <w:qFormat/>
    <w:rsid w:val="00615404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3">
    <w:name w:val="xl83"/>
    <w:basedOn w:val="Normal"/>
    <w:uiPriority w:val="99"/>
    <w:qFormat/>
    <w:rsid w:val="00615404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4">
    <w:name w:val="xl84"/>
    <w:basedOn w:val="Normal"/>
    <w:uiPriority w:val="99"/>
    <w:qFormat/>
    <w:rsid w:val="00615404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5">
    <w:name w:val="xl85"/>
    <w:basedOn w:val="Normal"/>
    <w:uiPriority w:val="99"/>
    <w:qFormat/>
    <w:rsid w:val="00615404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6">
    <w:name w:val="xl86"/>
    <w:basedOn w:val="Normal"/>
    <w:uiPriority w:val="99"/>
    <w:qFormat/>
    <w:rsid w:val="00615404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7">
    <w:name w:val="xl87"/>
    <w:basedOn w:val="Normal"/>
    <w:uiPriority w:val="99"/>
    <w:qFormat/>
    <w:rsid w:val="00615404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8">
    <w:name w:val="xl88"/>
    <w:basedOn w:val="Normal"/>
    <w:uiPriority w:val="99"/>
    <w:qFormat/>
    <w:rsid w:val="00615404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9">
    <w:name w:val="xl89"/>
    <w:basedOn w:val="Normal"/>
    <w:uiPriority w:val="99"/>
    <w:qFormat/>
    <w:rsid w:val="00615404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uiPriority w:val="99"/>
    <w:qFormat/>
    <w:rsid w:val="00615404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91">
    <w:name w:val="xl91"/>
    <w:basedOn w:val="Normal"/>
    <w:uiPriority w:val="99"/>
    <w:qFormat/>
    <w:rsid w:val="00615404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2">
    <w:name w:val="xl92"/>
    <w:basedOn w:val="Normal"/>
    <w:uiPriority w:val="99"/>
    <w:qFormat/>
    <w:rsid w:val="00615404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3">
    <w:name w:val="xl93"/>
    <w:basedOn w:val="Normal"/>
    <w:uiPriority w:val="99"/>
    <w:qFormat/>
    <w:rsid w:val="00615404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4">
    <w:name w:val="xl94"/>
    <w:basedOn w:val="Normal"/>
    <w:uiPriority w:val="99"/>
    <w:qFormat/>
    <w:rsid w:val="00615404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95">
    <w:name w:val="xl95"/>
    <w:basedOn w:val="Normal"/>
    <w:uiPriority w:val="99"/>
    <w:qFormat/>
    <w:rsid w:val="00615404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96">
    <w:name w:val="xl96"/>
    <w:basedOn w:val="Normal"/>
    <w:uiPriority w:val="99"/>
    <w:qFormat/>
    <w:rsid w:val="00615404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97">
    <w:name w:val="xl97"/>
    <w:basedOn w:val="Normal"/>
    <w:uiPriority w:val="99"/>
    <w:qFormat/>
    <w:rsid w:val="00615404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98">
    <w:name w:val="xl98"/>
    <w:basedOn w:val="Normal"/>
    <w:uiPriority w:val="99"/>
    <w:qFormat/>
    <w:rsid w:val="00615404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99">
    <w:name w:val="xl99"/>
    <w:basedOn w:val="Normal"/>
    <w:uiPriority w:val="99"/>
    <w:qFormat/>
    <w:rsid w:val="00615404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00">
    <w:name w:val="xl100"/>
    <w:basedOn w:val="Normal"/>
    <w:uiPriority w:val="99"/>
    <w:qFormat/>
    <w:rsid w:val="00615404"/>
    <w:pPr>
      <w:widowControl/>
      <w:pBdr>
        <w:top w:val="single" w:sz="8" w:space="0" w:color="auto"/>
        <w:left w:val="single" w:sz="8" w:space="0" w:color="auto"/>
      </w:pBdr>
      <w:shd w:val="clear" w:color="000000" w:fill="B4C6E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01">
    <w:name w:val="xl101"/>
    <w:basedOn w:val="Normal"/>
    <w:uiPriority w:val="99"/>
    <w:qFormat/>
    <w:rsid w:val="00615404"/>
    <w:pPr>
      <w:widowControl/>
      <w:pBdr>
        <w:top w:val="single" w:sz="8" w:space="0" w:color="auto"/>
      </w:pBdr>
      <w:shd w:val="clear" w:color="000000" w:fill="B4C6E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02">
    <w:name w:val="xl102"/>
    <w:basedOn w:val="Normal"/>
    <w:uiPriority w:val="99"/>
    <w:qFormat/>
    <w:rsid w:val="00615404"/>
    <w:pPr>
      <w:widowControl/>
      <w:pBdr>
        <w:top w:val="single" w:sz="8" w:space="0" w:color="auto"/>
        <w:right w:val="single" w:sz="8" w:space="0" w:color="auto"/>
      </w:pBdr>
      <w:shd w:val="clear" w:color="000000" w:fill="B4C6E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03">
    <w:name w:val="xl103"/>
    <w:basedOn w:val="Normal"/>
    <w:uiPriority w:val="99"/>
    <w:qFormat/>
    <w:rsid w:val="00615404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04">
    <w:name w:val="xl104"/>
    <w:basedOn w:val="Normal"/>
    <w:uiPriority w:val="99"/>
    <w:qFormat/>
    <w:rsid w:val="00615404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05">
    <w:name w:val="xl105"/>
    <w:basedOn w:val="Normal"/>
    <w:uiPriority w:val="99"/>
    <w:qFormat/>
    <w:rsid w:val="00615404"/>
    <w:pPr>
      <w:widowControl/>
      <w:pBdr>
        <w:top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06">
    <w:name w:val="xl106"/>
    <w:basedOn w:val="Normal"/>
    <w:uiPriority w:val="99"/>
    <w:qFormat/>
    <w:rsid w:val="00615404"/>
    <w:pPr>
      <w:widowControl/>
      <w:pBdr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07">
    <w:name w:val="xl107"/>
    <w:basedOn w:val="Normal"/>
    <w:uiPriority w:val="99"/>
    <w:qFormat/>
    <w:rsid w:val="00615404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08">
    <w:name w:val="xl108"/>
    <w:basedOn w:val="Normal"/>
    <w:uiPriority w:val="99"/>
    <w:qFormat/>
    <w:rsid w:val="00615404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09">
    <w:name w:val="xl109"/>
    <w:basedOn w:val="Normal"/>
    <w:uiPriority w:val="99"/>
    <w:qFormat/>
    <w:rsid w:val="00615404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Normal"/>
    <w:uiPriority w:val="99"/>
    <w:qFormat/>
    <w:rsid w:val="00615404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Normal"/>
    <w:uiPriority w:val="99"/>
    <w:qFormat/>
    <w:rsid w:val="00615404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B423C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B423C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423CB"/>
    <w:rPr>
      <w:vertAlign w:val="superscript"/>
    </w:rPr>
  </w:style>
  <w:style w:type="paragraph" w:customStyle="1" w:styleId="xl112">
    <w:name w:val="xl112"/>
    <w:basedOn w:val="Normal"/>
    <w:uiPriority w:val="99"/>
    <w:qFormat/>
    <w:rsid w:val="008A5710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13">
    <w:name w:val="xl113"/>
    <w:basedOn w:val="Normal"/>
    <w:uiPriority w:val="99"/>
    <w:qFormat/>
    <w:rsid w:val="008A5710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14">
    <w:name w:val="xl114"/>
    <w:basedOn w:val="Normal"/>
    <w:uiPriority w:val="99"/>
    <w:qFormat/>
    <w:rsid w:val="008A5710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15">
    <w:name w:val="xl115"/>
    <w:basedOn w:val="Normal"/>
    <w:uiPriority w:val="99"/>
    <w:qFormat/>
    <w:rsid w:val="008A571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16">
    <w:name w:val="xl116"/>
    <w:basedOn w:val="Normal"/>
    <w:uiPriority w:val="99"/>
    <w:qFormat/>
    <w:rsid w:val="008A5710"/>
    <w:pPr>
      <w:widowControl/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17">
    <w:name w:val="xl117"/>
    <w:basedOn w:val="Normal"/>
    <w:uiPriority w:val="99"/>
    <w:qFormat/>
    <w:rsid w:val="008A5710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18">
    <w:name w:val="xl118"/>
    <w:basedOn w:val="Normal"/>
    <w:uiPriority w:val="99"/>
    <w:qFormat/>
    <w:rsid w:val="008A5710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19">
    <w:name w:val="xl119"/>
    <w:basedOn w:val="Normal"/>
    <w:uiPriority w:val="99"/>
    <w:qFormat/>
    <w:rsid w:val="008A5710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20">
    <w:name w:val="xl120"/>
    <w:basedOn w:val="Normal"/>
    <w:uiPriority w:val="99"/>
    <w:qFormat/>
    <w:rsid w:val="008A5710"/>
    <w:pPr>
      <w:widowControl/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21">
    <w:name w:val="xl121"/>
    <w:basedOn w:val="Normal"/>
    <w:uiPriority w:val="99"/>
    <w:qFormat/>
    <w:rsid w:val="008A5710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22">
    <w:name w:val="xl122"/>
    <w:basedOn w:val="Normal"/>
    <w:uiPriority w:val="99"/>
    <w:qFormat/>
    <w:rsid w:val="008A5710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23">
    <w:name w:val="xl123"/>
    <w:basedOn w:val="Normal"/>
    <w:uiPriority w:val="99"/>
    <w:qFormat/>
    <w:rsid w:val="008A5710"/>
    <w:pPr>
      <w:widowControl/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24">
    <w:name w:val="xl124"/>
    <w:basedOn w:val="Normal"/>
    <w:uiPriority w:val="99"/>
    <w:qFormat/>
    <w:rsid w:val="008A5710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25">
    <w:name w:val="xl125"/>
    <w:basedOn w:val="Normal"/>
    <w:uiPriority w:val="99"/>
    <w:qFormat/>
    <w:rsid w:val="008A5710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paragraph" w:customStyle="1" w:styleId="xl126">
    <w:name w:val="xl126"/>
    <w:basedOn w:val="Normal"/>
    <w:uiPriority w:val="99"/>
    <w:qFormat/>
    <w:rsid w:val="008A5710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paragraph" w:customStyle="1" w:styleId="xl127">
    <w:name w:val="xl127"/>
    <w:basedOn w:val="Normal"/>
    <w:uiPriority w:val="99"/>
    <w:qFormat/>
    <w:rsid w:val="008A571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28">
    <w:name w:val="xl128"/>
    <w:basedOn w:val="Normal"/>
    <w:uiPriority w:val="99"/>
    <w:qFormat/>
    <w:rsid w:val="008A5710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uiPriority w:val="99"/>
    <w:qFormat/>
    <w:rsid w:val="008A5710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30">
    <w:name w:val="xl130"/>
    <w:basedOn w:val="Normal"/>
    <w:uiPriority w:val="99"/>
    <w:qFormat/>
    <w:rsid w:val="008A571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31">
    <w:name w:val="xl131"/>
    <w:basedOn w:val="Normal"/>
    <w:uiPriority w:val="99"/>
    <w:qFormat/>
    <w:rsid w:val="008A5710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32">
    <w:name w:val="xl132"/>
    <w:basedOn w:val="Normal"/>
    <w:uiPriority w:val="99"/>
    <w:qFormat/>
    <w:rsid w:val="008A571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33">
    <w:name w:val="xl133"/>
    <w:basedOn w:val="Normal"/>
    <w:uiPriority w:val="99"/>
    <w:qFormat/>
    <w:rsid w:val="008A5710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34">
    <w:name w:val="xl134"/>
    <w:basedOn w:val="Normal"/>
    <w:uiPriority w:val="99"/>
    <w:qFormat/>
    <w:rsid w:val="008A5710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35">
    <w:name w:val="xl135"/>
    <w:basedOn w:val="Normal"/>
    <w:uiPriority w:val="99"/>
    <w:qFormat/>
    <w:rsid w:val="008A571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36">
    <w:name w:val="xl136"/>
    <w:basedOn w:val="Normal"/>
    <w:uiPriority w:val="99"/>
    <w:qFormat/>
    <w:rsid w:val="008A571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7">
    <w:name w:val="xl137"/>
    <w:basedOn w:val="Normal"/>
    <w:uiPriority w:val="99"/>
    <w:qFormat/>
    <w:rsid w:val="008A5710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8">
    <w:name w:val="xl138"/>
    <w:basedOn w:val="Normal"/>
    <w:uiPriority w:val="99"/>
    <w:qFormat/>
    <w:rsid w:val="008A571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9">
    <w:name w:val="xl139"/>
    <w:basedOn w:val="Normal"/>
    <w:uiPriority w:val="99"/>
    <w:qFormat/>
    <w:rsid w:val="008A5710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uiPriority w:val="99"/>
    <w:qFormat/>
    <w:rsid w:val="008A5710"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1">
    <w:name w:val="xl141"/>
    <w:basedOn w:val="Normal"/>
    <w:uiPriority w:val="99"/>
    <w:qFormat/>
    <w:rsid w:val="008A5710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2">
    <w:name w:val="xl142"/>
    <w:basedOn w:val="Normal"/>
    <w:uiPriority w:val="99"/>
    <w:qFormat/>
    <w:rsid w:val="008A571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43">
    <w:name w:val="xl143"/>
    <w:basedOn w:val="Normal"/>
    <w:uiPriority w:val="99"/>
    <w:qFormat/>
    <w:rsid w:val="008A5710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44">
    <w:name w:val="xl144"/>
    <w:basedOn w:val="Normal"/>
    <w:uiPriority w:val="99"/>
    <w:qFormat/>
    <w:rsid w:val="008A571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45">
    <w:name w:val="xl145"/>
    <w:basedOn w:val="Normal"/>
    <w:uiPriority w:val="99"/>
    <w:qFormat/>
    <w:rsid w:val="008A5710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46">
    <w:name w:val="xl146"/>
    <w:basedOn w:val="Normal"/>
    <w:uiPriority w:val="99"/>
    <w:qFormat/>
    <w:rsid w:val="008A571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47">
    <w:name w:val="xl147"/>
    <w:basedOn w:val="Normal"/>
    <w:uiPriority w:val="99"/>
    <w:qFormat/>
    <w:rsid w:val="008A5710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48">
    <w:name w:val="xl148"/>
    <w:basedOn w:val="Normal"/>
    <w:uiPriority w:val="99"/>
    <w:qFormat/>
    <w:rsid w:val="008A5710"/>
    <w:pPr>
      <w:widowControl/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49">
    <w:name w:val="xl149"/>
    <w:basedOn w:val="Normal"/>
    <w:uiPriority w:val="99"/>
    <w:qFormat/>
    <w:rsid w:val="008A5710"/>
    <w:pPr>
      <w:widowControl/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50">
    <w:name w:val="xl150"/>
    <w:basedOn w:val="Normal"/>
    <w:uiPriority w:val="99"/>
    <w:qFormat/>
    <w:rsid w:val="008A5710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51">
    <w:name w:val="xl151"/>
    <w:basedOn w:val="Normal"/>
    <w:uiPriority w:val="99"/>
    <w:qFormat/>
    <w:rsid w:val="008A5710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52">
    <w:name w:val="xl152"/>
    <w:basedOn w:val="Normal"/>
    <w:uiPriority w:val="99"/>
    <w:qFormat/>
    <w:rsid w:val="008A5710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53">
    <w:name w:val="xl153"/>
    <w:basedOn w:val="Normal"/>
    <w:uiPriority w:val="99"/>
    <w:qFormat/>
    <w:rsid w:val="008A5710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54">
    <w:name w:val="xl154"/>
    <w:basedOn w:val="Normal"/>
    <w:uiPriority w:val="99"/>
    <w:qFormat/>
    <w:rsid w:val="008A5710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55">
    <w:name w:val="xl155"/>
    <w:basedOn w:val="Normal"/>
    <w:uiPriority w:val="99"/>
    <w:qFormat/>
    <w:rsid w:val="008A5710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uiPriority w:val="99"/>
    <w:qFormat/>
    <w:rsid w:val="008A5710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7">
    <w:name w:val="xl157"/>
    <w:basedOn w:val="Normal"/>
    <w:uiPriority w:val="99"/>
    <w:qFormat/>
    <w:rsid w:val="008A5710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8">
    <w:name w:val="xl158"/>
    <w:basedOn w:val="Normal"/>
    <w:uiPriority w:val="99"/>
    <w:qFormat/>
    <w:rsid w:val="008A5710"/>
    <w:pPr>
      <w:widowControl/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59">
    <w:name w:val="xl159"/>
    <w:basedOn w:val="Normal"/>
    <w:uiPriority w:val="99"/>
    <w:qFormat/>
    <w:rsid w:val="008A5710"/>
    <w:pPr>
      <w:widowControl/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60">
    <w:name w:val="xl160"/>
    <w:basedOn w:val="Normal"/>
    <w:uiPriority w:val="99"/>
    <w:qFormat/>
    <w:rsid w:val="008A5710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61">
    <w:name w:val="xl161"/>
    <w:basedOn w:val="Normal"/>
    <w:uiPriority w:val="99"/>
    <w:qFormat/>
    <w:rsid w:val="008A571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62">
    <w:name w:val="xl162"/>
    <w:basedOn w:val="Normal"/>
    <w:uiPriority w:val="99"/>
    <w:qFormat/>
    <w:rsid w:val="008A5710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63">
    <w:name w:val="xl163"/>
    <w:basedOn w:val="Normal"/>
    <w:uiPriority w:val="99"/>
    <w:qFormat/>
    <w:rsid w:val="008A5710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64">
    <w:name w:val="xl164"/>
    <w:basedOn w:val="Normal"/>
    <w:uiPriority w:val="99"/>
    <w:qFormat/>
    <w:rsid w:val="008A5710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65">
    <w:name w:val="xl165"/>
    <w:basedOn w:val="Normal"/>
    <w:uiPriority w:val="99"/>
    <w:qFormat/>
    <w:rsid w:val="008A571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166">
    <w:name w:val="xl166"/>
    <w:basedOn w:val="Normal"/>
    <w:uiPriority w:val="99"/>
    <w:qFormat/>
    <w:rsid w:val="008A5710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167">
    <w:name w:val="xl167"/>
    <w:basedOn w:val="Normal"/>
    <w:uiPriority w:val="99"/>
    <w:qFormat/>
    <w:rsid w:val="008A571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68">
    <w:name w:val="xl168"/>
    <w:basedOn w:val="Normal"/>
    <w:uiPriority w:val="99"/>
    <w:qFormat/>
    <w:rsid w:val="008A5710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69">
    <w:name w:val="xl169"/>
    <w:basedOn w:val="Normal"/>
    <w:uiPriority w:val="99"/>
    <w:qFormat/>
    <w:rsid w:val="008A571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70">
    <w:name w:val="xl170"/>
    <w:basedOn w:val="Normal"/>
    <w:uiPriority w:val="99"/>
    <w:qFormat/>
    <w:rsid w:val="008A5710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71">
    <w:name w:val="xl171"/>
    <w:basedOn w:val="Normal"/>
    <w:uiPriority w:val="99"/>
    <w:qFormat/>
    <w:rsid w:val="008A5710"/>
    <w:pPr>
      <w:widowControl/>
      <w:pBdr>
        <w:top w:val="single" w:sz="8" w:space="0" w:color="auto"/>
        <w:left w:val="single" w:sz="8" w:space="0" w:color="auto"/>
      </w:pBdr>
      <w:shd w:val="clear" w:color="000000" w:fill="B4C6E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72">
    <w:name w:val="xl172"/>
    <w:basedOn w:val="Normal"/>
    <w:uiPriority w:val="99"/>
    <w:qFormat/>
    <w:rsid w:val="008A5710"/>
    <w:pPr>
      <w:widowControl/>
      <w:pBdr>
        <w:top w:val="single" w:sz="8" w:space="0" w:color="auto"/>
      </w:pBdr>
      <w:shd w:val="clear" w:color="000000" w:fill="B4C6E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73">
    <w:name w:val="xl173"/>
    <w:basedOn w:val="Normal"/>
    <w:uiPriority w:val="99"/>
    <w:qFormat/>
    <w:rsid w:val="008A5710"/>
    <w:pPr>
      <w:widowControl/>
      <w:pBdr>
        <w:top w:val="single" w:sz="8" w:space="0" w:color="auto"/>
        <w:right w:val="single" w:sz="8" w:space="0" w:color="auto"/>
      </w:pBdr>
      <w:shd w:val="clear" w:color="000000" w:fill="B4C6E7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74">
    <w:name w:val="xl174"/>
    <w:basedOn w:val="Normal"/>
    <w:uiPriority w:val="99"/>
    <w:qFormat/>
    <w:rsid w:val="008A5710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75">
    <w:name w:val="xl175"/>
    <w:basedOn w:val="Normal"/>
    <w:uiPriority w:val="99"/>
    <w:qFormat/>
    <w:rsid w:val="008A5710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76">
    <w:name w:val="xl176"/>
    <w:basedOn w:val="Normal"/>
    <w:uiPriority w:val="99"/>
    <w:qFormat/>
    <w:rsid w:val="008A5710"/>
    <w:pPr>
      <w:widowControl/>
      <w:pBdr>
        <w:top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77">
    <w:name w:val="xl177"/>
    <w:basedOn w:val="Normal"/>
    <w:uiPriority w:val="99"/>
    <w:qFormat/>
    <w:rsid w:val="008A5710"/>
    <w:pPr>
      <w:widowControl/>
      <w:pBdr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78">
    <w:name w:val="xl178"/>
    <w:basedOn w:val="Normal"/>
    <w:uiPriority w:val="99"/>
    <w:qFormat/>
    <w:rsid w:val="008A5710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79">
    <w:name w:val="xl179"/>
    <w:basedOn w:val="Normal"/>
    <w:uiPriority w:val="99"/>
    <w:qFormat/>
    <w:rsid w:val="008A5710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Nivel01">
    <w:name w:val="Nivel 01"/>
    <w:basedOn w:val="Ttulo1"/>
    <w:next w:val="Normal"/>
    <w:link w:val="Nivel01Char"/>
    <w:qFormat/>
    <w:rsid w:val="003E63DA"/>
    <w:pPr>
      <w:keepNext/>
      <w:keepLines/>
      <w:widowControl/>
      <w:numPr>
        <w:numId w:val="2"/>
      </w:numPr>
      <w:spacing w:before="240" w:line="256" w:lineRule="auto"/>
      <w:jc w:val="left"/>
    </w:pPr>
    <w:rPr>
      <w:rFonts w:ascii="Arial" w:eastAsia="Times New Roman" w:hAnsi="Arial" w:cs="Arial"/>
      <w:bCs/>
    </w:rPr>
  </w:style>
  <w:style w:type="paragraph" w:customStyle="1" w:styleId="Nivel2">
    <w:name w:val="Nivel 2"/>
    <w:basedOn w:val="Normal"/>
    <w:link w:val="Nivel2Char"/>
    <w:qFormat/>
    <w:rsid w:val="003E63DA"/>
    <w:pPr>
      <w:widowControl/>
      <w:numPr>
        <w:ilvl w:val="1"/>
        <w:numId w:val="2"/>
      </w:numPr>
      <w:spacing w:before="120" w:after="120" w:line="276" w:lineRule="auto"/>
      <w:jc w:val="both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Nivel3">
    <w:name w:val="Nivel 3"/>
    <w:basedOn w:val="Normal"/>
    <w:link w:val="Nivel3Char"/>
    <w:qFormat/>
    <w:rsid w:val="003E63DA"/>
    <w:pPr>
      <w:widowControl/>
      <w:numPr>
        <w:ilvl w:val="2"/>
        <w:numId w:val="2"/>
      </w:numPr>
      <w:spacing w:before="120" w:after="120" w:line="276" w:lineRule="auto"/>
      <w:jc w:val="both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Nivel4">
    <w:name w:val="Nivel 4"/>
    <w:basedOn w:val="Nivel3"/>
    <w:qFormat/>
    <w:rsid w:val="003E63DA"/>
    <w:pPr>
      <w:numPr>
        <w:ilvl w:val="3"/>
      </w:numPr>
      <w:ind w:left="851" w:firstLine="0"/>
    </w:pPr>
    <w:rPr>
      <w:color w:val="auto"/>
    </w:rPr>
  </w:style>
  <w:style w:type="paragraph" w:customStyle="1" w:styleId="Nivel5">
    <w:name w:val="Nivel 5"/>
    <w:basedOn w:val="Nivel4"/>
    <w:qFormat/>
    <w:rsid w:val="003E63DA"/>
    <w:pPr>
      <w:numPr>
        <w:ilvl w:val="4"/>
      </w:numPr>
      <w:tabs>
        <w:tab w:val="num" w:pos="360"/>
      </w:tabs>
      <w:ind w:left="1276" w:firstLine="0"/>
    </w:pPr>
  </w:style>
  <w:style w:type="character" w:customStyle="1" w:styleId="Ttulo1Char">
    <w:name w:val="Título 1 Char"/>
    <w:basedOn w:val="Fontepargpadro"/>
    <w:link w:val="Ttulo1"/>
    <w:uiPriority w:val="9"/>
    <w:rsid w:val="003E63DA"/>
    <w:rPr>
      <w:rFonts w:ascii="Calibri" w:eastAsia="Calibri" w:hAnsi="Calibri" w:cs="Calibri"/>
      <w:b/>
      <w:sz w:val="20"/>
      <w:szCs w:val="2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E63DA"/>
    <w:rPr>
      <w:rFonts w:ascii="Arial Black" w:eastAsia="Arial Black" w:hAnsi="Arial Black" w:cs="Arial Black"/>
      <w:sz w:val="20"/>
      <w:szCs w:val="20"/>
      <w:u w:val="single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E63DA"/>
    <w:rPr>
      <w:rFonts w:ascii="Cambria" w:eastAsia="Cambria" w:hAnsi="Cambria" w:cs="Cambria"/>
      <w:color w:val="243F61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qFormat/>
    <w:rsid w:val="003E63DA"/>
    <w:pPr>
      <w:widowControl/>
      <w:spacing w:line="360" w:lineRule="auto"/>
      <w:ind w:firstLine="1701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E63DA"/>
    <w:rPr>
      <w:rFonts w:ascii="Times New Roman" w:eastAsia="Times New Roman" w:hAnsi="Times New Roman" w:cs="Times New Roman"/>
      <w:sz w:val="24"/>
      <w:szCs w:val="20"/>
    </w:rPr>
  </w:style>
  <w:style w:type="paragraph" w:customStyle="1" w:styleId="Ttulo11">
    <w:name w:val="Título 11"/>
    <w:basedOn w:val="Normal"/>
    <w:next w:val="Normal"/>
    <w:uiPriority w:val="9"/>
    <w:qFormat/>
    <w:rsid w:val="003E63DA"/>
    <w:pPr>
      <w:keepNext/>
      <w:keepLines/>
      <w:widowControl/>
      <w:spacing w:before="240" w:line="276" w:lineRule="auto"/>
      <w:outlineLvl w:val="0"/>
    </w:pPr>
    <w:rPr>
      <w:rFonts w:ascii="Cambria" w:eastAsia="Times New Roman" w:hAnsi="Cambria" w:cs="Times New Roman"/>
      <w:color w:val="365F91"/>
      <w:sz w:val="32"/>
      <w:szCs w:val="32"/>
      <w:lang w:eastAsia="en-US"/>
    </w:rPr>
  </w:style>
  <w:style w:type="paragraph" w:customStyle="1" w:styleId="Ttulo21">
    <w:name w:val="Título 21"/>
    <w:basedOn w:val="Normal"/>
    <w:next w:val="Normal"/>
    <w:uiPriority w:val="9"/>
    <w:semiHidden/>
    <w:qFormat/>
    <w:rsid w:val="003E63DA"/>
    <w:pPr>
      <w:keepNext/>
      <w:keepLines/>
      <w:widowControl/>
      <w:spacing w:before="40" w:line="276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en-US"/>
    </w:rPr>
  </w:style>
  <w:style w:type="paragraph" w:customStyle="1" w:styleId="TTULOA11">
    <w:name w:val="TÍTULO A11"/>
    <w:basedOn w:val="Normal"/>
    <w:next w:val="PargrafodaLista"/>
    <w:uiPriority w:val="1"/>
    <w:qFormat/>
    <w:rsid w:val="003E63DA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Recuodecorpodetexto21">
    <w:name w:val="Recuo de corpo de texto 21"/>
    <w:basedOn w:val="Normal"/>
    <w:uiPriority w:val="99"/>
    <w:semiHidden/>
    <w:qFormat/>
    <w:rsid w:val="003E63DA"/>
    <w:pPr>
      <w:widowControl/>
      <w:suppressAutoHyphens/>
      <w:spacing w:line="360" w:lineRule="auto"/>
      <w:ind w:left="160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Nivel01Char">
    <w:name w:val="Nivel 01 Char"/>
    <w:basedOn w:val="Fontepargpadro"/>
    <w:link w:val="Nivel01"/>
    <w:locked/>
    <w:rsid w:val="003E63DA"/>
    <w:rPr>
      <w:rFonts w:ascii="Arial" w:eastAsia="Times New Roman" w:hAnsi="Arial" w:cs="Arial"/>
      <w:b/>
      <w:bCs/>
      <w:sz w:val="20"/>
      <w:szCs w:val="20"/>
    </w:rPr>
  </w:style>
  <w:style w:type="character" w:customStyle="1" w:styleId="Nivel2Char">
    <w:name w:val="Nivel 2 Char"/>
    <w:basedOn w:val="Fontepargpadro"/>
    <w:link w:val="Nivel2"/>
    <w:locked/>
    <w:rsid w:val="003E63DA"/>
    <w:rPr>
      <w:rFonts w:ascii="Arial" w:eastAsia="Times New Roman" w:hAnsi="Arial" w:cs="Arial"/>
      <w:color w:val="000000"/>
      <w:sz w:val="20"/>
      <w:szCs w:val="20"/>
    </w:rPr>
  </w:style>
  <w:style w:type="character" w:customStyle="1" w:styleId="Nivel3Char">
    <w:name w:val="Nivel 3 Char"/>
    <w:basedOn w:val="Fontepargpadro"/>
    <w:link w:val="Nivel3"/>
    <w:locked/>
    <w:rsid w:val="003E63DA"/>
    <w:rPr>
      <w:rFonts w:ascii="Arial" w:eastAsia="Times New Roman" w:hAnsi="Arial" w:cs="Arial"/>
      <w:color w:val="000000"/>
      <w:sz w:val="20"/>
      <w:szCs w:val="20"/>
    </w:rPr>
  </w:style>
  <w:style w:type="character" w:customStyle="1" w:styleId="Nvel2-RedChar">
    <w:name w:val="Nível 2 -Red Char"/>
    <w:basedOn w:val="Nivel2Char"/>
    <w:link w:val="Nvel2-Red"/>
    <w:semiHidden/>
    <w:locked/>
    <w:rsid w:val="003E63DA"/>
    <w:rPr>
      <w:rFonts w:ascii="Arial" w:eastAsia="Times New Roman" w:hAnsi="Arial" w:cs="Arial"/>
      <w:i/>
      <w:iCs/>
      <w:color w:val="FF0000"/>
      <w:sz w:val="20"/>
      <w:szCs w:val="20"/>
    </w:rPr>
  </w:style>
  <w:style w:type="paragraph" w:customStyle="1" w:styleId="Nvel2-Red">
    <w:name w:val="Nível 2 -Red"/>
    <w:basedOn w:val="Nivel2"/>
    <w:link w:val="Nvel2-RedChar"/>
    <w:semiHidden/>
    <w:qFormat/>
    <w:rsid w:val="003E63DA"/>
    <w:pPr>
      <w:numPr>
        <w:numId w:val="3"/>
      </w:numPr>
    </w:pPr>
    <w:rPr>
      <w:i/>
      <w:iCs/>
      <w:color w:val="FF0000"/>
    </w:rPr>
  </w:style>
  <w:style w:type="character" w:customStyle="1" w:styleId="Nvel3-RChar">
    <w:name w:val="Nível 3-R Char"/>
    <w:basedOn w:val="Fontepargpadro"/>
    <w:link w:val="Nvel3-R"/>
    <w:semiHidden/>
    <w:locked/>
    <w:rsid w:val="003E63DA"/>
    <w:rPr>
      <w:rFonts w:ascii="Arial" w:eastAsia="Times New Roman" w:hAnsi="Arial" w:cs="Arial"/>
      <w:i/>
      <w:iCs/>
      <w:color w:val="FF0000"/>
      <w:sz w:val="20"/>
      <w:szCs w:val="20"/>
    </w:rPr>
  </w:style>
  <w:style w:type="paragraph" w:customStyle="1" w:styleId="Nvel3-R">
    <w:name w:val="Nível 3-R"/>
    <w:basedOn w:val="Nivel3"/>
    <w:link w:val="Nvel3-RChar"/>
    <w:semiHidden/>
    <w:qFormat/>
    <w:rsid w:val="003E63DA"/>
    <w:pPr>
      <w:numPr>
        <w:numId w:val="3"/>
      </w:numPr>
    </w:pPr>
    <w:rPr>
      <w:i/>
      <w:iCs/>
      <w:color w:val="FF0000"/>
    </w:rPr>
  </w:style>
  <w:style w:type="character" w:customStyle="1" w:styleId="ouChar">
    <w:name w:val="ou Char"/>
    <w:basedOn w:val="PargrafodaListaChar"/>
    <w:link w:val="ou"/>
    <w:semiHidden/>
    <w:locked/>
    <w:rsid w:val="003E63DA"/>
    <w:rPr>
      <w:rFonts w:ascii="Arial" w:eastAsiaTheme="minorHAnsi" w:hAnsi="Arial" w:cs="Arial"/>
      <w:b/>
      <w:bCs/>
      <w:i/>
      <w:iCs/>
      <w:color w:val="FF0000"/>
      <w:sz w:val="24"/>
      <w:szCs w:val="24"/>
      <w:u w:val="single"/>
      <w:lang w:eastAsia="en-US"/>
    </w:rPr>
  </w:style>
  <w:style w:type="paragraph" w:customStyle="1" w:styleId="ou">
    <w:name w:val="ou"/>
    <w:basedOn w:val="PargrafodaLista"/>
    <w:link w:val="ouChar"/>
    <w:semiHidden/>
    <w:qFormat/>
    <w:rsid w:val="003E63DA"/>
    <w:pPr>
      <w:spacing w:before="60" w:after="60" w:line="254" w:lineRule="auto"/>
      <w:ind w:left="0"/>
      <w:contextualSpacing w:val="0"/>
      <w:jc w:val="center"/>
    </w:pPr>
    <w:rPr>
      <w:rFonts w:ascii="Arial" w:eastAsia="Arial MT" w:hAnsi="Arial" w:cs="Arial"/>
      <w:b/>
      <w:bCs/>
      <w:i/>
      <w:iCs/>
      <w:color w:val="FF0000"/>
      <w:sz w:val="24"/>
      <w:szCs w:val="24"/>
      <w:u w:val="single"/>
      <w:lang w:eastAsia="pt-BR"/>
    </w:rPr>
  </w:style>
  <w:style w:type="character" w:customStyle="1" w:styleId="Nvel4-RChar">
    <w:name w:val="Nível 4-R Char"/>
    <w:basedOn w:val="Fontepargpadro"/>
    <w:link w:val="Nvel4-R"/>
    <w:semiHidden/>
    <w:locked/>
    <w:rsid w:val="003E63DA"/>
    <w:rPr>
      <w:rFonts w:ascii="Arial" w:eastAsia="Times New Roman" w:hAnsi="Arial" w:cs="Arial"/>
      <w:i/>
      <w:iCs/>
      <w:color w:val="FF0000"/>
      <w:sz w:val="20"/>
      <w:szCs w:val="20"/>
    </w:rPr>
  </w:style>
  <w:style w:type="paragraph" w:customStyle="1" w:styleId="Nvel4-R">
    <w:name w:val="Nível 4-R"/>
    <w:basedOn w:val="Nivel4"/>
    <w:link w:val="Nvel4-RChar"/>
    <w:semiHidden/>
    <w:qFormat/>
    <w:rsid w:val="003E63DA"/>
    <w:pPr>
      <w:numPr>
        <w:numId w:val="3"/>
      </w:numPr>
    </w:pPr>
    <w:rPr>
      <w:i/>
      <w:iCs/>
      <w:color w:val="FF0000"/>
    </w:rPr>
  </w:style>
  <w:style w:type="character" w:customStyle="1" w:styleId="Nvel1-SemNumChar">
    <w:name w:val="Nível 1-Sem Num Char"/>
    <w:basedOn w:val="Nivel01Char"/>
    <w:link w:val="Nvel1-SemNum"/>
    <w:locked/>
    <w:rsid w:val="003E63DA"/>
    <w:rPr>
      <w:rFonts w:ascii="Arial" w:eastAsia="Times New Roman" w:hAnsi="Arial" w:cs="Arial"/>
      <w:b/>
      <w:bCs/>
      <w:color w:val="FF0000"/>
      <w:sz w:val="20"/>
      <w:szCs w:val="20"/>
    </w:rPr>
  </w:style>
  <w:style w:type="paragraph" w:customStyle="1" w:styleId="Nvel1-SemNum">
    <w:name w:val="Nível 1-Sem Num"/>
    <w:basedOn w:val="Nivel01"/>
    <w:link w:val="Nvel1-SemNumChar"/>
    <w:qFormat/>
    <w:rsid w:val="003E63DA"/>
    <w:pPr>
      <w:numPr>
        <w:numId w:val="1"/>
      </w:numPr>
      <w:tabs>
        <w:tab w:val="left" w:pos="567"/>
      </w:tabs>
      <w:spacing w:line="240" w:lineRule="auto"/>
      <w:ind w:left="357"/>
      <w:jc w:val="both"/>
      <w:outlineLvl w:val="1"/>
    </w:pPr>
    <w:rPr>
      <w:color w:val="FF0000"/>
    </w:rPr>
  </w:style>
  <w:style w:type="character" w:customStyle="1" w:styleId="Titulo2memorialChar">
    <w:name w:val="Titulo 2 memorial Char"/>
    <w:link w:val="Titulo2memorial"/>
    <w:locked/>
    <w:rsid w:val="003E63DA"/>
    <w:rPr>
      <w:rFonts w:ascii="Arial" w:eastAsia="Calibri" w:hAnsi="Arial" w:cs="Times New Roman"/>
      <w:b/>
    </w:rPr>
  </w:style>
  <w:style w:type="paragraph" w:customStyle="1" w:styleId="Titulo2memorial">
    <w:name w:val="Titulo 2 memorial"/>
    <w:basedOn w:val="Normal"/>
    <w:link w:val="Titulo2memorialChar"/>
    <w:qFormat/>
    <w:rsid w:val="003E63DA"/>
    <w:pPr>
      <w:widowControl/>
      <w:numPr>
        <w:numId w:val="4"/>
      </w:numPr>
      <w:spacing w:line="360" w:lineRule="auto"/>
      <w:jc w:val="both"/>
    </w:pPr>
    <w:rPr>
      <w:rFonts w:ascii="Arial" w:eastAsia="Calibri" w:hAnsi="Arial" w:cs="Times New Roman"/>
      <w:b/>
    </w:rPr>
  </w:style>
  <w:style w:type="paragraph" w:customStyle="1" w:styleId="Standard">
    <w:name w:val="Standard"/>
    <w:qFormat/>
    <w:rsid w:val="003E63DA"/>
    <w:pPr>
      <w:widowControl/>
      <w:suppressAutoHyphens/>
      <w:autoSpaceDN w:val="0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character" w:customStyle="1" w:styleId="Hyperlink1">
    <w:name w:val="Hyperlink1"/>
    <w:basedOn w:val="Fontepargpadro"/>
    <w:uiPriority w:val="99"/>
    <w:semiHidden/>
    <w:rsid w:val="003E63DA"/>
    <w:rPr>
      <w:color w:val="0000FF"/>
      <w:u w:val="single"/>
    </w:rPr>
  </w:style>
  <w:style w:type="character" w:customStyle="1" w:styleId="HiperlinkVisitado1">
    <w:name w:val="HiperlinkVisitado1"/>
    <w:basedOn w:val="Fontepargpadro"/>
    <w:uiPriority w:val="99"/>
    <w:semiHidden/>
    <w:rsid w:val="003E63DA"/>
    <w:rPr>
      <w:color w:val="800080"/>
      <w:u w:val="single"/>
    </w:rPr>
  </w:style>
  <w:style w:type="character" w:customStyle="1" w:styleId="MenoPendente1">
    <w:name w:val="Menção Pendente1"/>
    <w:basedOn w:val="Fontepargpadro"/>
    <w:uiPriority w:val="99"/>
    <w:semiHidden/>
    <w:rsid w:val="003E63DA"/>
    <w:rPr>
      <w:color w:val="605E5C"/>
      <w:shd w:val="clear" w:color="auto" w:fill="E1DFDD"/>
    </w:rPr>
  </w:style>
  <w:style w:type="character" w:customStyle="1" w:styleId="Ttulo1Char1">
    <w:name w:val="Título 1 Char1"/>
    <w:basedOn w:val="Fontepargpadro"/>
    <w:uiPriority w:val="9"/>
    <w:rsid w:val="003E63DA"/>
    <w:rPr>
      <w:rFonts w:asciiTheme="majorHAnsi" w:eastAsiaTheme="majorEastAsia" w:hAnsiTheme="majorHAnsi" w:cstheme="majorBidi" w:hint="default"/>
      <w:color w:val="365F91" w:themeColor="accent1" w:themeShade="BF"/>
      <w:sz w:val="32"/>
      <w:szCs w:val="32"/>
    </w:rPr>
  </w:style>
  <w:style w:type="character" w:customStyle="1" w:styleId="Ttulo2Char1">
    <w:name w:val="Título 2 Char1"/>
    <w:basedOn w:val="Fontepargpadro"/>
    <w:uiPriority w:val="9"/>
    <w:semiHidden/>
    <w:rsid w:val="003E63DA"/>
    <w:rPr>
      <w:rFonts w:asciiTheme="majorHAnsi" w:eastAsiaTheme="majorEastAsia" w:hAnsiTheme="majorHAnsi" w:cstheme="majorBidi" w:hint="default"/>
      <w:color w:val="365F91" w:themeColor="accent1" w:themeShade="BF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1C9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1C9F"/>
    <w:rPr>
      <w:rFonts w:ascii="Segoe UI" w:hAnsi="Segoe UI" w:cs="Segoe UI"/>
      <w:sz w:val="18"/>
      <w:szCs w:val="18"/>
    </w:rPr>
  </w:style>
  <w:style w:type="character" w:customStyle="1" w:styleId="TextodecomentrioChar1">
    <w:name w:val="Texto de comentário Char1"/>
    <w:basedOn w:val="PadroChar"/>
    <w:uiPriority w:val="99"/>
    <w:rsid w:val="008678CE"/>
    <w:rPr>
      <w:rFonts w:ascii="Times New Roman" w:eastAsia="Times New Roman" w:hAnsi="Times New Roman" w:cs="Times New Roman"/>
      <w:color w:val="00000A"/>
      <w:sz w:val="20"/>
      <w:szCs w:val="20"/>
    </w:rPr>
  </w:style>
  <w:style w:type="character" w:customStyle="1" w:styleId="normaltextrun">
    <w:name w:val="normaltextrun"/>
    <w:basedOn w:val="Fontepargpadro"/>
    <w:rsid w:val="004B5AAE"/>
  </w:style>
  <w:style w:type="paragraph" w:styleId="Reviso">
    <w:name w:val="Revision"/>
    <w:hidden/>
    <w:uiPriority w:val="99"/>
    <w:semiHidden/>
    <w:rsid w:val="009354DC"/>
    <w:pPr>
      <w:widowControl/>
    </w:pPr>
  </w:style>
  <w:style w:type="character" w:customStyle="1" w:styleId="Ttulo7Char">
    <w:name w:val="Título 7 Char"/>
    <w:basedOn w:val="Fontepargpadro"/>
    <w:link w:val="Ttulo7"/>
    <w:uiPriority w:val="9"/>
    <w:semiHidden/>
    <w:rsid w:val="00300F19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00F19"/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00F1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00F19"/>
    <w:rPr>
      <w:rFonts w:ascii="Cambria" w:eastAsia="Cambria" w:hAnsi="Cambria" w:cs="Cambria"/>
      <w:color w:val="243F61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00F19"/>
    <w:rPr>
      <w:rFonts w:ascii="Cambria" w:eastAsia="Cambria" w:hAnsi="Cambria" w:cs="Cambria"/>
      <w:i/>
      <w:color w:val="36609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00F19"/>
    <w:rPr>
      <w:rFonts w:ascii="Cambria" w:eastAsia="Cambria" w:hAnsi="Cambria" w:cs="Cambria"/>
      <w:color w:val="366091"/>
    </w:rPr>
  </w:style>
  <w:style w:type="character" w:customStyle="1" w:styleId="CabealhoChar1">
    <w:name w:val="Cabeçalho Char1"/>
    <w:aliases w:val="Cabeçalho superior Char1,Heading 1a Char1"/>
    <w:basedOn w:val="Fontepargpadro"/>
    <w:uiPriority w:val="99"/>
    <w:semiHidden/>
    <w:rsid w:val="00300F19"/>
    <w:rPr>
      <w:rFonts w:asciiTheme="minorHAnsi" w:eastAsiaTheme="minorHAnsi" w:hAnsiTheme="minorHAnsi" w:cstheme="minorBidi"/>
      <w:lang w:eastAsia="en-US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00F19"/>
    <w:pPr>
      <w:widowControl/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300F19"/>
    <w:rPr>
      <w:rFonts w:ascii="Arial" w:eastAsia="Arial" w:hAnsi="Arial" w:cs="Arial"/>
      <w:b/>
      <w:sz w:val="36"/>
      <w:szCs w:val="36"/>
    </w:rPr>
  </w:style>
  <w:style w:type="character" w:customStyle="1" w:styleId="SubttuloChar">
    <w:name w:val="Subtítulo Char"/>
    <w:basedOn w:val="Fontepargpadro"/>
    <w:link w:val="Subttulo"/>
    <w:uiPriority w:val="11"/>
    <w:rsid w:val="00300F19"/>
    <w:rPr>
      <w:rFonts w:ascii="Georgia" w:eastAsia="Georgia" w:hAnsi="Georgia" w:cs="Georgia"/>
      <w:i/>
      <w:color w:val="666666"/>
      <w:sz w:val="48"/>
      <w:szCs w:val="48"/>
    </w:rPr>
  </w:style>
  <w:style w:type="paragraph" w:styleId="Citao">
    <w:name w:val="Quote"/>
    <w:basedOn w:val="Normal"/>
    <w:next w:val="Normal"/>
    <w:link w:val="CitaoChar"/>
    <w:uiPriority w:val="29"/>
    <w:qFormat/>
    <w:rsid w:val="00300F19"/>
    <w:pPr>
      <w:widowControl/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300F19"/>
    <w:rPr>
      <w:rFonts w:asciiTheme="minorHAnsi" w:eastAsiaTheme="minorEastAsia" w:hAnsiTheme="minorHAnsi" w:cstheme="minorBidi"/>
      <w:i/>
      <w:iCs/>
      <w:color w:val="000000" w:themeColor="text1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00F19"/>
    <w:pPr>
      <w:widowControl/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00F19"/>
    <w:rPr>
      <w:rFonts w:asciiTheme="minorHAnsi" w:eastAsiaTheme="minorEastAsia" w:hAnsiTheme="minorHAnsi" w:cstheme="minorBidi"/>
      <w:b/>
      <w:bCs/>
      <w:i/>
      <w:iCs/>
      <w:color w:val="4F81BD" w:themeColor="accent1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00F19"/>
    <w:pPr>
      <w:keepNext/>
      <w:keepLines/>
      <w:widowControl/>
      <w:spacing w:before="480" w:line="276" w:lineRule="auto"/>
      <w:ind w:left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customStyle="1" w:styleId="Default">
    <w:name w:val="Default"/>
    <w:uiPriority w:val="99"/>
    <w:rsid w:val="00300F19"/>
    <w:pPr>
      <w:widowControl/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customStyle="1" w:styleId="ementa">
    <w:name w:val="ementa"/>
    <w:basedOn w:val="Normal"/>
    <w:uiPriority w:val="99"/>
    <w:rsid w:val="00300F1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0">
    <w:name w:val="font0"/>
    <w:basedOn w:val="Normal"/>
    <w:uiPriority w:val="99"/>
    <w:rsid w:val="00300F19"/>
    <w:pPr>
      <w:widowControl/>
      <w:spacing w:before="100" w:beforeAutospacing="1" w:after="100" w:afterAutospacing="1"/>
    </w:pPr>
    <w:rPr>
      <w:rFonts w:ascii="Calibri" w:eastAsia="Times New Roman" w:hAnsi="Calibri" w:cs="Calibri"/>
      <w:color w:val="000000"/>
    </w:rPr>
  </w:style>
  <w:style w:type="character" w:styleId="nfaseSutil">
    <w:name w:val="Subtle Emphasis"/>
    <w:basedOn w:val="Fontepargpadro"/>
    <w:uiPriority w:val="19"/>
    <w:qFormat/>
    <w:rsid w:val="00300F19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300F19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300F19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300F19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300F19"/>
    <w:rPr>
      <w:b/>
      <w:bCs/>
      <w:smallCaps/>
      <w:spacing w:val="5"/>
    </w:rPr>
  </w:style>
  <w:style w:type="character" w:customStyle="1" w:styleId="MenoPendente2">
    <w:name w:val="Menção Pendente2"/>
    <w:basedOn w:val="Fontepargpadro"/>
    <w:uiPriority w:val="99"/>
    <w:semiHidden/>
    <w:rsid w:val="00300F19"/>
    <w:rPr>
      <w:color w:val="605E5C"/>
      <w:shd w:val="clear" w:color="auto" w:fill="E1DFDD"/>
    </w:rPr>
  </w:style>
  <w:style w:type="character" w:customStyle="1" w:styleId="vtex-store-components-3-x-productbrand">
    <w:name w:val="vtex-store-components-3-x-productbrand"/>
    <w:basedOn w:val="Fontepargpadro"/>
    <w:rsid w:val="00300F19"/>
  </w:style>
  <w:style w:type="character" w:customStyle="1" w:styleId="d-block">
    <w:name w:val="d-block"/>
    <w:basedOn w:val="Fontepargpadro"/>
    <w:rsid w:val="00300F19"/>
  </w:style>
  <w:style w:type="table" w:customStyle="1" w:styleId="Tabelacomgrade1">
    <w:name w:val="Tabela com grade1"/>
    <w:basedOn w:val="Tabelanormal"/>
    <w:uiPriority w:val="59"/>
    <w:rsid w:val="00300F19"/>
    <w:pPr>
      <w:widowControl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2"/>
    <w:basedOn w:val="TableNormal"/>
    <w:rsid w:val="00300F19"/>
    <w:rPr>
      <w:lang w:eastAsia="en-US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rsid w:val="00300F19"/>
    <w:rPr>
      <w:lang w:eastAsia="en-US"/>
    </w:rPr>
    <w:tblPr>
      <w:tblStyleRowBandSize w:val="1"/>
      <w:tblStyleColBandSize w:val="1"/>
    </w:tblPr>
  </w:style>
  <w:style w:type="table" w:customStyle="1" w:styleId="Tabelacomgrade2">
    <w:name w:val="Tabela com grade2"/>
    <w:basedOn w:val="Tabelanormal"/>
    <w:uiPriority w:val="59"/>
    <w:rsid w:val="00300F19"/>
    <w:pPr>
      <w:widowControl/>
    </w:pPr>
    <w:rPr>
      <w:rFonts w:ascii="Calibri" w:eastAsia="Calibri" w:hAnsi="Calibri" w:cs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OutlineListStyle10">
    <w:name w:val="WW_OutlineListStyle_10"/>
    <w:rsid w:val="00300F19"/>
    <w:pPr>
      <w:numPr>
        <w:numId w:val="6"/>
      </w:numPr>
    </w:pPr>
  </w:style>
  <w:style w:type="paragraph" w:customStyle="1" w:styleId="font8">
    <w:name w:val="font8"/>
    <w:basedOn w:val="Normal"/>
    <w:rsid w:val="00300F1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nt9">
    <w:name w:val="font9"/>
    <w:basedOn w:val="Normal"/>
    <w:rsid w:val="00300F1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  <w:szCs w:val="24"/>
      <w:u w:val="single"/>
    </w:rPr>
  </w:style>
  <w:style w:type="paragraph" w:customStyle="1" w:styleId="font10">
    <w:name w:val="font10"/>
    <w:basedOn w:val="Normal"/>
    <w:rsid w:val="00300F1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sz w:val="24"/>
      <w:szCs w:val="24"/>
      <w:u w:val="single"/>
    </w:rPr>
  </w:style>
  <w:style w:type="paragraph" w:customStyle="1" w:styleId="font11">
    <w:name w:val="font11"/>
    <w:basedOn w:val="Normal"/>
    <w:rsid w:val="00300F1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customStyle="1" w:styleId="font12">
    <w:name w:val="font12"/>
    <w:basedOn w:val="Normal"/>
    <w:rsid w:val="00300F1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FF0000"/>
      <w:sz w:val="24"/>
      <w:szCs w:val="24"/>
      <w:u w:val="single"/>
    </w:rPr>
  </w:style>
  <w:style w:type="paragraph" w:customStyle="1" w:styleId="font13">
    <w:name w:val="font13"/>
    <w:basedOn w:val="Normal"/>
    <w:rsid w:val="00300F1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sz w:val="24"/>
      <w:szCs w:val="24"/>
      <w:u w:val="single"/>
    </w:rPr>
  </w:style>
  <w:style w:type="paragraph" w:customStyle="1" w:styleId="ui-pdp-family--regular">
    <w:name w:val="ui-pdp-family--regular"/>
    <w:basedOn w:val="Normal"/>
    <w:uiPriority w:val="99"/>
    <w:rsid w:val="00307BC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i-pdp-color--black">
    <w:name w:val="ui-pdp-color--black"/>
    <w:basedOn w:val="Fontepargpadro"/>
    <w:rsid w:val="00307BCB"/>
  </w:style>
  <w:style w:type="numbering" w:customStyle="1" w:styleId="Listaatual1">
    <w:name w:val="Lista atual1"/>
    <w:uiPriority w:val="99"/>
    <w:rsid w:val="00FD0C7D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54A47-6D08-4185-AA65-8891B8AA6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8449</Words>
  <Characters>45626</Characters>
  <Application>Microsoft Office Word</Application>
  <DocSecurity>0</DocSecurity>
  <Lines>380</Lines>
  <Paragraphs>107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Avenida Roberto Silveira, nº 46 – 3º andar – Centro – CEP 24900-445 – Maricá – Rio de Janeiro</Company>
  <LinksUpToDate>false</LinksUpToDate>
  <CharactersWithSpaces>53968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Victoria Madacon Caminha</dc:creator>
  <cp:keywords/>
  <dc:description/>
  <cp:lastModifiedBy>Dine Letícia Marques de Meira</cp:lastModifiedBy>
  <cp:revision>2</cp:revision>
  <cp:lastPrinted>2024-01-10T19:47:00Z</cp:lastPrinted>
  <dcterms:created xsi:type="dcterms:W3CDTF">2024-01-16T12:43:00Z</dcterms:created>
  <dcterms:modified xsi:type="dcterms:W3CDTF">2024-01-16T12:43:00Z</dcterms:modified>
</cp:coreProperties>
</file>