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D27BE" w14:textId="77777777" w:rsidR="00992CA3" w:rsidRPr="009F0A40" w:rsidRDefault="00992CA3" w:rsidP="009F0A40">
      <w:pPr>
        <w:pStyle w:val="Padro"/>
        <w:tabs>
          <w:tab w:val="left" w:pos="0"/>
        </w:tabs>
        <w:spacing w:before="240" w:after="480" w:line="360" w:lineRule="auto"/>
        <w:jc w:val="center"/>
        <w:rPr>
          <w:b/>
          <w:bCs/>
          <w:szCs w:val="24"/>
          <w:u w:val="single"/>
        </w:rPr>
      </w:pPr>
      <w:r w:rsidRPr="009F0A40">
        <w:rPr>
          <w:b/>
          <w:bCs/>
          <w:szCs w:val="24"/>
          <w:u w:val="single"/>
        </w:rPr>
        <w:t>TERMO DE REFERÊNCIA</w:t>
      </w:r>
    </w:p>
    <w:p w14:paraId="02FA6870" w14:textId="5321E07F" w:rsidR="00992CA3" w:rsidRPr="009F0A40" w:rsidRDefault="00992CA3" w:rsidP="000E2316">
      <w:pPr>
        <w:pStyle w:val="SemEspaamento"/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9F0A40">
        <w:rPr>
          <w:rFonts w:ascii="Times New Roman" w:hAnsi="Times New Roman" w:cs="Times New Roman"/>
          <w:bCs/>
          <w:sz w:val="24"/>
          <w:szCs w:val="24"/>
        </w:rPr>
        <w:t>Considerando as disposições d</w:t>
      </w:r>
      <w:r w:rsidR="00B93F44" w:rsidRPr="009F0A40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B93F44" w:rsidRPr="009F0A40">
        <w:rPr>
          <w:rFonts w:ascii="Times New Roman" w:hAnsi="Times New Roman" w:cs="Times New Roman"/>
          <w:sz w:val="24"/>
          <w:szCs w:val="24"/>
        </w:rPr>
        <w:t xml:space="preserve">Lei nº 14.133/21 e do </w:t>
      </w:r>
      <w:r w:rsidRPr="009F0A40">
        <w:rPr>
          <w:rFonts w:ascii="Times New Roman" w:hAnsi="Times New Roman" w:cs="Times New Roman"/>
          <w:bCs/>
          <w:sz w:val="24"/>
          <w:szCs w:val="24"/>
        </w:rPr>
        <w:t>Decreto Municipal n.º 936/2022</w:t>
      </w:r>
      <w:r w:rsidR="00B93F44" w:rsidRPr="009F0A40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Pr="009F0A40">
        <w:rPr>
          <w:rFonts w:ascii="Times New Roman" w:hAnsi="Times New Roman" w:cs="Times New Roman"/>
          <w:sz w:val="24"/>
          <w:szCs w:val="24"/>
        </w:rPr>
        <w:t xml:space="preserve">suas posteriores alterações, </w:t>
      </w:r>
      <w:r w:rsidR="002F0A16" w:rsidRPr="009F0A40">
        <w:rPr>
          <w:rFonts w:ascii="Times New Roman" w:hAnsi="Times New Roman" w:cs="Times New Roman"/>
          <w:bCs/>
          <w:sz w:val="24"/>
          <w:szCs w:val="24"/>
        </w:rPr>
        <w:t>bem como conforme exposto e fundamentado no Estudo Técnico Preliminar</w:t>
      </w:r>
      <w:r w:rsidR="000E2316" w:rsidRPr="009F0A40">
        <w:rPr>
          <w:rFonts w:ascii="Times New Roman" w:hAnsi="Times New Roman" w:cs="Times New Roman"/>
          <w:bCs/>
          <w:sz w:val="24"/>
          <w:szCs w:val="24"/>
        </w:rPr>
        <w:t>,</w:t>
      </w:r>
      <w:r w:rsidR="00E316A7">
        <w:rPr>
          <w:rFonts w:ascii="Times New Roman" w:hAnsi="Times New Roman" w:cs="Times New Roman"/>
          <w:bCs/>
          <w:sz w:val="24"/>
          <w:szCs w:val="24"/>
        </w:rPr>
        <w:t xml:space="preserve"> ante ao interesse público,</w:t>
      </w:r>
      <w:r w:rsidR="000E2316" w:rsidRPr="009F0A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2316" w:rsidRPr="009F0A40">
        <w:rPr>
          <w:rFonts w:ascii="Times New Roman" w:hAnsi="Times New Roman" w:cs="Times New Roman"/>
          <w:sz w:val="24"/>
          <w:szCs w:val="24"/>
        </w:rPr>
        <w:t>a Fundação Estatal de Saúde de Maricá – FEMAR</w:t>
      </w:r>
      <w:r w:rsidR="007113B3">
        <w:rPr>
          <w:rFonts w:ascii="Times New Roman" w:hAnsi="Times New Roman" w:cs="Times New Roman"/>
          <w:sz w:val="24"/>
          <w:szCs w:val="24"/>
        </w:rPr>
        <w:t xml:space="preserve"> </w:t>
      </w:r>
      <w:r w:rsidRPr="009F0A40">
        <w:rPr>
          <w:rFonts w:ascii="Times New Roman" w:hAnsi="Times New Roman" w:cs="Times New Roman"/>
          <w:sz w:val="24"/>
          <w:szCs w:val="24"/>
        </w:rPr>
        <w:t>realizará processo administrativo</w:t>
      </w:r>
      <w:r w:rsidR="00917071">
        <w:rPr>
          <w:rFonts w:ascii="Times New Roman" w:hAnsi="Times New Roman" w:cs="Times New Roman"/>
          <w:sz w:val="24"/>
          <w:szCs w:val="24"/>
        </w:rPr>
        <w:t xml:space="preserve"> </w:t>
      </w:r>
      <w:r w:rsidR="00450A2C">
        <w:rPr>
          <w:rFonts w:ascii="Times New Roman" w:hAnsi="Times New Roman" w:cs="Times New Roman"/>
          <w:sz w:val="24"/>
          <w:szCs w:val="24"/>
        </w:rPr>
        <w:t xml:space="preserve">de </w:t>
      </w:r>
      <w:r w:rsidR="00917071">
        <w:rPr>
          <w:rFonts w:ascii="Times New Roman" w:hAnsi="Times New Roman" w:cs="Times New Roman"/>
          <w:sz w:val="24"/>
          <w:szCs w:val="24"/>
        </w:rPr>
        <w:t>Dispensa de Licitação</w:t>
      </w:r>
      <w:r w:rsidRPr="009F0A40">
        <w:rPr>
          <w:rFonts w:ascii="Times New Roman" w:hAnsi="Times New Roman" w:cs="Times New Roman"/>
          <w:sz w:val="24"/>
          <w:szCs w:val="24"/>
        </w:rPr>
        <w:t xml:space="preserve"> </w:t>
      </w:r>
      <w:r w:rsidRPr="009F0A4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para </w:t>
      </w:r>
      <w:r w:rsidR="00922CB4" w:rsidRPr="009F0A40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a </w:t>
      </w:r>
      <w:r w:rsidR="00922CB4" w:rsidRPr="009F0A40">
        <w:rPr>
          <w:rFonts w:ascii="Times New Roman" w:hAnsi="Times New Roman" w:cs="Times New Roman"/>
          <w:b/>
          <w:bCs/>
          <w:sz w:val="24"/>
          <w:szCs w:val="24"/>
        </w:rPr>
        <w:t xml:space="preserve">CONTRATAÇÃO DE EMPRESA ESPECIALIZADA </w:t>
      </w:r>
      <w:r w:rsidR="002F0A16" w:rsidRPr="009F0A40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r w:rsidR="00922CB4" w:rsidRPr="009F0A40">
        <w:rPr>
          <w:rFonts w:ascii="Times New Roman" w:hAnsi="Times New Roman" w:cs="Times New Roman"/>
          <w:b/>
          <w:bCs/>
          <w:sz w:val="24"/>
          <w:szCs w:val="24"/>
        </w:rPr>
        <w:t>FORNECIMENTO D</w:t>
      </w:r>
      <w:r w:rsidR="008C30EA">
        <w:rPr>
          <w:rFonts w:ascii="Times New Roman" w:hAnsi="Times New Roman" w:cs="Times New Roman"/>
          <w:b/>
          <w:bCs/>
          <w:sz w:val="24"/>
          <w:szCs w:val="24"/>
        </w:rPr>
        <w:t>E LICEN</w:t>
      </w:r>
      <w:r w:rsidR="009548D0">
        <w:rPr>
          <w:rFonts w:ascii="Times New Roman" w:hAnsi="Times New Roman" w:cs="Times New Roman"/>
          <w:b/>
          <w:bCs/>
          <w:sz w:val="24"/>
          <w:szCs w:val="24"/>
        </w:rPr>
        <w:t>ÇA</w:t>
      </w:r>
      <w:r w:rsidR="008C30EA">
        <w:rPr>
          <w:rFonts w:ascii="Times New Roman" w:hAnsi="Times New Roman" w:cs="Times New Roman"/>
          <w:b/>
          <w:bCs/>
          <w:sz w:val="24"/>
          <w:szCs w:val="24"/>
        </w:rPr>
        <w:t>, IMPLANTAÇÃO, MANUTENÇÃO E SUPORTE TÉCNICO DE SOFTWARE DE GESTÃO</w:t>
      </w:r>
      <w:r w:rsidR="00450A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0A2C" w:rsidRPr="00450A2C">
        <w:rPr>
          <w:rFonts w:ascii="Times New Roman" w:eastAsia="Times New Roman" w:hAnsi="Times New Roman"/>
          <w:b/>
          <w:bCs/>
          <w:sz w:val="24"/>
          <w:szCs w:val="24"/>
        </w:rPr>
        <w:t>PARA A ÁREA</w:t>
      </w:r>
      <w:r w:rsidR="00450A2C" w:rsidRPr="006A693A">
        <w:rPr>
          <w:rFonts w:ascii="Times New Roman" w:eastAsia="Times New Roman" w:hAnsi="Times New Roman"/>
          <w:sz w:val="24"/>
          <w:szCs w:val="24"/>
        </w:rPr>
        <w:t xml:space="preserve"> </w:t>
      </w:r>
      <w:r w:rsidR="00450A2C" w:rsidRPr="00450A2C">
        <w:rPr>
          <w:rFonts w:ascii="Times New Roman" w:eastAsia="Times New Roman" w:hAnsi="Times New Roman"/>
          <w:b/>
          <w:bCs/>
          <w:sz w:val="24"/>
          <w:szCs w:val="24"/>
        </w:rPr>
        <w:t>CONTÁBIL E FISCAL,</w:t>
      </w:r>
      <w:r w:rsidR="00450A2C" w:rsidRPr="006A69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0A4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a fim de atender as necessidades da Fundação Estatal de Saúde </w:t>
      </w:r>
      <w:r w:rsidR="00927B9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de </w:t>
      </w:r>
      <w:r w:rsidRPr="009F0A4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Maricá – FEMAR</w:t>
      </w:r>
      <w:r w:rsidR="008C30E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14:paraId="5B853DF1" w14:textId="77777777" w:rsidR="00992CA3" w:rsidRPr="009F0A40" w:rsidRDefault="00992CA3" w:rsidP="000E2316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szCs w:val="24"/>
        </w:rPr>
      </w:pPr>
      <w:r w:rsidRPr="009F0A40">
        <w:rPr>
          <w:b/>
          <w:bCs/>
          <w:szCs w:val="24"/>
        </w:rPr>
        <w:t xml:space="preserve">DAS CONDIÇÕES GERAIS DA CONTRATAÇÃO </w:t>
      </w:r>
    </w:p>
    <w:p w14:paraId="21A63BAB" w14:textId="3D792150" w:rsidR="004F574B" w:rsidRPr="004F574B" w:rsidRDefault="00992CA3" w:rsidP="004F574B">
      <w:pPr>
        <w:pStyle w:val="PargrafodaLista"/>
        <w:numPr>
          <w:ilvl w:val="1"/>
          <w:numId w:val="1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F0A40">
        <w:rPr>
          <w:rFonts w:ascii="Times New Roman" w:eastAsia="Calibri" w:hAnsi="Times New Roman" w:cs="Times New Roman"/>
          <w:sz w:val="24"/>
          <w:szCs w:val="24"/>
        </w:rPr>
        <w:t xml:space="preserve">O presente Termo de Referência tem por objeto a </w:t>
      </w:r>
      <w:r w:rsidR="00065D52" w:rsidRPr="009F0A40">
        <w:rPr>
          <w:rFonts w:ascii="Times New Roman" w:hAnsi="Times New Roman" w:cs="Times New Roman"/>
          <w:sz w:val="24"/>
          <w:szCs w:val="24"/>
        </w:rPr>
        <w:t xml:space="preserve">contratação de empresa especializada </w:t>
      </w:r>
      <w:r w:rsidR="004F574B">
        <w:rPr>
          <w:rFonts w:ascii="Times New Roman" w:hAnsi="Times New Roman" w:cs="Times New Roman"/>
          <w:sz w:val="24"/>
          <w:szCs w:val="24"/>
        </w:rPr>
        <w:t>no</w:t>
      </w:r>
      <w:r w:rsidR="00065D52" w:rsidRPr="009F0A40">
        <w:rPr>
          <w:rFonts w:ascii="Times New Roman" w:hAnsi="Times New Roman" w:cs="Times New Roman"/>
          <w:sz w:val="24"/>
          <w:szCs w:val="24"/>
        </w:rPr>
        <w:t xml:space="preserve"> </w:t>
      </w:r>
      <w:r w:rsidR="008C30EA" w:rsidRPr="008C30EA">
        <w:rPr>
          <w:rFonts w:ascii="Times New Roman" w:hAnsi="Times New Roman" w:cs="Times New Roman"/>
          <w:sz w:val="24"/>
          <w:szCs w:val="24"/>
        </w:rPr>
        <w:t>fornecimento de licen</w:t>
      </w:r>
      <w:r w:rsidR="009548D0">
        <w:rPr>
          <w:rFonts w:ascii="Times New Roman" w:hAnsi="Times New Roman" w:cs="Times New Roman"/>
          <w:sz w:val="24"/>
          <w:szCs w:val="24"/>
        </w:rPr>
        <w:t>ça</w:t>
      </w:r>
      <w:r w:rsidR="008C30EA" w:rsidRPr="008C30EA">
        <w:rPr>
          <w:rFonts w:ascii="Times New Roman" w:hAnsi="Times New Roman" w:cs="Times New Roman"/>
          <w:sz w:val="24"/>
          <w:szCs w:val="24"/>
        </w:rPr>
        <w:t xml:space="preserve">, implantação, manutenção e suporte técnico de </w:t>
      </w:r>
      <w:r w:rsidR="004F574B">
        <w:rPr>
          <w:rFonts w:ascii="Times New Roman" w:hAnsi="Times New Roman" w:cs="Times New Roman"/>
          <w:sz w:val="24"/>
          <w:szCs w:val="24"/>
        </w:rPr>
        <w:t>Software de Gestão</w:t>
      </w:r>
      <w:r w:rsidR="00450A2C">
        <w:rPr>
          <w:rFonts w:ascii="Times New Roman" w:hAnsi="Times New Roman" w:cs="Times New Roman"/>
          <w:sz w:val="24"/>
          <w:szCs w:val="24"/>
        </w:rPr>
        <w:t xml:space="preserve"> </w:t>
      </w:r>
      <w:r w:rsidR="00450A2C" w:rsidRPr="006A693A">
        <w:rPr>
          <w:rFonts w:ascii="Times New Roman" w:eastAsia="Times New Roman" w:hAnsi="Times New Roman"/>
          <w:sz w:val="24"/>
          <w:szCs w:val="24"/>
        </w:rPr>
        <w:t>para a área Contábil e Fisca</w:t>
      </w:r>
      <w:r w:rsidR="00450A2C">
        <w:rPr>
          <w:rFonts w:ascii="Times New Roman" w:eastAsia="Times New Roman" w:hAnsi="Times New Roman"/>
          <w:sz w:val="24"/>
          <w:szCs w:val="24"/>
        </w:rPr>
        <w:t>l</w:t>
      </w:r>
      <w:r w:rsidR="00927B92">
        <w:rPr>
          <w:rFonts w:ascii="Times New Roman" w:hAnsi="Times New Roman" w:cs="Times New Roman"/>
          <w:sz w:val="24"/>
          <w:szCs w:val="24"/>
        </w:rPr>
        <w:t>,</w:t>
      </w:r>
      <w:r w:rsidR="004F574B">
        <w:rPr>
          <w:rFonts w:ascii="Times New Roman" w:hAnsi="Times New Roman" w:cs="Times New Roman"/>
          <w:sz w:val="24"/>
          <w:szCs w:val="24"/>
        </w:rPr>
        <w:t xml:space="preserve"> </w:t>
      </w:r>
      <w:r w:rsidR="00FB24D5">
        <w:rPr>
          <w:rFonts w:ascii="Times New Roman" w:hAnsi="Times New Roman" w:cs="Times New Roman"/>
          <w:sz w:val="24"/>
          <w:szCs w:val="24"/>
        </w:rPr>
        <w:t xml:space="preserve">incluindo </w:t>
      </w:r>
      <w:r w:rsidR="000E1B8D">
        <w:rPr>
          <w:rFonts w:ascii="Times New Roman" w:hAnsi="Times New Roman" w:cs="Times New Roman"/>
          <w:sz w:val="24"/>
          <w:szCs w:val="24"/>
        </w:rPr>
        <w:t>treinamento</w:t>
      </w:r>
      <w:r w:rsidR="00574C8E">
        <w:rPr>
          <w:rFonts w:ascii="Times New Roman" w:hAnsi="Times New Roman" w:cs="Times New Roman"/>
          <w:sz w:val="24"/>
          <w:szCs w:val="24"/>
        </w:rPr>
        <w:t xml:space="preserve"> aos usuários</w:t>
      </w:r>
      <w:r w:rsidR="004F574B">
        <w:rPr>
          <w:rFonts w:ascii="Times New Roman" w:hAnsi="Times New Roman" w:cs="Times New Roman"/>
          <w:sz w:val="24"/>
          <w:szCs w:val="24"/>
        </w:rPr>
        <w:t>,</w:t>
      </w:r>
      <w:r w:rsidR="000E1B8D">
        <w:rPr>
          <w:rFonts w:ascii="Times New Roman" w:hAnsi="Times New Roman" w:cs="Times New Roman"/>
          <w:sz w:val="24"/>
          <w:szCs w:val="24"/>
        </w:rPr>
        <w:t xml:space="preserve"> </w:t>
      </w:r>
      <w:r w:rsidRPr="009F0A40">
        <w:rPr>
          <w:rFonts w:ascii="Times New Roman" w:hAnsi="Times New Roman" w:cs="Times New Roman"/>
          <w:color w:val="000000"/>
          <w:sz w:val="24"/>
          <w:szCs w:val="24"/>
        </w:rPr>
        <w:t xml:space="preserve">nos termos da tabela abaixo, conforme condições e exigências </w:t>
      </w:r>
      <w:bookmarkStart w:id="0" w:name="_Hlk143584222"/>
      <w:r w:rsidRPr="009F0A40">
        <w:rPr>
          <w:rFonts w:ascii="Times New Roman" w:hAnsi="Times New Roman" w:cs="Times New Roman"/>
          <w:color w:val="000000"/>
          <w:sz w:val="24"/>
          <w:szCs w:val="24"/>
        </w:rPr>
        <w:t>estabelecidas neste instrumento.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600"/>
        <w:gridCol w:w="5916"/>
        <w:gridCol w:w="1417"/>
        <w:gridCol w:w="1276"/>
      </w:tblGrid>
      <w:tr w:rsidR="00F83A1E" w:rsidRPr="009F0A40" w14:paraId="51EA9605" w14:textId="77777777" w:rsidTr="00602FDE">
        <w:trPr>
          <w:jc w:val="center"/>
        </w:trPr>
        <w:tc>
          <w:tcPr>
            <w:tcW w:w="600" w:type="dxa"/>
            <w:shd w:val="clear" w:color="auto" w:fill="BFBFBF" w:themeFill="background1" w:themeFillShade="BF"/>
            <w:vAlign w:val="center"/>
          </w:tcPr>
          <w:p w14:paraId="014BD5EF" w14:textId="77777777" w:rsidR="00F83A1E" w:rsidRPr="009F0A40" w:rsidRDefault="00F83A1E" w:rsidP="00C56D1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A40">
              <w:rPr>
                <w:rFonts w:ascii="Times New Roman" w:eastAsia="Arial MT" w:hAnsi="Times New Roman" w:cs="Times New Roman"/>
                <w:b/>
                <w:bCs/>
                <w:sz w:val="24"/>
                <w:szCs w:val="24"/>
                <w:lang w:val="pt-PT"/>
              </w:rPr>
              <w:t>Item</w:t>
            </w:r>
          </w:p>
        </w:tc>
        <w:tc>
          <w:tcPr>
            <w:tcW w:w="5916" w:type="dxa"/>
            <w:shd w:val="clear" w:color="auto" w:fill="BFBFBF" w:themeFill="background1" w:themeFillShade="BF"/>
            <w:vAlign w:val="center"/>
          </w:tcPr>
          <w:p w14:paraId="555AD7E3" w14:textId="77777777" w:rsidR="00F83A1E" w:rsidRPr="009F0A40" w:rsidRDefault="00205DE7" w:rsidP="00C56D1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b/>
                <w:bCs/>
                <w:sz w:val="24"/>
                <w:szCs w:val="24"/>
                <w:lang w:val="pt-PT"/>
              </w:rPr>
              <w:t>Especificação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191903CC" w14:textId="77777777" w:rsidR="00F83A1E" w:rsidRPr="009F0A40" w:rsidRDefault="00F83A1E" w:rsidP="00C56D1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A40">
              <w:rPr>
                <w:rFonts w:ascii="Times New Roman" w:eastAsia="Arial MT" w:hAnsi="Times New Roman" w:cs="Times New Roman"/>
                <w:b/>
                <w:bCs/>
                <w:sz w:val="24"/>
                <w:szCs w:val="24"/>
                <w:lang w:val="pt-PT"/>
              </w:rPr>
              <w:t>Unidade</w:t>
            </w:r>
            <w:r w:rsidR="0005472A">
              <w:rPr>
                <w:rFonts w:ascii="Times New Roman" w:eastAsia="Arial MT" w:hAnsi="Times New Roman" w:cs="Times New Roman"/>
                <w:b/>
                <w:bCs/>
                <w:sz w:val="24"/>
                <w:szCs w:val="24"/>
                <w:lang w:val="pt-PT"/>
              </w:rPr>
              <w:t xml:space="preserve"> de m</w:t>
            </w:r>
            <w:r w:rsidR="00C56D10">
              <w:rPr>
                <w:rFonts w:ascii="Times New Roman" w:eastAsia="Arial MT" w:hAnsi="Times New Roman" w:cs="Times New Roman"/>
                <w:b/>
                <w:bCs/>
                <w:sz w:val="24"/>
                <w:szCs w:val="24"/>
                <w:lang w:val="pt-PT"/>
              </w:rPr>
              <w:t>edida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FB3705D" w14:textId="77777777" w:rsidR="00F83A1E" w:rsidRPr="009F0A40" w:rsidRDefault="00F83A1E" w:rsidP="00C56D1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A40">
              <w:rPr>
                <w:rFonts w:ascii="Times New Roman" w:eastAsia="Arial MT" w:hAnsi="Times New Roman" w:cs="Times New Roman"/>
                <w:b/>
                <w:bCs/>
                <w:sz w:val="24"/>
                <w:szCs w:val="24"/>
                <w:lang w:val="pt-PT"/>
              </w:rPr>
              <w:t>Quantidade</w:t>
            </w:r>
          </w:p>
        </w:tc>
      </w:tr>
      <w:tr w:rsidR="004C19FE" w:rsidRPr="009F0A40" w14:paraId="6C26CA68" w14:textId="77777777" w:rsidTr="00B54178">
        <w:trPr>
          <w:trHeight w:val="1773"/>
          <w:jc w:val="center"/>
        </w:trPr>
        <w:tc>
          <w:tcPr>
            <w:tcW w:w="600" w:type="dxa"/>
            <w:shd w:val="clear" w:color="auto" w:fill="FFFFFF"/>
            <w:vAlign w:val="center"/>
          </w:tcPr>
          <w:p w14:paraId="2F8A2FEF" w14:textId="77777777" w:rsidR="004C19FE" w:rsidRPr="009F0A40" w:rsidRDefault="004C19FE" w:rsidP="004C19FE">
            <w:pPr>
              <w:spacing w:before="120" w:after="120" w:line="36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F0A40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1</w:t>
            </w:r>
          </w:p>
        </w:tc>
        <w:tc>
          <w:tcPr>
            <w:tcW w:w="5916" w:type="dxa"/>
            <w:shd w:val="clear" w:color="auto" w:fill="FFFFFF"/>
            <w:vAlign w:val="center"/>
          </w:tcPr>
          <w:p w14:paraId="635DAFCD" w14:textId="08B2EAD5" w:rsidR="004C19FE" w:rsidRPr="00667FCF" w:rsidRDefault="004C19FE" w:rsidP="004C19FE">
            <w:pPr>
              <w:spacing w:before="120" w:after="120" w:line="360" w:lineRule="auto"/>
              <w:ind w:left="109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747">
              <w:rPr>
                <w:rFonts w:ascii="Times New Roman" w:eastAsia="Times New Roman" w:hAnsi="Times New Roman"/>
                <w:sz w:val="24"/>
                <w:szCs w:val="24"/>
              </w:rPr>
              <w:t>Licenciamento, implantação, manutenção e suporte técnico de software</w:t>
            </w:r>
            <w:r w:rsidR="00CA463A" w:rsidRPr="006A693A">
              <w:rPr>
                <w:rFonts w:ascii="Times New Roman" w:eastAsia="Times New Roman" w:hAnsi="Times New Roman"/>
                <w:sz w:val="24"/>
                <w:szCs w:val="24"/>
              </w:rPr>
              <w:t xml:space="preserve"> de Gestão para a área Contábil e Fiscal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C2E2C5C" w14:textId="07516461" w:rsidR="004C19FE" w:rsidRPr="009F0A40" w:rsidRDefault="004C19FE" w:rsidP="004C19FE">
            <w:pPr>
              <w:spacing w:before="120" w:after="120" w:line="36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F0A40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Uni</w:t>
            </w:r>
            <w:r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dade</w:t>
            </w:r>
            <w:r w:rsidR="00751359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/mês</w:t>
            </w:r>
          </w:p>
        </w:tc>
        <w:tc>
          <w:tcPr>
            <w:tcW w:w="1276" w:type="dxa"/>
            <w:vAlign w:val="center"/>
          </w:tcPr>
          <w:p w14:paraId="32687394" w14:textId="77777777" w:rsidR="004C19FE" w:rsidRPr="009F0A40" w:rsidRDefault="004C19FE" w:rsidP="004C19FE">
            <w:pPr>
              <w:spacing w:before="120" w:after="120" w:line="36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2</w:t>
            </w:r>
          </w:p>
        </w:tc>
      </w:tr>
    </w:tbl>
    <w:bookmarkEnd w:id="0"/>
    <w:p w14:paraId="272FE939" w14:textId="77777777" w:rsidR="00941047" w:rsidRPr="00F7096D" w:rsidRDefault="00941047" w:rsidP="00E316A7">
      <w:pPr>
        <w:pStyle w:val="PargrafodaLista"/>
        <w:spacing w:before="120" w:after="120" w:line="360" w:lineRule="auto"/>
        <w:ind w:left="0"/>
        <w:contextualSpacing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7096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Detalhamento do Objeto</w:t>
      </w:r>
      <w:r w:rsidR="00F7096D" w:rsidRPr="00F7096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14:paraId="69D85C37" w14:textId="0CC62F15" w:rsidR="00476BAA" w:rsidRPr="00476BAA" w:rsidRDefault="008B415F" w:rsidP="00E316A7">
      <w:pPr>
        <w:pStyle w:val="PargrafodaLista"/>
        <w:numPr>
          <w:ilvl w:val="2"/>
          <w:numId w:val="1"/>
        </w:numPr>
        <w:spacing w:before="120" w:after="120" w:line="360" w:lineRule="auto"/>
        <w:ind w:left="567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</w:t>
      </w:r>
      <w:r w:rsidR="00230742">
        <w:rPr>
          <w:rFonts w:ascii="Times New Roman" w:eastAsia="Times New Roman" w:hAnsi="Times New Roman"/>
          <w:sz w:val="24"/>
          <w:szCs w:val="24"/>
        </w:rPr>
        <w:t>everá</w:t>
      </w:r>
      <w:r w:rsidR="00230742" w:rsidRPr="00162D33">
        <w:rPr>
          <w:rFonts w:ascii="Times New Roman" w:eastAsia="Times New Roman" w:hAnsi="Times New Roman"/>
          <w:sz w:val="24"/>
          <w:szCs w:val="24"/>
        </w:rPr>
        <w:t xml:space="preserve"> </w:t>
      </w:r>
      <w:r w:rsidR="00230742">
        <w:rPr>
          <w:rFonts w:ascii="Times New Roman" w:eastAsia="Times New Roman" w:hAnsi="Times New Roman"/>
          <w:sz w:val="24"/>
          <w:szCs w:val="24"/>
        </w:rPr>
        <w:t>atender</w:t>
      </w:r>
      <w:r w:rsidR="00230742" w:rsidRPr="00162D33">
        <w:rPr>
          <w:rFonts w:ascii="Times New Roman" w:eastAsia="Times New Roman" w:hAnsi="Times New Roman"/>
          <w:sz w:val="24"/>
          <w:szCs w:val="24"/>
        </w:rPr>
        <w:t xml:space="preserve"> às atividades de Contabilidade e Escrituração Fiscal</w:t>
      </w:r>
      <w:r w:rsidR="00230742">
        <w:rPr>
          <w:rFonts w:ascii="Times New Roman" w:eastAsia="Times New Roman" w:hAnsi="Times New Roman"/>
          <w:sz w:val="24"/>
          <w:szCs w:val="24"/>
        </w:rPr>
        <w:t>,</w:t>
      </w:r>
      <w:r w:rsidR="00230742" w:rsidRPr="00AD0B6E">
        <w:rPr>
          <w:rFonts w:ascii="Times New Roman" w:eastAsia="Times New Roman" w:hAnsi="Times New Roman"/>
          <w:sz w:val="24"/>
          <w:szCs w:val="24"/>
        </w:rPr>
        <w:t xml:space="preserve"> possibilitando fazer a escrituração conforme as regras vigentes, permitindo a elaboração das obrigações acessórias (EFD - Contribuição, EFD - </w:t>
      </w:r>
      <w:proofErr w:type="spellStart"/>
      <w:r w:rsidR="00230742" w:rsidRPr="00AD0B6E">
        <w:rPr>
          <w:rFonts w:ascii="Times New Roman" w:eastAsia="Times New Roman" w:hAnsi="Times New Roman"/>
          <w:sz w:val="24"/>
          <w:szCs w:val="24"/>
        </w:rPr>
        <w:t>Reinf</w:t>
      </w:r>
      <w:proofErr w:type="spellEnd"/>
      <w:r w:rsidR="00230742" w:rsidRPr="00AD0B6E">
        <w:rPr>
          <w:rFonts w:ascii="Times New Roman" w:eastAsia="Times New Roman" w:hAnsi="Times New Roman"/>
          <w:sz w:val="24"/>
          <w:szCs w:val="24"/>
        </w:rPr>
        <w:t>, ECF - Escrituração Contábil Fiscal e ECD - Escrituração Contábil Digital), gerando demonstrativos e obrigações (como balanços, balancetes, impostos a recolher e declarações).</w:t>
      </w:r>
    </w:p>
    <w:p w14:paraId="7F5847B7" w14:textId="1BB42ABD" w:rsidR="00941047" w:rsidRPr="00941047" w:rsidRDefault="00941047" w:rsidP="00E316A7">
      <w:pPr>
        <w:pStyle w:val="PargrafodaLista"/>
        <w:numPr>
          <w:ilvl w:val="2"/>
          <w:numId w:val="1"/>
        </w:numPr>
        <w:spacing w:before="120" w:after="120" w:line="360" w:lineRule="auto"/>
        <w:ind w:left="567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41047">
        <w:rPr>
          <w:rFonts w:ascii="Times New Roman" w:eastAsia="Times New Roman" w:hAnsi="Times New Roman"/>
          <w:bCs/>
          <w:sz w:val="24"/>
          <w:szCs w:val="24"/>
        </w:rPr>
        <w:t xml:space="preserve">O sistema deverá realizar a </w:t>
      </w:r>
      <w:r w:rsidRPr="00941047">
        <w:rPr>
          <w:rFonts w:ascii="Times New Roman" w:eastAsia="Times New Roman" w:hAnsi="Times New Roman"/>
          <w:bCs/>
          <w:sz w:val="24"/>
          <w:szCs w:val="24"/>
          <w:u w:val="single"/>
        </w:rPr>
        <w:t>emissão dos seguintes relatórios:</w:t>
      </w:r>
    </w:p>
    <w:p w14:paraId="78C44624" w14:textId="77777777" w:rsidR="00941047" w:rsidRPr="00941047" w:rsidRDefault="00941047" w:rsidP="00E316A7">
      <w:pPr>
        <w:pStyle w:val="PargrafodaLista"/>
        <w:numPr>
          <w:ilvl w:val="0"/>
          <w:numId w:val="21"/>
        </w:numPr>
        <w:spacing w:before="120" w:after="120" w:line="360" w:lineRule="auto"/>
        <w:ind w:left="1418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941047">
        <w:rPr>
          <w:rFonts w:ascii="Times New Roman" w:eastAsia="Times New Roman" w:hAnsi="Times New Roman"/>
          <w:sz w:val="24"/>
          <w:szCs w:val="24"/>
        </w:rPr>
        <w:t xml:space="preserve">Balanço Patrimonial; </w:t>
      </w:r>
    </w:p>
    <w:p w14:paraId="1CC3CD4A" w14:textId="77777777" w:rsidR="00941047" w:rsidRPr="00941047" w:rsidRDefault="00941047" w:rsidP="00E316A7">
      <w:pPr>
        <w:pStyle w:val="PargrafodaLista"/>
        <w:numPr>
          <w:ilvl w:val="0"/>
          <w:numId w:val="21"/>
        </w:numPr>
        <w:spacing w:before="120" w:after="120" w:line="360" w:lineRule="auto"/>
        <w:ind w:left="1418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941047">
        <w:rPr>
          <w:rFonts w:ascii="Times New Roman" w:eastAsia="Times New Roman" w:hAnsi="Times New Roman"/>
          <w:sz w:val="24"/>
          <w:szCs w:val="24"/>
        </w:rPr>
        <w:lastRenderedPageBreak/>
        <w:t xml:space="preserve">Demonstração dos Fluxos de Caixa; </w:t>
      </w:r>
    </w:p>
    <w:p w14:paraId="1EA74D40" w14:textId="77777777" w:rsidR="00941047" w:rsidRPr="00941047" w:rsidRDefault="00941047" w:rsidP="00E316A7">
      <w:pPr>
        <w:pStyle w:val="PargrafodaLista"/>
        <w:numPr>
          <w:ilvl w:val="0"/>
          <w:numId w:val="21"/>
        </w:numPr>
        <w:spacing w:before="120" w:after="120" w:line="360" w:lineRule="auto"/>
        <w:ind w:left="1418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941047">
        <w:rPr>
          <w:rFonts w:ascii="Times New Roman" w:eastAsia="Times New Roman" w:hAnsi="Times New Roman"/>
          <w:sz w:val="24"/>
          <w:szCs w:val="24"/>
        </w:rPr>
        <w:t xml:space="preserve">Demonstração da Mutação de Patrimônio Líquido; </w:t>
      </w:r>
    </w:p>
    <w:p w14:paraId="134B6107" w14:textId="77777777" w:rsidR="00941047" w:rsidRPr="00941047" w:rsidRDefault="00941047" w:rsidP="00E316A7">
      <w:pPr>
        <w:pStyle w:val="PargrafodaLista"/>
        <w:numPr>
          <w:ilvl w:val="0"/>
          <w:numId w:val="21"/>
        </w:numPr>
        <w:spacing w:before="120" w:after="120" w:line="360" w:lineRule="auto"/>
        <w:ind w:left="1418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941047">
        <w:rPr>
          <w:rFonts w:ascii="Times New Roman" w:eastAsia="Times New Roman" w:hAnsi="Times New Roman"/>
          <w:sz w:val="24"/>
          <w:szCs w:val="24"/>
        </w:rPr>
        <w:t>Demonstração do Resultado do Período.</w:t>
      </w:r>
    </w:p>
    <w:p w14:paraId="4DD5F5AD" w14:textId="77777777" w:rsidR="00941047" w:rsidRPr="00941047" w:rsidRDefault="00941047" w:rsidP="00E316A7">
      <w:pPr>
        <w:pStyle w:val="PargrafodaLista"/>
        <w:numPr>
          <w:ilvl w:val="2"/>
          <w:numId w:val="1"/>
        </w:numPr>
        <w:spacing w:before="120" w:after="120" w:line="360" w:lineRule="auto"/>
        <w:ind w:left="567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41047">
        <w:rPr>
          <w:rFonts w:ascii="Times New Roman" w:eastAsia="Times New Roman" w:hAnsi="Times New Roman"/>
          <w:bCs/>
          <w:sz w:val="24"/>
          <w:szCs w:val="24"/>
        </w:rPr>
        <w:t>O sistema deverá ainda possibilitar:</w:t>
      </w:r>
    </w:p>
    <w:p w14:paraId="316A1AA8" w14:textId="77777777" w:rsidR="00E316A7" w:rsidRPr="007748B2" w:rsidRDefault="00E316A7" w:rsidP="00E316A7">
      <w:pPr>
        <w:pStyle w:val="PargrafodaLista"/>
        <w:numPr>
          <w:ilvl w:val="0"/>
          <w:numId w:val="21"/>
        </w:numPr>
        <w:spacing w:before="120" w:after="120" w:line="360" w:lineRule="auto"/>
        <w:ind w:left="1418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7748B2">
        <w:rPr>
          <w:rFonts w:ascii="Times New Roman" w:eastAsia="Times New Roman" w:hAnsi="Times New Roman"/>
          <w:sz w:val="24"/>
          <w:szCs w:val="24"/>
        </w:rPr>
        <w:t xml:space="preserve">Escrituração Contábil com emissão dos Livros Diário (ECD), Razão e Balancete; </w:t>
      </w:r>
    </w:p>
    <w:p w14:paraId="243EC72A" w14:textId="1DF96352" w:rsidR="00941047" w:rsidRPr="00941047" w:rsidRDefault="00941047" w:rsidP="00E316A7">
      <w:pPr>
        <w:pStyle w:val="PargrafodaLista"/>
        <w:numPr>
          <w:ilvl w:val="0"/>
          <w:numId w:val="21"/>
        </w:numPr>
        <w:spacing w:before="120" w:after="120" w:line="360" w:lineRule="auto"/>
        <w:ind w:left="1418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941047">
        <w:rPr>
          <w:rFonts w:ascii="Times New Roman" w:eastAsia="Times New Roman" w:hAnsi="Times New Roman"/>
          <w:sz w:val="24"/>
          <w:szCs w:val="24"/>
        </w:rPr>
        <w:t xml:space="preserve">Controle de movimentação bancária; </w:t>
      </w:r>
    </w:p>
    <w:p w14:paraId="176B5D84" w14:textId="77777777" w:rsidR="00941047" w:rsidRPr="00941047" w:rsidRDefault="00941047" w:rsidP="00E316A7">
      <w:pPr>
        <w:pStyle w:val="PargrafodaLista"/>
        <w:numPr>
          <w:ilvl w:val="0"/>
          <w:numId w:val="21"/>
        </w:numPr>
        <w:spacing w:before="120" w:after="120" w:line="360" w:lineRule="auto"/>
        <w:ind w:left="1418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941047">
        <w:rPr>
          <w:rFonts w:ascii="Times New Roman" w:eastAsia="Times New Roman" w:hAnsi="Times New Roman"/>
          <w:sz w:val="24"/>
          <w:szCs w:val="24"/>
        </w:rPr>
        <w:t xml:space="preserve">Implantação do Plano de Contas com Centros de Custo e o Contábil; </w:t>
      </w:r>
    </w:p>
    <w:p w14:paraId="0CEF60D5" w14:textId="77777777" w:rsidR="00941047" w:rsidRPr="00941047" w:rsidRDefault="00941047" w:rsidP="00E316A7">
      <w:pPr>
        <w:pStyle w:val="PargrafodaLista"/>
        <w:numPr>
          <w:ilvl w:val="0"/>
          <w:numId w:val="21"/>
        </w:numPr>
        <w:spacing w:before="120" w:after="120" w:line="360" w:lineRule="auto"/>
        <w:ind w:left="1418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941047">
        <w:rPr>
          <w:rFonts w:ascii="Times New Roman" w:eastAsia="Times New Roman" w:hAnsi="Times New Roman"/>
          <w:sz w:val="24"/>
          <w:szCs w:val="24"/>
        </w:rPr>
        <w:t xml:space="preserve">Cálculo de Retenções na Fonte IRRF, PIS, COFINS, CSLL, ISS e emissão de um Relatório para acompanhar estas retenções; </w:t>
      </w:r>
    </w:p>
    <w:p w14:paraId="5662709E" w14:textId="77777777" w:rsidR="00941047" w:rsidRPr="00941047" w:rsidRDefault="00941047" w:rsidP="00E316A7">
      <w:pPr>
        <w:pStyle w:val="PargrafodaLista"/>
        <w:numPr>
          <w:ilvl w:val="0"/>
          <w:numId w:val="21"/>
        </w:numPr>
        <w:spacing w:before="120" w:after="120" w:line="360" w:lineRule="auto"/>
        <w:ind w:left="1418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941047">
        <w:rPr>
          <w:rFonts w:ascii="Times New Roman" w:eastAsia="Times New Roman" w:hAnsi="Times New Roman"/>
          <w:sz w:val="24"/>
          <w:szCs w:val="24"/>
        </w:rPr>
        <w:t xml:space="preserve">Envio da DIRF Anual (dia 28 de fevereiro) e DCTF Mensal nos prazos previstos no calendário de obrigações do Site da Receita Federal do Brasil; </w:t>
      </w:r>
    </w:p>
    <w:p w14:paraId="198741CE" w14:textId="77777777" w:rsidR="00941047" w:rsidRDefault="00941047" w:rsidP="00E316A7">
      <w:pPr>
        <w:pStyle w:val="PargrafodaLista"/>
        <w:numPr>
          <w:ilvl w:val="1"/>
          <w:numId w:val="1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As informações constantes na tabela contêm a descrição dos itens que compõem o objeto do presente processo, apresenta as especificações completas dos itens a serem adquiridos, bem como a indicação das unidades e quantidades estimadas, em função do consumo e utilização prováveis.</w:t>
      </w:r>
    </w:p>
    <w:p w14:paraId="74F43E98" w14:textId="77777777" w:rsidR="007E5135" w:rsidRPr="00A969C9" w:rsidRDefault="007E5135" w:rsidP="00E316A7">
      <w:pPr>
        <w:pStyle w:val="PargrafodaLista"/>
        <w:numPr>
          <w:ilvl w:val="1"/>
          <w:numId w:val="1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A969C9">
        <w:rPr>
          <w:rFonts w:ascii="Times New Roman" w:hAnsi="Times New Roman" w:cs="Times New Roman"/>
          <w:sz w:val="24"/>
          <w:szCs w:val="24"/>
        </w:rPr>
        <w:t>O serviço objeto do presente procedimento é de natureza</w:t>
      </w:r>
      <w:r w:rsidRPr="00A969C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969C9">
        <w:rPr>
          <w:rFonts w:ascii="Times New Roman" w:hAnsi="Times New Roman" w:cs="Times New Roman"/>
          <w:bCs/>
          <w:iCs/>
          <w:sz w:val="24"/>
          <w:szCs w:val="24"/>
          <w:u w:val="single"/>
        </w:rPr>
        <w:t>continuada</w:t>
      </w:r>
      <w:r w:rsidRPr="00A969C9">
        <w:rPr>
          <w:rFonts w:ascii="Times New Roman" w:hAnsi="Times New Roman" w:cs="Times New Roman"/>
          <w:bCs/>
          <w:iCs/>
          <w:sz w:val="24"/>
          <w:szCs w:val="24"/>
        </w:rPr>
        <w:t xml:space="preserve">, como disposto pelo art. 6º, XV da Lei nº. 14.133/2021, tendo em vista que a sua execução objetiva a manutenção da atividade administrativa da FEMAR, decorrente da necessidade permanente de </w:t>
      </w:r>
      <w:r w:rsidRPr="00A969C9">
        <w:rPr>
          <w:rFonts w:ascii="Times New Roman" w:eastAsia="Arial MT" w:hAnsi="Times New Roman" w:cs="Times New Roman"/>
          <w:bCs/>
          <w:sz w:val="24"/>
          <w:szCs w:val="24"/>
          <w:lang w:val="pt-PT"/>
        </w:rPr>
        <w:t>de um</w:t>
      </w:r>
      <w:r w:rsidR="006575BA" w:rsidRPr="00A969C9">
        <w:rPr>
          <w:rFonts w:ascii="Times New Roman" w:eastAsia="Arial MT" w:hAnsi="Times New Roman" w:cs="Times New Roman"/>
          <w:bCs/>
          <w:sz w:val="24"/>
          <w:szCs w:val="24"/>
          <w:lang w:val="pt-PT"/>
        </w:rPr>
        <w:t xml:space="preserve"> </w:t>
      </w:r>
      <w:r w:rsidR="00E316D8" w:rsidRPr="00A969C9">
        <w:rPr>
          <w:rFonts w:ascii="Times New Roman" w:eastAsia="Arial MT" w:hAnsi="Times New Roman" w:cs="Times New Roman"/>
          <w:bCs/>
          <w:sz w:val="24"/>
          <w:szCs w:val="24"/>
          <w:lang w:val="pt-PT"/>
        </w:rPr>
        <w:t xml:space="preserve">Sistema Contábil, </w:t>
      </w:r>
      <w:r w:rsidR="00E316D8" w:rsidRPr="00A969C9">
        <w:rPr>
          <w:rFonts w:ascii="Times New Roman" w:eastAsia="Times New Roman" w:hAnsi="Times New Roman"/>
          <w:sz w:val="24"/>
          <w:szCs w:val="24"/>
        </w:rPr>
        <w:t>a fim de garantir a conformidade com regulamentações contábeis e fiscais, bem como assegurar o cumprimento das obrigações legais de</w:t>
      </w:r>
      <w:r w:rsidR="000B3BD2" w:rsidRPr="00A969C9">
        <w:rPr>
          <w:rFonts w:ascii="Times New Roman" w:eastAsia="Times New Roman" w:hAnsi="Times New Roman"/>
          <w:sz w:val="24"/>
          <w:szCs w:val="24"/>
        </w:rPr>
        <w:t>sta Fundação.</w:t>
      </w:r>
    </w:p>
    <w:p w14:paraId="0FCC24AC" w14:textId="77777777" w:rsidR="00724EE0" w:rsidRPr="00724EE0" w:rsidRDefault="00724EE0" w:rsidP="00E316A7">
      <w:pPr>
        <w:pStyle w:val="PargrafodaLista"/>
        <w:numPr>
          <w:ilvl w:val="1"/>
          <w:numId w:val="1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4E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 prazo de </w:t>
      </w:r>
      <w:r w:rsidRPr="00E316A7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vigência da contratação é de 12 (doze) meses</w:t>
      </w:r>
      <w:r w:rsidRPr="00724EE0">
        <w:rPr>
          <w:rFonts w:ascii="Times New Roman" w:eastAsia="Calibri" w:hAnsi="Times New Roman" w:cs="Times New Roman"/>
          <w:color w:val="000000"/>
          <w:sz w:val="24"/>
          <w:szCs w:val="24"/>
        </w:rPr>
        <w:t>, contados da assinatura do contrato, na forma do artigo 107 da Lei n° 14.133, de 2021, prorrogável por interesse das partes, até o limite de 5 (cinco) anos, desde que haja autorização formal da autoridade competente.</w:t>
      </w:r>
    </w:p>
    <w:p w14:paraId="2D482488" w14:textId="1014FA1F" w:rsidR="00992CA3" w:rsidRDefault="00992CA3" w:rsidP="00E316A7">
      <w:pPr>
        <w:pStyle w:val="PargrafodaLista"/>
        <w:numPr>
          <w:ilvl w:val="1"/>
          <w:numId w:val="1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0A40">
        <w:rPr>
          <w:rFonts w:ascii="Times New Roman" w:hAnsi="Times New Roman" w:cs="Times New Roman"/>
          <w:sz w:val="24"/>
          <w:szCs w:val="24"/>
        </w:rPr>
        <w:t>O contrato oferece maior detalhamento das regras que serão aplicadas em relação à vigência da contratação.</w:t>
      </w:r>
    </w:p>
    <w:p w14:paraId="45E7933D" w14:textId="77777777" w:rsidR="00E316A7" w:rsidRDefault="00E316A7" w:rsidP="00E316A7">
      <w:pPr>
        <w:pStyle w:val="PargrafodaLista"/>
        <w:suppressAutoHyphens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B377845" w14:textId="77777777" w:rsidR="00E316A7" w:rsidRPr="009F0A40" w:rsidRDefault="00E316A7" w:rsidP="00E316A7">
      <w:pPr>
        <w:pStyle w:val="PargrafodaLista"/>
        <w:suppressAutoHyphens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3AE5145" w14:textId="77777777" w:rsidR="00992CA3" w:rsidRPr="009F0A40" w:rsidRDefault="00992CA3" w:rsidP="00E316A7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bCs/>
          <w:szCs w:val="24"/>
        </w:rPr>
      </w:pPr>
      <w:r w:rsidRPr="009F0A40">
        <w:rPr>
          <w:b/>
          <w:bCs/>
          <w:szCs w:val="24"/>
        </w:rPr>
        <w:lastRenderedPageBreak/>
        <w:t>FUNDAMENTAÇÃO E DESCRIÇÃO DA NECESSIDADE DA CONTRATAÇÃO</w:t>
      </w:r>
    </w:p>
    <w:p w14:paraId="11709212" w14:textId="77777777" w:rsidR="00E433D5" w:rsidRPr="00CF1036" w:rsidRDefault="00971DB2" w:rsidP="00E316A7">
      <w:pPr>
        <w:pStyle w:val="PargrafodaLista"/>
        <w:numPr>
          <w:ilvl w:val="1"/>
          <w:numId w:val="8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1036">
        <w:rPr>
          <w:rFonts w:ascii="Times New Roman" w:hAnsi="Times New Roman" w:cs="Times New Roman"/>
          <w:color w:val="000000"/>
          <w:sz w:val="24"/>
          <w:szCs w:val="24"/>
        </w:rPr>
        <w:t>A Fundamentação da contratação encontra</w:t>
      </w:r>
      <w:r w:rsidR="00CF1036" w:rsidRPr="00CF103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1036">
        <w:rPr>
          <w:rFonts w:ascii="Times New Roman" w:hAnsi="Times New Roman" w:cs="Times New Roman"/>
          <w:color w:val="000000"/>
          <w:sz w:val="24"/>
          <w:szCs w:val="24"/>
        </w:rPr>
        <w:t>se pormenorizada no Estudo Técnico Preliminar, apêndice deste Termo de Referência.</w:t>
      </w:r>
    </w:p>
    <w:p w14:paraId="26A07363" w14:textId="77777777" w:rsidR="00992CA3" w:rsidRPr="009F0A40" w:rsidRDefault="00992CA3" w:rsidP="00E316A7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bCs/>
          <w:szCs w:val="24"/>
        </w:rPr>
      </w:pPr>
      <w:r w:rsidRPr="009F0A40">
        <w:rPr>
          <w:b/>
          <w:bCs/>
          <w:szCs w:val="24"/>
        </w:rPr>
        <w:t xml:space="preserve">DA DESCRIÇÃO DA SOLUÇÃO COMO UM TODO </w:t>
      </w:r>
    </w:p>
    <w:p w14:paraId="7477754D" w14:textId="4D3F5926" w:rsidR="00CF1036" w:rsidRPr="00CF1036" w:rsidRDefault="00CF1036" w:rsidP="00E316A7">
      <w:pPr>
        <w:pStyle w:val="PargrafodaLista"/>
        <w:numPr>
          <w:ilvl w:val="1"/>
          <w:numId w:val="20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1" w:name="_Ref121236534"/>
      <w:r w:rsidRPr="00CF1036">
        <w:rPr>
          <w:rFonts w:ascii="Times New Roman" w:hAnsi="Times New Roman" w:cs="Times New Roman"/>
          <w:iCs/>
          <w:sz w:val="24"/>
          <w:szCs w:val="24"/>
        </w:rPr>
        <w:t>A descrição da solução como um todo encontra-se pormenorizada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67FCF" w:rsidRPr="00CF1036">
        <w:rPr>
          <w:rFonts w:ascii="Times New Roman" w:hAnsi="Times New Roman" w:cs="Times New Roman"/>
          <w:color w:val="000000"/>
          <w:sz w:val="24"/>
          <w:szCs w:val="24"/>
        </w:rPr>
        <w:t xml:space="preserve">no </w:t>
      </w:r>
      <w:r w:rsidRPr="00CF1036">
        <w:rPr>
          <w:rFonts w:ascii="Times New Roman" w:hAnsi="Times New Roman" w:cs="Times New Roman"/>
          <w:iCs/>
          <w:sz w:val="24"/>
          <w:szCs w:val="24"/>
        </w:rPr>
        <w:t>Estudo Técnico Preliminar, apêndice deste Termo de Referência.</w:t>
      </w:r>
      <w:bookmarkEnd w:id="1"/>
    </w:p>
    <w:p w14:paraId="25DC1119" w14:textId="77777777" w:rsidR="00992CA3" w:rsidRPr="009F0A40" w:rsidRDefault="00992CA3" w:rsidP="00E316A7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color w:val="auto"/>
          <w:szCs w:val="24"/>
        </w:rPr>
      </w:pPr>
      <w:r w:rsidRPr="009F0A40">
        <w:rPr>
          <w:b/>
          <w:color w:val="auto"/>
          <w:szCs w:val="24"/>
        </w:rPr>
        <w:t xml:space="preserve">DOS REQUISITOS DA CONTRATAÇÃO </w:t>
      </w:r>
    </w:p>
    <w:p w14:paraId="0688A4F5" w14:textId="7B40BA7C" w:rsidR="00662F8D" w:rsidRPr="00662F8D" w:rsidRDefault="00662F8D" w:rsidP="00E316A7">
      <w:pPr>
        <w:pStyle w:val="PargrafodaLista"/>
        <w:numPr>
          <w:ilvl w:val="1"/>
          <w:numId w:val="25"/>
        </w:numPr>
        <w:spacing w:before="120" w:after="120" w:line="360" w:lineRule="auto"/>
        <w:ind w:left="0" w:firstLine="0"/>
        <w:contextualSpacing w:val="0"/>
        <w:rPr>
          <w:rFonts w:ascii="Times New Roman" w:eastAsia="Arial MT" w:hAnsi="Times New Roman" w:cs="Times New Roman"/>
          <w:sz w:val="24"/>
          <w:szCs w:val="24"/>
          <w:lang w:eastAsia="pt-BR"/>
        </w:rPr>
      </w:pPr>
      <w:r w:rsidRPr="00662F8D">
        <w:rPr>
          <w:rFonts w:ascii="Times New Roman" w:eastAsia="Arial MT" w:hAnsi="Times New Roman" w:cs="Times New Roman"/>
          <w:sz w:val="24"/>
          <w:szCs w:val="24"/>
          <w:lang w:eastAsia="pt-BR"/>
        </w:rPr>
        <w:t xml:space="preserve">A </w:t>
      </w:r>
      <w:r w:rsidRPr="00EE2949">
        <w:rPr>
          <w:rFonts w:ascii="Times New Roman" w:eastAsia="Arial MT" w:hAnsi="Times New Roman" w:cs="Times New Roman"/>
          <w:sz w:val="24"/>
          <w:szCs w:val="24"/>
          <w:lang w:eastAsia="pt-BR"/>
        </w:rPr>
        <w:t>contrata</w:t>
      </w:r>
      <w:r w:rsidR="006A4E52">
        <w:rPr>
          <w:rFonts w:ascii="Times New Roman" w:eastAsia="Arial MT" w:hAnsi="Times New Roman" w:cs="Times New Roman"/>
          <w:sz w:val="24"/>
          <w:szCs w:val="24"/>
          <w:lang w:eastAsia="pt-BR"/>
        </w:rPr>
        <w:t>da</w:t>
      </w:r>
      <w:r w:rsidRPr="00EE2949">
        <w:rPr>
          <w:rFonts w:ascii="Times New Roman" w:eastAsia="Arial MT" w:hAnsi="Times New Roman" w:cs="Times New Roman"/>
          <w:sz w:val="24"/>
          <w:szCs w:val="24"/>
          <w:lang w:eastAsia="pt-BR"/>
        </w:rPr>
        <w:t xml:space="preserve"> deverá observar os seguintes requisitos de contratação: </w:t>
      </w:r>
    </w:p>
    <w:p w14:paraId="004ED8F6" w14:textId="0B086214" w:rsidR="005C3238" w:rsidRPr="00021831" w:rsidRDefault="005C3238" w:rsidP="00021831">
      <w:pPr>
        <w:pStyle w:val="PargrafodaLista"/>
        <w:numPr>
          <w:ilvl w:val="2"/>
          <w:numId w:val="25"/>
        </w:numPr>
        <w:spacing w:before="120" w:after="120" w:line="360" w:lineRule="auto"/>
        <w:ind w:left="567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21831">
        <w:rPr>
          <w:rFonts w:ascii="Times New Roman" w:eastAsia="Times New Roman" w:hAnsi="Times New Roman"/>
          <w:sz w:val="24"/>
          <w:szCs w:val="24"/>
        </w:rPr>
        <w:t>Conter lançamentos contábeis, relatórios gerais (diário, razão, balanço,</w:t>
      </w:r>
      <w:r w:rsidRPr="00BC235B">
        <w:rPr>
          <w:rFonts w:ascii="Times New Roman" w:eastAsia="Times New Roman" w:hAnsi="Times New Roman"/>
          <w:sz w:val="24"/>
          <w:szCs w:val="24"/>
        </w:rPr>
        <w:t xml:space="preserve"> balancete, </w:t>
      </w:r>
      <w:r>
        <w:rPr>
          <w:rFonts w:ascii="Times New Roman" w:eastAsia="Times New Roman" w:hAnsi="Times New Roman"/>
          <w:sz w:val="24"/>
          <w:szCs w:val="24"/>
        </w:rPr>
        <w:t xml:space="preserve">livro Caixa), efetuar as demonstrações contábeis (análises vertical e horizontal do balanço, DFC direto, DFC indireto DVA, DMPL, DRE), possibilidade de edição dos lançamentos por dentro do balancete e análises gráficas, </w:t>
      </w:r>
      <w:r w:rsidRPr="00BC235B">
        <w:rPr>
          <w:rFonts w:ascii="Times New Roman" w:eastAsia="Times New Roman" w:hAnsi="Times New Roman"/>
          <w:sz w:val="24"/>
          <w:szCs w:val="24"/>
        </w:rPr>
        <w:t xml:space="preserve">geração de todos os índices contábeis (liquidez seca, corrente, imediata, participação de terceiros etc.);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BE60B77" w14:textId="6D260027" w:rsidR="005C3238" w:rsidRPr="00BC235B" w:rsidRDefault="005C3238" w:rsidP="00021831">
      <w:pPr>
        <w:pStyle w:val="PargrafodaLista"/>
        <w:numPr>
          <w:ilvl w:val="2"/>
          <w:numId w:val="25"/>
        </w:numPr>
        <w:spacing w:before="120" w:after="120" w:line="360" w:lineRule="auto"/>
        <w:ind w:left="567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Conter </w:t>
      </w:r>
      <w:r w:rsidRPr="00BC235B">
        <w:rPr>
          <w:rFonts w:ascii="Times New Roman" w:eastAsia="Times New Roman" w:hAnsi="Times New Roman"/>
          <w:sz w:val="24"/>
          <w:szCs w:val="24"/>
        </w:rPr>
        <w:t xml:space="preserve">Importação de NF-e pelos arquivos XML; DANFE e pelo certificado digital modelo A1 e A3; geração do SPED FISCAL e contribuições sendo analisados pelo </w:t>
      </w:r>
      <w:proofErr w:type="spellStart"/>
      <w:r w:rsidRPr="00BC235B">
        <w:rPr>
          <w:rFonts w:ascii="Times New Roman" w:eastAsia="Times New Roman" w:hAnsi="Times New Roman"/>
          <w:sz w:val="24"/>
          <w:szCs w:val="24"/>
        </w:rPr>
        <w:t>pré</w:t>
      </w:r>
      <w:proofErr w:type="spellEnd"/>
      <w:r w:rsidRPr="00BC235B">
        <w:rPr>
          <w:rFonts w:ascii="Times New Roman" w:eastAsia="Times New Roman" w:hAnsi="Times New Roman"/>
          <w:sz w:val="24"/>
          <w:szCs w:val="24"/>
        </w:rPr>
        <w:t xml:space="preserve">-validador do SPED; ajuste de movimento do SPED; edição em bloco de notas fiscais e produtos; possibilidade de importação dos </w:t>
      </w:r>
      <w:proofErr w:type="spellStart"/>
      <w:r w:rsidRPr="00BC235B">
        <w:rPr>
          <w:rFonts w:ascii="Times New Roman" w:eastAsia="Times New Roman" w:hAnsi="Times New Roman"/>
          <w:sz w:val="24"/>
          <w:szCs w:val="24"/>
        </w:rPr>
        <w:t>XMLs</w:t>
      </w:r>
      <w:proofErr w:type="spellEnd"/>
      <w:r w:rsidRPr="00BC235B">
        <w:rPr>
          <w:rFonts w:ascii="Times New Roman" w:eastAsia="Times New Roman" w:hAnsi="Times New Roman"/>
          <w:sz w:val="24"/>
          <w:szCs w:val="24"/>
        </w:rPr>
        <w:t xml:space="preserve"> de serviço de várias prefeituras; geração dos arquivos para entrega da DCTF; geração de todos os livros fiscais; emissão de </w:t>
      </w:r>
      <w:proofErr w:type="spellStart"/>
      <w:r w:rsidRPr="00BC235B">
        <w:rPr>
          <w:rFonts w:ascii="Times New Roman" w:eastAsia="Times New Roman" w:hAnsi="Times New Roman"/>
          <w:sz w:val="24"/>
          <w:szCs w:val="24"/>
        </w:rPr>
        <w:t>DARFs</w:t>
      </w:r>
      <w:proofErr w:type="spellEnd"/>
      <w:r w:rsidRPr="00BC235B">
        <w:rPr>
          <w:rFonts w:ascii="Times New Roman" w:eastAsia="Times New Roman" w:hAnsi="Times New Roman"/>
          <w:sz w:val="24"/>
          <w:szCs w:val="24"/>
        </w:rPr>
        <w:t xml:space="preserve"> com código de barras por dentro do sistema;</w:t>
      </w:r>
    </w:p>
    <w:p w14:paraId="2F652F48" w14:textId="0969ABCC" w:rsidR="00400039" w:rsidRDefault="00C66562" w:rsidP="00E316A7">
      <w:pPr>
        <w:pStyle w:val="PargrafodaLista"/>
        <w:numPr>
          <w:ilvl w:val="2"/>
          <w:numId w:val="25"/>
        </w:numPr>
        <w:spacing w:before="120" w:after="120" w:line="360" w:lineRule="auto"/>
        <w:ind w:left="567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</w:t>
      </w:r>
      <w:r w:rsidR="00400039">
        <w:rPr>
          <w:rFonts w:ascii="Times New Roman" w:eastAsia="Times New Roman" w:hAnsi="Times New Roman"/>
          <w:sz w:val="24"/>
          <w:szCs w:val="24"/>
        </w:rPr>
        <w:t>ferecer treinamento e capacitação para operação e uso de todas as funcionalidades contratadas, para seu eficaz funcionamento</w:t>
      </w:r>
      <w:r w:rsidR="0070538F">
        <w:rPr>
          <w:rFonts w:ascii="Times New Roman" w:eastAsia="Times New Roman" w:hAnsi="Times New Roman"/>
          <w:sz w:val="24"/>
          <w:szCs w:val="24"/>
        </w:rPr>
        <w:t>;</w:t>
      </w:r>
    </w:p>
    <w:p w14:paraId="57D39FFE" w14:textId="2E03BC5B" w:rsidR="00EE2949" w:rsidRDefault="00EE2949" w:rsidP="00E316A7">
      <w:pPr>
        <w:pStyle w:val="PargrafodaLista"/>
        <w:numPr>
          <w:ilvl w:val="2"/>
          <w:numId w:val="25"/>
        </w:numPr>
        <w:spacing w:before="120" w:after="120" w:line="360" w:lineRule="auto"/>
        <w:ind w:left="567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Oferecer suporte técnico remoto para todas as funcionalidades, auxiliando em dúvidas que surjam ao longo da utilização da ferramenta.</w:t>
      </w:r>
      <w:r w:rsidR="005C3238" w:rsidRPr="00BC235B">
        <w:rPr>
          <w:rFonts w:ascii="Times New Roman" w:eastAsia="Times New Roman" w:hAnsi="Times New Roman"/>
          <w:sz w:val="24"/>
          <w:szCs w:val="24"/>
        </w:rPr>
        <w:t xml:space="preserve"> Por se tratar de solução em nuvem, todo suporte será prestado de forma remota</w:t>
      </w:r>
      <w:r w:rsidR="0070538F">
        <w:rPr>
          <w:rFonts w:ascii="Times New Roman" w:eastAsia="Times New Roman" w:hAnsi="Times New Roman"/>
          <w:sz w:val="24"/>
          <w:szCs w:val="24"/>
        </w:rPr>
        <w:t>;</w:t>
      </w:r>
    </w:p>
    <w:p w14:paraId="6CADAE02" w14:textId="2609D96B" w:rsidR="004B1156" w:rsidRDefault="00C66562" w:rsidP="00E316A7">
      <w:pPr>
        <w:pStyle w:val="PargrafodaLista"/>
        <w:numPr>
          <w:ilvl w:val="2"/>
          <w:numId w:val="25"/>
        </w:numPr>
        <w:spacing w:before="120" w:after="120" w:line="360" w:lineRule="auto"/>
        <w:ind w:left="567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4B1156">
        <w:rPr>
          <w:rFonts w:ascii="Times New Roman" w:eastAsia="Times New Roman" w:hAnsi="Times New Roman"/>
          <w:sz w:val="24"/>
          <w:szCs w:val="24"/>
        </w:rPr>
        <w:t>O</w:t>
      </w:r>
      <w:r w:rsidR="00400039" w:rsidRPr="004B1156">
        <w:rPr>
          <w:rFonts w:ascii="Times New Roman" w:eastAsia="Times New Roman" w:hAnsi="Times New Roman"/>
          <w:sz w:val="24"/>
          <w:szCs w:val="24"/>
        </w:rPr>
        <w:t>ferecer atualizações a qualquer tempo, em caso de alteração na legislação vigente</w:t>
      </w:r>
      <w:r w:rsidR="004B1156" w:rsidRPr="004B1156">
        <w:rPr>
          <w:rFonts w:ascii="Times New Roman" w:eastAsia="Times New Roman" w:hAnsi="Times New Roman"/>
          <w:sz w:val="24"/>
          <w:szCs w:val="24"/>
        </w:rPr>
        <w:t>, assim como prover a manutenção evolutiva, garantindo que o software permaneça atualizado, relevante e eficiente</w:t>
      </w:r>
      <w:r w:rsidR="0070538F">
        <w:rPr>
          <w:rFonts w:ascii="Times New Roman" w:eastAsia="Times New Roman" w:hAnsi="Times New Roman"/>
          <w:sz w:val="24"/>
          <w:szCs w:val="24"/>
        </w:rPr>
        <w:t xml:space="preserve">, bem como </w:t>
      </w:r>
      <w:r w:rsidR="0070538F" w:rsidRPr="0070538F">
        <w:rPr>
          <w:rFonts w:ascii="Times New Roman" w:eastAsia="Times New Roman" w:hAnsi="Times New Roman"/>
          <w:sz w:val="24"/>
          <w:szCs w:val="24"/>
        </w:rPr>
        <w:t>melhorias tecnológicas e suporte contínuo aos usuários, onde deverá realizar toda rotina contábil e fiscal</w:t>
      </w:r>
      <w:r w:rsidR="0070538F">
        <w:rPr>
          <w:rFonts w:ascii="Times New Roman" w:eastAsia="Times New Roman" w:hAnsi="Times New Roman"/>
          <w:sz w:val="24"/>
          <w:szCs w:val="24"/>
        </w:rPr>
        <w:t>;</w:t>
      </w:r>
    </w:p>
    <w:p w14:paraId="5DF981A7" w14:textId="47311DA7" w:rsidR="004B1156" w:rsidRDefault="004B1156" w:rsidP="00E316A7">
      <w:pPr>
        <w:pStyle w:val="PargrafodaLista"/>
        <w:numPr>
          <w:ilvl w:val="2"/>
          <w:numId w:val="25"/>
        </w:numPr>
        <w:spacing w:before="120" w:after="120" w:line="360" w:lineRule="auto"/>
        <w:ind w:left="567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4B1156">
        <w:rPr>
          <w:rFonts w:ascii="Times New Roman" w:eastAsia="Times New Roman" w:hAnsi="Times New Roman"/>
          <w:sz w:val="24"/>
          <w:szCs w:val="24"/>
        </w:rPr>
        <w:lastRenderedPageBreak/>
        <w:t>Em caso de descontinuação do objeto e substituição por uma versão mais nova ou com atualização das normas até a data da assinatura do contrato, deverá oferecer novo software semelhante ou superior e que atenda às necessidades especificadas</w:t>
      </w:r>
      <w:r w:rsidR="0070538F">
        <w:rPr>
          <w:rFonts w:ascii="Times New Roman" w:eastAsia="Times New Roman" w:hAnsi="Times New Roman"/>
          <w:sz w:val="24"/>
          <w:szCs w:val="24"/>
        </w:rPr>
        <w:t>;</w:t>
      </w:r>
    </w:p>
    <w:p w14:paraId="47EFD87B" w14:textId="622CB11F" w:rsidR="00EE2949" w:rsidRDefault="00EE2949" w:rsidP="00E316A7">
      <w:pPr>
        <w:pStyle w:val="PargrafodaLista"/>
        <w:numPr>
          <w:ilvl w:val="2"/>
          <w:numId w:val="25"/>
        </w:numPr>
        <w:spacing w:before="120" w:after="120" w:line="360" w:lineRule="auto"/>
        <w:ind w:left="567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662F8D">
        <w:rPr>
          <w:rFonts w:ascii="Times New Roman" w:eastAsia="Times New Roman" w:hAnsi="Times New Roman"/>
          <w:sz w:val="24"/>
          <w:szCs w:val="24"/>
        </w:rPr>
        <w:t>Atender as demais exigências previstas em atos normativos, bem como de eventuais procedimentos de fiscalização tributária</w:t>
      </w:r>
      <w:r w:rsidR="0070538F">
        <w:rPr>
          <w:rFonts w:ascii="Times New Roman" w:eastAsia="Times New Roman" w:hAnsi="Times New Roman"/>
          <w:sz w:val="24"/>
          <w:szCs w:val="24"/>
        </w:rPr>
        <w:t>;</w:t>
      </w:r>
    </w:p>
    <w:p w14:paraId="5750C757" w14:textId="77777777" w:rsidR="00750B15" w:rsidRPr="00750B15" w:rsidRDefault="00750B15" w:rsidP="00E316A7">
      <w:pPr>
        <w:pStyle w:val="PargrafodaLista"/>
        <w:numPr>
          <w:ilvl w:val="2"/>
          <w:numId w:val="25"/>
        </w:numPr>
        <w:spacing w:before="120" w:after="120" w:line="360" w:lineRule="auto"/>
        <w:ind w:left="567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687747">
        <w:rPr>
          <w:rFonts w:ascii="Times New Roman" w:eastAsia="Times New Roman" w:hAnsi="Times New Roman"/>
          <w:sz w:val="24"/>
          <w:szCs w:val="24"/>
        </w:rPr>
        <w:t xml:space="preserve">Cumprir a </w:t>
      </w:r>
      <w:r w:rsidRPr="00CA6E29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Lei 13.709.2018, “Lei Geral de Proteção de Dados – LGPD”,</w:t>
      </w:r>
      <w:r w:rsidRPr="00687747">
        <w:rPr>
          <w:rFonts w:ascii="Times New Roman" w:eastAsia="Times New Roman" w:hAnsi="Times New Roman"/>
          <w:sz w:val="24"/>
          <w:szCs w:val="24"/>
        </w:rPr>
        <w:t xml:space="preserve"> além das demais regulamentações existentes e que porventura possam advir relativamente à proteção de dados, obrigando-se a implementar todas as medidas técnicas de segurança para a proteção de dados pessoais que tenham acesso em virtude ou em consequência da relação contratual mantida; e</w:t>
      </w:r>
    </w:p>
    <w:p w14:paraId="0F156B02" w14:textId="77777777" w:rsidR="005C3238" w:rsidRPr="00BC235B" w:rsidRDefault="005C3238" w:rsidP="00E316A7">
      <w:pPr>
        <w:pStyle w:val="PargrafodaLista"/>
        <w:numPr>
          <w:ilvl w:val="2"/>
          <w:numId w:val="25"/>
        </w:numPr>
        <w:spacing w:before="120" w:after="120" w:line="360" w:lineRule="auto"/>
        <w:ind w:left="567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C235B">
        <w:rPr>
          <w:rFonts w:ascii="Times New Roman" w:eastAsia="Times New Roman" w:hAnsi="Times New Roman"/>
          <w:bCs/>
          <w:sz w:val="24"/>
          <w:szCs w:val="24"/>
        </w:rPr>
        <w:t>Ass</w:t>
      </w:r>
      <w:r w:rsidRPr="00687747">
        <w:rPr>
          <w:rFonts w:ascii="Times New Roman" w:eastAsia="Times New Roman" w:hAnsi="Times New Roman"/>
          <w:sz w:val="24"/>
          <w:szCs w:val="24"/>
        </w:rPr>
        <w:t>egura que seus empregados, prepostos, consultores e/ou prestadores de serviços que, no exercício das suas funções, devam ter acesso e/ou conhecimento da informação e/ou dos dados pessoais para fins de cumprimento do CONTRATO, se encontram obrigados a sigilo profissional, responsabilizando-se pela conformidade em relação à legislação, especialmente, mas sem limitação: (i) à proteção de dados pessoais, (</w:t>
      </w:r>
      <w:proofErr w:type="spellStart"/>
      <w:r w:rsidRPr="00687747">
        <w:rPr>
          <w:rFonts w:ascii="Times New Roman" w:eastAsia="Times New Roman" w:hAnsi="Times New Roman"/>
          <w:sz w:val="24"/>
          <w:szCs w:val="24"/>
        </w:rPr>
        <w:t>ii</w:t>
      </w:r>
      <w:proofErr w:type="spellEnd"/>
      <w:r w:rsidRPr="00687747">
        <w:rPr>
          <w:rFonts w:ascii="Times New Roman" w:eastAsia="Times New Roman" w:hAnsi="Times New Roman"/>
          <w:sz w:val="24"/>
          <w:szCs w:val="24"/>
        </w:rPr>
        <w:t>) ao tratamento das informações, (</w:t>
      </w:r>
      <w:proofErr w:type="spellStart"/>
      <w:r w:rsidRPr="00687747">
        <w:rPr>
          <w:rFonts w:ascii="Times New Roman" w:eastAsia="Times New Roman" w:hAnsi="Times New Roman"/>
          <w:sz w:val="24"/>
          <w:szCs w:val="24"/>
        </w:rPr>
        <w:t>iii</w:t>
      </w:r>
      <w:proofErr w:type="spellEnd"/>
      <w:r w:rsidRPr="00687747">
        <w:rPr>
          <w:rFonts w:ascii="Times New Roman" w:eastAsia="Times New Roman" w:hAnsi="Times New Roman"/>
          <w:sz w:val="24"/>
          <w:szCs w:val="24"/>
        </w:rPr>
        <w:t>) à transferência desses dados e demais exigências legais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77604822" w14:textId="77777777" w:rsidR="00992CA3" w:rsidRPr="009F0A40" w:rsidRDefault="00992CA3" w:rsidP="00E316A7">
      <w:pPr>
        <w:pStyle w:val="PargrafodaLista"/>
        <w:tabs>
          <w:tab w:val="left" w:pos="1418"/>
        </w:tabs>
        <w:autoSpaceDE w:val="0"/>
        <w:autoSpaceDN w:val="0"/>
        <w:adjustRightInd w:val="0"/>
        <w:spacing w:before="120" w:after="120" w:line="360" w:lineRule="auto"/>
        <w:ind w:left="0"/>
        <w:contextualSpacing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0A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 </w:t>
      </w:r>
      <w:r w:rsidR="00B46BA6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Pr="009F0A40">
        <w:rPr>
          <w:rFonts w:ascii="Times New Roman" w:eastAsia="Calibri" w:hAnsi="Times New Roman" w:cs="Times New Roman"/>
          <w:b/>
          <w:bCs/>
          <w:sz w:val="24"/>
          <w:szCs w:val="24"/>
        </w:rPr>
        <w:t>ustentabilidade</w:t>
      </w:r>
    </w:p>
    <w:p w14:paraId="43BC30AB" w14:textId="77777777" w:rsidR="00127ABD" w:rsidRPr="009F0A40" w:rsidRDefault="00127ABD" w:rsidP="00E316A7">
      <w:pPr>
        <w:pStyle w:val="PargrafodaLista"/>
        <w:numPr>
          <w:ilvl w:val="1"/>
          <w:numId w:val="25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40">
        <w:rPr>
          <w:rFonts w:ascii="Times New Roman" w:eastAsia="Calibri" w:hAnsi="Times New Roman" w:cs="Times New Roman"/>
          <w:sz w:val="24"/>
          <w:szCs w:val="24"/>
        </w:rPr>
        <w:t>Além dos critérios de sustentabilidade eventualmente inseridos na descrição do objeto, devem ser adotados os critérios de sustentabilidade ambiental, em atendimento à Instrução Normativa n.º 01, de 19 de janeiro de 2010 SLTI-MPOG</w:t>
      </w:r>
      <w:r w:rsidRPr="009F0A40">
        <w:rPr>
          <w:rStyle w:val="Refdenotaderodap"/>
          <w:rFonts w:ascii="Times New Roman" w:eastAsia="Calibri" w:hAnsi="Times New Roman" w:cs="Times New Roman"/>
          <w:sz w:val="24"/>
          <w:szCs w:val="24"/>
        </w:rPr>
        <w:footnoteReference w:id="1"/>
      </w:r>
      <w:r w:rsidRPr="009F0A40">
        <w:rPr>
          <w:rFonts w:ascii="Times New Roman" w:eastAsia="Calibri" w:hAnsi="Times New Roman" w:cs="Times New Roman"/>
          <w:sz w:val="24"/>
          <w:szCs w:val="24"/>
        </w:rPr>
        <w:t>., bem assim eventuais parâmetros previstos no Guia Nacional de Contratações Sustentáveis da Advocacia Geral da União</w:t>
      </w:r>
      <w:r w:rsidRPr="009F0A40">
        <w:rPr>
          <w:rStyle w:val="Refdenotaderodap"/>
          <w:rFonts w:ascii="Times New Roman" w:eastAsia="Calibri" w:hAnsi="Times New Roman" w:cs="Times New Roman"/>
          <w:sz w:val="24"/>
          <w:szCs w:val="24"/>
        </w:rPr>
        <w:footnoteReference w:id="2"/>
      </w:r>
      <w:r w:rsidRPr="009F0A4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5A3F4C0" w14:textId="77777777" w:rsidR="00992CA3" w:rsidRPr="009F0A40" w:rsidRDefault="00752BCF" w:rsidP="00E316A7">
      <w:pPr>
        <w:pStyle w:val="PargrafodaLista"/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left="0"/>
        <w:contextualSpacing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0A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 </w:t>
      </w:r>
      <w:r w:rsidR="00992CA3" w:rsidRPr="009F0A40">
        <w:rPr>
          <w:rFonts w:ascii="Times New Roman" w:eastAsia="Calibri" w:hAnsi="Times New Roman" w:cs="Times New Roman"/>
          <w:b/>
          <w:bCs/>
          <w:sz w:val="24"/>
          <w:szCs w:val="24"/>
        </w:rPr>
        <w:t>Subcontratação</w:t>
      </w:r>
    </w:p>
    <w:p w14:paraId="35FAB42F" w14:textId="3A78ED1B" w:rsidR="004D21A4" w:rsidRPr="00F66F0C" w:rsidRDefault="00910151" w:rsidP="00F66F0C">
      <w:pPr>
        <w:pStyle w:val="PargrafodaLista"/>
        <w:numPr>
          <w:ilvl w:val="1"/>
          <w:numId w:val="25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Não</w:t>
      </w:r>
      <w:r>
        <w:rPr>
          <w:rFonts w:ascii="Times New Roman" w:hAnsi="Times New Roman" w:cs="Times New Roman"/>
          <w:sz w:val="24"/>
          <w:szCs w:val="24"/>
        </w:rPr>
        <w:t xml:space="preserve"> é admitida a subcontratação do objeto contratual.</w:t>
      </w:r>
    </w:p>
    <w:p w14:paraId="327D3019" w14:textId="07AB100B" w:rsidR="00F66F0C" w:rsidRPr="009F0A40" w:rsidRDefault="00752BCF" w:rsidP="00E316A7">
      <w:pPr>
        <w:pStyle w:val="PargrafodaLista"/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left="0"/>
        <w:contextualSpacing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0A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 </w:t>
      </w:r>
      <w:r w:rsidR="00992CA3" w:rsidRPr="009F0A40">
        <w:rPr>
          <w:rFonts w:ascii="Times New Roman" w:eastAsia="Calibri" w:hAnsi="Times New Roman" w:cs="Times New Roman"/>
          <w:b/>
          <w:bCs/>
          <w:sz w:val="24"/>
          <w:szCs w:val="24"/>
        </w:rPr>
        <w:t>Garantia da Contratação</w:t>
      </w:r>
    </w:p>
    <w:p w14:paraId="59D81A9A" w14:textId="77777777" w:rsidR="00992CA3" w:rsidRPr="009F0A40" w:rsidRDefault="00992CA3" w:rsidP="00E316A7">
      <w:pPr>
        <w:pStyle w:val="PargrafodaLista"/>
        <w:numPr>
          <w:ilvl w:val="1"/>
          <w:numId w:val="25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x-none" w:eastAsia="ar-SA"/>
        </w:rPr>
      </w:pPr>
      <w:r w:rsidRPr="009F0A40">
        <w:rPr>
          <w:rFonts w:ascii="Times New Roman" w:eastAsia="Calibri" w:hAnsi="Times New Roman" w:cs="Times New Roman"/>
          <w:sz w:val="24"/>
          <w:szCs w:val="24"/>
        </w:rPr>
        <w:lastRenderedPageBreak/>
        <w:t>Não</w:t>
      </w:r>
      <w:r w:rsidRPr="009F0A40">
        <w:rPr>
          <w:rFonts w:ascii="Times New Roman" w:hAnsi="Times New Roman" w:cs="Times New Roman"/>
          <w:color w:val="000000"/>
          <w:sz w:val="24"/>
          <w:szCs w:val="24"/>
        </w:rPr>
        <w:t xml:space="preserve"> haverá exigência da garantia da contratação dos artigos 96 e seguintes da Lei nº 14.133, de 2021, tendo em vista tratar-se</w:t>
      </w:r>
      <w:r w:rsidRPr="009F0A40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 </w:t>
      </w:r>
      <w:r w:rsidRPr="009F0A4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de </w:t>
      </w:r>
      <w:r w:rsidR="00837269" w:rsidRPr="009F0A40">
        <w:rPr>
          <w:rFonts w:ascii="Times New Roman" w:eastAsia="Calibri" w:hAnsi="Times New Roman" w:cs="Times New Roman"/>
          <w:sz w:val="24"/>
          <w:szCs w:val="24"/>
          <w:lang w:eastAsia="ar-SA"/>
        </w:rPr>
        <w:t>serviço</w:t>
      </w:r>
      <w:r w:rsidRPr="009F0A4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de baixo risco e complexidade</w:t>
      </w:r>
      <w:r w:rsidRPr="009F0A40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>, confo</w:t>
      </w:r>
      <w:r w:rsidRPr="009F0A4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rme descrito </w:t>
      </w:r>
      <w:r w:rsidRPr="009F0A40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>no</w:t>
      </w:r>
      <w:r w:rsidRPr="009F0A4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i</w:t>
      </w:r>
      <w:r w:rsidRPr="009F0A40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tem </w:t>
      </w:r>
      <w:r w:rsidRPr="009F0A40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9F0A40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 – </w:t>
      </w:r>
      <w:r w:rsidRPr="009F0A40">
        <w:rPr>
          <w:rFonts w:ascii="Times New Roman" w:eastAsia="Calibri" w:hAnsi="Times New Roman" w:cs="Times New Roman"/>
          <w:sz w:val="24"/>
          <w:szCs w:val="24"/>
          <w:lang w:eastAsia="ar-SA"/>
        </w:rPr>
        <w:t>Do objeto,</w:t>
      </w:r>
      <w:r w:rsidRPr="009F0A40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 deste Termo de Referência</w:t>
      </w:r>
      <w:r w:rsidRPr="009F0A40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14:paraId="52816FAB" w14:textId="77777777" w:rsidR="00992CA3" w:rsidRPr="009F0A40" w:rsidRDefault="00992CA3" w:rsidP="00E316A7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color w:val="auto"/>
          <w:szCs w:val="24"/>
        </w:rPr>
      </w:pPr>
      <w:r w:rsidRPr="009F0A40">
        <w:rPr>
          <w:b/>
          <w:color w:val="auto"/>
          <w:szCs w:val="24"/>
        </w:rPr>
        <w:t>DO MODELO DE EXECUÇÃO DO OBJETO</w:t>
      </w:r>
    </w:p>
    <w:p w14:paraId="4AA5D846" w14:textId="77777777" w:rsidR="00992CA3" w:rsidRPr="00DA07E1" w:rsidRDefault="00992CA3" w:rsidP="00E316A7">
      <w:pPr>
        <w:pStyle w:val="PargrafodaLista"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07E1">
        <w:rPr>
          <w:rFonts w:ascii="Times New Roman" w:hAnsi="Times New Roman" w:cs="Times New Roman"/>
          <w:b/>
          <w:bCs/>
          <w:sz w:val="24"/>
          <w:szCs w:val="24"/>
        </w:rPr>
        <w:t xml:space="preserve">Do Prazo e Local </w:t>
      </w:r>
      <w:r w:rsidR="001E07A5" w:rsidRPr="00DA07E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6F2A98" w:rsidRPr="00DA07E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E07A5" w:rsidRPr="00DA07E1">
        <w:rPr>
          <w:rFonts w:ascii="Times New Roman" w:hAnsi="Times New Roman" w:cs="Times New Roman"/>
          <w:b/>
          <w:bCs/>
          <w:sz w:val="24"/>
          <w:szCs w:val="24"/>
        </w:rPr>
        <w:t xml:space="preserve"> Prestação dos Serviços </w:t>
      </w:r>
    </w:p>
    <w:p w14:paraId="5766D782" w14:textId="0B2CC76B" w:rsidR="00FC743D" w:rsidRPr="00FC743D" w:rsidRDefault="00DA45B7" w:rsidP="00E316A7">
      <w:pPr>
        <w:pStyle w:val="PargrafodaLista"/>
        <w:numPr>
          <w:ilvl w:val="1"/>
          <w:numId w:val="9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FC743D">
        <w:rPr>
          <w:rFonts w:ascii="Times New Roman" w:hAnsi="Times New Roman" w:cs="Times New Roman"/>
          <w:sz w:val="24"/>
          <w:szCs w:val="24"/>
        </w:rPr>
        <w:t xml:space="preserve">Após a comunicação formal, a Contratada terá </w:t>
      </w:r>
      <w:r w:rsidRPr="00AF09D0">
        <w:rPr>
          <w:rFonts w:ascii="Times New Roman" w:hAnsi="Times New Roman" w:cs="Times New Roman"/>
          <w:sz w:val="24"/>
          <w:szCs w:val="24"/>
        </w:rPr>
        <w:t>o</w:t>
      </w:r>
      <w:r w:rsidRPr="00AF09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09D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prazo de </w:t>
      </w:r>
      <w:r w:rsidR="00C53DC2">
        <w:rPr>
          <w:rFonts w:ascii="Times New Roman" w:hAnsi="Times New Roman" w:cs="Times New Roman"/>
          <w:b/>
          <w:bCs/>
          <w:sz w:val="24"/>
          <w:szCs w:val="24"/>
          <w:u w:val="single"/>
        </w:rPr>
        <w:t>15</w:t>
      </w:r>
      <w:r w:rsidRPr="00AF09D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 w:rsidR="00FC743D" w:rsidRPr="00AF09D0">
        <w:rPr>
          <w:rFonts w:ascii="Times New Roman" w:hAnsi="Times New Roman" w:cs="Times New Roman"/>
          <w:b/>
          <w:bCs/>
          <w:sz w:val="24"/>
          <w:szCs w:val="24"/>
          <w:u w:val="single"/>
        </w:rPr>
        <w:t>qu</w:t>
      </w:r>
      <w:r w:rsidR="00C53DC2">
        <w:rPr>
          <w:rFonts w:ascii="Times New Roman" w:hAnsi="Times New Roman" w:cs="Times New Roman"/>
          <w:b/>
          <w:bCs/>
          <w:sz w:val="24"/>
          <w:szCs w:val="24"/>
          <w:u w:val="single"/>
        </w:rPr>
        <w:t>inze</w:t>
      </w:r>
      <w:r w:rsidRPr="00AF09D0">
        <w:rPr>
          <w:rFonts w:ascii="Times New Roman" w:hAnsi="Times New Roman" w:cs="Times New Roman"/>
          <w:b/>
          <w:bCs/>
          <w:sz w:val="24"/>
          <w:szCs w:val="24"/>
          <w:u w:val="single"/>
        </w:rPr>
        <w:t>) dias úteis</w:t>
      </w:r>
      <w:r w:rsidRPr="00FC743D">
        <w:rPr>
          <w:rFonts w:ascii="Times New Roman" w:hAnsi="Times New Roman" w:cs="Times New Roman"/>
          <w:sz w:val="24"/>
          <w:szCs w:val="24"/>
        </w:rPr>
        <w:t xml:space="preserve"> para disponibilizar </w:t>
      </w:r>
      <w:r w:rsidR="00FC743D" w:rsidRPr="00FC743D">
        <w:rPr>
          <w:rFonts w:ascii="Times New Roman" w:hAnsi="Times New Roman" w:cs="Times New Roman"/>
          <w:sz w:val="24"/>
          <w:szCs w:val="24"/>
        </w:rPr>
        <w:t xml:space="preserve">o </w:t>
      </w:r>
      <w:r w:rsidRPr="00FC743D">
        <w:rPr>
          <w:rFonts w:ascii="Times New Roman" w:hAnsi="Times New Roman" w:cs="Times New Roman"/>
          <w:sz w:val="24"/>
          <w:szCs w:val="24"/>
        </w:rPr>
        <w:t xml:space="preserve">acesso </w:t>
      </w:r>
      <w:r w:rsidR="00C56D10">
        <w:rPr>
          <w:rFonts w:ascii="Times New Roman" w:hAnsi="Times New Roman" w:cs="Times New Roman"/>
          <w:sz w:val="24"/>
          <w:szCs w:val="24"/>
        </w:rPr>
        <w:t xml:space="preserve">aos </w:t>
      </w:r>
      <w:r w:rsidR="00FC743D" w:rsidRPr="00FC743D">
        <w:rPr>
          <w:rFonts w:ascii="Times New Roman" w:eastAsia="Times New Roman" w:hAnsi="Times New Roman"/>
          <w:sz w:val="24"/>
          <w:szCs w:val="24"/>
        </w:rPr>
        <w:t>usuários e a respectiva implantação do sistema</w:t>
      </w:r>
      <w:r w:rsidR="00DC63CF">
        <w:rPr>
          <w:rFonts w:ascii="Times New Roman" w:eastAsia="Times New Roman" w:hAnsi="Times New Roman"/>
          <w:sz w:val="24"/>
          <w:szCs w:val="24"/>
        </w:rPr>
        <w:t xml:space="preserve"> </w:t>
      </w:r>
      <w:r w:rsidR="00DC63CF" w:rsidRPr="00556850">
        <w:rPr>
          <w:rFonts w:ascii="Times New Roman" w:eastAsia="Times New Roman" w:hAnsi="Times New Roman"/>
          <w:sz w:val="24"/>
          <w:szCs w:val="24"/>
        </w:rPr>
        <w:t>que ocorre de forma remota, em horário comercial</w:t>
      </w:r>
      <w:r w:rsidR="00FC743D">
        <w:rPr>
          <w:rFonts w:ascii="Times New Roman" w:eastAsia="Times New Roman" w:hAnsi="Times New Roman"/>
          <w:sz w:val="24"/>
          <w:szCs w:val="24"/>
        </w:rPr>
        <w:t>.</w:t>
      </w:r>
    </w:p>
    <w:p w14:paraId="1F668D84" w14:textId="77777777" w:rsidR="00DA45B7" w:rsidRDefault="00DA45B7" w:rsidP="00E316A7">
      <w:pPr>
        <w:pStyle w:val="PargrafodaLista"/>
        <w:numPr>
          <w:ilvl w:val="1"/>
          <w:numId w:val="9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7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Pr="00FC743D">
        <w:rPr>
          <w:rFonts w:ascii="Times New Roman" w:hAnsi="Times New Roman" w:cs="Times New Roman"/>
          <w:sz w:val="24"/>
          <w:szCs w:val="24"/>
        </w:rPr>
        <w:t xml:space="preserve">serviço será executado, de forma </w:t>
      </w:r>
      <w:r w:rsidR="00B46BA6">
        <w:rPr>
          <w:rFonts w:ascii="Times New Roman" w:hAnsi="Times New Roman" w:cs="Times New Roman"/>
          <w:sz w:val="24"/>
          <w:szCs w:val="24"/>
        </w:rPr>
        <w:t>remota (</w:t>
      </w:r>
      <w:r w:rsidRPr="006F2A98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="00B46BA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FC743D">
        <w:rPr>
          <w:rFonts w:ascii="Times New Roman" w:hAnsi="Times New Roman" w:cs="Times New Roman"/>
          <w:sz w:val="24"/>
          <w:szCs w:val="24"/>
        </w:rPr>
        <w:t xml:space="preserve">, no Município de Maricá – RJ, sob o endereço à Rua Clímaco Pereira, </w:t>
      </w:r>
      <w:r w:rsidR="00876DE0">
        <w:rPr>
          <w:rFonts w:ascii="Times New Roman" w:hAnsi="Times New Roman" w:cs="Times New Roman"/>
          <w:sz w:val="24"/>
          <w:szCs w:val="24"/>
        </w:rPr>
        <w:t>nº 367</w:t>
      </w:r>
      <w:r w:rsidRPr="00FC743D">
        <w:rPr>
          <w:rFonts w:ascii="Times New Roman" w:hAnsi="Times New Roman" w:cs="Times New Roman"/>
          <w:sz w:val="24"/>
          <w:szCs w:val="24"/>
        </w:rPr>
        <w:t xml:space="preserve">, Lote b1 e b2, </w:t>
      </w:r>
      <w:proofErr w:type="spellStart"/>
      <w:r w:rsidRPr="00FC743D">
        <w:rPr>
          <w:rFonts w:ascii="Times New Roman" w:hAnsi="Times New Roman" w:cs="Times New Roman"/>
          <w:sz w:val="24"/>
          <w:szCs w:val="24"/>
        </w:rPr>
        <w:t>Araçatiba</w:t>
      </w:r>
      <w:proofErr w:type="spellEnd"/>
      <w:r w:rsidRPr="00FC743D">
        <w:rPr>
          <w:rFonts w:ascii="Times New Roman" w:hAnsi="Times New Roman" w:cs="Times New Roman"/>
          <w:sz w:val="24"/>
          <w:szCs w:val="24"/>
        </w:rPr>
        <w:t xml:space="preserve"> - Maricá/RJ – CEP: 24902-035, no âmbito da FEMAR</w:t>
      </w:r>
      <w:r w:rsidR="00FB54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E4D39F" w14:textId="552AC845" w:rsidR="00DA45B7" w:rsidRPr="00A26F57" w:rsidRDefault="00A26F57" w:rsidP="00E316A7">
      <w:pPr>
        <w:pStyle w:val="PargrafodaLista"/>
        <w:suppressAutoHyphens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27146E" w:rsidRPr="00A26F57">
        <w:rPr>
          <w:rFonts w:ascii="Times New Roman" w:hAnsi="Times New Roman" w:cs="Times New Roman"/>
          <w:b/>
          <w:bCs/>
          <w:sz w:val="24"/>
          <w:szCs w:val="24"/>
        </w:rPr>
        <w:t xml:space="preserve">Cronograma de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7146E" w:rsidRPr="00A26F57">
        <w:rPr>
          <w:rFonts w:ascii="Times New Roman" w:hAnsi="Times New Roman" w:cs="Times New Roman"/>
          <w:b/>
          <w:bCs/>
          <w:sz w:val="24"/>
          <w:szCs w:val="24"/>
        </w:rPr>
        <w:t xml:space="preserve">xecução </w:t>
      </w:r>
      <w:r w:rsidR="00DC63CF">
        <w:rPr>
          <w:rFonts w:ascii="Times New Roman" w:hAnsi="Times New Roman" w:cs="Times New Roman"/>
          <w:b/>
          <w:bCs/>
          <w:sz w:val="24"/>
          <w:szCs w:val="24"/>
        </w:rPr>
        <w:t>e Treinamento</w:t>
      </w:r>
    </w:p>
    <w:p w14:paraId="49974397" w14:textId="2B732285" w:rsidR="001253FA" w:rsidRDefault="00DA45B7" w:rsidP="00E316A7">
      <w:pPr>
        <w:pStyle w:val="Default"/>
        <w:numPr>
          <w:ilvl w:val="2"/>
          <w:numId w:val="9"/>
        </w:numPr>
        <w:tabs>
          <w:tab w:val="left" w:pos="567"/>
        </w:tabs>
        <w:spacing w:before="120" w:after="120" w:line="360" w:lineRule="auto"/>
        <w:ind w:left="567" w:firstLine="0"/>
        <w:jc w:val="both"/>
        <w:rPr>
          <w:rFonts w:ascii="Times New Roman" w:eastAsia="Arial MT" w:hAnsi="Times New Roman" w:cs="Times New Roman"/>
          <w:color w:val="auto"/>
          <w:lang w:val="pt-PT"/>
        </w:rPr>
      </w:pPr>
      <w:r w:rsidRPr="00400039">
        <w:rPr>
          <w:rFonts w:ascii="Times New Roman" w:eastAsia="Arial MT" w:hAnsi="Times New Roman" w:cs="Times New Roman"/>
          <w:color w:val="auto"/>
          <w:lang w:val="pt-PT"/>
        </w:rPr>
        <w:t xml:space="preserve">A Contratada </w:t>
      </w:r>
      <w:r w:rsidR="001906E0">
        <w:rPr>
          <w:rFonts w:ascii="Times New Roman" w:eastAsia="Arial MT" w:hAnsi="Times New Roman" w:cs="Times New Roman"/>
          <w:color w:val="auto"/>
          <w:lang w:val="pt-PT"/>
        </w:rPr>
        <w:t>deve</w:t>
      </w:r>
      <w:r w:rsidR="001253FA" w:rsidRPr="00400039">
        <w:rPr>
          <w:rFonts w:ascii="Times New Roman" w:eastAsia="Arial MT" w:hAnsi="Times New Roman" w:cs="Times New Roman"/>
          <w:color w:val="auto"/>
          <w:lang w:val="pt-PT"/>
        </w:rPr>
        <w:t xml:space="preserve"> oferecer </w:t>
      </w:r>
      <w:r w:rsidR="001253FA" w:rsidRPr="00DC63CF">
        <w:rPr>
          <w:rFonts w:ascii="Times New Roman" w:eastAsia="Arial MT" w:hAnsi="Times New Roman" w:cs="Times New Roman"/>
          <w:b/>
          <w:bCs/>
          <w:color w:val="auto"/>
          <w:u w:val="single"/>
          <w:lang w:val="pt-PT"/>
        </w:rPr>
        <w:t>treinamento</w:t>
      </w:r>
      <w:r w:rsidR="00652AF3" w:rsidRPr="00DC63CF">
        <w:rPr>
          <w:rFonts w:ascii="Times New Roman" w:eastAsia="Arial MT" w:hAnsi="Times New Roman" w:cs="Times New Roman"/>
          <w:b/>
          <w:bCs/>
          <w:color w:val="auto"/>
          <w:u w:val="single"/>
          <w:lang w:val="pt-PT"/>
        </w:rPr>
        <w:t xml:space="preserve"> e capacitação</w:t>
      </w:r>
      <w:r w:rsidR="00652AF3" w:rsidRPr="00400039">
        <w:rPr>
          <w:rFonts w:ascii="Times New Roman" w:eastAsia="Arial MT" w:hAnsi="Times New Roman" w:cs="Times New Roman"/>
          <w:color w:val="auto"/>
          <w:lang w:val="pt-PT"/>
        </w:rPr>
        <w:t xml:space="preserve"> para os usuários</w:t>
      </w:r>
      <w:r w:rsidR="00320EA3">
        <w:rPr>
          <w:rFonts w:ascii="Times New Roman" w:eastAsia="Arial MT" w:hAnsi="Times New Roman" w:cs="Times New Roman"/>
          <w:color w:val="auto"/>
          <w:lang w:val="pt-PT"/>
        </w:rPr>
        <w:t xml:space="preserve"> em até </w:t>
      </w:r>
      <w:r w:rsidR="00320EA3" w:rsidRPr="00DC63CF">
        <w:rPr>
          <w:rFonts w:ascii="Times New Roman" w:eastAsia="Arial MT" w:hAnsi="Times New Roman" w:cs="Times New Roman"/>
          <w:b/>
          <w:bCs/>
          <w:color w:val="auto"/>
          <w:u w:val="single"/>
          <w:lang w:val="pt-PT"/>
        </w:rPr>
        <w:t>05</w:t>
      </w:r>
      <w:r w:rsidR="006339C5" w:rsidRPr="00DC63CF">
        <w:rPr>
          <w:rFonts w:ascii="Times New Roman" w:eastAsia="Arial MT" w:hAnsi="Times New Roman" w:cs="Times New Roman"/>
          <w:b/>
          <w:bCs/>
          <w:color w:val="auto"/>
          <w:u w:val="single"/>
          <w:lang w:val="pt-PT"/>
        </w:rPr>
        <w:t xml:space="preserve"> (cinco) dias úteis</w:t>
      </w:r>
      <w:r w:rsidR="006339C5">
        <w:rPr>
          <w:rFonts w:ascii="Times New Roman" w:eastAsia="Arial MT" w:hAnsi="Times New Roman" w:cs="Times New Roman"/>
          <w:color w:val="auto"/>
          <w:u w:val="single"/>
          <w:lang w:val="pt-PT"/>
        </w:rPr>
        <w:t>,</w:t>
      </w:r>
      <w:r w:rsidR="006339C5" w:rsidRPr="006339C5">
        <w:rPr>
          <w:rFonts w:ascii="Times New Roman" w:eastAsia="Arial MT" w:hAnsi="Times New Roman" w:cs="Times New Roman"/>
          <w:color w:val="auto"/>
          <w:lang w:val="pt-PT"/>
        </w:rPr>
        <w:t xml:space="preserve"> a contar da liberação dos acessos</w:t>
      </w:r>
      <w:r w:rsidR="00DC63CF">
        <w:rPr>
          <w:rFonts w:ascii="Times New Roman" w:eastAsia="Arial MT" w:hAnsi="Times New Roman" w:cs="Times New Roman"/>
          <w:color w:val="auto"/>
          <w:lang w:val="pt-PT"/>
        </w:rPr>
        <w:t xml:space="preserve"> aos usuários</w:t>
      </w:r>
      <w:r w:rsidR="0027146E" w:rsidRPr="006339C5">
        <w:rPr>
          <w:rFonts w:ascii="Times New Roman" w:eastAsia="Arial MT" w:hAnsi="Times New Roman" w:cs="Times New Roman"/>
          <w:color w:val="auto"/>
          <w:lang w:val="pt-PT"/>
        </w:rPr>
        <w:t>;</w:t>
      </w:r>
    </w:p>
    <w:p w14:paraId="4B08E6F9" w14:textId="595D41AD" w:rsidR="0027146E" w:rsidRPr="00400039" w:rsidRDefault="0027146E" w:rsidP="00E316A7">
      <w:pPr>
        <w:pStyle w:val="Default"/>
        <w:numPr>
          <w:ilvl w:val="2"/>
          <w:numId w:val="9"/>
        </w:numPr>
        <w:tabs>
          <w:tab w:val="left" w:pos="567"/>
        </w:tabs>
        <w:spacing w:before="120" w:after="120" w:line="360" w:lineRule="auto"/>
        <w:ind w:left="567" w:firstLine="0"/>
        <w:jc w:val="both"/>
        <w:rPr>
          <w:rFonts w:ascii="Times New Roman" w:eastAsia="Arial MT" w:hAnsi="Times New Roman" w:cs="Times New Roman"/>
          <w:color w:val="auto"/>
          <w:lang w:val="pt-PT"/>
        </w:rPr>
      </w:pPr>
      <w:r>
        <w:rPr>
          <w:rFonts w:ascii="Times New Roman" w:eastAsia="Times New Roman" w:hAnsi="Times New Roman"/>
        </w:rPr>
        <w:t>O treinamento será realizado de forma remota</w:t>
      </w:r>
      <w:r w:rsidR="009F5253">
        <w:rPr>
          <w:rFonts w:ascii="Times New Roman" w:eastAsia="Times New Roman" w:hAnsi="Times New Roman"/>
        </w:rPr>
        <w:t>,</w:t>
      </w:r>
      <w:r w:rsidR="009F5253" w:rsidRPr="009F5253">
        <w:t xml:space="preserve"> </w:t>
      </w:r>
      <w:r w:rsidR="009F5253">
        <w:rPr>
          <w:rFonts w:ascii="Times New Roman" w:eastAsia="Times New Roman" w:hAnsi="Times New Roman"/>
        </w:rPr>
        <w:t xml:space="preserve">em dias úteis, </w:t>
      </w:r>
      <w:r w:rsidR="007113B3">
        <w:rPr>
          <w:rFonts w:ascii="Times New Roman" w:eastAsia="Times New Roman" w:hAnsi="Times New Roman"/>
        </w:rPr>
        <w:t>em horário a ser disponibilizado dentro do int</w:t>
      </w:r>
      <w:r w:rsidR="007113B3" w:rsidRPr="007113B3">
        <w:rPr>
          <w:rFonts w:ascii="Times New Roman" w:eastAsia="Times New Roman" w:hAnsi="Times New Roman"/>
        </w:rPr>
        <w:t>ervalo de</w:t>
      </w:r>
      <w:r w:rsidR="009F5253" w:rsidRPr="007113B3">
        <w:rPr>
          <w:rFonts w:ascii="Times New Roman" w:eastAsia="Times New Roman" w:hAnsi="Times New Roman"/>
        </w:rPr>
        <w:t xml:space="preserve"> 08h30 às 16h</w:t>
      </w:r>
      <w:r w:rsidR="006339C5">
        <w:rPr>
          <w:rFonts w:ascii="Times New Roman" w:eastAsia="Times New Roman" w:hAnsi="Times New Roman"/>
        </w:rPr>
        <w:t>;</w:t>
      </w:r>
    </w:p>
    <w:p w14:paraId="2F91C69C" w14:textId="77777777" w:rsidR="00DA45B7" w:rsidRDefault="001253FA" w:rsidP="00E316A7">
      <w:pPr>
        <w:pStyle w:val="Default"/>
        <w:numPr>
          <w:ilvl w:val="2"/>
          <w:numId w:val="9"/>
        </w:numPr>
        <w:tabs>
          <w:tab w:val="left" w:pos="567"/>
        </w:tabs>
        <w:spacing w:before="120" w:after="120" w:line="360" w:lineRule="auto"/>
        <w:ind w:left="567" w:firstLine="0"/>
        <w:jc w:val="both"/>
        <w:rPr>
          <w:rFonts w:ascii="Times New Roman" w:eastAsia="Arial MT" w:hAnsi="Times New Roman" w:cs="Times New Roman"/>
          <w:color w:val="auto"/>
          <w:lang w:val="pt-PT"/>
        </w:rPr>
      </w:pPr>
      <w:r w:rsidRPr="00400039">
        <w:rPr>
          <w:rFonts w:ascii="Times New Roman" w:eastAsia="Arial MT" w:hAnsi="Times New Roman" w:cs="Times New Roman"/>
          <w:color w:val="auto"/>
          <w:lang w:val="pt-PT"/>
        </w:rPr>
        <w:t>A capacitação dos usuários deverá contemplar todas as funcionalidades contratadas.</w:t>
      </w:r>
    </w:p>
    <w:p w14:paraId="067D1495" w14:textId="77777777" w:rsidR="001E07A5" w:rsidRPr="009F5253" w:rsidRDefault="007A4758" w:rsidP="00E316A7">
      <w:pPr>
        <w:pStyle w:val="Nivel2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E07A5" w:rsidRPr="009F5253">
        <w:rPr>
          <w:rFonts w:ascii="Times New Roman" w:eastAsia="Calibri" w:hAnsi="Times New Roman" w:cs="Times New Roman"/>
          <w:b/>
          <w:bCs/>
          <w:sz w:val="24"/>
          <w:szCs w:val="24"/>
        </w:rPr>
        <w:t>Das Condições Gerais</w:t>
      </w:r>
    </w:p>
    <w:p w14:paraId="078B5DAB" w14:textId="011DCEB6" w:rsidR="001E07A5" w:rsidRPr="00842937" w:rsidRDefault="001E07A5" w:rsidP="00E316A7">
      <w:pPr>
        <w:pStyle w:val="PargrafodaLista"/>
        <w:numPr>
          <w:ilvl w:val="1"/>
          <w:numId w:val="9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Arial MT" w:hAnsi="Times New Roman" w:cs="Times New Roman"/>
          <w:sz w:val="24"/>
          <w:szCs w:val="24"/>
          <w:lang w:val="pt-PT"/>
        </w:rPr>
      </w:pPr>
      <w:r w:rsidRPr="00842937">
        <w:rPr>
          <w:rFonts w:ascii="Times New Roman" w:eastAsia="Arial MT" w:hAnsi="Times New Roman" w:cs="Times New Roman"/>
          <w:sz w:val="24"/>
          <w:szCs w:val="24"/>
          <w:lang w:val="pt-PT"/>
        </w:rPr>
        <w:t>A Contratada deverá atender todas as exigências legais da Lei nº 14.133/2021 e do Dec. Municipal n.º 936/202</w:t>
      </w:r>
      <w:r w:rsidR="00B04047">
        <w:rPr>
          <w:rFonts w:ascii="Times New Roman" w:eastAsia="Arial MT" w:hAnsi="Times New Roman" w:cs="Times New Roman"/>
          <w:sz w:val="24"/>
          <w:szCs w:val="24"/>
          <w:lang w:val="pt-PT"/>
        </w:rPr>
        <w:t>2</w:t>
      </w:r>
      <w:r w:rsidRPr="00842937">
        <w:rPr>
          <w:rFonts w:ascii="Times New Roman" w:eastAsia="Arial MT" w:hAnsi="Times New Roman" w:cs="Times New Roman"/>
          <w:sz w:val="24"/>
          <w:szCs w:val="24"/>
          <w:lang w:val="pt-PT"/>
        </w:rPr>
        <w:t>.</w:t>
      </w:r>
    </w:p>
    <w:p w14:paraId="08950BD1" w14:textId="77777777" w:rsidR="00842937" w:rsidRDefault="00842937" w:rsidP="00E316A7">
      <w:pPr>
        <w:pStyle w:val="PargrafodaLista"/>
        <w:numPr>
          <w:ilvl w:val="1"/>
          <w:numId w:val="9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Arial MT" w:hAnsi="Times New Roman" w:cs="Times New Roman"/>
          <w:sz w:val="24"/>
          <w:szCs w:val="24"/>
          <w:lang w:val="pt-PT"/>
        </w:rPr>
      </w:pPr>
      <w:r w:rsidRPr="00842937">
        <w:rPr>
          <w:rFonts w:ascii="Times New Roman" w:eastAsia="Arial MT" w:hAnsi="Times New Roman" w:cs="Times New Roman"/>
          <w:sz w:val="24"/>
          <w:szCs w:val="24"/>
          <w:lang w:val="pt-PT"/>
        </w:rPr>
        <w:t>A contratada deve oferecer suporte técnico remoto para todas as funcionalidades, auxiliando em dúvidas que surjam ao longo da utilização da ferramenta.</w:t>
      </w:r>
    </w:p>
    <w:p w14:paraId="7E8F4E7E" w14:textId="77777777" w:rsidR="001E07A5" w:rsidRPr="00667FCF" w:rsidRDefault="001E07A5" w:rsidP="00E316A7">
      <w:pPr>
        <w:pStyle w:val="PargrafodaLista"/>
        <w:numPr>
          <w:ilvl w:val="1"/>
          <w:numId w:val="9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Arial MT" w:hAnsi="Times New Roman" w:cs="Times New Roman"/>
          <w:sz w:val="24"/>
          <w:szCs w:val="24"/>
          <w:lang w:val="pt-PT"/>
        </w:rPr>
      </w:pPr>
      <w:r w:rsidRPr="00667FCF">
        <w:rPr>
          <w:rFonts w:ascii="Times New Roman" w:eastAsia="Arial MT" w:hAnsi="Times New Roman" w:cs="Times New Roman"/>
          <w:sz w:val="24"/>
          <w:szCs w:val="24"/>
          <w:lang w:val="pt-PT"/>
        </w:rPr>
        <w:t>O serviço a ser prestado deverá estar estritamente de acordo com as especificações constantes no presente instrumento.</w:t>
      </w:r>
    </w:p>
    <w:p w14:paraId="5AC3252B" w14:textId="77777777" w:rsidR="001E07A5" w:rsidRPr="007113B3" w:rsidRDefault="001E07A5" w:rsidP="00E316A7">
      <w:pPr>
        <w:pStyle w:val="PargrafodaLista"/>
        <w:numPr>
          <w:ilvl w:val="1"/>
          <w:numId w:val="9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B3">
        <w:rPr>
          <w:rFonts w:ascii="Times New Roman" w:eastAsia="Arial MT" w:hAnsi="Times New Roman" w:cs="Times New Roman"/>
          <w:sz w:val="24"/>
          <w:szCs w:val="24"/>
          <w:lang w:val="pt-PT"/>
        </w:rPr>
        <w:t>O serviço poderá ser rejeitado, no todo ou em parte, quando em desacordo com as especificações</w:t>
      </w:r>
      <w:r w:rsidRPr="007113B3">
        <w:rPr>
          <w:rFonts w:ascii="Times New Roman" w:eastAsia="Calibri" w:hAnsi="Times New Roman" w:cs="Times New Roman"/>
          <w:sz w:val="24"/>
          <w:szCs w:val="24"/>
        </w:rPr>
        <w:t xml:space="preserve"> constantes neste Termo de Referência e na proposta, devendo ser </w:t>
      </w:r>
      <w:r w:rsidRPr="007113B3">
        <w:rPr>
          <w:rFonts w:ascii="Times New Roman" w:eastAsia="Calibri" w:hAnsi="Times New Roman" w:cs="Times New Roman"/>
          <w:sz w:val="24"/>
          <w:szCs w:val="24"/>
          <w:u w:val="single"/>
        </w:rPr>
        <w:t>corrigidos/refeitos/substituídos</w:t>
      </w:r>
      <w:r w:rsidRPr="007113B3">
        <w:rPr>
          <w:rFonts w:ascii="Times New Roman" w:eastAsia="Calibri" w:hAnsi="Times New Roman" w:cs="Times New Roman"/>
          <w:sz w:val="24"/>
          <w:szCs w:val="24"/>
        </w:rPr>
        <w:t xml:space="preserve"> no prazo de </w:t>
      </w:r>
      <w:r w:rsidRPr="007113B3">
        <w:rPr>
          <w:rFonts w:ascii="Times New Roman" w:eastAsia="Calibri" w:hAnsi="Times New Roman" w:cs="Times New Roman"/>
          <w:sz w:val="24"/>
          <w:szCs w:val="24"/>
          <w:u w:val="single"/>
        </w:rPr>
        <w:t>5 (cinco) dias úteis</w:t>
      </w:r>
      <w:r w:rsidRPr="007113B3">
        <w:rPr>
          <w:rFonts w:ascii="Times New Roman" w:eastAsia="Calibri" w:hAnsi="Times New Roman" w:cs="Times New Roman"/>
          <w:sz w:val="24"/>
          <w:szCs w:val="24"/>
        </w:rPr>
        <w:t>, às custas da Contratada, sem prejuízo da aplicação das penalidades cabíveis, na forma do artigo 119 da Lei nº 14.133/2021;</w:t>
      </w:r>
    </w:p>
    <w:p w14:paraId="0B75C3F5" w14:textId="77777777" w:rsidR="002706B2" w:rsidRPr="00B04047" w:rsidRDefault="002706B2" w:rsidP="00E316A7">
      <w:pPr>
        <w:pStyle w:val="PargrafodaLista"/>
        <w:suppressAutoHyphens/>
        <w:spacing w:before="120" w:after="120" w:line="360" w:lineRule="auto"/>
        <w:ind w:left="0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04047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Acordo de Nível de Serviço (SLA) para Serviço de Suporte Técnico </w:t>
      </w:r>
    </w:p>
    <w:p w14:paraId="3F5F661E" w14:textId="550A8DDF" w:rsidR="00F965FA" w:rsidRPr="00F965FA" w:rsidRDefault="002706B2" w:rsidP="00E316A7">
      <w:pPr>
        <w:pStyle w:val="PargrafodaLista"/>
        <w:numPr>
          <w:ilvl w:val="1"/>
          <w:numId w:val="9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2706B2">
        <w:rPr>
          <w:rFonts w:ascii="Times New Roman" w:eastAsia="Times New Roman" w:hAnsi="Times New Roman"/>
          <w:bCs/>
          <w:sz w:val="24"/>
          <w:szCs w:val="24"/>
        </w:rPr>
        <w:t>Para</w:t>
      </w:r>
      <w:r w:rsidRPr="00B23505">
        <w:rPr>
          <w:rFonts w:ascii="Times New Roman" w:eastAsia="Times New Roman" w:hAnsi="Times New Roman"/>
          <w:sz w:val="24"/>
          <w:szCs w:val="24"/>
        </w:rPr>
        <w:t xml:space="preserve"> realização dos serviços de manutenção preventiva e corretiva com suporte técnico, deverão ser respeitados os acordos de tempo e especificação de atendimentos e a classificação das prioridades para a regularização do funcionamento</w:t>
      </w:r>
      <w:r w:rsidR="00CC7471">
        <w:rPr>
          <w:rFonts w:ascii="Times New Roman" w:eastAsia="Arial" w:hAnsi="Times New Roman"/>
          <w:sz w:val="24"/>
          <w:szCs w:val="24"/>
        </w:rPr>
        <w:t>.</w:t>
      </w:r>
    </w:p>
    <w:p w14:paraId="34282573" w14:textId="652CBA3B" w:rsidR="00CC7471" w:rsidRPr="00CC7471" w:rsidRDefault="00F965FA" w:rsidP="00E316A7">
      <w:pPr>
        <w:pStyle w:val="PargrafodaLista"/>
        <w:numPr>
          <w:ilvl w:val="1"/>
          <w:numId w:val="9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CC7471">
        <w:rPr>
          <w:rFonts w:ascii="Times New Roman" w:eastAsia="Times New Roman" w:hAnsi="Times New Roman"/>
          <w:sz w:val="24"/>
          <w:szCs w:val="24"/>
        </w:rPr>
        <w:t xml:space="preserve">As falhas identificadas e reportadas são classificadas em </w:t>
      </w:r>
      <w:r w:rsidRPr="00CC7471">
        <w:rPr>
          <w:rFonts w:ascii="Times New Roman" w:eastAsia="Times New Roman" w:hAnsi="Times New Roman"/>
          <w:sz w:val="24"/>
          <w:szCs w:val="24"/>
          <w:u w:val="single"/>
        </w:rPr>
        <w:t>três níveis</w:t>
      </w:r>
      <w:r w:rsidRPr="00CC7471">
        <w:rPr>
          <w:rFonts w:ascii="Times New Roman" w:eastAsia="Times New Roman" w:hAnsi="Times New Roman"/>
          <w:sz w:val="24"/>
          <w:szCs w:val="24"/>
        </w:rPr>
        <w:t xml:space="preserve"> de severidade para a CONTRATADA: </w:t>
      </w:r>
      <w:r w:rsidR="00CC7471" w:rsidRPr="00CC7471">
        <w:rPr>
          <w:rFonts w:ascii="Times New Roman" w:eastAsia="Times New Roman" w:hAnsi="Times New Roman"/>
          <w:sz w:val="24"/>
          <w:szCs w:val="24"/>
          <w:u w:val="single"/>
        </w:rPr>
        <w:t>u</w:t>
      </w:r>
      <w:r w:rsidRPr="00CC7471">
        <w:rPr>
          <w:rFonts w:ascii="Times New Roman" w:eastAsia="Times New Roman" w:hAnsi="Times New Roman"/>
          <w:sz w:val="24"/>
          <w:szCs w:val="24"/>
          <w:u w:val="single"/>
        </w:rPr>
        <w:t xml:space="preserve">rgentes, </w:t>
      </w:r>
      <w:proofErr w:type="spellStart"/>
      <w:r w:rsidR="00CC7471" w:rsidRPr="00CC7471">
        <w:rPr>
          <w:rFonts w:ascii="Times New Roman" w:eastAsia="Times New Roman" w:hAnsi="Times New Roman"/>
          <w:sz w:val="24"/>
          <w:szCs w:val="24"/>
          <w:u w:val="single"/>
        </w:rPr>
        <w:t>s</w:t>
      </w:r>
      <w:r w:rsidRPr="00CC7471">
        <w:rPr>
          <w:rFonts w:ascii="Times New Roman" w:eastAsia="Times New Roman" w:hAnsi="Times New Roman"/>
          <w:sz w:val="24"/>
          <w:szCs w:val="24"/>
          <w:u w:val="single"/>
        </w:rPr>
        <w:t>emi</w:t>
      </w:r>
      <w:proofErr w:type="spellEnd"/>
      <w:r w:rsidRPr="00CC7471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CC7471" w:rsidRPr="00CC7471">
        <w:rPr>
          <w:rFonts w:ascii="Times New Roman" w:eastAsia="Times New Roman" w:hAnsi="Times New Roman"/>
          <w:sz w:val="24"/>
          <w:szCs w:val="24"/>
          <w:u w:val="single"/>
        </w:rPr>
        <w:t>u</w:t>
      </w:r>
      <w:r w:rsidRPr="00CC7471">
        <w:rPr>
          <w:rFonts w:ascii="Times New Roman" w:eastAsia="Times New Roman" w:hAnsi="Times New Roman"/>
          <w:sz w:val="24"/>
          <w:szCs w:val="24"/>
          <w:u w:val="single"/>
        </w:rPr>
        <w:t xml:space="preserve">rgentes e </w:t>
      </w:r>
      <w:r w:rsidR="00CC7471" w:rsidRPr="00CC7471">
        <w:rPr>
          <w:rFonts w:ascii="Times New Roman" w:eastAsia="Times New Roman" w:hAnsi="Times New Roman"/>
          <w:sz w:val="24"/>
          <w:szCs w:val="24"/>
          <w:u w:val="single"/>
        </w:rPr>
        <w:t>m</w:t>
      </w:r>
      <w:r w:rsidRPr="00CC7471">
        <w:rPr>
          <w:rFonts w:ascii="Times New Roman" w:eastAsia="Times New Roman" w:hAnsi="Times New Roman"/>
          <w:sz w:val="24"/>
          <w:szCs w:val="24"/>
          <w:u w:val="single"/>
        </w:rPr>
        <w:t>inoritárias</w:t>
      </w:r>
      <w:r w:rsidR="00CC7471" w:rsidRPr="00CC7471">
        <w:rPr>
          <w:rFonts w:ascii="Times New Roman" w:eastAsia="Times New Roman" w:hAnsi="Times New Roman"/>
          <w:sz w:val="24"/>
          <w:szCs w:val="24"/>
          <w:u w:val="single"/>
        </w:rPr>
        <w:t>,</w:t>
      </w:r>
      <w:r w:rsidR="00CC7471" w:rsidRPr="00CC7471">
        <w:rPr>
          <w:rFonts w:ascii="Times New Roman" w:eastAsia="Times New Roman" w:hAnsi="Times New Roman"/>
          <w:sz w:val="24"/>
          <w:szCs w:val="24"/>
        </w:rPr>
        <w:t xml:space="preserve"> e todas</w:t>
      </w:r>
      <w:r w:rsidR="00CC7471" w:rsidRPr="00CC7471">
        <w:rPr>
          <w:rFonts w:ascii="Times New Roman" w:eastAsia="Times New Roman" w:hAnsi="Times New Roman" w:cs="Times New Roman"/>
          <w:sz w:val="24"/>
          <w:szCs w:val="24"/>
        </w:rPr>
        <w:t xml:space="preserve"> as ocorrências relativas ao não cumprimento dos prazos estipulados serão registradas e calculadas pela fiscalização</w:t>
      </w:r>
      <w:r w:rsidR="00CC74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C7471" w:rsidRPr="00B23505">
        <w:rPr>
          <w:rFonts w:ascii="Times New Roman" w:eastAsia="Arial" w:hAnsi="Times New Roman"/>
          <w:sz w:val="24"/>
          <w:szCs w:val="24"/>
        </w:rPr>
        <w:t>conforme descrito abaixo:</w:t>
      </w:r>
    </w:p>
    <w:p w14:paraId="4DF1CFE0" w14:textId="1BAD9E95" w:rsidR="00F965FA" w:rsidRPr="00F965FA" w:rsidRDefault="00F965FA" w:rsidP="00E316A7">
      <w:pPr>
        <w:pStyle w:val="NormalWeb"/>
        <w:numPr>
          <w:ilvl w:val="2"/>
          <w:numId w:val="9"/>
        </w:numPr>
        <w:spacing w:before="120" w:beforeAutospacing="0" w:after="120" w:afterAutospacing="0" w:line="360" w:lineRule="auto"/>
        <w:ind w:left="709" w:firstLine="0"/>
        <w:jc w:val="both"/>
        <w:rPr>
          <w:rFonts w:cstheme="minorBidi"/>
          <w:b/>
          <w:bCs/>
          <w:u w:val="single"/>
          <w:lang w:eastAsia="en-US"/>
        </w:rPr>
      </w:pPr>
      <w:r w:rsidRPr="00F965FA">
        <w:rPr>
          <w:rFonts w:cstheme="minorBidi"/>
          <w:b/>
          <w:bCs/>
          <w:u w:val="single"/>
          <w:lang w:eastAsia="en-US"/>
        </w:rPr>
        <w:t>Falhas Urgentes:</w:t>
      </w:r>
    </w:p>
    <w:p w14:paraId="50C09C31" w14:textId="2EECE8E0" w:rsidR="00F965FA" w:rsidRPr="00500A2B" w:rsidRDefault="00F965FA" w:rsidP="00E316A7">
      <w:pPr>
        <w:pStyle w:val="NormalWeb"/>
        <w:numPr>
          <w:ilvl w:val="0"/>
          <w:numId w:val="27"/>
        </w:numPr>
        <w:spacing w:before="120" w:beforeAutospacing="0" w:after="120" w:afterAutospacing="0" w:line="360" w:lineRule="auto"/>
        <w:ind w:left="1418" w:firstLine="0"/>
        <w:jc w:val="both"/>
        <w:rPr>
          <w:rFonts w:cstheme="minorBidi"/>
          <w:lang w:eastAsia="en-US"/>
        </w:rPr>
      </w:pPr>
      <w:r w:rsidRPr="00DC63CF">
        <w:rPr>
          <w:rFonts w:cstheme="minorBidi"/>
          <w:b/>
          <w:bCs/>
          <w:lang w:eastAsia="en-US"/>
        </w:rPr>
        <w:t>Definição</w:t>
      </w:r>
      <w:r w:rsidRPr="00F965FA">
        <w:rPr>
          <w:rFonts w:cstheme="minorBidi"/>
          <w:lang w:eastAsia="en-US"/>
        </w:rPr>
        <w:t>:</w:t>
      </w:r>
      <w:r w:rsidR="00DC63CF">
        <w:rPr>
          <w:rFonts w:cstheme="minorBidi"/>
          <w:lang w:eastAsia="en-US"/>
        </w:rPr>
        <w:t xml:space="preserve"> </w:t>
      </w:r>
      <w:r w:rsidRPr="00F965FA">
        <w:rPr>
          <w:rFonts w:cstheme="minorBidi"/>
          <w:lang w:eastAsia="en-US"/>
        </w:rPr>
        <w:t xml:space="preserve">São falhas consideradas urgentes, as que provoquem a perda ou paralisação total da </w:t>
      </w:r>
      <w:r w:rsidRPr="00500A2B">
        <w:rPr>
          <w:rFonts w:cstheme="minorBidi"/>
          <w:lang w:eastAsia="en-US"/>
        </w:rPr>
        <w:t xml:space="preserve">solução, onde a não operação passa a ser crítica para a Fundação e a situação constitui uma emergência. </w:t>
      </w:r>
    </w:p>
    <w:p w14:paraId="0834D926" w14:textId="54B0E52F" w:rsidR="00F965FA" w:rsidRDefault="00F965FA" w:rsidP="00DC63CF">
      <w:pPr>
        <w:pStyle w:val="NormalWeb"/>
        <w:numPr>
          <w:ilvl w:val="0"/>
          <w:numId w:val="27"/>
        </w:numPr>
        <w:spacing w:before="120" w:beforeAutospacing="0" w:after="120" w:afterAutospacing="0" w:line="360" w:lineRule="auto"/>
        <w:ind w:left="1418" w:firstLine="0"/>
        <w:jc w:val="both"/>
      </w:pPr>
      <w:r w:rsidRPr="00500A2B">
        <w:rPr>
          <w:rFonts w:cstheme="minorBidi"/>
          <w:b/>
          <w:bCs/>
        </w:rPr>
        <w:t>Tratamento</w:t>
      </w:r>
      <w:r w:rsidRPr="00500A2B">
        <w:rPr>
          <w:rFonts w:cstheme="minorBidi"/>
        </w:rPr>
        <w:t>: O pr</w:t>
      </w:r>
      <w:r w:rsidRPr="00F80137">
        <w:t xml:space="preserve">ocesso de restauração do sistema será iniciado em até </w:t>
      </w:r>
      <w:r w:rsidRPr="00512C97">
        <w:rPr>
          <w:u w:val="single"/>
        </w:rPr>
        <w:t>6 (seis) horas</w:t>
      </w:r>
      <w:r w:rsidRPr="00F80137">
        <w:t xml:space="preserve"> da</w:t>
      </w:r>
      <w:r>
        <w:t xml:space="preserve"> </w:t>
      </w:r>
      <w:r w:rsidRPr="00B23505">
        <w:t>abertura do chamado</w:t>
      </w:r>
      <w:r>
        <w:t xml:space="preserve"> para</w:t>
      </w:r>
      <w:r w:rsidRPr="00F80137">
        <w:t xml:space="preserve"> notificação da falha com o compromisso de restabelecimento em até </w:t>
      </w:r>
      <w:r w:rsidRPr="00512C97">
        <w:rPr>
          <w:u w:val="single"/>
        </w:rPr>
        <w:t>24 (vinte e quatro) horas</w:t>
      </w:r>
      <w:r>
        <w:t>,</w:t>
      </w:r>
      <w:r w:rsidRPr="001362E4">
        <w:t xml:space="preserve"> </w:t>
      </w:r>
      <w:r w:rsidRPr="00B23505">
        <w:t>presta</w:t>
      </w:r>
      <w:r>
        <w:t>ndo</w:t>
      </w:r>
      <w:r w:rsidRPr="00B23505">
        <w:t xml:space="preserve"> suporte de serviços e manutenção, compreendendo reparos</w:t>
      </w:r>
      <w:r w:rsidRPr="00F80137">
        <w:t>.</w:t>
      </w:r>
      <w:r w:rsidRPr="008F44DC">
        <w:t xml:space="preserve"> </w:t>
      </w:r>
    </w:p>
    <w:p w14:paraId="6E7B3602" w14:textId="77777777" w:rsidR="00F965FA" w:rsidRPr="00512C97" w:rsidRDefault="00F965FA" w:rsidP="00E316A7">
      <w:pPr>
        <w:pStyle w:val="NormalWeb"/>
        <w:numPr>
          <w:ilvl w:val="0"/>
          <w:numId w:val="27"/>
        </w:numPr>
        <w:spacing w:before="120" w:beforeAutospacing="0" w:after="120" w:afterAutospacing="0" w:line="360" w:lineRule="auto"/>
        <w:ind w:left="1418" w:firstLine="0"/>
        <w:jc w:val="both"/>
        <w:rPr>
          <w:u w:val="single"/>
        </w:rPr>
      </w:pPr>
      <w:r w:rsidRPr="00512C97">
        <w:rPr>
          <w:u w:val="single"/>
        </w:rPr>
        <w:t xml:space="preserve">Caso a CONTRATADA não cumpra o prazo estipulado para uma Falha Urgente, será registrada ocorrência e calculada pela FEMAR com a pontuação </w:t>
      </w:r>
      <w:r w:rsidRPr="00512C97">
        <w:rPr>
          <w:b/>
          <w:bCs/>
          <w:u w:val="single"/>
        </w:rPr>
        <w:t>1,0</w:t>
      </w:r>
      <w:r w:rsidRPr="00512C97">
        <w:rPr>
          <w:u w:val="single"/>
        </w:rPr>
        <w:t>.</w:t>
      </w:r>
    </w:p>
    <w:p w14:paraId="07D3D534" w14:textId="404CF870" w:rsidR="00F965FA" w:rsidRPr="00512C97" w:rsidRDefault="00F965FA" w:rsidP="00E316A7">
      <w:pPr>
        <w:pStyle w:val="NormalWeb"/>
        <w:numPr>
          <w:ilvl w:val="2"/>
          <w:numId w:val="9"/>
        </w:numPr>
        <w:spacing w:before="120" w:beforeAutospacing="0" w:after="120" w:afterAutospacing="0" w:line="360" w:lineRule="auto"/>
        <w:ind w:hanging="11"/>
        <w:jc w:val="both"/>
        <w:rPr>
          <w:b/>
          <w:bCs/>
          <w:u w:val="single"/>
        </w:rPr>
      </w:pPr>
      <w:r w:rsidRPr="00512C97">
        <w:rPr>
          <w:b/>
          <w:bCs/>
          <w:u w:val="single"/>
        </w:rPr>
        <w:t>Falhas Semi Urgentes</w:t>
      </w:r>
    </w:p>
    <w:p w14:paraId="64A6E3B6" w14:textId="51AE9372" w:rsidR="00F965FA" w:rsidRDefault="00F965FA" w:rsidP="00E316A7">
      <w:pPr>
        <w:pStyle w:val="NormalWeb"/>
        <w:numPr>
          <w:ilvl w:val="0"/>
          <w:numId w:val="28"/>
        </w:numPr>
        <w:spacing w:before="120" w:beforeAutospacing="0" w:after="120" w:afterAutospacing="0" w:line="360" w:lineRule="auto"/>
        <w:ind w:left="1418" w:firstLine="1"/>
        <w:jc w:val="both"/>
      </w:pPr>
      <w:r w:rsidRPr="00F80137">
        <w:rPr>
          <w:b/>
          <w:bCs/>
        </w:rPr>
        <w:t>Definição</w:t>
      </w:r>
      <w:r w:rsidRPr="00F80137">
        <w:t xml:space="preserve">: São falhas consideradas </w:t>
      </w:r>
      <w:r>
        <w:t>S</w:t>
      </w:r>
      <w:r w:rsidRPr="00F80137">
        <w:t>emi</w:t>
      </w:r>
      <w:r>
        <w:t xml:space="preserve"> U</w:t>
      </w:r>
      <w:r w:rsidRPr="00F80137">
        <w:t>rgentes as que provoquem a paralisação parcial de funcionalidades do sistema. O problema causa uma perda de funcionalidade. As operações podem continuar ainda que de modo restrito. Problema de performance da solução. O problema restringe a disponibilidade da solução.</w:t>
      </w:r>
    </w:p>
    <w:p w14:paraId="244634D4" w14:textId="77777777" w:rsidR="00512C97" w:rsidRDefault="00F965FA" w:rsidP="00E316A7">
      <w:pPr>
        <w:pStyle w:val="NormalWeb"/>
        <w:numPr>
          <w:ilvl w:val="0"/>
          <w:numId w:val="28"/>
        </w:numPr>
        <w:spacing w:before="120" w:beforeAutospacing="0" w:after="120" w:afterAutospacing="0" w:line="360" w:lineRule="auto"/>
        <w:ind w:left="1418" w:firstLine="1"/>
        <w:jc w:val="both"/>
      </w:pPr>
      <w:r w:rsidRPr="00F80137">
        <w:rPr>
          <w:b/>
          <w:bCs/>
        </w:rPr>
        <w:t>Tratamento</w:t>
      </w:r>
      <w:r w:rsidRPr="00F80137">
        <w:t xml:space="preserve">: O processo de restauração do sistema será iniciado em até </w:t>
      </w:r>
      <w:r w:rsidRPr="00512C97">
        <w:rPr>
          <w:u w:val="single"/>
        </w:rPr>
        <w:t>8 (oito) horas</w:t>
      </w:r>
      <w:r w:rsidRPr="00F80137">
        <w:t xml:space="preserve"> da</w:t>
      </w:r>
      <w:r w:rsidRPr="001362E4">
        <w:t xml:space="preserve"> </w:t>
      </w:r>
      <w:r w:rsidRPr="00B23505">
        <w:t>abertura do chamado</w:t>
      </w:r>
      <w:r>
        <w:t xml:space="preserve"> para</w:t>
      </w:r>
      <w:r w:rsidRPr="00F80137">
        <w:t xml:space="preserve"> notificação da falha com o compromisso de restabelecimento em até </w:t>
      </w:r>
      <w:r w:rsidRPr="00512C97">
        <w:rPr>
          <w:u w:val="single"/>
        </w:rPr>
        <w:t>48 (quarenta e oito) horas,</w:t>
      </w:r>
      <w:r w:rsidRPr="001362E4">
        <w:t xml:space="preserve"> </w:t>
      </w:r>
      <w:r w:rsidRPr="00B23505">
        <w:t>presta</w:t>
      </w:r>
      <w:r>
        <w:t>ndo</w:t>
      </w:r>
      <w:r w:rsidRPr="00B23505">
        <w:t xml:space="preserve"> suporte de serviços e manutenção, compreendendo reparos</w:t>
      </w:r>
      <w:r w:rsidRPr="00F80137">
        <w:t>.</w:t>
      </w:r>
      <w:r w:rsidRPr="008F44DC">
        <w:t xml:space="preserve"> </w:t>
      </w:r>
    </w:p>
    <w:p w14:paraId="717AA351" w14:textId="346580AF" w:rsidR="00F965FA" w:rsidRPr="00512C97" w:rsidRDefault="00F965FA" w:rsidP="00E316A7">
      <w:pPr>
        <w:pStyle w:val="NormalWeb"/>
        <w:numPr>
          <w:ilvl w:val="0"/>
          <w:numId w:val="28"/>
        </w:numPr>
        <w:spacing w:before="120" w:beforeAutospacing="0" w:after="120" w:afterAutospacing="0" w:line="360" w:lineRule="auto"/>
        <w:ind w:left="1418" w:firstLine="1"/>
        <w:jc w:val="both"/>
        <w:rPr>
          <w:u w:val="single"/>
        </w:rPr>
      </w:pPr>
      <w:r w:rsidRPr="00512C97">
        <w:rPr>
          <w:u w:val="single"/>
        </w:rPr>
        <w:lastRenderedPageBreak/>
        <w:t xml:space="preserve">Caso a CONTRATADA não cumpra o prazo estipulado para uma Falha Semi Urgente, será registrada ocorrência e calculada pela FEMAR com a pontuação </w:t>
      </w:r>
      <w:r w:rsidRPr="00512C97">
        <w:rPr>
          <w:b/>
          <w:bCs/>
          <w:u w:val="single"/>
        </w:rPr>
        <w:t>0,5</w:t>
      </w:r>
      <w:r w:rsidRPr="00512C97">
        <w:rPr>
          <w:u w:val="single"/>
        </w:rPr>
        <w:t>.</w:t>
      </w:r>
    </w:p>
    <w:p w14:paraId="08D85157" w14:textId="77777777" w:rsidR="00F965FA" w:rsidRPr="00512C97" w:rsidRDefault="00F965FA" w:rsidP="00E316A7">
      <w:pPr>
        <w:pStyle w:val="NormalWeb"/>
        <w:numPr>
          <w:ilvl w:val="2"/>
          <w:numId w:val="9"/>
        </w:numPr>
        <w:spacing w:before="120" w:beforeAutospacing="0" w:after="120" w:afterAutospacing="0" w:line="360" w:lineRule="auto"/>
        <w:ind w:hanging="11"/>
        <w:jc w:val="both"/>
        <w:rPr>
          <w:b/>
          <w:bCs/>
          <w:u w:val="single"/>
        </w:rPr>
      </w:pPr>
      <w:r w:rsidRPr="00512C97">
        <w:rPr>
          <w:b/>
          <w:bCs/>
          <w:u w:val="single"/>
        </w:rPr>
        <w:t>Falhas Minoritárias</w:t>
      </w:r>
    </w:p>
    <w:p w14:paraId="6DB53445" w14:textId="3E89DDB4" w:rsidR="00F965FA" w:rsidRPr="00DC7CEA" w:rsidRDefault="00F965FA" w:rsidP="00E316A7">
      <w:pPr>
        <w:pStyle w:val="NormalWeb"/>
        <w:numPr>
          <w:ilvl w:val="0"/>
          <w:numId w:val="29"/>
        </w:numPr>
        <w:spacing w:before="120" w:beforeAutospacing="0" w:after="120" w:afterAutospacing="0" w:line="360" w:lineRule="auto"/>
        <w:ind w:left="1418" w:firstLine="1"/>
        <w:jc w:val="both"/>
      </w:pPr>
      <w:r w:rsidRPr="00F80137">
        <w:rPr>
          <w:b/>
          <w:bCs/>
        </w:rPr>
        <w:t>Definição</w:t>
      </w:r>
      <w:r w:rsidRPr="00F80137">
        <w:t>:</w:t>
      </w:r>
      <w:r w:rsidR="00DC63CF">
        <w:t xml:space="preserve"> </w:t>
      </w:r>
      <w:r w:rsidRPr="00F80137">
        <w:t xml:space="preserve">São falhas </w:t>
      </w:r>
      <w:r w:rsidR="00512C97" w:rsidRPr="00F80137">
        <w:t>consideradas</w:t>
      </w:r>
      <w:r w:rsidR="00512C97" w:rsidRPr="00DC7CEA">
        <w:t xml:space="preserve"> minoritárias</w:t>
      </w:r>
      <w:r w:rsidRPr="00DC7CEA">
        <w:t xml:space="preserve"> as que não afetem funções críticas do Sistema. </w:t>
      </w:r>
      <w:r w:rsidRPr="009F1983">
        <w:t xml:space="preserve">Falha de componentes ou módulos isolados que não resultem em restrições substanciais. O problema causa perda menor de funcionalidade, constituindo uma inconveniência. Erro irrelevante, comportamento incorreto, que de nenhuma maneira impede a operação do </w:t>
      </w:r>
      <w:r>
        <w:t>sistema</w:t>
      </w:r>
      <w:r w:rsidRPr="009F1983">
        <w:t xml:space="preserve">. O problema é pontual e não afeta seriamente a operação do </w:t>
      </w:r>
      <w:r>
        <w:t>sistema</w:t>
      </w:r>
      <w:r w:rsidRPr="009F1983">
        <w:t>.</w:t>
      </w:r>
    </w:p>
    <w:p w14:paraId="5BA327B6" w14:textId="77777777" w:rsidR="00F965FA" w:rsidRPr="00F80137" w:rsidRDefault="00F965FA" w:rsidP="00E316A7">
      <w:pPr>
        <w:pStyle w:val="NormalWeb"/>
        <w:numPr>
          <w:ilvl w:val="0"/>
          <w:numId w:val="29"/>
        </w:numPr>
        <w:spacing w:before="120" w:beforeAutospacing="0" w:after="120" w:afterAutospacing="0" w:line="360" w:lineRule="auto"/>
        <w:ind w:left="1418" w:firstLine="1"/>
        <w:jc w:val="both"/>
      </w:pPr>
      <w:r w:rsidRPr="00F80137">
        <w:rPr>
          <w:b/>
          <w:bCs/>
        </w:rPr>
        <w:t>Tratamento</w:t>
      </w:r>
      <w:r w:rsidRPr="00F80137">
        <w:t xml:space="preserve">: O processo de restauração do sistema será iniciado em até </w:t>
      </w:r>
      <w:r w:rsidRPr="00512C97">
        <w:rPr>
          <w:u w:val="single"/>
        </w:rPr>
        <w:t>12 (doze) horas</w:t>
      </w:r>
      <w:r w:rsidRPr="00F80137">
        <w:t xml:space="preserve"> da </w:t>
      </w:r>
      <w:r w:rsidRPr="00B23505">
        <w:t>abertura do chamado</w:t>
      </w:r>
      <w:r>
        <w:t xml:space="preserve"> para</w:t>
      </w:r>
      <w:r w:rsidRPr="00F80137">
        <w:t xml:space="preserve"> notificação da falha com o compromisso de restabelecimento em até </w:t>
      </w:r>
      <w:r w:rsidRPr="00512C97">
        <w:rPr>
          <w:u w:val="single"/>
        </w:rPr>
        <w:t>72 (setenta e duas) horas</w:t>
      </w:r>
      <w:r>
        <w:t>,</w:t>
      </w:r>
      <w:r w:rsidRPr="001362E4">
        <w:t xml:space="preserve"> </w:t>
      </w:r>
      <w:r w:rsidRPr="00B23505">
        <w:t>presta</w:t>
      </w:r>
      <w:r>
        <w:t>ndo</w:t>
      </w:r>
      <w:r w:rsidRPr="00B23505">
        <w:t xml:space="preserve"> suporte de serviços e manutenção, compreendendo reparos</w:t>
      </w:r>
      <w:r w:rsidRPr="00F80137">
        <w:t>.</w:t>
      </w:r>
    </w:p>
    <w:p w14:paraId="1D3759A5" w14:textId="77777777" w:rsidR="00F965FA" w:rsidRPr="00512C97" w:rsidRDefault="00F965FA" w:rsidP="00E316A7">
      <w:pPr>
        <w:pStyle w:val="NormalWeb"/>
        <w:numPr>
          <w:ilvl w:val="0"/>
          <w:numId w:val="29"/>
        </w:numPr>
        <w:spacing w:before="120" w:beforeAutospacing="0" w:after="120" w:afterAutospacing="0" w:line="360" w:lineRule="auto"/>
        <w:ind w:left="1418" w:firstLine="1"/>
        <w:jc w:val="both"/>
        <w:rPr>
          <w:u w:val="single"/>
        </w:rPr>
      </w:pPr>
      <w:r w:rsidRPr="00512C97">
        <w:rPr>
          <w:u w:val="single"/>
        </w:rPr>
        <w:t xml:space="preserve">Caso a CONTRATADA não cumpra o prazo estipulado para uma Falha Minoritária, será registrada ocorrência e calculada pela FEMAR com a pontuação </w:t>
      </w:r>
      <w:r w:rsidRPr="00512C97">
        <w:rPr>
          <w:b/>
          <w:bCs/>
          <w:u w:val="single"/>
        </w:rPr>
        <w:t>0,2</w:t>
      </w:r>
      <w:r w:rsidRPr="00512C97">
        <w:rPr>
          <w:u w:val="single"/>
        </w:rPr>
        <w:t>.</w:t>
      </w:r>
    </w:p>
    <w:p w14:paraId="652D8233" w14:textId="38175E5E" w:rsidR="00F965FA" w:rsidRPr="00CC7471" w:rsidRDefault="00F965FA" w:rsidP="00E316A7">
      <w:pPr>
        <w:pStyle w:val="PargrafodaLista"/>
        <w:numPr>
          <w:ilvl w:val="1"/>
          <w:numId w:val="9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7C8">
        <w:rPr>
          <w:rFonts w:ascii="Times New Roman" w:eastAsia="Times New Roman" w:hAnsi="Times New Roman" w:cs="Times New Roman"/>
          <w:sz w:val="24"/>
          <w:szCs w:val="24"/>
        </w:rPr>
        <w:t>O SLA será calculado mensalmente</w:t>
      </w:r>
      <w:r w:rsidR="00512C97">
        <w:rPr>
          <w:rFonts w:ascii="Times New Roman" w:eastAsia="Times New Roman" w:hAnsi="Times New Roman" w:cs="Times New Roman"/>
          <w:sz w:val="24"/>
          <w:szCs w:val="24"/>
        </w:rPr>
        <w:t>, a</w:t>
      </w:r>
      <w:r w:rsidRPr="00512C97">
        <w:rPr>
          <w:rFonts w:ascii="Times New Roman" w:eastAsia="Arial" w:hAnsi="Times New Roman" w:cs="Times New Roman"/>
          <w:sz w:val="24"/>
          <w:szCs w:val="24"/>
        </w:rPr>
        <w:t xml:space="preserve"> cada mês será apurado o somatório da pontuação decorrente dos registros de ocorrências. Esta soma servirá como base para que a FEMAR aplique as sanções administrativas, de modo que, atingindo o quantum necessário à configuração de uma sanção, será aplicada conforme descrito abaixo:</w:t>
      </w:r>
    </w:p>
    <w:tbl>
      <w:tblPr>
        <w:tblW w:w="86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819"/>
      </w:tblGrid>
      <w:tr w:rsidR="00F965FA" w:rsidRPr="00B23505" w14:paraId="08AFE961" w14:textId="77777777" w:rsidTr="006A4E52">
        <w:trPr>
          <w:trHeight w:val="408"/>
        </w:trPr>
        <w:tc>
          <w:tcPr>
            <w:tcW w:w="8642" w:type="dxa"/>
            <w:gridSpan w:val="2"/>
            <w:shd w:val="clear" w:color="auto" w:fill="D9D9D9" w:themeFill="background1" w:themeFillShade="D9"/>
            <w:vAlign w:val="center"/>
          </w:tcPr>
          <w:p w14:paraId="1DE8D7EA" w14:textId="4519C008" w:rsidR="00F965FA" w:rsidRPr="00ED22D7" w:rsidRDefault="00F965FA" w:rsidP="006A4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D22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Descumprimento de SLA</w:t>
            </w:r>
          </w:p>
        </w:tc>
      </w:tr>
      <w:tr w:rsidR="00F965FA" w:rsidRPr="00B23505" w14:paraId="1EC2D3CA" w14:textId="77777777" w:rsidTr="006A4E52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5F98D8A5" w14:textId="77777777" w:rsidR="00F965FA" w:rsidRPr="007B37C8" w:rsidRDefault="00F965FA" w:rsidP="006A4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7C8">
              <w:rPr>
                <w:rFonts w:ascii="Times New Roman" w:eastAsia="Times New Roman" w:hAnsi="Times New Roman"/>
                <w:b/>
                <w:sz w:val="24"/>
                <w:szCs w:val="24"/>
              </w:rPr>
              <w:t>Pontuação acumulada no mês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05BC2ACE" w14:textId="77777777" w:rsidR="00F965FA" w:rsidRDefault="00F965FA" w:rsidP="006A4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Penalidade / desconto sobre a mensalidade</w:t>
            </w:r>
          </w:p>
        </w:tc>
      </w:tr>
      <w:tr w:rsidR="00F965FA" w:rsidRPr="00B23505" w14:paraId="4CB3AFBE" w14:textId="77777777" w:rsidTr="006A4E52">
        <w:tc>
          <w:tcPr>
            <w:tcW w:w="3823" w:type="dxa"/>
            <w:shd w:val="clear" w:color="auto" w:fill="auto"/>
            <w:vAlign w:val="center"/>
          </w:tcPr>
          <w:p w14:paraId="3343B3A4" w14:textId="77777777" w:rsidR="00F965FA" w:rsidRPr="00B23505" w:rsidRDefault="00F965FA" w:rsidP="006A4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505">
              <w:rPr>
                <w:rFonts w:ascii="Times New Roman" w:eastAsia="Times New Roman" w:hAnsi="Times New Roman"/>
                <w:sz w:val="24"/>
                <w:szCs w:val="24"/>
              </w:rPr>
              <w:t>2 a 4 pontos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74F6A74" w14:textId="77777777" w:rsidR="00F965FA" w:rsidRPr="00B23505" w:rsidRDefault="00F965FA" w:rsidP="006A4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3%</w:t>
            </w:r>
          </w:p>
        </w:tc>
      </w:tr>
      <w:tr w:rsidR="00F965FA" w:rsidRPr="00B23505" w14:paraId="295982FB" w14:textId="77777777" w:rsidTr="006A4E52">
        <w:tc>
          <w:tcPr>
            <w:tcW w:w="3823" w:type="dxa"/>
            <w:shd w:val="clear" w:color="auto" w:fill="auto"/>
            <w:vAlign w:val="center"/>
          </w:tcPr>
          <w:p w14:paraId="2469F06E" w14:textId="77777777" w:rsidR="00F965FA" w:rsidRPr="00B23505" w:rsidRDefault="00F965FA" w:rsidP="006A4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a 10 pontos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F396EBA" w14:textId="77777777" w:rsidR="00F965FA" w:rsidRPr="00B23505" w:rsidRDefault="00F965FA" w:rsidP="006A4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5%</w:t>
            </w:r>
          </w:p>
        </w:tc>
      </w:tr>
      <w:tr w:rsidR="00F965FA" w:rsidRPr="00B23505" w14:paraId="11BCE86A" w14:textId="77777777" w:rsidTr="006A4E52">
        <w:tc>
          <w:tcPr>
            <w:tcW w:w="3823" w:type="dxa"/>
            <w:shd w:val="clear" w:color="auto" w:fill="auto"/>
            <w:vAlign w:val="center"/>
          </w:tcPr>
          <w:p w14:paraId="6A028D81" w14:textId="77777777" w:rsidR="00F965FA" w:rsidRDefault="00F965FA" w:rsidP="006A4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505">
              <w:rPr>
                <w:rFonts w:ascii="Times New Roman" w:eastAsia="Times New Roman" w:hAnsi="Times New Roman"/>
                <w:sz w:val="24"/>
                <w:szCs w:val="24"/>
              </w:rPr>
              <w:t>Acima de 10 pontos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EFB8226" w14:textId="77777777" w:rsidR="00F965FA" w:rsidRDefault="00F965FA" w:rsidP="006A4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10%</w:t>
            </w:r>
          </w:p>
        </w:tc>
      </w:tr>
    </w:tbl>
    <w:p w14:paraId="14EA6997" w14:textId="77777777" w:rsidR="000B529C" w:rsidRDefault="000B529C" w:rsidP="00E316A7">
      <w:pPr>
        <w:pStyle w:val="PargrafodaLista"/>
        <w:numPr>
          <w:ilvl w:val="1"/>
          <w:numId w:val="9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529C">
        <w:rPr>
          <w:rFonts w:ascii="Times New Roman" w:eastAsia="Arial" w:hAnsi="Times New Roman" w:cs="Times New Roman"/>
          <w:sz w:val="24"/>
          <w:szCs w:val="24"/>
        </w:rPr>
        <w:t xml:space="preserve">O resultado da apuração da pontuação e respectivo redimensionamento do pagamento será comunicado pela fiscalização, por meio de notificação formal à contratada, que terá </w:t>
      </w:r>
      <w:r w:rsidRPr="000B529C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5 (cinco) dias úteis</w:t>
      </w:r>
      <w:r w:rsidRPr="000B529C">
        <w:rPr>
          <w:rFonts w:ascii="Times New Roman" w:eastAsia="Arial" w:hAnsi="Times New Roman" w:cs="Times New Roman"/>
          <w:sz w:val="24"/>
          <w:szCs w:val="24"/>
        </w:rPr>
        <w:t>, a partir do recebimento da comunicação, para contestar.</w:t>
      </w:r>
    </w:p>
    <w:p w14:paraId="7FE173A2" w14:textId="77777777" w:rsidR="000B529C" w:rsidRPr="000B529C" w:rsidRDefault="000B529C" w:rsidP="00E316A7">
      <w:pPr>
        <w:pStyle w:val="PargrafodaLista"/>
        <w:numPr>
          <w:ilvl w:val="1"/>
          <w:numId w:val="9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529C">
        <w:rPr>
          <w:rFonts w:ascii="Times New Roman" w:eastAsia="Arial" w:hAnsi="Times New Roman" w:cs="Times New Roman"/>
          <w:sz w:val="24"/>
          <w:szCs w:val="24"/>
        </w:rPr>
        <w:t xml:space="preserve">A contratada poderá apresentar justificativa para a prestação do serviço com menor nível de conformidade, que poderá ser aceita pelo fiscal técnico, desde que comprovada a </w:t>
      </w:r>
      <w:r w:rsidRPr="000B529C">
        <w:rPr>
          <w:rFonts w:ascii="Times New Roman" w:eastAsia="Arial" w:hAnsi="Times New Roman" w:cs="Times New Roman"/>
          <w:sz w:val="24"/>
          <w:szCs w:val="24"/>
        </w:rPr>
        <w:lastRenderedPageBreak/>
        <w:t>excepcionalidade da ocorrência, resultante exclusivamente de fatores imprevisíveis e alheios ao controle do prestador, conforme item 3.2, anexo VIII-A da IN SLTI/MPOG nº 05/2017.</w:t>
      </w:r>
    </w:p>
    <w:p w14:paraId="071E0D62" w14:textId="77777777" w:rsidR="000B529C" w:rsidRPr="000B529C" w:rsidRDefault="000B529C" w:rsidP="00E316A7">
      <w:pPr>
        <w:pStyle w:val="PargrafodaLista"/>
        <w:numPr>
          <w:ilvl w:val="1"/>
          <w:numId w:val="9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529C">
        <w:rPr>
          <w:rFonts w:ascii="Times New Roman" w:eastAsia="Arial" w:hAnsi="Times New Roman" w:cs="Times New Roman"/>
          <w:sz w:val="24"/>
          <w:szCs w:val="24"/>
        </w:rPr>
        <w:t xml:space="preserve">Na hipótese de comportamento contínuo </w:t>
      </w:r>
      <w:r w:rsidRPr="00EE0E94">
        <w:rPr>
          <w:rFonts w:ascii="Times New Roman" w:eastAsia="Arial MT" w:hAnsi="Times New Roman" w:cs="Times New Roman"/>
          <w:sz w:val="24"/>
          <w:szCs w:val="24"/>
          <w:lang w:val="pt-PT"/>
        </w:rPr>
        <w:t>de desconformidade da prestação do serviço em relação à qualidade exigida, bem como quando esta ultrapassar os níveis mínimos toleráveis previstos nos indicadores, além dos fatores redutores, devem ser aplicadas as sanções à contratada de acordo com as regras previstas no ato convocatório.</w:t>
      </w:r>
    </w:p>
    <w:p w14:paraId="26F42213" w14:textId="77777777" w:rsidR="000B529C" w:rsidRPr="000B529C" w:rsidRDefault="000B529C" w:rsidP="00E316A7">
      <w:pPr>
        <w:pStyle w:val="PargrafodaLista"/>
        <w:numPr>
          <w:ilvl w:val="1"/>
          <w:numId w:val="9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529C">
        <w:rPr>
          <w:rFonts w:ascii="Times New Roman" w:eastAsia="Arial" w:hAnsi="Times New Roman" w:cs="Times New Roman"/>
          <w:sz w:val="24"/>
          <w:szCs w:val="24"/>
        </w:rPr>
        <w:t>Ao final de cada período mensal, a Fiscalização do Contrato deverá apurar o resultado das avaliações da execução do objeto e, se for o caso, a análise do desempenho e qualidade da prestação dos serviços realizados em consonância com os indicadores previstos no ato convocatório, que poderá resultar no redimensionamento de valores a serem pagos à contratada, registrando em relatório a ser encaminhado ao Gestor do Contrato.</w:t>
      </w:r>
    </w:p>
    <w:p w14:paraId="7ECBF296" w14:textId="77777777" w:rsidR="000B529C" w:rsidRPr="000B529C" w:rsidRDefault="000B529C" w:rsidP="00E316A7">
      <w:pPr>
        <w:pStyle w:val="PargrafodaLista"/>
        <w:numPr>
          <w:ilvl w:val="1"/>
          <w:numId w:val="9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529C">
        <w:rPr>
          <w:rFonts w:ascii="Times New Roman" w:eastAsia="Arial" w:hAnsi="Times New Roman" w:cs="Times New Roman"/>
          <w:sz w:val="24"/>
          <w:szCs w:val="24"/>
        </w:rPr>
        <w:t>A cada redimensionamento, os valores do somatório serão zerados, de forma a não haver duplicidade.</w:t>
      </w:r>
    </w:p>
    <w:p w14:paraId="712673D4" w14:textId="77777777" w:rsidR="000B529C" w:rsidRPr="000B529C" w:rsidRDefault="000B529C" w:rsidP="00E316A7">
      <w:pPr>
        <w:pStyle w:val="PargrafodaLista"/>
        <w:numPr>
          <w:ilvl w:val="1"/>
          <w:numId w:val="9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529C">
        <w:rPr>
          <w:rFonts w:ascii="Times New Roman" w:eastAsia="Arial" w:hAnsi="Times New Roman" w:cs="Times New Roman"/>
          <w:sz w:val="24"/>
          <w:szCs w:val="24"/>
        </w:rPr>
        <w:t>Em caso de a contratada somar 10 pontos, fica facultada à FEMAR a rescisão unilateral sem ônus financeiro do Contrato.</w:t>
      </w:r>
    </w:p>
    <w:p w14:paraId="6B367849" w14:textId="77777777" w:rsidR="002706B2" w:rsidRPr="00AF09D0" w:rsidRDefault="000B529C" w:rsidP="00E316A7">
      <w:pPr>
        <w:pStyle w:val="PargrafodaLista"/>
        <w:numPr>
          <w:ilvl w:val="1"/>
          <w:numId w:val="9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529C">
        <w:rPr>
          <w:rFonts w:ascii="Times New Roman" w:eastAsia="Arial" w:hAnsi="Times New Roman" w:cs="Times New Roman"/>
          <w:sz w:val="24"/>
          <w:szCs w:val="24"/>
        </w:rPr>
        <w:t>A fim de não haver descontinuidade dos serviços, no caso acima, a FEMAR poderá aguardar a efetivação de nova contratação para rescindir unilateralmente o Contrato.</w:t>
      </w:r>
    </w:p>
    <w:p w14:paraId="23B1747E" w14:textId="77777777" w:rsidR="00992CA3" w:rsidRPr="009F0A40" w:rsidRDefault="00992CA3" w:rsidP="00E316A7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color w:val="auto"/>
          <w:szCs w:val="24"/>
        </w:rPr>
      </w:pPr>
      <w:r w:rsidRPr="009F0A40">
        <w:rPr>
          <w:b/>
          <w:color w:val="auto"/>
          <w:szCs w:val="24"/>
        </w:rPr>
        <w:t>DO MODELO DE GESTÃO DO CONTRATO</w:t>
      </w:r>
    </w:p>
    <w:p w14:paraId="69CED5DF" w14:textId="77777777" w:rsidR="00992CA3" w:rsidRPr="009F0A40" w:rsidRDefault="00992CA3" w:rsidP="00E316A7">
      <w:pPr>
        <w:pStyle w:val="PargrafodaLista"/>
        <w:numPr>
          <w:ilvl w:val="1"/>
          <w:numId w:val="10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0A40">
        <w:rPr>
          <w:rFonts w:ascii="Times New Roman" w:hAnsi="Times New Roman" w:cs="Times New Roman"/>
          <w:color w:val="000000"/>
          <w:sz w:val="24"/>
          <w:szCs w:val="24"/>
        </w:rPr>
        <w:t>O contrato deverá ser executado fielmente pelas partes, de acordo com as cláusulas avençadas e as normas da Lei nº 14.133 de 2021, e cada parte responderá pelas consequências de sua inexecução total ou parcial.</w:t>
      </w:r>
    </w:p>
    <w:p w14:paraId="3EEFAC85" w14:textId="709CA959" w:rsidR="00992CA3" w:rsidRPr="009F0A40" w:rsidRDefault="00992CA3" w:rsidP="00E316A7">
      <w:pPr>
        <w:pStyle w:val="PargrafodaLista"/>
        <w:numPr>
          <w:ilvl w:val="1"/>
          <w:numId w:val="10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A40">
        <w:rPr>
          <w:rFonts w:ascii="Times New Roman" w:hAnsi="Times New Roman" w:cs="Times New Roman"/>
          <w:color w:val="000000"/>
          <w:sz w:val="24"/>
          <w:szCs w:val="24"/>
        </w:rPr>
        <w:t xml:space="preserve">As comunicações entre a FEMAR e a </w:t>
      </w:r>
      <w:r w:rsidR="00752BCF" w:rsidRPr="009F0A4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F0A40">
        <w:rPr>
          <w:rFonts w:ascii="Times New Roman" w:hAnsi="Times New Roman" w:cs="Times New Roman"/>
          <w:color w:val="000000"/>
          <w:sz w:val="24"/>
          <w:szCs w:val="24"/>
        </w:rPr>
        <w:t>ontratada devem ser realizadas por escrito sempre que o ato exigir tal formalidade, admitindo-se o uso de mensagem eletrônica para esse fim</w:t>
      </w:r>
      <w:r w:rsidR="00B212B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B549A">
        <w:rPr>
          <w:rFonts w:ascii="Times New Roman" w:hAnsi="Times New Roman" w:cs="Times New Roman"/>
          <w:sz w:val="24"/>
          <w:szCs w:val="24"/>
        </w:rPr>
        <w:t xml:space="preserve"> sendo o e-mail</w:t>
      </w:r>
      <w:r w:rsidR="006A4E52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FB549A" w:rsidRPr="00F70346">
          <w:rPr>
            <w:rStyle w:val="Hyperlink"/>
            <w:rFonts w:ascii="Times New Roman" w:hAnsi="Times New Roman" w:cs="Times New Roman"/>
            <w:sz w:val="24"/>
            <w:szCs w:val="24"/>
          </w:rPr>
          <w:t>diretoriafinanceira.femar@gmail.com</w:t>
        </w:r>
      </w:hyperlink>
      <w:r w:rsidR="00D2591E">
        <w:rPr>
          <w:rFonts w:ascii="Times New Roman" w:hAnsi="Times New Roman" w:cs="Times New Roman"/>
          <w:sz w:val="24"/>
          <w:szCs w:val="24"/>
        </w:rPr>
        <w:t>.</w:t>
      </w:r>
    </w:p>
    <w:p w14:paraId="0BBA425C" w14:textId="77777777" w:rsidR="00992CA3" w:rsidRPr="009F0A40" w:rsidRDefault="00992CA3" w:rsidP="00E316A7">
      <w:pPr>
        <w:pStyle w:val="PargrafodaLista"/>
        <w:numPr>
          <w:ilvl w:val="1"/>
          <w:numId w:val="10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A40">
        <w:rPr>
          <w:rFonts w:ascii="Times New Roman" w:hAnsi="Times New Roman" w:cs="Times New Roman"/>
          <w:color w:val="000000"/>
          <w:sz w:val="24"/>
          <w:szCs w:val="24"/>
        </w:rPr>
        <w:t>A FEMAR poderá convocar representante da empresa para adoção de providências que devam ser cumpridas de imediato.</w:t>
      </w:r>
    </w:p>
    <w:p w14:paraId="03908750" w14:textId="77777777" w:rsidR="00C12184" w:rsidRPr="009F0A40" w:rsidRDefault="00C12184" w:rsidP="00E316A7">
      <w:pPr>
        <w:pStyle w:val="PargrafodaLista"/>
        <w:numPr>
          <w:ilvl w:val="1"/>
          <w:numId w:val="10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0A40">
        <w:rPr>
          <w:rFonts w:ascii="Times New Roman" w:hAnsi="Times New Roman" w:cs="Times New Roman"/>
          <w:color w:val="000000"/>
          <w:sz w:val="24"/>
          <w:szCs w:val="24"/>
        </w:rPr>
        <w:t>A execução do Contrato e a respectiva prestação dos serviços serão acompanhadas e fiscalizad</w:t>
      </w:r>
      <w:r w:rsidRPr="005D3AA7">
        <w:rPr>
          <w:rFonts w:ascii="Times New Roman" w:hAnsi="Times New Roman" w:cs="Times New Roman"/>
          <w:color w:val="000000"/>
          <w:sz w:val="24"/>
          <w:szCs w:val="24"/>
        </w:rPr>
        <w:t xml:space="preserve">as por 02 (dois) funcionários a serem designados pela Diretoria </w:t>
      </w:r>
      <w:r w:rsidR="00752BCF" w:rsidRPr="005D3AA7">
        <w:rPr>
          <w:rFonts w:ascii="Times New Roman" w:hAnsi="Times New Roman" w:cs="Times New Roman"/>
          <w:color w:val="000000"/>
          <w:sz w:val="24"/>
          <w:szCs w:val="24"/>
        </w:rPr>
        <w:t xml:space="preserve">Requisitante </w:t>
      </w:r>
      <w:r w:rsidRPr="005D3AA7">
        <w:rPr>
          <w:rFonts w:ascii="Times New Roman" w:hAnsi="Times New Roman" w:cs="Times New Roman"/>
          <w:color w:val="000000"/>
          <w:sz w:val="24"/>
          <w:szCs w:val="24"/>
        </w:rPr>
        <w:t>da FEMAR, ou</w:t>
      </w:r>
      <w:r w:rsidRPr="009F0A40">
        <w:rPr>
          <w:rFonts w:ascii="Times New Roman" w:hAnsi="Times New Roman" w:cs="Times New Roman"/>
          <w:sz w:val="24"/>
          <w:szCs w:val="24"/>
        </w:rPr>
        <w:t xml:space="preserve"> pelos respectivos substitutos, na condição de representantes da Contratante, conforme art. 117, </w:t>
      </w:r>
      <w:r w:rsidRPr="009F0A40">
        <w:rPr>
          <w:rFonts w:ascii="Times New Roman" w:hAnsi="Times New Roman" w:cs="Times New Roman"/>
          <w:i/>
          <w:iCs/>
          <w:sz w:val="24"/>
          <w:szCs w:val="24"/>
        </w:rPr>
        <w:t>caput</w:t>
      </w:r>
      <w:r w:rsidRPr="009F0A40">
        <w:rPr>
          <w:rFonts w:ascii="Times New Roman" w:hAnsi="Times New Roman" w:cs="Times New Roman"/>
          <w:sz w:val="24"/>
          <w:szCs w:val="24"/>
        </w:rPr>
        <w:t>, da Lei nº 14.133/2021:</w:t>
      </w:r>
    </w:p>
    <w:p w14:paraId="5AA3AAE7" w14:textId="479D47A9" w:rsidR="00C12184" w:rsidRPr="00412C0F" w:rsidRDefault="00C12184" w:rsidP="00E316A7">
      <w:pPr>
        <w:pStyle w:val="PargrafodaLista"/>
        <w:numPr>
          <w:ilvl w:val="2"/>
          <w:numId w:val="10"/>
        </w:numPr>
        <w:suppressAutoHyphens/>
        <w:spacing w:before="120"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C0F">
        <w:rPr>
          <w:rFonts w:ascii="Times New Roman" w:hAnsi="Times New Roman" w:cs="Times New Roman"/>
          <w:color w:val="000000"/>
          <w:sz w:val="24"/>
          <w:szCs w:val="24"/>
        </w:rPr>
        <w:lastRenderedPageBreak/>
        <w:t>O fiscal do contrato anotará em registro próprio todas as ocorrências relacionadas à execução do contrato, recomendando o que for necessário a regularização das faltas ou dos defeitos observados;</w:t>
      </w:r>
    </w:p>
    <w:p w14:paraId="53E04B84" w14:textId="77777777" w:rsidR="00C12184" w:rsidRPr="009F0A40" w:rsidRDefault="00C12184" w:rsidP="00E316A7">
      <w:pPr>
        <w:pStyle w:val="PargrafodaLista"/>
        <w:numPr>
          <w:ilvl w:val="2"/>
          <w:numId w:val="10"/>
        </w:numPr>
        <w:suppressAutoHyphens/>
        <w:spacing w:before="120"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A40">
        <w:rPr>
          <w:rFonts w:ascii="Times New Roman" w:hAnsi="Times New Roman" w:cs="Times New Roman"/>
          <w:color w:val="000000"/>
          <w:sz w:val="24"/>
          <w:szCs w:val="24"/>
        </w:rPr>
        <w:t>Informar ao gestor do contrato, as ocorrências que demandem a adoção de medidas necessárias e saneadoras, bem como quaisquer ocorrências que possam inviabilizar a execução do contrato nas datas aprazadas;</w:t>
      </w:r>
    </w:p>
    <w:p w14:paraId="5EBDDA7F" w14:textId="77777777" w:rsidR="00C12184" w:rsidRPr="009F0A40" w:rsidRDefault="00C12184" w:rsidP="00E316A7">
      <w:pPr>
        <w:pStyle w:val="PargrafodaLista"/>
        <w:numPr>
          <w:ilvl w:val="2"/>
          <w:numId w:val="10"/>
        </w:numPr>
        <w:suppressAutoHyphens/>
        <w:spacing w:before="120"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A40">
        <w:rPr>
          <w:rFonts w:ascii="Times New Roman" w:hAnsi="Times New Roman" w:cs="Times New Roman"/>
          <w:color w:val="000000"/>
          <w:sz w:val="24"/>
          <w:szCs w:val="24"/>
        </w:rPr>
        <w:t xml:space="preserve">Examinar a regularidade no recolhimento das contribuições fiscais, trabalhistas e previdenciárias e, em caso de descumprimento, informar imediatamente ao gestor do contrato para a adoção das medidas necessárias; </w:t>
      </w:r>
    </w:p>
    <w:p w14:paraId="34742848" w14:textId="77777777" w:rsidR="00C12184" w:rsidRPr="009F0A40" w:rsidRDefault="00C12184" w:rsidP="00E316A7">
      <w:pPr>
        <w:pStyle w:val="PargrafodaLista"/>
        <w:numPr>
          <w:ilvl w:val="1"/>
          <w:numId w:val="10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A40">
        <w:rPr>
          <w:rFonts w:ascii="Times New Roman" w:hAnsi="Times New Roman" w:cs="Times New Roman"/>
          <w:color w:val="000000"/>
          <w:sz w:val="24"/>
          <w:szCs w:val="24"/>
        </w:rPr>
        <w:t>O Gestor do Contrato deverá coordenar as atividades relacionadas à fiscalização, bem como dos atos preparatórios à instrução processual e encaminhar a documentação pertinente ao setor de contratos</w:t>
      </w:r>
      <w:r w:rsidR="0097632B">
        <w:rPr>
          <w:rStyle w:val="Refdenotaderodap"/>
          <w:rFonts w:ascii="Times New Roman" w:hAnsi="Times New Roman" w:cs="Times New Roman"/>
          <w:color w:val="000000"/>
          <w:sz w:val="24"/>
          <w:szCs w:val="24"/>
        </w:rPr>
        <w:footnoteReference w:id="3"/>
      </w:r>
      <w:r w:rsidRPr="009F0A40">
        <w:rPr>
          <w:rFonts w:ascii="Times New Roman" w:hAnsi="Times New Roman" w:cs="Times New Roman"/>
          <w:color w:val="000000"/>
          <w:sz w:val="24"/>
          <w:szCs w:val="24"/>
        </w:rPr>
        <w:t xml:space="preserve"> para formalização dos procedimentos quanto aos aspectos que envolvam a prorrogação, alteração, reequilíbrio, pagamento, eventual aplicação de sanções, extinção dos contratos, dentre outros.</w:t>
      </w:r>
    </w:p>
    <w:p w14:paraId="673A2C71" w14:textId="77777777" w:rsidR="00992CA3" w:rsidRPr="009F0A40" w:rsidRDefault="00992CA3" w:rsidP="00E316A7">
      <w:pPr>
        <w:pStyle w:val="PargrafodaLista"/>
        <w:numPr>
          <w:ilvl w:val="1"/>
          <w:numId w:val="10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A40">
        <w:rPr>
          <w:rFonts w:ascii="Times New Roman" w:hAnsi="Times New Roman" w:cs="Times New Roman"/>
          <w:color w:val="000000"/>
          <w:sz w:val="24"/>
          <w:szCs w:val="24"/>
        </w:rPr>
        <w:t xml:space="preserve">A Fiscalização técnica deverá acompanhar o contrato com o objetivo de avaliar a execução do objeto nos moldes contratados e, se for o caso, aferir se a quantidade, qualidade, tempo e modo da prestação ou execução do objeto estão compatíveis com os indicadores estipulados no edital, para efeitos de pagamento conforme o resultado pretendido pela </w:t>
      </w:r>
      <w:r w:rsidR="00C12184" w:rsidRPr="009F0A40">
        <w:rPr>
          <w:rFonts w:ascii="Times New Roman" w:hAnsi="Times New Roman" w:cs="Times New Roman"/>
          <w:color w:val="000000"/>
          <w:sz w:val="24"/>
          <w:szCs w:val="24"/>
        </w:rPr>
        <w:t>Diretoria Requisitante</w:t>
      </w:r>
      <w:r w:rsidRPr="009F0A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C7E688" w14:textId="77777777" w:rsidR="00992CA3" w:rsidRPr="009F0A40" w:rsidRDefault="00992CA3" w:rsidP="00E316A7">
      <w:pPr>
        <w:pStyle w:val="PargrafodaLista"/>
        <w:numPr>
          <w:ilvl w:val="1"/>
          <w:numId w:val="10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A40">
        <w:rPr>
          <w:rFonts w:ascii="Times New Roman" w:hAnsi="Times New Roman" w:cs="Times New Roman"/>
          <w:color w:val="000000"/>
          <w:sz w:val="24"/>
          <w:szCs w:val="24"/>
        </w:rPr>
        <w:t>A Fiscalização administrativa deverá acompanhar os aspectos administrativos contratuais quanto às obrigações previdenciárias, fiscais e trabalhistas, bem como quanto ao controle do contrato administrativo e às providências tempestivas nos casos de inadimplemento.</w:t>
      </w:r>
    </w:p>
    <w:p w14:paraId="38E3D66F" w14:textId="77777777" w:rsidR="005A1A95" w:rsidRDefault="005A1A95" w:rsidP="00E316A7">
      <w:pPr>
        <w:pStyle w:val="PargrafodaLista"/>
        <w:numPr>
          <w:ilvl w:val="1"/>
          <w:numId w:val="10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A40">
        <w:rPr>
          <w:rFonts w:ascii="Times New Roman" w:hAnsi="Times New Roman" w:cs="Times New Roman"/>
          <w:color w:val="000000"/>
          <w:sz w:val="24"/>
          <w:szCs w:val="24"/>
        </w:rPr>
        <w:t>A Fiscalização deverá elaborar relatório final, de que trata a alínea “d”, do inciso VI, do §3º do Art. 174 da Lei nº 14.133/2021, com as informações quanto à execução do contrato, concluindo com as lições aprendidas, como forma de aprimoramento das atividades da FEMAR.</w:t>
      </w:r>
    </w:p>
    <w:p w14:paraId="5DAADF18" w14:textId="77777777" w:rsidR="00AF09D0" w:rsidRPr="009F0A40" w:rsidRDefault="00AF09D0" w:rsidP="00E316A7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0A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Reajuste</w:t>
      </w:r>
    </w:p>
    <w:p w14:paraId="7F3D8584" w14:textId="77777777" w:rsidR="00AF09D0" w:rsidRPr="005D3AA7" w:rsidRDefault="00AF09D0" w:rsidP="00E316A7">
      <w:pPr>
        <w:pStyle w:val="PargrafodaLista"/>
        <w:numPr>
          <w:ilvl w:val="1"/>
          <w:numId w:val="10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3AA7">
        <w:rPr>
          <w:rFonts w:ascii="Times New Roman" w:hAnsi="Times New Roman" w:cs="Times New Roman"/>
          <w:sz w:val="24"/>
          <w:szCs w:val="24"/>
        </w:rPr>
        <w:lastRenderedPageBreak/>
        <w:t>Os preços inicialmente contratados são fixos e irreajustáveis no prazo de um ano contado da data do orçamento estimado, conforme Art. 25, § 7° da Lei n.º 14.133/2021.</w:t>
      </w:r>
    </w:p>
    <w:p w14:paraId="76380512" w14:textId="77777777" w:rsidR="00AF09D0" w:rsidRPr="009F0A40" w:rsidRDefault="00AF09D0" w:rsidP="00E316A7">
      <w:pPr>
        <w:pStyle w:val="PargrafodaLista"/>
        <w:numPr>
          <w:ilvl w:val="1"/>
          <w:numId w:val="10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AA7">
        <w:rPr>
          <w:rFonts w:ascii="Times New Roman" w:hAnsi="Times New Roman" w:cs="Times New Roman"/>
          <w:sz w:val="24"/>
          <w:szCs w:val="24"/>
        </w:rPr>
        <w:t>Após o interregno de um ano, a contar da data do orçamento estimado, os preços iniciais serão reajustados, mediante a aplicação, pelo contratante, do índice IPCA, exclusivamente para as obrigações</w:t>
      </w:r>
      <w:r w:rsidRPr="009F0A40">
        <w:rPr>
          <w:rFonts w:ascii="Times New Roman" w:hAnsi="Times New Roman" w:cs="Times New Roman"/>
          <w:color w:val="000000"/>
          <w:sz w:val="24"/>
          <w:szCs w:val="24"/>
        </w:rPr>
        <w:t xml:space="preserve"> iniciadas e concluídas após a ocorrência da anualidade.</w:t>
      </w:r>
    </w:p>
    <w:p w14:paraId="5E2787F0" w14:textId="77777777" w:rsidR="001906E0" w:rsidRPr="00C6669B" w:rsidRDefault="00992CA3" w:rsidP="00E316A7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color w:val="auto"/>
          <w:szCs w:val="24"/>
        </w:rPr>
      </w:pPr>
      <w:r w:rsidRPr="00C6669B">
        <w:rPr>
          <w:b/>
          <w:color w:val="auto"/>
          <w:szCs w:val="24"/>
        </w:rPr>
        <w:t xml:space="preserve">DO </w:t>
      </w:r>
      <w:r w:rsidR="001E07A5" w:rsidRPr="00C6669B">
        <w:rPr>
          <w:b/>
          <w:color w:val="auto"/>
          <w:szCs w:val="24"/>
        </w:rPr>
        <w:t xml:space="preserve">CRITÉRIOS DE MEDIÇÃO E </w:t>
      </w:r>
      <w:r w:rsidRPr="00C6669B">
        <w:rPr>
          <w:b/>
          <w:color w:val="auto"/>
          <w:szCs w:val="24"/>
        </w:rPr>
        <w:t>PAGAMENTO</w:t>
      </w:r>
    </w:p>
    <w:p w14:paraId="2D96DA88" w14:textId="77777777" w:rsidR="00AF09D0" w:rsidRDefault="00AF09D0" w:rsidP="00E316A7">
      <w:pPr>
        <w:pStyle w:val="Nivel2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0A40">
        <w:rPr>
          <w:rFonts w:ascii="Times New Roman" w:hAnsi="Times New Roman" w:cs="Times New Roman"/>
          <w:b/>
          <w:bCs/>
          <w:sz w:val="24"/>
          <w:szCs w:val="24"/>
        </w:rPr>
        <w:t>Do Recebimento</w:t>
      </w:r>
    </w:p>
    <w:p w14:paraId="0F4A4CCE" w14:textId="77777777" w:rsidR="00AF09D0" w:rsidRDefault="00AF09D0" w:rsidP="00E316A7">
      <w:pPr>
        <w:pStyle w:val="Nivel2"/>
        <w:numPr>
          <w:ilvl w:val="1"/>
          <w:numId w:val="22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 recebimento dos objetos, pela FEMAR, dar-se-á por meio dos seguintes procedimentos, observando o disposto no inciso II, alíneas a e b do artigo 140 da Lei Federal nº. 14.133/21:</w:t>
      </w:r>
    </w:p>
    <w:p w14:paraId="3071338F" w14:textId="77777777" w:rsidR="00AF09D0" w:rsidRPr="009F0A40" w:rsidRDefault="00AF09D0" w:rsidP="00E316A7">
      <w:pPr>
        <w:pStyle w:val="PargrafodaLista"/>
        <w:numPr>
          <w:ilvl w:val="2"/>
          <w:numId w:val="22"/>
        </w:numPr>
        <w:suppressAutoHyphens/>
        <w:spacing w:before="120" w:after="120" w:line="360" w:lineRule="auto"/>
        <w:ind w:left="567" w:firstLine="0"/>
        <w:contextualSpacing w:val="0"/>
        <w:jc w:val="both"/>
        <w:rPr>
          <w:rFonts w:ascii="Times New Roman" w:eastAsia="Arial MT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9F0A40">
        <w:rPr>
          <w:rFonts w:ascii="Times New Roman" w:hAnsi="Times New Roman" w:cs="Times New Roman"/>
          <w:b/>
          <w:bCs/>
          <w:sz w:val="24"/>
          <w:szCs w:val="24"/>
        </w:rPr>
        <w:t>recebimento provisório</w:t>
      </w:r>
      <w:r w:rsidRPr="009F0A40">
        <w:rPr>
          <w:rFonts w:ascii="Times New Roman" w:hAnsi="Times New Roman" w:cs="Times New Roman"/>
          <w:sz w:val="24"/>
          <w:szCs w:val="24"/>
        </w:rPr>
        <w:t xml:space="preserve"> dar-se-á em até </w:t>
      </w:r>
      <w:r w:rsidRPr="009F0A40">
        <w:rPr>
          <w:rFonts w:ascii="Times New Roman" w:hAnsi="Times New Roman" w:cs="Times New Roman"/>
          <w:sz w:val="24"/>
          <w:szCs w:val="24"/>
          <w:u w:val="single"/>
        </w:rPr>
        <w:t>05 (cinco) dias úteis</w:t>
      </w:r>
      <w:r w:rsidRPr="009F0A40">
        <w:rPr>
          <w:rFonts w:ascii="Times New Roman" w:hAnsi="Times New Roman" w:cs="Times New Roman"/>
          <w:sz w:val="24"/>
          <w:szCs w:val="24"/>
        </w:rPr>
        <w:t xml:space="preserve"> a partir da </w:t>
      </w:r>
      <w:r>
        <w:rPr>
          <w:rFonts w:ascii="Times New Roman" w:hAnsi="Times New Roman" w:cs="Times New Roman"/>
          <w:sz w:val="24"/>
          <w:szCs w:val="24"/>
        </w:rPr>
        <w:t xml:space="preserve">disponibilização do acesso ao sistema e todas suas funcionalidades, </w:t>
      </w:r>
      <w:r>
        <w:rPr>
          <w:rFonts w:ascii="Times New Roman" w:eastAsia="Calibri" w:hAnsi="Times New Roman" w:cs="Times New Roman"/>
          <w:sz w:val="24"/>
          <w:szCs w:val="24"/>
        </w:rPr>
        <w:t>juntamente com a nota fiscal ou instrumento de cobrança equivalente, pelos responsáveis pelo acompanhamento e fiscalização do contrato, para efeito de posterior verificação de sua conformidade com as especificações constantes neste Termo de Referência;</w:t>
      </w:r>
    </w:p>
    <w:p w14:paraId="01D3BBB0" w14:textId="77777777" w:rsidR="00AF09D0" w:rsidRPr="009F0A40" w:rsidRDefault="00AF09D0" w:rsidP="00E316A7">
      <w:pPr>
        <w:pStyle w:val="PargrafodaLista"/>
        <w:numPr>
          <w:ilvl w:val="2"/>
          <w:numId w:val="22"/>
        </w:numPr>
        <w:suppressAutoHyphens/>
        <w:spacing w:before="120"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0A40">
        <w:rPr>
          <w:rFonts w:ascii="Times New Roman" w:hAnsi="Times New Roman" w:cs="Times New Roman"/>
          <w:sz w:val="24"/>
          <w:szCs w:val="24"/>
        </w:rPr>
        <w:t xml:space="preserve">O </w:t>
      </w:r>
      <w:r w:rsidRPr="009F0A40">
        <w:rPr>
          <w:rFonts w:ascii="Times New Roman" w:hAnsi="Times New Roman" w:cs="Times New Roman"/>
          <w:b/>
          <w:bCs/>
          <w:sz w:val="24"/>
          <w:szCs w:val="24"/>
        </w:rPr>
        <w:t>recebimento definitivo</w:t>
      </w:r>
      <w:r w:rsidRPr="009F0A40">
        <w:rPr>
          <w:rFonts w:ascii="Times New Roman" w:hAnsi="Times New Roman" w:cs="Times New Roman"/>
          <w:sz w:val="24"/>
          <w:szCs w:val="24"/>
        </w:rPr>
        <w:t xml:space="preserve"> dar-se-á em até </w:t>
      </w:r>
      <w:r w:rsidRPr="009F0A40">
        <w:rPr>
          <w:rFonts w:ascii="Times New Roman" w:hAnsi="Times New Roman" w:cs="Times New Roman"/>
          <w:sz w:val="24"/>
          <w:szCs w:val="24"/>
          <w:u w:val="single"/>
        </w:rPr>
        <w:t>07 (sete) dias úteis</w:t>
      </w:r>
      <w:r w:rsidRPr="009F0A40">
        <w:rPr>
          <w:rFonts w:ascii="Times New Roman" w:hAnsi="Times New Roman" w:cs="Times New Roman"/>
          <w:sz w:val="24"/>
          <w:szCs w:val="24"/>
        </w:rPr>
        <w:t>, a contar do recebimento provisório, tempo necessário à confirmação de que os serviços ofertados atendem às disposições deste Termo de Referência, do contrato e da proposta da empresa.</w:t>
      </w:r>
    </w:p>
    <w:p w14:paraId="32D3EE09" w14:textId="77777777" w:rsidR="00AF09D0" w:rsidRPr="009F0A40" w:rsidRDefault="00AF09D0" w:rsidP="00E316A7">
      <w:pPr>
        <w:pStyle w:val="PargrafodaLista"/>
        <w:numPr>
          <w:ilvl w:val="1"/>
          <w:numId w:val="22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0A40">
        <w:rPr>
          <w:rFonts w:ascii="Times New Roman" w:hAnsi="Times New Roman" w:cs="Times New Roman"/>
          <w:sz w:val="24"/>
          <w:szCs w:val="24"/>
        </w:rPr>
        <w:t>O recebimento provisório ou definitivo não excluirá a responsabilidade civil pela solidez e pela segurança do serviço nem a responsabilidade ético-profissional pela perfeita execução do serviço.</w:t>
      </w:r>
    </w:p>
    <w:p w14:paraId="075F915D" w14:textId="77777777" w:rsidR="001906E0" w:rsidRPr="001906E0" w:rsidRDefault="001906E0" w:rsidP="00E316A7">
      <w:pPr>
        <w:pStyle w:val="PargrafodaLista"/>
        <w:suppressAutoHyphens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0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Pagamento</w:t>
      </w:r>
    </w:p>
    <w:p w14:paraId="785848D7" w14:textId="77777777" w:rsidR="003876D4" w:rsidRPr="00F11CB8" w:rsidRDefault="003876D4" w:rsidP="00E316A7">
      <w:pPr>
        <w:pStyle w:val="PargrafodaLista"/>
        <w:numPr>
          <w:ilvl w:val="1"/>
          <w:numId w:val="22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CB8">
        <w:rPr>
          <w:rFonts w:ascii="Times New Roman" w:hAnsi="Times New Roman" w:cs="Times New Roman"/>
          <w:color w:val="000000"/>
          <w:sz w:val="24"/>
          <w:szCs w:val="24"/>
        </w:rPr>
        <w:t>O pagamento será efetuado, no prazo de 30 (trinta) dias, a contar da entrega definitiva, mediante a apresentação de Nota Fiscal/Fatura contendo a descrição dos itens, quantidades, preços unitários e o valor total, nota de entrega atestada e comprovante de recolhimento de multas aplicadas, se houver, e dos encargos sociais, mediante depósito em conta bancária indicada pela contratada, uma vez satisfeitas as condições estabelecidas neste Termo de Referência.</w:t>
      </w:r>
    </w:p>
    <w:p w14:paraId="23032859" w14:textId="77777777" w:rsidR="005D0AE1" w:rsidRDefault="005D0AE1" w:rsidP="00E316A7">
      <w:pPr>
        <w:pStyle w:val="PargrafodaLista"/>
        <w:numPr>
          <w:ilvl w:val="1"/>
          <w:numId w:val="2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28C">
        <w:rPr>
          <w:rFonts w:ascii="Times New Roman" w:eastAsia="Times New Roman" w:hAnsi="Times New Roman" w:cs="Times New Roman"/>
          <w:sz w:val="24"/>
          <w:szCs w:val="24"/>
        </w:rPr>
        <w:lastRenderedPageBreak/>
        <w:t>O documento comprobatório da realização da despesa deverá ser emitido pela própria Contratada, obrigatoriamente com o número de inscrição do Cadastro Nacional de Pessoa Jurídica – CNPJ, apresentado nos documentos de habilitação;</w:t>
      </w:r>
    </w:p>
    <w:p w14:paraId="4B2FB5D9" w14:textId="77777777" w:rsidR="005D0AE1" w:rsidRPr="0087528C" w:rsidRDefault="005D0AE1" w:rsidP="00E316A7">
      <w:pPr>
        <w:pStyle w:val="PargrafodaLista"/>
        <w:numPr>
          <w:ilvl w:val="2"/>
          <w:numId w:val="22"/>
        </w:numPr>
        <w:spacing w:before="120" w:after="120" w:line="360" w:lineRule="auto"/>
        <w:ind w:left="709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710">
        <w:rPr>
          <w:rFonts w:ascii="Times New Roman" w:eastAsia="Times New Roman" w:hAnsi="Times New Roman" w:cs="Times New Roman"/>
          <w:sz w:val="24"/>
          <w:szCs w:val="24"/>
        </w:rPr>
        <w:t>É admitido, no entanto, no caso de matriz/filial, a emissão de Nota Fiscal/Fatura por estabelecimento diverso daquele que participou da etapa pré-contratual e celebrou contrato administrativo com a FEMAR, desde que comprovado o atendimento dos requisitos de habilitação relativos à pessoa jurídica que emitiu a cobrança, principalmente no que tange à regularidade fiscal.</w:t>
      </w:r>
    </w:p>
    <w:p w14:paraId="122F1562" w14:textId="77777777" w:rsidR="00AD1CB9" w:rsidRPr="009F0A40" w:rsidRDefault="00AD1CB9" w:rsidP="00E316A7">
      <w:pPr>
        <w:pStyle w:val="PargrafodaLista"/>
        <w:numPr>
          <w:ilvl w:val="1"/>
          <w:numId w:val="22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A40">
        <w:rPr>
          <w:rFonts w:ascii="Times New Roman" w:hAnsi="Times New Roman" w:cs="Times New Roman"/>
          <w:color w:val="000000"/>
          <w:sz w:val="24"/>
          <w:szCs w:val="24"/>
        </w:rPr>
        <w:t>O pagamento se efetivará após a regular liquidação da despesa, à vista de Nota Fiscal/Fatura apresentada pelo contratado, atestada por, no mínimo, 02 (dois) funcionários do órgão requisitante, na forma do art. 55, §3º, inc. III e art. 64, III do Dec. Municipal n.º 936/2022.</w:t>
      </w:r>
    </w:p>
    <w:p w14:paraId="335400C8" w14:textId="77777777" w:rsidR="00AD1CB9" w:rsidRDefault="00AD1CB9" w:rsidP="00E316A7">
      <w:pPr>
        <w:pStyle w:val="PargrafodaLista"/>
        <w:numPr>
          <w:ilvl w:val="1"/>
          <w:numId w:val="22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A40">
        <w:rPr>
          <w:rFonts w:ascii="Times New Roman" w:hAnsi="Times New Roman" w:cs="Times New Roman"/>
          <w:color w:val="000000"/>
          <w:sz w:val="24"/>
          <w:szCs w:val="24"/>
        </w:rPr>
        <w:t>Havendo erro no documento de cobrança ou outra circunstância impeditiva, a liquidação da despesa ficará pendente e o pagamento sustado até que a Contratada providencie as medidas saneadoras necessárias, não ocorrendo, neste caso, quaisquer ônus por parte da Contratante.</w:t>
      </w:r>
    </w:p>
    <w:p w14:paraId="38AECAA1" w14:textId="77777777" w:rsidR="00367FF1" w:rsidRPr="009F0A40" w:rsidRDefault="00992CA3" w:rsidP="00E316A7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color w:val="auto"/>
          <w:szCs w:val="24"/>
        </w:rPr>
      </w:pPr>
      <w:r w:rsidRPr="009F0A40">
        <w:rPr>
          <w:b/>
          <w:color w:val="auto"/>
          <w:szCs w:val="24"/>
        </w:rPr>
        <w:t xml:space="preserve">DA FORMA E CRITÉRIOS DE SELEÇÃO DE FORNECEDOR </w:t>
      </w:r>
    </w:p>
    <w:p w14:paraId="24A05164" w14:textId="2AE6B873" w:rsidR="00367FF1" w:rsidRPr="005D3AA7" w:rsidRDefault="00367FF1" w:rsidP="00E316A7">
      <w:pPr>
        <w:pStyle w:val="PargrafodaLista"/>
        <w:numPr>
          <w:ilvl w:val="1"/>
          <w:numId w:val="11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A4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9F0A40">
        <w:rPr>
          <w:rFonts w:ascii="Times New Roman" w:hAnsi="Times New Roman" w:cs="Times New Roman"/>
          <w:bCs/>
          <w:sz w:val="24"/>
          <w:szCs w:val="24"/>
        </w:rPr>
        <w:t xml:space="preserve"> fornecedor será selecionado por meio da realização de procedimento de </w:t>
      </w:r>
      <w:r w:rsidRPr="009F0A4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9F0A40">
        <w:rPr>
          <w:rFonts w:ascii="Times New Roman" w:hAnsi="Times New Roman" w:cs="Times New Roman"/>
          <w:bCs/>
          <w:sz w:val="24"/>
          <w:szCs w:val="24"/>
        </w:rPr>
        <w:t xml:space="preserve">, com fundamento na hipótese do art. 75, inciso II da Lei n.º 14.133/2021, que culminará com a seleção da proposta de </w:t>
      </w:r>
      <w:r w:rsidRPr="009F0A40">
        <w:rPr>
          <w:rFonts w:ascii="Times New Roman" w:hAnsi="Times New Roman" w:cs="Times New Roman"/>
          <w:b/>
          <w:sz w:val="24"/>
          <w:szCs w:val="24"/>
        </w:rPr>
        <w:t xml:space="preserve">menor preço </w:t>
      </w:r>
      <w:r w:rsidR="00B04047">
        <w:rPr>
          <w:rFonts w:ascii="Times New Roman" w:hAnsi="Times New Roman" w:cs="Times New Roman"/>
          <w:b/>
          <w:sz w:val="24"/>
          <w:szCs w:val="24"/>
        </w:rPr>
        <w:t>por grupo (grupo único)</w:t>
      </w:r>
      <w:r w:rsidRPr="009F0A40">
        <w:rPr>
          <w:rFonts w:ascii="Times New Roman" w:hAnsi="Times New Roman" w:cs="Times New Roman"/>
          <w:bCs/>
          <w:sz w:val="24"/>
          <w:szCs w:val="24"/>
        </w:rPr>
        <w:t>.</w:t>
      </w:r>
    </w:p>
    <w:p w14:paraId="355F2712" w14:textId="77777777" w:rsidR="005D3AA7" w:rsidRPr="009E7E3D" w:rsidRDefault="005D3AA7" w:rsidP="00E316A7">
      <w:pPr>
        <w:pStyle w:val="PargrafodaLista"/>
        <w:suppressAutoHyphens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E3D">
        <w:rPr>
          <w:rFonts w:ascii="Times New Roman" w:hAnsi="Times New Roman" w:cs="Times New Roman"/>
          <w:b/>
          <w:sz w:val="24"/>
          <w:szCs w:val="24"/>
        </w:rPr>
        <w:t>Regime de Execução</w:t>
      </w:r>
    </w:p>
    <w:p w14:paraId="1E6AAACB" w14:textId="5703C1AC" w:rsidR="00BC2D7D" w:rsidRDefault="00BC2D7D" w:rsidP="00E316A7">
      <w:pPr>
        <w:pStyle w:val="PargrafodaLista"/>
        <w:numPr>
          <w:ilvl w:val="1"/>
          <w:numId w:val="11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regime de execução do objeto será o de </w:t>
      </w:r>
      <w:r w:rsidRPr="00B04047">
        <w:rPr>
          <w:rFonts w:ascii="Times New Roman" w:hAnsi="Times New Roman" w:cs="Times New Roman"/>
          <w:b/>
          <w:bCs/>
          <w:sz w:val="24"/>
          <w:szCs w:val="24"/>
        </w:rPr>
        <w:t>empreitada p</w:t>
      </w:r>
      <w:r w:rsidRPr="00BC2D7D">
        <w:rPr>
          <w:rFonts w:ascii="Times New Roman" w:hAnsi="Times New Roman" w:cs="Times New Roman"/>
          <w:b/>
          <w:bCs/>
          <w:sz w:val="24"/>
          <w:szCs w:val="24"/>
        </w:rPr>
        <w:t xml:space="preserve">or preço </w:t>
      </w:r>
      <w:r w:rsidR="00B04047">
        <w:rPr>
          <w:rFonts w:ascii="Times New Roman" w:hAnsi="Times New Roman" w:cs="Times New Roman"/>
          <w:b/>
          <w:bCs/>
          <w:sz w:val="24"/>
          <w:szCs w:val="24"/>
        </w:rPr>
        <w:t>global</w:t>
      </w:r>
      <w:r w:rsidRPr="007F7A10">
        <w:rPr>
          <w:rFonts w:ascii="Times New Roman" w:hAnsi="Times New Roman" w:cs="Times New Roman"/>
          <w:sz w:val="24"/>
          <w:szCs w:val="24"/>
        </w:rPr>
        <w:t>.</w:t>
      </w:r>
    </w:p>
    <w:p w14:paraId="7D26EBA2" w14:textId="77777777" w:rsidR="005D3AA7" w:rsidRPr="005D3AA7" w:rsidRDefault="005D3AA7" w:rsidP="00E316A7">
      <w:pPr>
        <w:pStyle w:val="PargrafodaLista"/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AA7">
        <w:rPr>
          <w:rFonts w:ascii="Times New Roman" w:hAnsi="Times New Roman" w:cs="Times New Roman"/>
          <w:b/>
          <w:sz w:val="24"/>
          <w:szCs w:val="24"/>
        </w:rPr>
        <w:t>Da Dispensa de Licitação</w:t>
      </w:r>
    </w:p>
    <w:p w14:paraId="592AA767" w14:textId="77777777" w:rsidR="00367FF1" w:rsidRPr="004E5863" w:rsidRDefault="00367FF1" w:rsidP="00E316A7">
      <w:pPr>
        <w:pStyle w:val="PargrafodaLista"/>
        <w:numPr>
          <w:ilvl w:val="1"/>
          <w:numId w:val="11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A40">
        <w:rPr>
          <w:rFonts w:ascii="Times New Roman" w:hAnsi="Times New Roman" w:cs="Times New Roman"/>
          <w:sz w:val="24"/>
          <w:szCs w:val="24"/>
        </w:rPr>
        <w:t>Como é de amplo conhecimento, as contratações públicas seguem, em regra, o princípio do dever de licitar, contemplado pelo artigo 37, inciso XXI da Constituição Federal. Contudo, o próprio comando constitucional já enuncia que a lei poderá estabelecer exceções à regra geral.</w:t>
      </w:r>
    </w:p>
    <w:p w14:paraId="5464F681" w14:textId="77777777" w:rsidR="00367FF1" w:rsidRPr="009F0A40" w:rsidRDefault="00367FF1" w:rsidP="00E316A7">
      <w:pPr>
        <w:pStyle w:val="PargrafodaLista"/>
        <w:numPr>
          <w:ilvl w:val="1"/>
          <w:numId w:val="11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0A40">
        <w:rPr>
          <w:rFonts w:ascii="Times New Roman" w:hAnsi="Times New Roman" w:cs="Times New Roman"/>
          <w:sz w:val="24"/>
          <w:szCs w:val="24"/>
        </w:rPr>
        <w:t>Tal exceção é prevista, por exemplo, no inciso II do art. 75 da Lei n.º 14.133/2021, o qual admite a contratação direta quando o valor do objeto for inferior a R$ 50.000,00 (cinquenta mil reais)</w:t>
      </w:r>
      <w:r w:rsidR="004E5863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Pr="009F0A40">
        <w:rPr>
          <w:rFonts w:ascii="Times New Roman" w:hAnsi="Times New Roman" w:cs="Times New Roman"/>
          <w:sz w:val="24"/>
          <w:szCs w:val="24"/>
        </w:rPr>
        <w:t xml:space="preserve">, </w:t>
      </w:r>
      <w:r w:rsidRPr="009F0A40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9F0A40">
        <w:rPr>
          <w:rFonts w:ascii="Times New Roman" w:hAnsi="Times New Roman" w:cs="Times New Roman"/>
          <w:i/>
          <w:iCs/>
          <w:sz w:val="24"/>
          <w:szCs w:val="24"/>
        </w:rPr>
        <w:t>verbis</w:t>
      </w:r>
      <w:proofErr w:type="spellEnd"/>
      <w:r w:rsidRPr="009F0A40">
        <w:rPr>
          <w:rFonts w:ascii="Times New Roman" w:hAnsi="Times New Roman" w:cs="Times New Roman"/>
          <w:sz w:val="24"/>
          <w:szCs w:val="24"/>
        </w:rPr>
        <w:t>:</w:t>
      </w:r>
    </w:p>
    <w:p w14:paraId="405195C5" w14:textId="77777777" w:rsidR="00367FF1" w:rsidRPr="005D3AA7" w:rsidRDefault="00367FF1" w:rsidP="004E5863">
      <w:pPr>
        <w:pStyle w:val="PargrafodaLista"/>
        <w:spacing w:before="120" w:after="120" w:line="240" w:lineRule="auto"/>
        <w:ind w:left="2268"/>
        <w:contextualSpacing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D3AA7">
        <w:rPr>
          <w:rFonts w:ascii="Times New Roman" w:hAnsi="Times New Roman" w:cs="Times New Roman"/>
          <w:sz w:val="20"/>
          <w:szCs w:val="20"/>
        </w:rPr>
        <w:t>Art. 75. É dispensável a licitação:</w:t>
      </w:r>
    </w:p>
    <w:p w14:paraId="14EB776B" w14:textId="77777777" w:rsidR="00367FF1" w:rsidRPr="005D3AA7" w:rsidRDefault="00367FF1" w:rsidP="004E5863">
      <w:pPr>
        <w:pStyle w:val="PargrafodaLista"/>
        <w:spacing w:before="120" w:after="120" w:line="240" w:lineRule="auto"/>
        <w:ind w:left="2268"/>
        <w:contextualSpacing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D3AA7">
        <w:rPr>
          <w:rFonts w:ascii="Times New Roman" w:hAnsi="Times New Roman" w:cs="Times New Roman"/>
          <w:sz w:val="20"/>
          <w:szCs w:val="20"/>
        </w:rPr>
        <w:lastRenderedPageBreak/>
        <w:t>(...)</w:t>
      </w:r>
    </w:p>
    <w:p w14:paraId="2850F6F9" w14:textId="77777777" w:rsidR="00367FF1" w:rsidRPr="005D3AA7" w:rsidRDefault="00367FF1" w:rsidP="004E5863">
      <w:pPr>
        <w:pStyle w:val="PargrafodaLista"/>
        <w:spacing w:before="120" w:after="120" w:line="240" w:lineRule="auto"/>
        <w:ind w:left="2268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3AA7">
        <w:rPr>
          <w:rFonts w:ascii="Times New Roman" w:hAnsi="Times New Roman" w:cs="Times New Roman"/>
          <w:sz w:val="20"/>
          <w:szCs w:val="20"/>
        </w:rPr>
        <w:t xml:space="preserve">II </w:t>
      </w:r>
      <w:r w:rsidRPr="005D3AA7">
        <w:rPr>
          <w:rFonts w:ascii="Times New Roman" w:hAnsi="Times New Roman" w:cs="Times New Roman"/>
          <w:b/>
          <w:sz w:val="20"/>
          <w:szCs w:val="20"/>
        </w:rPr>
        <w:t xml:space="preserve">- </w:t>
      </w:r>
      <w:proofErr w:type="gramStart"/>
      <w:r w:rsidRPr="005D3AA7">
        <w:rPr>
          <w:rFonts w:ascii="Times New Roman" w:hAnsi="Times New Roman" w:cs="Times New Roman"/>
          <w:b/>
          <w:bCs/>
          <w:color w:val="000000"/>
          <w:sz w:val="20"/>
          <w:szCs w:val="20"/>
        </w:rPr>
        <w:t>para</w:t>
      </w:r>
      <w:proofErr w:type="gramEnd"/>
      <w:r w:rsidRPr="005D3AA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contratação que envolva valores inferiores a R$ 50.000,00 (cinquenta mil reais),</w:t>
      </w:r>
      <w:r w:rsidRPr="005D3AA7">
        <w:rPr>
          <w:rFonts w:ascii="Times New Roman" w:hAnsi="Times New Roman" w:cs="Times New Roman"/>
          <w:color w:val="000000"/>
          <w:sz w:val="20"/>
          <w:szCs w:val="20"/>
        </w:rPr>
        <w:t xml:space="preserve"> no caso de outros serviços e compras;</w:t>
      </w:r>
    </w:p>
    <w:p w14:paraId="451F83A7" w14:textId="77777777" w:rsidR="00367FF1" w:rsidRPr="009F0A40" w:rsidRDefault="00367FF1" w:rsidP="00E316A7">
      <w:pPr>
        <w:pStyle w:val="PargrafodaLista"/>
        <w:numPr>
          <w:ilvl w:val="1"/>
          <w:numId w:val="11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0A40">
        <w:rPr>
          <w:rFonts w:ascii="Times New Roman" w:hAnsi="Times New Roman" w:cs="Times New Roman"/>
          <w:sz w:val="24"/>
          <w:szCs w:val="24"/>
        </w:rPr>
        <w:t>Tal possibilidade de contratação traz maior celeridade na condução do processo, uma vez que dispensa a produção de editais; análise de classificação e julgamento de proposta; sessões públicas para execução de lances, entre outras oriundas dos certames licitatórios, buscando-se, assim, a economicidade e celeridade nas contratações públicas;</w:t>
      </w:r>
    </w:p>
    <w:p w14:paraId="650A654C" w14:textId="5422E638" w:rsidR="00367FF1" w:rsidRPr="001C749E" w:rsidRDefault="00367FF1" w:rsidP="00E316A7">
      <w:pPr>
        <w:pStyle w:val="PargrafodaLista"/>
        <w:numPr>
          <w:ilvl w:val="1"/>
          <w:numId w:val="11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0A40">
        <w:rPr>
          <w:rFonts w:ascii="Times New Roman" w:hAnsi="Times New Roman" w:cs="Times New Roman"/>
          <w:sz w:val="24"/>
          <w:szCs w:val="24"/>
        </w:rPr>
        <w:t xml:space="preserve">No caso em tela, após levantamento de mercado realizado pela </w:t>
      </w:r>
      <w:r w:rsidR="001C749E">
        <w:rPr>
          <w:rFonts w:ascii="Times New Roman" w:hAnsi="Times New Roman" w:cs="Times New Roman"/>
          <w:sz w:val="24"/>
          <w:szCs w:val="24"/>
        </w:rPr>
        <w:t>Diretoria Financeira</w:t>
      </w:r>
      <w:r w:rsidRPr="009F0A40">
        <w:rPr>
          <w:rFonts w:ascii="Times New Roman" w:hAnsi="Times New Roman" w:cs="Times New Roman"/>
          <w:sz w:val="24"/>
          <w:szCs w:val="24"/>
        </w:rPr>
        <w:t xml:space="preserve">, verificou-se que o </w:t>
      </w:r>
      <w:r w:rsidR="001C749E">
        <w:rPr>
          <w:rFonts w:ascii="Times New Roman" w:hAnsi="Times New Roman" w:cs="Times New Roman"/>
          <w:sz w:val="24"/>
          <w:szCs w:val="24"/>
        </w:rPr>
        <w:t xml:space="preserve">valor estimado para a contratação é inferior a </w:t>
      </w:r>
      <w:r w:rsidR="006A4E52">
        <w:rPr>
          <w:rFonts w:ascii="Times New Roman" w:hAnsi="Times New Roman" w:cs="Times New Roman"/>
          <w:sz w:val="24"/>
          <w:szCs w:val="24"/>
        </w:rPr>
        <w:t xml:space="preserve">R$ </w:t>
      </w:r>
      <w:r w:rsidR="001C749E">
        <w:rPr>
          <w:rFonts w:ascii="Times New Roman" w:hAnsi="Times New Roman" w:cs="Times New Roman"/>
          <w:sz w:val="24"/>
          <w:szCs w:val="24"/>
        </w:rPr>
        <w:t>50.000</w:t>
      </w:r>
      <w:r w:rsidR="00B04047">
        <w:rPr>
          <w:rFonts w:ascii="Times New Roman" w:hAnsi="Times New Roman" w:cs="Times New Roman"/>
          <w:sz w:val="24"/>
          <w:szCs w:val="24"/>
        </w:rPr>
        <w:t>,00</w:t>
      </w:r>
      <w:r w:rsidR="001C749E">
        <w:rPr>
          <w:rFonts w:ascii="Times New Roman" w:hAnsi="Times New Roman" w:cs="Times New Roman"/>
          <w:sz w:val="24"/>
          <w:szCs w:val="24"/>
        </w:rPr>
        <w:t xml:space="preserve"> (cinquenta mil reais). Portanto</w:t>
      </w:r>
      <w:r w:rsidR="009548D0">
        <w:rPr>
          <w:rFonts w:ascii="Times New Roman" w:hAnsi="Times New Roman" w:cs="Times New Roman"/>
          <w:sz w:val="24"/>
          <w:szCs w:val="24"/>
        </w:rPr>
        <w:t>,</w:t>
      </w:r>
      <w:r w:rsidR="001C749E">
        <w:rPr>
          <w:rFonts w:ascii="Times New Roman" w:hAnsi="Times New Roman" w:cs="Times New Roman"/>
          <w:sz w:val="24"/>
          <w:szCs w:val="24"/>
        </w:rPr>
        <w:t xml:space="preserve"> destaca-se na oportunidade que </w:t>
      </w:r>
      <w:r w:rsidR="001C749E" w:rsidRPr="001C749E">
        <w:rPr>
          <w:rFonts w:ascii="Times New Roman" w:hAnsi="Times New Roman" w:cs="Times New Roman"/>
          <w:b/>
          <w:bCs/>
          <w:sz w:val="24"/>
          <w:szCs w:val="24"/>
          <w:u w:val="single"/>
        </w:rPr>
        <w:t>o valor será ratificado após pesquisa de mercado a ser realizada pela Superintendência de Compras, nos termos do Art. 7º do Decreto Municipal nº 936/2022;</w:t>
      </w:r>
    </w:p>
    <w:p w14:paraId="5ADD0753" w14:textId="77777777" w:rsidR="00367FF1" w:rsidRPr="009F0A40" w:rsidRDefault="00367FF1" w:rsidP="00E316A7">
      <w:pPr>
        <w:pStyle w:val="PargrafodaLista"/>
        <w:numPr>
          <w:ilvl w:val="1"/>
          <w:numId w:val="11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0A40">
        <w:rPr>
          <w:rFonts w:ascii="Times New Roman" w:hAnsi="Times New Roman" w:cs="Times New Roman"/>
          <w:sz w:val="24"/>
          <w:szCs w:val="24"/>
        </w:rPr>
        <w:t xml:space="preserve">Sendo assim, a contratação </w:t>
      </w:r>
      <w:r w:rsidR="001C749E">
        <w:rPr>
          <w:rFonts w:ascii="Times New Roman" w:hAnsi="Times New Roman" w:cs="Times New Roman"/>
          <w:sz w:val="24"/>
          <w:szCs w:val="24"/>
        </w:rPr>
        <w:t>de empresa especializada para o fornecimento</w:t>
      </w:r>
      <w:r w:rsidR="001E652A">
        <w:rPr>
          <w:rFonts w:ascii="Times New Roman" w:hAnsi="Times New Roman" w:cs="Times New Roman"/>
          <w:sz w:val="24"/>
          <w:szCs w:val="24"/>
        </w:rPr>
        <w:t xml:space="preserve"> </w:t>
      </w:r>
      <w:r w:rsidR="001C749E">
        <w:rPr>
          <w:rFonts w:ascii="Times New Roman" w:hAnsi="Times New Roman" w:cs="Times New Roman"/>
          <w:sz w:val="24"/>
          <w:szCs w:val="24"/>
        </w:rPr>
        <w:t>de licen</w:t>
      </w:r>
      <w:r w:rsidR="009548D0">
        <w:rPr>
          <w:rFonts w:ascii="Times New Roman" w:hAnsi="Times New Roman" w:cs="Times New Roman"/>
          <w:sz w:val="24"/>
          <w:szCs w:val="24"/>
        </w:rPr>
        <w:t>ça</w:t>
      </w:r>
      <w:r w:rsidR="001C749E">
        <w:rPr>
          <w:rFonts w:ascii="Times New Roman" w:hAnsi="Times New Roman" w:cs="Times New Roman"/>
          <w:sz w:val="24"/>
          <w:szCs w:val="24"/>
        </w:rPr>
        <w:t>, implantação, manutenção e suporte técnico de Software de Gestão</w:t>
      </w:r>
      <w:r w:rsidRPr="009F0A40">
        <w:rPr>
          <w:rFonts w:ascii="Times New Roman" w:hAnsi="Times New Roman" w:cs="Times New Roman"/>
          <w:sz w:val="24"/>
          <w:szCs w:val="24"/>
        </w:rPr>
        <w:t xml:space="preserve">, objeto do presente Termo de Referência será realizada diretamente, mediante dispensa de licitação em razão do valor, com base no disposto no </w:t>
      </w:r>
      <w:r w:rsidRPr="009F0A40">
        <w:rPr>
          <w:rFonts w:ascii="Times New Roman" w:hAnsi="Times New Roman" w:cs="Times New Roman"/>
          <w:b/>
          <w:sz w:val="24"/>
          <w:szCs w:val="24"/>
          <w:u w:val="single"/>
        </w:rPr>
        <w:t xml:space="preserve">art. 75, inciso II da Lei nº. 14.133/2021 e art. 22 e seguintes do Decreto Municipal </w:t>
      </w:r>
      <w:r w:rsidR="00002B29" w:rsidRPr="009F0A40">
        <w:rPr>
          <w:rFonts w:ascii="Times New Roman" w:hAnsi="Times New Roman" w:cs="Times New Roman"/>
          <w:b/>
          <w:sz w:val="24"/>
          <w:szCs w:val="24"/>
          <w:u w:val="single"/>
        </w:rPr>
        <w:t>n. º</w:t>
      </w:r>
      <w:r w:rsidRPr="009F0A40">
        <w:rPr>
          <w:rFonts w:ascii="Times New Roman" w:hAnsi="Times New Roman" w:cs="Times New Roman"/>
          <w:b/>
          <w:sz w:val="24"/>
          <w:szCs w:val="24"/>
          <w:u w:val="single"/>
        </w:rPr>
        <w:t xml:space="preserve"> 936/2022</w:t>
      </w:r>
      <w:r w:rsidRPr="009F0A40">
        <w:rPr>
          <w:rFonts w:ascii="Times New Roman" w:hAnsi="Times New Roman" w:cs="Times New Roman"/>
          <w:sz w:val="24"/>
          <w:szCs w:val="24"/>
        </w:rPr>
        <w:t>;</w:t>
      </w:r>
    </w:p>
    <w:p w14:paraId="6C6ED883" w14:textId="77777777" w:rsidR="00367FF1" w:rsidRPr="009F0A40" w:rsidRDefault="00367FF1" w:rsidP="00E316A7">
      <w:pPr>
        <w:pStyle w:val="PargrafodaLista"/>
        <w:numPr>
          <w:ilvl w:val="1"/>
          <w:numId w:val="11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A40">
        <w:rPr>
          <w:rFonts w:ascii="Times New Roman" w:hAnsi="Times New Roman" w:cs="Times New Roman"/>
          <w:color w:val="000000"/>
          <w:sz w:val="24"/>
          <w:szCs w:val="24"/>
        </w:rPr>
        <w:t>Previamente à celebração do contrato, a FEMAR verificará o eventual descumprimento das condições para contratação, especialmente quanto à existência de sanção que a impeça, mediante a consulta a cadastros informativos oficiais, tais como:</w:t>
      </w:r>
    </w:p>
    <w:p w14:paraId="7374FFDD" w14:textId="77777777" w:rsidR="00367FF1" w:rsidRPr="009F0A40" w:rsidRDefault="00367FF1" w:rsidP="00E316A7">
      <w:pPr>
        <w:pStyle w:val="PargrafodaLista"/>
        <w:numPr>
          <w:ilvl w:val="0"/>
          <w:numId w:val="6"/>
        </w:numPr>
        <w:suppressAutoHyphens/>
        <w:spacing w:before="120"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A40">
        <w:rPr>
          <w:rFonts w:ascii="Times New Roman" w:hAnsi="Times New Roman" w:cs="Times New Roman"/>
          <w:color w:val="000000"/>
          <w:sz w:val="24"/>
          <w:szCs w:val="24"/>
        </w:rPr>
        <w:t>SICAF;</w:t>
      </w:r>
    </w:p>
    <w:p w14:paraId="6A88BF3D" w14:textId="77777777" w:rsidR="00367FF1" w:rsidRPr="009F0A40" w:rsidRDefault="00367FF1" w:rsidP="00E316A7">
      <w:pPr>
        <w:pStyle w:val="PargrafodaLista"/>
        <w:numPr>
          <w:ilvl w:val="0"/>
          <w:numId w:val="6"/>
        </w:numPr>
        <w:suppressAutoHyphens/>
        <w:spacing w:before="120"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A40">
        <w:rPr>
          <w:rFonts w:ascii="Times New Roman" w:hAnsi="Times New Roman" w:cs="Times New Roman"/>
          <w:color w:val="000000"/>
          <w:sz w:val="24"/>
          <w:szCs w:val="24"/>
        </w:rPr>
        <w:t>Cadastro Nacional de Empresas Inidôneas e Suspensas – CEIS, mantido pela Controladoria-Geral da União;</w:t>
      </w:r>
    </w:p>
    <w:p w14:paraId="1B1D6E0A" w14:textId="77777777" w:rsidR="00367FF1" w:rsidRPr="009F0A40" w:rsidRDefault="00367FF1" w:rsidP="00E316A7">
      <w:pPr>
        <w:pStyle w:val="PargrafodaLista"/>
        <w:numPr>
          <w:ilvl w:val="0"/>
          <w:numId w:val="6"/>
        </w:numPr>
        <w:suppressAutoHyphens/>
        <w:spacing w:before="120"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A40">
        <w:rPr>
          <w:rFonts w:ascii="Times New Roman" w:hAnsi="Times New Roman" w:cs="Times New Roman"/>
          <w:color w:val="000000"/>
          <w:sz w:val="24"/>
          <w:szCs w:val="24"/>
        </w:rPr>
        <w:t>Cadastro Nacional de Empresas Punidas – CNEP, mantido pela Controladoria-Geral da União;</w:t>
      </w:r>
    </w:p>
    <w:p w14:paraId="5313382B" w14:textId="77777777" w:rsidR="00367FF1" w:rsidRPr="009F0A40" w:rsidRDefault="00367FF1" w:rsidP="00E316A7">
      <w:pPr>
        <w:pStyle w:val="PargrafodaLista"/>
        <w:numPr>
          <w:ilvl w:val="1"/>
          <w:numId w:val="11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A40">
        <w:rPr>
          <w:rFonts w:ascii="Times New Roman" w:hAnsi="Times New Roman" w:cs="Times New Roman"/>
          <w:color w:val="000000"/>
          <w:sz w:val="24"/>
          <w:szCs w:val="24"/>
        </w:rPr>
        <w:t>A consulta aos cadastros será realizada em nome do fornecedor e também de seu sócio majoritário, por força do artigo 12 da Lei n° 8.429/1992, que prevê, dentre as sanções impostas ao responsável pela prática de ato de improbidade administrativa, a proibição de contratar com o Poder Público, inclusive por intermédio de pessoa jurídica da qual seja sócio majoritário;</w:t>
      </w:r>
    </w:p>
    <w:p w14:paraId="235EAEDA" w14:textId="77777777" w:rsidR="00367FF1" w:rsidRPr="009F0A40" w:rsidRDefault="00367FF1" w:rsidP="00E316A7">
      <w:pPr>
        <w:pStyle w:val="PargrafodaLista"/>
        <w:numPr>
          <w:ilvl w:val="1"/>
          <w:numId w:val="11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A40">
        <w:rPr>
          <w:rFonts w:ascii="Times New Roman" w:hAnsi="Times New Roman" w:cs="Times New Roman"/>
          <w:color w:val="000000"/>
          <w:sz w:val="24"/>
          <w:szCs w:val="24"/>
        </w:rPr>
        <w:t>É dever do fornecedor manter atualizada a respectiva documentação constante do SICAF, ou encaminhar, quando solicitado pela FEMAR, a documentação devidamente atualizada.</w:t>
      </w:r>
    </w:p>
    <w:p w14:paraId="0266A3E3" w14:textId="77777777" w:rsidR="00367FF1" w:rsidRPr="009F0A40" w:rsidRDefault="00367FF1" w:rsidP="00E316A7">
      <w:pPr>
        <w:pStyle w:val="PargrafodaLista"/>
        <w:numPr>
          <w:ilvl w:val="1"/>
          <w:numId w:val="11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A40">
        <w:rPr>
          <w:rFonts w:ascii="Times New Roman" w:hAnsi="Times New Roman" w:cs="Times New Roman"/>
          <w:color w:val="000000"/>
          <w:sz w:val="24"/>
          <w:szCs w:val="24"/>
        </w:rPr>
        <w:lastRenderedPageBreak/>
        <w:t>Se o fornecedor for a matriz, todos os documentos deverão estar em nome da matriz, e se o fornecedor for a filial, todos os documentos deverão estar em nome da filial, exceto para atestados de capacidade técnica, caso exigidos, e no caso daqueles documentos que, pela própria natureza, comprovadamente, forem emitidos somente em nome da matriz.</w:t>
      </w:r>
    </w:p>
    <w:p w14:paraId="36A9E1E7" w14:textId="77777777" w:rsidR="00367FF1" w:rsidRPr="009F0A40" w:rsidRDefault="00367FF1" w:rsidP="00E316A7">
      <w:pPr>
        <w:pStyle w:val="PargrafodaLista"/>
        <w:numPr>
          <w:ilvl w:val="1"/>
          <w:numId w:val="11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A40">
        <w:rPr>
          <w:rFonts w:ascii="Times New Roman" w:hAnsi="Times New Roman" w:cs="Times New Roman"/>
          <w:color w:val="000000"/>
          <w:sz w:val="24"/>
          <w:szCs w:val="24"/>
        </w:rPr>
        <w:t>Para fins de contratação, deverá o fornecedor comprovar os seguintes requisitos de habilitação:</w:t>
      </w:r>
    </w:p>
    <w:p w14:paraId="2E4C3BBB" w14:textId="77777777" w:rsidR="005D3AA7" w:rsidRPr="009E7E3D" w:rsidRDefault="005D3AA7" w:rsidP="00E316A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E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Pr="009E7E3D">
        <w:rPr>
          <w:rFonts w:ascii="Times New Roman" w:hAnsi="Times New Roman" w:cs="Times New Roman"/>
          <w:b/>
          <w:sz w:val="24"/>
          <w:szCs w:val="24"/>
        </w:rPr>
        <w:t>Habilitação</w:t>
      </w:r>
    </w:p>
    <w:p w14:paraId="3D9C3320" w14:textId="77777777" w:rsidR="00520765" w:rsidRPr="00520765" w:rsidRDefault="005D3AA7" w:rsidP="00E316A7">
      <w:pPr>
        <w:pStyle w:val="PargrafodaLista"/>
        <w:numPr>
          <w:ilvl w:val="1"/>
          <w:numId w:val="11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0765">
        <w:rPr>
          <w:rFonts w:ascii="Times New Roman" w:hAnsi="Times New Roman" w:cs="Times New Roman"/>
          <w:bCs/>
          <w:sz w:val="24"/>
          <w:szCs w:val="24"/>
        </w:rPr>
        <w:t xml:space="preserve">Para fins de contratação, deverá o fornecedor comprovar os seguintes requisitos de habilitação: </w:t>
      </w:r>
      <w:r w:rsidRPr="00520765">
        <w:rPr>
          <w:rFonts w:ascii="Times New Roman" w:hAnsi="Times New Roman" w:cs="Times New Roman"/>
          <w:b/>
          <w:i/>
          <w:iCs/>
          <w:sz w:val="24"/>
          <w:szCs w:val="24"/>
        </w:rPr>
        <w:t>i</w:t>
      </w:r>
      <w:r w:rsidRPr="00520765">
        <w:rPr>
          <w:rFonts w:ascii="Times New Roman" w:hAnsi="Times New Roman" w:cs="Times New Roman"/>
          <w:b/>
          <w:sz w:val="24"/>
          <w:szCs w:val="24"/>
        </w:rPr>
        <w:t>.</w:t>
      </w:r>
      <w:r w:rsidRPr="00520765">
        <w:rPr>
          <w:rFonts w:ascii="Times New Roman" w:hAnsi="Times New Roman" w:cs="Times New Roman"/>
          <w:bCs/>
          <w:sz w:val="24"/>
          <w:szCs w:val="24"/>
        </w:rPr>
        <w:t xml:space="preserve"> Habilitação Jurídica (Art. 66, Lei nº 14.133/2021); </w:t>
      </w:r>
      <w:proofErr w:type="spellStart"/>
      <w:r w:rsidRPr="00520765">
        <w:rPr>
          <w:rFonts w:ascii="Times New Roman" w:hAnsi="Times New Roman" w:cs="Times New Roman"/>
          <w:b/>
          <w:i/>
          <w:iCs/>
          <w:sz w:val="24"/>
          <w:szCs w:val="24"/>
        </w:rPr>
        <w:t>ii</w:t>
      </w:r>
      <w:proofErr w:type="spellEnd"/>
      <w:r w:rsidRPr="00520765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520765">
        <w:rPr>
          <w:rFonts w:ascii="Times New Roman" w:hAnsi="Times New Roman" w:cs="Times New Roman"/>
          <w:bCs/>
          <w:sz w:val="24"/>
          <w:szCs w:val="24"/>
        </w:rPr>
        <w:t xml:space="preserve"> Habilitações fiscal, social e trabalhista (Art. 68, Lei nº 14.133/2021); e </w:t>
      </w:r>
      <w:proofErr w:type="spellStart"/>
      <w:r w:rsidRPr="00520765">
        <w:rPr>
          <w:rFonts w:ascii="Times New Roman" w:hAnsi="Times New Roman" w:cs="Times New Roman"/>
          <w:b/>
          <w:i/>
          <w:iCs/>
          <w:sz w:val="24"/>
          <w:szCs w:val="24"/>
        </w:rPr>
        <w:t>i</w:t>
      </w:r>
      <w:r w:rsidR="000059C6" w:rsidRPr="00520765">
        <w:rPr>
          <w:rFonts w:ascii="Times New Roman" w:hAnsi="Times New Roman" w:cs="Times New Roman"/>
          <w:b/>
          <w:i/>
          <w:iCs/>
          <w:sz w:val="24"/>
          <w:szCs w:val="24"/>
        </w:rPr>
        <w:t>ii</w:t>
      </w:r>
      <w:proofErr w:type="spellEnd"/>
      <w:r w:rsidRPr="00520765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520765">
        <w:rPr>
          <w:rFonts w:ascii="Times New Roman" w:hAnsi="Times New Roman" w:cs="Times New Roman"/>
          <w:bCs/>
          <w:sz w:val="24"/>
          <w:szCs w:val="24"/>
        </w:rPr>
        <w:t xml:space="preserve"> Habilitação Técnica (Art. 67, Lei nº 14.133/2021)</w:t>
      </w:r>
      <w:r w:rsidR="008A31F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622353" w14:textId="77777777" w:rsidR="0071711A" w:rsidRPr="00520765" w:rsidRDefault="0071711A" w:rsidP="00E316A7">
      <w:pPr>
        <w:pStyle w:val="PargrafodaLista"/>
        <w:suppressAutoHyphens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0765">
        <w:rPr>
          <w:rFonts w:ascii="Times New Roman" w:hAnsi="Times New Roman" w:cs="Times New Roman"/>
          <w:b/>
          <w:bCs/>
          <w:sz w:val="24"/>
          <w:szCs w:val="24"/>
        </w:rPr>
        <w:t>Da Habilitação</w:t>
      </w:r>
      <w:r w:rsidRPr="005207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Técnica (art. 67, Lei nº 14.133/2021)</w:t>
      </w:r>
    </w:p>
    <w:p w14:paraId="4BF1F2AE" w14:textId="77777777" w:rsidR="0071711A" w:rsidRPr="009F0A40" w:rsidRDefault="0071711A" w:rsidP="00E316A7">
      <w:pPr>
        <w:pStyle w:val="PargrafodaLista"/>
        <w:numPr>
          <w:ilvl w:val="1"/>
          <w:numId w:val="11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A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0A40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 w:rsidRPr="009F0A40">
        <w:rPr>
          <w:rFonts w:ascii="Times New Roman" w:hAnsi="Times New Roman" w:cs="Times New Roman"/>
          <w:color w:val="000000"/>
          <w:sz w:val="24"/>
          <w:szCs w:val="24"/>
        </w:rPr>
        <w:t xml:space="preserve"> critérios de habilitação técnica a serem atendidos pelo fornecedor serão:</w:t>
      </w:r>
    </w:p>
    <w:p w14:paraId="1BF7DAA6" w14:textId="77777777" w:rsidR="0071711A" w:rsidRPr="00B96135" w:rsidRDefault="0071711A" w:rsidP="00E316A7">
      <w:pPr>
        <w:pStyle w:val="PargrafodaLista"/>
        <w:numPr>
          <w:ilvl w:val="0"/>
          <w:numId w:val="5"/>
        </w:numPr>
        <w:spacing w:before="120" w:after="120" w:line="360" w:lineRule="auto"/>
        <w:ind w:left="567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96135">
        <w:rPr>
          <w:rFonts w:ascii="Times New Roman" w:eastAsia="Times New Roman" w:hAnsi="Times New Roman"/>
          <w:sz w:val="24"/>
          <w:szCs w:val="24"/>
        </w:rPr>
        <w:t xml:space="preserve">01 (um) atestado, no mínimo, emitido por pessoa jurídica de direito público ou privado, em nome da </w:t>
      </w:r>
      <w:r w:rsidR="000059C6" w:rsidRPr="00B96135">
        <w:rPr>
          <w:rFonts w:ascii="Times New Roman" w:eastAsia="Times New Roman" w:hAnsi="Times New Roman"/>
          <w:sz w:val="24"/>
          <w:szCs w:val="24"/>
        </w:rPr>
        <w:t>empresa a ser contratada</w:t>
      </w:r>
      <w:r w:rsidRPr="00B96135">
        <w:rPr>
          <w:rFonts w:ascii="Times New Roman" w:eastAsia="Times New Roman" w:hAnsi="Times New Roman"/>
          <w:sz w:val="24"/>
          <w:szCs w:val="24"/>
        </w:rPr>
        <w:t xml:space="preserve">, que comprove a aptidão para desempenho de atividade pertinente e compatível em características e quantidades com o objeto deste </w:t>
      </w:r>
      <w:r w:rsidR="00A34CFF" w:rsidRPr="00B96135">
        <w:rPr>
          <w:rFonts w:ascii="Times New Roman" w:eastAsia="Times New Roman" w:hAnsi="Times New Roman"/>
          <w:sz w:val="24"/>
          <w:szCs w:val="24"/>
        </w:rPr>
        <w:t>Termo de Referência</w:t>
      </w:r>
      <w:r w:rsidRPr="00B96135">
        <w:rPr>
          <w:rFonts w:ascii="Times New Roman" w:eastAsia="Times New Roman" w:hAnsi="Times New Roman"/>
          <w:sz w:val="24"/>
          <w:szCs w:val="24"/>
        </w:rPr>
        <w:t xml:space="preserve">, de forma satisfatória, demonstrando que gerencia ou gerenciou serviços de natureza similar; </w:t>
      </w:r>
    </w:p>
    <w:p w14:paraId="0E8BD931" w14:textId="26D9C3D0" w:rsidR="005B1DA8" w:rsidRPr="005B1DA8" w:rsidRDefault="005B1DA8" w:rsidP="00E316A7">
      <w:pPr>
        <w:pStyle w:val="PargrafodaLista"/>
        <w:numPr>
          <w:ilvl w:val="0"/>
          <w:numId w:val="5"/>
        </w:numPr>
        <w:spacing w:before="120" w:after="120" w:line="360" w:lineRule="auto"/>
        <w:ind w:left="567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5B1DA8">
        <w:rPr>
          <w:rFonts w:ascii="Times New Roman" w:eastAsia="Times New Roman" w:hAnsi="Times New Roman"/>
          <w:sz w:val="24"/>
          <w:szCs w:val="24"/>
        </w:rPr>
        <w:t>O atestado dever</w:t>
      </w:r>
      <w:r w:rsidR="00674707">
        <w:rPr>
          <w:rFonts w:ascii="Times New Roman" w:eastAsia="Times New Roman" w:hAnsi="Times New Roman"/>
          <w:sz w:val="24"/>
          <w:szCs w:val="24"/>
        </w:rPr>
        <w:t>á</w:t>
      </w:r>
      <w:r w:rsidRPr="005B1DA8">
        <w:rPr>
          <w:rFonts w:ascii="Times New Roman" w:eastAsia="Times New Roman" w:hAnsi="Times New Roman"/>
          <w:sz w:val="24"/>
          <w:szCs w:val="24"/>
        </w:rPr>
        <w:t xml:space="preserve"> comprovar que a </w:t>
      </w:r>
      <w:r w:rsidR="009377FB">
        <w:rPr>
          <w:rFonts w:ascii="Times New Roman" w:eastAsia="Times New Roman" w:hAnsi="Times New Roman"/>
          <w:sz w:val="24"/>
          <w:szCs w:val="24"/>
        </w:rPr>
        <w:t>e</w:t>
      </w:r>
      <w:r w:rsidR="00674707">
        <w:rPr>
          <w:rFonts w:ascii="Times New Roman" w:eastAsia="Times New Roman" w:hAnsi="Times New Roman"/>
          <w:sz w:val="24"/>
          <w:szCs w:val="24"/>
        </w:rPr>
        <w:t>mpresa</w:t>
      </w:r>
      <w:r w:rsidRPr="005B1DA8">
        <w:rPr>
          <w:rFonts w:ascii="Times New Roman" w:eastAsia="Times New Roman" w:hAnsi="Times New Roman"/>
          <w:sz w:val="24"/>
          <w:szCs w:val="24"/>
        </w:rPr>
        <w:t xml:space="preserve"> gerencia serviços de licenciamento, implantação, manutenção e suporte técnico de software de gestão, compatíveis com o objeto </w:t>
      </w:r>
      <w:r w:rsidR="00AE0FA2">
        <w:rPr>
          <w:rFonts w:ascii="Times New Roman" w:eastAsia="Times New Roman" w:hAnsi="Times New Roman"/>
          <w:sz w:val="24"/>
          <w:szCs w:val="24"/>
        </w:rPr>
        <w:t>em questão</w:t>
      </w:r>
      <w:r w:rsidRPr="005B1DA8">
        <w:rPr>
          <w:rFonts w:ascii="Times New Roman" w:eastAsia="Times New Roman" w:hAnsi="Times New Roman"/>
          <w:sz w:val="24"/>
          <w:szCs w:val="24"/>
        </w:rPr>
        <w:t>, em quantidade não inferior a 50% (cinquenta por cento) do quantitativo d</w:t>
      </w:r>
      <w:r w:rsidR="00F97FD9">
        <w:rPr>
          <w:rFonts w:ascii="Times New Roman" w:eastAsia="Times New Roman" w:hAnsi="Times New Roman"/>
          <w:sz w:val="24"/>
          <w:szCs w:val="24"/>
        </w:rPr>
        <w:t>o objeto</w:t>
      </w:r>
      <w:r w:rsidR="00674707">
        <w:rPr>
          <w:rFonts w:ascii="Times New Roman" w:eastAsia="Times New Roman" w:hAnsi="Times New Roman"/>
          <w:sz w:val="24"/>
          <w:szCs w:val="24"/>
        </w:rPr>
        <w:t xml:space="preserve"> previsto.</w:t>
      </w:r>
    </w:p>
    <w:p w14:paraId="2617D9D6" w14:textId="77777777" w:rsidR="00B47230" w:rsidRPr="008A31F4" w:rsidRDefault="0071711A" w:rsidP="00E316A7">
      <w:pPr>
        <w:pStyle w:val="PargrafodaLista"/>
        <w:numPr>
          <w:ilvl w:val="0"/>
          <w:numId w:val="5"/>
        </w:numPr>
        <w:spacing w:before="120" w:after="120" w:line="360" w:lineRule="auto"/>
        <w:ind w:left="567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8A31F4">
        <w:rPr>
          <w:rFonts w:ascii="Times New Roman" w:eastAsia="Times New Roman" w:hAnsi="Times New Roman"/>
          <w:sz w:val="24"/>
          <w:szCs w:val="24"/>
        </w:rPr>
        <w:t xml:space="preserve">A fim de comprovar o requisito acima, a </w:t>
      </w:r>
      <w:r w:rsidR="000059C6" w:rsidRPr="008A31F4">
        <w:rPr>
          <w:rFonts w:ascii="Times New Roman" w:eastAsia="Times New Roman" w:hAnsi="Times New Roman"/>
          <w:sz w:val="24"/>
          <w:szCs w:val="24"/>
        </w:rPr>
        <w:t>empresa a ser contratada</w:t>
      </w:r>
      <w:r w:rsidRPr="008A31F4">
        <w:rPr>
          <w:rFonts w:ascii="Times New Roman" w:eastAsia="Times New Roman" w:hAnsi="Times New Roman"/>
          <w:sz w:val="24"/>
          <w:szCs w:val="24"/>
        </w:rPr>
        <w:t>, caso julgue necessário, poderá encaminhar, juntamente com o(s) atestado(s), cópias de contratos, Ordens de Serviços (devidamente assinadas), Notas de Empenho, Notas Fiscais/Faturas ou outros documentos equivalentes.</w:t>
      </w:r>
    </w:p>
    <w:p w14:paraId="6F697FCC" w14:textId="53CAFD2C" w:rsidR="006B3366" w:rsidRPr="00382BEB" w:rsidRDefault="0071711A" w:rsidP="00E316A7">
      <w:pPr>
        <w:pStyle w:val="PargrafodaLista"/>
        <w:numPr>
          <w:ilvl w:val="0"/>
          <w:numId w:val="5"/>
        </w:numPr>
        <w:spacing w:before="120" w:after="120" w:line="360" w:lineRule="auto"/>
        <w:ind w:left="567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8A31F4">
        <w:rPr>
          <w:rFonts w:ascii="Times New Roman" w:eastAsia="Times New Roman" w:hAnsi="Times New Roman"/>
          <w:sz w:val="24"/>
          <w:szCs w:val="24"/>
        </w:rPr>
        <w:t xml:space="preserve">A </w:t>
      </w:r>
      <w:r w:rsidR="000059C6" w:rsidRPr="008A31F4">
        <w:rPr>
          <w:rFonts w:ascii="Times New Roman" w:eastAsia="Times New Roman" w:hAnsi="Times New Roman"/>
          <w:sz w:val="24"/>
          <w:szCs w:val="24"/>
        </w:rPr>
        <w:t xml:space="preserve">empresa a ser contratada </w:t>
      </w:r>
      <w:r w:rsidRPr="008A31F4">
        <w:rPr>
          <w:rFonts w:ascii="Times New Roman" w:eastAsia="Times New Roman" w:hAnsi="Times New Roman"/>
          <w:sz w:val="24"/>
          <w:szCs w:val="24"/>
        </w:rPr>
        <w:t xml:space="preserve">deverá disponibilizar todas as informações essenciais à comprovação da legitimidade dos atestados solicitados, apresentando, dentre outros documentos, cópia do contrato que deu suporte à contratação, Notas Fiscais/Faturas, Notas de Empenho, endereço atual da Contratante e local em que foram prestados os </w:t>
      </w:r>
      <w:r w:rsidRPr="008A31F4">
        <w:rPr>
          <w:rFonts w:ascii="Times New Roman" w:eastAsia="Times New Roman" w:hAnsi="Times New Roman"/>
          <w:sz w:val="24"/>
          <w:szCs w:val="24"/>
        </w:rPr>
        <w:lastRenderedPageBreak/>
        <w:t>serviços, sendo que estas e outras informações complementares poderão ser requeridas mediante diligência</w:t>
      </w:r>
      <w:r w:rsidR="00992CA3" w:rsidRPr="008A31F4">
        <w:rPr>
          <w:rFonts w:ascii="Times New Roman" w:eastAsia="Times New Roman" w:hAnsi="Times New Roman"/>
          <w:sz w:val="24"/>
          <w:szCs w:val="24"/>
        </w:rPr>
        <w:t>.</w:t>
      </w:r>
    </w:p>
    <w:p w14:paraId="3D58AAAC" w14:textId="77777777" w:rsidR="00367FF1" w:rsidRPr="009F0A40" w:rsidRDefault="00992CA3" w:rsidP="00E316A7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color w:val="auto"/>
          <w:szCs w:val="24"/>
        </w:rPr>
      </w:pPr>
      <w:r w:rsidRPr="009F0A40">
        <w:rPr>
          <w:b/>
          <w:color w:val="auto"/>
          <w:szCs w:val="24"/>
        </w:rPr>
        <w:t>DA PARTICIPAÇÃO DE MICROEMPRESAS E EMPRESAS DE PEQUENO PORTE</w:t>
      </w:r>
    </w:p>
    <w:p w14:paraId="0A0CD65F" w14:textId="13B611E5" w:rsidR="009377FB" w:rsidRPr="00D05606" w:rsidRDefault="009377FB" w:rsidP="00D05606">
      <w:pPr>
        <w:pStyle w:val="PargrafodaLista"/>
        <w:numPr>
          <w:ilvl w:val="1"/>
          <w:numId w:val="33"/>
        </w:numPr>
        <w:tabs>
          <w:tab w:val="left" w:pos="0"/>
        </w:tabs>
        <w:suppressAutoHyphens/>
        <w:spacing w:before="120" w:after="12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606">
        <w:rPr>
          <w:rFonts w:ascii="Times New Roman" w:eastAsia="Calibri" w:hAnsi="Times New Roman" w:cs="Times New Roman"/>
          <w:sz w:val="24"/>
          <w:szCs w:val="24"/>
        </w:rPr>
        <w:t>Na forma prevista no Art. 48, I da Lei Complementar n.º 123/2006 c/c Art. 49, preferencialmente, a contratação cujo valor seja de até R$ 80.000,00 (oitenta mil reais) destinar-se-á exclusivamente à participação de microempresas e empresas de pequeno porte, o que deve ser adotado para o objeto da presente contratação, vejamos:</w:t>
      </w:r>
    </w:p>
    <w:p w14:paraId="2988B003" w14:textId="77777777" w:rsidR="009377FB" w:rsidRDefault="009377FB" w:rsidP="009377FB">
      <w:pPr>
        <w:pStyle w:val="PargrafodaLista"/>
        <w:suppressAutoHyphens/>
        <w:spacing w:after="0" w:line="240" w:lineRule="auto"/>
        <w:ind w:left="2268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>Art. 48.  Para o cumprimento do disposto no art. 47 desta Lei Complementar, a administração pública: </w:t>
      </w:r>
    </w:p>
    <w:p w14:paraId="7BD53116" w14:textId="77777777" w:rsidR="009377FB" w:rsidRDefault="009377FB" w:rsidP="009377FB">
      <w:pPr>
        <w:pStyle w:val="PargrafodaLista"/>
        <w:suppressAutoHyphens/>
        <w:spacing w:after="0" w:line="240" w:lineRule="auto"/>
        <w:ind w:left="2268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>I - Deverá realizar processo licitatório destinado exclusivamente à participação de microempresas e empresas de pequeno porte nos itens de contratação cujo valor seja de até R$ 80.000,00 (oitenta mil reais);</w:t>
      </w:r>
    </w:p>
    <w:p w14:paraId="3CC91C91" w14:textId="77777777" w:rsidR="009377FB" w:rsidRDefault="009377FB" w:rsidP="009377FB">
      <w:pPr>
        <w:pStyle w:val="PargrafodaLista"/>
        <w:suppressAutoHyphens/>
        <w:spacing w:after="0" w:line="240" w:lineRule="auto"/>
        <w:ind w:left="2268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>(...)</w:t>
      </w:r>
    </w:p>
    <w:p w14:paraId="0A59BF05" w14:textId="77777777" w:rsidR="009377FB" w:rsidRDefault="009377FB" w:rsidP="009377FB">
      <w:pPr>
        <w:pStyle w:val="PargrafodaLista"/>
        <w:suppressAutoHyphens/>
        <w:spacing w:after="0" w:line="240" w:lineRule="auto"/>
        <w:ind w:left="2268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3001DC36" w14:textId="77777777" w:rsidR="009377FB" w:rsidRDefault="009377FB" w:rsidP="009377FB">
      <w:pPr>
        <w:pStyle w:val="PargrafodaLista"/>
        <w:suppressAutoHyphens/>
        <w:spacing w:after="0" w:line="240" w:lineRule="auto"/>
        <w:ind w:left="2268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Art. 49. Não se aplica o disposto nos </w:t>
      </w:r>
      <w:proofErr w:type="spellStart"/>
      <w:r>
        <w:rPr>
          <w:rFonts w:ascii="Times New Roman" w:eastAsia="Calibri" w:hAnsi="Times New Roman" w:cs="Times New Roman"/>
          <w:i/>
          <w:iCs/>
          <w:sz w:val="20"/>
          <w:szCs w:val="20"/>
        </w:rPr>
        <w:t>arts</w:t>
      </w:r>
      <w:proofErr w:type="spellEnd"/>
      <w:r>
        <w:rPr>
          <w:rFonts w:ascii="Times New Roman" w:eastAsia="Calibri" w:hAnsi="Times New Roman" w:cs="Times New Roman"/>
          <w:i/>
          <w:iCs/>
          <w:sz w:val="20"/>
          <w:szCs w:val="20"/>
        </w:rPr>
        <w:t>. 47 e 48 desta Lei Complementar quando:</w:t>
      </w:r>
    </w:p>
    <w:p w14:paraId="5269E2B3" w14:textId="77777777" w:rsidR="009377FB" w:rsidRDefault="009377FB" w:rsidP="009377FB">
      <w:pPr>
        <w:pStyle w:val="PargrafodaLista"/>
        <w:suppressAutoHyphens/>
        <w:spacing w:after="0" w:line="240" w:lineRule="auto"/>
        <w:ind w:left="2268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>(...)</w:t>
      </w:r>
    </w:p>
    <w:p w14:paraId="432ADA20" w14:textId="77777777" w:rsidR="009377FB" w:rsidRDefault="009377FB" w:rsidP="009377FB">
      <w:pPr>
        <w:pStyle w:val="PargrafodaLista"/>
        <w:suppressAutoHyphens/>
        <w:spacing w:after="0" w:line="240" w:lineRule="auto"/>
        <w:ind w:left="2268"/>
        <w:jc w:val="both"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IV - </w:t>
      </w:r>
      <w:proofErr w:type="gramStart"/>
      <w:r>
        <w:rPr>
          <w:rFonts w:ascii="Times New Roman" w:eastAsia="Calibri" w:hAnsi="Times New Roman" w:cs="Times New Roman"/>
          <w:i/>
          <w:iCs/>
          <w:sz w:val="20"/>
          <w:szCs w:val="20"/>
        </w:rPr>
        <w:t>a</w:t>
      </w:r>
      <w:proofErr w:type="gramEnd"/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licitação for dispensável ou inexigível, nos termos dos </w:t>
      </w:r>
      <w:proofErr w:type="spellStart"/>
      <w:r>
        <w:rPr>
          <w:rFonts w:ascii="Times New Roman" w:eastAsia="Calibri" w:hAnsi="Times New Roman" w:cs="Times New Roman"/>
          <w:i/>
          <w:iCs/>
          <w:sz w:val="20"/>
          <w:szCs w:val="20"/>
        </w:rPr>
        <w:t>arts</w:t>
      </w:r>
      <w:proofErr w:type="spellEnd"/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. 24 e 25 da Lei nº 8.666, de 21 de junho de 1993, </w:t>
      </w:r>
      <w:r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 xml:space="preserve">excetuando-se as dispensas tratadas pelos incisos I e II do art. 24 da mesma Lei, nas quais a compra deverá ser feita </w:t>
      </w:r>
      <w:r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u w:val="single"/>
        </w:rPr>
        <w:t>preferencialmente</w:t>
      </w:r>
      <w:r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 xml:space="preserve"> de microempresas e empresas de pequeno porte, aplicando-se o disposto no inciso I do art. 48.</w:t>
      </w:r>
    </w:p>
    <w:p w14:paraId="30C0DB00" w14:textId="77777777" w:rsidR="00992CA3" w:rsidRPr="009F0A40" w:rsidRDefault="00992CA3" w:rsidP="00E316A7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color w:val="auto"/>
          <w:szCs w:val="24"/>
        </w:rPr>
      </w:pPr>
      <w:r w:rsidRPr="009F0A40">
        <w:rPr>
          <w:b/>
          <w:color w:val="auto"/>
          <w:szCs w:val="24"/>
        </w:rPr>
        <w:t xml:space="preserve">DAS </w:t>
      </w:r>
      <w:r w:rsidRPr="009F0A40">
        <w:rPr>
          <w:rFonts w:eastAsia="Calibri"/>
          <w:b/>
          <w:color w:val="auto"/>
          <w:szCs w:val="24"/>
          <w:lang w:eastAsia="en-US"/>
        </w:rPr>
        <w:t>EMPRESAS</w:t>
      </w:r>
      <w:r w:rsidRPr="009F0A40">
        <w:rPr>
          <w:b/>
          <w:color w:val="auto"/>
          <w:szCs w:val="24"/>
        </w:rPr>
        <w:t xml:space="preserve"> REUNIDAS EM CONSÓRCIO</w:t>
      </w:r>
    </w:p>
    <w:p w14:paraId="719E6637" w14:textId="77777777" w:rsidR="00E433D5" w:rsidRPr="009F0A40" w:rsidRDefault="00992CA3" w:rsidP="00E316A7">
      <w:pPr>
        <w:pStyle w:val="PargrafodaLista"/>
        <w:numPr>
          <w:ilvl w:val="1"/>
          <w:numId w:val="12"/>
        </w:numPr>
        <w:tabs>
          <w:tab w:val="left" w:pos="0"/>
        </w:tabs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A40">
        <w:rPr>
          <w:rFonts w:ascii="Times New Roman" w:hAnsi="Times New Roman" w:cs="Times New Roman"/>
          <w:color w:val="000000" w:themeColor="text1"/>
          <w:sz w:val="24"/>
          <w:szCs w:val="24"/>
        </w:rPr>
        <w:t>Será vedada a participação de empresas reunidas em consórcio, não havendo elementos que justifiquem tal participação no objetivo em apreço. O objeto em questão não se reveste de alta complexidade, tampouco é serviço de grande vulto</w:t>
      </w:r>
      <w:r w:rsidR="00F85F3B" w:rsidRPr="009F0A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4C4364D" w14:textId="77777777" w:rsidR="00992CA3" w:rsidRPr="009F0A40" w:rsidRDefault="00992CA3" w:rsidP="00E316A7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color w:val="auto"/>
          <w:szCs w:val="24"/>
        </w:rPr>
      </w:pPr>
      <w:r w:rsidRPr="009F0A40">
        <w:rPr>
          <w:b/>
          <w:color w:val="auto"/>
          <w:szCs w:val="24"/>
        </w:rPr>
        <w:t xml:space="preserve">DAS </w:t>
      </w:r>
      <w:r w:rsidRPr="009F0A40">
        <w:rPr>
          <w:rFonts w:eastAsia="Calibri"/>
          <w:b/>
          <w:color w:val="auto"/>
          <w:szCs w:val="24"/>
          <w:lang w:eastAsia="en-US"/>
        </w:rPr>
        <w:t>OBRIGAÇÕES</w:t>
      </w:r>
      <w:r w:rsidRPr="009F0A40">
        <w:rPr>
          <w:b/>
          <w:color w:val="auto"/>
          <w:szCs w:val="24"/>
        </w:rPr>
        <w:t xml:space="preserve"> DAS PARTES</w:t>
      </w:r>
    </w:p>
    <w:p w14:paraId="56641E95" w14:textId="77777777" w:rsidR="00992CA3" w:rsidRPr="009F0A40" w:rsidRDefault="00992CA3" w:rsidP="00E316A7">
      <w:pPr>
        <w:autoSpaceDE w:val="0"/>
        <w:autoSpaceDN w:val="0"/>
        <w:adjustRightInd w:val="0"/>
        <w:spacing w:before="120" w:after="120" w:line="36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0A40">
        <w:rPr>
          <w:rFonts w:ascii="Times New Roman" w:hAnsi="Times New Roman" w:cs="Times New Roman"/>
          <w:b/>
          <w:bCs/>
          <w:sz w:val="24"/>
          <w:szCs w:val="24"/>
        </w:rPr>
        <w:t>Das Obrigações da Contratada</w:t>
      </w:r>
    </w:p>
    <w:p w14:paraId="59F62892" w14:textId="77777777" w:rsidR="00992CA3" w:rsidRPr="005D3AA7" w:rsidRDefault="00992CA3" w:rsidP="00E316A7">
      <w:pPr>
        <w:pStyle w:val="PargrafodaLista"/>
        <w:numPr>
          <w:ilvl w:val="1"/>
          <w:numId w:val="13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Efetuar a </w:t>
      </w:r>
      <w:r w:rsidR="00381061" w:rsidRPr="005D3AA7">
        <w:rPr>
          <w:rFonts w:ascii="Times New Roman" w:hAnsi="Times New Roman" w:cs="Times New Roman"/>
          <w:color w:val="000000" w:themeColor="text1"/>
          <w:sz w:val="24"/>
          <w:szCs w:val="24"/>
        </w:rPr>
        <w:t>prestação</w:t>
      </w:r>
      <w:r w:rsidRPr="005D3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objeto em perfeitas condições, conforme especificações</w:t>
      </w:r>
      <w:r w:rsidR="00381061" w:rsidRPr="005D3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5D3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prazo</w:t>
      </w:r>
      <w:r w:rsidR="00381061" w:rsidRPr="005D3AA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5D3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constantes no Termo de Referência</w:t>
      </w:r>
      <w:r w:rsidR="00562DB2" w:rsidRPr="005D3A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37F5F33" w14:textId="77777777" w:rsidR="00992CA3" w:rsidRPr="005D3AA7" w:rsidRDefault="00992CA3" w:rsidP="00E316A7">
      <w:pPr>
        <w:pStyle w:val="PargrafodaLista"/>
        <w:numPr>
          <w:ilvl w:val="1"/>
          <w:numId w:val="13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A7">
        <w:rPr>
          <w:rFonts w:ascii="Times New Roman" w:hAnsi="Times New Roman" w:cs="Times New Roman"/>
          <w:color w:val="000000" w:themeColor="text1"/>
          <w:sz w:val="24"/>
          <w:szCs w:val="24"/>
        </w:rPr>
        <w:t>Responsabilizar-se pelos vícios e danos decorrentes do objeto, de acordo com os artigos 12, 13 e 17 a 27 do Código de Defesa do Consumidor – Lei n.º 8.078/1990;</w:t>
      </w:r>
    </w:p>
    <w:p w14:paraId="58741286" w14:textId="77777777" w:rsidR="00992CA3" w:rsidRDefault="00992CA3" w:rsidP="00E316A7">
      <w:pPr>
        <w:pStyle w:val="PargrafodaLista"/>
        <w:numPr>
          <w:ilvl w:val="1"/>
          <w:numId w:val="13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Observar os prazos para a execução </w:t>
      </w:r>
      <w:r w:rsidR="00752FFE" w:rsidRPr="005D3AA7">
        <w:rPr>
          <w:rFonts w:ascii="Times New Roman" w:hAnsi="Times New Roman" w:cs="Times New Roman"/>
          <w:color w:val="000000" w:themeColor="text1"/>
          <w:sz w:val="24"/>
          <w:szCs w:val="24"/>
        </w:rPr>
        <w:t>do objeto contratual</w:t>
      </w:r>
      <w:r w:rsidRPr="005D3AA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7F78734" w14:textId="77777777" w:rsidR="00AE0FA2" w:rsidRPr="00AE0FA2" w:rsidRDefault="00AE0FA2" w:rsidP="00E316A7">
      <w:pPr>
        <w:pStyle w:val="PargrafodaLista"/>
        <w:numPr>
          <w:ilvl w:val="1"/>
          <w:numId w:val="13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FA2">
        <w:rPr>
          <w:rFonts w:ascii="Times New Roman" w:hAnsi="Times New Roman" w:cs="Times New Roman"/>
          <w:color w:val="000000" w:themeColor="text1"/>
          <w:sz w:val="24"/>
          <w:szCs w:val="24"/>
        </w:rPr>
        <w:t>Fornecer e manter durante a vigência do contrato, 02 (dois) acessos ao Sistema mediante assinatura (mensalidades) da licença temporária de uso;</w:t>
      </w:r>
    </w:p>
    <w:p w14:paraId="6E0ABEA3" w14:textId="77777777" w:rsidR="00AE0FA2" w:rsidRPr="00AE0FA2" w:rsidRDefault="00AE0FA2" w:rsidP="00E316A7">
      <w:pPr>
        <w:pStyle w:val="PargrafodaLista"/>
        <w:numPr>
          <w:ilvl w:val="1"/>
          <w:numId w:val="13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FA2">
        <w:rPr>
          <w:rFonts w:ascii="Times New Roman" w:hAnsi="Times New Roman" w:cs="Times New Roman"/>
          <w:color w:val="000000" w:themeColor="text1"/>
          <w:sz w:val="24"/>
          <w:szCs w:val="24"/>
        </w:rPr>
        <w:t>Prestar suporte técnico sempre que necessário;</w:t>
      </w:r>
    </w:p>
    <w:p w14:paraId="2D407105" w14:textId="77777777" w:rsidR="00AE0FA2" w:rsidRPr="00AE0FA2" w:rsidRDefault="00AE0FA2" w:rsidP="00E316A7">
      <w:pPr>
        <w:pStyle w:val="PargrafodaLista"/>
        <w:numPr>
          <w:ilvl w:val="1"/>
          <w:numId w:val="13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FA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Arcar com os custos de deslocamento, hospedagem e alimentação do técnico em caso de necessidade de suporte técnico;</w:t>
      </w:r>
    </w:p>
    <w:p w14:paraId="1C3CA5C2" w14:textId="77777777" w:rsidR="00AE0FA2" w:rsidRPr="00AE0FA2" w:rsidRDefault="00AE0FA2" w:rsidP="00E316A7">
      <w:pPr>
        <w:pStyle w:val="PargrafodaLista"/>
        <w:numPr>
          <w:ilvl w:val="1"/>
          <w:numId w:val="13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FA2">
        <w:rPr>
          <w:rFonts w:ascii="Times New Roman" w:hAnsi="Times New Roman" w:cs="Times New Roman"/>
          <w:color w:val="000000" w:themeColor="text1"/>
          <w:sz w:val="24"/>
          <w:szCs w:val="24"/>
        </w:rPr>
        <w:t>Cumprir a Lei 13.709.2018, “Lei Geral de Proteção de Dados – LGPD”, além das demais regulamentações existentes e que porventura possam advir relativamente à proteção de dados, obrigando-se a implementar todas as medidas técnicas de segurança para a proteção de dados pessoais que tenham acesso em virtude ou em consequência da relação contratual mantida; e</w:t>
      </w:r>
    </w:p>
    <w:p w14:paraId="5DAFCE41" w14:textId="77777777" w:rsidR="00AE0FA2" w:rsidRPr="00AE0FA2" w:rsidRDefault="00AE0FA2" w:rsidP="00E316A7">
      <w:pPr>
        <w:pStyle w:val="PargrafodaLista"/>
        <w:numPr>
          <w:ilvl w:val="1"/>
          <w:numId w:val="13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FA2">
        <w:rPr>
          <w:rFonts w:ascii="Times New Roman" w:hAnsi="Times New Roman" w:cs="Times New Roman"/>
          <w:color w:val="000000" w:themeColor="text1"/>
          <w:sz w:val="24"/>
          <w:szCs w:val="24"/>
        </w:rPr>
        <w:t>Assegura que seus empregados, prepostos, consultores e/ou prestadores de serviços que, no exercício das suas funções, devam ter acesso e/ou conhecimento da informação e/ou dos dados pessoais para fins de cumprimento do CONTRATO, se encontram obrigados a sigilo profissional, responsabilizando-se pela conformidade em relação à legislação, especialmente, mas sem limitação: (i) à proteção de dados pessoais, (</w:t>
      </w:r>
      <w:proofErr w:type="spellStart"/>
      <w:r w:rsidRPr="00AE0FA2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proofErr w:type="spellEnd"/>
      <w:r w:rsidRPr="00AE0FA2">
        <w:rPr>
          <w:rFonts w:ascii="Times New Roman" w:hAnsi="Times New Roman" w:cs="Times New Roman"/>
          <w:color w:val="000000" w:themeColor="text1"/>
          <w:sz w:val="24"/>
          <w:szCs w:val="24"/>
        </w:rPr>
        <w:t>) ao tratamento das informações, (</w:t>
      </w:r>
      <w:proofErr w:type="spellStart"/>
      <w:r w:rsidRPr="00AE0FA2">
        <w:rPr>
          <w:rFonts w:ascii="Times New Roman" w:hAnsi="Times New Roman" w:cs="Times New Roman"/>
          <w:color w:val="000000" w:themeColor="text1"/>
          <w:sz w:val="24"/>
          <w:szCs w:val="24"/>
        </w:rPr>
        <w:t>iii</w:t>
      </w:r>
      <w:proofErr w:type="spellEnd"/>
      <w:r w:rsidRPr="00AE0FA2">
        <w:rPr>
          <w:rFonts w:ascii="Times New Roman" w:hAnsi="Times New Roman" w:cs="Times New Roman"/>
          <w:color w:val="000000" w:themeColor="text1"/>
          <w:sz w:val="24"/>
          <w:szCs w:val="24"/>
        </w:rPr>
        <w:t>) à transferência desses dados e demais exigências legais.</w:t>
      </w:r>
    </w:p>
    <w:p w14:paraId="3C887818" w14:textId="77777777" w:rsidR="00992CA3" w:rsidRPr="005D3AA7" w:rsidRDefault="00992CA3" w:rsidP="00E316A7">
      <w:pPr>
        <w:pStyle w:val="PargrafodaLista"/>
        <w:numPr>
          <w:ilvl w:val="1"/>
          <w:numId w:val="13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A7">
        <w:rPr>
          <w:rFonts w:ascii="Times New Roman" w:hAnsi="Times New Roman" w:cs="Times New Roman"/>
          <w:color w:val="000000" w:themeColor="text1"/>
          <w:sz w:val="24"/>
          <w:szCs w:val="24"/>
        </w:rPr>
        <w:t>Manter-se, durante toda a execução do contrato, em compatibilidade com as obrigações assumidas, as condições de habilitação e qualificação exigidas;</w:t>
      </w:r>
    </w:p>
    <w:p w14:paraId="5A73FA72" w14:textId="77777777" w:rsidR="00992CA3" w:rsidRPr="005D3AA7" w:rsidRDefault="00992CA3" w:rsidP="00E316A7">
      <w:pPr>
        <w:pStyle w:val="PargrafodaLista"/>
        <w:numPr>
          <w:ilvl w:val="1"/>
          <w:numId w:val="13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Indicar preposto para representá-la durante a execução do contrato; </w:t>
      </w:r>
    </w:p>
    <w:p w14:paraId="2E5BDD6D" w14:textId="77777777" w:rsidR="00992CA3" w:rsidRPr="005D3AA7" w:rsidRDefault="00992CA3" w:rsidP="00E316A7">
      <w:pPr>
        <w:pStyle w:val="PargrafodaLista"/>
        <w:numPr>
          <w:ilvl w:val="1"/>
          <w:numId w:val="13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A7">
        <w:rPr>
          <w:rFonts w:ascii="Times New Roman" w:hAnsi="Times New Roman" w:cs="Times New Roman"/>
          <w:color w:val="000000" w:themeColor="text1"/>
          <w:sz w:val="24"/>
          <w:szCs w:val="24"/>
        </w:rPr>
        <w:t>Responsabilizar-se pelos encargos fiscais, comerciais e trabalhistas</w:t>
      </w:r>
      <w:r w:rsidR="00752FFE" w:rsidRPr="005D3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(se for o caso)</w:t>
      </w:r>
      <w:r w:rsidRPr="005D3AA7">
        <w:rPr>
          <w:rFonts w:ascii="Times New Roman" w:hAnsi="Times New Roman" w:cs="Times New Roman"/>
          <w:color w:val="000000" w:themeColor="text1"/>
          <w:sz w:val="24"/>
          <w:szCs w:val="24"/>
        </w:rPr>
        <w:t>, resultantes da execução do contrato, devendo, portanto, responsabilizar-se por todos os ônus referentes</w:t>
      </w:r>
      <w:r w:rsidR="00752FFE" w:rsidRPr="005D3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execução do serviço contratado</w:t>
      </w:r>
      <w:r w:rsidRPr="005D3AA7">
        <w:rPr>
          <w:rFonts w:ascii="Times New Roman" w:hAnsi="Times New Roman" w:cs="Times New Roman"/>
          <w:color w:val="000000" w:themeColor="text1"/>
          <w:sz w:val="24"/>
          <w:szCs w:val="24"/>
        </w:rPr>
        <w:t>, na forma da Lei nº 14.133/2021, art. 121, caput;</w:t>
      </w:r>
    </w:p>
    <w:p w14:paraId="154A7BA9" w14:textId="77777777" w:rsidR="00992CA3" w:rsidRPr="005D3AA7" w:rsidRDefault="00992CA3" w:rsidP="00E316A7">
      <w:pPr>
        <w:pStyle w:val="PargrafodaLista"/>
        <w:numPr>
          <w:ilvl w:val="1"/>
          <w:numId w:val="13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A7">
        <w:rPr>
          <w:rFonts w:ascii="Times New Roman" w:hAnsi="Times New Roman" w:cs="Times New Roman"/>
          <w:color w:val="000000" w:themeColor="text1"/>
          <w:sz w:val="24"/>
          <w:szCs w:val="24"/>
        </w:rPr>
        <w:t>Responder pelos danos causados diretamente à Administração desta Fundação ou a terceiros, decorrentes de sua culpa ou dolo, quando da entrega dos materiais, não excluindo ou reduzindo essa responsabilidade a fiscalização ou o acompanhamento pela FEMAR, na forma da Lei nº 14.133/2021, art. 120;</w:t>
      </w:r>
    </w:p>
    <w:p w14:paraId="6576CCCC" w14:textId="77777777" w:rsidR="00992CA3" w:rsidRPr="005D3AA7" w:rsidRDefault="00992CA3" w:rsidP="00E316A7">
      <w:pPr>
        <w:pStyle w:val="PargrafodaLista"/>
        <w:numPr>
          <w:ilvl w:val="1"/>
          <w:numId w:val="13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Apresentar, sempre que solicitada, documentos que comprovem a procedência do </w:t>
      </w:r>
      <w:r w:rsidR="003807B5">
        <w:rPr>
          <w:rFonts w:ascii="Times New Roman" w:hAnsi="Times New Roman" w:cs="Times New Roman"/>
          <w:color w:val="000000" w:themeColor="text1"/>
          <w:sz w:val="24"/>
          <w:szCs w:val="24"/>
        </w:rPr>
        <w:t>serviço</w:t>
      </w:r>
      <w:r w:rsidRPr="005D3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fornecido;</w:t>
      </w:r>
    </w:p>
    <w:p w14:paraId="199B961D" w14:textId="77777777" w:rsidR="00992CA3" w:rsidRPr="005D3AA7" w:rsidRDefault="00992CA3" w:rsidP="00E316A7">
      <w:pPr>
        <w:pStyle w:val="PargrafodaLista"/>
        <w:numPr>
          <w:ilvl w:val="1"/>
          <w:numId w:val="13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A7">
        <w:rPr>
          <w:rFonts w:ascii="Times New Roman" w:hAnsi="Times New Roman" w:cs="Times New Roman"/>
          <w:color w:val="000000" w:themeColor="text1"/>
          <w:sz w:val="24"/>
          <w:szCs w:val="24"/>
        </w:rPr>
        <w:t>Acatar as instruções emanadas da fiscalização;</w:t>
      </w:r>
    </w:p>
    <w:p w14:paraId="00DA8E83" w14:textId="77777777" w:rsidR="00992CA3" w:rsidRPr="005D3AA7" w:rsidRDefault="00992CA3" w:rsidP="00E316A7">
      <w:pPr>
        <w:pStyle w:val="PargrafodaLista"/>
        <w:numPr>
          <w:ilvl w:val="1"/>
          <w:numId w:val="13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A7">
        <w:rPr>
          <w:rFonts w:ascii="Times New Roman" w:hAnsi="Times New Roman" w:cs="Times New Roman"/>
          <w:color w:val="000000" w:themeColor="text1"/>
          <w:sz w:val="24"/>
          <w:szCs w:val="24"/>
        </w:rPr>
        <w:t>É vedada a subcontratação, cessão ou transferência parcial ou total do objeto do contrato;</w:t>
      </w:r>
    </w:p>
    <w:p w14:paraId="5B99DF00" w14:textId="77777777" w:rsidR="00992CA3" w:rsidRDefault="00992CA3" w:rsidP="00E316A7">
      <w:pPr>
        <w:pStyle w:val="PargrafodaLista"/>
        <w:numPr>
          <w:ilvl w:val="1"/>
          <w:numId w:val="13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art120"/>
      <w:bookmarkStart w:id="3" w:name="art121"/>
      <w:bookmarkStart w:id="4" w:name="art121§1"/>
      <w:bookmarkEnd w:id="2"/>
      <w:bookmarkEnd w:id="3"/>
      <w:bookmarkEnd w:id="4"/>
      <w:r w:rsidRPr="005D3AA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 inadimplência do contratado em relação aos encargos trabalhistas, fiscais e comerciais não transferirá à Administração a responsabilidade pelo seu pagamento e não poderá onerar</w:t>
      </w:r>
      <w:r w:rsidRPr="009F0A40">
        <w:rPr>
          <w:rFonts w:ascii="Times New Roman" w:eastAsia="Calibri" w:hAnsi="Times New Roman" w:cs="Times New Roman"/>
          <w:sz w:val="24"/>
          <w:szCs w:val="24"/>
        </w:rPr>
        <w:t xml:space="preserve"> o objeto do contrato, na forma da Lei nº 14.133/2021, art. 121, §1º.</w:t>
      </w:r>
    </w:p>
    <w:p w14:paraId="40A01D4A" w14:textId="77777777" w:rsidR="00992CA3" w:rsidRPr="009F0A40" w:rsidRDefault="00992CA3" w:rsidP="00E316A7">
      <w:pPr>
        <w:pStyle w:val="PargrafodaLista"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="0" w:right="-1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0A40">
        <w:rPr>
          <w:rFonts w:ascii="Times New Roman" w:hAnsi="Times New Roman" w:cs="Times New Roman"/>
          <w:b/>
          <w:bCs/>
          <w:sz w:val="24"/>
          <w:szCs w:val="24"/>
        </w:rPr>
        <w:t>Das Obrigações da Contratante</w:t>
      </w:r>
    </w:p>
    <w:p w14:paraId="59907680" w14:textId="77777777" w:rsidR="00992CA3" w:rsidRPr="005D3AA7" w:rsidRDefault="00992CA3" w:rsidP="00E316A7">
      <w:pPr>
        <w:pStyle w:val="PargrafodaLista"/>
        <w:numPr>
          <w:ilvl w:val="1"/>
          <w:numId w:val="13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A7">
        <w:rPr>
          <w:rFonts w:ascii="Times New Roman" w:hAnsi="Times New Roman" w:cs="Times New Roman"/>
          <w:color w:val="000000" w:themeColor="text1"/>
          <w:sz w:val="24"/>
          <w:szCs w:val="24"/>
        </w:rPr>
        <w:t>Receber o objeto no prazo e condições estabelecidas no Termo de Referência;</w:t>
      </w:r>
    </w:p>
    <w:p w14:paraId="161EE571" w14:textId="77777777" w:rsidR="00992CA3" w:rsidRPr="005D3AA7" w:rsidRDefault="00992CA3" w:rsidP="00E316A7">
      <w:pPr>
        <w:pStyle w:val="PargrafodaLista"/>
        <w:numPr>
          <w:ilvl w:val="1"/>
          <w:numId w:val="13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Verificar minuciosamente, no prazo fixado, a conformidade do </w:t>
      </w:r>
      <w:r w:rsidR="003807B5">
        <w:rPr>
          <w:rFonts w:ascii="Times New Roman" w:hAnsi="Times New Roman" w:cs="Times New Roman"/>
          <w:color w:val="000000" w:themeColor="text1"/>
          <w:sz w:val="24"/>
          <w:szCs w:val="24"/>
        </w:rPr>
        <w:t>serviço</w:t>
      </w:r>
      <w:r w:rsidRPr="005D3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recebidos provisoriamente com as especificações constantes neste Termo e na proposta, para fins de aceitação e recebimento definitivo; </w:t>
      </w:r>
    </w:p>
    <w:p w14:paraId="3A54EAD4" w14:textId="77777777" w:rsidR="00992CA3" w:rsidRPr="005D3AA7" w:rsidRDefault="00992CA3" w:rsidP="00E316A7">
      <w:pPr>
        <w:pStyle w:val="PargrafodaLista"/>
        <w:numPr>
          <w:ilvl w:val="1"/>
          <w:numId w:val="13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Comunicar à Contratada, por escrito, sobre imperfeições, falhas ou irregularidades verificadas no objeto fornecido, para que seja substituído, reparado ou corrigido; </w:t>
      </w:r>
    </w:p>
    <w:p w14:paraId="66C1AB7E" w14:textId="77777777" w:rsidR="00992CA3" w:rsidRPr="005D3AA7" w:rsidRDefault="00992CA3" w:rsidP="00E316A7">
      <w:pPr>
        <w:pStyle w:val="PargrafodaLista"/>
        <w:numPr>
          <w:ilvl w:val="1"/>
          <w:numId w:val="13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A7">
        <w:rPr>
          <w:rFonts w:ascii="Times New Roman" w:hAnsi="Times New Roman" w:cs="Times New Roman"/>
          <w:color w:val="000000" w:themeColor="text1"/>
          <w:sz w:val="24"/>
          <w:szCs w:val="24"/>
        </w:rPr>
        <w:t>Acompanhar e fiscalizar o cumprimento das obrigações da Contratada, através dos fiscais de contrato;</w:t>
      </w:r>
    </w:p>
    <w:p w14:paraId="2EDCF0DE" w14:textId="77777777" w:rsidR="00992CA3" w:rsidRPr="005D3AA7" w:rsidRDefault="00992CA3" w:rsidP="00E316A7">
      <w:pPr>
        <w:pStyle w:val="PargrafodaLista"/>
        <w:numPr>
          <w:ilvl w:val="1"/>
          <w:numId w:val="13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Efetuar o pagamento à Contratada no valor correspondente ao fornecimento do objeto, no prazo e forma estabelecidos no Termo de Referência; </w:t>
      </w:r>
    </w:p>
    <w:p w14:paraId="6D11444B" w14:textId="77777777" w:rsidR="00992CA3" w:rsidRPr="005D3AA7" w:rsidRDefault="00992CA3" w:rsidP="00E316A7">
      <w:pPr>
        <w:pStyle w:val="PargrafodaLista"/>
        <w:numPr>
          <w:ilvl w:val="1"/>
          <w:numId w:val="13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A7">
        <w:rPr>
          <w:rFonts w:ascii="Times New Roman" w:hAnsi="Times New Roman" w:cs="Times New Roman"/>
          <w:color w:val="000000" w:themeColor="text1"/>
          <w:sz w:val="24"/>
          <w:szCs w:val="24"/>
        </w:rPr>
        <w:t>A Administração não responderá por quaisquer compromissos assumidos pela Contratada com terceiros, incluindo encargos tributários e trabalhistas, ainda que vinculados à execução do presente Termo de Contrato, bem como por qualquer dano causado a terceiros em decorrência de ato da Contratada, de seus empregados, prepostos ou subordinados.</w:t>
      </w:r>
    </w:p>
    <w:p w14:paraId="4A75F4AC" w14:textId="77777777" w:rsidR="00992CA3" w:rsidRPr="005D3AA7" w:rsidRDefault="00992CA3" w:rsidP="00E316A7">
      <w:pPr>
        <w:pStyle w:val="PargrafodaLista"/>
        <w:numPr>
          <w:ilvl w:val="1"/>
          <w:numId w:val="13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A7">
        <w:rPr>
          <w:rFonts w:ascii="Times New Roman" w:hAnsi="Times New Roman" w:cs="Times New Roman"/>
          <w:color w:val="000000" w:themeColor="text1"/>
          <w:sz w:val="24"/>
          <w:szCs w:val="24"/>
        </w:rPr>
        <w:t>Designar funcionário, para acompanhar e fiscalizar o cumprimento contratual, bem como para aprovar a execução do objeto, exercer o acompanhamento e fiscalização do contrato;</w:t>
      </w:r>
    </w:p>
    <w:p w14:paraId="2A38350A" w14:textId="77777777" w:rsidR="00992CA3" w:rsidRPr="005D3AA7" w:rsidRDefault="00992CA3" w:rsidP="00E316A7">
      <w:pPr>
        <w:pStyle w:val="PargrafodaLista"/>
        <w:numPr>
          <w:ilvl w:val="1"/>
          <w:numId w:val="13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A7">
        <w:rPr>
          <w:rFonts w:ascii="Times New Roman" w:hAnsi="Times New Roman" w:cs="Times New Roman"/>
          <w:color w:val="000000" w:themeColor="text1"/>
          <w:sz w:val="24"/>
          <w:szCs w:val="24"/>
        </w:rPr>
        <w:t>Exigir da Contratada, sempre que necessário, a comprovação da manutenção das condições de habilitação e de qualificação exigidas no procedimento de contratação;</w:t>
      </w:r>
    </w:p>
    <w:p w14:paraId="49579035" w14:textId="77777777" w:rsidR="00992CA3" w:rsidRPr="005D3AA7" w:rsidRDefault="00992CA3" w:rsidP="00E316A7">
      <w:pPr>
        <w:pStyle w:val="PargrafodaLista"/>
        <w:numPr>
          <w:ilvl w:val="1"/>
          <w:numId w:val="13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A7">
        <w:rPr>
          <w:rFonts w:ascii="Times New Roman" w:hAnsi="Times New Roman" w:cs="Times New Roman"/>
          <w:color w:val="000000" w:themeColor="text1"/>
          <w:sz w:val="24"/>
          <w:szCs w:val="24"/>
        </w:rPr>
        <w:t>Efetuar o pagamento devido, após o adimplemento da obrigação, mediante Nota Fiscal/fatura devidamente atestada, desde que cumpridas todas as formalidades e as exigências da contratação;</w:t>
      </w:r>
    </w:p>
    <w:p w14:paraId="3F441759" w14:textId="77777777" w:rsidR="00992CA3" w:rsidRPr="005D3AA7" w:rsidRDefault="00992CA3" w:rsidP="00E316A7">
      <w:pPr>
        <w:pStyle w:val="PargrafodaLista"/>
        <w:numPr>
          <w:ilvl w:val="1"/>
          <w:numId w:val="13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A7">
        <w:rPr>
          <w:rFonts w:ascii="Times New Roman" w:hAnsi="Times New Roman" w:cs="Times New Roman"/>
          <w:color w:val="000000" w:themeColor="text1"/>
          <w:sz w:val="24"/>
          <w:szCs w:val="24"/>
        </w:rPr>
        <w:t>Anotar em registro próprio e notificar a Contratada sobre quaisquer falhas verificadas no cumprimento contratual, para fins de correção dentro do prazo estabelecido.</w:t>
      </w:r>
    </w:p>
    <w:p w14:paraId="32407FDC" w14:textId="77777777" w:rsidR="00992CA3" w:rsidRPr="009F0A40" w:rsidRDefault="00992CA3" w:rsidP="00E316A7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color w:val="auto"/>
          <w:szCs w:val="24"/>
        </w:rPr>
      </w:pPr>
      <w:r w:rsidRPr="009F0A40">
        <w:rPr>
          <w:b/>
          <w:color w:val="auto"/>
          <w:szCs w:val="24"/>
        </w:rPr>
        <w:t>DA VALIDADE DAS PROPOSTAS</w:t>
      </w:r>
    </w:p>
    <w:p w14:paraId="6F75DC2F" w14:textId="17D7A5C6" w:rsidR="009A46D8" w:rsidRPr="00B04047" w:rsidRDefault="009A46D8" w:rsidP="00E316A7">
      <w:pPr>
        <w:pStyle w:val="PargrafodaLista"/>
        <w:numPr>
          <w:ilvl w:val="1"/>
          <w:numId w:val="14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39014845"/>
      <w:r w:rsidRPr="00B0404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04047">
        <w:rPr>
          <w:rFonts w:ascii="Times New Roman" w:eastAsia="Times New Roman" w:hAnsi="Times New Roman" w:cs="Times New Roman"/>
          <w:sz w:val="24"/>
          <w:szCs w:val="24"/>
        </w:rPr>
        <w:t>As propostas apresentadas</w:t>
      </w:r>
      <w:r w:rsidR="00F66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047">
        <w:rPr>
          <w:rFonts w:ascii="Times New Roman" w:eastAsia="Times New Roman" w:hAnsi="Times New Roman" w:cs="Times New Roman"/>
          <w:sz w:val="24"/>
          <w:szCs w:val="24"/>
        </w:rPr>
        <w:t xml:space="preserve">deverão ser válidas por, no mínimo, </w:t>
      </w:r>
      <w:r w:rsidRPr="00B04047">
        <w:rPr>
          <w:rFonts w:ascii="Times New Roman" w:hAnsi="Times New Roman" w:cs="Times New Roman"/>
          <w:sz w:val="24"/>
          <w:szCs w:val="24"/>
        </w:rPr>
        <w:t>90 (noventa) dias</w:t>
      </w:r>
      <w:r w:rsidRPr="00B04047">
        <w:rPr>
          <w:rFonts w:ascii="Times New Roman" w:eastAsia="Times New Roman" w:hAnsi="Times New Roman" w:cs="Times New Roman"/>
          <w:sz w:val="24"/>
          <w:szCs w:val="24"/>
        </w:rPr>
        <w:t xml:space="preserve">, contados a partir da data </w:t>
      </w:r>
      <w:r w:rsidR="00F66F0C">
        <w:rPr>
          <w:rFonts w:ascii="Times New Roman" w:eastAsia="Times New Roman" w:hAnsi="Times New Roman" w:cs="Times New Roman"/>
          <w:sz w:val="24"/>
          <w:szCs w:val="24"/>
        </w:rPr>
        <w:t>de sua apresentação:</w:t>
      </w:r>
    </w:p>
    <w:p w14:paraId="178CD8EF" w14:textId="77777777" w:rsidR="009A46D8" w:rsidRPr="00D30DFC" w:rsidRDefault="009A46D8" w:rsidP="009A46D8">
      <w:pPr>
        <w:pStyle w:val="PargrafodaLista"/>
        <w:suppressAutoHyphens/>
        <w:spacing w:after="0" w:line="240" w:lineRule="auto"/>
        <w:ind w:left="226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30DFC">
        <w:rPr>
          <w:rFonts w:ascii="Times New Roman" w:hAnsi="Times New Roman" w:cs="Times New Roman"/>
          <w:sz w:val="20"/>
          <w:szCs w:val="20"/>
        </w:rPr>
        <w:t>Art. 90. A Administração convocará regularmente o licitante vencedor para assinar o termo de contrato ou para aceitar ou retirar o instrumento equivalente, dentro do prazo e nas condições estabelecidas no edital de licitação, sob pena de decair o direito à contratação, sem prejuízo das sanções previstas nesta Lei.</w:t>
      </w:r>
    </w:p>
    <w:p w14:paraId="116B04FF" w14:textId="77777777" w:rsidR="009A46D8" w:rsidRPr="00D30DFC" w:rsidRDefault="009A46D8" w:rsidP="009A46D8">
      <w:pPr>
        <w:pStyle w:val="PargrafodaLista"/>
        <w:suppressAutoHyphens/>
        <w:spacing w:after="0" w:line="240" w:lineRule="auto"/>
        <w:ind w:left="226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30DFC">
        <w:rPr>
          <w:rFonts w:ascii="Times New Roman" w:hAnsi="Times New Roman" w:cs="Times New Roman"/>
          <w:sz w:val="20"/>
          <w:szCs w:val="20"/>
        </w:rPr>
        <w:t>(...)</w:t>
      </w:r>
    </w:p>
    <w:p w14:paraId="51AB58A4" w14:textId="77777777" w:rsidR="009A46D8" w:rsidRDefault="009A46D8" w:rsidP="009A46D8">
      <w:pPr>
        <w:pStyle w:val="PargrafodaLista"/>
        <w:suppressAutoHyphens/>
        <w:spacing w:after="0" w:line="240" w:lineRule="auto"/>
        <w:ind w:left="226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30DFC">
        <w:rPr>
          <w:rFonts w:ascii="Times New Roman" w:hAnsi="Times New Roman" w:cs="Times New Roman"/>
          <w:sz w:val="20"/>
          <w:szCs w:val="20"/>
        </w:rPr>
        <w:t>§ 3º Decorrido o prazo de validade da proposta indicado no edital sem convocação para a contratação, ficarão os licitantes liberados dos compromissos assumidos.</w:t>
      </w:r>
    </w:p>
    <w:p w14:paraId="13A7223A" w14:textId="77777777" w:rsidR="00566CE2" w:rsidRDefault="00566CE2" w:rsidP="009A46D8">
      <w:pPr>
        <w:pStyle w:val="PargrafodaLista"/>
        <w:suppressAutoHyphens/>
        <w:spacing w:after="0" w:line="240" w:lineRule="auto"/>
        <w:ind w:left="226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bookmarkEnd w:id="5"/>
    <w:p w14:paraId="357479A6" w14:textId="77777777" w:rsidR="00C1198B" w:rsidRPr="009F0A40" w:rsidRDefault="00C1198B" w:rsidP="00E316A7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color w:val="auto"/>
          <w:szCs w:val="24"/>
        </w:rPr>
      </w:pPr>
      <w:r w:rsidRPr="009F0A40">
        <w:rPr>
          <w:b/>
          <w:color w:val="auto"/>
          <w:szCs w:val="24"/>
        </w:rPr>
        <w:t>DA ESTIMATIVA DE VALOR DA CONTRATAÇÃO</w:t>
      </w:r>
    </w:p>
    <w:p w14:paraId="506BA8A0" w14:textId="77777777" w:rsidR="00C1198B" w:rsidRPr="009F0A40" w:rsidRDefault="00C1198B" w:rsidP="00E316A7">
      <w:pPr>
        <w:pStyle w:val="PargrafodaLista"/>
        <w:numPr>
          <w:ilvl w:val="1"/>
          <w:numId w:val="15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0A40">
        <w:rPr>
          <w:rFonts w:ascii="Times New Roman" w:eastAsia="Arial MT" w:hAnsi="Times New Roman" w:cs="Times New Roman"/>
          <w:sz w:val="24"/>
          <w:szCs w:val="24"/>
          <w:lang w:eastAsia="pt-BR"/>
        </w:rPr>
        <w:t xml:space="preserve">O valor </w:t>
      </w:r>
      <w:r w:rsidR="00BF02EE">
        <w:rPr>
          <w:rFonts w:ascii="Times New Roman" w:eastAsia="Arial MT" w:hAnsi="Times New Roman" w:cs="Times New Roman"/>
          <w:sz w:val="24"/>
          <w:szCs w:val="24"/>
          <w:lang w:eastAsia="pt-BR"/>
        </w:rPr>
        <w:t xml:space="preserve">deverá ser estimado </w:t>
      </w:r>
      <w:r w:rsidR="00BF02EE" w:rsidRPr="009A46D8">
        <w:rPr>
          <w:rFonts w:ascii="Times New Roman" w:eastAsia="Arial MT" w:hAnsi="Times New Roman" w:cs="Times New Roman"/>
          <w:b/>
          <w:bCs/>
          <w:sz w:val="24"/>
          <w:szCs w:val="24"/>
          <w:u w:val="single"/>
          <w:lang w:eastAsia="pt-BR"/>
        </w:rPr>
        <w:t xml:space="preserve">após pesquisa de mercado a ser realizada pela </w:t>
      </w:r>
      <w:r w:rsidR="005D60E5" w:rsidRPr="009A46D8">
        <w:rPr>
          <w:rFonts w:ascii="Times New Roman" w:eastAsia="Arial MT" w:hAnsi="Times New Roman" w:cs="Times New Roman"/>
          <w:b/>
          <w:bCs/>
          <w:sz w:val="24"/>
          <w:szCs w:val="24"/>
          <w:u w:val="single"/>
          <w:lang w:eastAsia="pt-BR"/>
        </w:rPr>
        <w:t>Superintendência</w:t>
      </w:r>
      <w:r w:rsidR="00BF02EE" w:rsidRPr="009A46D8">
        <w:rPr>
          <w:rFonts w:ascii="Times New Roman" w:eastAsia="Arial MT" w:hAnsi="Times New Roman" w:cs="Times New Roman"/>
          <w:b/>
          <w:bCs/>
          <w:sz w:val="24"/>
          <w:szCs w:val="24"/>
          <w:u w:val="single"/>
          <w:lang w:eastAsia="pt-BR"/>
        </w:rPr>
        <w:t xml:space="preserve"> de Compras</w:t>
      </w:r>
      <w:r w:rsidR="00BF02EE">
        <w:rPr>
          <w:rFonts w:ascii="Times New Roman" w:eastAsia="Arial MT" w:hAnsi="Times New Roman" w:cs="Times New Roman"/>
          <w:sz w:val="24"/>
          <w:szCs w:val="24"/>
          <w:lang w:eastAsia="pt-BR"/>
        </w:rPr>
        <w:t xml:space="preserve">, nos termos do </w:t>
      </w:r>
      <w:r w:rsidR="005D60E5">
        <w:rPr>
          <w:rFonts w:ascii="Times New Roman" w:eastAsia="Arial MT" w:hAnsi="Times New Roman" w:cs="Times New Roman"/>
          <w:sz w:val="24"/>
          <w:szCs w:val="24"/>
          <w:lang w:eastAsia="pt-BR"/>
        </w:rPr>
        <w:t>Decreto</w:t>
      </w:r>
      <w:r w:rsidR="00BF02EE">
        <w:rPr>
          <w:rFonts w:ascii="Times New Roman" w:eastAsia="Arial MT" w:hAnsi="Times New Roman" w:cs="Times New Roman"/>
          <w:sz w:val="24"/>
          <w:szCs w:val="24"/>
          <w:lang w:eastAsia="pt-BR"/>
        </w:rPr>
        <w:t xml:space="preserve"> Municipal nº</w:t>
      </w:r>
      <w:r w:rsidR="005D60E5">
        <w:rPr>
          <w:rFonts w:ascii="Times New Roman" w:eastAsia="Arial MT" w:hAnsi="Times New Roman" w:cs="Times New Roman"/>
          <w:sz w:val="24"/>
          <w:szCs w:val="24"/>
          <w:lang w:eastAsia="pt-BR"/>
        </w:rPr>
        <w:t xml:space="preserve"> </w:t>
      </w:r>
      <w:r w:rsidR="00BF02EE">
        <w:rPr>
          <w:rFonts w:ascii="Times New Roman" w:eastAsia="Arial MT" w:hAnsi="Times New Roman" w:cs="Times New Roman"/>
          <w:sz w:val="24"/>
          <w:szCs w:val="24"/>
          <w:lang w:eastAsia="pt-BR"/>
        </w:rPr>
        <w:t>936/2022.</w:t>
      </w:r>
      <w:r w:rsidRPr="009F0A40">
        <w:rPr>
          <w:rFonts w:ascii="Times New Roman" w:eastAsia="Arial MT" w:hAnsi="Times New Roman" w:cs="Times New Roman"/>
          <w:sz w:val="24"/>
          <w:szCs w:val="24"/>
          <w:lang w:eastAsia="pt-BR"/>
        </w:rPr>
        <w:t xml:space="preserve"> </w:t>
      </w:r>
    </w:p>
    <w:p w14:paraId="4D30DB5D" w14:textId="77777777" w:rsidR="00992CA3" w:rsidRPr="009F0A40" w:rsidRDefault="00992CA3" w:rsidP="00E316A7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color w:val="auto"/>
          <w:szCs w:val="24"/>
        </w:rPr>
      </w:pPr>
      <w:r w:rsidRPr="009F0A40">
        <w:rPr>
          <w:b/>
          <w:color w:val="auto"/>
          <w:szCs w:val="24"/>
        </w:rPr>
        <w:t>DA ADEQUAÇÃO ORÇAMENTÁRIA</w:t>
      </w:r>
    </w:p>
    <w:p w14:paraId="665C656F" w14:textId="77777777" w:rsidR="00992CA3" w:rsidRPr="009F0A40" w:rsidRDefault="00992CA3" w:rsidP="00E316A7">
      <w:pPr>
        <w:pStyle w:val="PargrafodaLista"/>
        <w:numPr>
          <w:ilvl w:val="1"/>
          <w:numId w:val="16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F0A40">
        <w:rPr>
          <w:rFonts w:ascii="Times New Roman" w:eastAsia="Calibri" w:hAnsi="Times New Roman" w:cs="Times New Roman"/>
          <w:sz w:val="24"/>
          <w:szCs w:val="24"/>
        </w:rPr>
        <w:t>Os recursos orçamentários decorrentes da presente contratação correrão à conta dos recursos informados pela Diretoria Financeira, conforme art. 12°, inciso IV do Decreto n.º 936/2022;</w:t>
      </w:r>
    </w:p>
    <w:p w14:paraId="01AC4DB0" w14:textId="77777777" w:rsidR="001D1D64" w:rsidRPr="009F0A40" w:rsidRDefault="001D1D64" w:rsidP="00E316A7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bCs/>
          <w:szCs w:val="24"/>
        </w:rPr>
      </w:pPr>
      <w:bookmarkStart w:id="6" w:name="_Hlk132114376"/>
      <w:bookmarkStart w:id="7" w:name="_Hlk125532829"/>
      <w:bookmarkStart w:id="8" w:name="_Hlk143584284"/>
      <w:r w:rsidRPr="009F0A40">
        <w:rPr>
          <w:b/>
          <w:bCs/>
          <w:szCs w:val="24"/>
        </w:rPr>
        <w:t>DAS INFRAÇÕES E SANÇÕES ADMINISTRATIVAS</w:t>
      </w:r>
    </w:p>
    <w:bookmarkEnd w:id="6"/>
    <w:bookmarkEnd w:id="7"/>
    <w:p w14:paraId="4A2CFDCD" w14:textId="77777777" w:rsidR="001D1D64" w:rsidRPr="009F0A40" w:rsidRDefault="001D1D64" w:rsidP="00E316A7">
      <w:pPr>
        <w:pStyle w:val="PargrafodaLista"/>
        <w:numPr>
          <w:ilvl w:val="1"/>
          <w:numId w:val="1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40">
        <w:rPr>
          <w:rFonts w:ascii="Times New Roman" w:eastAsia="Calibri" w:hAnsi="Times New Roman" w:cs="Times New Roman"/>
          <w:sz w:val="24"/>
          <w:szCs w:val="24"/>
        </w:rPr>
        <w:t>Comete infração administrativa, nos termos da Lei nº. 14.133, de 2021, o Contratado que:</w:t>
      </w:r>
    </w:p>
    <w:p w14:paraId="3B118967" w14:textId="781AE1A1" w:rsidR="001D1D64" w:rsidRPr="009F0A40" w:rsidRDefault="001D1D64" w:rsidP="00E316A7">
      <w:pPr>
        <w:pStyle w:val="PargrafodaLista"/>
        <w:numPr>
          <w:ilvl w:val="2"/>
          <w:numId w:val="26"/>
        </w:numPr>
        <w:suppressAutoHyphens/>
        <w:spacing w:before="120" w:after="120" w:line="360" w:lineRule="auto"/>
        <w:ind w:left="567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40">
        <w:rPr>
          <w:rFonts w:ascii="Times New Roman" w:eastAsia="Calibri" w:hAnsi="Times New Roman" w:cs="Times New Roman"/>
          <w:sz w:val="24"/>
          <w:szCs w:val="24"/>
        </w:rPr>
        <w:t>der causa à inexecução parcial do contrato;</w:t>
      </w:r>
    </w:p>
    <w:p w14:paraId="2AD0FC6D" w14:textId="77777777" w:rsidR="001D1D64" w:rsidRPr="009F0A40" w:rsidRDefault="001D1D64" w:rsidP="00E316A7">
      <w:pPr>
        <w:pStyle w:val="PargrafodaLista"/>
        <w:numPr>
          <w:ilvl w:val="2"/>
          <w:numId w:val="26"/>
        </w:numPr>
        <w:suppressAutoHyphens/>
        <w:spacing w:before="120" w:after="120" w:line="360" w:lineRule="auto"/>
        <w:ind w:left="567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40">
        <w:rPr>
          <w:rFonts w:ascii="Times New Roman" w:eastAsia="Calibri" w:hAnsi="Times New Roman" w:cs="Times New Roman"/>
          <w:sz w:val="24"/>
          <w:szCs w:val="24"/>
        </w:rPr>
        <w:t>der causa à inexecução parcial do contrato que cause grave dano à Administração ou ao funcionamento dos serviços públicos ou ao interesse coletivo;</w:t>
      </w:r>
    </w:p>
    <w:p w14:paraId="2E70AA6E" w14:textId="77777777" w:rsidR="001D1D64" w:rsidRPr="009F0A40" w:rsidRDefault="001D1D64" w:rsidP="00E316A7">
      <w:pPr>
        <w:pStyle w:val="PargrafodaLista"/>
        <w:numPr>
          <w:ilvl w:val="2"/>
          <w:numId w:val="26"/>
        </w:numPr>
        <w:suppressAutoHyphens/>
        <w:spacing w:before="120" w:after="120" w:line="360" w:lineRule="auto"/>
        <w:ind w:left="567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40">
        <w:rPr>
          <w:rFonts w:ascii="Times New Roman" w:eastAsia="Calibri" w:hAnsi="Times New Roman" w:cs="Times New Roman"/>
          <w:sz w:val="24"/>
          <w:szCs w:val="24"/>
        </w:rPr>
        <w:t>der causa à inexecução total do contrato;</w:t>
      </w:r>
    </w:p>
    <w:p w14:paraId="334706B8" w14:textId="77777777" w:rsidR="001D1D64" w:rsidRPr="009F0A40" w:rsidRDefault="001D1D64" w:rsidP="00E316A7">
      <w:pPr>
        <w:pStyle w:val="PargrafodaLista"/>
        <w:numPr>
          <w:ilvl w:val="2"/>
          <w:numId w:val="26"/>
        </w:numPr>
        <w:suppressAutoHyphens/>
        <w:spacing w:before="120" w:after="120" w:line="360" w:lineRule="auto"/>
        <w:ind w:left="567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40">
        <w:rPr>
          <w:rFonts w:ascii="Times New Roman" w:eastAsia="Calibri" w:hAnsi="Times New Roman" w:cs="Times New Roman"/>
          <w:sz w:val="24"/>
          <w:szCs w:val="24"/>
        </w:rPr>
        <w:t xml:space="preserve">deixar de entregar a documentação exigida para </w:t>
      </w:r>
      <w:r w:rsidR="00557E4F">
        <w:rPr>
          <w:rFonts w:ascii="Times New Roman" w:eastAsia="Calibri" w:hAnsi="Times New Roman" w:cs="Times New Roman"/>
          <w:sz w:val="24"/>
          <w:szCs w:val="24"/>
        </w:rPr>
        <w:t>a contratação</w:t>
      </w:r>
      <w:r w:rsidRPr="009F0A4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6D982A1" w14:textId="77777777" w:rsidR="001D1D64" w:rsidRPr="009F0A40" w:rsidRDefault="001D1D64" w:rsidP="00E316A7">
      <w:pPr>
        <w:pStyle w:val="PargrafodaLista"/>
        <w:numPr>
          <w:ilvl w:val="2"/>
          <w:numId w:val="26"/>
        </w:numPr>
        <w:suppressAutoHyphens/>
        <w:spacing w:before="120" w:after="120" w:line="360" w:lineRule="auto"/>
        <w:ind w:left="567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40">
        <w:rPr>
          <w:rFonts w:ascii="Times New Roman" w:eastAsia="Calibri" w:hAnsi="Times New Roman" w:cs="Times New Roman"/>
          <w:sz w:val="24"/>
          <w:szCs w:val="24"/>
        </w:rPr>
        <w:t>não mantiver a proposta, salvo em decorrência de fato superveniente devidamente justificado;</w:t>
      </w:r>
    </w:p>
    <w:p w14:paraId="217546C3" w14:textId="77777777" w:rsidR="001D1D64" w:rsidRPr="0091698F" w:rsidRDefault="001D1D64" w:rsidP="00E316A7">
      <w:pPr>
        <w:pStyle w:val="PargrafodaLista"/>
        <w:numPr>
          <w:ilvl w:val="2"/>
          <w:numId w:val="26"/>
        </w:numPr>
        <w:suppressAutoHyphens/>
        <w:spacing w:before="120" w:after="120" w:line="360" w:lineRule="auto"/>
        <w:ind w:left="567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98F">
        <w:rPr>
          <w:rFonts w:ascii="Times New Roman" w:eastAsia="Calibri" w:hAnsi="Times New Roman" w:cs="Times New Roman"/>
          <w:sz w:val="24"/>
          <w:szCs w:val="24"/>
        </w:rPr>
        <w:t>não celebrar o contrato ou não entregar a documentação exigida para a contratação, quando convocado dentro do prazo de validade de sua proposta, na forma do item 1</w:t>
      </w:r>
      <w:r w:rsidR="0091698F">
        <w:rPr>
          <w:rFonts w:ascii="Times New Roman" w:eastAsia="Calibri" w:hAnsi="Times New Roman" w:cs="Times New Roman"/>
          <w:sz w:val="24"/>
          <w:szCs w:val="24"/>
        </w:rPr>
        <w:t>2</w:t>
      </w:r>
      <w:r w:rsidRPr="0091698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B286C60" w14:textId="77777777" w:rsidR="001D1D64" w:rsidRPr="009F0A40" w:rsidRDefault="001D1D64" w:rsidP="00E316A7">
      <w:pPr>
        <w:pStyle w:val="PargrafodaLista"/>
        <w:numPr>
          <w:ilvl w:val="2"/>
          <w:numId w:val="26"/>
        </w:numPr>
        <w:suppressAutoHyphens/>
        <w:spacing w:before="120" w:after="120" w:line="360" w:lineRule="auto"/>
        <w:ind w:left="567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40">
        <w:rPr>
          <w:rFonts w:ascii="Times New Roman" w:eastAsia="Calibri" w:hAnsi="Times New Roman" w:cs="Times New Roman"/>
          <w:sz w:val="24"/>
          <w:szCs w:val="24"/>
        </w:rPr>
        <w:t>ensejar o retardamento da execução ou da entrega do objeto da contratação sem motivo justificado;</w:t>
      </w:r>
    </w:p>
    <w:p w14:paraId="48D267EE" w14:textId="77777777" w:rsidR="001D1D64" w:rsidRPr="009F0A40" w:rsidRDefault="001D1D64" w:rsidP="00E316A7">
      <w:pPr>
        <w:pStyle w:val="PargrafodaLista"/>
        <w:numPr>
          <w:ilvl w:val="2"/>
          <w:numId w:val="26"/>
        </w:numPr>
        <w:suppressAutoHyphens/>
        <w:spacing w:before="120" w:after="120" w:line="360" w:lineRule="auto"/>
        <w:ind w:left="567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4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apresentar declaração ou documentação inidônea exigida ou prestar declaração falsa durante a execução do contrato; </w:t>
      </w:r>
    </w:p>
    <w:p w14:paraId="4AE9F31F" w14:textId="77777777" w:rsidR="001D1D64" w:rsidRPr="009F0A40" w:rsidRDefault="001D1D64" w:rsidP="00E316A7">
      <w:pPr>
        <w:pStyle w:val="PargrafodaLista"/>
        <w:numPr>
          <w:ilvl w:val="2"/>
          <w:numId w:val="26"/>
        </w:numPr>
        <w:suppressAutoHyphens/>
        <w:spacing w:before="120" w:after="120" w:line="360" w:lineRule="auto"/>
        <w:ind w:left="567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40">
        <w:rPr>
          <w:rFonts w:ascii="Times New Roman" w:eastAsia="Calibri" w:hAnsi="Times New Roman" w:cs="Times New Roman"/>
          <w:sz w:val="24"/>
          <w:szCs w:val="24"/>
        </w:rPr>
        <w:t>fraudar a contratação ou praticar ato fraudulento na execução do contrato;</w:t>
      </w:r>
    </w:p>
    <w:p w14:paraId="0C20C80D" w14:textId="77777777" w:rsidR="001D1D64" w:rsidRPr="009F0A40" w:rsidRDefault="001D1D64" w:rsidP="00E316A7">
      <w:pPr>
        <w:pStyle w:val="PargrafodaLista"/>
        <w:numPr>
          <w:ilvl w:val="2"/>
          <w:numId w:val="26"/>
        </w:numPr>
        <w:suppressAutoHyphens/>
        <w:spacing w:before="120" w:after="120" w:line="360" w:lineRule="auto"/>
        <w:ind w:left="567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40">
        <w:rPr>
          <w:rFonts w:ascii="Times New Roman" w:eastAsia="Calibri" w:hAnsi="Times New Roman" w:cs="Times New Roman"/>
          <w:sz w:val="24"/>
          <w:szCs w:val="24"/>
        </w:rPr>
        <w:t>comportar-se de modo inidôneo ou cometer fraude de qualquer natureza;</w:t>
      </w:r>
    </w:p>
    <w:p w14:paraId="60A761C1" w14:textId="77777777" w:rsidR="001D1D64" w:rsidRPr="009F0A40" w:rsidRDefault="001D1D64" w:rsidP="00E316A7">
      <w:pPr>
        <w:pStyle w:val="PargrafodaLista"/>
        <w:numPr>
          <w:ilvl w:val="2"/>
          <w:numId w:val="26"/>
        </w:numPr>
        <w:suppressAutoHyphens/>
        <w:spacing w:before="120" w:after="120" w:line="360" w:lineRule="auto"/>
        <w:ind w:left="567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40">
        <w:rPr>
          <w:rFonts w:ascii="Times New Roman" w:eastAsia="Calibri" w:hAnsi="Times New Roman" w:cs="Times New Roman"/>
          <w:sz w:val="24"/>
          <w:szCs w:val="24"/>
        </w:rPr>
        <w:t xml:space="preserve">praticar atos ilícitos com vistas a frustrar os objetivos </w:t>
      </w:r>
      <w:r w:rsidR="00557E4F">
        <w:rPr>
          <w:rFonts w:ascii="Times New Roman" w:eastAsia="Calibri" w:hAnsi="Times New Roman" w:cs="Times New Roman"/>
          <w:sz w:val="24"/>
          <w:szCs w:val="24"/>
        </w:rPr>
        <w:t>da contratação</w:t>
      </w:r>
      <w:r w:rsidRPr="009F0A4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05E0A73" w14:textId="77777777" w:rsidR="001D1D64" w:rsidRPr="009F0A40" w:rsidRDefault="001D1D64" w:rsidP="00E316A7">
      <w:pPr>
        <w:pStyle w:val="PargrafodaLista"/>
        <w:numPr>
          <w:ilvl w:val="2"/>
          <w:numId w:val="26"/>
        </w:numPr>
        <w:suppressAutoHyphens/>
        <w:spacing w:before="120" w:after="120" w:line="360" w:lineRule="auto"/>
        <w:ind w:left="567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40">
        <w:rPr>
          <w:rFonts w:ascii="Times New Roman" w:eastAsia="Calibri" w:hAnsi="Times New Roman" w:cs="Times New Roman"/>
          <w:sz w:val="24"/>
          <w:szCs w:val="24"/>
        </w:rPr>
        <w:t>praticar ato lesivo previsto no art. 5º da Lei nº 12.846, de 1º de agosto de 2013.</w:t>
      </w:r>
    </w:p>
    <w:p w14:paraId="02C38F62" w14:textId="77777777" w:rsidR="001D1D64" w:rsidRPr="009F0A40" w:rsidRDefault="001D1D64" w:rsidP="00E316A7">
      <w:pPr>
        <w:pStyle w:val="PargrafodaLista"/>
        <w:numPr>
          <w:ilvl w:val="1"/>
          <w:numId w:val="1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40">
        <w:rPr>
          <w:rFonts w:ascii="Times New Roman" w:eastAsia="Calibri" w:hAnsi="Times New Roman" w:cs="Times New Roman"/>
          <w:sz w:val="24"/>
          <w:szCs w:val="24"/>
        </w:rPr>
        <w:t>Serão aplicadas ao responsável pelas infrações administrativas acima descritas as seguintes sanções:</w:t>
      </w:r>
    </w:p>
    <w:p w14:paraId="23605F85" w14:textId="77777777" w:rsidR="001D1D64" w:rsidRPr="00D248BC" w:rsidRDefault="001D1D64" w:rsidP="00E316A7">
      <w:pPr>
        <w:pStyle w:val="PargrafodaLista"/>
        <w:numPr>
          <w:ilvl w:val="2"/>
          <w:numId w:val="17"/>
        </w:numPr>
        <w:suppressAutoHyphens/>
        <w:spacing w:before="120" w:after="120" w:line="360" w:lineRule="auto"/>
        <w:ind w:left="567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8BC">
        <w:rPr>
          <w:rFonts w:ascii="Times New Roman" w:eastAsia="Calibri" w:hAnsi="Times New Roman" w:cs="Times New Roman"/>
          <w:b/>
          <w:bCs/>
          <w:sz w:val="24"/>
          <w:szCs w:val="24"/>
        </w:rPr>
        <w:t>Advertência</w:t>
      </w:r>
      <w:r w:rsidRPr="00D248BC">
        <w:rPr>
          <w:rFonts w:ascii="Times New Roman" w:eastAsia="Calibri" w:hAnsi="Times New Roman" w:cs="Times New Roman"/>
          <w:sz w:val="24"/>
          <w:szCs w:val="24"/>
        </w:rPr>
        <w:t>, sempre que não se justificar a imposição de penalidade mais grave (art. 156, §2º, da Lei n.º 14.133/2021);</w:t>
      </w:r>
    </w:p>
    <w:p w14:paraId="433D3EA5" w14:textId="77777777" w:rsidR="001D1D64" w:rsidRPr="009F0A40" w:rsidRDefault="001D1D64" w:rsidP="00E316A7">
      <w:pPr>
        <w:pStyle w:val="PargrafodaLista"/>
        <w:numPr>
          <w:ilvl w:val="2"/>
          <w:numId w:val="17"/>
        </w:numPr>
        <w:suppressAutoHyphens/>
        <w:spacing w:before="120" w:after="120" w:line="360" w:lineRule="auto"/>
        <w:ind w:left="567" w:hanging="1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40">
        <w:rPr>
          <w:rFonts w:ascii="Times New Roman" w:eastAsia="Calibri" w:hAnsi="Times New Roman" w:cs="Times New Roman"/>
          <w:b/>
          <w:bCs/>
          <w:sz w:val="24"/>
          <w:szCs w:val="24"/>
        </w:rPr>
        <w:t>Impedimento de licitar e contratar</w:t>
      </w:r>
      <w:r w:rsidRPr="009F0A40">
        <w:rPr>
          <w:rFonts w:ascii="Times New Roman" w:eastAsia="Calibri" w:hAnsi="Times New Roman" w:cs="Times New Roman"/>
          <w:sz w:val="24"/>
          <w:szCs w:val="24"/>
        </w:rPr>
        <w:t>, quando praticadas as condutas descritas nas alíneas b, c, d, e, f e g do subitem acima, sempre que não se justificar a imposição de penalidade mais grave (art. 156, §4º, da Lei 14.133/2021);</w:t>
      </w:r>
    </w:p>
    <w:p w14:paraId="1F991BCE" w14:textId="77777777" w:rsidR="001D1D64" w:rsidRPr="009F0A40" w:rsidRDefault="001D1D64" w:rsidP="00E316A7">
      <w:pPr>
        <w:pStyle w:val="PargrafodaLista"/>
        <w:numPr>
          <w:ilvl w:val="2"/>
          <w:numId w:val="17"/>
        </w:numPr>
        <w:suppressAutoHyphens/>
        <w:spacing w:before="120" w:after="120" w:line="360" w:lineRule="auto"/>
        <w:ind w:left="567" w:hanging="1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40">
        <w:rPr>
          <w:rFonts w:ascii="Times New Roman" w:eastAsia="Calibri" w:hAnsi="Times New Roman" w:cs="Times New Roman"/>
          <w:b/>
          <w:bCs/>
          <w:sz w:val="24"/>
          <w:szCs w:val="24"/>
        </w:rPr>
        <w:t>Declaração de inidoneidade para licitar e contratar</w:t>
      </w:r>
      <w:r w:rsidRPr="009F0A40">
        <w:rPr>
          <w:rFonts w:ascii="Times New Roman" w:eastAsia="Calibri" w:hAnsi="Times New Roman" w:cs="Times New Roman"/>
          <w:sz w:val="24"/>
          <w:szCs w:val="24"/>
        </w:rPr>
        <w:t>, quando praticadas as condutas descritas nas alíneas h, i, j, k e l do subitem acima, bem como nas alíneas b, c, d, e, f e g, que justifiquem a imposição de penalidade mais grave;</w:t>
      </w:r>
    </w:p>
    <w:p w14:paraId="4FCC7BD6" w14:textId="77777777" w:rsidR="001D1D64" w:rsidRPr="009F0A40" w:rsidRDefault="001D1D64" w:rsidP="00E316A7">
      <w:pPr>
        <w:pStyle w:val="PargrafodaLista"/>
        <w:numPr>
          <w:ilvl w:val="2"/>
          <w:numId w:val="17"/>
        </w:numPr>
        <w:suppressAutoHyphens/>
        <w:spacing w:before="120" w:after="120" w:line="360" w:lineRule="auto"/>
        <w:ind w:left="567" w:hanging="1"/>
        <w:contextualSpacing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0A40">
        <w:rPr>
          <w:rFonts w:ascii="Times New Roman" w:eastAsia="Calibri" w:hAnsi="Times New Roman" w:cs="Times New Roman"/>
          <w:b/>
          <w:bCs/>
          <w:sz w:val="24"/>
          <w:szCs w:val="24"/>
        </w:rPr>
        <w:t>Multa:</w:t>
      </w:r>
    </w:p>
    <w:p w14:paraId="72B79DF3" w14:textId="77777777" w:rsidR="001D1D64" w:rsidRPr="009F0A40" w:rsidRDefault="001D1D64" w:rsidP="00E316A7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1134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40">
        <w:rPr>
          <w:rFonts w:ascii="Times New Roman" w:eastAsia="Calibri" w:hAnsi="Times New Roman" w:cs="Times New Roman"/>
          <w:sz w:val="24"/>
          <w:szCs w:val="24"/>
        </w:rPr>
        <w:t>moratória de 1% (um por cento) por dia útil de atraso injustificado sobre o valor da parcela inadimplida, até o limite de 20% (vinte por cento) do valor global do contrato;</w:t>
      </w:r>
    </w:p>
    <w:p w14:paraId="093371FC" w14:textId="77777777" w:rsidR="001D1D64" w:rsidRPr="009F0A40" w:rsidRDefault="001D1D64" w:rsidP="00E316A7">
      <w:pPr>
        <w:pStyle w:val="PargrafodaLista"/>
        <w:numPr>
          <w:ilvl w:val="1"/>
          <w:numId w:val="7"/>
        </w:numPr>
        <w:spacing w:before="120" w:after="120" w:line="360" w:lineRule="auto"/>
        <w:ind w:left="1134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40">
        <w:rPr>
          <w:rFonts w:ascii="Times New Roman" w:eastAsia="Calibri" w:hAnsi="Times New Roman" w:cs="Times New Roman"/>
          <w:sz w:val="24"/>
          <w:szCs w:val="24"/>
        </w:rPr>
        <w:t>administrativa de 20% (vinte por cento) sobre o valor total do contrato, no caso de inexecução total do objeto;</w:t>
      </w:r>
    </w:p>
    <w:p w14:paraId="15A88A05" w14:textId="77777777" w:rsidR="001D1D64" w:rsidRPr="009F0A40" w:rsidRDefault="001D1D64" w:rsidP="00E316A7">
      <w:pPr>
        <w:pStyle w:val="PargrafodaLista"/>
        <w:numPr>
          <w:ilvl w:val="1"/>
          <w:numId w:val="1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40">
        <w:rPr>
          <w:rFonts w:ascii="Times New Roman" w:eastAsia="Calibri" w:hAnsi="Times New Roman" w:cs="Times New Roman"/>
          <w:sz w:val="24"/>
          <w:szCs w:val="24"/>
        </w:rPr>
        <w:t>A aplicação das sanções previstas no Contrato não exclui, em hipótese alguma, a obrigação de reparação integral do dano causado ao Contratante;</w:t>
      </w:r>
    </w:p>
    <w:p w14:paraId="7DC3A181" w14:textId="77777777" w:rsidR="001D1D64" w:rsidRPr="009F0A40" w:rsidRDefault="001D1D64" w:rsidP="00E316A7">
      <w:pPr>
        <w:pStyle w:val="PargrafodaLista"/>
        <w:numPr>
          <w:ilvl w:val="1"/>
          <w:numId w:val="1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40">
        <w:rPr>
          <w:rFonts w:ascii="Times New Roman" w:eastAsia="Calibri" w:hAnsi="Times New Roman" w:cs="Times New Roman"/>
          <w:sz w:val="24"/>
          <w:szCs w:val="24"/>
        </w:rPr>
        <w:t>Todas as sanções previstas neste Termo de Referência poderão ser aplicadas cumulativamente com a multa;</w:t>
      </w:r>
    </w:p>
    <w:p w14:paraId="5517BAD6" w14:textId="77777777" w:rsidR="001D1D64" w:rsidRPr="009F0A40" w:rsidRDefault="001D1D64" w:rsidP="00E316A7">
      <w:pPr>
        <w:pStyle w:val="Nivel3"/>
        <w:numPr>
          <w:ilvl w:val="2"/>
          <w:numId w:val="17"/>
        </w:numPr>
        <w:spacing w:line="360" w:lineRule="auto"/>
        <w:ind w:left="567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9F0A40">
        <w:rPr>
          <w:rFonts w:ascii="Times New Roman" w:eastAsia="Calibri" w:hAnsi="Times New Roman" w:cs="Times New Roman"/>
          <w:sz w:val="24"/>
          <w:szCs w:val="24"/>
        </w:rPr>
        <w:t>Antes da aplicação da multa será facultada a defesa do interessado no prazo de 15 (quinze) dias úteis, contado da data de sua intimação;</w:t>
      </w:r>
    </w:p>
    <w:p w14:paraId="0A679004" w14:textId="77777777" w:rsidR="001D1D64" w:rsidRPr="009F0A40" w:rsidRDefault="001D1D64" w:rsidP="00E316A7">
      <w:pPr>
        <w:pStyle w:val="Nivel3"/>
        <w:numPr>
          <w:ilvl w:val="2"/>
          <w:numId w:val="17"/>
        </w:numPr>
        <w:spacing w:line="360" w:lineRule="auto"/>
        <w:ind w:left="567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9F0A40">
        <w:rPr>
          <w:rFonts w:ascii="Times New Roman" w:eastAsia="Calibri" w:hAnsi="Times New Roman" w:cs="Times New Roman"/>
          <w:sz w:val="24"/>
          <w:szCs w:val="24"/>
        </w:rPr>
        <w:lastRenderedPageBreak/>
        <w:t>Se a multa aplicada e as indenizações cabíveis forem superiores ao valor do pagamento eventualmente devido pelo Contratante ao Contratado, além da perda desse valor, a diferença será descontada da garantia prestada ou será cobrada judicialmente;</w:t>
      </w:r>
    </w:p>
    <w:p w14:paraId="420CAEFD" w14:textId="77777777" w:rsidR="001D1D64" w:rsidRPr="009F0A40" w:rsidRDefault="001D1D64" w:rsidP="00E316A7">
      <w:pPr>
        <w:pStyle w:val="Nivel3"/>
        <w:numPr>
          <w:ilvl w:val="2"/>
          <w:numId w:val="17"/>
        </w:numPr>
        <w:spacing w:line="360" w:lineRule="auto"/>
        <w:ind w:left="567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9F0A40">
        <w:rPr>
          <w:rFonts w:ascii="Times New Roman" w:eastAsia="Calibri" w:hAnsi="Times New Roman" w:cs="Times New Roman"/>
          <w:sz w:val="24"/>
          <w:szCs w:val="24"/>
        </w:rPr>
        <w:t>Previamente ao encaminhamento à cobrança judicial, a multa poderá ser recolhida administrativamente no prazo máximo de 10 (dez)</w:t>
      </w:r>
      <w:r w:rsidRPr="009F0A4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9F0A40">
        <w:rPr>
          <w:rFonts w:ascii="Times New Roman" w:eastAsia="Calibri" w:hAnsi="Times New Roman" w:cs="Times New Roman"/>
          <w:sz w:val="24"/>
          <w:szCs w:val="24"/>
        </w:rPr>
        <w:t>dias, a contar da data do recebimento da comunicação enviada pela autoridade competente;</w:t>
      </w:r>
    </w:p>
    <w:p w14:paraId="7BA1E8F6" w14:textId="77777777" w:rsidR="001D1D64" w:rsidRPr="009F0A40" w:rsidRDefault="001D1D64" w:rsidP="00E316A7">
      <w:pPr>
        <w:pStyle w:val="PargrafodaLista"/>
        <w:numPr>
          <w:ilvl w:val="1"/>
          <w:numId w:val="1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40">
        <w:rPr>
          <w:rFonts w:ascii="Times New Roman" w:eastAsia="Calibri" w:hAnsi="Times New Roman" w:cs="Times New Roman"/>
          <w:sz w:val="24"/>
          <w:szCs w:val="24"/>
        </w:rPr>
        <w:t>A aplicação das sanções realizar-se-á em processo administrativo que assegure o contraditório e a ampla defesa ao Contratado, observando-se o procedimento previsto no caput e parágrafos do art. 158 da Lei nº 14.133, de 2021, para as penalidades de impedimento de licitar e contratar e de declaração de inidoneidade para licitar ou contratar.</w:t>
      </w:r>
    </w:p>
    <w:p w14:paraId="0D732965" w14:textId="77777777" w:rsidR="001D1D64" w:rsidRPr="009F0A40" w:rsidRDefault="001D1D64" w:rsidP="00E316A7">
      <w:pPr>
        <w:pStyle w:val="PargrafodaLista"/>
        <w:numPr>
          <w:ilvl w:val="1"/>
          <w:numId w:val="1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40">
        <w:rPr>
          <w:rFonts w:ascii="Times New Roman" w:eastAsia="Calibri" w:hAnsi="Times New Roman" w:cs="Times New Roman"/>
          <w:sz w:val="24"/>
          <w:szCs w:val="24"/>
        </w:rPr>
        <w:t>Na aplicação das sanções serão considerados:</w:t>
      </w:r>
    </w:p>
    <w:p w14:paraId="1607BD45" w14:textId="77777777" w:rsidR="001D1D64" w:rsidRPr="009F0A40" w:rsidRDefault="001D1D64" w:rsidP="00E316A7">
      <w:pPr>
        <w:suppressAutoHyphens/>
        <w:spacing w:before="120" w:after="12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40">
        <w:rPr>
          <w:rFonts w:ascii="Times New Roman" w:eastAsia="Calibri" w:hAnsi="Times New Roman" w:cs="Times New Roman"/>
          <w:sz w:val="24"/>
          <w:szCs w:val="24"/>
        </w:rPr>
        <w:t>a)</w:t>
      </w:r>
      <w:r w:rsidRPr="009F0A40">
        <w:rPr>
          <w:rFonts w:ascii="Times New Roman" w:eastAsia="Calibri" w:hAnsi="Times New Roman" w:cs="Times New Roman"/>
          <w:sz w:val="24"/>
          <w:szCs w:val="24"/>
        </w:rPr>
        <w:tab/>
        <w:t>a natureza e a gravidade da infração cometida;</w:t>
      </w:r>
    </w:p>
    <w:p w14:paraId="41F4AEAC" w14:textId="77777777" w:rsidR="001D1D64" w:rsidRPr="009F0A40" w:rsidRDefault="001D1D64" w:rsidP="00E316A7">
      <w:pPr>
        <w:suppressAutoHyphens/>
        <w:spacing w:before="120" w:after="12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40">
        <w:rPr>
          <w:rFonts w:ascii="Times New Roman" w:eastAsia="Calibri" w:hAnsi="Times New Roman" w:cs="Times New Roman"/>
          <w:sz w:val="24"/>
          <w:szCs w:val="24"/>
        </w:rPr>
        <w:t>b)</w:t>
      </w:r>
      <w:r w:rsidRPr="009F0A40">
        <w:rPr>
          <w:rFonts w:ascii="Times New Roman" w:eastAsia="Calibri" w:hAnsi="Times New Roman" w:cs="Times New Roman"/>
          <w:sz w:val="24"/>
          <w:szCs w:val="24"/>
        </w:rPr>
        <w:tab/>
        <w:t>as peculiaridades do caso concreto;</w:t>
      </w:r>
    </w:p>
    <w:p w14:paraId="62DDD593" w14:textId="77777777" w:rsidR="001D1D64" w:rsidRPr="009F0A40" w:rsidRDefault="001D1D64" w:rsidP="00E316A7">
      <w:pPr>
        <w:suppressAutoHyphens/>
        <w:spacing w:before="120" w:after="12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40">
        <w:rPr>
          <w:rFonts w:ascii="Times New Roman" w:eastAsia="Calibri" w:hAnsi="Times New Roman" w:cs="Times New Roman"/>
          <w:sz w:val="24"/>
          <w:szCs w:val="24"/>
        </w:rPr>
        <w:t>c)</w:t>
      </w:r>
      <w:r w:rsidRPr="009F0A40">
        <w:rPr>
          <w:rFonts w:ascii="Times New Roman" w:eastAsia="Calibri" w:hAnsi="Times New Roman" w:cs="Times New Roman"/>
          <w:sz w:val="24"/>
          <w:szCs w:val="24"/>
        </w:rPr>
        <w:tab/>
        <w:t>as circunstâncias agravantes ou atenuantes;</w:t>
      </w:r>
    </w:p>
    <w:p w14:paraId="7357411D" w14:textId="77777777" w:rsidR="001D1D64" w:rsidRPr="009F0A40" w:rsidRDefault="001D1D64" w:rsidP="00E316A7">
      <w:pPr>
        <w:suppressAutoHyphens/>
        <w:spacing w:before="120" w:after="12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40">
        <w:rPr>
          <w:rFonts w:ascii="Times New Roman" w:eastAsia="Calibri" w:hAnsi="Times New Roman" w:cs="Times New Roman"/>
          <w:sz w:val="24"/>
          <w:szCs w:val="24"/>
        </w:rPr>
        <w:t>d)</w:t>
      </w:r>
      <w:r w:rsidRPr="009F0A40">
        <w:rPr>
          <w:rFonts w:ascii="Times New Roman" w:eastAsia="Calibri" w:hAnsi="Times New Roman" w:cs="Times New Roman"/>
          <w:sz w:val="24"/>
          <w:szCs w:val="24"/>
        </w:rPr>
        <w:tab/>
        <w:t>os danos que dela provierem para o Contratante;</w:t>
      </w:r>
    </w:p>
    <w:p w14:paraId="7569F822" w14:textId="77777777" w:rsidR="001D1D64" w:rsidRPr="009F0A40" w:rsidRDefault="001D1D64" w:rsidP="00E316A7">
      <w:pPr>
        <w:pStyle w:val="PargrafodaLista"/>
        <w:numPr>
          <w:ilvl w:val="1"/>
          <w:numId w:val="1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40">
        <w:rPr>
          <w:rFonts w:ascii="Times New Roman" w:eastAsia="Calibri" w:hAnsi="Times New Roman" w:cs="Times New Roman"/>
          <w:sz w:val="24"/>
          <w:szCs w:val="24"/>
        </w:rPr>
        <w:t>O Contratante deverá, no prazo máximo 15 (quinze) dias úteis, contado da data de aplicação da sanção, informar e manter atualizados os dados relativos às sanções por ela aplicadas, para fins de publicidade no Cadastro Nacional de Empresas Inidôneas e Suspensas (</w:t>
      </w:r>
      <w:proofErr w:type="spellStart"/>
      <w:r w:rsidRPr="009F0A40">
        <w:rPr>
          <w:rFonts w:ascii="Times New Roman" w:eastAsia="Calibri" w:hAnsi="Times New Roman" w:cs="Times New Roman"/>
          <w:sz w:val="24"/>
          <w:szCs w:val="24"/>
        </w:rPr>
        <w:t>Ceis</w:t>
      </w:r>
      <w:proofErr w:type="spellEnd"/>
      <w:r w:rsidRPr="009F0A40">
        <w:rPr>
          <w:rFonts w:ascii="Times New Roman" w:eastAsia="Calibri" w:hAnsi="Times New Roman" w:cs="Times New Roman"/>
          <w:sz w:val="24"/>
          <w:szCs w:val="24"/>
        </w:rPr>
        <w:t>) e no Cadastro Nacional de Empresas Punidas (</w:t>
      </w:r>
      <w:proofErr w:type="spellStart"/>
      <w:r w:rsidRPr="009F0A40">
        <w:rPr>
          <w:rFonts w:ascii="Times New Roman" w:eastAsia="Calibri" w:hAnsi="Times New Roman" w:cs="Times New Roman"/>
          <w:sz w:val="24"/>
          <w:szCs w:val="24"/>
        </w:rPr>
        <w:t>Cnep</w:t>
      </w:r>
      <w:proofErr w:type="spellEnd"/>
      <w:r w:rsidRPr="009F0A40">
        <w:rPr>
          <w:rFonts w:ascii="Times New Roman" w:eastAsia="Calibri" w:hAnsi="Times New Roman" w:cs="Times New Roman"/>
          <w:sz w:val="24"/>
          <w:szCs w:val="24"/>
        </w:rPr>
        <w:t>), instituídos no âmbito do Poder Executivo Federal.</w:t>
      </w:r>
    </w:p>
    <w:p w14:paraId="7D612144" w14:textId="77777777" w:rsidR="009A46D8" w:rsidRDefault="001D1D64" w:rsidP="00E316A7">
      <w:pPr>
        <w:pStyle w:val="PargrafodaLista"/>
        <w:numPr>
          <w:ilvl w:val="1"/>
          <w:numId w:val="1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40">
        <w:rPr>
          <w:rFonts w:ascii="Times New Roman" w:eastAsia="Calibri" w:hAnsi="Times New Roman" w:cs="Times New Roman"/>
          <w:sz w:val="24"/>
          <w:szCs w:val="24"/>
        </w:rPr>
        <w:t>As sanções de impedimento de licitar e contratar e declaração de inidoneidade para licitar ou contratar são passíveis de reabilitação na forma do art. 163 da Lei nº 14.133/21.</w:t>
      </w:r>
    </w:p>
    <w:p w14:paraId="124623B8" w14:textId="77777777" w:rsidR="001D1D64" w:rsidRDefault="001D1D64" w:rsidP="00E316A7">
      <w:pPr>
        <w:pStyle w:val="PargrafodaLista"/>
        <w:numPr>
          <w:ilvl w:val="1"/>
          <w:numId w:val="1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6D8">
        <w:rPr>
          <w:rFonts w:ascii="Times New Roman" w:eastAsia="Calibri" w:hAnsi="Times New Roman" w:cs="Times New Roman"/>
          <w:sz w:val="24"/>
          <w:szCs w:val="24"/>
        </w:rPr>
        <w:t>As multas serão aplicadas, conforme as infrações cometidas e o nível de gravidade respectivo, indicados nas tabelas a seguir:</w:t>
      </w:r>
    </w:p>
    <w:p w14:paraId="27D5009E" w14:textId="77777777" w:rsidR="001D1D64" w:rsidRPr="009A46D8" w:rsidRDefault="001D1D64" w:rsidP="000E2316">
      <w:pPr>
        <w:pStyle w:val="Standard"/>
        <w:tabs>
          <w:tab w:val="left" w:pos="70"/>
        </w:tabs>
        <w:spacing w:before="120" w:after="120" w:line="360" w:lineRule="auto"/>
        <w:jc w:val="center"/>
        <w:rPr>
          <w:rFonts w:cs="Times New Roman"/>
          <w:b/>
          <w:bCs/>
          <w:lang w:eastAsia="en-US"/>
        </w:rPr>
      </w:pPr>
      <w:r w:rsidRPr="009A46D8">
        <w:rPr>
          <w:rFonts w:cs="Times New Roman"/>
          <w:b/>
          <w:bCs/>
          <w:lang w:eastAsia="en-US"/>
        </w:rPr>
        <w:t>TABELA 1</w:t>
      </w:r>
    </w:p>
    <w:p w14:paraId="31857EC6" w14:textId="77777777" w:rsidR="001D1D64" w:rsidRPr="009A46D8" w:rsidRDefault="001D1D64" w:rsidP="000E2316">
      <w:pPr>
        <w:pStyle w:val="Standard"/>
        <w:tabs>
          <w:tab w:val="left" w:pos="70"/>
        </w:tabs>
        <w:spacing w:before="120" w:after="120" w:line="360" w:lineRule="auto"/>
        <w:jc w:val="center"/>
        <w:rPr>
          <w:rFonts w:cs="Times New Roman"/>
          <w:b/>
          <w:bCs/>
          <w:lang w:eastAsia="en-US"/>
        </w:rPr>
      </w:pPr>
      <w:r w:rsidRPr="009A46D8">
        <w:rPr>
          <w:rFonts w:cs="Times New Roman"/>
          <w:b/>
          <w:bCs/>
          <w:lang w:eastAsia="en-US"/>
        </w:rPr>
        <w:t>CLASSIFICAÇÃO DAS INFRAÇÕES E MULTAS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7"/>
        <w:gridCol w:w="6204"/>
      </w:tblGrid>
      <w:tr w:rsidR="001D1D64" w:rsidRPr="009A46D8" w14:paraId="18E231CE" w14:textId="77777777" w:rsidTr="00D94C01">
        <w:trPr>
          <w:trHeight w:val="444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95D2F72" w14:textId="77777777" w:rsidR="001D1D64" w:rsidRPr="009A46D8" w:rsidRDefault="001D1D64" w:rsidP="00000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6D8">
              <w:rPr>
                <w:rFonts w:ascii="Times New Roman" w:hAnsi="Times New Roman" w:cs="Times New Roman"/>
                <w:b/>
                <w:sz w:val="20"/>
                <w:szCs w:val="20"/>
              </w:rPr>
              <w:t>NÍVEL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6F20720" w14:textId="77777777" w:rsidR="001D1D64" w:rsidRPr="009A46D8" w:rsidRDefault="001D1D64" w:rsidP="00000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6D8">
              <w:rPr>
                <w:rFonts w:ascii="Times New Roman" w:hAnsi="Times New Roman" w:cs="Times New Roman"/>
                <w:b/>
                <w:sz w:val="20"/>
                <w:szCs w:val="20"/>
              </w:rPr>
              <w:t>CORRESPONDÊNCIA</w:t>
            </w:r>
          </w:p>
          <w:p w14:paraId="7E0820E0" w14:textId="77777777" w:rsidR="001D1D64" w:rsidRPr="009A46D8" w:rsidRDefault="001D1D64" w:rsidP="00000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6D8">
              <w:rPr>
                <w:rFonts w:ascii="Times New Roman" w:hAnsi="Times New Roman" w:cs="Times New Roman"/>
                <w:b/>
                <w:sz w:val="20"/>
                <w:szCs w:val="20"/>
              </w:rPr>
              <w:t>(por ocorrência sobre o valor global do Contratada)</w:t>
            </w:r>
          </w:p>
        </w:tc>
      </w:tr>
      <w:tr w:rsidR="001D1D64" w:rsidRPr="009A46D8" w14:paraId="3CC197E2" w14:textId="77777777" w:rsidTr="00D94C01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9D6C33" w14:textId="77777777" w:rsidR="001D1D64" w:rsidRPr="009A46D8" w:rsidRDefault="001D1D64" w:rsidP="000005C2">
            <w:pPr>
              <w:pStyle w:val="Standard"/>
              <w:suppressLineNumbers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1 (menor ofensividade)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4CBB7E" w14:textId="77777777" w:rsidR="001D1D64" w:rsidRPr="009A46D8" w:rsidRDefault="001D1D64" w:rsidP="000005C2">
            <w:pPr>
              <w:pStyle w:val="Standard"/>
              <w:suppressLineNumbers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0,2%.</w:t>
            </w:r>
          </w:p>
        </w:tc>
      </w:tr>
      <w:tr w:rsidR="001D1D64" w:rsidRPr="009A46D8" w14:paraId="1620E5FA" w14:textId="77777777" w:rsidTr="00D94C01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EC7B09" w14:textId="77777777" w:rsidR="001D1D64" w:rsidRPr="009A46D8" w:rsidRDefault="001D1D64" w:rsidP="000005C2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2 (leve)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39027B" w14:textId="77777777" w:rsidR="001D1D64" w:rsidRPr="009A46D8" w:rsidRDefault="001D1D64" w:rsidP="000005C2">
            <w:pPr>
              <w:pStyle w:val="Standard"/>
              <w:suppressLineNumbers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0,4%.</w:t>
            </w:r>
          </w:p>
        </w:tc>
      </w:tr>
      <w:tr w:rsidR="001D1D64" w:rsidRPr="009A46D8" w14:paraId="02A99AF8" w14:textId="77777777" w:rsidTr="00D94C01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2371A1" w14:textId="77777777" w:rsidR="001D1D64" w:rsidRPr="009A46D8" w:rsidRDefault="001D1D64" w:rsidP="000005C2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lastRenderedPageBreak/>
              <w:t>3 (médio)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CADDBD" w14:textId="77777777" w:rsidR="001D1D64" w:rsidRPr="009A46D8" w:rsidRDefault="001D1D64" w:rsidP="000005C2">
            <w:pPr>
              <w:pStyle w:val="Standard"/>
              <w:suppressLineNumbers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0,8%.</w:t>
            </w:r>
          </w:p>
        </w:tc>
      </w:tr>
      <w:tr w:rsidR="001D1D64" w:rsidRPr="009A46D8" w14:paraId="7F1BAD60" w14:textId="77777777" w:rsidTr="00D94C01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AAC096" w14:textId="77777777" w:rsidR="001D1D64" w:rsidRPr="009A46D8" w:rsidRDefault="001D1D64" w:rsidP="000005C2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4 (grave)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AAFF95" w14:textId="77777777" w:rsidR="001D1D64" w:rsidRPr="009A46D8" w:rsidRDefault="001D1D64" w:rsidP="000005C2">
            <w:pPr>
              <w:pStyle w:val="Standard"/>
              <w:suppressLineNumbers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1,6%.</w:t>
            </w:r>
          </w:p>
        </w:tc>
      </w:tr>
      <w:tr w:rsidR="001D1D64" w:rsidRPr="009A46D8" w14:paraId="4ACC2000" w14:textId="77777777" w:rsidTr="00D94C01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D72932" w14:textId="77777777" w:rsidR="001D1D64" w:rsidRPr="009A46D8" w:rsidRDefault="001D1D64" w:rsidP="000005C2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5 (muito grave)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543D9A" w14:textId="77777777" w:rsidR="001D1D64" w:rsidRPr="009A46D8" w:rsidRDefault="001D1D64" w:rsidP="000005C2">
            <w:pPr>
              <w:pStyle w:val="Standard"/>
              <w:suppressLineNumbers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3,2%.</w:t>
            </w:r>
          </w:p>
        </w:tc>
      </w:tr>
      <w:tr w:rsidR="001D1D64" w:rsidRPr="003E14BC" w14:paraId="074C3E78" w14:textId="77777777" w:rsidTr="00D94C01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F47ECA" w14:textId="77777777" w:rsidR="001D1D64" w:rsidRPr="009A46D8" w:rsidRDefault="001D1D64" w:rsidP="000005C2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6 (gravíssimo)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B0B63E" w14:textId="77777777" w:rsidR="001D1D64" w:rsidRPr="009A46D8" w:rsidRDefault="001D1D64" w:rsidP="000005C2">
            <w:pPr>
              <w:pStyle w:val="Standard"/>
              <w:suppressLineNumbers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4%.</w:t>
            </w:r>
          </w:p>
        </w:tc>
      </w:tr>
    </w:tbl>
    <w:p w14:paraId="4BC8CE94" w14:textId="77777777" w:rsidR="001D1D64" w:rsidRPr="009A46D8" w:rsidRDefault="001D1D64" w:rsidP="00720451">
      <w:pPr>
        <w:pStyle w:val="PargrafodaLista"/>
        <w:numPr>
          <w:ilvl w:val="1"/>
          <w:numId w:val="1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6D8">
        <w:rPr>
          <w:rFonts w:ascii="Times New Roman" w:eastAsia="Calibri" w:hAnsi="Times New Roman" w:cs="Times New Roman"/>
          <w:sz w:val="24"/>
          <w:szCs w:val="24"/>
        </w:rPr>
        <w:t>As gradações dispostas na tabela acima, somadas, limitar-se-ão ao percentual de 20% (vinte por cento) sobre o valor global do contrato, na forma estabelecida no subitem 1</w:t>
      </w:r>
      <w:r w:rsidR="00B826D5" w:rsidRPr="009A46D8">
        <w:rPr>
          <w:rFonts w:ascii="Times New Roman" w:eastAsia="Calibri" w:hAnsi="Times New Roman" w:cs="Times New Roman"/>
          <w:sz w:val="24"/>
          <w:szCs w:val="24"/>
        </w:rPr>
        <w:t>5</w:t>
      </w:r>
      <w:r w:rsidRPr="009A46D8">
        <w:rPr>
          <w:rFonts w:ascii="Times New Roman" w:eastAsia="Calibri" w:hAnsi="Times New Roman" w:cs="Times New Roman"/>
          <w:sz w:val="24"/>
          <w:szCs w:val="24"/>
        </w:rPr>
        <w:t>.2.4.</w:t>
      </w:r>
    </w:p>
    <w:p w14:paraId="71A9E4DF" w14:textId="77777777" w:rsidR="001D1D64" w:rsidRPr="009A46D8" w:rsidRDefault="001D1D64" w:rsidP="00720451">
      <w:pPr>
        <w:pStyle w:val="PargrafodaLista"/>
        <w:numPr>
          <w:ilvl w:val="1"/>
          <w:numId w:val="1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6D8">
        <w:rPr>
          <w:rFonts w:ascii="Times New Roman" w:eastAsia="Calibri" w:hAnsi="Times New Roman" w:cs="Times New Roman"/>
          <w:sz w:val="24"/>
          <w:szCs w:val="24"/>
        </w:rPr>
        <w:t>Todas as ocorrências contratuais serão registradas pela FEMAR, que notificará a Contratada.</w:t>
      </w:r>
    </w:p>
    <w:p w14:paraId="1DBE2870" w14:textId="77777777" w:rsidR="001D1D64" w:rsidRPr="009A46D8" w:rsidRDefault="001D1D64" w:rsidP="000E2316">
      <w:pPr>
        <w:pStyle w:val="Standard"/>
        <w:tabs>
          <w:tab w:val="left" w:pos="70"/>
        </w:tabs>
        <w:spacing w:before="120" w:after="120" w:line="360" w:lineRule="auto"/>
        <w:jc w:val="center"/>
        <w:rPr>
          <w:rFonts w:cs="Times New Roman"/>
          <w:b/>
          <w:bCs/>
          <w:lang w:eastAsia="en-US"/>
        </w:rPr>
      </w:pPr>
      <w:r w:rsidRPr="009A46D8">
        <w:rPr>
          <w:rFonts w:cs="Times New Roman"/>
          <w:b/>
          <w:bCs/>
          <w:lang w:eastAsia="en-US"/>
        </w:rPr>
        <w:t>TABELA 2</w:t>
      </w:r>
    </w:p>
    <w:p w14:paraId="23221A0B" w14:textId="77777777" w:rsidR="001D1D64" w:rsidRPr="009A46D8" w:rsidRDefault="001D1D64" w:rsidP="000E2316">
      <w:pPr>
        <w:pStyle w:val="Standard"/>
        <w:tabs>
          <w:tab w:val="left" w:pos="70"/>
        </w:tabs>
        <w:spacing w:before="120" w:after="120" w:line="360" w:lineRule="auto"/>
        <w:jc w:val="center"/>
        <w:rPr>
          <w:rFonts w:cs="Times New Roman"/>
          <w:b/>
          <w:bCs/>
          <w:lang w:eastAsia="en-US"/>
        </w:rPr>
      </w:pPr>
      <w:r w:rsidRPr="009A46D8">
        <w:rPr>
          <w:rFonts w:cs="Times New Roman"/>
          <w:b/>
          <w:bCs/>
          <w:lang w:eastAsia="en-US"/>
        </w:rPr>
        <w:t>INFRAÇÕES E CORRESPONDENTES NÍVEIS</w:t>
      </w: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7994"/>
        <w:gridCol w:w="633"/>
      </w:tblGrid>
      <w:tr w:rsidR="001D1D64" w:rsidRPr="009A46D8" w14:paraId="3E439BED" w14:textId="77777777" w:rsidTr="00D94C01">
        <w:trPr>
          <w:trHeight w:val="136"/>
          <w:jc w:val="center"/>
        </w:trPr>
        <w:tc>
          <w:tcPr>
            <w:tcW w:w="9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E4DEB2A" w14:textId="77777777" w:rsidR="001D1D64" w:rsidRPr="009A46D8" w:rsidRDefault="001D1D64" w:rsidP="005D3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6D8">
              <w:rPr>
                <w:rFonts w:ascii="Times New Roman" w:hAnsi="Times New Roman" w:cs="Times New Roman"/>
                <w:b/>
                <w:sz w:val="20"/>
                <w:szCs w:val="20"/>
              </w:rPr>
              <w:t>INFRAÇÃO</w:t>
            </w:r>
          </w:p>
        </w:tc>
      </w:tr>
      <w:tr w:rsidR="001D1D64" w:rsidRPr="009A46D8" w14:paraId="46510DA7" w14:textId="77777777" w:rsidTr="00D94C01">
        <w:trPr>
          <w:trHeight w:val="43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2C19BB4" w14:textId="77777777" w:rsidR="001D1D64" w:rsidRPr="009A46D8" w:rsidRDefault="001D1D64" w:rsidP="005D3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6D8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87F229B" w14:textId="77777777" w:rsidR="001D1D64" w:rsidRPr="009A46D8" w:rsidRDefault="001D1D64" w:rsidP="005D3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6D8">
              <w:rPr>
                <w:rFonts w:ascii="Times New Roman" w:hAnsi="Times New Roman" w:cs="Times New Roman"/>
                <w:b/>
                <w:sz w:val="20"/>
                <w:szCs w:val="20"/>
              </w:rPr>
              <w:t>Descrição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05F6275" w14:textId="77777777" w:rsidR="001D1D64" w:rsidRPr="009A46D8" w:rsidRDefault="001D1D64" w:rsidP="005D3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6D8">
              <w:rPr>
                <w:rFonts w:ascii="Times New Roman" w:hAnsi="Times New Roman" w:cs="Times New Roman"/>
                <w:b/>
                <w:sz w:val="20"/>
                <w:szCs w:val="20"/>
              </w:rPr>
              <w:t>Nível</w:t>
            </w:r>
          </w:p>
        </w:tc>
      </w:tr>
      <w:tr w:rsidR="001D1D64" w:rsidRPr="009A46D8" w14:paraId="101C10C8" w14:textId="77777777" w:rsidTr="00D94C01">
        <w:trPr>
          <w:trHeight w:val="14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E858FC5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4E932B6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Transferir a outrem, no todo ou em parte, o objeto do Contrato sem prévia e expresso acordo do Contratante.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14B4829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1D1D64" w:rsidRPr="009A46D8" w14:paraId="5A4F1311" w14:textId="77777777" w:rsidTr="00D94C01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FBC91DD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0349085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Caucionar ou utilizar o Contrato para quaisquer operações financeiras.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B9911DD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1D1D64" w:rsidRPr="009A46D8" w14:paraId="2976BDE6" w14:textId="77777777" w:rsidTr="00D94C01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69B4D77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EF7A35A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Reproduzir, divulgar ou utilizar, em benefício próprio ou de terceiros, quaisquer informações de que tenha tomado ciência em razão do cumprimento de suas obrigações sem o consentimento prévio e por escrito do Contratante.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D42745B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1D1D64" w:rsidRPr="009A46D8" w14:paraId="606868AD" w14:textId="77777777" w:rsidTr="00D94C01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B5FD754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6D482E3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Utilizar o nome do Contratante, ou sua qualidade de Contratada, em quaisquer atividades de divulgação empresarial, como, por exemplo, em cartões de visita, anúncios e impressos.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1AE2259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1D1D64" w:rsidRPr="009A46D8" w14:paraId="4DECC2AE" w14:textId="77777777" w:rsidTr="00D94C01">
        <w:trPr>
          <w:trHeight w:val="52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084A578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BCCA04C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Deixar de relacionar-se com o Contratante, exclusivamente, por meio do fiscal do Contrato.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42E43D3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D1D64" w:rsidRPr="009A46D8" w14:paraId="17758A8B" w14:textId="77777777" w:rsidTr="00D94C01">
        <w:trPr>
          <w:trHeight w:val="52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EF55C90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5ECC17F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Deixar de se sujeitar à fiscalização do Contratante, que inclui o atendimento às orientações do fiscal do Contrato e a prestação dos esclarecimentos formulados.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6C82664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1D1D64" w:rsidRPr="009A46D8" w14:paraId="646CEA9B" w14:textId="77777777" w:rsidTr="00D94C01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350C387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C69BB08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Deixar de responsabilizar-se pelos produtos e materiais entregues, assim como deixar de substituir imediatamente qualquer material ou objeto que não atenda aos critérios especificados neste termo.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F38E319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1D1D64" w:rsidRPr="009A46D8" w14:paraId="2D634C9C" w14:textId="77777777" w:rsidTr="00D94C01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17122D0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514B9F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Não zelar pelas instalações do Contratante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CEE63B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D1D64" w:rsidRPr="009A46D8" w14:paraId="5465E0AD" w14:textId="77777777" w:rsidTr="00D94C01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57EDB15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EA7895F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Deixar de responsabilizar-se por quaisquer acidentes de trabalho sofridos pelos seus empregados quando em serviço.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C4DEC0E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1D1D64" w:rsidRPr="009A46D8" w14:paraId="31546667" w14:textId="77777777" w:rsidTr="00D94C01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36935F8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648653A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Deixar de responsabilizarem-se pelos encargos trabalhista, fiscal e comercial, pelos seguros de acidente e quaisquer outros encargos resultantes da prestação do serviço.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2603EC2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1D1D64" w:rsidRPr="009A46D8" w14:paraId="4CFE7628" w14:textId="77777777" w:rsidTr="00D94C01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DE953AA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B3B56DB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Deixar de observar rigorosamente as normas regulamentadoras de segurança do trabalho.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E7FEEF1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1D1D64" w:rsidRPr="009A46D8" w14:paraId="20114783" w14:textId="77777777" w:rsidTr="00D94C01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907B7DE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825A99A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Deixar de manter nas dependências do Contratante, os funcionários identificados e uniformizados de maneira condizente com o serviço, observando ainda as normas internas e de segurança.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7E82646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1D1D64" w:rsidRPr="009A46D8" w14:paraId="4C92F6A9" w14:textId="77777777" w:rsidTr="00D94C01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1F13EA3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EFCC916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Deixar de manter, durante todo o período de vigência contratual, todas as condições de habilitação e qualificação que permitiram sua contratação.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2BB0A9D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1D1D64" w:rsidRPr="009A46D8" w14:paraId="5E18A66D" w14:textId="77777777" w:rsidTr="00D94C01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D0D9221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CABC292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Deixar de disponibilizar e manter atualizados conta de e-mail, endereço e telefones comerciais para fins de comunicação formal entre as partes.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45438EC" w14:textId="77777777" w:rsidR="001D1D64" w:rsidRPr="009A46D8" w:rsidRDefault="001D5B93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1D1D64" w:rsidRPr="009A46D8" w14:paraId="3DAC01FF" w14:textId="77777777" w:rsidTr="00D94C01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B584A1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8ADF6F2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Deixar de responsabilizar-se pela idoneidade e pelo comportamento de seus prestadores de serviço e por quaisquer prejuízos que sejam causados à Contratante e a terceiros.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4E76F78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1D1D64" w:rsidRPr="009A46D8" w14:paraId="23366607" w14:textId="77777777" w:rsidTr="00D94C01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AD55E58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6910D1E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Deixar de encaminhar documentos fiscais e todas as documentações determinadas pelo fiscal do Contrato para efeitos de atestar a entrega dos bens e comprovar regularizações.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5B105BF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1D1D64" w:rsidRPr="009A46D8" w14:paraId="2D7ABC18" w14:textId="77777777" w:rsidTr="00D94C01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8F4D4E9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398DB97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Deixar de resguardar que seus funcionários cumpram as normas internas do Contratante e impedir que os que cometerem faltas a partir da classificação de natureza grave continue na prestação dos serviços.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A2D0DE3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D1D64" w:rsidRPr="009A46D8" w14:paraId="321FEA09" w14:textId="77777777" w:rsidTr="00D94C01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88EBDA8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70EC72C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Deixar de assumir todas as responsabilidades e tomar as medidas necessárias para o atendimento dos prestadores de serviço acidentados ou com mal súbito.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CFBC777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1D1D64" w:rsidRPr="009A46D8" w14:paraId="5AD8AC6D" w14:textId="77777777" w:rsidTr="00D94C01">
        <w:trPr>
          <w:trHeight w:val="546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D6231E4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B20AA69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Deixar de relatar à Contratante toda e quaisquer irregularidades ocorridas, que impeça, altere ou retarde a execução do Contrato, efetuando o registro da ocorrência com todos os dados e circunstâncias necessárias a seu esclarecimento.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F36228E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1D1D64" w:rsidRPr="009A46D8" w14:paraId="330C714A" w14:textId="77777777" w:rsidTr="00D94C01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5BC1C4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C2552D1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Suspender ou interromper, salvo motivo de força maior ou caso fortuito, a execução do objeto.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EE71B3A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1D1D64" w:rsidRPr="009A46D8" w14:paraId="668EFFFD" w14:textId="77777777" w:rsidTr="00D94C01">
        <w:trPr>
          <w:trHeight w:val="2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F62E90A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0931793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Recusar fornecimento determinado pela fiscalização sem motivo justificado.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5FC2E74" w14:textId="77777777" w:rsidR="001D1D64" w:rsidRPr="009A46D8" w:rsidRDefault="001D5B93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1D1D64" w:rsidRPr="009A46D8" w14:paraId="0159CC07" w14:textId="77777777" w:rsidTr="00D94C01">
        <w:trPr>
          <w:trHeight w:val="57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6FF83D3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370F33E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Retirar das dependências da FEMAR quaisquer equipamentos ou materiais de consumo sem autorização prévia.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F307733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D1D64" w:rsidRPr="009F0A40" w14:paraId="73159D67" w14:textId="77777777" w:rsidTr="00D94C01">
        <w:trPr>
          <w:trHeight w:val="2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CF4DC9E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8C07C75" w14:textId="77777777" w:rsidR="001D1D64" w:rsidRPr="009A46D8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Destruir ou danificar documentos por culpa ou dolo de seus agentes.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B735876" w14:textId="77777777" w:rsidR="001D1D64" w:rsidRPr="000005C2" w:rsidRDefault="001D1D64" w:rsidP="005D3AA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A46D8">
              <w:rPr>
                <w:rFonts w:cs="Times New Roman"/>
                <w:sz w:val="20"/>
                <w:szCs w:val="20"/>
              </w:rPr>
              <w:t>6</w:t>
            </w:r>
          </w:p>
        </w:tc>
      </w:tr>
    </w:tbl>
    <w:p w14:paraId="1F445FE5" w14:textId="77777777" w:rsidR="001D1D64" w:rsidRPr="009F0A40" w:rsidRDefault="001D1D64" w:rsidP="000E2316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bCs/>
          <w:szCs w:val="24"/>
        </w:rPr>
      </w:pPr>
      <w:r w:rsidRPr="009F0A40">
        <w:rPr>
          <w:b/>
          <w:bCs/>
          <w:szCs w:val="24"/>
        </w:rPr>
        <w:t>DAS HIPÓTESES DE EXTINÇÃO CONTRATUAL</w:t>
      </w:r>
    </w:p>
    <w:p w14:paraId="1D1FA830" w14:textId="77777777" w:rsidR="001D1D64" w:rsidRPr="009F0A40" w:rsidRDefault="001D1D64" w:rsidP="00E316A7">
      <w:pPr>
        <w:pStyle w:val="PargrafodaLista"/>
        <w:numPr>
          <w:ilvl w:val="1"/>
          <w:numId w:val="18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40">
        <w:rPr>
          <w:rFonts w:ascii="Times New Roman" w:eastAsia="Calibri" w:hAnsi="Times New Roman" w:cs="Times New Roman"/>
          <w:sz w:val="24"/>
          <w:szCs w:val="24"/>
        </w:rPr>
        <w:t>A inexecução do objeto deste Termo de Referência, total ou parcialmente, poderá ensejar a rescisão contratual, na forma dos artigos 137, 138, 139 e 155 da Lei nº 14.133/2021, com as consequências previstas em lei e neste instrumento;</w:t>
      </w:r>
    </w:p>
    <w:p w14:paraId="628404AA" w14:textId="77777777" w:rsidR="001D1D64" w:rsidRPr="009F0A40" w:rsidRDefault="001D1D64" w:rsidP="00E316A7">
      <w:pPr>
        <w:pStyle w:val="PargrafodaLista"/>
        <w:numPr>
          <w:ilvl w:val="1"/>
          <w:numId w:val="18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40">
        <w:rPr>
          <w:rFonts w:ascii="Times New Roman" w:eastAsia="Calibri" w:hAnsi="Times New Roman" w:cs="Times New Roman"/>
          <w:sz w:val="24"/>
          <w:szCs w:val="24"/>
        </w:rPr>
        <w:t>A rescisão unilateral do Contrato a ser firmado poderá ser determinada pela FEMAR, de acordo com o inciso I do art. 138 da Lei nº 14.133/2021, com as consequências elencadas no art. 139 do referido diploma legal</w:t>
      </w:r>
      <w:r w:rsidR="00D378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B3D5AE" w14:textId="77777777" w:rsidR="001D1D64" w:rsidRPr="009F0A40" w:rsidRDefault="001D1D64" w:rsidP="00E316A7">
      <w:pPr>
        <w:pStyle w:val="PargrafodaLista"/>
        <w:numPr>
          <w:ilvl w:val="1"/>
          <w:numId w:val="18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40">
        <w:rPr>
          <w:rFonts w:ascii="Times New Roman" w:eastAsia="Calibri" w:hAnsi="Times New Roman" w:cs="Times New Roman"/>
          <w:sz w:val="24"/>
          <w:szCs w:val="24"/>
        </w:rPr>
        <w:t>Constituem motivo para rescisão do Contrato, todos os incisos constantes do Art. 137 da Lei nº 14.133/2021;</w:t>
      </w:r>
    </w:p>
    <w:p w14:paraId="771971F0" w14:textId="77777777" w:rsidR="001D1D64" w:rsidRPr="009F0A40" w:rsidRDefault="001D1D64" w:rsidP="00E316A7">
      <w:pPr>
        <w:pStyle w:val="PargrafodaLista"/>
        <w:numPr>
          <w:ilvl w:val="1"/>
          <w:numId w:val="18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40">
        <w:rPr>
          <w:rFonts w:ascii="Times New Roman" w:eastAsia="Calibri" w:hAnsi="Times New Roman" w:cs="Times New Roman"/>
          <w:sz w:val="24"/>
          <w:szCs w:val="24"/>
        </w:rPr>
        <w:t>As formas de rescisão estão previstas no Art. 138, Incisos de I a III, da Lei nº 14.133/2021;</w:t>
      </w:r>
    </w:p>
    <w:p w14:paraId="2634FC99" w14:textId="77777777" w:rsidR="001D1D64" w:rsidRPr="009F0A40" w:rsidRDefault="001D1D64" w:rsidP="00E316A7">
      <w:pPr>
        <w:pStyle w:val="PargrafodaLista"/>
        <w:numPr>
          <w:ilvl w:val="1"/>
          <w:numId w:val="18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40">
        <w:rPr>
          <w:rFonts w:ascii="Times New Roman" w:eastAsia="Calibri" w:hAnsi="Times New Roman" w:cs="Times New Roman"/>
          <w:sz w:val="24"/>
          <w:szCs w:val="24"/>
        </w:rPr>
        <w:t>Os casos omissos de rescisão contratual serão formalmente motivados nos autos do processo, assegurado o contraditório e a ampla defesa;</w:t>
      </w:r>
    </w:p>
    <w:p w14:paraId="59CB4F86" w14:textId="77777777" w:rsidR="001D1D64" w:rsidRPr="009F0A40" w:rsidRDefault="001D1D64" w:rsidP="00E316A7">
      <w:pPr>
        <w:pStyle w:val="PargrafodaLista"/>
        <w:numPr>
          <w:ilvl w:val="1"/>
          <w:numId w:val="18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40">
        <w:rPr>
          <w:rFonts w:ascii="Times New Roman" w:eastAsia="Calibri" w:hAnsi="Times New Roman" w:cs="Times New Roman"/>
          <w:sz w:val="24"/>
          <w:szCs w:val="24"/>
        </w:rPr>
        <w:t>Os casos de rescisão contratual serão formalmente motivados nos autos, assegurados o contraditório e a ampla defesa;</w:t>
      </w:r>
    </w:p>
    <w:p w14:paraId="67B6AEA1" w14:textId="77777777" w:rsidR="00D37894" w:rsidRDefault="001D1D64" w:rsidP="00E316A7">
      <w:pPr>
        <w:pStyle w:val="PargrafodaLista"/>
        <w:numPr>
          <w:ilvl w:val="1"/>
          <w:numId w:val="18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40">
        <w:rPr>
          <w:rFonts w:ascii="Times New Roman" w:eastAsia="Calibri" w:hAnsi="Times New Roman" w:cs="Times New Roman"/>
          <w:sz w:val="24"/>
          <w:szCs w:val="24"/>
        </w:rPr>
        <w:t xml:space="preserve">A rescisão administrativa ou amigável será precedida de autorização escrita e fundamentada da autoridade competente; </w:t>
      </w:r>
    </w:p>
    <w:p w14:paraId="4AFD98FE" w14:textId="77777777" w:rsidR="00F66F0C" w:rsidRDefault="00F66F0C" w:rsidP="00F66F0C">
      <w:pPr>
        <w:pStyle w:val="PargrafodaLista"/>
        <w:suppressAutoHyphens/>
        <w:spacing w:before="120" w:after="120" w:line="360" w:lineRule="auto"/>
        <w:ind w:left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55F315" w14:textId="77777777" w:rsidR="00F66F0C" w:rsidRDefault="00F66F0C" w:rsidP="00F66F0C">
      <w:pPr>
        <w:pStyle w:val="PargrafodaLista"/>
        <w:suppressAutoHyphens/>
        <w:spacing w:before="120" w:after="120" w:line="360" w:lineRule="auto"/>
        <w:ind w:left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FAADDD" w14:textId="77777777" w:rsidR="001D1D64" w:rsidRPr="009F0A40" w:rsidRDefault="001D1D64" w:rsidP="00E316A7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bCs/>
          <w:szCs w:val="24"/>
        </w:rPr>
      </w:pPr>
      <w:r w:rsidRPr="009F0A40">
        <w:rPr>
          <w:b/>
          <w:bCs/>
          <w:szCs w:val="24"/>
        </w:rPr>
        <w:lastRenderedPageBreak/>
        <w:t xml:space="preserve">DO FORO </w:t>
      </w:r>
    </w:p>
    <w:p w14:paraId="29ECA7B1" w14:textId="77777777" w:rsidR="001D1D64" w:rsidRDefault="001D1D64" w:rsidP="00E316A7">
      <w:pPr>
        <w:pStyle w:val="PargrafodaLista"/>
        <w:numPr>
          <w:ilvl w:val="1"/>
          <w:numId w:val="19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40">
        <w:rPr>
          <w:rFonts w:ascii="Times New Roman" w:eastAsia="Calibri" w:hAnsi="Times New Roman" w:cs="Times New Roman"/>
          <w:sz w:val="24"/>
          <w:szCs w:val="24"/>
        </w:rPr>
        <w:t>Ficará eleito o Foro da Comarca de Maricá para dirimir quaisquer questões decorrentes deste Termo de Referência, assim como do respectivo contrato, renunciando as partes, a qualquer outro, por mais privilegiado que seja.</w:t>
      </w:r>
    </w:p>
    <w:p w14:paraId="76E9F1D0" w14:textId="77777777" w:rsidR="00D37894" w:rsidRPr="009F0A40" w:rsidRDefault="00D37894" w:rsidP="00E316A7">
      <w:pPr>
        <w:pStyle w:val="PargrafodaLista"/>
        <w:suppressAutoHyphens/>
        <w:spacing w:before="120" w:after="120" w:line="360" w:lineRule="auto"/>
        <w:ind w:left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EEA177" w14:textId="142C7CA8" w:rsidR="001D1D64" w:rsidRPr="005D3AA7" w:rsidRDefault="001D1D64" w:rsidP="00E316A7">
      <w:p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Maricá, </w:t>
      </w:r>
      <w:r w:rsidR="00F66F0C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AE0FA2" w:rsidRPr="00977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382BEB">
        <w:rPr>
          <w:rFonts w:ascii="Times New Roman" w:eastAsia="Times New Roman" w:hAnsi="Times New Roman" w:cs="Times New Roman"/>
          <w:color w:val="000000"/>
          <w:sz w:val="24"/>
          <w:szCs w:val="24"/>
        </w:rPr>
        <w:t>abril</w:t>
      </w:r>
      <w:r w:rsidRPr="00977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202</w:t>
      </w:r>
      <w:r w:rsidR="00AE0FA2" w:rsidRPr="0097764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9776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B51118" w14:textId="77777777" w:rsidR="00E762BB" w:rsidRPr="009F0A40" w:rsidRDefault="00992CA3" w:rsidP="000005C2">
      <w:pPr>
        <w:pStyle w:val="Corpodetextorecuado"/>
        <w:spacing w:after="0" w:line="240" w:lineRule="auto"/>
        <w:ind w:left="0"/>
        <w:rPr>
          <w:b/>
          <w:bCs/>
          <w:szCs w:val="24"/>
        </w:rPr>
      </w:pPr>
      <w:r w:rsidRPr="009F0A40">
        <w:rPr>
          <w:b/>
          <w:bCs/>
          <w:szCs w:val="24"/>
        </w:rPr>
        <w:t>Elaborado por,</w:t>
      </w:r>
    </w:p>
    <w:p w14:paraId="055DAEC6" w14:textId="77777777" w:rsidR="00E433D5" w:rsidRPr="009F0A40" w:rsidRDefault="00E433D5" w:rsidP="000005C2">
      <w:pPr>
        <w:pStyle w:val="Corpodetextorecuado"/>
        <w:spacing w:after="0" w:line="240" w:lineRule="auto"/>
        <w:ind w:left="0"/>
        <w:rPr>
          <w:b/>
          <w:bCs/>
          <w:szCs w:val="24"/>
        </w:rPr>
      </w:pPr>
    </w:p>
    <w:p w14:paraId="7606885D" w14:textId="77777777" w:rsidR="003B291A" w:rsidRPr="009F0A40" w:rsidRDefault="003B291A" w:rsidP="000005C2">
      <w:pPr>
        <w:pStyle w:val="Corpodetextorecuado"/>
        <w:spacing w:after="0" w:line="240" w:lineRule="auto"/>
        <w:jc w:val="center"/>
        <w:rPr>
          <w:b/>
          <w:bCs/>
          <w:szCs w:val="24"/>
        </w:rPr>
      </w:pPr>
    </w:p>
    <w:p w14:paraId="73AA5EF4" w14:textId="77777777" w:rsidR="00E762BB" w:rsidRPr="009F0A40" w:rsidRDefault="00C1298A" w:rsidP="000005C2">
      <w:pPr>
        <w:pStyle w:val="Corpodetextorecuado"/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Maria Victória Madacon Caminha</w:t>
      </w:r>
    </w:p>
    <w:p w14:paraId="6A09AA8D" w14:textId="77777777" w:rsidR="00992CA3" w:rsidRPr="009F0A40" w:rsidRDefault="00C1298A" w:rsidP="000005C2">
      <w:pPr>
        <w:pStyle w:val="Corpodetextorecuado"/>
        <w:spacing w:after="0" w:line="240" w:lineRule="auto"/>
        <w:jc w:val="center"/>
        <w:rPr>
          <w:bCs/>
          <w:szCs w:val="24"/>
        </w:rPr>
      </w:pPr>
      <w:r>
        <w:rPr>
          <w:bCs/>
          <w:szCs w:val="24"/>
        </w:rPr>
        <w:t>Assistente – Gerência</w:t>
      </w:r>
      <w:r w:rsidR="00701FE4" w:rsidRPr="009F0A40">
        <w:rPr>
          <w:bCs/>
          <w:szCs w:val="24"/>
        </w:rPr>
        <w:t xml:space="preserve"> de Instrução Processual</w:t>
      </w:r>
    </w:p>
    <w:p w14:paraId="0FE0E36E" w14:textId="77777777" w:rsidR="00E762BB" w:rsidRPr="009F0A40" w:rsidRDefault="00E762BB" w:rsidP="000005C2">
      <w:pPr>
        <w:pStyle w:val="Corpodetextorecuado"/>
        <w:spacing w:after="0" w:line="240" w:lineRule="auto"/>
        <w:jc w:val="center"/>
        <w:rPr>
          <w:bCs/>
          <w:szCs w:val="24"/>
        </w:rPr>
      </w:pPr>
      <w:r w:rsidRPr="009F0A40">
        <w:rPr>
          <w:bCs/>
          <w:szCs w:val="24"/>
        </w:rPr>
        <w:t>Diretoria Administrativa</w:t>
      </w:r>
    </w:p>
    <w:p w14:paraId="41819E45" w14:textId="77777777" w:rsidR="00992CA3" w:rsidRPr="009F0A40" w:rsidRDefault="00992CA3" w:rsidP="000005C2">
      <w:pPr>
        <w:pStyle w:val="Corpodetextorecuado"/>
        <w:spacing w:after="0" w:line="240" w:lineRule="auto"/>
        <w:jc w:val="center"/>
        <w:rPr>
          <w:bCs/>
          <w:szCs w:val="24"/>
        </w:rPr>
      </w:pPr>
      <w:r w:rsidRPr="009F0A40">
        <w:rPr>
          <w:bCs/>
          <w:szCs w:val="24"/>
        </w:rPr>
        <w:t>Mat. 3.300.</w:t>
      </w:r>
      <w:r w:rsidR="00C1298A">
        <w:rPr>
          <w:bCs/>
          <w:szCs w:val="24"/>
        </w:rPr>
        <w:t>224</w:t>
      </w:r>
    </w:p>
    <w:p w14:paraId="24A19675" w14:textId="77777777" w:rsidR="00992CA3" w:rsidRPr="009F0A40" w:rsidRDefault="00992CA3" w:rsidP="000005C2">
      <w:pPr>
        <w:pStyle w:val="Padro"/>
        <w:spacing w:after="0" w:line="240" w:lineRule="auto"/>
        <w:jc w:val="center"/>
        <w:rPr>
          <w:szCs w:val="24"/>
        </w:rPr>
      </w:pPr>
    </w:p>
    <w:p w14:paraId="6615D4BA" w14:textId="77777777" w:rsidR="00E433D5" w:rsidRPr="009F0A40" w:rsidRDefault="00992CA3" w:rsidP="000005C2">
      <w:pPr>
        <w:pStyle w:val="Padro"/>
        <w:spacing w:after="0" w:line="240" w:lineRule="auto"/>
        <w:rPr>
          <w:b/>
          <w:bCs/>
          <w:szCs w:val="24"/>
        </w:rPr>
      </w:pPr>
      <w:r w:rsidRPr="009F0A40">
        <w:rPr>
          <w:b/>
          <w:bCs/>
          <w:szCs w:val="24"/>
        </w:rPr>
        <w:t>Responsáve</w:t>
      </w:r>
      <w:r w:rsidR="00E762BB" w:rsidRPr="009F0A40">
        <w:rPr>
          <w:b/>
          <w:bCs/>
          <w:szCs w:val="24"/>
        </w:rPr>
        <w:t>l</w:t>
      </w:r>
      <w:r w:rsidRPr="009F0A40">
        <w:rPr>
          <w:b/>
          <w:bCs/>
          <w:szCs w:val="24"/>
        </w:rPr>
        <w:t xml:space="preserve"> técnico,</w:t>
      </w:r>
    </w:p>
    <w:p w14:paraId="6E8ED5AF" w14:textId="77777777" w:rsidR="00992CA3" w:rsidRPr="009F0A40" w:rsidRDefault="00992CA3" w:rsidP="000005C2">
      <w:pPr>
        <w:pStyle w:val="Padro"/>
        <w:spacing w:after="0" w:line="240" w:lineRule="auto"/>
        <w:jc w:val="right"/>
        <w:rPr>
          <w:b/>
          <w:bCs/>
          <w:szCs w:val="24"/>
        </w:rPr>
      </w:pPr>
    </w:p>
    <w:p w14:paraId="78A88CE9" w14:textId="77777777" w:rsidR="003B291A" w:rsidRPr="009F0A40" w:rsidRDefault="003B291A" w:rsidP="000005C2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2CE09" w14:textId="77777777" w:rsidR="00C1298A" w:rsidRDefault="00C1298A" w:rsidP="00C1298A">
      <w:pPr>
        <w:tabs>
          <w:tab w:val="left" w:pos="0"/>
          <w:tab w:val="left" w:pos="567"/>
        </w:tabs>
        <w:spacing w:after="0" w:line="360" w:lineRule="auto"/>
        <w:ind w:firstLine="567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3917382A" w14:textId="77777777" w:rsidR="00C1298A" w:rsidRDefault="00C1298A" w:rsidP="00C1298A">
      <w:pPr>
        <w:tabs>
          <w:tab w:val="left" w:pos="0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Carla Patr</w:t>
      </w:r>
      <w:r w:rsidR="00ED44C9">
        <w:rPr>
          <w:rFonts w:ascii="Times New Roman" w:eastAsia="Times New Roman" w:hAnsi="Times New Roman"/>
          <w:b/>
          <w:color w:val="000000"/>
          <w:sz w:val="24"/>
          <w:szCs w:val="24"/>
        </w:rPr>
        <w:t>í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cia de C. Dias F. Ruiz</w:t>
      </w:r>
    </w:p>
    <w:p w14:paraId="4AD277B4" w14:textId="77777777" w:rsidR="00C1298A" w:rsidRDefault="00C1298A" w:rsidP="00C1298A">
      <w:pPr>
        <w:tabs>
          <w:tab w:val="left" w:pos="0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Chefe de Gabinete da Diretoria Financeira</w:t>
      </w:r>
    </w:p>
    <w:p w14:paraId="07470312" w14:textId="77777777" w:rsidR="00C1298A" w:rsidRDefault="00C1298A" w:rsidP="00C1298A">
      <w:pPr>
        <w:tabs>
          <w:tab w:val="left" w:pos="0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Mat. 3.300.013</w:t>
      </w:r>
    </w:p>
    <w:p w14:paraId="4A4D7260" w14:textId="77777777" w:rsidR="00E762BB" w:rsidRPr="009F0A40" w:rsidRDefault="00E762BB" w:rsidP="000005C2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29A67E" w14:textId="77777777" w:rsidR="000E3A33" w:rsidRPr="009F0A40" w:rsidRDefault="000E3A33" w:rsidP="000005C2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E4EC8B" w14:textId="77777777" w:rsidR="00E762BB" w:rsidRPr="009F0A40" w:rsidRDefault="00E762BB" w:rsidP="000005C2">
      <w:pPr>
        <w:pStyle w:val="Padro"/>
        <w:spacing w:after="0" w:line="240" w:lineRule="auto"/>
        <w:jc w:val="right"/>
        <w:rPr>
          <w:b/>
          <w:bCs/>
          <w:szCs w:val="24"/>
        </w:rPr>
      </w:pPr>
    </w:p>
    <w:p w14:paraId="39534FE3" w14:textId="77777777" w:rsidR="00992CA3" w:rsidRPr="009F0A40" w:rsidRDefault="00992CA3" w:rsidP="000005C2">
      <w:pPr>
        <w:pStyle w:val="Padro"/>
        <w:spacing w:after="0" w:line="240" w:lineRule="auto"/>
        <w:rPr>
          <w:b/>
          <w:bCs/>
          <w:szCs w:val="24"/>
        </w:rPr>
      </w:pPr>
      <w:r w:rsidRPr="009F0A40">
        <w:rPr>
          <w:b/>
          <w:bCs/>
          <w:szCs w:val="24"/>
        </w:rPr>
        <w:t>Conferido e de acordo,</w:t>
      </w:r>
    </w:p>
    <w:p w14:paraId="4C2C8491" w14:textId="77777777" w:rsidR="00E433D5" w:rsidRPr="009F0A40" w:rsidRDefault="00E433D5" w:rsidP="000005C2">
      <w:pPr>
        <w:pStyle w:val="SemEspaamento"/>
        <w:rPr>
          <w:rFonts w:ascii="Times New Roman" w:eastAsia="Arial MT" w:hAnsi="Times New Roman" w:cs="Times New Roman"/>
          <w:b/>
          <w:bCs/>
          <w:sz w:val="24"/>
          <w:szCs w:val="24"/>
          <w:lang w:val="pt-PT" w:eastAsia="en-US"/>
        </w:rPr>
      </w:pPr>
    </w:p>
    <w:p w14:paraId="62E684FE" w14:textId="77777777" w:rsidR="003B291A" w:rsidRDefault="003B291A" w:rsidP="000005C2">
      <w:pPr>
        <w:pStyle w:val="SemEspaamento"/>
        <w:jc w:val="center"/>
        <w:rPr>
          <w:rFonts w:ascii="Times New Roman" w:eastAsia="Arial MT" w:hAnsi="Times New Roman" w:cs="Times New Roman"/>
          <w:b/>
          <w:bCs/>
          <w:sz w:val="24"/>
          <w:szCs w:val="24"/>
          <w:lang w:val="pt-PT" w:eastAsia="en-US"/>
        </w:rPr>
      </w:pPr>
    </w:p>
    <w:p w14:paraId="4088E7B4" w14:textId="77777777" w:rsidR="00977648" w:rsidRPr="009F0A40" w:rsidRDefault="00977648" w:rsidP="000005C2">
      <w:pPr>
        <w:pStyle w:val="SemEspaamento"/>
        <w:jc w:val="center"/>
        <w:rPr>
          <w:rFonts w:ascii="Times New Roman" w:eastAsia="Arial MT" w:hAnsi="Times New Roman" w:cs="Times New Roman"/>
          <w:b/>
          <w:bCs/>
          <w:sz w:val="24"/>
          <w:szCs w:val="24"/>
          <w:lang w:val="pt-PT" w:eastAsia="en-US"/>
        </w:rPr>
      </w:pPr>
    </w:p>
    <w:p w14:paraId="5F2DBFA7" w14:textId="77777777" w:rsidR="00C1298A" w:rsidRDefault="00C1298A" w:rsidP="00F66F0C">
      <w:pPr>
        <w:tabs>
          <w:tab w:val="left" w:pos="0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Telma Regina Lemos Ferreira</w:t>
      </w:r>
    </w:p>
    <w:p w14:paraId="3FC217D1" w14:textId="793D6F94" w:rsidR="00F66F0C" w:rsidRPr="00F66F0C" w:rsidRDefault="00C1298A" w:rsidP="00F66F0C">
      <w:pPr>
        <w:tabs>
          <w:tab w:val="left" w:pos="0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Direto</w:t>
      </w:r>
      <w:r w:rsidR="00073508">
        <w:rPr>
          <w:rFonts w:ascii="Times New Roman" w:eastAsia="Times New Roman" w:hAnsi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Financeira</w:t>
      </w:r>
      <w:r w:rsidR="00F66F0C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F66F0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 </w:t>
      </w:r>
      <w:r w:rsidR="00F66F0C" w:rsidRPr="00F66F0C">
        <w:rPr>
          <w:rFonts w:ascii="Times New Roman" w:eastAsia="Times New Roman" w:hAnsi="Times New Roman"/>
          <w:bCs/>
          <w:color w:val="000000"/>
          <w:sz w:val="24"/>
          <w:szCs w:val="24"/>
        </w:rPr>
        <w:t>Mat.: 3.300.006</w:t>
      </w:r>
    </w:p>
    <w:p w14:paraId="1A6F5420" w14:textId="141872B0" w:rsidR="00C1298A" w:rsidRPr="009F0A40" w:rsidRDefault="00C1298A" w:rsidP="00C1298A">
      <w:pPr>
        <w:pStyle w:val="SemEspaamento"/>
        <w:jc w:val="center"/>
        <w:rPr>
          <w:rFonts w:ascii="Times New Roman" w:eastAsia="Arial MT" w:hAnsi="Times New Roman" w:cs="Times New Roman"/>
          <w:b/>
          <w:bCs/>
          <w:sz w:val="24"/>
          <w:szCs w:val="24"/>
          <w:lang w:val="pt-PT" w:eastAsia="en-US"/>
        </w:rPr>
      </w:pPr>
      <w:r w:rsidRPr="009F0A40">
        <w:rPr>
          <w:rFonts w:ascii="Times New Roman" w:eastAsia="Arial MT" w:hAnsi="Times New Roman" w:cs="Times New Roman"/>
          <w:sz w:val="24"/>
          <w:szCs w:val="24"/>
          <w:lang w:val="pt-PT" w:eastAsia="en-US"/>
        </w:rPr>
        <w:t xml:space="preserve"> </w:t>
      </w:r>
    </w:p>
    <w:p w14:paraId="3BFAFE9B" w14:textId="77777777" w:rsidR="00E762BB" w:rsidRPr="009F0A40" w:rsidRDefault="00E762BB" w:rsidP="000005C2">
      <w:pPr>
        <w:pStyle w:val="SemEspaamento"/>
        <w:jc w:val="center"/>
        <w:rPr>
          <w:rFonts w:ascii="Times New Roman" w:eastAsia="Arial MT" w:hAnsi="Times New Roman" w:cs="Times New Roman"/>
          <w:b/>
          <w:bCs/>
          <w:sz w:val="24"/>
          <w:szCs w:val="24"/>
          <w:lang w:val="pt-PT" w:eastAsia="en-US"/>
        </w:rPr>
      </w:pPr>
    </w:p>
    <w:bookmarkEnd w:id="8"/>
    <w:p w14:paraId="270655E1" w14:textId="77777777" w:rsidR="00701FE4" w:rsidRPr="009F0A40" w:rsidRDefault="00701FE4" w:rsidP="000005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t-BR"/>
        </w:rPr>
      </w:pPr>
    </w:p>
    <w:sectPr w:rsidR="00701FE4" w:rsidRPr="009F0A40" w:rsidSect="00D07347">
      <w:headerReference w:type="even" r:id="rId9"/>
      <w:headerReference w:type="default" r:id="rId10"/>
      <w:headerReference w:type="first" r:id="rId11"/>
      <w:pgSz w:w="11906" w:h="16838"/>
      <w:pgMar w:top="1701" w:right="1134" w:bottom="993" w:left="1701" w:header="709" w:footer="709" w:gutter="0"/>
      <w:pgNumType w:start="1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8CCCD" w14:textId="77777777" w:rsidR="00FB478D" w:rsidRDefault="00FB478D" w:rsidP="00F97F1F">
      <w:pPr>
        <w:spacing w:after="0" w:line="240" w:lineRule="auto"/>
      </w:pPr>
      <w:r>
        <w:separator/>
      </w:r>
    </w:p>
  </w:endnote>
  <w:endnote w:type="continuationSeparator" w:id="0">
    <w:p w14:paraId="30F9A256" w14:textId="77777777" w:rsidR="00FB478D" w:rsidRDefault="00FB478D" w:rsidP="00F9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4C8FF" w14:textId="77777777" w:rsidR="00FB478D" w:rsidRDefault="00FB478D" w:rsidP="00F97F1F">
      <w:pPr>
        <w:spacing w:after="0" w:line="240" w:lineRule="auto"/>
      </w:pPr>
      <w:r>
        <w:separator/>
      </w:r>
    </w:p>
  </w:footnote>
  <w:footnote w:type="continuationSeparator" w:id="0">
    <w:p w14:paraId="5F4A5676" w14:textId="77777777" w:rsidR="00FB478D" w:rsidRDefault="00FB478D" w:rsidP="00F97F1F">
      <w:pPr>
        <w:spacing w:after="0" w:line="240" w:lineRule="auto"/>
      </w:pPr>
      <w:r>
        <w:continuationSeparator/>
      </w:r>
    </w:p>
  </w:footnote>
  <w:footnote w:id="1">
    <w:p w14:paraId="08DCE969" w14:textId="77777777" w:rsidR="00367FF1" w:rsidRPr="00DF3BD2" w:rsidRDefault="00367FF1" w:rsidP="00127ABD">
      <w:pPr>
        <w:pStyle w:val="Textodenotaderodap"/>
        <w:rPr>
          <w:rFonts w:ascii="Times New Roman" w:hAnsi="Times New Roman" w:cs="Times New Roman"/>
          <w:color w:val="000000" w:themeColor="text1"/>
        </w:rPr>
      </w:pPr>
      <w:r w:rsidRPr="00413E4F">
        <w:rPr>
          <w:rStyle w:val="Refdenotaderodap"/>
          <w:rFonts w:ascii="Times New Roman" w:hAnsi="Times New Roman" w:cs="Times New Roman"/>
          <w:color w:val="000000" w:themeColor="text1"/>
        </w:rPr>
        <w:footnoteRef/>
      </w:r>
      <w:r w:rsidRPr="00413E4F">
        <w:rPr>
          <w:rFonts w:ascii="Times New Roman" w:hAnsi="Times New Roman" w:cs="Times New Roman"/>
          <w:color w:val="000000" w:themeColor="text1"/>
        </w:rPr>
        <w:t xml:space="preserve"> </w:t>
      </w:r>
      <w:r w:rsidRPr="00DF3BD2">
        <w:rPr>
          <w:rFonts w:ascii="Times New Roman" w:hAnsi="Times New Roman" w:cs="Times New Roman"/>
          <w:color w:val="000000" w:themeColor="text1"/>
        </w:rPr>
        <w:t>Muito embora publicada sob a égide da Lei n.º 8.666/1993, não restou revogada pela NLLC (Lei n.º 14.133/2021).</w:t>
      </w:r>
    </w:p>
  </w:footnote>
  <w:footnote w:id="2">
    <w:p w14:paraId="1DF3234F" w14:textId="77777777" w:rsidR="00367FF1" w:rsidRPr="00DF3BD2" w:rsidRDefault="00367FF1" w:rsidP="00127ABD">
      <w:pPr>
        <w:pStyle w:val="Textodenotaderodap"/>
        <w:rPr>
          <w:rFonts w:ascii="Times New Roman" w:hAnsi="Times New Roman" w:cs="Times New Roman"/>
        </w:rPr>
      </w:pPr>
      <w:r w:rsidRPr="00DF3BD2">
        <w:rPr>
          <w:rStyle w:val="Refdenotaderodap"/>
          <w:rFonts w:ascii="Times New Roman" w:hAnsi="Times New Roman" w:cs="Times New Roman"/>
          <w:color w:val="000000" w:themeColor="text1"/>
        </w:rPr>
        <w:footnoteRef/>
      </w:r>
      <w:r w:rsidRPr="00DF3BD2">
        <w:rPr>
          <w:rFonts w:ascii="Times New Roman" w:hAnsi="Times New Roman" w:cs="Times New Roman"/>
          <w:color w:val="000000" w:themeColor="text1"/>
        </w:rPr>
        <w:t xml:space="preserve"> </w:t>
      </w:r>
      <w:hyperlink r:id="rId1" w:history="1">
        <w:r w:rsidR="00E50605" w:rsidRPr="00DF3BD2">
          <w:rPr>
            <w:rStyle w:val="Hyperlink"/>
            <w:rFonts w:ascii="Times New Roman" w:hAnsi="Times New Roman" w:cs="Times New Roman"/>
          </w:rPr>
          <w:t>https://www.gov.br/agu/pt-br/composicao/cgu/cgu/guias/guia-de-contratacoes-sustentaveis-set-2023</w:t>
        </w:r>
      </w:hyperlink>
    </w:p>
    <w:p w14:paraId="139E5017" w14:textId="77777777" w:rsidR="00E50605" w:rsidRDefault="00E50605" w:rsidP="00127ABD">
      <w:pPr>
        <w:pStyle w:val="Textodenotaderodap"/>
      </w:pPr>
    </w:p>
  </w:footnote>
  <w:footnote w:id="3">
    <w:p w14:paraId="3B733349" w14:textId="77777777" w:rsidR="0097632B" w:rsidRDefault="0097632B" w:rsidP="0097632B">
      <w:pPr>
        <w:pStyle w:val="Textodenotaderodap"/>
        <w:jc w:val="both"/>
      </w:pPr>
      <w:r>
        <w:rPr>
          <w:rStyle w:val="Refdenotaderodap"/>
        </w:rPr>
        <w:footnoteRef/>
      </w:r>
      <w:r w:rsidRPr="0097632B">
        <w:rPr>
          <w:rFonts w:ascii="Times New Roman" w:hAnsi="Times New Roman" w:cs="Times New Roman"/>
        </w:rPr>
        <w:t xml:space="preserve"> Saliente-se que a função do Gestor do Contrato não afasta a necessidade de observância irrestrita das atribuições dos órgãos que compõem a estrutura da FEMAR, especialmente no que compete à promoção e instrução dos processos de pagamento, na forma do que dispõem os artigos 37 a 41 do Regimento Interno da FEMAR (Resolução n.º 04/2023, publicado no JOM n.º 1459, de 05 de junho de 2023).</w:t>
      </w:r>
    </w:p>
  </w:footnote>
  <w:footnote w:id="4">
    <w:p w14:paraId="4D834273" w14:textId="77777777" w:rsidR="004E5863" w:rsidRPr="00D248BC" w:rsidRDefault="004E5863" w:rsidP="004E5863">
      <w:pPr>
        <w:pStyle w:val="Textodenotaderodap"/>
        <w:spacing w:before="120" w:after="120"/>
        <w:rPr>
          <w:rFonts w:ascii="Times New Roman" w:hAnsi="Times New Roman" w:cs="Times New Roman"/>
        </w:rPr>
      </w:pPr>
      <w:r w:rsidRPr="004E5863">
        <w:rPr>
          <w:rStyle w:val="Refdenotaderodap"/>
        </w:rPr>
        <w:footnoteRef/>
      </w:r>
      <w:r w:rsidRPr="004E5863">
        <w:t xml:space="preserve"> </w:t>
      </w:r>
      <w:r w:rsidRPr="004E5863">
        <w:rPr>
          <w:rFonts w:ascii="Times New Roman" w:hAnsi="Times New Roman" w:cs="Times New Roman"/>
        </w:rPr>
        <w:t>Valor atualizado para R$ 57.208,33 (cinquenta e sete mil duzentos e oito reais e trinta e três centavos) na form</w:t>
      </w:r>
      <w:r w:rsidR="00D248B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D248BC">
        <w:rPr>
          <w:rFonts w:ascii="Times New Roman" w:hAnsi="Times New Roman" w:cs="Times New Roman"/>
        </w:rPr>
        <w:t>do Decreto n.º 11.317 de 29 de dezembro de 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EACA4" w14:textId="77777777" w:rsidR="00367FF1" w:rsidRDefault="00D07347">
    <w:pPr>
      <w:pStyle w:val="Cabealho"/>
    </w:pPr>
    <w:r>
      <w:rPr>
        <w:noProof/>
      </w:rPr>
      <w:pict w14:anchorId="639A8F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2146360" o:spid="_x0000_s1032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ADO APROV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483CB" w14:textId="78390D9B" w:rsidR="00367FF1" w:rsidRPr="00EC2BCD" w:rsidRDefault="00F66F0C" w:rsidP="003F67E4">
    <w:pPr>
      <w:pStyle w:val="Cabealho"/>
      <w:tabs>
        <w:tab w:val="clear" w:pos="8504"/>
        <w:tab w:val="left" w:pos="6555"/>
      </w:tabs>
      <w:ind w:left="1701"/>
      <w:rPr>
        <w:rFonts w:ascii="Times New Roman" w:hAnsi="Times New Roman" w:cs="Times New Roman"/>
        <w:sz w:val="18"/>
        <w:szCs w:val="18"/>
      </w:rPr>
    </w:pPr>
    <w:r w:rsidRPr="00011753">
      <w:rPr>
        <w:rFonts w:ascii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3F3990" wp14:editId="098CE384">
              <wp:simplePos x="0" y="0"/>
              <wp:positionH relativeFrom="margin">
                <wp:posOffset>3920490</wp:posOffset>
              </wp:positionH>
              <wp:positionV relativeFrom="paragraph">
                <wp:posOffset>-107315</wp:posOffset>
              </wp:positionV>
              <wp:extent cx="1743075" cy="775970"/>
              <wp:effectExtent l="0" t="0" r="28575" b="2413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775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E809DD" w14:textId="77777777" w:rsidR="00367FF1" w:rsidRPr="000E2316" w:rsidRDefault="00367FF1" w:rsidP="00CF52AE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E231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FEMAR</w:t>
                          </w:r>
                        </w:p>
                        <w:p w14:paraId="3FCF5A0C" w14:textId="77777777" w:rsidR="00367FF1" w:rsidRPr="000E2316" w:rsidRDefault="00367FF1" w:rsidP="00CF52AE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E231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Processo nº: </w:t>
                          </w:r>
                          <w:r w:rsidR="005F373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24522</w:t>
                          </w:r>
                          <w:r w:rsidRPr="000E231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/2023</w:t>
                          </w:r>
                        </w:p>
                        <w:p w14:paraId="10BE5475" w14:textId="77777777" w:rsidR="00367FF1" w:rsidRPr="000E2316" w:rsidRDefault="00367FF1" w:rsidP="00CF52AE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E231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Data do Início: </w:t>
                          </w:r>
                          <w:r w:rsidR="005F373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30</w:t>
                          </w:r>
                          <w:r w:rsidRPr="000E231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/</w:t>
                          </w:r>
                          <w:r w:rsidR="005F373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11</w:t>
                          </w:r>
                          <w:r w:rsidRPr="000E231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/2023</w:t>
                          </w:r>
                        </w:p>
                        <w:p w14:paraId="70BAB4AA" w14:textId="0F42AF25" w:rsidR="00367FF1" w:rsidRPr="000E2316" w:rsidRDefault="00367FF1" w:rsidP="00CF52AE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E231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Rubrica:          Folha: </w:t>
                          </w:r>
                          <w:r w:rsidR="00725F5C" w:rsidRPr="00725F5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725F5C" w:rsidRPr="00725F5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725F5C" w:rsidRPr="00725F5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25F5C" w:rsidRPr="00725F5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 w:rsidR="00725F5C" w:rsidRPr="00725F5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F3990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308.7pt;margin-top:-8.45pt;width:137.25pt;height:61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WdKFwIAACsEAAAOAAAAZHJzL2Uyb0RvYy54bWysU9tu2zAMfR+wfxD0vjjJkrkx4hRdugwD&#10;ugvQ7QMUWbaFyaJGKbG7rx8lp2nQbS/D/CCIJnVIHh6ur4fOsKNCr8GWfDaZcqashErbpuTfvu5e&#10;XXHmg7CVMGBVyR+U59ebly/WvSvUHFowlUJGINYXvSt5G4IrsszLVnXCT8ApS84asBOBTGyyCkVP&#10;6J3J5tPpm6wHrByCVN7T39vRyTcJv66VDJ/r2qvATMmptpBOTOc+ntlmLYoGhWu1PJUh/qGKTmhL&#10;Sc9QtyIIdkD9G1SnJYKHOkwkdBnUtZYq9UDdzKbPurlvhVOpFyLHuzNN/v/Byk/He/cFWRjewkAD&#10;TE14dwfyu2cWtq2wjbpBhL5VoqLEs0hZ1jtfnJ5Gqn3hI8i+/wgVDVkcAiSgocYuskJ9MkKnATyc&#10;SVdDYDKmzBevp/mSM0m+PF+u8jSVTBSPrx368F5Bx+Kl5EhDTejieOdDrEYUjyExmQejq502JhnY&#10;7LcG2VGQAHbpSw08CzOW9SVfLefLkYC/QkzT9yeITgdSstFdya/OQaKItL2zVdJZENqMdyrZ2BOP&#10;kbqRxDDsBwqMfO6heiBGEUbF0obRpQX8yVlPai25/3EQqDgzHyxNZTVbLKK8k7FY5nMy8NKzv/QI&#10;Kwmq5IGz8boN40ocHOqmpUyjDizc0CRrnUh+qupUNykycX/anij5SztFPe345hcAAAD//wMAUEsD&#10;BBQABgAIAAAAIQBsmod54QAAAAsBAAAPAAAAZHJzL2Rvd25yZXYueG1sTI/LTsMwEEX3SPyDNUhs&#10;UOuEljQJcSqEBKI7aCvYuvE0ifAj2G4a/p5hBbsZzdGdc6v1ZDQb0YfeWQHpPAGGtnGqt62A/e5p&#10;lgMLUVoltbMo4BsDrOvLi0qWyp3tG47b2DIKsaGUAroYh5Lz0HRoZJi7AS3djs4bGWn1LVdeninc&#10;aH6bJBk3srf0oZMDPnbYfG5PRkC+fBk/wmbx+t5kR13Em9X4/OWFuL6aHu6BRZziHwy/+qQONTkd&#10;3MmqwLSALF0tCRUwS7MCGBF5kdJwIDS5WwCvK/6/Q/0DAAD//wMAUEsBAi0AFAAGAAgAAAAhALaD&#10;OJL+AAAA4QEAABMAAAAAAAAAAAAAAAAAAAAAAFtDb250ZW50X1R5cGVzXS54bWxQSwECLQAUAAYA&#10;CAAAACEAOP0h/9YAAACUAQAACwAAAAAAAAAAAAAAAAAvAQAAX3JlbHMvLnJlbHNQSwECLQAUAAYA&#10;CAAAACEA6F1nShcCAAArBAAADgAAAAAAAAAAAAAAAAAuAgAAZHJzL2Uyb0RvYy54bWxQSwECLQAU&#10;AAYACAAAACEAbJqHeeEAAAALAQAADwAAAAAAAAAAAAAAAABxBAAAZHJzL2Rvd25yZXYueG1sUEsF&#10;BgAAAAAEAAQA8wAAAH8FAAAAAA==&#10;">
              <v:textbox>
                <w:txbxContent>
                  <w:p w14:paraId="6BE809DD" w14:textId="77777777" w:rsidR="00367FF1" w:rsidRPr="000E2316" w:rsidRDefault="00367FF1" w:rsidP="00CF52AE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E231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FEMAR</w:t>
                    </w:r>
                  </w:p>
                  <w:p w14:paraId="3FCF5A0C" w14:textId="77777777" w:rsidR="00367FF1" w:rsidRPr="000E2316" w:rsidRDefault="00367FF1" w:rsidP="00CF52AE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E231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Processo nº: </w:t>
                    </w:r>
                    <w:r w:rsidR="005F373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24522</w:t>
                    </w:r>
                    <w:r w:rsidRPr="000E231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/2023</w:t>
                    </w:r>
                  </w:p>
                  <w:p w14:paraId="10BE5475" w14:textId="77777777" w:rsidR="00367FF1" w:rsidRPr="000E2316" w:rsidRDefault="00367FF1" w:rsidP="00CF52AE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E231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Data do Início: </w:t>
                    </w:r>
                    <w:r w:rsidR="005F373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30</w:t>
                    </w:r>
                    <w:r w:rsidRPr="000E231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/</w:t>
                    </w:r>
                    <w:r w:rsidR="005F373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11</w:t>
                    </w:r>
                    <w:r w:rsidRPr="000E231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/2023</w:t>
                    </w:r>
                  </w:p>
                  <w:p w14:paraId="70BAB4AA" w14:textId="0F42AF25" w:rsidR="00367FF1" w:rsidRPr="000E2316" w:rsidRDefault="00367FF1" w:rsidP="00CF52AE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E231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Rubrica:          Folha: </w:t>
                    </w:r>
                    <w:r w:rsidR="00725F5C" w:rsidRPr="00725F5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="00725F5C" w:rsidRPr="00725F5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>PAGE   \* MERGEFORMAT</w:instrText>
                    </w:r>
                    <w:r w:rsidR="00725F5C" w:rsidRPr="00725F5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725F5C" w:rsidRPr="00725F5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</w:t>
                    </w:r>
                    <w:r w:rsidR="00725F5C" w:rsidRPr="00725F5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07347">
      <w:rPr>
        <w:noProof/>
      </w:rPr>
      <w:pict w14:anchorId="3B78D9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2146361" o:spid="_x0000_s1033" type="#_x0000_t75" style="position:absolute;left:0;text-align:left;margin-left:-85.05pt;margin-top:-99.85pt;width:595.45pt;height:841.9pt;z-index:-251656192;mso-position-horizontal-relative:margin;mso-position-vertical-relative:margin" o:allowincell="f">
          <v:imagedata r:id="rId1" o:title="TIMBRADO APROVADO"/>
          <w10:wrap anchorx="margin" anchory="margin"/>
        </v:shape>
      </w:pict>
    </w:r>
    <w:r w:rsidR="00367FF1">
      <w:rPr>
        <w:rFonts w:ascii="Times New Roman" w:hAnsi="Times New Roman" w:cs="Times New Roman"/>
        <w:sz w:val="18"/>
        <w:szCs w:val="18"/>
      </w:rPr>
      <w:t>F</w:t>
    </w:r>
    <w:r w:rsidR="00367FF1" w:rsidRPr="00EC2BCD">
      <w:rPr>
        <w:rFonts w:ascii="Times New Roman" w:hAnsi="Times New Roman" w:cs="Times New Roman"/>
        <w:sz w:val="18"/>
        <w:szCs w:val="18"/>
      </w:rPr>
      <w:t>UNDAÇÃO ESTATAL DE SAÚDE DE MARICÁ</w:t>
    </w:r>
    <w:r w:rsidR="00367FF1">
      <w:rPr>
        <w:rFonts w:ascii="Times New Roman" w:hAnsi="Times New Roman" w:cs="Times New Roman"/>
        <w:sz w:val="18"/>
        <w:szCs w:val="18"/>
      </w:rPr>
      <w:tab/>
    </w:r>
    <w:r w:rsidR="00367FF1" w:rsidRPr="00EC2BCD">
      <w:rPr>
        <w:rFonts w:ascii="Times New Roman" w:hAnsi="Times New Roman" w:cs="Times New Roman"/>
        <w:sz w:val="18"/>
        <w:szCs w:val="18"/>
      </w:rPr>
      <w:br/>
      <w:t>DIRETORIA ADMINISTRATIVA</w:t>
    </w:r>
    <w:r w:rsidR="00367FF1" w:rsidRPr="00EC2BCD">
      <w:rPr>
        <w:rFonts w:ascii="Times New Roman" w:hAnsi="Times New Roman" w:cs="Times New Roman"/>
        <w:sz w:val="18"/>
        <w:szCs w:val="18"/>
      </w:rPr>
      <w:br/>
      <w:t>SUPERINTENDÊNCIA DE PROCESSOS,</w:t>
    </w:r>
    <w:r w:rsidR="00367FF1" w:rsidRPr="00EC2BCD">
      <w:rPr>
        <w:rFonts w:ascii="Times New Roman" w:hAnsi="Times New Roman" w:cs="Times New Roman"/>
        <w:sz w:val="18"/>
        <w:szCs w:val="18"/>
      </w:rPr>
      <w:br/>
      <w:t>CONTRATOS E PAGAMENTOS</w:t>
    </w:r>
  </w:p>
  <w:p w14:paraId="3CA0EA5F" w14:textId="77777777" w:rsidR="00367FF1" w:rsidRPr="0049383A" w:rsidRDefault="00367FF1" w:rsidP="003F67E4">
    <w:pPr>
      <w:pStyle w:val="Cabealho"/>
      <w:ind w:firstLine="1701"/>
      <w:rPr>
        <w:rFonts w:ascii="Times New Roman" w:hAnsi="Times New Roman" w:cs="Times New Roman"/>
        <w:sz w:val="18"/>
        <w:szCs w:val="18"/>
      </w:rPr>
    </w:pPr>
    <w:r w:rsidRPr="00EC2BCD">
      <w:rPr>
        <w:rFonts w:ascii="Times New Roman" w:hAnsi="Times New Roman" w:cs="Times New Roman"/>
        <w:sz w:val="18"/>
        <w:szCs w:val="18"/>
      </w:rPr>
      <w:t>GERÊNCIA DE INSTRUÇÃO PROCESSUAL</w:t>
    </w:r>
  </w:p>
  <w:p w14:paraId="044C205F" w14:textId="77777777" w:rsidR="00367FF1" w:rsidRDefault="00367FF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25FD6" w14:textId="77777777" w:rsidR="00367FF1" w:rsidRDefault="00D07347">
    <w:pPr>
      <w:pStyle w:val="Cabealho"/>
    </w:pPr>
    <w:r>
      <w:rPr>
        <w:noProof/>
      </w:rPr>
      <w:pict w14:anchorId="4BF81F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2146359" o:spid="_x0000_s1031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ADO APROV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412DC"/>
    <w:multiLevelType w:val="multilevel"/>
    <w:tmpl w:val="3D7C50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CB77F2"/>
    <w:multiLevelType w:val="multilevel"/>
    <w:tmpl w:val="C60892D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F717AE"/>
    <w:multiLevelType w:val="multilevel"/>
    <w:tmpl w:val="3EC2EDCE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  <w:bCs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Theme="minorEastAsia"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Theme="minorEastAsia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3" w15:restartNumberingAfterBreak="0">
    <w:nsid w:val="160746F9"/>
    <w:multiLevelType w:val="hybridMultilevel"/>
    <w:tmpl w:val="2862C18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>
      <w:start w:val="1"/>
      <w:numFmt w:val="lowerLetter"/>
      <w:lvlText w:val="%5."/>
      <w:lvlJc w:val="left"/>
      <w:pPr>
        <w:ind w:left="4167" w:hanging="360"/>
      </w:pPr>
    </w:lvl>
    <w:lvl w:ilvl="5" w:tplc="0416001B">
      <w:start w:val="1"/>
      <w:numFmt w:val="lowerRoman"/>
      <w:lvlText w:val="%6."/>
      <w:lvlJc w:val="right"/>
      <w:pPr>
        <w:ind w:left="4887" w:hanging="180"/>
      </w:pPr>
    </w:lvl>
    <w:lvl w:ilvl="6" w:tplc="0416000F">
      <w:start w:val="1"/>
      <w:numFmt w:val="decimal"/>
      <w:lvlText w:val="%7."/>
      <w:lvlJc w:val="left"/>
      <w:pPr>
        <w:ind w:left="5607" w:hanging="360"/>
      </w:pPr>
    </w:lvl>
    <w:lvl w:ilvl="7" w:tplc="04160019">
      <w:start w:val="1"/>
      <w:numFmt w:val="lowerLetter"/>
      <w:lvlText w:val="%8."/>
      <w:lvlJc w:val="left"/>
      <w:pPr>
        <w:ind w:left="6327" w:hanging="360"/>
      </w:pPr>
    </w:lvl>
    <w:lvl w:ilvl="8" w:tplc="0416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84F3256"/>
    <w:multiLevelType w:val="multilevel"/>
    <w:tmpl w:val="ABBCC0A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C100D"/>
    <w:multiLevelType w:val="multilevel"/>
    <w:tmpl w:val="33665140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EF836C4"/>
    <w:multiLevelType w:val="multilevel"/>
    <w:tmpl w:val="EF006A8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7" w15:restartNumberingAfterBreak="0">
    <w:nsid w:val="219C134E"/>
    <w:multiLevelType w:val="multilevel"/>
    <w:tmpl w:val="97EE039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CD76B8"/>
    <w:multiLevelType w:val="multilevel"/>
    <w:tmpl w:val="6F709FFC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9" w15:restartNumberingAfterBreak="0">
    <w:nsid w:val="28D35EED"/>
    <w:multiLevelType w:val="multilevel"/>
    <w:tmpl w:val="9078E4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7E232B"/>
    <w:multiLevelType w:val="multilevel"/>
    <w:tmpl w:val="C81C7B3E"/>
    <w:lvl w:ilvl="0">
      <w:start w:val="14"/>
      <w:numFmt w:val="decimal"/>
      <w:lvlText w:val="%1."/>
      <w:lvlJc w:val="left"/>
      <w:pPr>
        <w:ind w:left="480" w:hanging="480"/>
      </w:pPr>
      <w:rPr>
        <w:rFonts w:eastAsia="Calibr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Calibr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  <w:color w:val="auto"/>
      </w:rPr>
    </w:lvl>
  </w:abstractNum>
  <w:abstractNum w:abstractNumId="11" w15:restartNumberingAfterBreak="0">
    <w:nsid w:val="373521BE"/>
    <w:multiLevelType w:val="multilevel"/>
    <w:tmpl w:val="5402467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79338D2"/>
    <w:multiLevelType w:val="multilevel"/>
    <w:tmpl w:val="8EDAA25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ED509D"/>
    <w:multiLevelType w:val="hybridMultilevel"/>
    <w:tmpl w:val="5876306A"/>
    <w:lvl w:ilvl="0" w:tplc="C5667126">
      <w:start w:val="1"/>
      <w:numFmt w:val="lowerLetter"/>
      <w:lvlText w:val="%1)"/>
      <w:lvlJc w:val="left"/>
      <w:pPr>
        <w:ind w:left="1779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4" w15:restartNumberingAfterBreak="0">
    <w:nsid w:val="3E7E22EE"/>
    <w:multiLevelType w:val="hybridMultilevel"/>
    <w:tmpl w:val="98209C76"/>
    <w:lvl w:ilvl="0" w:tplc="0B6EE8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23EC1"/>
    <w:multiLevelType w:val="hybridMultilevel"/>
    <w:tmpl w:val="0F9C283E"/>
    <w:lvl w:ilvl="0" w:tplc="A80C5D1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4DF4E012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8335D"/>
    <w:multiLevelType w:val="multilevel"/>
    <w:tmpl w:val="2DDE0F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AC4F8D"/>
    <w:multiLevelType w:val="multilevel"/>
    <w:tmpl w:val="9966512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  <w:u w:val="none"/>
      </w:rPr>
    </w:lvl>
  </w:abstractNum>
  <w:abstractNum w:abstractNumId="18" w15:restartNumberingAfterBreak="0">
    <w:nsid w:val="4455305D"/>
    <w:multiLevelType w:val="hybridMultilevel"/>
    <w:tmpl w:val="92681396"/>
    <w:lvl w:ilvl="0" w:tplc="1636985C">
      <w:start w:val="1"/>
      <w:numFmt w:val="lowerLetter"/>
      <w:lvlText w:val="%1)"/>
      <w:lvlJc w:val="left"/>
      <w:pPr>
        <w:ind w:left="927" w:hanging="360"/>
      </w:pPr>
      <w:rPr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645338"/>
    <w:multiLevelType w:val="multilevel"/>
    <w:tmpl w:val="C3868784"/>
    <w:lvl w:ilvl="0">
      <w:start w:val="9"/>
      <w:numFmt w:val="decimal"/>
      <w:lvlText w:val="%1."/>
      <w:lvlJc w:val="left"/>
      <w:pPr>
        <w:ind w:left="540" w:hanging="54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eastAsiaTheme="minorHAnsi" w:hint="default"/>
      </w:rPr>
    </w:lvl>
  </w:abstractNum>
  <w:abstractNum w:abstractNumId="20" w15:restartNumberingAfterBreak="0">
    <w:nsid w:val="4881429B"/>
    <w:multiLevelType w:val="multilevel"/>
    <w:tmpl w:val="103E962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D6B5246"/>
    <w:multiLevelType w:val="hybridMultilevel"/>
    <w:tmpl w:val="19B6C5F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107B7A"/>
    <w:multiLevelType w:val="hybridMultilevel"/>
    <w:tmpl w:val="E58CDEC2"/>
    <w:lvl w:ilvl="0" w:tplc="B5425A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0D0621"/>
    <w:multiLevelType w:val="multilevel"/>
    <w:tmpl w:val="AFA616A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0D2B17"/>
    <w:multiLevelType w:val="hybridMultilevel"/>
    <w:tmpl w:val="1E3C6208"/>
    <w:lvl w:ilvl="0" w:tplc="A00676DA">
      <w:numFmt w:val="bullet"/>
      <w:lvlText w:val=""/>
      <w:lvlJc w:val="left"/>
      <w:pPr>
        <w:ind w:left="927" w:hanging="360"/>
      </w:pPr>
      <w:rPr>
        <w:rFonts w:ascii="Symbol" w:eastAsia="Times New Roman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D7E7339"/>
    <w:multiLevelType w:val="multilevel"/>
    <w:tmpl w:val="58DA07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F784277"/>
    <w:multiLevelType w:val="multilevel"/>
    <w:tmpl w:val="1D3AC33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1DD361E"/>
    <w:multiLevelType w:val="multilevel"/>
    <w:tmpl w:val="81646F64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45316DA"/>
    <w:multiLevelType w:val="multilevel"/>
    <w:tmpl w:val="9CA262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D423CE3"/>
    <w:multiLevelType w:val="multilevel"/>
    <w:tmpl w:val="A6F0DD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E632861"/>
    <w:multiLevelType w:val="multilevel"/>
    <w:tmpl w:val="D7F43B74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6F8F0261"/>
    <w:multiLevelType w:val="hybridMultilevel"/>
    <w:tmpl w:val="F850D076"/>
    <w:lvl w:ilvl="0" w:tplc="B3E6F8FA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2" w15:restartNumberingAfterBreak="0">
    <w:nsid w:val="7BCA3E88"/>
    <w:multiLevelType w:val="multilevel"/>
    <w:tmpl w:val="A18AA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48167500">
    <w:abstractNumId w:val="2"/>
  </w:num>
  <w:num w:numId="2" w16cid:durableId="369771751">
    <w:abstractNumId w:val="32"/>
  </w:num>
  <w:num w:numId="3" w16cid:durableId="1042827411">
    <w:abstractNumId w:val="5"/>
  </w:num>
  <w:num w:numId="4" w16cid:durableId="672680399">
    <w:abstractNumId w:val="27"/>
  </w:num>
  <w:num w:numId="5" w16cid:durableId="18183794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262573">
    <w:abstractNumId w:val="14"/>
  </w:num>
  <w:num w:numId="7" w16cid:durableId="10056739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2020635">
    <w:abstractNumId w:val="25"/>
  </w:num>
  <w:num w:numId="9" w16cid:durableId="1990085467">
    <w:abstractNumId w:val="29"/>
  </w:num>
  <w:num w:numId="10" w16cid:durableId="218247942">
    <w:abstractNumId w:val="0"/>
  </w:num>
  <w:num w:numId="11" w16cid:durableId="802776107">
    <w:abstractNumId w:val="17"/>
  </w:num>
  <w:num w:numId="12" w16cid:durableId="1204562318">
    <w:abstractNumId w:val="7"/>
  </w:num>
  <w:num w:numId="13" w16cid:durableId="173081821">
    <w:abstractNumId w:val="20"/>
  </w:num>
  <w:num w:numId="14" w16cid:durableId="1333870379">
    <w:abstractNumId w:val="28"/>
  </w:num>
  <w:num w:numId="15" w16cid:durableId="1868131881">
    <w:abstractNumId w:val="1"/>
  </w:num>
  <w:num w:numId="16" w16cid:durableId="1274439612">
    <w:abstractNumId w:val="10"/>
  </w:num>
  <w:num w:numId="17" w16cid:durableId="1403330095">
    <w:abstractNumId w:val="12"/>
  </w:num>
  <w:num w:numId="18" w16cid:durableId="356277216">
    <w:abstractNumId w:val="11"/>
  </w:num>
  <w:num w:numId="19" w16cid:durableId="658264415">
    <w:abstractNumId w:val="4"/>
  </w:num>
  <w:num w:numId="20" w16cid:durableId="1433670926">
    <w:abstractNumId w:val="16"/>
  </w:num>
  <w:num w:numId="21" w16cid:durableId="869417745">
    <w:abstractNumId w:val="24"/>
  </w:num>
  <w:num w:numId="22" w16cid:durableId="2090492231">
    <w:abstractNumId w:val="8"/>
  </w:num>
  <w:num w:numId="23" w16cid:durableId="4469738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6720649">
    <w:abstractNumId w:val="3"/>
  </w:num>
  <w:num w:numId="25" w16cid:durableId="470443655">
    <w:abstractNumId w:val="9"/>
  </w:num>
  <w:num w:numId="26" w16cid:durableId="1448087087">
    <w:abstractNumId w:val="26"/>
  </w:num>
  <w:num w:numId="27" w16cid:durableId="532619234">
    <w:abstractNumId w:val="22"/>
  </w:num>
  <w:num w:numId="28" w16cid:durableId="168176513">
    <w:abstractNumId w:val="31"/>
  </w:num>
  <w:num w:numId="29" w16cid:durableId="507713736">
    <w:abstractNumId w:val="13"/>
  </w:num>
  <w:num w:numId="30" w16cid:durableId="814373288">
    <w:abstractNumId w:val="19"/>
  </w:num>
  <w:num w:numId="31" w16cid:durableId="1185052539">
    <w:abstractNumId w:val="6"/>
  </w:num>
  <w:num w:numId="32" w16cid:durableId="776212915">
    <w:abstractNumId w:val="3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19881061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F1F"/>
    <w:rsid w:val="000005C2"/>
    <w:rsid w:val="00002B29"/>
    <w:rsid w:val="000059C6"/>
    <w:rsid w:val="00005C46"/>
    <w:rsid w:val="00021831"/>
    <w:rsid w:val="00025EB7"/>
    <w:rsid w:val="0003576D"/>
    <w:rsid w:val="000423A4"/>
    <w:rsid w:val="0005472A"/>
    <w:rsid w:val="00057218"/>
    <w:rsid w:val="00065D52"/>
    <w:rsid w:val="00067AF3"/>
    <w:rsid w:val="00071DC9"/>
    <w:rsid w:val="00073508"/>
    <w:rsid w:val="0008168A"/>
    <w:rsid w:val="00096CCC"/>
    <w:rsid w:val="000A3B8F"/>
    <w:rsid w:val="000A5933"/>
    <w:rsid w:val="000A6817"/>
    <w:rsid w:val="000B3BD2"/>
    <w:rsid w:val="000B529C"/>
    <w:rsid w:val="000C29E0"/>
    <w:rsid w:val="000D4327"/>
    <w:rsid w:val="000D5E84"/>
    <w:rsid w:val="000E1B8D"/>
    <w:rsid w:val="000E2316"/>
    <w:rsid w:val="000E3A33"/>
    <w:rsid w:val="000F49C1"/>
    <w:rsid w:val="000F6240"/>
    <w:rsid w:val="00113C01"/>
    <w:rsid w:val="00115FA9"/>
    <w:rsid w:val="00116C9F"/>
    <w:rsid w:val="001253FA"/>
    <w:rsid w:val="00127ABD"/>
    <w:rsid w:val="00152FC6"/>
    <w:rsid w:val="001541FD"/>
    <w:rsid w:val="0016500D"/>
    <w:rsid w:val="0016672C"/>
    <w:rsid w:val="001677CD"/>
    <w:rsid w:val="001906E0"/>
    <w:rsid w:val="00192ACD"/>
    <w:rsid w:val="001B6AC2"/>
    <w:rsid w:val="001C33B5"/>
    <w:rsid w:val="001C749E"/>
    <w:rsid w:val="001D1D64"/>
    <w:rsid w:val="001D5B93"/>
    <w:rsid w:val="001E07A5"/>
    <w:rsid w:val="001E16A0"/>
    <w:rsid w:val="001E652A"/>
    <w:rsid w:val="001F6EEF"/>
    <w:rsid w:val="00205DE7"/>
    <w:rsid w:val="00210112"/>
    <w:rsid w:val="00211948"/>
    <w:rsid w:val="00225BB6"/>
    <w:rsid w:val="00230742"/>
    <w:rsid w:val="00253A11"/>
    <w:rsid w:val="002706B2"/>
    <w:rsid w:val="0027146E"/>
    <w:rsid w:val="00273A4F"/>
    <w:rsid w:val="00291233"/>
    <w:rsid w:val="00291674"/>
    <w:rsid w:val="00295956"/>
    <w:rsid w:val="002B2401"/>
    <w:rsid w:val="002E3A66"/>
    <w:rsid w:val="002E41EE"/>
    <w:rsid w:val="002F0A16"/>
    <w:rsid w:val="002F577D"/>
    <w:rsid w:val="00320EA3"/>
    <w:rsid w:val="00333FC8"/>
    <w:rsid w:val="00345C34"/>
    <w:rsid w:val="003675D6"/>
    <w:rsid w:val="00367FF1"/>
    <w:rsid w:val="003807B5"/>
    <w:rsid w:val="00381061"/>
    <w:rsid w:val="00381557"/>
    <w:rsid w:val="00382BEB"/>
    <w:rsid w:val="00384D0C"/>
    <w:rsid w:val="003876D4"/>
    <w:rsid w:val="003A01FF"/>
    <w:rsid w:val="003A083D"/>
    <w:rsid w:val="003B291A"/>
    <w:rsid w:val="003B3B4E"/>
    <w:rsid w:val="003B541F"/>
    <w:rsid w:val="003E14BC"/>
    <w:rsid w:val="003E511F"/>
    <w:rsid w:val="003F67E4"/>
    <w:rsid w:val="00400039"/>
    <w:rsid w:val="00412C0F"/>
    <w:rsid w:val="00413E4F"/>
    <w:rsid w:val="00423B9C"/>
    <w:rsid w:val="00425DE4"/>
    <w:rsid w:val="00442298"/>
    <w:rsid w:val="004439CD"/>
    <w:rsid w:val="00450A2C"/>
    <w:rsid w:val="00470120"/>
    <w:rsid w:val="00476BAA"/>
    <w:rsid w:val="004779A9"/>
    <w:rsid w:val="004A22DE"/>
    <w:rsid w:val="004A606B"/>
    <w:rsid w:val="004B1156"/>
    <w:rsid w:val="004C19FE"/>
    <w:rsid w:val="004C49A2"/>
    <w:rsid w:val="004D21A4"/>
    <w:rsid w:val="004E26BA"/>
    <w:rsid w:val="004E5863"/>
    <w:rsid w:val="004F574B"/>
    <w:rsid w:val="004F612C"/>
    <w:rsid w:val="00504204"/>
    <w:rsid w:val="00512C97"/>
    <w:rsid w:val="00520765"/>
    <w:rsid w:val="005258D8"/>
    <w:rsid w:val="00557E4F"/>
    <w:rsid w:val="0056220A"/>
    <w:rsid w:val="00562DB2"/>
    <w:rsid w:val="00565B0D"/>
    <w:rsid w:val="00566CE2"/>
    <w:rsid w:val="00574C8E"/>
    <w:rsid w:val="005808F6"/>
    <w:rsid w:val="00584B47"/>
    <w:rsid w:val="005A1A95"/>
    <w:rsid w:val="005B0CFA"/>
    <w:rsid w:val="005B1DA8"/>
    <w:rsid w:val="005B68FA"/>
    <w:rsid w:val="005C3238"/>
    <w:rsid w:val="005D0AE1"/>
    <w:rsid w:val="005D2BBA"/>
    <w:rsid w:val="005D3AA7"/>
    <w:rsid w:val="005D503C"/>
    <w:rsid w:val="005D60E5"/>
    <w:rsid w:val="005E2E78"/>
    <w:rsid w:val="005F373E"/>
    <w:rsid w:val="00602FDE"/>
    <w:rsid w:val="006321BF"/>
    <w:rsid w:val="006339C5"/>
    <w:rsid w:val="0064515F"/>
    <w:rsid w:val="0065035E"/>
    <w:rsid w:val="00652AF3"/>
    <w:rsid w:val="0065519A"/>
    <w:rsid w:val="006575BA"/>
    <w:rsid w:val="00662F8D"/>
    <w:rsid w:val="006652F2"/>
    <w:rsid w:val="00667FCF"/>
    <w:rsid w:val="00674707"/>
    <w:rsid w:val="00681A86"/>
    <w:rsid w:val="00683898"/>
    <w:rsid w:val="006A4E52"/>
    <w:rsid w:val="006B3366"/>
    <w:rsid w:val="006C6B69"/>
    <w:rsid w:val="006E0475"/>
    <w:rsid w:val="006E41EA"/>
    <w:rsid w:val="006E5284"/>
    <w:rsid w:val="006F166C"/>
    <w:rsid w:val="006F2A98"/>
    <w:rsid w:val="006F2BCC"/>
    <w:rsid w:val="00701FE4"/>
    <w:rsid w:val="0070538F"/>
    <w:rsid w:val="00705636"/>
    <w:rsid w:val="007113B3"/>
    <w:rsid w:val="0071711A"/>
    <w:rsid w:val="00720451"/>
    <w:rsid w:val="00724743"/>
    <w:rsid w:val="00724EE0"/>
    <w:rsid w:val="00725F5C"/>
    <w:rsid w:val="0073531D"/>
    <w:rsid w:val="00750B15"/>
    <w:rsid w:val="00751359"/>
    <w:rsid w:val="00752BCF"/>
    <w:rsid w:val="00752FFE"/>
    <w:rsid w:val="0076582B"/>
    <w:rsid w:val="007738FE"/>
    <w:rsid w:val="00791661"/>
    <w:rsid w:val="007A4758"/>
    <w:rsid w:val="007E5135"/>
    <w:rsid w:val="007F507D"/>
    <w:rsid w:val="0081347F"/>
    <w:rsid w:val="00837269"/>
    <w:rsid w:val="00842937"/>
    <w:rsid w:val="00867265"/>
    <w:rsid w:val="00867670"/>
    <w:rsid w:val="0087638A"/>
    <w:rsid w:val="00876DE0"/>
    <w:rsid w:val="008879A8"/>
    <w:rsid w:val="00894D1E"/>
    <w:rsid w:val="008A31F4"/>
    <w:rsid w:val="008A7BA2"/>
    <w:rsid w:val="008B415F"/>
    <w:rsid w:val="008C30EA"/>
    <w:rsid w:val="008E5DA0"/>
    <w:rsid w:val="008F19F5"/>
    <w:rsid w:val="009010A1"/>
    <w:rsid w:val="00903321"/>
    <w:rsid w:val="00910151"/>
    <w:rsid w:val="00912271"/>
    <w:rsid w:val="00915B9B"/>
    <w:rsid w:val="0091698F"/>
    <w:rsid w:val="00917071"/>
    <w:rsid w:val="00917A2A"/>
    <w:rsid w:val="00920993"/>
    <w:rsid w:val="00922CB4"/>
    <w:rsid w:val="00927B92"/>
    <w:rsid w:val="00932A7E"/>
    <w:rsid w:val="00935029"/>
    <w:rsid w:val="009377FB"/>
    <w:rsid w:val="00941047"/>
    <w:rsid w:val="009440F1"/>
    <w:rsid w:val="009548D0"/>
    <w:rsid w:val="00971DB2"/>
    <w:rsid w:val="0097632B"/>
    <w:rsid w:val="00977648"/>
    <w:rsid w:val="00980122"/>
    <w:rsid w:val="00992CA3"/>
    <w:rsid w:val="009A44CA"/>
    <w:rsid w:val="009A46D8"/>
    <w:rsid w:val="009B6850"/>
    <w:rsid w:val="009C78C6"/>
    <w:rsid w:val="009E4678"/>
    <w:rsid w:val="009E6336"/>
    <w:rsid w:val="009F0A40"/>
    <w:rsid w:val="009F3F77"/>
    <w:rsid w:val="009F5253"/>
    <w:rsid w:val="00A26F57"/>
    <w:rsid w:val="00A34BFE"/>
    <w:rsid w:val="00A34CFF"/>
    <w:rsid w:val="00A4492E"/>
    <w:rsid w:val="00A559B0"/>
    <w:rsid w:val="00A85C33"/>
    <w:rsid w:val="00A969C9"/>
    <w:rsid w:val="00AA1959"/>
    <w:rsid w:val="00AA6300"/>
    <w:rsid w:val="00AC302B"/>
    <w:rsid w:val="00AC61A3"/>
    <w:rsid w:val="00AD1CB9"/>
    <w:rsid w:val="00AE0FA2"/>
    <w:rsid w:val="00AF09D0"/>
    <w:rsid w:val="00B04047"/>
    <w:rsid w:val="00B212B6"/>
    <w:rsid w:val="00B25D99"/>
    <w:rsid w:val="00B46BA6"/>
    <w:rsid w:val="00B47230"/>
    <w:rsid w:val="00B56616"/>
    <w:rsid w:val="00B66648"/>
    <w:rsid w:val="00B726AB"/>
    <w:rsid w:val="00B82568"/>
    <w:rsid w:val="00B826D5"/>
    <w:rsid w:val="00B93F44"/>
    <w:rsid w:val="00B96135"/>
    <w:rsid w:val="00BA6283"/>
    <w:rsid w:val="00BA65FC"/>
    <w:rsid w:val="00BB5FA0"/>
    <w:rsid w:val="00BB6DA9"/>
    <w:rsid w:val="00BB7601"/>
    <w:rsid w:val="00BC09CF"/>
    <w:rsid w:val="00BC2D7D"/>
    <w:rsid w:val="00BC4174"/>
    <w:rsid w:val="00BE1360"/>
    <w:rsid w:val="00BE39E7"/>
    <w:rsid w:val="00BF02EE"/>
    <w:rsid w:val="00BF2F36"/>
    <w:rsid w:val="00C0378B"/>
    <w:rsid w:val="00C0421E"/>
    <w:rsid w:val="00C1198B"/>
    <w:rsid w:val="00C12184"/>
    <w:rsid w:val="00C1298A"/>
    <w:rsid w:val="00C314EF"/>
    <w:rsid w:val="00C448CA"/>
    <w:rsid w:val="00C524B4"/>
    <w:rsid w:val="00C53C7B"/>
    <w:rsid w:val="00C53DC2"/>
    <w:rsid w:val="00C56D10"/>
    <w:rsid w:val="00C64386"/>
    <w:rsid w:val="00C66562"/>
    <w:rsid w:val="00C6669B"/>
    <w:rsid w:val="00C8076E"/>
    <w:rsid w:val="00C81514"/>
    <w:rsid w:val="00C829F3"/>
    <w:rsid w:val="00C91215"/>
    <w:rsid w:val="00C91D9F"/>
    <w:rsid w:val="00CA463A"/>
    <w:rsid w:val="00CA6E29"/>
    <w:rsid w:val="00CC7471"/>
    <w:rsid w:val="00CD2AE6"/>
    <w:rsid w:val="00CE26AA"/>
    <w:rsid w:val="00CF1036"/>
    <w:rsid w:val="00CF52AE"/>
    <w:rsid w:val="00D05606"/>
    <w:rsid w:val="00D07347"/>
    <w:rsid w:val="00D248BC"/>
    <w:rsid w:val="00D2591E"/>
    <w:rsid w:val="00D354DF"/>
    <w:rsid w:val="00D37894"/>
    <w:rsid w:val="00D47BDD"/>
    <w:rsid w:val="00D47CAE"/>
    <w:rsid w:val="00D56AB5"/>
    <w:rsid w:val="00D83B2C"/>
    <w:rsid w:val="00D84E58"/>
    <w:rsid w:val="00D934F7"/>
    <w:rsid w:val="00D96FC2"/>
    <w:rsid w:val="00DA07E1"/>
    <w:rsid w:val="00DA3A75"/>
    <w:rsid w:val="00DA45B7"/>
    <w:rsid w:val="00DB4F11"/>
    <w:rsid w:val="00DC63CF"/>
    <w:rsid w:val="00DD61A9"/>
    <w:rsid w:val="00DF0911"/>
    <w:rsid w:val="00DF12BD"/>
    <w:rsid w:val="00DF3BD2"/>
    <w:rsid w:val="00E316A7"/>
    <w:rsid w:val="00E316D8"/>
    <w:rsid w:val="00E34446"/>
    <w:rsid w:val="00E433D5"/>
    <w:rsid w:val="00E50605"/>
    <w:rsid w:val="00E64B6B"/>
    <w:rsid w:val="00E762BB"/>
    <w:rsid w:val="00E77BC5"/>
    <w:rsid w:val="00E80E23"/>
    <w:rsid w:val="00E90485"/>
    <w:rsid w:val="00EA3855"/>
    <w:rsid w:val="00EA74A6"/>
    <w:rsid w:val="00EA7768"/>
    <w:rsid w:val="00ED44C9"/>
    <w:rsid w:val="00EE0E94"/>
    <w:rsid w:val="00EE2949"/>
    <w:rsid w:val="00F11CB8"/>
    <w:rsid w:val="00F51A3E"/>
    <w:rsid w:val="00F60751"/>
    <w:rsid w:val="00F66F0C"/>
    <w:rsid w:val="00F7096D"/>
    <w:rsid w:val="00F72235"/>
    <w:rsid w:val="00F8269D"/>
    <w:rsid w:val="00F83A1E"/>
    <w:rsid w:val="00F85F3B"/>
    <w:rsid w:val="00F94B80"/>
    <w:rsid w:val="00F965FA"/>
    <w:rsid w:val="00F97F1F"/>
    <w:rsid w:val="00F97FD9"/>
    <w:rsid w:val="00FB24D5"/>
    <w:rsid w:val="00FB478D"/>
    <w:rsid w:val="00FB549A"/>
    <w:rsid w:val="00FC60F4"/>
    <w:rsid w:val="00FC743D"/>
    <w:rsid w:val="00FE0081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068C9"/>
  <w15:chartTrackingRefBased/>
  <w15:docId w15:val="{049CEEB9-C4AC-427E-894E-92CF0374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FE4"/>
  </w:style>
  <w:style w:type="paragraph" w:styleId="Ttulo1">
    <w:name w:val="heading 1"/>
    <w:basedOn w:val="Normal"/>
    <w:next w:val="Normal"/>
    <w:link w:val="Ttulo1Char"/>
    <w:qFormat/>
    <w:rsid w:val="00992CA3"/>
    <w:pPr>
      <w:widowControl w:val="0"/>
      <w:spacing w:after="0" w:line="240" w:lineRule="auto"/>
      <w:ind w:left="3351"/>
      <w:jc w:val="center"/>
      <w:outlineLvl w:val="0"/>
    </w:pPr>
    <w:rPr>
      <w:rFonts w:ascii="Calibri" w:eastAsia="Calibri" w:hAnsi="Calibri" w:cs="Calibri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992CA3"/>
    <w:pPr>
      <w:widowControl w:val="0"/>
      <w:spacing w:after="0" w:line="240" w:lineRule="auto"/>
      <w:ind w:left="20"/>
      <w:outlineLvl w:val="1"/>
    </w:pPr>
    <w:rPr>
      <w:rFonts w:ascii="Arial Black" w:eastAsia="Arial Black" w:hAnsi="Arial Black" w:cs="Arial Black"/>
      <w:sz w:val="20"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992CA3"/>
    <w:pPr>
      <w:keepNext/>
      <w:keepLines/>
      <w:widowControl w:val="0"/>
      <w:spacing w:before="40" w:after="0" w:line="240" w:lineRule="auto"/>
      <w:outlineLvl w:val="2"/>
    </w:pPr>
    <w:rPr>
      <w:rFonts w:ascii="Cambria" w:eastAsia="Cambria" w:hAnsi="Cambria" w:cs="Cambria"/>
      <w:color w:val="243F61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992CA3"/>
    <w:pPr>
      <w:keepNext/>
      <w:keepLines/>
      <w:widowControl w:val="0"/>
      <w:spacing w:before="40" w:after="0" w:line="240" w:lineRule="auto"/>
      <w:outlineLvl w:val="3"/>
    </w:pPr>
    <w:rPr>
      <w:rFonts w:ascii="Cambria" w:eastAsia="Cambria" w:hAnsi="Cambria" w:cs="Cambria"/>
      <w:i/>
      <w:color w:val="366091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992CA3"/>
    <w:pPr>
      <w:keepNext/>
      <w:keepLines/>
      <w:widowControl w:val="0"/>
      <w:spacing w:before="40" w:after="0" w:line="240" w:lineRule="auto"/>
      <w:outlineLvl w:val="4"/>
    </w:pPr>
    <w:rPr>
      <w:rFonts w:ascii="Cambria" w:eastAsia="Cambria" w:hAnsi="Cambria" w:cs="Cambria"/>
      <w:color w:val="366091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992CA3"/>
    <w:pPr>
      <w:keepNext/>
      <w:keepLines/>
      <w:widowControl w:val="0"/>
      <w:spacing w:before="40" w:after="0" w:line="240" w:lineRule="auto"/>
      <w:outlineLvl w:val="5"/>
    </w:pPr>
    <w:rPr>
      <w:rFonts w:ascii="Cambria" w:eastAsia="Cambria" w:hAnsi="Cambria" w:cs="Cambria"/>
      <w:color w:val="243F61"/>
      <w:lang w:eastAsia="pt-BR"/>
    </w:rPr>
  </w:style>
  <w:style w:type="paragraph" w:styleId="Ttulo8">
    <w:name w:val="heading 8"/>
    <w:basedOn w:val="Padro"/>
    <w:next w:val="Corpodetexto"/>
    <w:link w:val="Ttulo8Char"/>
    <w:rsid w:val="00992CA3"/>
    <w:pPr>
      <w:keepNext/>
      <w:tabs>
        <w:tab w:val="num" w:pos="1440"/>
      </w:tabs>
      <w:ind w:left="1440" w:hanging="1440"/>
      <w:jc w:val="both"/>
      <w:outlineLvl w:val="7"/>
    </w:pPr>
    <w:rPr>
      <w:rFonts w:ascii="Arial" w:hAnsi="Arial"/>
      <w:b/>
      <w:bCs/>
      <w:sz w:val="28"/>
      <w:szCs w:val="15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992CA3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7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7F1F"/>
  </w:style>
  <w:style w:type="paragraph" w:styleId="Rodap">
    <w:name w:val="footer"/>
    <w:basedOn w:val="Normal"/>
    <w:link w:val="RodapChar"/>
    <w:uiPriority w:val="99"/>
    <w:unhideWhenUsed/>
    <w:rsid w:val="00F97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7F1F"/>
  </w:style>
  <w:style w:type="character" w:customStyle="1" w:styleId="Ttulo1Char">
    <w:name w:val="Título 1 Char"/>
    <w:basedOn w:val="Fontepargpadro"/>
    <w:link w:val="Ttulo1"/>
    <w:rsid w:val="00992CA3"/>
    <w:rPr>
      <w:rFonts w:ascii="Calibri" w:eastAsia="Calibri" w:hAnsi="Calibri" w:cs="Calibri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92CA3"/>
    <w:rPr>
      <w:rFonts w:ascii="Arial Black" w:eastAsia="Arial Black" w:hAnsi="Arial Black" w:cs="Arial Black"/>
      <w:sz w:val="20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992CA3"/>
    <w:rPr>
      <w:rFonts w:ascii="Cambria" w:eastAsia="Cambria" w:hAnsi="Cambria" w:cs="Cambria"/>
      <w:color w:val="243F6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992CA3"/>
    <w:rPr>
      <w:rFonts w:ascii="Cambria" w:eastAsia="Cambria" w:hAnsi="Cambria" w:cs="Cambria"/>
      <w:i/>
      <w:color w:val="366091"/>
      <w:lang w:eastAsia="pt-BR"/>
    </w:rPr>
  </w:style>
  <w:style w:type="character" w:customStyle="1" w:styleId="Ttulo5Char">
    <w:name w:val="Título 5 Char"/>
    <w:basedOn w:val="Fontepargpadro"/>
    <w:link w:val="Ttulo5"/>
    <w:rsid w:val="00992CA3"/>
    <w:rPr>
      <w:rFonts w:ascii="Cambria" w:eastAsia="Cambria" w:hAnsi="Cambria" w:cs="Cambria"/>
      <w:color w:val="366091"/>
      <w:lang w:eastAsia="pt-BR"/>
    </w:rPr>
  </w:style>
  <w:style w:type="character" w:customStyle="1" w:styleId="Ttulo6Char">
    <w:name w:val="Título 6 Char"/>
    <w:basedOn w:val="Fontepargpadro"/>
    <w:link w:val="Ttulo6"/>
    <w:rsid w:val="00992CA3"/>
    <w:rPr>
      <w:rFonts w:ascii="Cambria" w:eastAsia="Cambria" w:hAnsi="Cambria" w:cs="Cambria"/>
      <w:color w:val="243F61"/>
      <w:lang w:eastAsia="pt-BR"/>
    </w:rPr>
  </w:style>
  <w:style w:type="character" w:customStyle="1" w:styleId="Ttulo8Char">
    <w:name w:val="Título 8 Char"/>
    <w:basedOn w:val="Fontepargpadro"/>
    <w:link w:val="Ttulo8"/>
    <w:rsid w:val="00992CA3"/>
    <w:rPr>
      <w:rFonts w:ascii="Arial" w:eastAsia="Times New Roman" w:hAnsi="Arial" w:cs="Times New Roman"/>
      <w:b/>
      <w:bCs/>
      <w:color w:val="00000A"/>
      <w:sz w:val="28"/>
      <w:szCs w:val="15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992C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table" w:customStyle="1" w:styleId="TableNormal">
    <w:name w:val="Table Normal"/>
    <w:rsid w:val="00992CA3"/>
    <w:pPr>
      <w:widowControl w:val="0"/>
      <w:spacing w:after="0" w:line="240" w:lineRule="auto"/>
    </w:pPr>
    <w:rPr>
      <w:rFonts w:ascii="Arial MT" w:eastAsia="Arial MT" w:hAnsi="Arial MT" w:cs="Arial MT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992CA3"/>
    <w:pPr>
      <w:widowControl w:val="0"/>
      <w:spacing w:before="48" w:after="0" w:line="240" w:lineRule="auto"/>
      <w:ind w:left="80"/>
    </w:pPr>
    <w:rPr>
      <w:rFonts w:ascii="Arial" w:eastAsia="Arial" w:hAnsi="Arial" w:cs="Arial"/>
      <w:b/>
      <w:sz w:val="36"/>
      <w:szCs w:val="36"/>
      <w:lang w:eastAsia="pt-BR"/>
    </w:rPr>
  </w:style>
  <w:style w:type="character" w:customStyle="1" w:styleId="TtuloChar">
    <w:name w:val="Título Char"/>
    <w:basedOn w:val="Fontepargpadro"/>
    <w:link w:val="Ttulo"/>
    <w:rsid w:val="00992CA3"/>
    <w:rPr>
      <w:rFonts w:ascii="Arial" w:eastAsia="Arial" w:hAnsi="Arial" w:cs="Arial"/>
      <w:b/>
      <w:sz w:val="36"/>
      <w:szCs w:val="36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992CA3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992CA3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PargrafodaLista">
    <w:name w:val="List Paragraph"/>
    <w:aliases w:val="TÍTULO A1,Paragrafo,Lista Colorida - Ênfase 11,Item2,Segundo,Texto,DOCs_Paragrafo-1"/>
    <w:basedOn w:val="Normal"/>
    <w:link w:val="PargrafodaListaChar"/>
    <w:uiPriority w:val="1"/>
    <w:qFormat/>
    <w:rsid w:val="00992CA3"/>
    <w:pPr>
      <w:spacing w:after="200" w:line="276" w:lineRule="auto"/>
      <w:ind w:left="720"/>
      <w:contextualSpacing/>
    </w:pPr>
  </w:style>
  <w:style w:type="paragraph" w:styleId="SemEspaamento">
    <w:name w:val="No Spacing"/>
    <w:link w:val="SemEspaamentoChar"/>
    <w:qFormat/>
    <w:rsid w:val="00992CA3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rsid w:val="00992CA3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9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92CA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2CA3"/>
    <w:rPr>
      <w:color w:val="605E5C"/>
      <w:shd w:val="clear" w:color="auto" w:fill="E1DFDD"/>
    </w:rPr>
  </w:style>
  <w:style w:type="paragraph" w:customStyle="1" w:styleId="Padro">
    <w:name w:val="Padrão"/>
    <w:link w:val="PadroChar"/>
    <w:qFormat/>
    <w:rsid w:val="00992CA3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customStyle="1" w:styleId="Corpodetextorecuado">
    <w:name w:val="Corpo de texto recuado"/>
    <w:basedOn w:val="Padro"/>
    <w:rsid w:val="00992CA3"/>
    <w:pPr>
      <w:spacing w:after="120"/>
      <w:ind w:left="360"/>
    </w:pPr>
  </w:style>
  <w:style w:type="character" w:customStyle="1" w:styleId="PargrafodaListaChar">
    <w:name w:val="Parágrafo da Lista Char"/>
    <w:aliases w:val="TÍTULO A1 Char,Paragrafo Char,Lista Colorida - Ênfase 11 Char,Item2 Char,Segundo Char,Texto Char,DOCs_Paragrafo-1 Char"/>
    <w:link w:val="PargrafodaLista"/>
    <w:uiPriority w:val="1"/>
    <w:qFormat/>
    <w:locked/>
    <w:rsid w:val="00992CA3"/>
  </w:style>
  <w:style w:type="paragraph" w:customStyle="1" w:styleId="Standard">
    <w:name w:val="Standard"/>
    <w:qFormat/>
    <w:rsid w:val="00992CA3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table" w:customStyle="1" w:styleId="Tabelacomgrade2">
    <w:name w:val="Tabela com grade2"/>
    <w:basedOn w:val="Tabelanormal"/>
    <w:uiPriority w:val="59"/>
    <w:rsid w:val="00992CA3"/>
    <w:pPr>
      <w:spacing w:after="0"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1"/>
    <w:uiPriority w:val="99"/>
    <w:semiHidden/>
    <w:unhideWhenUsed/>
    <w:rsid w:val="00992CA3"/>
    <w:pPr>
      <w:spacing w:after="120" w:line="276" w:lineRule="auto"/>
      <w:ind w:left="283"/>
    </w:pPr>
    <w:rPr>
      <w:rFonts w:eastAsiaTheme="minorEastAsia"/>
      <w:lang w:eastAsia="pt-BR"/>
    </w:rPr>
  </w:style>
  <w:style w:type="character" w:customStyle="1" w:styleId="RecuodecorpodetextoChar">
    <w:name w:val="Recuo de corpo de texto Char"/>
    <w:basedOn w:val="Fontepargpadro"/>
    <w:rsid w:val="00992CA3"/>
  </w:style>
  <w:style w:type="character" w:customStyle="1" w:styleId="RecuodecorpodetextoChar1">
    <w:name w:val="Recuo de corpo de texto Char1"/>
    <w:basedOn w:val="Fontepargpadro"/>
    <w:link w:val="Recuodecorpodetexto"/>
    <w:uiPriority w:val="99"/>
    <w:semiHidden/>
    <w:rsid w:val="00992CA3"/>
    <w:rPr>
      <w:rFonts w:eastAsiaTheme="minorEastAsia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qFormat/>
    <w:rsid w:val="00992C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droChar">
    <w:name w:val="Padrão Char"/>
    <w:basedOn w:val="Fontepargpadro"/>
    <w:link w:val="Padro"/>
    <w:locked/>
    <w:rsid w:val="00992CA3"/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styleId="NormalWeb">
    <w:name w:val="Normal (Web)"/>
    <w:basedOn w:val="Normal"/>
    <w:unhideWhenUsed/>
    <w:qFormat/>
    <w:rsid w:val="0099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992CA3"/>
    <w:pPr>
      <w:widowControl w:val="0"/>
      <w:spacing w:after="120" w:line="240" w:lineRule="auto"/>
    </w:pPr>
    <w:rPr>
      <w:rFonts w:ascii="Arial MT" w:eastAsia="Arial MT" w:hAnsi="Arial MT" w:cs="Arial MT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992CA3"/>
    <w:rPr>
      <w:rFonts w:ascii="Arial MT" w:eastAsia="Arial MT" w:hAnsi="Arial MT" w:cs="Arial MT"/>
      <w:lang w:eastAsia="pt-BR"/>
    </w:rPr>
  </w:style>
  <w:style w:type="character" w:customStyle="1" w:styleId="nfaseforte">
    <w:name w:val="Ênfase forte"/>
    <w:basedOn w:val="Fontepargpadro"/>
    <w:rsid w:val="00992CA3"/>
    <w:rPr>
      <w:b/>
      <w:bCs/>
    </w:rPr>
  </w:style>
  <w:style w:type="character" w:styleId="Nmerodepgina">
    <w:name w:val="page number"/>
    <w:basedOn w:val="Fontepargpadro"/>
    <w:rsid w:val="00992CA3"/>
  </w:style>
  <w:style w:type="character" w:customStyle="1" w:styleId="Corpodetexto2Char">
    <w:name w:val="Corpo de texto 2 Char"/>
    <w:basedOn w:val="Fontepargpadro"/>
    <w:rsid w:val="00992CA3"/>
    <w:rPr>
      <w:rFonts w:ascii="Tahoma" w:eastAsia="Times New Roman" w:hAnsi="Tahoma"/>
      <w:sz w:val="31"/>
    </w:rPr>
  </w:style>
  <w:style w:type="character" w:customStyle="1" w:styleId="TextosemFormataoChar">
    <w:name w:val="Texto sem Formatação Char"/>
    <w:basedOn w:val="Fontepargpadro"/>
    <w:rsid w:val="00992CA3"/>
    <w:rPr>
      <w:rFonts w:ascii="Courier New" w:eastAsia="Times New Roman" w:hAnsi="Courier New" w:cs="Courier New"/>
    </w:rPr>
  </w:style>
  <w:style w:type="character" w:customStyle="1" w:styleId="TextodebaloChar">
    <w:name w:val="Texto de balão Char"/>
    <w:basedOn w:val="Fontepargpadro"/>
    <w:uiPriority w:val="99"/>
    <w:rsid w:val="00992CA3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Fontepargpadro"/>
    <w:rsid w:val="00992CA3"/>
    <w:rPr>
      <w:rFonts w:ascii="Arial" w:hAnsi="Arial" w:cs="Arial"/>
      <w:bCs/>
      <w:iCs/>
      <w:sz w:val="26"/>
      <w:szCs w:val="26"/>
    </w:rPr>
  </w:style>
  <w:style w:type="character" w:customStyle="1" w:styleId="Heading4Char">
    <w:name w:val="Heading 4 Char"/>
    <w:basedOn w:val="Fontepargpadro"/>
    <w:rsid w:val="00992CA3"/>
    <w:rPr>
      <w:rFonts w:ascii="Arial" w:hAnsi="Arial" w:cs="Arial"/>
      <w:bCs/>
      <w:iCs/>
      <w:sz w:val="28"/>
      <w:szCs w:val="28"/>
    </w:rPr>
  </w:style>
  <w:style w:type="character" w:customStyle="1" w:styleId="Heading6Char">
    <w:name w:val="Heading 6 Char"/>
    <w:basedOn w:val="Fontepargpadro"/>
    <w:rsid w:val="00992CA3"/>
    <w:rPr>
      <w:rFonts w:ascii="Arial" w:hAnsi="Arial" w:cs="Arial"/>
      <w:bCs/>
      <w:iCs/>
      <w:sz w:val="28"/>
      <w:szCs w:val="28"/>
    </w:rPr>
  </w:style>
  <w:style w:type="character" w:customStyle="1" w:styleId="Heading5Char1">
    <w:name w:val="Heading 5 Char1"/>
    <w:basedOn w:val="Fontepargpadro"/>
    <w:rsid w:val="00992CA3"/>
    <w:rPr>
      <w:rFonts w:ascii="Arial" w:hAnsi="Arial" w:cs="Arial"/>
      <w:bCs/>
      <w:iCs/>
      <w:sz w:val="28"/>
      <w:szCs w:val="28"/>
      <w:lang w:val="pt-BR" w:eastAsia="pt-BR" w:bidi="ar-SA"/>
    </w:rPr>
  </w:style>
  <w:style w:type="character" w:customStyle="1" w:styleId="Absatz-Standardschriftart">
    <w:name w:val="Absatz-Standardschriftart"/>
    <w:rsid w:val="00992CA3"/>
  </w:style>
  <w:style w:type="character" w:customStyle="1" w:styleId="WW-Absatz-Standardschriftart">
    <w:name w:val="WW-Absatz-Standardschriftart"/>
    <w:rsid w:val="00992CA3"/>
  </w:style>
  <w:style w:type="character" w:customStyle="1" w:styleId="WW-Absatz-Standardschriftart1">
    <w:name w:val="WW-Absatz-Standardschriftart1"/>
    <w:rsid w:val="00992CA3"/>
  </w:style>
  <w:style w:type="character" w:customStyle="1" w:styleId="WW-Absatz-Standardschriftart11">
    <w:name w:val="WW-Absatz-Standardschriftart11"/>
    <w:rsid w:val="00992CA3"/>
  </w:style>
  <w:style w:type="character" w:customStyle="1" w:styleId="WW-Absatz-Standardschriftart111">
    <w:name w:val="WW-Absatz-Standardschriftart111"/>
    <w:rsid w:val="00992CA3"/>
  </w:style>
  <w:style w:type="character" w:customStyle="1" w:styleId="LinkdaInternet">
    <w:name w:val="Link da Internet"/>
    <w:basedOn w:val="Fontepargpadro"/>
    <w:rsid w:val="00992CA3"/>
    <w:rPr>
      <w:rFonts w:cs="Times New Roman"/>
      <w:color w:val="0000FF"/>
      <w:u w:val="single"/>
      <w:lang w:val="pt-BR" w:eastAsia="pt-BR" w:bidi="pt-BR"/>
    </w:rPr>
  </w:style>
  <w:style w:type="character" w:customStyle="1" w:styleId="Marcas">
    <w:name w:val="Marcas"/>
    <w:rsid w:val="00992CA3"/>
    <w:rPr>
      <w:rFonts w:ascii="OpenSymbol" w:eastAsia="OpenSymbol" w:hAnsi="OpenSymbol" w:cs="OpenSymbol"/>
    </w:rPr>
  </w:style>
  <w:style w:type="character" w:customStyle="1" w:styleId="olttablecontentcfg">
    <w:name w:val="olt_table_content_cfg"/>
    <w:basedOn w:val="Fontepargpadro"/>
    <w:rsid w:val="00992CA3"/>
    <w:rPr>
      <w:rFonts w:cs="Times New Roman"/>
    </w:rPr>
  </w:style>
  <w:style w:type="character" w:customStyle="1" w:styleId="Fontepargpadro8">
    <w:name w:val="Fonte parág. padrão8"/>
    <w:rsid w:val="00992CA3"/>
  </w:style>
  <w:style w:type="character" w:customStyle="1" w:styleId="PalavraestrangeiraChar">
    <w:name w:val="Palavra estrangeira Char"/>
    <w:basedOn w:val="Fontepargpadro"/>
    <w:rsid w:val="00992CA3"/>
    <w:rPr>
      <w:rFonts w:ascii="Arial" w:eastAsia="Times New Roman" w:hAnsi="Arial" w:cs="Arial"/>
      <w:bCs/>
      <w:i/>
      <w:iCs/>
      <w:sz w:val="28"/>
      <w:szCs w:val="28"/>
    </w:rPr>
  </w:style>
  <w:style w:type="character" w:customStyle="1" w:styleId="MapadoDocumentoChar">
    <w:name w:val="Mapa do Documento Char"/>
    <w:basedOn w:val="Fontepargpadro"/>
    <w:rsid w:val="00992CA3"/>
    <w:rPr>
      <w:rFonts w:ascii="Tahoma" w:eastAsia="Times New Roman" w:hAnsi="Tahoma" w:cs="Tahoma"/>
      <w:shd w:val="clear" w:color="auto" w:fill="000080"/>
    </w:rPr>
  </w:style>
  <w:style w:type="character" w:customStyle="1" w:styleId="TextodecomentrioChar">
    <w:name w:val="Texto de comentário Char"/>
    <w:basedOn w:val="Fontepargpadro"/>
    <w:uiPriority w:val="99"/>
    <w:qFormat/>
    <w:rsid w:val="00992CA3"/>
    <w:rPr>
      <w:rFonts w:eastAsia="Times New Roman"/>
    </w:rPr>
  </w:style>
  <w:style w:type="character" w:customStyle="1" w:styleId="Heading5Char">
    <w:name w:val="Heading 5 Char"/>
    <w:basedOn w:val="Fontepargpadro"/>
    <w:rsid w:val="00992CA3"/>
    <w:rPr>
      <w:rFonts w:ascii="Arial" w:hAnsi="Arial" w:cs="Arial"/>
      <w:bCs/>
      <w:iCs/>
      <w:sz w:val="28"/>
      <w:szCs w:val="28"/>
    </w:rPr>
  </w:style>
  <w:style w:type="character" w:styleId="Refdecomentrio">
    <w:name w:val="annotation reference"/>
    <w:basedOn w:val="Fontepargpadro"/>
    <w:qFormat/>
    <w:rsid w:val="00992CA3"/>
    <w:rPr>
      <w:rFonts w:cs="Times New Roman"/>
      <w:sz w:val="16"/>
      <w:szCs w:val="16"/>
    </w:rPr>
  </w:style>
  <w:style w:type="character" w:customStyle="1" w:styleId="ListLabel1">
    <w:name w:val="ListLabel 1"/>
    <w:rsid w:val="00992CA3"/>
    <w:rPr>
      <w:rFonts w:cs="Times New Roman"/>
    </w:rPr>
  </w:style>
  <w:style w:type="character" w:customStyle="1" w:styleId="ListLabel2">
    <w:name w:val="ListLabel 2"/>
    <w:rsid w:val="00992CA3"/>
    <w:rPr>
      <w:rFonts w:cs="Times New Roman"/>
      <w:sz w:val="24"/>
      <w:szCs w:val="24"/>
    </w:rPr>
  </w:style>
  <w:style w:type="character" w:customStyle="1" w:styleId="ListLabel3">
    <w:name w:val="ListLabel 3"/>
    <w:rsid w:val="00992CA3"/>
    <w:rPr>
      <w:rFonts w:eastAsia="Times New Roman" w:cs="Times New Roman"/>
    </w:rPr>
  </w:style>
  <w:style w:type="character" w:customStyle="1" w:styleId="ListLabel4">
    <w:name w:val="ListLabel 4"/>
    <w:rsid w:val="00992CA3"/>
    <w:rPr>
      <w:rFonts w:eastAsia="Times New Roman"/>
    </w:rPr>
  </w:style>
  <w:style w:type="character" w:customStyle="1" w:styleId="ListLabel5">
    <w:name w:val="ListLabel 5"/>
    <w:rsid w:val="00992CA3"/>
    <w:rPr>
      <w:rFonts w:cs="Times New Roman"/>
      <w:color w:val="00000A"/>
      <w:sz w:val="24"/>
    </w:rPr>
  </w:style>
  <w:style w:type="character" w:customStyle="1" w:styleId="ListLabel6">
    <w:name w:val="ListLabel 6"/>
    <w:rsid w:val="00992CA3"/>
    <w:rPr>
      <w:rFonts w:cs="Courier New"/>
    </w:rPr>
  </w:style>
  <w:style w:type="character" w:customStyle="1" w:styleId="ListLabel7">
    <w:name w:val="ListLabel 7"/>
    <w:rsid w:val="00992CA3"/>
    <w:rPr>
      <w:rFonts w:eastAsia="Lucida Sans Unicode" w:cs="Arial"/>
    </w:rPr>
  </w:style>
  <w:style w:type="character" w:customStyle="1" w:styleId="ListLabel8">
    <w:name w:val="ListLabel 8"/>
    <w:rsid w:val="00992CA3"/>
    <w:rPr>
      <w:sz w:val="24"/>
      <w:szCs w:val="24"/>
    </w:rPr>
  </w:style>
  <w:style w:type="character" w:customStyle="1" w:styleId="ListLabel9">
    <w:name w:val="ListLabel 9"/>
    <w:rsid w:val="00992CA3"/>
    <w:rPr>
      <w:rFonts w:cs="Symbol"/>
    </w:rPr>
  </w:style>
  <w:style w:type="character" w:customStyle="1" w:styleId="ListLabel10">
    <w:name w:val="ListLabel 10"/>
    <w:rsid w:val="00992CA3"/>
    <w:rPr>
      <w:rFonts w:cs="Courier New"/>
    </w:rPr>
  </w:style>
  <w:style w:type="character" w:customStyle="1" w:styleId="ListLabel11">
    <w:name w:val="ListLabel 11"/>
    <w:rsid w:val="00992CA3"/>
    <w:rPr>
      <w:rFonts w:cs="Wingdings"/>
    </w:rPr>
  </w:style>
  <w:style w:type="paragraph" w:styleId="Lista">
    <w:name w:val="List"/>
    <w:basedOn w:val="Corpodetexto"/>
    <w:rsid w:val="00992CA3"/>
    <w:pPr>
      <w:suppressAutoHyphens/>
      <w:spacing w:line="276" w:lineRule="auto"/>
    </w:pPr>
    <w:rPr>
      <w:rFonts w:ascii="Times New Roman" w:eastAsia="Times New Roman" w:hAnsi="Times New Roman" w:cs="Tahoma"/>
      <w:color w:val="00000A"/>
      <w:sz w:val="24"/>
      <w:szCs w:val="24"/>
    </w:rPr>
  </w:style>
  <w:style w:type="paragraph" w:styleId="Legenda">
    <w:name w:val="caption"/>
    <w:basedOn w:val="Padro"/>
    <w:rsid w:val="00992CA3"/>
    <w:pPr>
      <w:pBdr>
        <w:top w:val="single" w:sz="6" w:space="0" w:color="00000A"/>
        <w:left w:val="single" w:sz="6" w:space="0" w:color="00000A"/>
        <w:bottom w:val="single" w:sz="6" w:space="0" w:color="00000A"/>
        <w:right w:val="single" w:sz="6" w:space="0" w:color="00000A"/>
      </w:pBdr>
      <w:jc w:val="center"/>
    </w:pPr>
    <w:rPr>
      <w:rFonts w:ascii="Bookman Old Style" w:hAnsi="Bookman Old Style"/>
      <w:b/>
      <w:sz w:val="32"/>
    </w:rPr>
  </w:style>
  <w:style w:type="paragraph" w:customStyle="1" w:styleId="ndice">
    <w:name w:val="Índice"/>
    <w:basedOn w:val="Padro"/>
    <w:rsid w:val="00992CA3"/>
    <w:pPr>
      <w:widowControl w:val="0"/>
      <w:suppressLineNumbers/>
    </w:pPr>
    <w:rPr>
      <w:rFonts w:cs="Tahoma"/>
      <w:szCs w:val="24"/>
    </w:rPr>
  </w:style>
  <w:style w:type="paragraph" w:styleId="Corpodetexto2">
    <w:name w:val="Body Text 2"/>
    <w:basedOn w:val="Padro"/>
    <w:link w:val="Corpodetexto2Char1"/>
    <w:rsid w:val="00992CA3"/>
    <w:pPr>
      <w:jc w:val="both"/>
    </w:pPr>
    <w:rPr>
      <w:rFonts w:ascii="Tahoma" w:hAnsi="Tahoma"/>
      <w:sz w:val="31"/>
    </w:rPr>
  </w:style>
  <w:style w:type="character" w:customStyle="1" w:styleId="Corpodetexto2Char1">
    <w:name w:val="Corpo de texto 2 Char1"/>
    <w:basedOn w:val="Fontepargpadro"/>
    <w:link w:val="Corpodetexto2"/>
    <w:rsid w:val="00992CA3"/>
    <w:rPr>
      <w:rFonts w:ascii="Tahoma" w:eastAsia="Times New Roman" w:hAnsi="Tahoma" w:cs="Times New Roman"/>
      <w:color w:val="00000A"/>
      <w:sz w:val="31"/>
      <w:szCs w:val="20"/>
      <w:lang w:eastAsia="pt-BR"/>
    </w:rPr>
  </w:style>
  <w:style w:type="paragraph" w:styleId="TextosemFormatao">
    <w:name w:val="Plain Text"/>
    <w:basedOn w:val="Padro"/>
    <w:link w:val="TextosemFormataoChar1"/>
    <w:rsid w:val="00992CA3"/>
    <w:rPr>
      <w:rFonts w:ascii="Courier New" w:hAnsi="Courier New" w:cs="Courier New"/>
      <w:sz w:val="20"/>
    </w:rPr>
  </w:style>
  <w:style w:type="character" w:customStyle="1" w:styleId="TextosemFormataoChar1">
    <w:name w:val="Texto sem Formatação Char1"/>
    <w:basedOn w:val="Fontepargpadro"/>
    <w:link w:val="TextosemFormatao"/>
    <w:rsid w:val="00992CA3"/>
    <w:rPr>
      <w:rFonts w:ascii="Courier New" w:eastAsia="Times New Roman" w:hAnsi="Courier New" w:cs="Courier New"/>
      <w:color w:val="00000A"/>
      <w:sz w:val="20"/>
      <w:szCs w:val="20"/>
      <w:lang w:eastAsia="pt-BR"/>
    </w:rPr>
  </w:style>
  <w:style w:type="paragraph" w:styleId="Textodebalo">
    <w:name w:val="Balloon Text"/>
    <w:basedOn w:val="Padro"/>
    <w:link w:val="TextodebaloChar1"/>
    <w:uiPriority w:val="99"/>
    <w:rsid w:val="00992CA3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rsid w:val="00992CA3"/>
    <w:rPr>
      <w:rFonts w:ascii="Tahoma" w:eastAsia="Times New Roman" w:hAnsi="Tahoma" w:cs="Tahoma"/>
      <w:color w:val="00000A"/>
      <w:sz w:val="16"/>
      <w:szCs w:val="16"/>
      <w:lang w:eastAsia="pt-BR"/>
    </w:rPr>
  </w:style>
  <w:style w:type="paragraph" w:customStyle="1" w:styleId="Captulo">
    <w:name w:val="Capítulo"/>
    <w:basedOn w:val="Padro"/>
    <w:rsid w:val="00992CA3"/>
    <w:pPr>
      <w:keepNext/>
      <w:widowControl w:val="0"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Padro"/>
    <w:rsid w:val="00992CA3"/>
    <w:pPr>
      <w:widowControl w:val="0"/>
      <w:suppressLineNumbers/>
      <w:spacing w:before="120" w:after="120"/>
    </w:pPr>
    <w:rPr>
      <w:rFonts w:cs="Tahoma"/>
      <w:i/>
      <w:iCs/>
      <w:szCs w:val="24"/>
    </w:rPr>
  </w:style>
  <w:style w:type="paragraph" w:customStyle="1" w:styleId="BodyText31">
    <w:name w:val="Body Text 31"/>
    <w:basedOn w:val="Padro"/>
    <w:rsid w:val="00992CA3"/>
    <w:pPr>
      <w:widowControl w:val="0"/>
      <w:spacing w:after="120"/>
    </w:pPr>
    <w:rPr>
      <w:sz w:val="16"/>
      <w:szCs w:val="16"/>
    </w:rPr>
  </w:style>
  <w:style w:type="paragraph" w:customStyle="1" w:styleId="Contedodatabela">
    <w:name w:val="Conteúdo da tabela"/>
    <w:basedOn w:val="Padro"/>
    <w:rsid w:val="00992CA3"/>
    <w:pPr>
      <w:widowControl w:val="0"/>
      <w:suppressLineNumbers/>
    </w:pPr>
    <w:rPr>
      <w:szCs w:val="24"/>
    </w:rPr>
  </w:style>
  <w:style w:type="paragraph" w:customStyle="1" w:styleId="Ttulodatabela">
    <w:name w:val="Título da tabela"/>
    <w:basedOn w:val="Contedodatabela"/>
    <w:rsid w:val="00992CA3"/>
    <w:pPr>
      <w:jc w:val="center"/>
    </w:pPr>
    <w:rPr>
      <w:b/>
      <w:bCs/>
    </w:rPr>
  </w:style>
  <w:style w:type="paragraph" w:customStyle="1" w:styleId="PadroNumerado">
    <w:name w:val="Padrão Numerado"/>
    <w:basedOn w:val="Padro"/>
    <w:rsid w:val="00992CA3"/>
    <w:pPr>
      <w:widowControl w:val="0"/>
      <w:tabs>
        <w:tab w:val="left" w:pos="2160"/>
      </w:tabs>
      <w:spacing w:line="360" w:lineRule="auto"/>
      <w:ind w:left="720" w:hanging="720"/>
      <w:jc w:val="both"/>
    </w:pPr>
    <w:rPr>
      <w:rFonts w:ascii="Verdana" w:hAnsi="Verdana"/>
      <w:sz w:val="20"/>
      <w:szCs w:val="24"/>
    </w:rPr>
  </w:style>
  <w:style w:type="paragraph" w:customStyle="1" w:styleId="PargrafodaLista1">
    <w:name w:val="Parágrafo da Lista1"/>
    <w:basedOn w:val="Padro"/>
    <w:rsid w:val="00992CA3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lavraestrangeira">
    <w:name w:val="Palavra estrangeira"/>
    <w:basedOn w:val="Ttulo2"/>
    <w:rsid w:val="00992CA3"/>
    <w:pPr>
      <w:keepNext/>
      <w:widowControl/>
      <w:tabs>
        <w:tab w:val="num" w:pos="576"/>
        <w:tab w:val="left" w:pos="2703"/>
      </w:tabs>
      <w:suppressAutoHyphens/>
      <w:spacing w:before="240" w:after="60" w:line="100" w:lineRule="atLeast"/>
      <w:ind w:left="901" w:hanging="714"/>
      <w:outlineLvl w:val="9"/>
    </w:pPr>
    <w:rPr>
      <w:rFonts w:ascii="Arial" w:eastAsia="Times New Roman" w:hAnsi="Arial" w:cs="Arial"/>
      <w:bCs/>
      <w:i/>
      <w:iCs/>
      <w:color w:val="00000A"/>
      <w:szCs w:val="28"/>
      <w:u w:val="none"/>
    </w:rPr>
  </w:style>
  <w:style w:type="paragraph" w:customStyle="1" w:styleId="CharChar">
    <w:name w:val="Char Char"/>
    <w:basedOn w:val="Padro"/>
    <w:rsid w:val="00992CA3"/>
    <w:pPr>
      <w:spacing w:after="160" w:line="240" w:lineRule="exact"/>
    </w:pPr>
    <w:rPr>
      <w:rFonts w:ascii="Verdana" w:hAnsi="Verdana"/>
      <w:b/>
      <w:sz w:val="20"/>
      <w:lang w:val="en-US" w:eastAsia="en-US"/>
    </w:rPr>
  </w:style>
  <w:style w:type="paragraph" w:customStyle="1" w:styleId="WW-Default">
    <w:name w:val="WW-Default"/>
    <w:rsid w:val="00992CA3"/>
    <w:pPr>
      <w:widowControl w:val="0"/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ar-SA"/>
    </w:rPr>
  </w:style>
  <w:style w:type="paragraph" w:customStyle="1" w:styleId="Corpodetexto31">
    <w:name w:val="Corpo de texto 31"/>
    <w:basedOn w:val="Padro"/>
    <w:rsid w:val="00992CA3"/>
    <w:pPr>
      <w:widowControl w:val="0"/>
      <w:spacing w:after="120"/>
    </w:pPr>
    <w:rPr>
      <w:sz w:val="16"/>
      <w:szCs w:val="16"/>
    </w:rPr>
  </w:style>
  <w:style w:type="paragraph" w:styleId="MapadoDocumento">
    <w:name w:val="Document Map"/>
    <w:basedOn w:val="Padro"/>
    <w:link w:val="MapadoDocumentoChar1"/>
    <w:rsid w:val="00992CA3"/>
    <w:pPr>
      <w:widowControl w:val="0"/>
      <w:shd w:val="clear" w:color="auto" w:fill="000080"/>
    </w:pPr>
    <w:rPr>
      <w:rFonts w:ascii="Tahoma" w:hAnsi="Tahoma" w:cs="Tahoma"/>
      <w:sz w:val="20"/>
    </w:rPr>
  </w:style>
  <w:style w:type="character" w:customStyle="1" w:styleId="MapadoDocumentoChar1">
    <w:name w:val="Mapa do Documento Char1"/>
    <w:basedOn w:val="Fontepargpadro"/>
    <w:link w:val="MapadoDocumento"/>
    <w:rsid w:val="00992CA3"/>
    <w:rPr>
      <w:rFonts w:ascii="Tahoma" w:eastAsia="Times New Roman" w:hAnsi="Tahoma" w:cs="Tahoma"/>
      <w:color w:val="00000A"/>
      <w:sz w:val="20"/>
      <w:szCs w:val="20"/>
      <w:shd w:val="clear" w:color="auto" w:fill="000080"/>
      <w:lang w:eastAsia="pt-BR"/>
    </w:rPr>
  </w:style>
  <w:style w:type="paragraph" w:customStyle="1" w:styleId="ListParagraph1">
    <w:name w:val="List Paragraph1"/>
    <w:basedOn w:val="Padro"/>
    <w:rsid w:val="00992CA3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harChar1">
    <w:name w:val="Char Char1"/>
    <w:basedOn w:val="Padro"/>
    <w:rsid w:val="00992CA3"/>
    <w:pPr>
      <w:spacing w:after="160" w:line="240" w:lineRule="exact"/>
    </w:pPr>
    <w:rPr>
      <w:rFonts w:ascii="Verdana" w:hAnsi="Verdana"/>
      <w:b/>
      <w:sz w:val="20"/>
      <w:lang w:val="en-US" w:eastAsia="en-US"/>
    </w:rPr>
  </w:style>
  <w:style w:type="paragraph" w:styleId="Textodecomentrio">
    <w:name w:val="annotation text"/>
    <w:basedOn w:val="Padro"/>
    <w:link w:val="TextodecomentrioChar1"/>
    <w:uiPriority w:val="99"/>
    <w:qFormat/>
    <w:rsid w:val="00992CA3"/>
    <w:pPr>
      <w:widowControl w:val="0"/>
    </w:pPr>
    <w:rPr>
      <w:sz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rsid w:val="00992CA3"/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992CA3"/>
    <w:rPr>
      <w:b/>
      <w:bCs/>
    </w:rPr>
  </w:style>
  <w:style w:type="character" w:customStyle="1" w:styleId="name">
    <w:name w:val="name"/>
    <w:basedOn w:val="Fontepargpadro"/>
    <w:rsid w:val="00992CA3"/>
  </w:style>
  <w:style w:type="character" w:customStyle="1" w:styleId="value">
    <w:name w:val="value"/>
    <w:basedOn w:val="Fontepargpadro"/>
    <w:rsid w:val="00992CA3"/>
  </w:style>
  <w:style w:type="paragraph" w:customStyle="1" w:styleId="Default">
    <w:name w:val="Default"/>
    <w:rsid w:val="00992C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tex3b">
    <w:name w:val="tex3b"/>
    <w:basedOn w:val="Fontepargpadro"/>
    <w:rsid w:val="00992CA3"/>
  </w:style>
  <w:style w:type="character" w:customStyle="1" w:styleId="tex3">
    <w:name w:val="tex3"/>
    <w:basedOn w:val="Fontepargpadro"/>
    <w:rsid w:val="00992CA3"/>
  </w:style>
  <w:style w:type="paragraph" w:customStyle="1" w:styleId="Nivel1">
    <w:name w:val="Nivel1"/>
    <w:basedOn w:val="Ttulo1"/>
    <w:next w:val="Normal"/>
    <w:link w:val="Nivel1Char"/>
    <w:qFormat/>
    <w:rsid w:val="00992CA3"/>
    <w:pPr>
      <w:keepNext/>
      <w:keepLines/>
      <w:widowControl/>
      <w:numPr>
        <w:numId w:val="3"/>
      </w:numPr>
      <w:spacing w:before="480" w:after="120" w:line="276" w:lineRule="auto"/>
      <w:jc w:val="both"/>
    </w:pPr>
    <w:rPr>
      <w:rFonts w:ascii="Arial" w:eastAsiaTheme="majorEastAsia" w:hAnsi="Arial" w:cs="Arial"/>
      <w:color w:val="000000"/>
      <w:lang w:eastAsia="ar-SA"/>
    </w:rPr>
  </w:style>
  <w:style w:type="character" w:customStyle="1" w:styleId="Nivel1Char">
    <w:name w:val="Nivel1 Char"/>
    <w:basedOn w:val="Ttulo1Char"/>
    <w:link w:val="Nivel1"/>
    <w:rsid w:val="00992CA3"/>
    <w:rPr>
      <w:rFonts w:ascii="Arial" w:eastAsiaTheme="majorEastAsia" w:hAnsi="Arial" w:cs="Arial"/>
      <w:b/>
      <w:color w:val="000000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2CA3"/>
    <w:pPr>
      <w:widowControl/>
      <w:suppressAutoHyphens w:val="0"/>
      <w:spacing w:line="240" w:lineRule="auto"/>
    </w:pPr>
    <w:rPr>
      <w:rFonts w:asciiTheme="minorHAnsi" w:eastAsiaTheme="minorEastAsia" w:hAnsiTheme="minorHAnsi" w:cstheme="minorBidi"/>
      <w:b/>
      <w:bCs/>
      <w:color w:val="auto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992CA3"/>
    <w:rPr>
      <w:rFonts w:ascii="Times New Roman" w:eastAsiaTheme="minorEastAsia" w:hAnsi="Times New Roman" w:cs="Times New Roman"/>
      <w:b/>
      <w:bCs/>
      <w:color w:val="00000A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992CA3"/>
    <w:rPr>
      <w:i/>
      <w:iCs/>
    </w:rPr>
  </w:style>
  <w:style w:type="character" w:customStyle="1" w:styleId="Nivel2Char">
    <w:name w:val="Nivel 2 Char"/>
    <w:basedOn w:val="Fontepargpadro"/>
    <w:link w:val="Nivel2"/>
    <w:locked/>
    <w:rsid w:val="00992CA3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992CA3"/>
    <w:pPr>
      <w:spacing w:before="120" w:after="120" w:line="276" w:lineRule="auto"/>
      <w:jc w:val="both"/>
    </w:pPr>
    <w:rPr>
      <w:rFonts w:ascii="Arial" w:hAnsi="Arial" w:cs="Arial"/>
      <w:color w:val="000000"/>
    </w:rPr>
  </w:style>
  <w:style w:type="paragraph" w:customStyle="1" w:styleId="Nivel3">
    <w:name w:val="Nivel 3"/>
    <w:basedOn w:val="PargrafodaLista"/>
    <w:link w:val="Nivel3Char"/>
    <w:qFormat/>
    <w:rsid w:val="00992CA3"/>
    <w:pPr>
      <w:tabs>
        <w:tab w:val="num" w:pos="360"/>
      </w:tabs>
      <w:spacing w:before="120" w:after="120"/>
      <w:ind w:left="425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ivel01">
    <w:name w:val="Nivel 01"/>
    <w:basedOn w:val="Ttulo1"/>
    <w:next w:val="Normal"/>
    <w:qFormat/>
    <w:rsid w:val="00992CA3"/>
    <w:pPr>
      <w:keepNext/>
      <w:keepLines/>
      <w:widowControl/>
      <w:tabs>
        <w:tab w:val="num" w:pos="360"/>
        <w:tab w:val="left" w:pos="567"/>
      </w:tabs>
      <w:spacing w:before="240"/>
      <w:ind w:left="0"/>
      <w:jc w:val="both"/>
    </w:pPr>
    <w:rPr>
      <w:rFonts w:ascii="Arial" w:eastAsiaTheme="majorEastAsia" w:hAnsi="Arial" w:cs="Arial"/>
      <w:bCs/>
    </w:rPr>
  </w:style>
  <w:style w:type="paragraph" w:customStyle="1" w:styleId="Nivel4">
    <w:name w:val="Nivel 4"/>
    <w:basedOn w:val="Nivel3"/>
    <w:qFormat/>
    <w:rsid w:val="00992CA3"/>
    <w:pPr>
      <w:tabs>
        <w:tab w:val="clear" w:pos="360"/>
      </w:tabs>
      <w:ind w:left="851"/>
      <w:contextualSpacing w:val="0"/>
    </w:pPr>
    <w:rPr>
      <w:rFonts w:eastAsiaTheme="minorEastAsia"/>
    </w:rPr>
  </w:style>
  <w:style w:type="paragraph" w:customStyle="1" w:styleId="Nivel5">
    <w:name w:val="Nivel 5"/>
    <w:basedOn w:val="Nivel4"/>
    <w:qFormat/>
    <w:rsid w:val="00992CA3"/>
    <w:pPr>
      <w:ind w:left="1276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2CA3"/>
    <w:pPr>
      <w:widowControl w:val="0"/>
      <w:spacing w:after="0" w:line="240" w:lineRule="auto"/>
    </w:pPr>
    <w:rPr>
      <w:rFonts w:ascii="Arial MT" w:eastAsia="Arial MT" w:hAnsi="Arial MT" w:cs="Arial MT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2CA3"/>
    <w:rPr>
      <w:rFonts w:ascii="Arial MT" w:eastAsia="Arial MT" w:hAnsi="Arial MT" w:cs="Arial MT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92CA3"/>
    <w:rPr>
      <w:vertAlign w:val="superscript"/>
    </w:rPr>
  </w:style>
  <w:style w:type="paragraph" w:customStyle="1" w:styleId="Nivel01Titulo">
    <w:name w:val="Nivel_01_Titulo"/>
    <w:basedOn w:val="Ttulo1"/>
    <w:next w:val="Normal"/>
    <w:qFormat/>
    <w:rsid w:val="00992CA3"/>
    <w:pPr>
      <w:keepNext/>
      <w:keepLines/>
      <w:widowControl/>
      <w:numPr>
        <w:numId w:val="4"/>
      </w:numPr>
      <w:tabs>
        <w:tab w:val="left" w:pos="567"/>
      </w:tabs>
      <w:spacing w:before="240"/>
      <w:jc w:val="both"/>
    </w:pPr>
    <w:rPr>
      <w:rFonts w:ascii="Arial" w:eastAsiaTheme="majorEastAsia" w:hAnsi="Arial" w:cs="Times New Roman"/>
      <w:bCs/>
      <w:color w:val="2F5496" w:themeColor="accent1" w:themeShade="BF"/>
    </w:rPr>
  </w:style>
  <w:style w:type="paragraph" w:customStyle="1" w:styleId="itemnivel3">
    <w:name w:val="item_nivel3"/>
    <w:basedOn w:val="Normal"/>
    <w:rsid w:val="00CE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ivel3Char">
    <w:name w:val="Nivel 3 Char"/>
    <w:basedOn w:val="Fontepargpadro"/>
    <w:link w:val="Nivel3"/>
    <w:locked/>
    <w:rsid w:val="001D1D64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Nvel2-RedChar">
    <w:name w:val="Nível 2 -Red Char"/>
    <w:basedOn w:val="Fontepargpadro"/>
    <w:link w:val="Nvel2-Red"/>
    <w:locked/>
    <w:rsid w:val="00CF1036"/>
    <w:rPr>
      <w:rFonts w:ascii="Times New Roman" w:eastAsia="Arial" w:hAnsi="Times New Roman" w:cs="Times New Roman"/>
      <w:iCs/>
      <w:sz w:val="24"/>
      <w:szCs w:val="24"/>
      <w:lang w:eastAsia="pt-BR"/>
    </w:rPr>
  </w:style>
  <w:style w:type="paragraph" w:customStyle="1" w:styleId="Nvel2-Red">
    <w:name w:val="Nível 2 -Red"/>
    <w:basedOn w:val="Nivel2"/>
    <w:link w:val="Nvel2-RedChar"/>
    <w:autoRedefine/>
    <w:qFormat/>
    <w:rsid w:val="00CF1036"/>
    <w:pPr>
      <w:spacing w:line="360" w:lineRule="auto"/>
    </w:pPr>
    <w:rPr>
      <w:rFonts w:ascii="Times New Roman" w:eastAsia="Arial" w:hAnsi="Times New Roman" w:cs="Times New Roman"/>
      <w:iCs/>
      <w:color w:val="auto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50605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50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oriafinanceira.femar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agu/pt-br/composicao/cgu/cgu/guias/guia-de-contratacoes-sustentaveis-set-20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ACABB-368A-42B0-A129-6CCD585A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22</Pages>
  <Words>6590</Words>
  <Characters>35588</Characters>
  <Application>Microsoft Office Word</Application>
  <DocSecurity>0</DocSecurity>
  <Lines>296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Victoria Madacon Caminha</dc:creator>
  <cp:keywords/>
  <dc:description/>
  <cp:lastModifiedBy>Jéssica Alves da Silva Maia</cp:lastModifiedBy>
  <cp:revision>11</cp:revision>
  <cp:lastPrinted>2024-04-12T19:57:00Z</cp:lastPrinted>
  <dcterms:created xsi:type="dcterms:W3CDTF">2024-04-03T17:16:00Z</dcterms:created>
  <dcterms:modified xsi:type="dcterms:W3CDTF">2024-04-15T11:41:00Z</dcterms:modified>
</cp:coreProperties>
</file>