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CDDDC" w14:textId="6AB7FA38" w:rsidR="009F34BF" w:rsidRDefault="009C78CE" w:rsidP="0015744F">
      <w:pPr>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 xml:space="preserve"> </w:t>
      </w:r>
    </w:p>
    <w:p w14:paraId="78679EB7" w14:textId="7BD13BB7" w:rsidR="00A95FAB" w:rsidRDefault="001A1F28" w:rsidP="00833BA1">
      <w:pPr>
        <w:tabs>
          <w:tab w:val="left" w:pos="5245"/>
          <w:tab w:val="left" w:pos="6090"/>
        </w:tabs>
        <w:spacing w:before="240" w:after="600" w:line="360" w:lineRule="auto"/>
        <w:jc w:val="center"/>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ESTUDO TÉCNICO PRELIMINAR</w:t>
      </w:r>
    </w:p>
    <w:p w14:paraId="13D8BD1C" w14:textId="1038C9DF" w:rsidR="00AF6422" w:rsidRPr="007C1853" w:rsidRDefault="00D01717" w:rsidP="007C1853">
      <w:pPr>
        <w:pStyle w:val="Textodecomentrio"/>
        <w:spacing w:after="240" w:line="360" w:lineRule="auto"/>
        <w:ind w:left="4394"/>
        <w:jc w:val="both"/>
        <w:rPr>
          <w:rFonts w:ascii="Times New Roman" w:eastAsia="Times New Roman" w:hAnsi="Times New Roman"/>
          <w:i/>
          <w:color w:val="000000"/>
          <w:sz w:val="24"/>
          <w:szCs w:val="24"/>
        </w:rPr>
      </w:pPr>
      <w:r w:rsidRPr="00D01717">
        <w:rPr>
          <w:rFonts w:ascii="Times New Roman" w:eastAsia="Times New Roman" w:hAnsi="Times New Roman"/>
          <w:i/>
          <w:color w:val="000000"/>
          <w:sz w:val="24"/>
          <w:szCs w:val="24"/>
        </w:rPr>
        <w:t>Trata-se de Estudo Técnico Preliminar para análise da melhor solução</w:t>
      </w:r>
      <w:r w:rsidR="00350E8A">
        <w:rPr>
          <w:rFonts w:ascii="Times New Roman" w:eastAsia="Times New Roman" w:hAnsi="Times New Roman"/>
          <w:i/>
          <w:color w:val="000000"/>
          <w:sz w:val="24"/>
          <w:szCs w:val="24"/>
        </w:rPr>
        <w:t xml:space="preserve"> para</w:t>
      </w:r>
      <w:r w:rsidRPr="00D01717">
        <w:rPr>
          <w:rFonts w:ascii="Times New Roman" w:eastAsia="Times New Roman" w:hAnsi="Times New Roman"/>
          <w:i/>
          <w:color w:val="000000"/>
          <w:sz w:val="24"/>
          <w:szCs w:val="24"/>
        </w:rPr>
        <w:t xml:space="preserve"> </w:t>
      </w:r>
      <w:r w:rsidR="005861A0">
        <w:rPr>
          <w:rFonts w:ascii="Times New Roman" w:eastAsia="Times New Roman" w:hAnsi="Times New Roman"/>
          <w:i/>
          <w:color w:val="000000"/>
          <w:sz w:val="24"/>
          <w:szCs w:val="24"/>
        </w:rPr>
        <w:t xml:space="preserve">estudo de </w:t>
      </w:r>
      <w:r w:rsidR="00DC6B3E">
        <w:rPr>
          <w:rFonts w:ascii="Times New Roman" w:eastAsia="Times New Roman" w:hAnsi="Times New Roman"/>
          <w:i/>
          <w:color w:val="000000"/>
          <w:sz w:val="24"/>
          <w:szCs w:val="24"/>
        </w:rPr>
        <w:t>adequação da sala para suprir</w:t>
      </w:r>
      <w:r w:rsidR="00350E8A">
        <w:rPr>
          <w:rFonts w:ascii="Times New Roman" w:eastAsia="Times New Roman" w:hAnsi="Times New Roman"/>
          <w:i/>
          <w:color w:val="000000"/>
          <w:sz w:val="24"/>
          <w:szCs w:val="24"/>
        </w:rPr>
        <w:t xml:space="preserve"> </w:t>
      </w:r>
      <w:r w:rsidR="00DC6B3E">
        <w:rPr>
          <w:rFonts w:ascii="Times New Roman" w:eastAsia="Times New Roman" w:hAnsi="Times New Roman"/>
          <w:i/>
          <w:color w:val="000000"/>
          <w:sz w:val="24"/>
          <w:szCs w:val="24"/>
        </w:rPr>
        <w:t>os atendimentos de</w:t>
      </w:r>
      <w:r w:rsidR="00350E8A">
        <w:rPr>
          <w:rFonts w:ascii="Times New Roman" w:eastAsia="Times New Roman" w:hAnsi="Times New Roman"/>
          <w:i/>
          <w:color w:val="000000"/>
          <w:sz w:val="24"/>
          <w:szCs w:val="24"/>
        </w:rPr>
        <w:t xml:space="preserve"> </w:t>
      </w:r>
      <w:r w:rsidR="00DC6B3E">
        <w:rPr>
          <w:rFonts w:ascii="Times New Roman" w:eastAsia="Times New Roman" w:hAnsi="Times New Roman"/>
          <w:i/>
          <w:color w:val="000000"/>
          <w:sz w:val="24"/>
          <w:szCs w:val="24"/>
        </w:rPr>
        <w:t>exames radiológicos de odontologia</w:t>
      </w:r>
      <w:r w:rsidR="00115F12">
        <w:rPr>
          <w:rFonts w:ascii="Times New Roman" w:eastAsia="Times New Roman" w:hAnsi="Times New Roman"/>
          <w:i/>
          <w:color w:val="000000"/>
          <w:sz w:val="24"/>
          <w:szCs w:val="24"/>
        </w:rPr>
        <w:t xml:space="preserve"> no </w:t>
      </w:r>
      <w:r w:rsidR="00350E8A">
        <w:rPr>
          <w:rFonts w:ascii="Times New Roman" w:eastAsia="Times New Roman" w:hAnsi="Times New Roman"/>
          <w:i/>
          <w:color w:val="000000"/>
          <w:sz w:val="24"/>
          <w:szCs w:val="24"/>
        </w:rPr>
        <w:t xml:space="preserve">Centro </w:t>
      </w:r>
      <w:r w:rsidR="00D05904">
        <w:rPr>
          <w:rFonts w:ascii="Times New Roman" w:eastAsia="Times New Roman" w:hAnsi="Times New Roman"/>
          <w:i/>
          <w:color w:val="000000"/>
          <w:sz w:val="24"/>
          <w:szCs w:val="24"/>
        </w:rPr>
        <w:t xml:space="preserve">de </w:t>
      </w:r>
      <w:r w:rsidR="00350E8A">
        <w:rPr>
          <w:rFonts w:ascii="Times New Roman" w:eastAsia="Times New Roman" w:hAnsi="Times New Roman"/>
          <w:i/>
          <w:color w:val="000000"/>
          <w:sz w:val="24"/>
          <w:szCs w:val="24"/>
        </w:rPr>
        <w:t>Especiali</w:t>
      </w:r>
      <w:r w:rsidR="00D05904">
        <w:rPr>
          <w:rFonts w:ascii="Times New Roman" w:eastAsia="Times New Roman" w:hAnsi="Times New Roman"/>
          <w:i/>
          <w:color w:val="000000"/>
          <w:sz w:val="24"/>
          <w:szCs w:val="24"/>
        </w:rPr>
        <w:t>dade</w:t>
      </w:r>
      <w:r w:rsidR="00EB5775">
        <w:rPr>
          <w:rFonts w:ascii="Times New Roman" w:eastAsia="Times New Roman" w:hAnsi="Times New Roman"/>
          <w:i/>
          <w:color w:val="000000"/>
          <w:sz w:val="24"/>
          <w:szCs w:val="24"/>
        </w:rPr>
        <w:t>s</w:t>
      </w:r>
      <w:r w:rsidR="00350E8A">
        <w:rPr>
          <w:rFonts w:ascii="Times New Roman" w:eastAsia="Times New Roman" w:hAnsi="Times New Roman"/>
          <w:i/>
          <w:color w:val="000000"/>
          <w:sz w:val="24"/>
          <w:szCs w:val="24"/>
        </w:rPr>
        <w:t xml:space="preserve"> Odontol</w:t>
      </w:r>
      <w:r w:rsidR="00D05904">
        <w:rPr>
          <w:rFonts w:ascii="Times New Roman" w:eastAsia="Times New Roman" w:hAnsi="Times New Roman"/>
          <w:i/>
          <w:color w:val="000000"/>
          <w:sz w:val="24"/>
          <w:szCs w:val="24"/>
        </w:rPr>
        <w:t>ógic</w:t>
      </w:r>
      <w:r w:rsidR="00EB5775">
        <w:rPr>
          <w:rFonts w:ascii="Times New Roman" w:eastAsia="Times New Roman" w:hAnsi="Times New Roman"/>
          <w:i/>
          <w:color w:val="000000"/>
          <w:sz w:val="24"/>
          <w:szCs w:val="24"/>
        </w:rPr>
        <w:t>as</w:t>
      </w:r>
      <w:r w:rsidR="00350E8A">
        <w:rPr>
          <w:rFonts w:ascii="Times New Roman" w:eastAsia="Times New Roman" w:hAnsi="Times New Roman"/>
          <w:i/>
          <w:color w:val="000000"/>
          <w:sz w:val="24"/>
          <w:szCs w:val="24"/>
        </w:rPr>
        <w:t xml:space="preserve"> </w:t>
      </w:r>
      <w:r w:rsidR="00D05904">
        <w:rPr>
          <w:rFonts w:ascii="Times New Roman" w:eastAsia="Times New Roman" w:hAnsi="Times New Roman"/>
          <w:i/>
          <w:color w:val="000000"/>
          <w:sz w:val="24"/>
          <w:szCs w:val="24"/>
        </w:rPr>
        <w:t>–</w:t>
      </w:r>
      <w:r w:rsidR="00350E8A">
        <w:rPr>
          <w:rFonts w:ascii="Times New Roman" w:eastAsia="Times New Roman" w:hAnsi="Times New Roman"/>
          <w:i/>
          <w:color w:val="000000"/>
          <w:sz w:val="24"/>
          <w:szCs w:val="24"/>
        </w:rPr>
        <w:t xml:space="preserve"> CEO</w:t>
      </w:r>
      <w:r w:rsidR="00D05904">
        <w:rPr>
          <w:rFonts w:ascii="Times New Roman" w:eastAsia="Times New Roman" w:hAnsi="Times New Roman"/>
          <w:i/>
          <w:color w:val="000000"/>
          <w:sz w:val="24"/>
          <w:szCs w:val="24"/>
        </w:rPr>
        <w:t xml:space="preserve"> 2 em</w:t>
      </w:r>
      <w:r w:rsidR="00195D8B">
        <w:rPr>
          <w:rFonts w:ascii="Times New Roman" w:eastAsia="Times New Roman" w:hAnsi="Times New Roman"/>
          <w:i/>
          <w:color w:val="000000"/>
          <w:sz w:val="24"/>
          <w:szCs w:val="24"/>
        </w:rPr>
        <w:t xml:space="preserve"> </w:t>
      </w:r>
      <w:r w:rsidR="00D05904">
        <w:rPr>
          <w:rFonts w:ascii="Times New Roman" w:eastAsia="Times New Roman" w:hAnsi="Times New Roman"/>
          <w:i/>
          <w:color w:val="000000"/>
          <w:sz w:val="24"/>
          <w:szCs w:val="24"/>
        </w:rPr>
        <w:t>Itaipuaçu n</w:t>
      </w:r>
      <w:r w:rsidRPr="00D01717">
        <w:rPr>
          <w:rFonts w:ascii="Times New Roman" w:eastAsia="Times New Roman" w:hAnsi="Times New Roman"/>
          <w:i/>
          <w:color w:val="000000"/>
          <w:sz w:val="24"/>
          <w:szCs w:val="24"/>
        </w:rPr>
        <w:t>o Município de Maricá, a fim de atender as obrigações assumidas no Contrato de Gestão celebrado entre a Fundação Estatal de Saúde de Maricá – FEMAR e o Município de Maricá, através da Secretaria Municipal de Saúde, no que tange ao proposto no Plano Operativo.</w:t>
      </w:r>
    </w:p>
    <w:p w14:paraId="639BB953" w14:textId="03786C08" w:rsidR="00D01717" w:rsidRPr="00241262" w:rsidRDefault="00D01717" w:rsidP="00AF3029">
      <w:pPr>
        <w:pStyle w:val="PargrafodaLista"/>
        <w:numPr>
          <w:ilvl w:val="0"/>
          <w:numId w:val="1"/>
        </w:numPr>
        <w:pBdr>
          <w:top w:val="nil"/>
          <w:left w:val="nil"/>
          <w:bottom w:val="nil"/>
          <w:right w:val="nil"/>
          <w:between w:val="nil"/>
        </w:pBdr>
        <w:shd w:val="clear" w:color="auto" w:fill="BFBFBF"/>
        <w:spacing w:before="120" w:after="120" w:line="360" w:lineRule="auto"/>
        <w:contextualSpacing w:val="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OBJETO</w:t>
      </w:r>
    </w:p>
    <w:p w14:paraId="313A1C4A" w14:textId="43AC7F0D" w:rsidR="00122FD3" w:rsidRPr="007D73DA" w:rsidRDefault="001B2FCA" w:rsidP="00AF3029">
      <w:pPr>
        <w:pStyle w:val="Textodecomentrio"/>
        <w:numPr>
          <w:ilvl w:val="1"/>
          <w:numId w:val="1"/>
        </w:numPr>
        <w:spacing w:before="120" w:after="120" w:line="360" w:lineRule="auto"/>
        <w:ind w:left="0" w:firstLine="0"/>
        <w:jc w:val="both"/>
        <w:rPr>
          <w:iCs/>
        </w:rPr>
      </w:pPr>
      <w:r w:rsidRPr="001B2FCA">
        <w:rPr>
          <w:rFonts w:ascii="Times New Roman" w:eastAsia="Times New Roman" w:hAnsi="Times New Roman"/>
          <w:iCs/>
          <w:color w:val="000000"/>
          <w:sz w:val="24"/>
          <w:szCs w:val="24"/>
        </w:rPr>
        <w:t>Trata-se de Estudo Técnico Preliminar para análise da melhor solução</w:t>
      </w:r>
      <w:r w:rsidR="00AC0EAE">
        <w:rPr>
          <w:rFonts w:ascii="Times New Roman" w:eastAsia="Times New Roman" w:hAnsi="Times New Roman"/>
          <w:iCs/>
          <w:color w:val="000000"/>
          <w:sz w:val="24"/>
          <w:szCs w:val="24"/>
        </w:rPr>
        <w:t xml:space="preserve"> para</w:t>
      </w:r>
      <w:r w:rsidR="005861A0">
        <w:rPr>
          <w:rFonts w:ascii="Times New Roman" w:eastAsia="Times New Roman" w:hAnsi="Times New Roman"/>
          <w:iCs/>
          <w:color w:val="000000"/>
          <w:sz w:val="24"/>
          <w:szCs w:val="24"/>
        </w:rPr>
        <w:t xml:space="preserve"> </w:t>
      </w:r>
      <w:r w:rsidR="005861A0" w:rsidRPr="005861A0">
        <w:rPr>
          <w:rFonts w:ascii="Times New Roman" w:eastAsia="Times New Roman" w:hAnsi="Times New Roman"/>
          <w:b/>
          <w:bCs/>
          <w:i/>
          <w:color w:val="000000"/>
          <w:sz w:val="24"/>
          <w:szCs w:val="24"/>
        </w:rPr>
        <w:t>estudo</w:t>
      </w:r>
      <w:r w:rsidR="005861A0">
        <w:rPr>
          <w:rFonts w:ascii="Times New Roman" w:eastAsia="Times New Roman" w:hAnsi="Times New Roman"/>
          <w:b/>
          <w:bCs/>
          <w:i/>
          <w:color w:val="000000"/>
          <w:sz w:val="24"/>
          <w:szCs w:val="24"/>
        </w:rPr>
        <w:t xml:space="preserve"> </w:t>
      </w:r>
      <w:proofErr w:type="gramStart"/>
      <w:r w:rsidR="005861A0">
        <w:rPr>
          <w:rFonts w:ascii="Times New Roman" w:eastAsia="Times New Roman" w:hAnsi="Times New Roman"/>
          <w:b/>
          <w:bCs/>
          <w:i/>
          <w:color w:val="000000"/>
          <w:sz w:val="24"/>
          <w:szCs w:val="24"/>
        </w:rPr>
        <w:t xml:space="preserve">de </w:t>
      </w:r>
      <w:r w:rsidR="005861A0">
        <w:rPr>
          <w:rFonts w:ascii="Times New Roman" w:eastAsia="Times New Roman" w:hAnsi="Times New Roman"/>
          <w:iCs/>
          <w:color w:val="000000"/>
          <w:sz w:val="24"/>
          <w:szCs w:val="24"/>
        </w:rPr>
        <w:t xml:space="preserve"> </w:t>
      </w:r>
      <w:r w:rsidR="00DC6B3E" w:rsidRPr="00DC6B3E">
        <w:rPr>
          <w:rFonts w:ascii="Times New Roman" w:eastAsia="Times New Roman" w:hAnsi="Times New Roman"/>
          <w:b/>
          <w:bCs/>
          <w:i/>
          <w:color w:val="000000"/>
          <w:sz w:val="24"/>
          <w:szCs w:val="24"/>
        </w:rPr>
        <w:t>adequação</w:t>
      </w:r>
      <w:proofErr w:type="gramEnd"/>
      <w:r w:rsidR="00DC6B3E" w:rsidRPr="00DC6B3E">
        <w:rPr>
          <w:rFonts w:ascii="Times New Roman" w:eastAsia="Times New Roman" w:hAnsi="Times New Roman"/>
          <w:b/>
          <w:bCs/>
          <w:i/>
          <w:color w:val="000000"/>
          <w:sz w:val="24"/>
          <w:szCs w:val="24"/>
        </w:rPr>
        <w:t xml:space="preserve"> da sala para </w:t>
      </w:r>
      <w:r w:rsidR="00DC6B3E">
        <w:rPr>
          <w:rFonts w:ascii="Times New Roman" w:eastAsia="Times New Roman" w:hAnsi="Times New Roman"/>
          <w:b/>
          <w:bCs/>
          <w:i/>
          <w:color w:val="000000"/>
          <w:sz w:val="24"/>
          <w:szCs w:val="24"/>
        </w:rPr>
        <w:t>suprir</w:t>
      </w:r>
      <w:r w:rsidR="00DC6B3E" w:rsidRPr="00DC6B3E">
        <w:rPr>
          <w:rFonts w:ascii="Times New Roman" w:eastAsia="Times New Roman" w:hAnsi="Times New Roman"/>
          <w:b/>
          <w:bCs/>
          <w:i/>
          <w:color w:val="000000"/>
          <w:sz w:val="24"/>
          <w:szCs w:val="24"/>
        </w:rPr>
        <w:t xml:space="preserve"> </w:t>
      </w:r>
      <w:r w:rsidR="00DC6B3E">
        <w:rPr>
          <w:rFonts w:ascii="Times New Roman" w:eastAsia="Times New Roman" w:hAnsi="Times New Roman"/>
          <w:b/>
          <w:bCs/>
          <w:i/>
          <w:color w:val="000000"/>
          <w:sz w:val="24"/>
          <w:szCs w:val="24"/>
        </w:rPr>
        <w:t>os</w:t>
      </w:r>
      <w:r w:rsidR="00DC6B3E" w:rsidRPr="00DC6B3E">
        <w:rPr>
          <w:rFonts w:ascii="Times New Roman" w:eastAsia="Times New Roman" w:hAnsi="Times New Roman"/>
          <w:b/>
          <w:bCs/>
          <w:i/>
          <w:color w:val="000000"/>
          <w:sz w:val="24"/>
          <w:szCs w:val="24"/>
        </w:rPr>
        <w:t xml:space="preserve"> atendimento</w:t>
      </w:r>
      <w:r w:rsidR="00DC6B3E">
        <w:rPr>
          <w:rFonts w:ascii="Times New Roman" w:eastAsia="Times New Roman" w:hAnsi="Times New Roman"/>
          <w:b/>
          <w:bCs/>
          <w:i/>
          <w:color w:val="000000"/>
          <w:sz w:val="24"/>
          <w:szCs w:val="24"/>
        </w:rPr>
        <w:t>s</w:t>
      </w:r>
      <w:r w:rsidR="00DC6B3E" w:rsidRPr="00DC6B3E">
        <w:rPr>
          <w:rFonts w:ascii="Times New Roman" w:eastAsia="Times New Roman" w:hAnsi="Times New Roman"/>
          <w:b/>
          <w:bCs/>
          <w:i/>
          <w:color w:val="000000"/>
          <w:sz w:val="24"/>
          <w:szCs w:val="24"/>
        </w:rPr>
        <w:t xml:space="preserve"> de</w:t>
      </w:r>
      <w:r w:rsidR="00DC6B3E">
        <w:rPr>
          <w:rFonts w:ascii="Times New Roman" w:eastAsia="Times New Roman" w:hAnsi="Times New Roman"/>
          <w:b/>
          <w:bCs/>
          <w:i/>
          <w:color w:val="000000"/>
          <w:sz w:val="24"/>
          <w:szCs w:val="24"/>
        </w:rPr>
        <w:t xml:space="preserve"> exames radiológicos de odontologia</w:t>
      </w:r>
      <w:r w:rsidR="00DC6B3E" w:rsidRPr="00DC6B3E">
        <w:rPr>
          <w:rFonts w:ascii="Times New Roman" w:eastAsia="Times New Roman" w:hAnsi="Times New Roman"/>
          <w:b/>
          <w:bCs/>
          <w:i/>
          <w:color w:val="000000"/>
          <w:sz w:val="24"/>
          <w:szCs w:val="24"/>
        </w:rPr>
        <w:t xml:space="preserve"> </w:t>
      </w:r>
      <w:r w:rsidR="00DC6B3E">
        <w:rPr>
          <w:rFonts w:ascii="Times New Roman" w:eastAsia="Times New Roman" w:hAnsi="Times New Roman"/>
          <w:b/>
          <w:bCs/>
          <w:i/>
          <w:color w:val="000000"/>
          <w:sz w:val="24"/>
          <w:szCs w:val="24"/>
        </w:rPr>
        <w:t>no</w:t>
      </w:r>
      <w:r w:rsidR="00350E8A" w:rsidRPr="00DC6B3E">
        <w:rPr>
          <w:rFonts w:ascii="Times New Roman" w:eastAsia="Times New Roman" w:hAnsi="Times New Roman"/>
          <w:b/>
          <w:bCs/>
          <w:i/>
          <w:color w:val="000000"/>
          <w:sz w:val="24"/>
          <w:szCs w:val="24"/>
        </w:rPr>
        <w:t xml:space="preserve"> Centro </w:t>
      </w:r>
      <w:r w:rsidR="00EB5775" w:rsidRPr="00DC6B3E">
        <w:rPr>
          <w:rFonts w:ascii="Times New Roman" w:eastAsia="Times New Roman" w:hAnsi="Times New Roman"/>
          <w:b/>
          <w:bCs/>
          <w:i/>
          <w:color w:val="000000"/>
          <w:sz w:val="24"/>
          <w:szCs w:val="24"/>
        </w:rPr>
        <w:t xml:space="preserve">de </w:t>
      </w:r>
      <w:r w:rsidR="00350E8A" w:rsidRPr="00DC6B3E">
        <w:rPr>
          <w:rFonts w:ascii="Times New Roman" w:eastAsia="Times New Roman" w:hAnsi="Times New Roman"/>
          <w:b/>
          <w:bCs/>
          <w:i/>
          <w:color w:val="000000"/>
          <w:sz w:val="24"/>
          <w:szCs w:val="24"/>
        </w:rPr>
        <w:t>Especiali</w:t>
      </w:r>
      <w:r w:rsidR="00EB5775" w:rsidRPr="00DC6B3E">
        <w:rPr>
          <w:rFonts w:ascii="Times New Roman" w:eastAsia="Times New Roman" w:hAnsi="Times New Roman"/>
          <w:b/>
          <w:bCs/>
          <w:i/>
          <w:color w:val="000000"/>
          <w:sz w:val="24"/>
          <w:szCs w:val="24"/>
        </w:rPr>
        <w:t>d</w:t>
      </w:r>
      <w:r w:rsidR="00350E8A" w:rsidRPr="00DC6B3E">
        <w:rPr>
          <w:rFonts w:ascii="Times New Roman" w:eastAsia="Times New Roman" w:hAnsi="Times New Roman"/>
          <w:b/>
          <w:bCs/>
          <w:i/>
          <w:color w:val="000000"/>
          <w:sz w:val="24"/>
          <w:szCs w:val="24"/>
        </w:rPr>
        <w:t>ad</w:t>
      </w:r>
      <w:r w:rsidR="00EB5775" w:rsidRPr="00DC6B3E">
        <w:rPr>
          <w:rFonts w:ascii="Times New Roman" w:eastAsia="Times New Roman" w:hAnsi="Times New Roman"/>
          <w:b/>
          <w:bCs/>
          <w:i/>
          <w:color w:val="000000"/>
          <w:sz w:val="24"/>
          <w:szCs w:val="24"/>
        </w:rPr>
        <w:t>es</w:t>
      </w:r>
      <w:r w:rsidR="00350E8A" w:rsidRPr="00D05904">
        <w:rPr>
          <w:rFonts w:ascii="Times New Roman" w:eastAsia="Times New Roman" w:hAnsi="Times New Roman"/>
          <w:b/>
          <w:bCs/>
          <w:i/>
          <w:color w:val="000000"/>
          <w:sz w:val="24"/>
          <w:szCs w:val="24"/>
        </w:rPr>
        <w:t xml:space="preserve"> Odontol</w:t>
      </w:r>
      <w:r w:rsidR="00EB5775">
        <w:rPr>
          <w:rFonts w:ascii="Times New Roman" w:eastAsia="Times New Roman" w:hAnsi="Times New Roman"/>
          <w:b/>
          <w:bCs/>
          <w:i/>
          <w:color w:val="000000"/>
          <w:sz w:val="24"/>
          <w:szCs w:val="24"/>
        </w:rPr>
        <w:t>ó</w:t>
      </w:r>
      <w:r w:rsidR="00350E8A" w:rsidRPr="00D05904">
        <w:rPr>
          <w:rFonts w:ascii="Times New Roman" w:eastAsia="Times New Roman" w:hAnsi="Times New Roman"/>
          <w:b/>
          <w:bCs/>
          <w:i/>
          <w:color w:val="000000"/>
          <w:sz w:val="24"/>
          <w:szCs w:val="24"/>
        </w:rPr>
        <w:t>gi</w:t>
      </w:r>
      <w:r w:rsidR="00EB5775">
        <w:rPr>
          <w:rFonts w:ascii="Times New Roman" w:eastAsia="Times New Roman" w:hAnsi="Times New Roman"/>
          <w:b/>
          <w:bCs/>
          <w:i/>
          <w:color w:val="000000"/>
          <w:sz w:val="24"/>
          <w:szCs w:val="24"/>
        </w:rPr>
        <w:t>cas</w:t>
      </w:r>
      <w:r w:rsidR="00350E8A" w:rsidRPr="00D05904">
        <w:rPr>
          <w:rFonts w:ascii="Times New Roman" w:eastAsia="Times New Roman" w:hAnsi="Times New Roman"/>
          <w:b/>
          <w:bCs/>
          <w:i/>
          <w:color w:val="000000"/>
          <w:sz w:val="24"/>
          <w:szCs w:val="24"/>
        </w:rPr>
        <w:t xml:space="preserve"> </w:t>
      </w:r>
      <w:r w:rsidR="00D05904" w:rsidRPr="00D05904">
        <w:rPr>
          <w:rFonts w:ascii="Times New Roman" w:eastAsia="Times New Roman" w:hAnsi="Times New Roman"/>
          <w:b/>
          <w:bCs/>
          <w:i/>
          <w:color w:val="000000"/>
          <w:sz w:val="24"/>
          <w:szCs w:val="24"/>
        </w:rPr>
        <w:t>–</w:t>
      </w:r>
      <w:r w:rsidR="00350E8A" w:rsidRPr="00D05904">
        <w:rPr>
          <w:rFonts w:ascii="Times New Roman" w:eastAsia="Times New Roman" w:hAnsi="Times New Roman"/>
          <w:b/>
          <w:bCs/>
          <w:i/>
          <w:color w:val="000000"/>
          <w:sz w:val="24"/>
          <w:szCs w:val="24"/>
        </w:rPr>
        <w:t xml:space="preserve"> CEO</w:t>
      </w:r>
      <w:r w:rsidR="00D05904" w:rsidRPr="00D05904">
        <w:rPr>
          <w:rFonts w:ascii="Times New Roman" w:eastAsia="Times New Roman" w:hAnsi="Times New Roman"/>
          <w:b/>
          <w:bCs/>
          <w:i/>
          <w:color w:val="000000"/>
          <w:sz w:val="24"/>
          <w:szCs w:val="24"/>
        </w:rPr>
        <w:t xml:space="preserve"> 2 em Itaipuaçu</w:t>
      </w:r>
      <w:r w:rsidRPr="001B2FCA">
        <w:rPr>
          <w:rFonts w:ascii="Times New Roman" w:eastAsia="Times New Roman" w:hAnsi="Times New Roman"/>
          <w:iCs/>
          <w:color w:val="000000"/>
          <w:sz w:val="24"/>
          <w:szCs w:val="24"/>
        </w:rPr>
        <w:t xml:space="preserve">, a fim de atender as obrigações assumidas no Contrato de Gestão celebrado entre a Fundação Estatal de Saúde de Maricá – FEMAR e o Município de Maricá, através da Secretaria Municipal de Saúde, no que tange </w:t>
      </w:r>
      <w:r w:rsidR="008F7BC8">
        <w:rPr>
          <w:rFonts w:ascii="Times New Roman" w:eastAsia="Times New Roman" w:hAnsi="Times New Roman"/>
          <w:iCs/>
          <w:color w:val="000000"/>
          <w:sz w:val="24"/>
          <w:szCs w:val="24"/>
        </w:rPr>
        <w:t>a</w:t>
      </w:r>
      <w:r w:rsidRPr="001B2FCA">
        <w:rPr>
          <w:rFonts w:ascii="Times New Roman" w:eastAsia="Times New Roman" w:hAnsi="Times New Roman"/>
          <w:iCs/>
          <w:color w:val="000000"/>
          <w:sz w:val="24"/>
          <w:szCs w:val="24"/>
        </w:rPr>
        <w:t>o proposto no Plano Operativo.</w:t>
      </w:r>
    </w:p>
    <w:p w14:paraId="4325DB92" w14:textId="77777777" w:rsidR="001A1F28" w:rsidRPr="00241262" w:rsidRDefault="001A1F28" w:rsidP="00AF3029">
      <w:pPr>
        <w:pStyle w:val="PargrafodaLista"/>
        <w:numPr>
          <w:ilvl w:val="0"/>
          <w:numId w:val="1"/>
        </w:numPr>
        <w:pBdr>
          <w:top w:val="nil"/>
          <w:left w:val="nil"/>
          <w:bottom w:val="nil"/>
          <w:right w:val="nil"/>
          <w:between w:val="nil"/>
        </w:pBdr>
        <w:shd w:val="clear" w:color="auto" w:fill="BFBFBF"/>
        <w:spacing w:before="120" w:after="120" w:line="360" w:lineRule="auto"/>
        <w:contextualSpacing w:val="0"/>
        <w:jc w:val="both"/>
        <w:rPr>
          <w:rFonts w:ascii="Times New Roman" w:eastAsia="Times New Roman" w:hAnsi="Times New Roman"/>
          <w:b/>
          <w:color w:val="000000"/>
          <w:sz w:val="24"/>
          <w:szCs w:val="24"/>
        </w:rPr>
      </w:pPr>
      <w:r w:rsidRPr="00241262">
        <w:rPr>
          <w:rFonts w:ascii="Times New Roman" w:eastAsia="Times New Roman" w:hAnsi="Times New Roman"/>
          <w:b/>
          <w:color w:val="000000"/>
          <w:sz w:val="24"/>
          <w:szCs w:val="24"/>
        </w:rPr>
        <w:t xml:space="preserve">DESCRIÇÃO NECESSIDADE DA CONTRATAÇÃO </w:t>
      </w:r>
    </w:p>
    <w:p w14:paraId="43C43F25" w14:textId="466AC5E6" w:rsidR="007B17EB" w:rsidRPr="00AC0EAE" w:rsidRDefault="001A1F28" w:rsidP="00350E8A">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sz w:val="24"/>
          <w:szCs w:val="24"/>
        </w:rPr>
      </w:pPr>
      <w:r w:rsidRPr="00A4289D">
        <w:rPr>
          <w:rFonts w:ascii="Times New Roman" w:eastAsia="Times New Roman" w:hAnsi="Times New Roman"/>
          <w:sz w:val="24"/>
          <w:szCs w:val="24"/>
        </w:rPr>
        <w:t xml:space="preserve">A demanda ora em análise refere-se ao </w:t>
      </w:r>
      <w:r w:rsidRPr="00994727">
        <w:rPr>
          <w:rFonts w:ascii="Times New Roman" w:eastAsia="Times New Roman" w:hAnsi="Times New Roman"/>
          <w:sz w:val="24"/>
          <w:szCs w:val="24"/>
        </w:rPr>
        <w:t xml:space="preserve">processo n° </w:t>
      </w:r>
      <w:r w:rsidR="00994727" w:rsidRPr="00994727">
        <w:rPr>
          <w:rFonts w:ascii="Times New Roman" w:eastAsia="Times New Roman" w:hAnsi="Times New Roman"/>
          <w:sz w:val="24"/>
          <w:szCs w:val="24"/>
        </w:rPr>
        <w:t>13493</w:t>
      </w:r>
      <w:r w:rsidR="00994727">
        <w:rPr>
          <w:rFonts w:ascii="Times New Roman" w:eastAsia="Times New Roman" w:hAnsi="Times New Roman"/>
          <w:sz w:val="24"/>
          <w:szCs w:val="24"/>
        </w:rPr>
        <w:t>/2022</w:t>
      </w:r>
      <w:r w:rsidRPr="00A4289D">
        <w:rPr>
          <w:rFonts w:ascii="Times New Roman" w:eastAsia="Times New Roman" w:hAnsi="Times New Roman"/>
          <w:sz w:val="24"/>
          <w:szCs w:val="24"/>
        </w:rPr>
        <w:t xml:space="preserve">, que tem como objetivo a execução </w:t>
      </w:r>
      <w:r w:rsidR="007B5C9E">
        <w:rPr>
          <w:rFonts w:ascii="Times New Roman" w:eastAsia="Times New Roman" w:hAnsi="Times New Roman"/>
          <w:sz w:val="24"/>
          <w:szCs w:val="24"/>
        </w:rPr>
        <w:t xml:space="preserve">de parte </w:t>
      </w:r>
      <w:r w:rsidRPr="00A4289D">
        <w:rPr>
          <w:rFonts w:ascii="Times New Roman" w:eastAsia="Times New Roman" w:hAnsi="Times New Roman"/>
          <w:sz w:val="24"/>
          <w:szCs w:val="24"/>
        </w:rPr>
        <w:t xml:space="preserve">do Plano Operativo (PO) para o </w:t>
      </w:r>
      <w:r w:rsidRPr="00A4289D">
        <w:rPr>
          <w:rFonts w:ascii="Times New Roman" w:eastAsia="Times New Roman" w:hAnsi="Times New Roman"/>
          <w:b/>
          <w:sz w:val="24"/>
          <w:szCs w:val="24"/>
        </w:rPr>
        <w:t xml:space="preserve">GERENCIAMENTO, OPERACIONALIZAÇÃO E EXECUÇÃO DAS AÇÕES E SERVIÇOS DE SAÚDE NA ATENÇÃO PRIMÁRIA À SAÚDE (APS), </w:t>
      </w:r>
      <w:r w:rsidRPr="007B5C9E">
        <w:rPr>
          <w:rFonts w:ascii="Times New Roman" w:eastAsia="Times New Roman" w:hAnsi="Times New Roman"/>
          <w:b/>
          <w:sz w:val="24"/>
          <w:szCs w:val="24"/>
        </w:rPr>
        <w:t>ATENÇÃO ESPECIALIZADA (AESP), OPERACIONALIZAÇÃO DO COMPLEXO REGULADOR (CR) e TRATAMENTO FORA DO DOMICÍLIO (TFD)</w:t>
      </w:r>
      <w:r w:rsidRPr="007B5C9E">
        <w:rPr>
          <w:rFonts w:ascii="Times New Roman" w:eastAsia="Times New Roman" w:hAnsi="Times New Roman"/>
          <w:sz w:val="24"/>
          <w:szCs w:val="24"/>
        </w:rPr>
        <w:t>,</w:t>
      </w:r>
      <w:r w:rsidRPr="00A4289D">
        <w:rPr>
          <w:rFonts w:ascii="Times New Roman" w:eastAsia="Times New Roman" w:hAnsi="Times New Roman"/>
          <w:sz w:val="24"/>
          <w:szCs w:val="24"/>
        </w:rPr>
        <w:t xml:space="preserve"> com fundamento no artigo 37, §8º, da CF/88, na Lei Complementar Municipal n.º 349/2021 e na Lei Municipal n.º 3.092/2021, a fim de atender às necessidades da Secretaria Municipal de Saúde de Maricá.</w:t>
      </w:r>
    </w:p>
    <w:p w14:paraId="097EDCE2" w14:textId="49184963" w:rsidR="00350E8A" w:rsidRPr="00350E8A" w:rsidRDefault="00350E8A" w:rsidP="00350E8A">
      <w:pPr>
        <w:spacing w:before="120" w:after="120" w:line="360" w:lineRule="auto"/>
        <w:rPr>
          <w:rFonts w:ascii="Times New Roman" w:eastAsia="Times New Roman" w:hAnsi="Times New Roman"/>
          <w:b/>
          <w:bCs/>
          <w:sz w:val="24"/>
          <w:szCs w:val="24"/>
        </w:rPr>
      </w:pPr>
      <w:r w:rsidRPr="00350E8A">
        <w:rPr>
          <w:rFonts w:ascii="Times New Roman" w:eastAsia="Times New Roman" w:hAnsi="Times New Roman"/>
          <w:b/>
          <w:bCs/>
          <w:sz w:val="24"/>
          <w:szCs w:val="24"/>
        </w:rPr>
        <w:lastRenderedPageBreak/>
        <w:t>CENTRO DE ESPECIALIDADES ODONTOLÓGICAS</w:t>
      </w:r>
      <w:r w:rsidR="009B775A">
        <w:rPr>
          <w:rFonts w:ascii="Times New Roman" w:eastAsia="Times New Roman" w:hAnsi="Times New Roman"/>
          <w:b/>
          <w:bCs/>
          <w:sz w:val="24"/>
          <w:szCs w:val="24"/>
        </w:rPr>
        <w:t xml:space="preserve"> </w:t>
      </w:r>
    </w:p>
    <w:p w14:paraId="45D2A8DB" w14:textId="50C74BB1" w:rsidR="007B17EB" w:rsidRPr="007B17EB" w:rsidRDefault="007B17EB" w:rsidP="007B17EB">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sz w:val="24"/>
          <w:szCs w:val="24"/>
        </w:rPr>
      </w:pPr>
      <w:r>
        <w:rPr>
          <w:rFonts w:ascii="Times New Roman" w:eastAsia="Times New Roman" w:hAnsi="Times New Roman"/>
          <w:sz w:val="24"/>
          <w:szCs w:val="24"/>
        </w:rPr>
        <w:t>A Rede de Atenção especializada do município conta com 02 Centros de especialidades Odontológicas (CEO), um localizado no 1º Distrito e o outro no 4º Distrito, este que possuirá uma sala adequada para realização dos exames de Raio X odontológico.</w:t>
      </w:r>
    </w:p>
    <w:p w14:paraId="5779206A" w14:textId="3BBB12C9" w:rsidR="00CF252A" w:rsidRPr="00CF252A" w:rsidRDefault="00350E8A" w:rsidP="00CF252A">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sz w:val="24"/>
          <w:szCs w:val="24"/>
        </w:rPr>
      </w:pPr>
      <w:r w:rsidRPr="00CF252A">
        <w:rPr>
          <w:rFonts w:ascii="Times New Roman" w:eastAsia="Times New Roman" w:hAnsi="Times New Roman"/>
          <w:sz w:val="24"/>
          <w:szCs w:val="24"/>
        </w:rPr>
        <w:t xml:space="preserve">Vale ressaltar, que a rede de saúde bucal do município não possui equipamento para realização desses exames, impossibilitando mensurar com exatidão a quantidade de exames requeridos na rede pública. </w:t>
      </w:r>
    </w:p>
    <w:p w14:paraId="3820174F" w14:textId="4B069B1A" w:rsidR="007B17EB" w:rsidRPr="00CF252A" w:rsidRDefault="007B17EB" w:rsidP="00426261">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sz w:val="24"/>
          <w:szCs w:val="24"/>
        </w:rPr>
      </w:pPr>
      <w:r w:rsidRPr="00CF252A">
        <w:rPr>
          <w:rFonts w:ascii="Times New Roman" w:eastAsia="Times New Roman" w:hAnsi="Times New Roman"/>
          <w:sz w:val="24"/>
          <w:szCs w:val="24"/>
        </w:rPr>
        <w:t xml:space="preserve">Com a finalidade de dimensionar a demanda de pedidos de exame de imagem de toda a rede odontológica do município, foi realizado um levantamento anual médio dos procedimentos odontológicos que necessitam indispensavelmente desses exames complementares. </w:t>
      </w:r>
    </w:p>
    <w:p w14:paraId="03C22F80" w14:textId="2DF20114" w:rsidR="00AF6422" w:rsidRPr="006B7515" w:rsidRDefault="00350E8A" w:rsidP="00AF3029">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sz w:val="24"/>
          <w:szCs w:val="24"/>
        </w:rPr>
      </w:pPr>
      <w:r w:rsidRPr="00350E8A">
        <w:rPr>
          <w:rFonts w:ascii="Times New Roman" w:eastAsia="Times New Roman" w:hAnsi="Times New Roman"/>
          <w:sz w:val="24"/>
          <w:szCs w:val="24"/>
        </w:rPr>
        <w:t>Salientando que atualmente todos os exames</w:t>
      </w:r>
      <w:r>
        <w:rPr>
          <w:rFonts w:ascii="Times New Roman" w:eastAsia="Times New Roman" w:hAnsi="Times New Roman"/>
          <w:sz w:val="24"/>
          <w:szCs w:val="24"/>
        </w:rPr>
        <w:t xml:space="preserve"> </w:t>
      </w:r>
      <w:r w:rsidRPr="00350E8A">
        <w:rPr>
          <w:rFonts w:ascii="Times New Roman" w:eastAsia="Times New Roman" w:hAnsi="Times New Roman"/>
          <w:sz w:val="24"/>
          <w:szCs w:val="24"/>
        </w:rPr>
        <w:t>solicitados aos pacientes são encaminhados à rede privada de diagnósticos por imagem,</w:t>
      </w:r>
      <w:r>
        <w:rPr>
          <w:rFonts w:ascii="Times New Roman" w:eastAsia="Times New Roman" w:hAnsi="Times New Roman"/>
          <w:sz w:val="24"/>
          <w:szCs w:val="24"/>
        </w:rPr>
        <w:t xml:space="preserve"> </w:t>
      </w:r>
      <w:r w:rsidRPr="00350E8A">
        <w:rPr>
          <w:rFonts w:ascii="Times New Roman" w:eastAsia="Times New Roman" w:hAnsi="Times New Roman"/>
          <w:sz w:val="24"/>
          <w:szCs w:val="24"/>
        </w:rPr>
        <w:t>gerando um custo elevado ao paciente, que acaba por desistir do tratamento.</w:t>
      </w:r>
      <w:r>
        <w:rPr>
          <w:rFonts w:ascii="Times New Roman" w:eastAsia="Times New Roman" w:hAnsi="Times New Roman"/>
          <w:sz w:val="24"/>
          <w:szCs w:val="24"/>
        </w:rPr>
        <w:t xml:space="preserve"> </w:t>
      </w:r>
    </w:p>
    <w:p w14:paraId="0380B925" w14:textId="7C9CBA2B" w:rsidR="005274E3" w:rsidRDefault="00BD30C8" w:rsidP="00AF3029">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sz w:val="24"/>
          <w:szCs w:val="24"/>
        </w:rPr>
      </w:pPr>
      <w:r w:rsidRPr="00BD30C8">
        <w:rPr>
          <w:rFonts w:ascii="Times New Roman" w:eastAsia="Times New Roman" w:hAnsi="Times New Roman"/>
          <w:sz w:val="24"/>
          <w:szCs w:val="24"/>
        </w:rPr>
        <w:t>Em consequência disso, tornou-se imperiosa a reorganização e regulação eficiente da Atenção Primária, visando o atendimento em tempo adequado das necessidades de saúde da população, o resgate da confiança da população no Sistema Único de Saúde e a integralidade do cuidado. Contudo observou-se uma insuficiência de oferta de serviços de saúde na Atenção Primária e Especializada, em alguns de seus segmentos, em virtude da infraestrutura inadequada dos estabelecimentos de saúde.</w:t>
      </w:r>
    </w:p>
    <w:p w14:paraId="07E81671" w14:textId="77777777" w:rsidR="00CF252A" w:rsidRDefault="002A5B30" w:rsidP="00CF252A">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sz w:val="24"/>
          <w:szCs w:val="24"/>
        </w:rPr>
      </w:pPr>
      <w:r w:rsidRPr="00CA3283">
        <w:rPr>
          <w:rFonts w:ascii="Times New Roman" w:eastAsia="Times New Roman" w:hAnsi="Times New Roman"/>
          <w:sz w:val="24"/>
          <w:szCs w:val="24"/>
        </w:rPr>
        <w:t xml:space="preserve">A radiografia é uma tecnologia que garante a segurança do diagnóstico de casos odontológicos mais complexos.  O </w:t>
      </w:r>
      <w:proofErr w:type="spellStart"/>
      <w:r w:rsidRPr="00CA3283">
        <w:rPr>
          <w:rFonts w:ascii="Times New Roman" w:eastAsia="Times New Roman" w:hAnsi="Times New Roman"/>
          <w:sz w:val="24"/>
          <w:szCs w:val="24"/>
        </w:rPr>
        <w:t>raio-x</w:t>
      </w:r>
      <w:proofErr w:type="spellEnd"/>
      <w:r w:rsidRPr="00CA3283">
        <w:rPr>
          <w:rFonts w:ascii="Times New Roman" w:eastAsia="Times New Roman" w:hAnsi="Times New Roman"/>
          <w:sz w:val="24"/>
          <w:szCs w:val="24"/>
        </w:rPr>
        <w:t xml:space="preserve"> disponibiliza imagens nítidas e detalhadas das partes internas da estrutura bucal, com os dentes e mandíbulas, inclusive espaços que não são visíveis. </w:t>
      </w:r>
      <w:bookmarkStart w:id="0" w:name="_Hlk163550178"/>
      <w:r w:rsidRPr="00CA3283">
        <w:rPr>
          <w:rFonts w:ascii="Times New Roman" w:eastAsia="Times New Roman" w:hAnsi="Times New Roman"/>
          <w:sz w:val="24"/>
          <w:szCs w:val="24"/>
        </w:rPr>
        <w:t>Com isso, o profissional consegue realizar uma investigação e criar estratégias mais completas e eficazes para o tratamento</w:t>
      </w:r>
      <w:bookmarkEnd w:id="0"/>
      <w:r w:rsidRPr="00CA3283">
        <w:rPr>
          <w:rFonts w:ascii="Times New Roman" w:eastAsia="Times New Roman" w:hAnsi="Times New Roman"/>
          <w:sz w:val="24"/>
          <w:szCs w:val="24"/>
        </w:rPr>
        <w:t>, tendo conhecimento da situação da raiz, nervo e ossos de sustentação da mandíbula.  </w:t>
      </w:r>
      <w:bookmarkStart w:id="1" w:name="_Hlk161236704"/>
      <w:bookmarkStart w:id="2" w:name="_Hlk163549991"/>
    </w:p>
    <w:p w14:paraId="66D2273C" w14:textId="6142A5DD" w:rsidR="00F93E66" w:rsidRPr="00CF252A" w:rsidRDefault="00705557" w:rsidP="00F93E66">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sz w:val="24"/>
          <w:szCs w:val="24"/>
        </w:rPr>
      </w:pPr>
      <w:r w:rsidRPr="00CF252A">
        <w:rPr>
          <w:rFonts w:ascii="Times New Roman" w:eastAsia="Times New Roman" w:hAnsi="Times New Roman"/>
          <w:sz w:val="24"/>
          <w:szCs w:val="24"/>
        </w:rPr>
        <w:t>Desta forma</w:t>
      </w:r>
      <w:bookmarkEnd w:id="1"/>
      <w:r w:rsidRPr="00CF252A">
        <w:rPr>
          <w:rFonts w:ascii="Times New Roman" w:eastAsia="Times New Roman" w:hAnsi="Times New Roman"/>
          <w:sz w:val="24"/>
          <w:szCs w:val="24"/>
        </w:rPr>
        <w:t xml:space="preserve">, </w:t>
      </w:r>
      <w:r w:rsidR="006B7515" w:rsidRPr="00CF252A">
        <w:rPr>
          <w:rFonts w:ascii="Times New Roman" w:eastAsia="Times New Roman" w:hAnsi="Times New Roman"/>
          <w:sz w:val="24"/>
          <w:szCs w:val="24"/>
        </w:rPr>
        <w:t>se faz necessária a adequação,</w:t>
      </w:r>
      <w:r w:rsidR="007B17EB" w:rsidRPr="00CF252A">
        <w:rPr>
          <w:rFonts w:ascii="Times New Roman" w:eastAsia="Times New Roman" w:hAnsi="Times New Roman"/>
          <w:sz w:val="24"/>
          <w:szCs w:val="24"/>
        </w:rPr>
        <w:t xml:space="preserve"> </w:t>
      </w:r>
      <w:r w:rsidR="00CF252A">
        <w:rPr>
          <w:rFonts w:ascii="Times New Roman" w:eastAsia="Times New Roman" w:hAnsi="Times New Roman"/>
          <w:sz w:val="24"/>
          <w:szCs w:val="24"/>
        </w:rPr>
        <w:t xml:space="preserve">visto que, a sala não possui infraestrutura </w:t>
      </w:r>
      <w:r w:rsidR="007B17EB" w:rsidRPr="00CF252A">
        <w:rPr>
          <w:rFonts w:ascii="Times New Roman" w:eastAsia="Times New Roman" w:hAnsi="Times New Roman"/>
          <w:sz w:val="24"/>
          <w:szCs w:val="24"/>
        </w:rPr>
        <w:t xml:space="preserve">com proteção radiológica </w:t>
      </w:r>
      <w:r w:rsidR="006B7515" w:rsidRPr="00CF252A">
        <w:rPr>
          <w:rFonts w:ascii="Times New Roman" w:eastAsia="Times New Roman" w:hAnsi="Times New Roman"/>
          <w:sz w:val="24"/>
          <w:szCs w:val="24"/>
        </w:rPr>
        <w:t>acordo com as normativas para realização dos serviços de Radiologia Odontológica, com a finalidade de proteger adequadamente os trabalhadores e indivíduos do público, que se utilizam deste serviço de radiação ionizante</w:t>
      </w:r>
      <w:r w:rsidR="00CF252A">
        <w:rPr>
          <w:rFonts w:ascii="Times New Roman" w:eastAsia="Times New Roman" w:hAnsi="Times New Roman"/>
          <w:sz w:val="24"/>
          <w:szCs w:val="24"/>
        </w:rPr>
        <w:t xml:space="preserve">, </w:t>
      </w:r>
      <w:r w:rsidR="00CF252A" w:rsidRPr="00CF252A">
        <w:rPr>
          <w:rFonts w:ascii="Times New Roman" w:eastAsia="Times New Roman" w:hAnsi="Times New Roman"/>
          <w:sz w:val="24"/>
          <w:szCs w:val="24"/>
        </w:rPr>
        <w:t xml:space="preserve">sendo por isto primordial para </w:t>
      </w:r>
      <w:r w:rsidR="00CF252A">
        <w:rPr>
          <w:rFonts w:ascii="Times New Roman" w:eastAsia="Times New Roman" w:hAnsi="Times New Roman"/>
          <w:sz w:val="24"/>
          <w:szCs w:val="24"/>
        </w:rPr>
        <w:t>a</w:t>
      </w:r>
      <w:r w:rsidR="00CF252A" w:rsidRPr="00CF252A">
        <w:rPr>
          <w:rFonts w:ascii="Times New Roman" w:eastAsia="Times New Roman" w:hAnsi="Times New Roman"/>
          <w:sz w:val="24"/>
          <w:szCs w:val="24"/>
        </w:rPr>
        <w:t xml:space="preserve"> realização dos exames de </w:t>
      </w:r>
      <w:proofErr w:type="spellStart"/>
      <w:r w:rsidR="00CF252A">
        <w:rPr>
          <w:rFonts w:ascii="Times New Roman" w:eastAsia="Times New Roman" w:hAnsi="Times New Roman"/>
          <w:sz w:val="24"/>
          <w:szCs w:val="24"/>
        </w:rPr>
        <w:t>R</w:t>
      </w:r>
      <w:r w:rsidR="00CF252A" w:rsidRPr="00CF252A">
        <w:rPr>
          <w:rFonts w:ascii="Times New Roman" w:eastAsia="Times New Roman" w:hAnsi="Times New Roman"/>
          <w:sz w:val="24"/>
          <w:szCs w:val="24"/>
        </w:rPr>
        <w:t>aio-x</w:t>
      </w:r>
      <w:proofErr w:type="spellEnd"/>
      <w:r w:rsidR="00CF252A" w:rsidRPr="00CF252A">
        <w:rPr>
          <w:rFonts w:ascii="Times New Roman" w:eastAsia="Times New Roman" w:hAnsi="Times New Roman"/>
          <w:sz w:val="24"/>
          <w:szCs w:val="24"/>
        </w:rPr>
        <w:t>;</w:t>
      </w:r>
      <w:bookmarkEnd w:id="2"/>
    </w:p>
    <w:p w14:paraId="2C2425AB" w14:textId="77777777" w:rsidR="00B45CE8" w:rsidRPr="006E62A6" w:rsidRDefault="00B45CE8" w:rsidP="00AF3029">
      <w:pPr>
        <w:pStyle w:val="PargrafodaLista"/>
        <w:numPr>
          <w:ilvl w:val="0"/>
          <w:numId w:val="1"/>
        </w:numPr>
        <w:pBdr>
          <w:top w:val="nil"/>
          <w:left w:val="nil"/>
          <w:bottom w:val="nil"/>
          <w:right w:val="nil"/>
          <w:between w:val="nil"/>
        </w:pBdr>
        <w:shd w:val="clear" w:color="auto" w:fill="BFBFBF"/>
        <w:spacing w:before="120" w:after="120" w:line="360" w:lineRule="auto"/>
        <w:contextualSpacing w:val="0"/>
        <w:jc w:val="both"/>
        <w:rPr>
          <w:rFonts w:ascii="Times New Roman" w:eastAsia="Times New Roman" w:hAnsi="Times New Roman"/>
          <w:b/>
          <w:color w:val="000000"/>
          <w:sz w:val="24"/>
          <w:szCs w:val="24"/>
        </w:rPr>
      </w:pPr>
      <w:r w:rsidRPr="006E62A6">
        <w:rPr>
          <w:rFonts w:ascii="Times New Roman" w:eastAsia="Times New Roman" w:hAnsi="Times New Roman"/>
          <w:b/>
          <w:color w:val="000000"/>
          <w:sz w:val="24"/>
          <w:szCs w:val="24"/>
        </w:rPr>
        <w:lastRenderedPageBreak/>
        <w:t>DESCRIÇÃO DOS REQUISITOS DA CONTRATAÇÃO</w:t>
      </w:r>
    </w:p>
    <w:p w14:paraId="01C5EE7C" w14:textId="77B81BF1" w:rsidR="00B45CE8" w:rsidRDefault="00B45CE8" w:rsidP="00AF3029">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color w:val="000000"/>
          <w:sz w:val="24"/>
          <w:szCs w:val="24"/>
        </w:rPr>
      </w:pPr>
      <w:r w:rsidRPr="00A4289D">
        <w:rPr>
          <w:rFonts w:ascii="Times New Roman" w:eastAsia="Times New Roman" w:hAnsi="Times New Roman"/>
          <w:color w:val="000000"/>
          <w:sz w:val="24"/>
          <w:szCs w:val="24"/>
        </w:rPr>
        <w:t>Diante das necessidades apresentadas, destacam-se os seguintes pontos que atender</w:t>
      </w:r>
      <w:r w:rsidRPr="00A4289D">
        <w:rPr>
          <w:rFonts w:ascii="Times New Roman" w:eastAsia="Times New Roman" w:hAnsi="Times New Roman"/>
          <w:sz w:val="24"/>
          <w:szCs w:val="24"/>
        </w:rPr>
        <w:t>ão</w:t>
      </w:r>
      <w:r w:rsidRPr="00A4289D">
        <w:rPr>
          <w:rFonts w:ascii="Times New Roman" w:eastAsia="Times New Roman" w:hAnsi="Times New Roman"/>
          <w:color w:val="000000"/>
          <w:sz w:val="24"/>
          <w:szCs w:val="24"/>
        </w:rPr>
        <w:t xml:space="preserve"> a </w:t>
      </w:r>
      <w:r w:rsidR="00BA52BF">
        <w:rPr>
          <w:rFonts w:ascii="Times New Roman" w:eastAsia="Times New Roman" w:hAnsi="Times New Roman"/>
          <w:color w:val="000000"/>
          <w:sz w:val="24"/>
          <w:szCs w:val="24"/>
        </w:rPr>
        <w:t>adequação</w:t>
      </w:r>
      <w:r w:rsidRPr="00A4289D">
        <w:rPr>
          <w:rFonts w:ascii="Times New Roman" w:eastAsia="Times New Roman" w:hAnsi="Times New Roman"/>
          <w:color w:val="000000"/>
          <w:sz w:val="24"/>
          <w:szCs w:val="24"/>
        </w:rPr>
        <w:t xml:space="preserve">: </w:t>
      </w:r>
    </w:p>
    <w:p w14:paraId="4B6DF1F6" w14:textId="77777777" w:rsidR="00115F12" w:rsidRDefault="0019186C" w:rsidP="00115F12">
      <w:pPr>
        <w:pStyle w:val="PargrafodaLista"/>
        <w:numPr>
          <w:ilvl w:val="2"/>
          <w:numId w:val="1"/>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19186C">
        <w:rPr>
          <w:rFonts w:ascii="Times New Roman" w:eastAsia="Times New Roman" w:hAnsi="Times New Roman"/>
          <w:color w:val="000000"/>
          <w:sz w:val="24"/>
          <w:szCs w:val="24"/>
        </w:rPr>
        <w:t>Atender a Resolução RDC</w:t>
      </w:r>
      <w:r w:rsidR="004A1FFA">
        <w:rPr>
          <w:rFonts w:ascii="Times New Roman" w:eastAsia="Times New Roman" w:hAnsi="Times New Roman"/>
          <w:color w:val="000000"/>
          <w:sz w:val="24"/>
          <w:szCs w:val="24"/>
        </w:rPr>
        <w:t xml:space="preserve"> </w:t>
      </w:r>
      <w:r w:rsidRPr="0019186C">
        <w:rPr>
          <w:rFonts w:ascii="Times New Roman" w:eastAsia="Times New Roman" w:hAnsi="Times New Roman"/>
          <w:color w:val="000000"/>
          <w:sz w:val="24"/>
          <w:szCs w:val="24"/>
        </w:rPr>
        <w:t>50</w:t>
      </w:r>
      <w:r w:rsidR="00115F12">
        <w:rPr>
          <w:rFonts w:ascii="Times New Roman" w:eastAsia="Times New Roman" w:hAnsi="Times New Roman"/>
          <w:color w:val="000000"/>
          <w:sz w:val="24"/>
          <w:szCs w:val="24"/>
        </w:rPr>
        <w:t xml:space="preserve">/2022 </w:t>
      </w:r>
      <w:r w:rsidR="00115F12" w:rsidRPr="00C408C1">
        <w:rPr>
          <w:rFonts w:ascii="Times New Roman" w:eastAsia="Times New Roman" w:hAnsi="Times New Roman"/>
          <w:color w:val="000000"/>
          <w:sz w:val="24"/>
          <w:szCs w:val="24"/>
        </w:rPr>
        <w:t>- ANVISA e alterações</w:t>
      </w:r>
      <w:r w:rsidR="00115F12">
        <w:rPr>
          <w:rFonts w:ascii="Times New Roman" w:eastAsia="Times New Roman" w:hAnsi="Times New Roman"/>
          <w:color w:val="000000"/>
          <w:sz w:val="24"/>
          <w:szCs w:val="24"/>
        </w:rPr>
        <w:t>;</w:t>
      </w:r>
    </w:p>
    <w:p w14:paraId="7CC914D3" w14:textId="1CE9ABBB" w:rsidR="00BA52BF" w:rsidRPr="00115F12" w:rsidRDefault="00BA52BF" w:rsidP="00115F12">
      <w:pPr>
        <w:pStyle w:val="PargrafodaLista"/>
        <w:numPr>
          <w:ilvl w:val="2"/>
          <w:numId w:val="1"/>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115F12">
        <w:rPr>
          <w:rFonts w:ascii="Times New Roman" w:eastAsia="Times New Roman" w:hAnsi="Times New Roman"/>
          <w:color w:val="000000"/>
          <w:sz w:val="24"/>
          <w:szCs w:val="24"/>
        </w:rPr>
        <w:t>Vale ressaltar ainda que cada sala pode conter apenas um aparelho de raio X, como orienta a</w:t>
      </w:r>
      <w:hyperlink r:id="rId8" w:tgtFrame="_blank" w:history="1">
        <w:r w:rsidRPr="00115F12">
          <w:rPr>
            <w:rFonts w:ascii="Times New Roman" w:eastAsia="Times New Roman" w:hAnsi="Times New Roman"/>
            <w:color w:val="000000"/>
            <w:sz w:val="24"/>
            <w:szCs w:val="24"/>
          </w:rPr>
          <w:t> RDC 611/2022</w:t>
        </w:r>
      </w:hyperlink>
      <w:r w:rsidR="007C1853" w:rsidRPr="00115F12">
        <w:rPr>
          <w:rFonts w:ascii="Times New Roman" w:eastAsia="Times New Roman" w:hAnsi="Times New Roman"/>
          <w:color w:val="000000"/>
          <w:sz w:val="24"/>
          <w:szCs w:val="24"/>
        </w:rPr>
        <w:t>;</w:t>
      </w:r>
    </w:p>
    <w:p w14:paraId="336FD7C8" w14:textId="58F3095B" w:rsidR="001F4158" w:rsidRPr="001F4158" w:rsidRDefault="001F4158" w:rsidP="00AF3029">
      <w:pPr>
        <w:pStyle w:val="PargrafodaLista"/>
        <w:numPr>
          <w:ilvl w:val="2"/>
          <w:numId w:val="1"/>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1F4158">
        <w:rPr>
          <w:rFonts w:ascii="Times New Roman" w:eastAsia="Times New Roman" w:hAnsi="Times New Roman"/>
          <w:color w:val="000000"/>
          <w:sz w:val="24"/>
          <w:szCs w:val="24"/>
        </w:rPr>
        <w:t>Atendimento a </w:t>
      </w:r>
      <w:r w:rsidR="004E2539">
        <w:rPr>
          <w:rFonts w:ascii="Times New Roman" w:eastAsia="Times New Roman" w:hAnsi="Times New Roman"/>
          <w:color w:val="000000"/>
          <w:sz w:val="24"/>
          <w:szCs w:val="24"/>
        </w:rPr>
        <w:t>I</w:t>
      </w:r>
      <w:r w:rsidR="004E2539" w:rsidRPr="004E2539">
        <w:rPr>
          <w:rFonts w:ascii="Times New Roman" w:eastAsia="Times New Roman" w:hAnsi="Times New Roman"/>
          <w:color w:val="000000"/>
          <w:sz w:val="24"/>
          <w:szCs w:val="24"/>
        </w:rPr>
        <w:t xml:space="preserve">nstrução </w:t>
      </w:r>
      <w:r w:rsidR="004E2539">
        <w:rPr>
          <w:rFonts w:ascii="Times New Roman" w:eastAsia="Times New Roman" w:hAnsi="Times New Roman"/>
          <w:color w:val="000000"/>
          <w:sz w:val="24"/>
          <w:szCs w:val="24"/>
        </w:rPr>
        <w:t>N</w:t>
      </w:r>
      <w:r w:rsidR="004E2539" w:rsidRPr="004E2539">
        <w:rPr>
          <w:rFonts w:ascii="Times New Roman" w:eastAsia="Times New Roman" w:hAnsi="Times New Roman"/>
          <w:color w:val="000000"/>
          <w:sz w:val="24"/>
          <w:szCs w:val="24"/>
        </w:rPr>
        <w:t>ormativa - N° 95</w:t>
      </w:r>
      <w:r w:rsidR="00115F12">
        <w:rPr>
          <w:rFonts w:ascii="Times New Roman" w:eastAsia="Times New Roman" w:hAnsi="Times New Roman"/>
          <w:color w:val="000000"/>
          <w:sz w:val="24"/>
          <w:szCs w:val="24"/>
        </w:rPr>
        <w:t xml:space="preserve">/2021 que </w:t>
      </w:r>
      <w:r w:rsidR="00115F12" w:rsidRPr="00115F12">
        <w:rPr>
          <w:rFonts w:ascii="Times New Roman" w:eastAsia="Times New Roman" w:hAnsi="Times New Roman"/>
          <w:color w:val="000000"/>
          <w:sz w:val="24"/>
          <w:szCs w:val="24"/>
        </w:rPr>
        <w:t>estabelece requisitos sanitários para a garantia da qualidade e da segurança em sistemas de radiologia odontológica intraoral, bem como a relação mínima de testes de aceitação e de controle de qualidade que devem ser realizados pelos serviços de saúde, determinando respectivas periodicidades, tolerâncias e níveis de restrição</w:t>
      </w:r>
      <w:r w:rsidR="00115F12">
        <w:rPr>
          <w:rFonts w:ascii="Times New Roman" w:eastAsia="Times New Roman" w:hAnsi="Times New Roman"/>
          <w:color w:val="000000"/>
          <w:sz w:val="24"/>
          <w:szCs w:val="24"/>
        </w:rPr>
        <w:t>;</w:t>
      </w:r>
    </w:p>
    <w:p w14:paraId="3BB3E682" w14:textId="7B49B60F" w:rsidR="001F4158" w:rsidRDefault="004E2539" w:rsidP="00AF3029">
      <w:pPr>
        <w:pStyle w:val="PargrafodaLista"/>
        <w:numPr>
          <w:ilvl w:val="2"/>
          <w:numId w:val="1"/>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B7445E">
        <w:rPr>
          <w:rFonts w:ascii="Times New Roman" w:eastAsia="Times New Roman" w:hAnsi="Times New Roman"/>
          <w:color w:val="000000"/>
          <w:sz w:val="24"/>
          <w:szCs w:val="24"/>
        </w:rPr>
        <w:t>A RDC Nº</w:t>
      </w:r>
      <w:r w:rsidR="00B7445E">
        <w:rPr>
          <w:rFonts w:ascii="Times New Roman" w:eastAsia="Times New Roman" w:hAnsi="Times New Roman"/>
          <w:color w:val="000000"/>
          <w:sz w:val="24"/>
          <w:szCs w:val="24"/>
        </w:rPr>
        <w:t xml:space="preserve"> </w:t>
      </w:r>
      <w:r w:rsidR="00115F12">
        <w:rPr>
          <w:rFonts w:ascii="Times New Roman" w:eastAsia="Times New Roman" w:hAnsi="Times New Roman"/>
          <w:color w:val="000000"/>
          <w:sz w:val="24"/>
          <w:szCs w:val="24"/>
        </w:rPr>
        <w:t>611/2022</w:t>
      </w:r>
      <w:r w:rsidRPr="00B7445E">
        <w:rPr>
          <w:rFonts w:ascii="Times New Roman" w:eastAsia="Times New Roman" w:hAnsi="Times New Roman"/>
          <w:color w:val="000000"/>
          <w:sz w:val="24"/>
          <w:szCs w:val="24"/>
        </w:rPr>
        <w:t> traz todas</w:t>
      </w:r>
      <w:r w:rsidRPr="004E2539">
        <w:rPr>
          <w:rFonts w:ascii="Times New Roman" w:eastAsia="Times New Roman" w:hAnsi="Times New Roman"/>
          <w:color w:val="000000"/>
          <w:sz w:val="24"/>
          <w:szCs w:val="24"/>
        </w:rPr>
        <w:t xml:space="preserve"> as diretrizes básicas de proteção radiológica em radiodiagnóstico médico e odontológico sobre o uso dos raios-x diagnósticos em todo território brasileiro</w:t>
      </w:r>
      <w:r>
        <w:rPr>
          <w:rFonts w:ascii="Times New Roman" w:eastAsia="Times New Roman" w:hAnsi="Times New Roman"/>
          <w:color w:val="000000"/>
          <w:sz w:val="24"/>
          <w:szCs w:val="24"/>
        </w:rPr>
        <w:t>;</w:t>
      </w:r>
    </w:p>
    <w:p w14:paraId="4F105365" w14:textId="77777777" w:rsidR="00D10084" w:rsidRDefault="00D10084" w:rsidP="00AF3029">
      <w:pPr>
        <w:pStyle w:val="PargrafodaLista"/>
        <w:numPr>
          <w:ilvl w:val="2"/>
          <w:numId w:val="1"/>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D10084">
        <w:rPr>
          <w:rFonts w:ascii="Times New Roman" w:eastAsia="Times New Roman" w:hAnsi="Times New Roman"/>
          <w:color w:val="000000"/>
          <w:sz w:val="24"/>
          <w:szCs w:val="24"/>
        </w:rPr>
        <w:t xml:space="preserve">Certidão de Registro de Pessoa Jurídica no CREA ou CAU; </w:t>
      </w:r>
    </w:p>
    <w:p w14:paraId="65A03B32" w14:textId="28A87797" w:rsidR="00D10084" w:rsidRPr="00C408C1" w:rsidRDefault="00D10084" w:rsidP="00AF3029">
      <w:pPr>
        <w:pStyle w:val="PargrafodaLista"/>
        <w:numPr>
          <w:ilvl w:val="2"/>
          <w:numId w:val="1"/>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D10084">
        <w:rPr>
          <w:rFonts w:ascii="Times New Roman" w:eastAsia="Times New Roman" w:hAnsi="Times New Roman"/>
          <w:color w:val="000000"/>
          <w:sz w:val="24"/>
          <w:szCs w:val="24"/>
        </w:rPr>
        <w:t xml:space="preserve"> Apresentação de Certidão de Acervo Técnico (emitido pelo CREA ou CAU) ou Atestado de Capacidade Técnica de execução de serviço, em nome da empresa</w:t>
      </w:r>
      <w:r w:rsidR="00877849">
        <w:rPr>
          <w:rFonts w:ascii="Times New Roman" w:eastAsia="Times New Roman" w:hAnsi="Times New Roman"/>
          <w:color w:val="000000"/>
          <w:sz w:val="24"/>
          <w:szCs w:val="24"/>
        </w:rPr>
        <w:t xml:space="preserve">, </w:t>
      </w:r>
      <w:r w:rsidRPr="00D10084">
        <w:rPr>
          <w:rFonts w:ascii="Times New Roman" w:eastAsia="Times New Roman" w:hAnsi="Times New Roman"/>
          <w:color w:val="000000"/>
          <w:sz w:val="24"/>
          <w:szCs w:val="24"/>
        </w:rPr>
        <w:t>emitido por pessoa física ou jurídica, de direito público ou privado, devidamente registrado no CREA ou CAU, de serviços similares ao que se pretende contratar (art. 67, §3º da Lei 14.133/2023)</w:t>
      </w:r>
      <w:r w:rsidR="007C1853">
        <w:rPr>
          <w:rFonts w:ascii="Times New Roman" w:eastAsia="Times New Roman" w:hAnsi="Times New Roman"/>
          <w:color w:val="000000"/>
          <w:sz w:val="24"/>
          <w:szCs w:val="24"/>
        </w:rPr>
        <w:t>;</w:t>
      </w:r>
    </w:p>
    <w:p w14:paraId="4A5FD2F0" w14:textId="77777777" w:rsidR="00B45CE8" w:rsidRPr="00BA1F30" w:rsidRDefault="00B45CE8" w:rsidP="00AF3029">
      <w:pPr>
        <w:pStyle w:val="PargrafodaLista"/>
        <w:numPr>
          <w:ilvl w:val="2"/>
          <w:numId w:val="1"/>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BA1F30">
        <w:rPr>
          <w:rFonts w:ascii="Times New Roman" w:eastAsia="Times New Roman" w:hAnsi="Times New Roman"/>
          <w:color w:val="000000"/>
          <w:sz w:val="24"/>
          <w:szCs w:val="24"/>
        </w:rPr>
        <w:t>Atender as normas da Associação Brasileira de Normas Técnicas (ABNT)</w:t>
      </w:r>
      <w:r w:rsidRPr="00BA1F30">
        <w:rPr>
          <w:rFonts w:ascii="Times New Roman" w:eastAsia="Times New Roman" w:hAnsi="Times New Roman"/>
          <w:sz w:val="24"/>
          <w:szCs w:val="24"/>
        </w:rPr>
        <w:t xml:space="preserve">, </w:t>
      </w:r>
      <w:r w:rsidRPr="00BA1F30">
        <w:rPr>
          <w:rFonts w:ascii="Times New Roman" w:eastAsia="Times New Roman" w:hAnsi="Times New Roman"/>
          <w:color w:val="000000"/>
          <w:sz w:val="24"/>
          <w:szCs w:val="24"/>
        </w:rPr>
        <w:t xml:space="preserve">regulamentadas pelo INMETRO (Instituto Nacional de Metrologia) e demais normas internacionais pertinentes ao objeto a ser contratado. </w:t>
      </w:r>
      <w:r w:rsidRPr="00BA1F30">
        <w:rPr>
          <w:rFonts w:ascii="Times New Roman" w:eastAsia="Times New Roman" w:hAnsi="Times New Roman"/>
          <w:sz w:val="24"/>
          <w:szCs w:val="24"/>
        </w:rPr>
        <w:t>Bem como as normas das concessionárias locais de serviços, Corpo de Bombeiros, Secretaria Estadual de Saúde, Vigilância Sanitária, entre outros;</w:t>
      </w:r>
    </w:p>
    <w:p w14:paraId="592C1E2C" w14:textId="79223996" w:rsidR="00B45CE8" w:rsidRDefault="00B45CE8" w:rsidP="00AF3029">
      <w:pPr>
        <w:pStyle w:val="PargrafodaLista"/>
        <w:numPr>
          <w:ilvl w:val="2"/>
          <w:numId w:val="1"/>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BA1F30">
        <w:rPr>
          <w:rFonts w:ascii="Times New Roman" w:eastAsia="Times New Roman" w:hAnsi="Times New Roman"/>
          <w:color w:val="000000"/>
          <w:sz w:val="24"/>
          <w:szCs w:val="24"/>
        </w:rPr>
        <w:t>Todos os serviços que possam ser realizados devem ser executados seguindo os padrões de segurança,</w:t>
      </w:r>
      <w:r>
        <w:rPr>
          <w:rFonts w:ascii="Times New Roman" w:eastAsia="Times New Roman" w:hAnsi="Times New Roman"/>
          <w:color w:val="000000"/>
          <w:sz w:val="24"/>
          <w:szCs w:val="24"/>
        </w:rPr>
        <w:t xml:space="preserve"> de acordo com a NR 18</w:t>
      </w:r>
      <w:r w:rsidR="0094582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Condições de Segurança e Saúde no Trabalho na Indústria da Construção Civil, c</w:t>
      </w:r>
      <w:r w:rsidRPr="00BA1F30">
        <w:rPr>
          <w:rFonts w:ascii="Times New Roman" w:eastAsia="Times New Roman" w:hAnsi="Times New Roman"/>
          <w:color w:val="000000"/>
          <w:sz w:val="24"/>
          <w:szCs w:val="24"/>
        </w:rPr>
        <w:t xml:space="preserve">om Equipamentos de Proteção Coletiva – EPC e Equipamentos de Proteção Individual – EPI, de acordo com a NR 6 a todos os empregados, bem como todos deverão estar orientados quanto à necessidade e obrigatoriedade de seu uso em serviço e </w:t>
      </w:r>
      <w:r w:rsidRPr="00BA1F30">
        <w:rPr>
          <w:rFonts w:ascii="Times New Roman" w:eastAsia="Times New Roman" w:hAnsi="Times New Roman"/>
          <w:sz w:val="24"/>
          <w:szCs w:val="24"/>
        </w:rPr>
        <w:t>n</w:t>
      </w:r>
      <w:r w:rsidRPr="00BA1F30">
        <w:rPr>
          <w:rFonts w:ascii="Times New Roman" w:eastAsia="Times New Roman" w:hAnsi="Times New Roman"/>
          <w:color w:val="000000"/>
          <w:sz w:val="24"/>
          <w:szCs w:val="24"/>
        </w:rPr>
        <w:t>ormas regulamentadoras do Ministério do Trabalho e Emprego - MTE;</w:t>
      </w:r>
    </w:p>
    <w:p w14:paraId="18A81C98" w14:textId="1B2B0CC6" w:rsidR="00DB71FC" w:rsidRPr="000838C5" w:rsidRDefault="00B45CE8" w:rsidP="00AF3029">
      <w:pPr>
        <w:pStyle w:val="PargrafodaLista"/>
        <w:numPr>
          <w:ilvl w:val="2"/>
          <w:numId w:val="1"/>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sidRPr="00BA1F30">
        <w:rPr>
          <w:rFonts w:ascii="Times New Roman" w:eastAsia="Times New Roman" w:hAnsi="Times New Roman"/>
          <w:color w:val="000000"/>
          <w:sz w:val="24"/>
          <w:szCs w:val="24"/>
        </w:rPr>
        <w:lastRenderedPageBreak/>
        <w:t>Os ambientes previstos nos estabelecimentos de saúde deverão ainda estar em concordância com o descrito no Manual de Acessibilidades em Unidades Básicas de Saúde</w:t>
      </w:r>
      <w:r w:rsidRPr="00BA1F30">
        <w:rPr>
          <w:rFonts w:ascii="Times New Roman" w:eastAsia="Times New Roman" w:hAnsi="Times New Roman"/>
          <w:sz w:val="24"/>
          <w:szCs w:val="24"/>
        </w:rPr>
        <w:t xml:space="preserve"> e outras normas do Ministério da Saúde, ANVISA e Ministério dos Direitos Humanos.</w:t>
      </w:r>
    </w:p>
    <w:p w14:paraId="32F06899" w14:textId="77777777" w:rsidR="001A1F28" w:rsidRPr="006A7DA5" w:rsidRDefault="001A1F28" w:rsidP="00AF3029">
      <w:pPr>
        <w:pStyle w:val="PargrafodaLista"/>
        <w:numPr>
          <w:ilvl w:val="0"/>
          <w:numId w:val="1"/>
        </w:numPr>
        <w:pBdr>
          <w:top w:val="nil"/>
          <w:left w:val="nil"/>
          <w:bottom w:val="nil"/>
          <w:right w:val="nil"/>
          <w:between w:val="nil"/>
        </w:pBdr>
        <w:shd w:val="clear" w:color="auto" w:fill="BFBFBF"/>
        <w:spacing w:before="120" w:after="120" w:line="360" w:lineRule="auto"/>
        <w:contextualSpacing w:val="0"/>
        <w:jc w:val="both"/>
        <w:rPr>
          <w:rFonts w:ascii="Times New Roman" w:eastAsia="Times New Roman" w:hAnsi="Times New Roman"/>
          <w:b/>
          <w:color w:val="000000"/>
          <w:sz w:val="24"/>
          <w:szCs w:val="24"/>
        </w:rPr>
      </w:pPr>
      <w:r w:rsidRPr="006A7DA5">
        <w:rPr>
          <w:rFonts w:ascii="Times New Roman" w:eastAsia="Times New Roman" w:hAnsi="Times New Roman"/>
          <w:b/>
          <w:color w:val="000000"/>
          <w:sz w:val="24"/>
          <w:szCs w:val="24"/>
        </w:rPr>
        <w:t>LEVANTAMENTO DE MERCADO (ANÁLISE DAS ALTERNATIVAS POSSÍVEIS, E JUSTIFICATIVA TÉCNICA E ECONÔMICA DA ESCOLHA DO TIPO SOLUÇÃO A CONTRATAR).</w:t>
      </w:r>
    </w:p>
    <w:p w14:paraId="036027DA" w14:textId="77777777" w:rsidR="008E6710" w:rsidRDefault="008E6710" w:rsidP="00AF3029">
      <w:pPr>
        <w:numPr>
          <w:ilvl w:val="1"/>
          <w:numId w:val="1"/>
        </w:numPr>
        <w:pBdr>
          <w:top w:val="nil"/>
          <w:left w:val="nil"/>
          <w:bottom w:val="nil"/>
          <w:right w:val="nil"/>
          <w:between w:val="nil"/>
        </w:pBdr>
        <w:tabs>
          <w:tab w:val="left" w:pos="708"/>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Para que seja possível encontrar a solução que melhor atenda às necessidades da FEMAR, faz-se necessário o levantamento de mercado, com a análise das alternativas e apresentação das justificativas técnicas e econômicas referentes à solução escolhida.</w:t>
      </w:r>
    </w:p>
    <w:p w14:paraId="1AE5857A" w14:textId="048A8217" w:rsidR="008E6710" w:rsidRPr="0017321F" w:rsidRDefault="008E6710" w:rsidP="00AF3029">
      <w:pPr>
        <w:numPr>
          <w:ilvl w:val="1"/>
          <w:numId w:val="1"/>
        </w:numPr>
        <w:pBdr>
          <w:top w:val="nil"/>
          <w:left w:val="nil"/>
          <w:bottom w:val="nil"/>
          <w:right w:val="nil"/>
          <w:between w:val="nil"/>
        </w:pBdr>
        <w:tabs>
          <w:tab w:val="left" w:pos="708"/>
          <w:tab w:val="left" w:pos="0"/>
        </w:tabs>
        <w:spacing w:before="120" w:after="120" w:line="360" w:lineRule="auto"/>
        <w:ind w:left="0" w:firstLine="0"/>
        <w:jc w:val="both"/>
        <w:rPr>
          <w:rFonts w:ascii="Times New Roman" w:eastAsia="Times New Roman" w:hAnsi="Times New Roman"/>
          <w:color w:val="000000"/>
          <w:sz w:val="24"/>
          <w:szCs w:val="24"/>
        </w:rPr>
      </w:pPr>
      <w:r w:rsidRPr="00541974">
        <w:rPr>
          <w:rFonts w:ascii="Times New Roman" w:eastAsia="Times New Roman" w:hAnsi="Times New Roman"/>
          <w:color w:val="000000"/>
          <w:sz w:val="24"/>
          <w:szCs w:val="24"/>
        </w:rPr>
        <w:t xml:space="preserve">Neste tópico urge a importância de pesquisar e determinar as soluções capazes de atender satisfatoriamente </w:t>
      </w:r>
      <w:r w:rsidRPr="0017321F">
        <w:rPr>
          <w:rFonts w:ascii="Times New Roman" w:eastAsia="Times New Roman" w:hAnsi="Times New Roman"/>
          <w:color w:val="000000"/>
          <w:sz w:val="24"/>
          <w:szCs w:val="24"/>
        </w:rPr>
        <w:t>as demandas, respeitadas as normas que regem a Fundação.</w:t>
      </w:r>
    </w:p>
    <w:p w14:paraId="723E6465" w14:textId="368C6B05" w:rsidR="008E6710" w:rsidRPr="009B7C29" w:rsidRDefault="008E6710" w:rsidP="00AF3029">
      <w:pPr>
        <w:numPr>
          <w:ilvl w:val="1"/>
          <w:numId w:val="1"/>
        </w:numPr>
        <w:pBdr>
          <w:top w:val="nil"/>
          <w:left w:val="nil"/>
          <w:bottom w:val="nil"/>
          <w:right w:val="nil"/>
          <w:between w:val="nil"/>
        </w:pBdr>
        <w:tabs>
          <w:tab w:val="left" w:pos="708"/>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fim de encontrar a melhor solução para atender à necessidade da Administração, </w:t>
      </w:r>
      <w:r w:rsidRPr="009B7C29">
        <w:rPr>
          <w:rFonts w:ascii="Times New Roman" w:eastAsia="Times New Roman" w:hAnsi="Times New Roman"/>
          <w:color w:val="000000"/>
          <w:sz w:val="24"/>
          <w:szCs w:val="24"/>
        </w:rPr>
        <w:t>buscou-se no mercado contratações similares feitas por outros órgãos, levando em conta os aspectos de eficácia, eficiência e economicidade, tendo sido encontrados os seguintes resultados:</w:t>
      </w:r>
    </w:p>
    <w:p w14:paraId="0A7B6893" w14:textId="32DB60D6" w:rsidR="00B7445E" w:rsidRDefault="002028C8" w:rsidP="00B2230A">
      <w:pPr>
        <w:pStyle w:val="PargrafodaLista"/>
        <w:pBdr>
          <w:top w:val="nil"/>
          <w:left w:val="nil"/>
          <w:bottom w:val="nil"/>
          <w:right w:val="nil"/>
          <w:between w:val="nil"/>
        </w:pBdr>
        <w:tabs>
          <w:tab w:val="left" w:pos="0"/>
        </w:tabs>
        <w:spacing w:before="120" w:after="120" w:line="360" w:lineRule="auto"/>
        <w:ind w:left="567"/>
        <w:contextualSpacing w:val="0"/>
        <w:jc w:val="both"/>
        <w:rPr>
          <w:rFonts w:ascii="Times New Roman" w:eastAsia="Times New Roman" w:hAnsi="Times New Roman"/>
          <w:color w:val="000000"/>
          <w:sz w:val="24"/>
          <w:szCs w:val="24"/>
        </w:rPr>
      </w:pPr>
      <w:r w:rsidRPr="002028C8">
        <w:rPr>
          <w:rFonts w:ascii="Times New Roman" w:eastAsia="Times New Roman" w:hAnsi="Times New Roman"/>
          <w:b/>
          <w:bCs/>
          <w:i/>
          <w:color w:val="000000"/>
          <w:sz w:val="24"/>
          <w:szCs w:val="24"/>
          <w:u w:val="single"/>
        </w:rPr>
        <w:t>Opção 1:</w:t>
      </w:r>
      <w:r>
        <w:rPr>
          <w:rFonts w:ascii="Times New Roman" w:eastAsia="Times New Roman" w:hAnsi="Times New Roman"/>
          <w:i/>
          <w:color w:val="000000"/>
          <w:sz w:val="24"/>
          <w:szCs w:val="24"/>
          <w:u w:val="single"/>
        </w:rPr>
        <w:t xml:space="preserve"> </w:t>
      </w:r>
      <w:r w:rsidR="00D76A0E">
        <w:rPr>
          <w:rFonts w:ascii="Times New Roman" w:eastAsia="Times New Roman" w:hAnsi="Times New Roman"/>
          <w:i/>
          <w:sz w:val="24"/>
          <w:szCs w:val="24"/>
          <w:u w:val="single"/>
        </w:rPr>
        <w:t>Profissional</w:t>
      </w:r>
      <w:r w:rsidR="00060F94">
        <w:rPr>
          <w:rFonts w:ascii="Times New Roman" w:eastAsia="Times New Roman" w:hAnsi="Times New Roman"/>
          <w:i/>
          <w:sz w:val="24"/>
          <w:szCs w:val="24"/>
          <w:u w:val="single"/>
        </w:rPr>
        <w:t xml:space="preserve"> habilitado </w:t>
      </w:r>
      <w:r w:rsidR="00D76A0E">
        <w:rPr>
          <w:rFonts w:ascii="Times New Roman" w:eastAsia="Times New Roman" w:hAnsi="Times New Roman"/>
          <w:i/>
          <w:sz w:val="24"/>
          <w:szCs w:val="24"/>
          <w:u w:val="single"/>
        </w:rPr>
        <w:t xml:space="preserve">e qualificado </w:t>
      </w:r>
      <w:r w:rsidR="00060F94">
        <w:rPr>
          <w:rFonts w:ascii="Times New Roman" w:eastAsia="Times New Roman" w:hAnsi="Times New Roman"/>
          <w:i/>
          <w:sz w:val="24"/>
          <w:szCs w:val="24"/>
          <w:u w:val="single"/>
        </w:rPr>
        <w:t>para realização do</w:t>
      </w:r>
      <w:r w:rsidR="00D76A0E">
        <w:rPr>
          <w:rFonts w:ascii="Times New Roman" w:eastAsia="Times New Roman" w:hAnsi="Times New Roman"/>
          <w:i/>
          <w:sz w:val="24"/>
          <w:szCs w:val="24"/>
          <w:u w:val="single"/>
        </w:rPr>
        <w:t xml:space="preserve">s serviços de </w:t>
      </w:r>
      <w:r w:rsidR="00060F94">
        <w:rPr>
          <w:rFonts w:ascii="Times New Roman" w:eastAsia="Times New Roman" w:hAnsi="Times New Roman"/>
          <w:i/>
          <w:sz w:val="24"/>
          <w:szCs w:val="24"/>
          <w:u w:val="single"/>
        </w:rPr>
        <w:t>cálculo de blindagem e levantamento radiométrico</w:t>
      </w:r>
      <w:r w:rsidR="00D76A0E">
        <w:rPr>
          <w:rFonts w:ascii="Times New Roman" w:eastAsia="Times New Roman" w:hAnsi="Times New Roman"/>
          <w:i/>
          <w:sz w:val="24"/>
          <w:szCs w:val="24"/>
          <w:u w:val="single"/>
        </w:rPr>
        <w:t xml:space="preserve"> vinculado à Fundação</w:t>
      </w:r>
      <w:r w:rsidR="001F6F04">
        <w:rPr>
          <w:rFonts w:ascii="Times New Roman" w:eastAsia="Times New Roman" w:hAnsi="Times New Roman"/>
          <w:i/>
          <w:sz w:val="24"/>
          <w:szCs w:val="24"/>
          <w:u w:val="single"/>
        </w:rPr>
        <w:t>:</w:t>
      </w:r>
    </w:p>
    <w:p w14:paraId="2764B9EF" w14:textId="543B6B9F" w:rsidR="0087032C" w:rsidRDefault="008E6710" w:rsidP="00AF3029">
      <w:pPr>
        <w:pStyle w:val="PargrafodaLista"/>
        <w:numPr>
          <w:ilvl w:val="2"/>
          <w:numId w:val="1"/>
        </w:numPr>
        <w:pBdr>
          <w:top w:val="nil"/>
          <w:left w:val="nil"/>
          <w:bottom w:val="nil"/>
          <w:right w:val="nil"/>
          <w:between w:val="nil"/>
        </w:pBdr>
        <w:tabs>
          <w:tab w:val="left" w:pos="0"/>
        </w:tabs>
        <w:spacing w:before="120" w:after="120" w:line="360" w:lineRule="auto"/>
        <w:ind w:left="567" w:firstLine="1"/>
        <w:contextualSpacing w:val="0"/>
        <w:jc w:val="both"/>
        <w:rPr>
          <w:rFonts w:ascii="Times New Roman" w:eastAsia="Times New Roman" w:hAnsi="Times New Roman"/>
          <w:color w:val="000000"/>
          <w:sz w:val="24"/>
          <w:szCs w:val="24"/>
        </w:rPr>
      </w:pPr>
      <w:r w:rsidRPr="004B58EC">
        <w:rPr>
          <w:rFonts w:ascii="Times New Roman" w:eastAsia="Times New Roman" w:hAnsi="Times New Roman"/>
          <w:color w:val="000000"/>
          <w:sz w:val="24"/>
          <w:szCs w:val="24"/>
        </w:rPr>
        <w:t xml:space="preserve"> </w:t>
      </w:r>
      <w:r w:rsidRPr="0087032C">
        <w:rPr>
          <w:rFonts w:ascii="Times New Roman" w:eastAsia="Times New Roman" w:hAnsi="Times New Roman"/>
          <w:color w:val="000000"/>
          <w:sz w:val="24"/>
          <w:szCs w:val="24"/>
        </w:rPr>
        <w:t xml:space="preserve">A presente solução </w:t>
      </w:r>
      <w:r w:rsidRPr="0087032C">
        <w:rPr>
          <w:rFonts w:ascii="Times New Roman" w:eastAsia="Times New Roman" w:hAnsi="Times New Roman"/>
          <w:b/>
          <w:bCs/>
          <w:color w:val="000000"/>
          <w:sz w:val="24"/>
          <w:szCs w:val="24"/>
        </w:rPr>
        <w:t xml:space="preserve">não </w:t>
      </w:r>
      <w:r w:rsidR="00B001B7">
        <w:rPr>
          <w:rFonts w:ascii="Times New Roman" w:eastAsia="Times New Roman" w:hAnsi="Times New Roman"/>
          <w:b/>
          <w:bCs/>
          <w:color w:val="000000"/>
          <w:sz w:val="24"/>
          <w:szCs w:val="24"/>
        </w:rPr>
        <w:t>atende</w:t>
      </w:r>
      <w:r w:rsidRPr="0087032C">
        <w:rPr>
          <w:rFonts w:ascii="Times New Roman" w:eastAsia="Times New Roman" w:hAnsi="Times New Roman"/>
          <w:color w:val="000000"/>
          <w:sz w:val="24"/>
          <w:szCs w:val="24"/>
        </w:rPr>
        <w:t xml:space="preserve"> </w:t>
      </w:r>
      <w:r w:rsidR="00D62594" w:rsidRPr="0087032C">
        <w:rPr>
          <w:rFonts w:ascii="Times New Roman" w:eastAsia="Times New Roman" w:hAnsi="Times New Roman"/>
          <w:color w:val="000000"/>
          <w:sz w:val="24"/>
          <w:szCs w:val="24"/>
        </w:rPr>
        <w:t>par</w:t>
      </w:r>
      <w:r w:rsidRPr="0087032C">
        <w:rPr>
          <w:rFonts w:ascii="Times New Roman" w:eastAsia="Times New Roman" w:hAnsi="Times New Roman"/>
          <w:color w:val="000000"/>
          <w:sz w:val="24"/>
          <w:szCs w:val="24"/>
        </w:rPr>
        <w:t>a</w:t>
      </w:r>
      <w:r w:rsidR="00D62594" w:rsidRPr="0087032C">
        <w:rPr>
          <w:rFonts w:ascii="Times New Roman" w:eastAsia="Times New Roman" w:hAnsi="Times New Roman"/>
          <w:color w:val="000000"/>
          <w:sz w:val="24"/>
          <w:szCs w:val="24"/>
        </w:rPr>
        <w:t xml:space="preserve"> a </w:t>
      </w:r>
      <w:r w:rsidRPr="0087032C">
        <w:rPr>
          <w:rFonts w:ascii="Times New Roman" w:eastAsia="Times New Roman" w:hAnsi="Times New Roman"/>
          <w:color w:val="000000"/>
          <w:sz w:val="24"/>
          <w:szCs w:val="24"/>
        </w:rPr>
        <w:t>demanda da FEMAR</w:t>
      </w:r>
      <w:r w:rsidR="0087032C">
        <w:rPr>
          <w:rFonts w:ascii="Times New Roman" w:eastAsia="Times New Roman" w:hAnsi="Times New Roman"/>
          <w:color w:val="000000"/>
          <w:sz w:val="24"/>
          <w:szCs w:val="24"/>
        </w:rPr>
        <w:t>, em razão de:</w:t>
      </w:r>
    </w:p>
    <w:p w14:paraId="57D54D37" w14:textId="7769B198" w:rsidR="00D76A0E" w:rsidRPr="00AC0EAE" w:rsidRDefault="002207CE" w:rsidP="00AC0EAE">
      <w:pPr>
        <w:pStyle w:val="PargrafodaLista"/>
        <w:numPr>
          <w:ilvl w:val="0"/>
          <w:numId w:val="6"/>
        </w:numPr>
        <w:autoSpaceDE w:val="0"/>
        <w:autoSpaceDN w:val="0"/>
        <w:adjustRightInd w:val="0"/>
        <w:spacing w:line="360" w:lineRule="auto"/>
        <w:jc w:val="both"/>
        <w:rPr>
          <w:rFonts w:ascii="Times New Roman" w:eastAsia="Times New Roman" w:hAnsi="Times New Roman" w:cs="Arial MT"/>
          <w:color w:val="000000"/>
          <w:sz w:val="24"/>
          <w:szCs w:val="24"/>
          <w:lang w:eastAsia="pt-BR"/>
        </w:rPr>
      </w:pPr>
      <w:r>
        <w:rPr>
          <w:rFonts w:ascii="Times New Roman" w:hAnsi="Times New Roman" w:cs="Times New Roman"/>
          <w:sz w:val="24"/>
          <w:szCs w:val="24"/>
        </w:rPr>
        <w:t xml:space="preserve">Para executar os serviços de acordo com as normas são necessários profissionais habilitados para realizar o </w:t>
      </w:r>
      <w:r w:rsidRPr="008F0C08">
        <w:rPr>
          <w:rFonts w:ascii="Times New Roman" w:hAnsi="Times New Roman" w:cs="Times New Roman"/>
          <w:b/>
          <w:bCs/>
          <w:sz w:val="24"/>
          <w:szCs w:val="24"/>
        </w:rPr>
        <w:t>Levantamento Radiométrico</w:t>
      </w:r>
      <w:r>
        <w:rPr>
          <w:rFonts w:ascii="Times New Roman" w:hAnsi="Times New Roman" w:cs="Times New Roman"/>
          <w:b/>
          <w:bCs/>
          <w:sz w:val="24"/>
          <w:szCs w:val="24"/>
        </w:rPr>
        <w:t xml:space="preserve"> </w:t>
      </w:r>
      <w:r w:rsidRPr="002207CE">
        <w:rPr>
          <w:rFonts w:ascii="Times New Roman" w:hAnsi="Times New Roman" w:cs="Times New Roman"/>
          <w:sz w:val="24"/>
          <w:szCs w:val="24"/>
        </w:rPr>
        <w:t>que consist</w:t>
      </w:r>
      <w:r w:rsidRPr="008F0C08">
        <w:rPr>
          <w:rFonts w:ascii="Times New Roman" w:hAnsi="Times New Roman" w:cs="Times New Roman"/>
          <w:sz w:val="24"/>
          <w:szCs w:val="24"/>
        </w:rPr>
        <w:t>e na medição</w:t>
      </w:r>
      <w:r>
        <w:rPr>
          <w:rFonts w:ascii="Times New Roman" w:hAnsi="Times New Roman" w:cs="Times New Roman"/>
          <w:sz w:val="24"/>
          <w:szCs w:val="24"/>
        </w:rPr>
        <w:t xml:space="preserve"> </w:t>
      </w:r>
      <w:r w:rsidRPr="008F0C08">
        <w:rPr>
          <w:rFonts w:ascii="Times New Roman" w:hAnsi="Times New Roman" w:cs="Times New Roman"/>
          <w:sz w:val="24"/>
          <w:szCs w:val="24"/>
        </w:rPr>
        <w:t>de doses de radiação nas áreas adjacentes à sala de raios-x, e sobre barreiras ou biombos</w:t>
      </w:r>
      <w:r>
        <w:rPr>
          <w:rFonts w:ascii="Times New Roman" w:hAnsi="Times New Roman" w:cs="Times New Roman"/>
          <w:b/>
          <w:bCs/>
          <w:sz w:val="24"/>
          <w:szCs w:val="24"/>
        </w:rPr>
        <w:t xml:space="preserve"> e o Cálculo de Blindagem </w:t>
      </w:r>
      <w:r w:rsidRPr="00605E4F">
        <w:rPr>
          <w:rFonts w:ascii="Times New Roman" w:hAnsi="Times New Roman" w:cs="Times New Roman"/>
          <w:sz w:val="24"/>
          <w:szCs w:val="24"/>
        </w:rPr>
        <w:t>que nec</w:t>
      </w:r>
      <w:r w:rsidRPr="002207CE">
        <w:rPr>
          <w:rFonts w:ascii="Times New Roman" w:hAnsi="Times New Roman" w:cs="Times New Roman"/>
          <w:sz w:val="24"/>
          <w:szCs w:val="24"/>
        </w:rPr>
        <w:t xml:space="preserve">essita de projeto </w:t>
      </w:r>
      <w:r>
        <w:rPr>
          <w:rFonts w:ascii="Times New Roman" w:hAnsi="Times New Roman" w:cs="Times New Roman"/>
          <w:sz w:val="24"/>
          <w:szCs w:val="24"/>
        </w:rPr>
        <w:t>para</w:t>
      </w:r>
      <w:r w:rsidRPr="002207CE">
        <w:rPr>
          <w:rFonts w:ascii="Times New Roman" w:hAnsi="Times New Roman" w:cs="Times New Roman"/>
          <w:sz w:val="24"/>
          <w:szCs w:val="24"/>
        </w:rPr>
        <w:t xml:space="preserve"> nortear os locais corretos para a aplicação </w:t>
      </w:r>
      <w:r w:rsidR="00605E4F">
        <w:rPr>
          <w:rFonts w:ascii="Times New Roman" w:hAnsi="Times New Roman" w:cs="Times New Roman"/>
          <w:sz w:val="24"/>
          <w:szCs w:val="24"/>
        </w:rPr>
        <w:t>da proteção</w:t>
      </w:r>
      <w:r>
        <w:rPr>
          <w:rFonts w:ascii="Times New Roman" w:hAnsi="Times New Roman" w:cs="Times New Roman"/>
          <w:sz w:val="24"/>
          <w:szCs w:val="24"/>
        </w:rPr>
        <w:t>,</w:t>
      </w:r>
      <w:r w:rsidRPr="002207CE">
        <w:rPr>
          <w:rFonts w:ascii="Times New Roman" w:eastAsia="Times New Roman" w:hAnsi="Times New Roman" w:cs="Arial MT"/>
          <w:color w:val="000000"/>
          <w:sz w:val="24"/>
          <w:szCs w:val="24"/>
          <w:lang w:eastAsia="pt-BR"/>
        </w:rPr>
        <w:t xml:space="preserve"> </w:t>
      </w:r>
      <w:r w:rsidRPr="0048743C">
        <w:rPr>
          <w:rFonts w:ascii="Times New Roman" w:eastAsia="Times New Roman" w:hAnsi="Times New Roman" w:cs="Arial MT"/>
          <w:color w:val="000000"/>
          <w:sz w:val="24"/>
          <w:szCs w:val="24"/>
          <w:lang w:eastAsia="pt-BR"/>
        </w:rPr>
        <w:t>tendo em vista a inexistência de recursos humanos técnicos nesta Fundação para seu atendimento</w:t>
      </w:r>
      <w:r w:rsidR="00AF0F8C">
        <w:rPr>
          <w:rFonts w:ascii="Times New Roman" w:eastAsia="Times New Roman" w:hAnsi="Times New Roman" w:cs="Arial MT"/>
          <w:color w:val="000000"/>
          <w:sz w:val="24"/>
          <w:szCs w:val="24"/>
          <w:lang w:eastAsia="pt-BR"/>
        </w:rPr>
        <w:t>.</w:t>
      </w:r>
      <w:r w:rsidR="003C56C9">
        <w:rPr>
          <w:rFonts w:ascii="Times New Roman" w:eastAsia="Times New Roman" w:hAnsi="Times New Roman" w:cs="Arial MT"/>
          <w:color w:val="000000"/>
          <w:sz w:val="24"/>
          <w:szCs w:val="24"/>
          <w:lang w:eastAsia="pt-BR"/>
        </w:rPr>
        <w:t xml:space="preserve"> </w:t>
      </w:r>
    </w:p>
    <w:p w14:paraId="330A902E" w14:textId="65A48EE2" w:rsidR="0019186C" w:rsidRPr="0048743C" w:rsidRDefault="002028C8" w:rsidP="0048743C">
      <w:pPr>
        <w:pStyle w:val="PargrafodaLista"/>
        <w:pBdr>
          <w:top w:val="nil"/>
          <w:left w:val="nil"/>
          <w:bottom w:val="nil"/>
          <w:right w:val="nil"/>
          <w:between w:val="nil"/>
        </w:pBdr>
        <w:tabs>
          <w:tab w:val="left" w:pos="0"/>
        </w:tabs>
        <w:spacing w:before="120" w:after="120" w:line="360" w:lineRule="auto"/>
        <w:ind w:left="567"/>
        <w:contextualSpacing w:val="0"/>
        <w:jc w:val="both"/>
        <w:rPr>
          <w:rFonts w:ascii="Times New Roman" w:eastAsia="Times New Roman" w:hAnsi="Times New Roman"/>
          <w:color w:val="000000"/>
          <w:sz w:val="24"/>
          <w:szCs w:val="24"/>
        </w:rPr>
      </w:pPr>
      <w:bookmarkStart w:id="3" w:name="_Hlk161067044"/>
      <w:r w:rsidRPr="004A1FFA">
        <w:rPr>
          <w:rFonts w:ascii="Times New Roman" w:eastAsia="Times New Roman" w:hAnsi="Times New Roman"/>
          <w:b/>
          <w:bCs/>
          <w:i/>
          <w:color w:val="000000"/>
          <w:sz w:val="24"/>
          <w:szCs w:val="24"/>
          <w:u w:val="single"/>
        </w:rPr>
        <w:t>Opção 2:</w:t>
      </w:r>
      <w:r w:rsidRPr="004A1FFA">
        <w:rPr>
          <w:rFonts w:ascii="Times New Roman" w:eastAsia="Times New Roman" w:hAnsi="Times New Roman"/>
          <w:i/>
          <w:color w:val="000000"/>
          <w:sz w:val="24"/>
          <w:szCs w:val="24"/>
          <w:u w:val="single"/>
        </w:rPr>
        <w:t xml:space="preserve"> </w:t>
      </w:r>
      <w:bookmarkEnd w:id="3"/>
      <w:r w:rsidR="0048743C">
        <w:rPr>
          <w:rFonts w:ascii="Times New Roman" w:eastAsia="Times New Roman" w:hAnsi="Times New Roman"/>
          <w:i/>
          <w:sz w:val="24"/>
          <w:szCs w:val="24"/>
          <w:u w:val="single"/>
        </w:rPr>
        <w:t>C</w:t>
      </w:r>
      <w:r w:rsidR="0048743C" w:rsidRPr="0048743C">
        <w:rPr>
          <w:rFonts w:ascii="Times New Roman" w:eastAsia="Times New Roman" w:hAnsi="Times New Roman"/>
          <w:i/>
          <w:sz w:val="24"/>
          <w:szCs w:val="24"/>
          <w:u w:val="single"/>
        </w:rPr>
        <w:t>ontratação de empresa especializada para a execução dos serviços</w:t>
      </w:r>
      <w:r w:rsidR="0048743C">
        <w:rPr>
          <w:rFonts w:ascii="Times New Roman" w:eastAsia="Times New Roman" w:hAnsi="Times New Roman"/>
          <w:i/>
          <w:sz w:val="24"/>
          <w:szCs w:val="24"/>
          <w:u w:val="single"/>
        </w:rPr>
        <w:t xml:space="preserve"> </w:t>
      </w:r>
      <w:r w:rsidR="00D76A0E">
        <w:rPr>
          <w:rFonts w:ascii="Times New Roman" w:eastAsia="Times New Roman" w:hAnsi="Times New Roman"/>
          <w:i/>
          <w:sz w:val="24"/>
          <w:szCs w:val="24"/>
          <w:u w:val="single"/>
        </w:rPr>
        <w:t>dos serviços de cálculo de blindagem e levantamento radiométrico:</w:t>
      </w:r>
    </w:p>
    <w:p w14:paraId="63A075A7" w14:textId="72D5F99C" w:rsidR="0019186C" w:rsidRPr="004A1FFA" w:rsidRDefault="008E6710" w:rsidP="00AF3029">
      <w:pPr>
        <w:pStyle w:val="PargrafodaLista"/>
        <w:numPr>
          <w:ilvl w:val="2"/>
          <w:numId w:val="1"/>
        </w:numPr>
        <w:pBdr>
          <w:top w:val="nil"/>
          <w:left w:val="nil"/>
          <w:bottom w:val="nil"/>
          <w:right w:val="nil"/>
          <w:between w:val="nil"/>
        </w:pBdr>
        <w:tabs>
          <w:tab w:val="left" w:pos="0"/>
        </w:tabs>
        <w:spacing w:before="120" w:after="120" w:line="360" w:lineRule="auto"/>
        <w:ind w:left="567" w:firstLine="1"/>
        <w:contextualSpacing w:val="0"/>
        <w:jc w:val="both"/>
        <w:rPr>
          <w:rFonts w:ascii="Times New Roman" w:eastAsia="Times New Roman" w:hAnsi="Times New Roman"/>
          <w:color w:val="000000"/>
          <w:sz w:val="24"/>
          <w:szCs w:val="24"/>
        </w:rPr>
      </w:pPr>
      <w:bookmarkStart w:id="4" w:name="_Hlk161234929"/>
      <w:r w:rsidRPr="004A1FFA">
        <w:rPr>
          <w:rFonts w:ascii="Times New Roman" w:eastAsia="Times New Roman" w:hAnsi="Times New Roman"/>
          <w:color w:val="000000"/>
          <w:sz w:val="24"/>
          <w:szCs w:val="24"/>
        </w:rPr>
        <w:t xml:space="preserve">A presente solução </w:t>
      </w:r>
      <w:r w:rsidR="00B001B7">
        <w:rPr>
          <w:rFonts w:ascii="Times New Roman" w:eastAsia="Times New Roman" w:hAnsi="Times New Roman"/>
          <w:b/>
          <w:bCs/>
          <w:color w:val="000000"/>
          <w:sz w:val="24"/>
          <w:szCs w:val="24"/>
        </w:rPr>
        <w:t>atende</w:t>
      </w:r>
      <w:r w:rsidRPr="004A1FFA">
        <w:rPr>
          <w:rFonts w:ascii="Times New Roman" w:eastAsia="Times New Roman" w:hAnsi="Times New Roman"/>
          <w:color w:val="000000"/>
          <w:sz w:val="24"/>
          <w:szCs w:val="24"/>
        </w:rPr>
        <w:t xml:space="preserve"> a demanda da FEMAR, </w:t>
      </w:r>
      <w:r w:rsidR="0019186C" w:rsidRPr="004A1FFA">
        <w:rPr>
          <w:rFonts w:ascii="Times New Roman" w:eastAsia="Times New Roman" w:hAnsi="Times New Roman"/>
          <w:color w:val="000000"/>
          <w:sz w:val="24"/>
          <w:szCs w:val="24"/>
        </w:rPr>
        <w:t>pelas seguintes razões:</w:t>
      </w:r>
    </w:p>
    <w:bookmarkEnd w:id="4"/>
    <w:p w14:paraId="4A56EECA" w14:textId="260FA88B" w:rsidR="00877849" w:rsidRPr="001C62B9" w:rsidRDefault="00605E4F" w:rsidP="0080518F">
      <w:pPr>
        <w:pStyle w:val="PargrafodaLista"/>
        <w:numPr>
          <w:ilvl w:val="0"/>
          <w:numId w:val="6"/>
        </w:numPr>
        <w:autoSpaceDE w:val="0"/>
        <w:autoSpaceDN w:val="0"/>
        <w:adjustRightInd w:val="0"/>
        <w:spacing w:line="360" w:lineRule="auto"/>
        <w:jc w:val="both"/>
        <w:rPr>
          <w:rFonts w:ascii="Times New Roman" w:eastAsia="Times New Roman" w:hAnsi="Times New Roman" w:cs="Arial MT"/>
          <w:color w:val="000000"/>
          <w:sz w:val="24"/>
          <w:szCs w:val="24"/>
          <w:lang w:eastAsia="pt-BR"/>
        </w:rPr>
      </w:pPr>
      <w:r>
        <w:rPr>
          <w:rFonts w:ascii="Times New Roman" w:eastAsia="Times New Roman" w:hAnsi="Times New Roman"/>
          <w:color w:val="000000"/>
          <w:sz w:val="24"/>
          <w:szCs w:val="24"/>
        </w:rPr>
        <w:t>Conforme informado</w:t>
      </w:r>
      <w:r w:rsidR="002207CE">
        <w:rPr>
          <w:rFonts w:ascii="Times New Roman" w:eastAsia="Times New Roman" w:hAnsi="Times New Roman"/>
          <w:color w:val="000000"/>
          <w:sz w:val="24"/>
          <w:szCs w:val="24"/>
        </w:rPr>
        <w:t xml:space="preserve"> no item 4.3.1</w:t>
      </w:r>
      <w:r w:rsidR="00AF0F8C">
        <w:rPr>
          <w:rFonts w:ascii="Times New Roman" w:eastAsia="Times New Roman" w:hAnsi="Times New Roman"/>
          <w:color w:val="000000"/>
          <w:sz w:val="24"/>
          <w:szCs w:val="24"/>
        </w:rPr>
        <w:t xml:space="preserve"> </w:t>
      </w:r>
      <w:r w:rsidR="00D76A0E">
        <w:rPr>
          <w:rFonts w:ascii="Times New Roman" w:eastAsia="Times New Roman" w:hAnsi="Times New Roman"/>
          <w:color w:val="000000"/>
          <w:sz w:val="24"/>
          <w:szCs w:val="24"/>
        </w:rPr>
        <w:t xml:space="preserve">para </w:t>
      </w:r>
      <w:r w:rsidR="0080518F">
        <w:rPr>
          <w:rFonts w:ascii="Times New Roman" w:eastAsia="Times New Roman" w:hAnsi="Times New Roman" w:cs="Arial MT"/>
          <w:color w:val="000000"/>
          <w:sz w:val="24"/>
          <w:szCs w:val="24"/>
          <w:lang w:eastAsia="pt-BR"/>
        </w:rPr>
        <w:t>a</w:t>
      </w:r>
      <w:r w:rsidR="0080518F" w:rsidRPr="0080518F">
        <w:rPr>
          <w:rFonts w:ascii="Times New Roman" w:eastAsia="Times New Roman" w:hAnsi="Times New Roman" w:cs="Arial MT"/>
          <w:color w:val="000000"/>
          <w:sz w:val="24"/>
          <w:szCs w:val="24"/>
          <w:lang w:eastAsia="pt-BR"/>
        </w:rPr>
        <w:t xml:space="preserve"> elaboração do projeto executivo (projeto de blindagem) </w:t>
      </w:r>
      <w:r w:rsidR="00AF0F8C" w:rsidRPr="0080518F">
        <w:rPr>
          <w:rFonts w:ascii="Times New Roman" w:hAnsi="Times New Roman" w:cs="Times New Roman"/>
          <w:sz w:val="24"/>
          <w:szCs w:val="24"/>
        </w:rPr>
        <w:t xml:space="preserve">de acordo com as normas são necessários profissionais habilitados para realizar o </w:t>
      </w:r>
      <w:r w:rsidR="00AF0F8C" w:rsidRPr="0080518F">
        <w:rPr>
          <w:rFonts w:ascii="Times New Roman" w:hAnsi="Times New Roman" w:cs="Times New Roman"/>
          <w:b/>
          <w:bCs/>
          <w:sz w:val="24"/>
          <w:szCs w:val="24"/>
        </w:rPr>
        <w:t xml:space="preserve">Levantamento Radiométrico e o Cálculo de Blindagem </w:t>
      </w:r>
      <w:r w:rsidR="001C62B9">
        <w:rPr>
          <w:rFonts w:ascii="Times New Roman" w:hAnsi="Times New Roman" w:cs="Times New Roman"/>
          <w:sz w:val="24"/>
          <w:szCs w:val="24"/>
        </w:rPr>
        <w:t>necessitando da contratação de empresa que forneça este tipo de serviço.</w:t>
      </w:r>
    </w:p>
    <w:p w14:paraId="3F91C5CD" w14:textId="77777777" w:rsidR="001C62B9" w:rsidRPr="0080518F" w:rsidRDefault="001C62B9" w:rsidP="001C62B9">
      <w:pPr>
        <w:pStyle w:val="PargrafodaLista"/>
        <w:autoSpaceDE w:val="0"/>
        <w:autoSpaceDN w:val="0"/>
        <w:adjustRightInd w:val="0"/>
        <w:spacing w:line="360" w:lineRule="auto"/>
        <w:ind w:left="1440"/>
        <w:jc w:val="both"/>
        <w:rPr>
          <w:rFonts w:ascii="Times New Roman" w:eastAsia="Times New Roman" w:hAnsi="Times New Roman" w:cs="Arial MT"/>
          <w:color w:val="000000"/>
          <w:sz w:val="24"/>
          <w:szCs w:val="24"/>
          <w:lang w:eastAsia="pt-BR"/>
        </w:rPr>
      </w:pPr>
    </w:p>
    <w:p w14:paraId="66589703" w14:textId="77777777" w:rsidR="00901872" w:rsidRPr="00901872" w:rsidRDefault="009B2EB5" w:rsidP="00901872">
      <w:pPr>
        <w:pStyle w:val="PargrafodaLista"/>
        <w:numPr>
          <w:ilvl w:val="1"/>
          <w:numId w:val="1"/>
        </w:numPr>
        <w:pBdr>
          <w:top w:val="nil"/>
          <w:left w:val="nil"/>
          <w:bottom w:val="nil"/>
          <w:right w:val="nil"/>
          <w:between w:val="nil"/>
        </w:pBdr>
        <w:tabs>
          <w:tab w:val="left" w:pos="567"/>
        </w:tabs>
        <w:spacing w:before="120" w:after="120" w:line="360" w:lineRule="auto"/>
        <w:ind w:left="0" w:firstLine="0"/>
        <w:jc w:val="both"/>
        <w:rPr>
          <w:rFonts w:ascii="Times New Roman" w:eastAsia="Times New Roman" w:hAnsi="Times New Roman" w:cs="Times New Roman"/>
          <w:color w:val="000000"/>
          <w:sz w:val="24"/>
          <w:szCs w:val="24"/>
        </w:rPr>
      </w:pPr>
      <w:r w:rsidRPr="009B2EB5">
        <w:rPr>
          <w:rFonts w:ascii="Times New Roman" w:eastAsia="Adobe Fan Heiti Std B" w:hAnsi="Times New Roman" w:cs="Times New Roman"/>
          <w:sz w:val="24"/>
          <w:szCs w:val="24"/>
        </w:rPr>
        <w:t xml:space="preserve">Informa-se na oportunidade </w:t>
      </w:r>
      <w:r>
        <w:rPr>
          <w:rFonts w:ascii="Times New Roman" w:eastAsia="Adobe Fan Heiti Std B" w:hAnsi="Times New Roman" w:cs="Times New Roman"/>
          <w:sz w:val="24"/>
          <w:szCs w:val="24"/>
        </w:rPr>
        <w:t>foram encontradas</w:t>
      </w:r>
      <w:r w:rsidRPr="009B2EB5">
        <w:rPr>
          <w:rFonts w:ascii="Times New Roman" w:eastAsia="Adobe Fan Heiti Std B" w:hAnsi="Times New Roman" w:cs="Times New Roman"/>
          <w:sz w:val="24"/>
          <w:szCs w:val="24"/>
        </w:rPr>
        <w:t xml:space="preserve"> contratações realizadas por outros órgãos públicos</w:t>
      </w:r>
      <w:r w:rsidR="00214F5B">
        <w:rPr>
          <w:rFonts w:ascii="Times New Roman" w:eastAsia="Adobe Fan Heiti Std B" w:hAnsi="Times New Roman" w:cs="Times New Roman"/>
          <w:sz w:val="24"/>
          <w:szCs w:val="24"/>
        </w:rPr>
        <w:t xml:space="preserve">: </w:t>
      </w:r>
      <w:r w:rsidR="00AC0EAE" w:rsidRPr="00AC0EAE">
        <w:rPr>
          <w:rFonts w:ascii="Times New Roman" w:eastAsia="Adobe Fan Heiti Std B" w:hAnsi="Times New Roman" w:cs="Times New Roman"/>
          <w:color w:val="000000"/>
          <w:sz w:val="24"/>
          <w:szCs w:val="24"/>
        </w:rPr>
        <w:t xml:space="preserve">MINISTÉRIO DA DEFESA COMANDO DA AERONÁUTICA BASE ÁEREA DE SANTA MARIA </w:t>
      </w:r>
      <w:r w:rsidR="00AC0EAE" w:rsidRPr="00901872">
        <w:rPr>
          <w:rFonts w:ascii="Times New Roman" w:eastAsia="Adobe Fan Heiti Std B" w:hAnsi="Times New Roman" w:cs="Times New Roman"/>
        </w:rPr>
        <w:t xml:space="preserve"> </w:t>
      </w:r>
      <w:r w:rsidR="00AC0EAE" w:rsidRPr="00AC0EAE">
        <w:rPr>
          <w:rFonts w:ascii="Times New Roman" w:eastAsia="Adobe Fan Heiti Std B" w:hAnsi="Times New Roman" w:cs="Times New Roman"/>
          <w:sz w:val="24"/>
          <w:szCs w:val="24"/>
        </w:rPr>
        <w:t>GRUPO DE SAÚDE DE SANTA MARIA</w:t>
      </w:r>
      <w:r w:rsidR="00AC0EAE">
        <w:rPr>
          <w:rFonts w:ascii="Times New Roman" w:eastAsia="Adobe Fan Heiti Std B" w:hAnsi="Times New Roman" w:cs="Times New Roman"/>
        </w:rPr>
        <w:t xml:space="preserve"> – </w:t>
      </w:r>
      <w:r w:rsidR="00AC0EAE" w:rsidRPr="00AC0EAE">
        <w:rPr>
          <w:rFonts w:ascii="Times New Roman" w:eastAsia="Adobe Fan Heiti Std B" w:hAnsi="Times New Roman" w:cs="Times New Roman"/>
          <w:color w:val="000000"/>
          <w:sz w:val="24"/>
          <w:szCs w:val="24"/>
        </w:rPr>
        <w:t>T</w:t>
      </w:r>
      <w:r w:rsidR="00AC0EAE">
        <w:rPr>
          <w:rFonts w:ascii="Times New Roman" w:eastAsia="Adobe Fan Heiti Std B" w:hAnsi="Times New Roman" w:cs="Times New Roman"/>
        </w:rPr>
        <w:t>ermo de</w:t>
      </w:r>
      <w:r w:rsidR="00901872">
        <w:rPr>
          <w:rFonts w:ascii="Times New Roman" w:eastAsia="Adobe Fan Heiti Std B" w:hAnsi="Times New Roman" w:cs="Times New Roman"/>
        </w:rPr>
        <w:t xml:space="preserve"> Referência </w:t>
      </w:r>
      <w:r w:rsidR="00AC0EAE" w:rsidRPr="00AC0EAE">
        <w:rPr>
          <w:rFonts w:ascii="Times New Roman" w:eastAsia="Adobe Fan Heiti Std B" w:hAnsi="Times New Roman" w:cs="Times New Roman"/>
          <w:color w:val="000000"/>
          <w:sz w:val="24"/>
          <w:szCs w:val="24"/>
        </w:rPr>
        <w:t>– L</w:t>
      </w:r>
      <w:r w:rsidR="00901872">
        <w:rPr>
          <w:rFonts w:ascii="Times New Roman" w:eastAsia="Adobe Fan Heiti Std B" w:hAnsi="Times New Roman" w:cs="Times New Roman"/>
        </w:rPr>
        <w:t>ei</w:t>
      </w:r>
      <w:r w:rsidR="00AC0EAE" w:rsidRPr="00AC0EAE">
        <w:rPr>
          <w:rFonts w:ascii="Times New Roman" w:eastAsia="Adobe Fan Heiti Std B" w:hAnsi="Times New Roman" w:cs="Times New Roman"/>
          <w:color w:val="000000"/>
          <w:sz w:val="24"/>
          <w:szCs w:val="24"/>
        </w:rPr>
        <w:t xml:space="preserve"> 14.133/21 </w:t>
      </w:r>
      <w:r w:rsidR="00901872">
        <w:rPr>
          <w:rFonts w:ascii="Times New Roman" w:eastAsia="Adobe Fan Heiti Std B" w:hAnsi="Times New Roman" w:cs="Times New Roman"/>
        </w:rPr>
        <w:t>S</w:t>
      </w:r>
      <w:r w:rsidR="00901872" w:rsidRPr="00AC0EAE">
        <w:rPr>
          <w:rFonts w:ascii="Times New Roman" w:eastAsia="Adobe Fan Heiti Std B" w:hAnsi="Times New Roman" w:cs="Times New Roman"/>
          <w:color w:val="000000"/>
          <w:sz w:val="24"/>
          <w:szCs w:val="24"/>
        </w:rPr>
        <w:t xml:space="preserve">erviços sem dedicação exclusiva de mão de obra – contratação direta </w:t>
      </w:r>
      <w:r w:rsidR="00901872">
        <w:rPr>
          <w:rFonts w:ascii="Times New Roman" w:eastAsia="Adobe Fan Heiti Std B" w:hAnsi="Times New Roman" w:cs="Times New Roman"/>
        </w:rPr>
        <w:t xml:space="preserve">- </w:t>
      </w:r>
      <w:r w:rsidR="00901872" w:rsidRPr="00901872">
        <w:rPr>
          <w:rFonts w:ascii="Times New Roman" w:eastAsia="Adobe Fan Heiti Std B" w:hAnsi="Times New Roman" w:cs="Times New Roman"/>
          <w:color w:val="000000"/>
          <w:sz w:val="24"/>
          <w:szCs w:val="24"/>
        </w:rPr>
        <w:t xml:space="preserve">Contratação de Empresa para o Levantamento Radiométrico para Raio X Odontológico do Grupo de Saúde da Base Aérea de Santa Maria – RS (BASM), </w:t>
      </w:r>
      <w:r w:rsidR="00901872" w:rsidRPr="00901872">
        <w:rPr>
          <w:rFonts w:ascii="Times New Roman" w:eastAsia="Adobe Fan Heiti Std B" w:hAnsi="Times New Roman" w:cs="Times New Roman"/>
          <w:b/>
          <w:bCs/>
          <w:i/>
          <w:iCs/>
          <w:sz w:val="24"/>
          <w:szCs w:val="24"/>
          <w:u w:val="single"/>
        </w:rPr>
        <w:t>com valor estimado de R$ 5.500,00 (cinco mil e</w:t>
      </w:r>
      <w:r w:rsidR="00901872" w:rsidRPr="00214F5B">
        <w:rPr>
          <w:rFonts w:ascii="Times New Roman" w:eastAsia="Adobe Fan Heiti Std B" w:hAnsi="Times New Roman" w:cs="Times New Roman"/>
          <w:b/>
          <w:bCs/>
          <w:i/>
          <w:iCs/>
          <w:sz w:val="24"/>
          <w:szCs w:val="24"/>
          <w:u w:val="single"/>
        </w:rPr>
        <w:t xml:space="preserve"> </w:t>
      </w:r>
      <w:r w:rsidR="00901872">
        <w:rPr>
          <w:rFonts w:ascii="Times New Roman" w:eastAsia="Adobe Fan Heiti Std B" w:hAnsi="Times New Roman" w:cs="Times New Roman"/>
          <w:b/>
          <w:bCs/>
          <w:i/>
          <w:iCs/>
          <w:sz w:val="24"/>
          <w:szCs w:val="24"/>
          <w:u w:val="single"/>
        </w:rPr>
        <w:t xml:space="preserve">quinhentos </w:t>
      </w:r>
      <w:r w:rsidR="00901872" w:rsidRPr="00214F5B">
        <w:rPr>
          <w:rFonts w:ascii="Times New Roman" w:eastAsia="Adobe Fan Heiti Std B" w:hAnsi="Times New Roman" w:cs="Times New Roman"/>
          <w:b/>
          <w:bCs/>
          <w:i/>
          <w:iCs/>
          <w:sz w:val="24"/>
          <w:szCs w:val="24"/>
          <w:u w:val="single"/>
        </w:rPr>
        <w:t>reais)</w:t>
      </w:r>
      <w:r w:rsidR="00901872">
        <w:rPr>
          <w:rFonts w:ascii="Times New Roman" w:eastAsia="Adobe Fan Heiti Std B" w:hAnsi="Times New Roman" w:cs="Times New Roman"/>
          <w:b/>
          <w:bCs/>
          <w:i/>
          <w:iCs/>
          <w:sz w:val="24"/>
          <w:szCs w:val="24"/>
          <w:u w:val="single"/>
        </w:rPr>
        <w:t xml:space="preserve">. </w:t>
      </w:r>
    </w:p>
    <w:p w14:paraId="4302A76E" w14:textId="77777777" w:rsidR="00901872" w:rsidRPr="00901872" w:rsidRDefault="00A75B3D" w:rsidP="00901872">
      <w:pPr>
        <w:pStyle w:val="PargrafodaLista"/>
        <w:pBdr>
          <w:top w:val="nil"/>
          <w:left w:val="nil"/>
          <w:bottom w:val="nil"/>
          <w:right w:val="nil"/>
          <w:between w:val="nil"/>
        </w:pBdr>
        <w:tabs>
          <w:tab w:val="left" w:pos="567"/>
        </w:tabs>
        <w:spacing w:before="120" w:after="120" w:line="360" w:lineRule="auto"/>
        <w:ind w:left="0"/>
        <w:jc w:val="both"/>
        <w:rPr>
          <w:rFonts w:ascii="Times New Roman" w:eastAsia="Times New Roman" w:hAnsi="Times New Roman" w:cs="Times New Roman"/>
          <w:sz w:val="24"/>
          <w:szCs w:val="24"/>
        </w:rPr>
      </w:pPr>
      <w:hyperlink r:id="rId9" w:history="1">
        <w:r w:rsidR="00901872" w:rsidRPr="00901872">
          <w:rPr>
            <w:rStyle w:val="Hyperlink"/>
            <w:rFonts w:ascii="Times New Roman" w:eastAsia="Adobe Fan Heiti Std B" w:hAnsi="Times New Roman" w:cs="Times New Roman"/>
            <w:b/>
            <w:bCs/>
            <w:i/>
            <w:iCs/>
            <w:color w:val="auto"/>
            <w:sz w:val="24"/>
            <w:szCs w:val="24"/>
            <w:u w:val="none"/>
          </w:rPr>
          <w:t>https://pncp.gov.br/app/editais/00394429000100/2023/1067</w:t>
        </w:r>
      </w:hyperlink>
      <w:r w:rsidR="00901872" w:rsidRPr="00901872">
        <w:rPr>
          <w:rFonts w:ascii="Times New Roman" w:eastAsia="Times New Roman" w:hAnsi="Times New Roman" w:cs="Times New Roman"/>
          <w:sz w:val="24"/>
          <w:szCs w:val="24"/>
        </w:rPr>
        <w:t xml:space="preserve">. </w:t>
      </w:r>
    </w:p>
    <w:p w14:paraId="78D1E129" w14:textId="7F2CF035" w:rsidR="00901872" w:rsidRDefault="006B36B9" w:rsidP="00901872">
      <w:pPr>
        <w:pStyle w:val="PargrafodaLista"/>
        <w:pBdr>
          <w:top w:val="nil"/>
          <w:left w:val="nil"/>
          <w:bottom w:val="nil"/>
          <w:right w:val="nil"/>
          <w:between w:val="nil"/>
        </w:pBdr>
        <w:tabs>
          <w:tab w:val="left" w:pos="567"/>
        </w:tabs>
        <w:spacing w:before="120" w:after="120" w:line="360" w:lineRule="auto"/>
        <w:ind w:left="0"/>
        <w:jc w:val="both"/>
        <w:rPr>
          <w:rFonts w:ascii="Times New Roman" w:eastAsia="Adobe Fan Heiti Std B" w:hAnsi="Times New Roman" w:cs="Times New Roman"/>
          <w:b/>
          <w:bCs/>
          <w:i/>
          <w:iCs/>
          <w:color w:val="000000"/>
          <w:sz w:val="24"/>
          <w:szCs w:val="24"/>
          <w:u w:val="single"/>
        </w:rPr>
      </w:pPr>
      <w:r w:rsidRPr="00901872">
        <w:rPr>
          <w:rFonts w:ascii="Times New Roman" w:eastAsia="Times New Roman" w:hAnsi="Times New Roman" w:cs="Times New Roman"/>
          <w:b/>
          <w:bCs/>
          <w:color w:val="000000"/>
        </w:rPr>
        <w:t xml:space="preserve">MUNICIPIO DE PLANALTO – </w:t>
      </w:r>
      <w:r w:rsidRPr="00901872">
        <w:rPr>
          <w:rFonts w:ascii="Times New Roman" w:eastAsia="Times New Roman" w:hAnsi="Times New Roman" w:cs="Times New Roman"/>
          <w:color w:val="000000"/>
          <w:sz w:val="24"/>
          <w:szCs w:val="24"/>
        </w:rPr>
        <w:t>Termo de Referência -</w:t>
      </w:r>
      <w:r w:rsidRPr="00901872">
        <w:rPr>
          <w:rFonts w:ascii="Times New Roman" w:eastAsia="Times New Roman" w:hAnsi="Times New Roman" w:cs="Times New Roman"/>
          <w:color w:val="000000"/>
        </w:rPr>
        <w:t xml:space="preserve"> </w:t>
      </w:r>
      <w:r w:rsidRPr="00901872">
        <w:rPr>
          <w:rFonts w:ascii="Times New Roman" w:eastAsia="Adobe Fan Heiti Std B" w:hAnsi="Times New Roman" w:cs="Times New Roman"/>
          <w:color w:val="000000"/>
          <w:sz w:val="24"/>
          <w:szCs w:val="24"/>
        </w:rPr>
        <w:t xml:space="preserve">Contratação de empresa especializada para a elaboração de Memorial Descritivo de Blindagem de uma sala de Raio-X, Levantamento Radiométrico para uma sala de Raio-X, e Plano de Proteção Radiológica de acordo com RDC nº 330/2019, devido troca de aparelho de Raio-X, sendo que o novo equipamento está para ser instalado no Centro de Saúde NISII, junto a Secretaria Municipal de Saúde de Planalto – PR, em sala reformada, de acordo com planta a ser informada pelo Departamento de Engenharia desta municipalidades </w:t>
      </w:r>
      <w:r w:rsidRPr="00901872">
        <w:rPr>
          <w:rFonts w:ascii="Times New Roman" w:eastAsia="Adobe Fan Heiti Std B" w:hAnsi="Times New Roman" w:cs="Times New Roman"/>
          <w:b/>
          <w:bCs/>
          <w:i/>
          <w:iCs/>
          <w:color w:val="000000"/>
          <w:sz w:val="24"/>
          <w:szCs w:val="24"/>
          <w:u w:val="single"/>
        </w:rPr>
        <w:t>com valor estimado da contratação de R$ 3.522,00 (três mil e quinhen</w:t>
      </w:r>
      <w:r w:rsidR="001650BF" w:rsidRPr="00901872">
        <w:rPr>
          <w:rFonts w:ascii="Times New Roman" w:eastAsia="Adobe Fan Heiti Std B" w:hAnsi="Times New Roman" w:cs="Times New Roman"/>
          <w:b/>
          <w:bCs/>
          <w:i/>
          <w:iCs/>
          <w:color w:val="000000"/>
          <w:sz w:val="24"/>
          <w:szCs w:val="24"/>
          <w:u w:val="single"/>
        </w:rPr>
        <w:t xml:space="preserve">tos e vinte e dois reais) </w:t>
      </w:r>
    </w:p>
    <w:p w14:paraId="4B329140" w14:textId="77777777" w:rsidR="00901872" w:rsidRPr="00901872" w:rsidRDefault="001650BF" w:rsidP="00901872">
      <w:pPr>
        <w:pStyle w:val="PargrafodaLista"/>
        <w:pBdr>
          <w:top w:val="nil"/>
          <w:left w:val="nil"/>
          <w:bottom w:val="nil"/>
          <w:right w:val="nil"/>
          <w:between w:val="nil"/>
        </w:pBdr>
        <w:tabs>
          <w:tab w:val="left" w:pos="567"/>
        </w:tabs>
        <w:spacing w:before="120" w:after="120" w:line="360" w:lineRule="auto"/>
        <w:ind w:left="0"/>
        <w:jc w:val="both"/>
        <w:rPr>
          <w:rFonts w:ascii="Times New Roman" w:eastAsia="Times New Roman" w:hAnsi="Times New Roman" w:cs="Times New Roman"/>
          <w:b/>
          <w:bCs/>
          <w:i/>
          <w:iCs/>
          <w:color w:val="000000"/>
        </w:rPr>
      </w:pPr>
      <w:r w:rsidRPr="00901872">
        <w:rPr>
          <w:rFonts w:ascii="Times New Roman" w:eastAsia="Adobe Fan Heiti Std B" w:hAnsi="Times New Roman" w:cs="Times New Roman"/>
          <w:b/>
          <w:bCs/>
          <w:i/>
          <w:iCs/>
          <w:color w:val="000000"/>
          <w:sz w:val="24"/>
          <w:szCs w:val="24"/>
        </w:rPr>
        <w:t>https://planalto.pr.gov.br/upload/licitacoes/10715.pdf</w:t>
      </w:r>
      <w:r w:rsidRPr="00901872">
        <w:rPr>
          <w:rFonts w:ascii="Times New Roman" w:eastAsia="Times New Roman" w:hAnsi="Times New Roman" w:cs="Times New Roman"/>
          <w:b/>
          <w:bCs/>
          <w:i/>
          <w:iCs/>
          <w:color w:val="000000"/>
        </w:rPr>
        <w:t xml:space="preserve"> </w:t>
      </w:r>
    </w:p>
    <w:p w14:paraId="688CE26A" w14:textId="5EB6EE32" w:rsidR="00901872" w:rsidRPr="00C03EEB" w:rsidRDefault="001650BF" w:rsidP="00901872">
      <w:pPr>
        <w:pStyle w:val="PargrafodaLista"/>
        <w:pBdr>
          <w:top w:val="nil"/>
          <w:left w:val="nil"/>
          <w:bottom w:val="nil"/>
          <w:right w:val="nil"/>
          <w:between w:val="nil"/>
        </w:pBdr>
        <w:tabs>
          <w:tab w:val="left" w:pos="567"/>
        </w:tabs>
        <w:spacing w:before="120" w:after="120" w:line="360" w:lineRule="auto"/>
        <w:ind w:left="0"/>
        <w:jc w:val="both"/>
        <w:rPr>
          <w:rFonts w:ascii="Times New Roman" w:hAnsi="Times New Roman" w:cs="Times New Roman"/>
          <w:sz w:val="24"/>
          <w:szCs w:val="24"/>
        </w:rPr>
      </w:pPr>
      <w:r w:rsidRPr="00C03EEB">
        <w:rPr>
          <w:rFonts w:ascii="Times New Roman" w:hAnsi="Times New Roman" w:cs="Times New Roman"/>
          <w:b/>
          <w:bCs/>
          <w:sz w:val="24"/>
          <w:szCs w:val="24"/>
        </w:rPr>
        <w:t xml:space="preserve">MUNICÍPIO DE TOLEDO - PREGÃO ELETRÔNICO Nº 217/2023 - </w:t>
      </w:r>
      <w:r w:rsidRPr="00C03EEB">
        <w:rPr>
          <w:rFonts w:ascii="Times New Roman" w:eastAsia="Times New Roman" w:hAnsi="Times New Roman" w:cs="Times New Roman"/>
          <w:color w:val="000000"/>
          <w:sz w:val="24"/>
          <w:szCs w:val="24"/>
        </w:rPr>
        <w:t xml:space="preserve">Contratação de empresa especializada para prestação dos serviços sob demanda para elaboração do Memorial Descritivo de Proteção Radiológica, que compreende o Programa de Educação Permanente (PEP), o Programa de Garantia da Qualidade (PQG) e o Programa de Proteção Radiológica (PPR), para 2 (duas) unidades, o Pronto Atendimento 24 horas (PAM) e a Unidade de Pronto Atendimento 24 Horas (UPA); a realização do Projeto de Proteção Radiológica (Cálculo de Blindagem) para 3 (três) salas de radiografia; a execução de testes avaliação </w:t>
      </w:r>
      <w:proofErr w:type="spellStart"/>
      <w:r w:rsidRPr="00C03EEB">
        <w:rPr>
          <w:rFonts w:ascii="Times New Roman" w:eastAsia="Times New Roman" w:hAnsi="Times New Roman" w:cs="Times New Roman"/>
          <w:color w:val="000000"/>
          <w:sz w:val="24"/>
          <w:szCs w:val="24"/>
        </w:rPr>
        <w:t>radiométrica</w:t>
      </w:r>
      <w:proofErr w:type="spellEnd"/>
      <w:r w:rsidRPr="00C03EEB">
        <w:rPr>
          <w:rFonts w:ascii="Times New Roman" w:eastAsia="Times New Roman" w:hAnsi="Times New Roman" w:cs="Times New Roman"/>
          <w:color w:val="000000"/>
          <w:sz w:val="24"/>
          <w:szCs w:val="24"/>
        </w:rPr>
        <w:t xml:space="preserve"> (Levantamento </w:t>
      </w:r>
      <w:proofErr w:type="spellStart"/>
      <w:r w:rsidRPr="00C03EEB">
        <w:rPr>
          <w:rFonts w:ascii="Times New Roman" w:eastAsia="Times New Roman" w:hAnsi="Times New Roman" w:cs="Times New Roman"/>
          <w:color w:val="000000"/>
          <w:sz w:val="24"/>
          <w:szCs w:val="24"/>
        </w:rPr>
        <w:t>Radiométrico</w:t>
      </w:r>
      <w:proofErr w:type="spellEnd"/>
      <w:r w:rsidRPr="00C03EEB">
        <w:rPr>
          <w:rFonts w:ascii="Times New Roman" w:eastAsia="Times New Roman" w:hAnsi="Times New Roman" w:cs="Times New Roman"/>
          <w:color w:val="000000"/>
          <w:sz w:val="24"/>
          <w:szCs w:val="24"/>
        </w:rPr>
        <w:t xml:space="preserve">, Controle de Qualidade) de 3 (três) equipamentos de </w:t>
      </w:r>
      <w:proofErr w:type="spellStart"/>
      <w:r w:rsidRPr="00C03EEB">
        <w:rPr>
          <w:rFonts w:ascii="Times New Roman" w:eastAsia="Times New Roman" w:hAnsi="Times New Roman" w:cs="Times New Roman"/>
          <w:color w:val="000000"/>
          <w:sz w:val="24"/>
          <w:szCs w:val="24"/>
        </w:rPr>
        <w:t>raio-x</w:t>
      </w:r>
      <w:proofErr w:type="spellEnd"/>
      <w:r w:rsidRPr="00C03EEB">
        <w:rPr>
          <w:rFonts w:ascii="Times New Roman" w:eastAsia="Times New Roman" w:hAnsi="Times New Roman" w:cs="Times New Roman"/>
          <w:color w:val="000000"/>
          <w:sz w:val="24"/>
          <w:szCs w:val="24"/>
        </w:rPr>
        <w:t xml:space="preserve"> convencional a execução do Controle de Qualidade (teste de integridade) de 14 (quatorze) equipamentos de proteção individual (vestimentas </w:t>
      </w:r>
      <w:proofErr w:type="spellStart"/>
      <w:r w:rsidRPr="00C03EEB">
        <w:rPr>
          <w:rFonts w:ascii="Times New Roman" w:eastAsia="Times New Roman" w:hAnsi="Times New Roman" w:cs="Times New Roman"/>
          <w:color w:val="000000"/>
          <w:sz w:val="24"/>
          <w:szCs w:val="24"/>
        </w:rPr>
        <w:t>plumbíferas</w:t>
      </w:r>
      <w:proofErr w:type="spellEnd"/>
      <w:r w:rsidRPr="00C03EEB">
        <w:rPr>
          <w:rFonts w:ascii="Times New Roman" w:eastAsia="Times New Roman" w:hAnsi="Times New Roman" w:cs="Times New Roman"/>
          <w:color w:val="000000"/>
          <w:sz w:val="24"/>
          <w:szCs w:val="24"/>
        </w:rPr>
        <w:t xml:space="preserve">); e a realização de Treinamento de Proteção Radiológica para 7 (sete) profissionais em radiologia; todos os serviços realizados  conforme especificações da RDC 611/22 MS/Anvisa com </w:t>
      </w:r>
      <w:r w:rsidR="00901872" w:rsidRPr="00C03EEB">
        <w:rPr>
          <w:rFonts w:ascii="Times New Roman" w:eastAsia="Times New Roman" w:hAnsi="Times New Roman" w:cs="Times New Roman"/>
          <w:color w:val="000000"/>
          <w:sz w:val="24"/>
          <w:szCs w:val="24"/>
        </w:rPr>
        <w:t xml:space="preserve"> </w:t>
      </w:r>
      <w:r w:rsidRPr="00C03EEB">
        <w:rPr>
          <w:rFonts w:ascii="Times New Roman" w:eastAsia="Times New Roman" w:hAnsi="Times New Roman" w:cs="Times New Roman"/>
          <w:b/>
          <w:bCs/>
          <w:i/>
          <w:iCs/>
          <w:color w:val="000000"/>
          <w:sz w:val="24"/>
          <w:szCs w:val="24"/>
          <w:u w:val="single"/>
        </w:rPr>
        <w:t xml:space="preserve">valor estimado da contratação de </w:t>
      </w:r>
      <w:bookmarkStart w:id="5" w:name="_Hlk151986878"/>
      <w:bookmarkEnd w:id="5"/>
      <w:r w:rsidRPr="00C03EEB">
        <w:rPr>
          <w:rFonts w:ascii="Times New Roman" w:eastAsia="Times New Roman" w:hAnsi="Times New Roman" w:cs="Times New Roman"/>
          <w:b/>
          <w:bCs/>
          <w:i/>
          <w:iCs/>
          <w:color w:val="000000"/>
          <w:sz w:val="24"/>
          <w:szCs w:val="24"/>
          <w:u w:val="single"/>
        </w:rPr>
        <w:t>R$ 18.631,90 (dezoito mil, seiscentos e trinta e um reais e noventa centavos</w:t>
      </w:r>
      <w:r w:rsidRPr="00C03EEB">
        <w:rPr>
          <w:rFonts w:ascii="Times New Roman" w:eastAsia="Times New Roman" w:hAnsi="Times New Roman" w:cs="Times New Roman"/>
          <w:b/>
          <w:bCs/>
          <w:i/>
          <w:iCs/>
          <w:sz w:val="24"/>
          <w:szCs w:val="24"/>
          <w:u w:val="single"/>
        </w:rPr>
        <w:t>).</w:t>
      </w:r>
      <w:r w:rsidR="0040693F" w:rsidRPr="00C03EEB">
        <w:rPr>
          <w:rFonts w:ascii="Times New Roman" w:hAnsi="Times New Roman" w:cs="Times New Roman"/>
          <w:sz w:val="24"/>
          <w:szCs w:val="24"/>
        </w:rPr>
        <w:t xml:space="preserve"> </w:t>
      </w:r>
    </w:p>
    <w:p w14:paraId="034CDF1B" w14:textId="2AEC2520" w:rsidR="006B36B9" w:rsidRPr="00C03EEB" w:rsidRDefault="00A75B3D" w:rsidP="00901872">
      <w:pPr>
        <w:pStyle w:val="PargrafodaLista"/>
        <w:pBdr>
          <w:top w:val="nil"/>
          <w:left w:val="nil"/>
          <w:bottom w:val="nil"/>
          <w:right w:val="nil"/>
          <w:between w:val="nil"/>
        </w:pBdr>
        <w:tabs>
          <w:tab w:val="left" w:pos="567"/>
        </w:tabs>
        <w:spacing w:before="120" w:after="120" w:line="360" w:lineRule="auto"/>
        <w:ind w:left="0"/>
        <w:jc w:val="both"/>
        <w:rPr>
          <w:rFonts w:ascii="Times New Roman" w:eastAsia="Times New Roman" w:hAnsi="Times New Roman" w:cs="Times New Roman"/>
          <w:b/>
          <w:bCs/>
          <w:i/>
          <w:iCs/>
          <w:sz w:val="24"/>
          <w:szCs w:val="24"/>
        </w:rPr>
      </w:pPr>
      <w:hyperlink r:id="rId10" w:history="1">
        <w:r w:rsidR="00901872" w:rsidRPr="00C03EEB">
          <w:rPr>
            <w:rStyle w:val="Hyperlink"/>
            <w:rFonts w:ascii="Times New Roman" w:hAnsi="Times New Roman" w:cs="Times New Roman"/>
            <w:b/>
            <w:bCs/>
            <w:i/>
            <w:iCs/>
            <w:color w:val="auto"/>
            <w:sz w:val="24"/>
            <w:szCs w:val="24"/>
            <w:shd w:val="clear" w:color="auto" w:fill="FFFFFF"/>
          </w:rPr>
          <w:t>https://pncp.gov.br/pncp-api/v1/orgaos/76205806000188/compras/2023/177/arquivos/1</w:t>
        </w:r>
      </w:hyperlink>
    </w:p>
    <w:p w14:paraId="7CF1BD93" w14:textId="410CEC10" w:rsidR="00230F14" w:rsidRPr="001C62B9" w:rsidRDefault="00214F5B" w:rsidP="00230F14">
      <w:pPr>
        <w:pStyle w:val="PargrafodaLista"/>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lastRenderedPageBreak/>
        <w:t xml:space="preserve"> </w:t>
      </w:r>
      <w:r w:rsidR="008E6710" w:rsidRPr="004A1FFA">
        <w:rPr>
          <w:rFonts w:ascii="Times New Roman" w:eastAsia="Times New Roman" w:hAnsi="Times New Roman"/>
          <w:sz w:val="24"/>
          <w:szCs w:val="24"/>
        </w:rPr>
        <w:t>À vista</w:t>
      </w:r>
      <w:r w:rsidR="008E6710" w:rsidRPr="004A1FFA">
        <w:rPr>
          <w:rFonts w:ascii="Times New Roman" w:eastAsia="Times New Roman" w:hAnsi="Times New Roman"/>
          <w:color w:val="000000"/>
          <w:sz w:val="24"/>
          <w:szCs w:val="24"/>
        </w:rPr>
        <w:t xml:space="preserve"> disso, após avaliação do objeto, análise dos requisitos da contratação e levantamento de mercado, restou demostrado que a escolha do tipo de solução</w:t>
      </w:r>
      <w:r w:rsidR="00624C07">
        <w:rPr>
          <w:rFonts w:ascii="Times New Roman" w:eastAsia="Times New Roman" w:hAnsi="Times New Roman"/>
          <w:color w:val="000000"/>
          <w:sz w:val="24"/>
          <w:szCs w:val="24"/>
        </w:rPr>
        <w:t xml:space="preserve"> </w:t>
      </w:r>
      <w:r w:rsidR="008E6710" w:rsidRPr="004A1FFA">
        <w:rPr>
          <w:rFonts w:ascii="Times New Roman" w:eastAsia="Times New Roman" w:hAnsi="Times New Roman"/>
          <w:color w:val="000000"/>
          <w:sz w:val="24"/>
          <w:szCs w:val="24"/>
        </w:rPr>
        <w:t>é viável, promove competição, atende aos aspectos de vantajosidade</w:t>
      </w:r>
      <w:r w:rsidR="0065639A" w:rsidRPr="004A1FFA">
        <w:rPr>
          <w:rFonts w:ascii="Times New Roman" w:eastAsia="Times New Roman" w:hAnsi="Times New Roman"/>
          <w:color w:val="000000"/>
          <w:sz w:val="24"/>
          <w:szCs w:val="24"/>
        </w:rPr>
        <w:t xml:space="preserve"> e economicidade</w:t>
      </w:r>
      <w:r w:rsidR="008E6710" w:rsidRPr="004A1FFA">
        <w:rPr>
          <w:rFonts w:ascii="Times New Roman" w:eastAsia="Times New Roman" w:hAnsi="Times New Roman"/>
          <w:color w:val="000000"/>
          <w:sz w:val="24"/>
          <w:szCs w:val="24"/>
        </w:rPr>
        <w:t>, sendo, portanto, uma solução adequada para propiciar o atingimento dos objetivos estabelecidos.</w:t>
      </w:r>
    </w:p>
    <w:p w14:paraId="00C15B6D" w14:textId="5C3D149D" w:rsidR="001A1F28" w:rsidRPr="00B91F3B" w:rsidRDefault="001A1F28" w:rsidP="00B91F3B">
      <w:pPr>
        <w:pStyle w:val="PargrafodaLista"/>
        <w:numPr>
          <w:ilvl w:val="0"/>
          <w:numId w:val="1"/>
        </w:numPr>
        <w:pBdr>
          <w:top w:val="nil"/>
          <w:left w:val="nil"/>
          <w:bottom w:val="nil"/>
          <w:right w:val="nil"/>
          <w:between w:val="nil"/>
        </w:pBdr>
        <w:shd w:val="clear" w:color="auto" w:fill="BFBFBF"/>
        <w:spacing w:before="120" w:after="120" w:line="360" w:lineRule="auto"/>
        <w:jc w:val="both"/>
        <w:rPr>
          <w:rFonts w:ascii="Times New Roman" w:eastAsia="Times New Roman" w:hAnsi="Times New Roman"/>
          <w:b/>
          <w:color w:val="000000"/>
          <w:sz w:val="24"/>
          <w:szCs w:val="24"/>
        </w:rPr>
      </w:pPr>
      <w:r w:rsidRPr="00B91F3B">
        <w:rPr>
          <w:rFonts w:ascii="Times New Roman" w:eastAsia="Times New Roman" w:hAnsi="Times New Roman"/>
          <w:b/>
          <w:color w:val="000000"/>
          <w:sz w:val="24"/>
          <w:szCs w:val="24"/>
        </w:rPr>
        <w:t>DESCRIÇÃO DA SOLUÇÃO COMO UM TODO.</w:t>
      </w:r>
    </w:p>
    <w:p w14:paraId="1D7D1D5D" w14:textId="4A0072B1" w:rsidR="00F5137A" w:rsidRPr="001C62B9" w:rsidRDefault="001C62B9" w:rsidP="001C62B9">
      <w:pPr>
        <w:pStyle w:val="PargrafodaLista"/>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bookmarkStart w:id="6" w:name="_Hlk161240171"/>
      <w:r>
        <w:rPr>
          <w:rFonts w:ascii="Times New Roman" w:eastAsia="Times New Roman" w:hAnsi="Times New Roman"/>
          <w:sz w:val="24"/>
          <w:szCs w:val="24"/>
        </w:rPr>
        <w:t xml:space="preserve">   </w:t>
      </w:r>
      <w:r w:rsidR="001A1F28" w:rsidRPr="001C62B9">
        <w:rPr>
          <w:rFonts w:ascii="Times New Roman" w:eastAsia="Times New Roman" w:hAnsi="Times New Roman"/>
          <w:sz w:val="24"/>
          <w:szCs w:val="24"/>
        </w:rPr>
        <w:t>Conforme exposto</w:t>
      </w:r>
      <w:r w:rsidR="002B4624" w:rsidRPr="001C62B9">
        <w:rPr>
          <w:rFonts w:ascii="Times New Roman" w:eastAsia="Times New Roman" w:hAnsi="Times New Roman"/>
          <w:sz w:val="24"/>
          <w:szCs w:val="24"/>
        </w:rPr>
        <w:t xml:space="preserve"> no presente estudo</w:t>
      </w:r>
      <w:r w:rsidR="001A1F28" w:rsidRPr="001C62B9">
        <w:rPr>
          <w:rFonts w:ascii="Times New Roman" w:eastAsia="Times New Roman" w:hAnsi="Times New Roman"/>
          <w:sz w:val="24"/>
          <w:szCs w:val="24"/>
        </w:rPr>
        <w:t xml:space="preserve">, a solução escolhida foi a </w:t>
      </w:r>
      <w:bookmarkStart w:id="7" w:name="_Hlk163559179"/>
      <w:bookmarkEnd w:id="6"/>
      <w:r w:rsidR="004B2A37">
        <w:rPr>
          <w:rFonts w:ascii="Times New Roman" w:eastAsia="Times New Roman" w:hAnsi="Times New Roman"/>
          <w:sz w:val="24"/>
          <w:szCs w:val="24"/>
        </w:rPr>
        <w:t>c</w:t>
      </w:r>
      <w:r w:rsidR="00D52DBC" w:rsidRPr="001C62B9">
        <w:rPr>
          <w:rFonts w:ascii="Times New Roman" w:eastAsia="Times New Roman" w:hAnsi="Times New Roman"/>
          <w:sz w:val="24"/>
          <w:szCs w:val="24"/>
        </w:rPr>
        <w:t xml:space="preserve">ontratação de empresa especializada </w:t>
      </w:r>
      <w:r w:rsidRPr="001C62B9">
        <w:rPr>
          <w:rFonts w:ascii="Times New Roman" w:eastAsia="Times New Roman" w:hAnsi="Times New Roman"/>
          <w:sz w:val="24"/>
          <w:szCs w:val="24"/>
        </w:rPr>
        <w:t>para a execução dos serviços dos serviços de cálculo de blindagem e levantamento radiométrico</w:t>
      </w:r>
      <w:r>
        <w:rPr>
          <w:rFonts w:ascii="Times New Roman" w:eastAsia="Times New Roman" w:hAnsi="Times New Roman"/>
          <w:sz w:val="24"/>
          <w:szCs w:val="24"/>
        </w:rPr>
        <w:t xml:space="preserve"> </w:t>
      </w:r>
      <w:r w:rsidR="00D52DBC" w:rsidRPr="001C62B9">
        <w:rPr>
          <w:rFonts w:ascii="Times New Roman" w:eastAsia="Times New Roman" w:hAnsi="Times New Roman"/>
          <w:iCs/>
          <w:sz w:val="24"/>
          <w:szCs w:val="24"/>
        </w:rPr>
        <w:t xml:space="preserve">para </w:t>
      </w:r>
      <w:r w:rsidR="00624C07" w:rsidRPr="001C62B9">
        <w:rPr>
          <w:rFonts w:ascii="Times New Roman" w:eastAsia="Times New Roman" w:hAnsi="Times New Roman" w:cs="Times New Roman"/>
          <w:color w:val="000000"/>
          <w:sz w:val="24"/>
          <w:szCs w:val="24"/>
        </w:rPr>
        <w:t xml:space="preserve">o </w:t>
      </w:r>
      <w:r w:rsidR="00D52DBC" w:rsidRPr="001C62B9">
        <w:rPr>
          <w:rFonts w:ascii="Times New Roman" w:eastAsia="Times New Roman" w:hAnsi="Times New Roman" w:cs="Times New Roman"/>
          <w:color w:val="000000"/>
          <w:sz w:val="24"/>
          <w:szCs w:val="24"/>
        </w:rPr>
        <w:t>atendimento no C</w:t>
      </w:r>
      <w:r w:rsidR="00624C07" w:rsidRPr="001C62B9">
        <w:rPr>
          <w:rFonts w:ascii="Times New Roman" w:eastAsia="Times New Roman" w:hAnsi="Times New Roman" w:cs="Times New Roman"/>
          <w:color w:val="000000"/>
          <w:sz w:val="24"/>
          <w:szCs w:val="24"/>
        </w:rPr>
        <w:t xml:space="preserve">entro </w:t>
      </w:r>
      <w:r w:rsidR="00D52DBC" w:rsidRPr="001C62B9">
        <w:rPr>
          <w:rFonts w:ascii="Times New Roman" w:eastAsia="Times New Roman" w:hAnsi="Times New Roman" w:cs="Times New Roman"/>
          <w:color w:val="000000"/>
          <w:sz w:val="24"/>
          <w:szCs w:val="24"/>
        </w:rPr>
        <w:t>de E</w:t>
      </w:r>
      <w:r w:rsidR="00624C07" w:rsidRPr="001C62B9">
        <w:rPr>
          <w:rFonts w:ascii="Times New Roman" w:eastAsia="Times New Roman" w:hAnsi="Times New Roman" w:cs="Times New Roman"/>
          <w:color w:val="000000"/>
          <w:sz w:val="24"/>
          <w:szCs w:val="24"/>
        </w:rPr>
        <w:t>speciali</w:t>
      </w:r>
      <w:r w:rsidR="00B21E5D" w:rsidRPr="001C62B9">
        <w:rPr>
          <w:rFonts w:ascii="Times New Roman" w:eastAsia="Times New Roman" w:hAnsi="Times New Roman" w:cs="Times New Roman"/>
          <w:color w:val="000000"/>
          <w:sz w:val="24"/>
          <w:szCs w:val="24"/>
        </w:rPr>
        <w:t>d</w:t>
      </w:r>
      <w:r w:rsidR="00624C07" w:rsidRPr="001C62B9">
        <w:rPr>
          <w:rFonts w:ascii="Times New Roman" w:eastAsia="Times New Roman" w:hAnsi="Times New Roman" w:cs="Times New Roman"/>
          <w:color w:val="000000"/>
          <w:sz w:val="24"/>
          <w:szCs w:val="24"/>
        </w:rPr>
        <w:t>ad</w:t>
      </w:r>
      <w:r w:rsidR="00D52DBC" w:rsidRPr="001C62B9">
        <w:rPr>
          <w:rFonts w:ascii="Times New Roman" w:eastAsia="Times New Roman" w:hAnsi="Times New Roman" w:cs="Times New Roman"/>
          <w:color w:val="000000"/>
          <w:sz w:val="24"/>
          <w:szCs w:val="24"/>
        </w:rPr>
        <w:t>es</w:t>
      </w:r>
      <w:r w:rsidR="00624C07" w:rsidRPr="001C62B9">
        <w:rPr>
          <w:rFonts w:ascii="Times New Roman" w:eastAsia="Times New Roman" w:hAnsi="Times New Roman" w:cs="Times New Roman"/>
          <w:color w:val="000000"/>
          <w:sz w:val="24"/>
          <w:szCs w:val="24"/>
        </w:rPr>
        <w:t xml:space="preserve"> </w:t>
      </w:r>
      <w:r w:rsidR="00D52DBC" w:rsidRPr="001C62B9">
        <w:rPr>
          <w:rFonts w:ascii="Times New Roman" w:eastAsia="Times New Roman" w:hAnsi="Times New Roman" w:cs="Times New Roman"/>
          <w:color w:val="000000"/>
          <w:sz w:val="24"/>
          <w:szCs w:val="24"/>
        </w:rPr>
        <w:t>Odontológicas</w:t>
      </w:r>
      <w:r w:rsidR="00624C07" w:rsidRPr="001C62B9">
        <w:rPr>
          <w:rFonts w:ascii="Times New Roman" w:eastAsia="Times New Roman" w:hAnsi="Times New Roman" w:cs="Times New Roman"/>
          <w:color w:val="000000"/>
          <w:sz w:val="24"/>
          <w:szCs w:val="24"/>
        </w:rPr>
        <w:t xml:space="preserve"> </w:t>
      </w:r>
      <w:r w:rsidR="00D52DBC" w:rsidRPr="001C62B9">
        <w:rPr>
          <w:rFonts w:ascii="Times New Roman" w:eastAsia="Times New Roman" w:hAnsi="Times New Roman" w:cs="Times New Roman"/>
          <w:color w:val="000000"/>
          <w:sz w:val="24"/>
          <w:szCs w:val="24"/>
        </w:rPr>
        <w:t>–</w:t>
      </w:r>
      <w:r w:rsidR="00624C07" w:rsidRPr="001C62B9">
        <w:rPr>
          <w:rFonts w:ascii="Times New Roman" w:eastAsia="Times New Roman" w:hAnsi="Times New Roman" w:cs="Times New Roman"/>
          <w:color w:val="000000"/>
          <w:sz w:val="24"/>
          <w:szCs w:val="24"/>
        </w:rPr>
        <w:t xml:space="preserve"> CEO</w:t>
      </w:r>
      <w:r w:rsidR="00D52DBC" w:rsidRPr="001C62B9">
        <w:rPr>
          <w:rFonts w:ascii="Times New Roman" w:eastAsia="Times New Roman" w:hAnsi="Times New Roman" w:cs="Times New Roman"/>
          <w:color w:val="000000"/>
          <w:sz w:val="24"/>
          <w:szCs w:val="24"/>
        </w:rPr>
        <w:t xml:space="preserve"> 2</w:t>
      </w:r>
      <w:r w:rsidR="00624C07" w:rsidRPr="001C62B9">
        <w:rPr>
          <w:rFonts w:ascii="Times New Roman" w:eastAsia="Times New Roman" w:hAnsi="Times New Roman" w:cs="Times New Roman"/>
          <w:color w:val="000000"/>
          <w:sz w:val="24"/>
          <w:szCs w:val="24"/>
        </w:rPr>
        <w:t xml:space="preserve"> em Itaipuaçu no Município de Maric</w:t>
      </w:r>
      <w:bookmarkEnd w:id="7"/>
      <w:r w:rsidR="00D52DBC" w:rsidRPr="001C62B9">
        <w:rPr>
          <w:rFonts w:ascii="Times New Roman" w:eastAsia="Times New Roman" w:hAnsi="Times New Roman" w:cs="Times New Roman"/>
          <w:color w:val="000000"/>
          <w:sz w:val="24"/>
          <w:szCs w:val="24"/>
        </w:rPr>
        <w:t>á.</w:t>
      </w:r>
    </w:p>
    <w:p w14:paraId="581AD85E" w14:textId="78DA27F2" w:rsidR="00A75B3D" w:rsidRPr="00A75B3D" w:rsidRDefault="00A75B3D" w:rsidP="00BC7C5C">
      <w:pPr>
        <w:widowControl/>
        <w:numPr>
          <w:ilvl w:val="1"/>
          <w:numId w:val="1"/>
        </w:numPr>
        <w:pBdr>
          <w:top w:val="nil"/>
          <w:left w:val="nil"/>
          <w:bottom w:val="nil"/>
          <w:right w:val="nil"/>
          <w:between w:val="nil"/>
        </w:pBdr>
        <w:spacing w:before="120" w:after="12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de um serviço técnico especializado de natureza predominantemente intelectual, conforme definido no art. 6º, XVIII da Lei nº. 14.133/2021, a ser contratado mediante dispensa de licitação, na forma do art. 75, inciso II da Lei </w:t>
      </w:r>
      <w:r>
        <w:rPr>
          <w:rFonts w:ascii="Times New Roman" w:eastAsia="Times New Roman" w:hAnsi="Times New Roman" w:cs="Times New Roman"/>
          <w:sz w:val="24"/>
          <w:szCs w:val="24"/>
        </w:rPr>
        <w:t>nº. 14.133/2021</w:t>
      </w:r>
      <w:r>
        <w:rPr>
          <w:rFonts w:ascii="Times New Roman" w:eastAsia="Times New Roman" w:hAnsi="Times New Roman" w:cs="Times New Roman"/>
          <w:sz w:val="24"/>
          <w:szCs w:val="24"/>
        </w:rPr>
        <w:t>.</w:t>
      </w:r>
    </w:p>
    <w:p w14:paraId="2D6700E4" w14:textId="096DE5F0" w:rsidR="00BC7C5C" w:rsidRPr="00BC7C5C" w:rsidRDefault="00BC7C5C" w:rsidP="00BC7C5C">
      <w:pPr>
        <w:widowControl/>
        <w:numPr>
          <w:ilvl w:val="1"/>
          <w:numId w:val="1"/>
        </w:numPr>
        <w:pBdr>
          <w:top w:val="nil"/>
          <w:left w:val="nil"/>
          <w:bottom w:val="nil"/>
          <w:right w:val="nil"/>
          <w:between w:val="nil"/>
        </w:pBdr>
        <w:spacing w:before="120" w:after="12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 objeto </w:t>
      </w:r>
      <w:r w:rsidRPr="00E877DD">
        <w:rPr>
          <w:rFonts w:ascii="Times New Roman" w:eastAsia="Times New Roman" w:hAnsi="Times New Roman" w:cs="Times New Roman"/>
          <w:color w:val="000000"/>
          <w:sz w:val="24"/>
          <w:szCs w:val="24"/>
        </w:rPr>
        <w:t xml:space="preserve">será selecionado por meio </w:t>
      </w:r>
      <w:r>
        <w:rPr>
          <w:rFonts w:ascii="Times New Roman" w:eastAsia="Times New Roman" w:hAnsi="Times New Roman" w:cs="Times New Roman"/>
          <w:color w:val="000000"/>
          <w:sz w:val="24"/>
          <w:szCs w:val="24"/>
        </w:rPr>
        <w:t>da</w:t>
      </w:r>
      <w:r w:rsidRPr="00F17365">
        <w:rPr>
          <w:rFonts w:ascii="Times New Roman" w:eastAsia="Times New Roman" w:hAnsi="Times New Roman" w:cs="Times New Roman"/>
          <w:sz w:val="24"/>
          <w:szCs w:val="24"/>
        </w:rPr>
        <w:t xml:space="preserve"> modalidade</w:t>
      </w:r>
      <w:r>
        <w:rPr>
          <w:rFonts w:ascii="Times New Roman" w:eastAsia="Times New Roman" w:hAnsi="Times New Roman" w:cs="Times New Roman"/>
          <w:sz w:val="24"/>
          <w:szCs w:val="24"/>
        </w:rPr>
        <w:t xml:space="preserve"> de</w:t>
      </w:r>
      <w:r w:rsidRPr="00F17365">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DISPENSA</w:t>
      </w:r>
      <w:r w:rsidRPr="00F17365">
        <w:rPr>
          <w:rFonts w:ascii="Times New Roman" w:eastAsia="Times New Roman" w:hAnsi="Times New Roman" w:cs="Times New Roman"/>
          <w:sz w:val="24"/>
          <w:szCs w:val="24"/>
        </w:rPr>
        <w:t xml:space="preserve">, sob a forma </w:t>
      </w:r>
      <w:r w:rsidRPr="00CB4B72">
        <w:rPr>
          <w:rFonts w:ascii="Times New Roman" w:eastAsia="Times New Roman" w:hAnsi="Times New Roman" w:cs="Times New Roman"/>
          <w:b/>
          <w:bCs/>
          <w:sz w:val="24"/>
          <w:szCs w:val="24"/>
        </w:rPr>
        <w:t>ELETRÔNICA</w:t>
      </w:r>
      <w:r w:rsidRPr="00F17365">
        <w:rPr>
          <w:rFonts w:ascii="Times New Roman" w:eastAsia="Times New Roman" w:hAnsi="Times New Roman" w:cs="Times New Roman"/>
          <w:sz w:val="24"/>
          <w:szCs w:val="24"/>
        </w:rPr>
        <w:t xml:space="preserve">, com adoção do critério de </w:t>
      </w:r>
      <w:r w:rsidRPr="00E877DD">
        <w:rPr>
          <w:rFonts w:ascii="Times New Roman" w:eastAsia="Times New Roman" w:hAnsi="Times New Roman" w:cs="Times New Roman"/>
          <w:color w:val="000000"/>
          <w:sz w:val="24"/>
          <w:szCs w:val="24"/>
        </w:rPr>
        <w:t xml:space="preserve">julgamento </w:t>
      </w:r>
      <w:r w:rsidRPr="00CB4B72">
        <w:rPr>
          <w:rFonts w:ascii="Times New Roman" w:eastAsia="Times New Roman" w:hAnsi="Times New Roman" w:cs="Times New Roman"/>
          <w:b/>
          <w:bCs/>
          <w:sz w:val="24"/>
          <w:szCs w:val="24"/>
        </w:rPr>
        <w:t>MENOR PREÇO GLOBAL</w:t>
      </w:r>
      <w:r>
        <w:rPr>
          <w:rFonts w:ascii="Times New Roman" w:eastAsia="Times New Roman" w:hAnsi="Times New Roman" w:cs="Times New Roman"/>
          <w:sz w:val="24"/>
          <w:szCs w:val="24"/>
        </w:rPr>
        <w:t xml:space="preserve">, no modo de </w:t>
      </w:r>
      <w:r w:rsidRPr="00CB4B72">
        <w:rPr>
          <w:rFonts w:ascii="Times New Roman" w:eastAsia="Times New Roman" w:hAnsi="Times New Roman" w:cs="Times New Roman"/>
          <w:b/>
          <w:bCs/>
          <w:sz w:val="24"/>
          <w:szCs w:val="24"/>
        </w:rPr>
        <w:t>DISPUTA ABERTO</w:t>
      </w:r>
      <w:r>
        <w:rPr>
          <w:rFonts w:ascii="Times New Roman" w:eastAsia="Times New Roman" w:hAnsi="Times New Roman" w:cs="Times New Roman"/>
          <w:sz w:val="24"/>
          <w:szCs w:val="24"/>
        </w:rPr>
        <w:t>.</w:t>
      </w:r>
    </w:p>
    <w:p w14:paraId="2116035C" w14:textId="33FA8894" w:rsidR="00D52DBC" w:rsidRPr="00B001B7" w:rsidRDefault="00F5137A" w:rsidP="00B91F3B">
      <w:pPr>
        <w:widowControl/>
        <w:numPr>
          <w:ilvl w:val="1"/>
          <w:numId w:val="1"/>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sidRPr="00F5137A">
        <w:rPr>
          <w:rFonts w:ascii="Times New Roman" w:eastAsia="Times New Roman" w:hAnsi="Times New Roman"/>
          <w:color w:val="000000"/>
          <w:sz w:val="24"/>
          <w:szCs w:val="24"/>
        </w:rPr>
        <w:t xml:space="preserve">Desta forma, a empresa a ser CONTRATADA deverá apresentar </w:t>
      </w:r>
      <w:r w:rsidR="005C342B">
        <w:rPr>
          <w:rFonts w:ascii="Times New Roman" w:eastAsia="Times New Roman" w:hAnsi="Times New Roman"/>
          <w:color w:val="000000"/>
          <w:sz w:val="24"/>
          <w:szCs w:val="24"/>
        </w:rPr>
        <w:t>os</w:t>
      </w:r>
      <w:r w:rsidRPr="00F5137A">
        <w:rPr>
          <w:rFonts w:ascii="Times New Roman" w:eastAsia="Times New Roman" w:hAnsi="Times New Roman"/>
          <w:color w:val="000000"/>
          <w:sz w:val="24"/>
          <w:szCs w:val="24"/>
        </w:rPr>
        <w:t xml:space="preserve"> cálculos </w:t>
      </w:r>
      <w:r w:rsidR="005C342B">
        <w:rPr>
          <w:rFonts w:ascii="Times New Roman" w:eastAsia="Times New Roman" w:hAnsi="Times New Roman"/>
          <w:color w:val="000000"/>
          <w:sz w:val="24"/>
          <w:szCs w:val="24"/>
        </w:rPr>
        <w:t>e levantamentos realizados</w:t>
      </w:r>
      <w:r w:rsidRPr="00F5137A">
        <w:rPr>
          <w:rFonts w:ascii="Times New Roman" w:eastAsia="Times New Roman" w:hAnsi="Times New Roman"/>
          <w:color w:val="000000"/>
          <w:sz w:val="24"/>
          <w:szCs w:val="24"/>
        </w:rPr>
        <w:t>, devendo ainda, entregar 100% do Projeto</w:t>
      </w:r>
      <w:r w:rsidR="005C342B">
        <w:rPr>
          <w:rFonts w:ascii="Times New Roman" w:eastAsia="Times New Roman" w:hAnsi="Times New Roman"/>
          <w:color w:val="000000"/>
          <w:sz w:val="24"/>
          <w:szCs w:val="24"/>
        </w:rPr>
        <w:t xml:space="preserve"> </w:t>
      </w:r>
      <w:r w:rsidR="001F6F04">
        <w:rPr>
          <w:rFonts w:ascii="Times New Roman" w:eastAsia="Times New Roman" w:hAnsi="Times New Roman"/>
          <w:color w:val="000000"/>
          <w:sz w:val="24"/>
          <w:szCs w:val="24"/>
        </w:rPr>
        <w:t>Executivo</w:t>
      </w:r>
      <w:r w:rsidR="00B91F3B">
        <w:rPr>
          <w:rFonts w:ascii="Times New Roman" w:eastAsia="Times New Roman" w:hAnsi="Times New Roman"/>
          <w:color w:val="000000"/>
          <w:sz w:val="24"/>
          <w:szCs w:val="24"/>
        </w:rPr>
        <w:t xml:space="preserve"> (projeto de blindagem)</w:t>
      </w:r>
      <w:r w:rsidRPr="00F5137A">
        <w:rPr>
          <w:rFonts w:ascii="Times New Roman" w:eastAsia="Times New Roman" w:hAnsi="Times New Roman"/>
          <w:color w:val="000000"/>
          <w:sz w:val="24"/>
          <w:szCs w:val="24"/>
        </w:rPr>
        <w:t xml:space="preserve"> no </w:t>
      </w:r>
      <w:r w:rsidRPr="00B001B7">
        <w:rPr>
          <w:rFonts w:ascii="Times New Roman" w:eastAsia="Times New Roman" w:hAnsi="Times New Roman"/>
          <w:b/>
          <w:bCs/>
          <w:color w:val="000000"/>
          <w:sz w:val="24"/>
          <w:szCs w:val="24"/>
          <w:u w:val="single"/>
        </w:rPr>
        <w:t xml:space="preserve">prazo de </w:t>
      </w:r>
      <w:bookmarkStart w:id="8" w:name="_Hlk164068006"/>
      <w:r w:rsidR="00624C07" w:rsidRPr="00B001B7">
        <w:rPr>
          <w:rFonts w:ascii="Times New Roman" w:eastAsia="Times New Roman" w:hAnsi="Times New Roman"/>
          <w:b/>
          <w:bCs/>
          <w:color w:val="000000"/>
          <w:sz w:val="24"/>
          <w:szCs w:val="24"/>
          <w:u w:val="single"/>
        </w:rPr>
        <w:t>05</w:t>
      </w:r>
      <w:r w:rsidRPr="00B001B7">
        <w:rPr>
          <w:rFonts w:ascii="Times New Roman" w:eastAsia="Times New Roman" w:hAnsi="Times New Roman"/>
          <w:b/>
          <w:bCs/>
          <w:color w:val="000000"/>
          <w:sz w:val="24"/>
          <w:szCs w:val="24"/>
          <w:u w:val="single"/>
        </w:rPr>
        <w:t xml:space="preserve"> (</w:t>
      </w:r>
      <w:r w:rsidR="00624C07" w:rsidRPr="00B001B7">
        <w:rPr>
          <w:rFonts w:ascii="Times New Roman" w:eastAsia="Times New Roman" w:hAnsi="Times New Roman"/>
          <w:b/>
          <w:bCs/>
          <w:color w:val="000000"/>
          <w:sz w:val="24"/>
          <w:szCs w:val="24"/>
          <w:u w:val="single"/>
        </w:rPr>
        <w:t>cinco</w:t>
      </w:r>
      <w:r w:rsidRPr="00B001B7">
        <w:rPr>
          <w:rFonts w:ascii="Times New Roman" w:eastAsia="Times New Roman" w:hAnsi="Times New Roman"/>
          <w:b/>
          <w:bCs/>
          <w:color w:val="000000"/>
          <w:sz w:val="24"/>
          <w:szCs w:val="24"/>
          <w:u w:val="single"/>
        </w:rPr>
        <w:t>)</w:t>
      </w:r>
      <w:r w:rsidR="001F6F04" w:rsidRPr="00B001B7">
        <w:rPr>
          <w:rFonts w:ascii="Times New Roman" w:eastAsia="Times New Roman" w:hAnsi="Times New Roman"/>
          <w:b/>
          <w:bCs/>
          <w:color w:val="000000"/>
          <w:sz w:val="24"/>
          <w:szCs w:val="24"/>
          <w:u w:val="single"/>
        </w:rPr>
        <w:t xml:space="preserve"> dias </w:t>
      </w:r>
      <w:r w:rsidR="00AF0F8C" w:rsidRPr="00B001B7">
        <w:rPr>
          <w:rFonts w:ascii="Times New Roman" w:eastAsia="Times New Roman" w:hAnsi="Times New Roman"/>
          <w:b/>
          <w:bCs/>
          <w:color w:val="000000"/>
          <w:sz w:val="24"/>
          <w:szCs w:val="24"/>
          <w:u w:val="single"/>
        </w:rPr>
        <w:t>úteis</w:t>
      </w:r>
      <w:bookmarkEnd w:id="8"/>
      <w:r w:rsidRPr="00F5137A">
        <w:rPr>
          <w:rFonts w:ascii="Times New Roman" w:eastAsia="Times New Roman" w:hAnsi="Times New Roman"/>
          <w:color w:val="000000"/>
          <w:sz w:val="24"/>
          <w:szCs w:val="24"/>
        </w:rPr>
        <w:t>, ficando obrigado a realizar eventuais correções e atualizações</w:t>
      </w:r>
      <w:r w:rsidR="000E1AF3">
        <w:rPr>
          <w:rFonts w:ascii="Times New Roman" w:eastAsia="Times New Roman" w:hAnsi="Times New Roman"/>
          <w:color w:val="000000"/>
          <w:sz w:val="24"/>
          <w:szCs w:val="24"/>
        </w:rPr>
        <w:t xml:space="preserve"> que</w:t>
      </w:r>
      <w:r w:rsidR="00B91F3B" w:rsidRPr="00B91F3B">
        <w:rPr>
          <w:rFonts w:ascii="Times New Roman" w:eastAsia="Times New Roman" w:hAnsi="Times New Roman"/>
          <w:color w:val="000000"/>
          <w:sz w:val="24"/>
          <w:szCs w:val="24"/>
        </w:rPr>
        <w:t xml:space="preserve"> </w:t>
      </w:r>
      <w:r w:rsidR="000E1AF3">
        <w:rPr>
          <w:rFonts w:ascii="Times New Roman" w:eastAsia="Times New Roman" w:hAnsi="Times New Roman"/>
          <w:color w:val="000000"/>
          <w:sz w:val="24"/>
          <w:szCs w:val="24"/>
        </w:rPr>
        <w:t xml:space="preserve">poderá ser </w:t>
      </w:r>
      <w:r w:rsidR="00B91F3B" w:rsidRPr="00B001B7">
        <w:rPr>
          <w:rFonts w:ascii="Times New Roman" w:eastAsia="Times New Roman" w:hAnsi="Times New Roman"/>
          <w:b/>
          <w:bCs/>
          <w:color w:val="000000"/>
          <w:sz w:val="24"/>
          <w:szCs w:val="24"/>
          <w:u w:val="single"/>
        </w:rPr>
        <w:t>prorrogado por mais 05 (cinco) dias úteis</w:t>
      </w:r>
      <w:r w:rsidR="00B91F3B" w:rsidRPr="00B001B7">
        <w:rPr>
          <w:rFonts w:ascii="Times New Roman" w:eastAsia="Times New Roman" w:hAnsi="Times New Roman"/>
          <w:color w:val="000000"/>
          <w:sz w:val="24"/>
          <w:szCs w:val="24"/>
        </w:rPr>
        <w:t xml:space="preserve"> para entrega</w:t>
      </w:r>
      <w:r w:rsidR="000E1AF3">
        <w:rPr>
          <w:rFonts w:ascii="Times New Roman" w:eastAsia="Times New Roman" w:hAnsi="Times New Roman"/>
          <w:color w:val="000000"/>
          <w:sz w:val="24"/>
          <w:szCs w:val="24"/>
        </w:rPr>
        <w:t xml:space="preserve"> da</w:t>
      </w:r>
      <w:r w:rsidR="00B91F3B" w:rsidRPr="00B001B7">
        <w:rPr>
          <w:rFonts w:ascii="Times New Roman" w:eastAsia="Times New Roman" w:hAnsi="Times New Roman"/>
          <w:color w:val="000000"/>
          <w:sz w:val="24"/>
          <w:szCs w:val="24"/>
        </w:rPr>
        <w:t xml:space="preserve"> </w:t>
      </w:r>
      <w:r w:rsidR="000E1AF3">
        <w:rPr>
          <w:rFonts w:ascii="Times New Roman" w:eastAsia="Times New Roman" w:hAnsi="Times New Roman"/>
          <w:color w:val="000000"/>
          <w:sz w:val="24"/>
          <w:szCs w:val="24"/>
        </w:rPr>
        <w:t xml:space="preserve">atualização </w:t>
      </w:r>
      <w:r w:rsidR="00FF7A62" w:rsidRPr="00B001B7">
        <w:rPr>
          <w:rFonts w:ascii="Times New Roman" w:eastAsia="Times New Roman" w:hAnsi="Times New Roman"/>
          <w:color w:val="000000"/>
          <w:sz w:val="24"/>
          <w:szCs w:val="24"/>
        </w:rPr>
        <w:t>do projeto.</w:t>
      </w:r>
      <w:r w:rsidR="000E1AF3">
        <w:rPr>
          <w:rFonts w:ascii="Times New Roman" w:eastAsia="Times New Roman" w:hAnsi="Times New Roman"/>
          <w:color w:val="000000"/>
          <w:sz w:val="24"/>
          <w:szCs w:val="24"/>
        </w:rPr>
        <w:t xml:space="preserve"> A execução do teste de avaliação </w:t>
      </w:r>
      <w:proofErr w:type="spellStart"/>
      <w:r w:rsidR="000E1AF3">
        <w:rPr>
          <w:rFonts w:ascii="Times New Roman" w:eastAsia="Times New Roman" w:hAnsi="Times New Roman"/>
          <w:color w:val="000000"/>
          <w:sz w:val="24"/>
          <w:szCs w:val="24"/>
        </w:rPr>
        <w:t>radiométrica</w:t>
      </w:r>
      <w:proofErr w:type="spellEnd"/>
      <w:r w:rsidR="000E1AF3">
        <w:rPr>
          <w:rFonts w:ascii="Times New Roman" w:eastAsia="Times New Roman" w:hAnsi="Times New Roman"/>
          <w:color w:val="000000"/>
          <w:sz w:val="24"/>
          <w:szCs w:val="24"/>
        </w:rPr>
        <w:t xml:space="preserve"> (levantamento </w:t>
      </w:r>
      <w:proofErr w:type="spellStart"/>
      <w:r w:rsidR="000E1AF3">
        <w:rPr>
          <w:rFonts w:ascii="Times New Roman" w:eastAsia="Times New Roman" w:hAnsi="Times New Roman"/>
          <w:color w:val="000000"/>
          <w:sz w:val="24"/>
          <w:szCs w:val="24"/>
        </w:rPr>
        <w:t>radiométrico</w:t>
      </w:r>
      <w:proofErr w:type="spellEnd"/>
      <w:r w:rsidR="000E1AF3">
        <w:rPr>
          <w:rFonts w:ascii="Times New Roman" w:eastAsia="Times New Roman" w:hAnsi="Times New Roman"/>
          <w:color w:val="000000"/>
          <w:sz w:val="24"/>
          <w:szCs w:val="24"/>
        </w:rPr>
        <w:t xml:space="preserve">) poderá ser solicitado </w:t>
      </w:r>
      <w:r w:rsidR="000E1AF3">
        <w:rPr>
          <w:rFonts w:ascii="Times New Roman" w:eastAsia="Times New Roman" w:hAnsi="Times New Roman"/>
          <w:b/>
          <w:bCs/>
          <w:color w:val="000000"/>
          <w:sz w:val="24"/>
          <w:szCs w:val="24"/>
          <w:u w:val="single"/>
        </w:rPr>
        <w:t xml:space="preserve">no </w:t>
      </w:r>
      <w:r w:rsidR="000E1AF3" w:rsidRPr="000E1AF3">
        <w:rPr>
          <w:rFonts w:ascii="Times New Roman" w:eastAsia="Times New Roman" w:hAnsi="Times New Roman"/>
          <w:b/>
          <w:bCs/>
          <w:color w:val="000000"/>
          <w:sz w:val="24"/>
          <w:szCs w:val="24"/>
          <w:u w:val="single"/>
        </w:rPr>
        <w:t>prazo de</w:t>
      </w:r>
      <w:r w:rsidR="000E1AF3">
        <w:rPr>
          <w:rFonts w:ascii="Times New Roman" w:eastAsia="Times New Roman" w:hAnsi="Times New Roman"/>
          <w:b/>
          <w:bCs/>
          <w:color w:val="000000"/>
          <w:sz w:val="24"/>
          <w:szCs w:val="24"/>
          <w:u w:val="single"/>
        </w:rPr>
        <w:t xml:space="preserve"> até</w:t>
      </w:r>
      <w:r w:rsidR="000E1AF3" w:rsidRPr="000E1AF3">
        <w:rPr>
          <w:rFonts w:ascii="Times New Roman" w:eastAsia="Times New Roman" w:hAnsi="Times New Roman"/>
          <w:b/>
          <w:bCs/>
          <w:color w:val="000000"/>
          <w:sz w:val="24"/>
          <w:szCs w:val="24"/>
          <w:u w:val="single"/>
        </w:rPr>
        <w:t xml:space="preserve"> 180 (cento e oitenta)</w:t>
      </w:r>
      <w:r w:rsidR="000E1AF3">
        <w:rPr>
          <w:rFonts w:ascii="Times New Roman" w:eastAsia="Times New Roman" w:hAnsi="Times New Roman"/>
          <w:color w:val="000000"/>
          <w:sz w:val="24"/>
          <w:szCs w:val="24"/>
        </w:rPr>
        <w:t xml:space="preserve"> após a finalização do projeto de blindagem.</w:t>
      </w:r>
    </w:p>
    <w:p w14:paraId="717C8D10" w14:textId="36975B78" w:rsidR="00B21E5D" w:rsidRPr="00B21E5D" w:rsidRDefault="00B21E5D" w:rsidP="00B91F3B">
      <w:pPr>
        <w:pStyle w:val="PargrafodaLista"/>
        <w:numPr>
          <w:ilvl w:val="1"/>
          <w:numId w:val="1"/>
        </w:numPr>
        <w:spacing w:before="120" w:after="12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Os serviços deverão estar de acordo com o Projeto Arquitetônico, conforme </w:t>
      </w:r>
      <w:r w:rsidRPr="00124069">
        <w:rPr>
          <w:rFonts w:ascii="Times New Roman" w:hAnsi="Times New Roman" w:cs="Times New Roman"/>
          <w:b/>
          <w:bCs/>
          <w:sz w:val="24"/>
          <w:szCs w:val="24"/>
        </w:rPr>
        <w:t>ANEXO I.</w:t>
      </w:r>
    </w:p>
    <w:p w14:paraId="56DC7139" w14:textId="4192355D" w:rsidR="00F5137A" w:rsidRPr="00F5137A" w:rsidRDefault="00F5137A" w:rsidP="00B91F3B">
      <w:pPr>
        <w:widowControl/>
        <w:numPr>
          <w:ilvl w:val="1"/>
          <w:numId w:val="1"/>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sidRPr="001F6F04">
        <w:rPr>
          <w:rFonts w:ascii="Times New Roman" w:eastAsia="Times New Roman" w:hAnsi="Times New Roman"/>
          <w:color w:val="000000"/>
          <w:sz w:val="24"/>
          <w:szCs w:val="24"/>
        </w:rPr>
        <w:t>Segue</w:t>
      </w:r>
      <w:r w:rsidRPr="00F5137A">
        <w:rPr>
          <w:rFonts w:ascii="Times New Roman" w:eastAsia="Times New Roman" w:hAnsi="Times New Roman"/>
          <w:color w:val="000000"/>
          <w:sz w:val="24"/>
          <w:szCs w:val="24"/>
        </w:rPr>
        <w:t xml:space="preserve"> relação </w:t>
      </w:r>
      <w:r w:rsidR="001F6F04">
        <w:rPr>
          <w:rFonts w:ascii="Times New Roman" w:eastAsia="Times New Roman" w:hAnsi="Times New Roman"/>
          <w:color w:val="000000"/>
          <w:sz w:val="24"/>
          <w:szCs w:val="24"/>
        </w:rPr>
        <w:t>dos documentos necessários:</w:t>
      </w:r>
    </w:p>
    <w:p w14:paraId="09FD33B3" w14:textId="3B075823" w:rsidR="00EB5775" w:rsidRPr="00060F94" w:rsidRDefault="00EB5775" w:rsidP="004B2A37">
      <w:pPr>
        <w:pStyle w:val="PargrafodaLista"/>
        <w:numPr>
          <w:ilvl w:val="0"/>
          <w:numId w:val="4"/>
        </w:numPr>
        <w:spacing w:before="120" w:after="120" w:line="360" w:lineRule="auto"/>
        <w:ind w:left="709" w:firstLine="0"/>
        <w:contextualSpacing w:val="0"/>
        <w:jc w:val="both"/>
        <w:rPr>
          <w:rFonts w:ascii="Times New Roman" w:eastAsia="Times New Roman" w:hAnsi="Times New Roman"/>
          <w:color w:val="000000"/>
          <w:sz w:val="24"/>
          <w:szCs w:val="24"/>
        </w:rPr>
      </w:pPr>
      <w:r w:rsidRPr="00EB5775">
        <w:rPr>
          <w:rFonts w:ascii="Times New Roman" w:hAnsi="Times New Roman" w:cs="Times New Roman"/>
          <w:sz w:val="24"/>
          <w:szCs w:val="24"/>
        </w:rPr>
        <w:t>Projeto de Proteção Radiológica (Cálculo de Blindagem)</w:t>
      </w:r>
      <w:r w:rsidR="00060F94">
        <w:rPr>
          <w:rFonts w:ascii="Times New Roman" w:hAnsi="Times New Roman" w:cs="Times New Roman"/>
          <w:sz w:val="24"/>
          <w:szCs w:val="24"/>
        </w:rPr>
        <w:t>;</w:t>
      </w:r>
    </w:p>
    <w:p w14:paraId="3E834C57" w14:textId="77777777" w:rsidR="00060F94" w:rsidRPr="00EB5775" w:rsidRDefault="00060F94" w:rsidP="004B2A37">
      <w:pPr>
        <w:pStyle w:val="PargrafodaLista"/>
        <w:numPr>
          <w:ilvl w:val="0"/>
          <w:numId w:val="4"/>
        </w:numPr>
        <w:spacing w:before="120" w:after="120" w:line="360" w:lineRule="auto"/>
        <w:ind w:left="709" w:firstLine="0"/>
        <w:contextualSpacing w:val="0"/>
        <w:jc w:val="both"/>
        <w:rPr>
          <w:rFonts w:ascii="Times New Roman" w:eastAsia="Times New Roman" w:hAnsi="Times New Roman"/>
          <w:color w:val="000000"/>
          <w:sz w:val="24"/>
          <w:szCs w:val="24"/>
        </w:rPr>
      </w:pPr>
      <w:r w:rsidRPr="00EB5775">
        <w:rPr>
          <w:rFonts w:ascii="Times New Roman" w:hAnsi="Times New Roman" w:cs="Times New Roman"/>
          <w:sz w:val="24"/>
          <w:szCs w:val="24"/>
        </w:rPr>
        <w:t>Execução d</w:t>
      </w:r>
      <w:r>
        <w:rPr>
          <w:rFonts w:ascii="Times New Roman" w:hAnsi="Times New Roman" w:cs="Times New Roman"/>
          <w:sz w:val="24"/>
          <w:szCs w:val="24"/>
        </w:rPr>
        <w:t>o</w:t>
      </w:r>
      <w:r w:rsidRPr="00EB5775">
        <w:rPr>
          <w:rFonts w:ascii="Times New Roman" w:hAnsi="Times New Roman" w:cs="Times New Roman"/>
          <w:sz w:val="24"/>
          <w:szCs w:val="24"/>
        </w:rPr>
        <w:t xml:space="preserve"> teste </w:t>
      </w:r>
      <w:r>
        <w:rPr>
          <w:rFonts w:ascii="Times New Roman" w:hAnsi="Times New Roman" w:cs="Times New Roman"/>
          <w:sz w:val="24"/>
          <w:szCs w:val="24"/>
        </w:rPr>
        <w:t xml:space="preserve">de </w:t>
      </w:r>
      <w:r w:rsidRPr="00EB5775">
        <w:rPr>
          <w:rFonts w:ascii="Times New Roman" w:hAnsi="Times New Roman" w:cs="Times New Roman"/>
          <w:sz w:val="24"/>
          <w:szCs w:val="24"/>
        </w:rPr>
        <w:t xml:space="preserve">avaliação </w:t>
      </w:r>
      <w:proofErr w:type="spellStart"/>
      <w:r w:rsidRPr="00EB5775">
        <w:rPr>
          <w:rFonts w:ascii="Times New Roman" w:hAnsi="Times New Roman" w:cs="Times New Roman"/>
          <w:sz w:val="24"/>
          <w:szCs w:val="24"/>
        </w:rPr>
        <w:t>radiométrica</w:t>
      </w:r>
      <w:proofErr w:type="spellEnd"/>
      <w:r w:rsidRPr="00EB5775">
        <w:rPr>
          <w:rFonts w:ascii="Times New Roman" w:hAnsi="Times New Roman" w:cs="Times New Roman"/>
          <w:sz w:val="24"/>
          <w:szCs w:val="24"/>
        </w:rPr>
        <w:t xml:space="preserve"> (</w:t>
      </w:r>
      <w:r w:rsidRPr="00EB5775">
        <w:rPr>
          <w:rFonts w:ascii="Times New Roman" w:eastAsia="Times New Roman" w:hAnsi="Times New Roman"/>
          <w:color w:val="000000"/>
          <w:sz w:val="24"/>
          <w:szCs w:val="24"/>
        </w:rPr>
        <w:t xml:space="preserve">Levantamento </w:t>
      </w:r>
      <w:proofErr w:type="spellStart"/>
      <w:r w:rsidRPr="00EB5775">
        <w:rPr>
          <w:rFonts w:ascii="Times New Roman" w:eastAsia="Times New Roman" w:hAnsi="Times New Roman"/>
          <w:color w:val="000000"/>
          <w:sz w:val="24"/>
          <w:szCs w:val="24"/>
        </w:rPr>
        <w:t>Radiométrico</w:t>
      </w:r>
      <w:proofErr w:type="spellEnd"/>
      <w:r w:rsidRPr="00EB5775">
        <w:rPr>
          <w:rFonts w:ascii="Times New Roman" w:eastAsia="Times New Roman" w:hAnsi="Times New Roman"/>
          <w:color w:val="000000"/>
          <w:sz w:val="24"/>
          <w:szCs w:val="24"/>
        </w:rPr>
        <w:t xml:space="preserve">); </w:t>
      </w:r>
    </w:p>
    <w:p w14:paraId="08710214" w14:textId="504D732C" w:rsidR="0048743C" w:rsidRPr="00FF7A62" w:rsidRDefault="008F0C08" w:rsidP="00B91F3B">
      <w:pPr>
        <w:pStyle w:val="PargrafodaLista"/>
        <w:numPr>
          <w:ilvl w:val="1"/>
          <w:numId w:val="1"/>
        </w:numPr>
        <w:autoSpaceDE w:val="0"/>
        <w:autoSpaceDN w:val="0"/>
        <w:adjustRightInd w:val="0"/>
        <w:spacing w:line="360" w:lineRule="auto"/>
        <w:ind w:left="0" w:firstLine="0"/>
        <w:jc w:val="both"/>
        <w:rPr>
          <w:rFonts w:ascii="Times New Roman" w:hAnsi="Times New Roman" w:cs="Times New Roman"/>
          <w:sz w:val="24"/>
          <w:szCs w:val="24"/>
        </w:rPr>
      </w:pPr>
      <w:r w:rsidRPr="00A453C5">
        <w:rPr>
          <w:rFonts w:ascii="Times New Roman" w:hAnsi="Times New Roman" w:cs="Times New Roman"/>
          <w:sz w:val="24"/>
          <w:szCs w:val="24"/>
        </w:rPr>
        <w:t>Contratação de empresa para prestação de serviço de levantamento radiométrico, teste obrigatório especificados na legislação sanitária, destinado à sala de Raios-X. Considerando que os serviços fazem se necessários para o controle de qualidade de equipamentos de raios X contempla o teste radiométrico que é obrigatório e especificado na Legislação Sanitária Federal</w:t>
      </w:r>
      <w:r w:rsidR="00FF7A62">
        <w:rPr>
          <w:rFonts w:ascii="Times New Roman" w:hAnsi="Times New Roman" w:cs="Times New Roman"/>
          <w:sz w:val="24"/>
          <w:szCs w:val="24"/>
        </w:rPr>
        <w:t xml:space="preserve">, </w:t>
      </w:r>
      <w:r w:rsidR="00FF7A62" w:rsidRPr="00FF7A62">
        <w:rPr>
          <w:rFonts w:ascii="Times New Roman" w:hAnsi="Times New Roman" w:cs="Times New Roman"/>
          <w:sz w:val="24"/>
          <w:szCs w:val="24"/>
        </w:rPr>
        <w:t>RDC Nº 611 de 09:03:2022 – ANVISA</w:t>
      </w:r>
      <w:r w:rsidR="00FF7A62">
        <w:rPr>
          <w:rFonts w:ascii="Times New Roman" w:hAnsi="Times New Roman" w:cs="Times New Roman"/>
          <w:sz w:val="24"/>
          <w:szCs w:val="24"/>
        </w:rPr>
        <w:t>.</w:t>
      </w:r>
    </w:p>
    <w:p w14:paraId="3444DB63" w14:textId="7DBE4BDB" w:rsidR="008F0C08" w:rsidRPr="0048743C" w:rsidRDefault="008F0C08" w:rsidP="00B91F3B">
      <w:pPr>
        <w:pStyle w:val="PargrafodaLista"/>
        <w:numPr>
          <w:ilvl w:val="1"/>
          <w:numId w:val="1"/>
        </w:numPr>
        <w:autoSpaceDE w:val="0"/>
        <w:autoSpaceDN w:val="0"/>
        <w:adjustRightInd w:val="0"/>
        <w:spacing w:line="360" w:lineRule="auto"/>
        <w:ind w:left="0" w:firstLine="0"/>
        <w:jc w:val="both"/>
        <w:rPr>
          <w:rFonts w:ascii="Times New Roman" w:eastAsia="Times New Roman" w:hAnsi="Times New Roman" w:cs="Arial MT"/>
          <w:color w:val="000000"/>
          <w:sz w:val="24"/>
          <w:szCs w:val="24"/>
          <w:lang w:eastAsia="pt-BR"/>
        </w:rPr>
      </w:pPr>
      <w:r>
        <w:rPr>
          <w:rFonts w:ascii="Times New Roman" w:hAnsi="Times New Roman" w:cs="Times New Roman"/>
          <w:sz w:val="24"/>
          <w:szCs w:val="24"/>
        </w:rPr>
        <w:t>O</w:t>
      </w:r>
      <w:r w:rsidRPr="008F0C08">
        <w:rPr>
          <w:rFonts w:ascii="Times New Roman" w:hAnsi="Times New Roman" w:cs="Times New Roman"/>
          <w:sz w:val="24"/>
          <w:szCs w:val="24"/>
        </w:rPr>
        <w:t xml:space="preserve"> serviço de </w:t>
      </w:r>
      <w:r w:rsidRPr="00124069">
        <w:rPr>
          <w:rFonts w:ascii="Times New Roman" w:hAnsi="Times New Roman" w:cs="Times New Roman"/>
          <w:sz w:val="24"/>
          <w:szCs w:val="24"/>
        </w:rPr>
        <w:t>Levantamento Radiométrico, consiste</w:t>
      </w:r>
      <w:r w:rsidRPr="008F0C08">
        <w:rPr>
          <w:rFonts w:ascii="Times New Roman" w:hAnsi="Times New Roman" w:cs="Times New Roman"/>
          <w:sz w:val="24"/>
          <w:szCs w:val="24"/>
        </w:rPr>
        <w:t xml:space="preserve"> na medição</w:t>
      </w:r>
      <w:r>
        <w:rPr>
          <w:rFonts w:ascii="Times New Roman" w:hAnsi="Times New Roman" w:cs="Times New Roman"/>
          <w:sz w:val="24"/>
          <w:szCs w:val="24"/>
        </w:rPr>
        <w:t xml:space="preserve"> </w:t>
      </w:r>
      <w:r w:rsidRPr="008F0C08">
        <w:rPr>
          <w:rFonts w:ascii="Times New Roman" w:hAnsi="Times New Roman" w:cs="Times New Roman"/>
          <w:sz w:val="24"/>
          <w:szCs w:val="24"/>
        </w:rPr>
        <w:t>de doses de radiação nas áreas adjacentes à sala de raios-x, e sobre barreiras ou biombos</w:t>
      </w:r>
      <w:r>
        <w:rPr>
          <w:rFonts w:ascii="Times New Roman" w:hAnsi="Times New Roman" w:cs="Times New Roman"/>
          <w:sz w:val="24"/>
          <w:szCs w:val="24"/>
        </w:rPr>
        <w:t xml:space="preserve"> </w:t>
      </w:r>
      <w:r w:rsidRPr="008F0C08">
        <w:rPr>
          <w:rFonts w:ascii="Times New Roman" w:hAnsi="Times New Roman" w:cs="Times New Roman"/>
          <w:sz w:val="24"/>
          <w:szCs w:val="24"/>
        </w:rPr>
        <w:t>que protegem os trabalhadores e usuários do SUS, da radiação ionizante</w:t>
      </w:r>
      <w:r>
        <w:rPr>
          <w:rFonts w:ascii="Times New Roman" w:hAnsi="Times New Roman" w:cs="Times New Roman"/>
          <w:sz w:val="24"/>
          <w:szCs w:val="24"/>
        </w:rPr>
        <w:t xml:space="preserve">, sendo a </w:t>
      </w:r>
      <w:r w:rsidRPr="008F0C08">
        <w:rPr>
          <w:rFonts w:ascii="Times New Roman" w:hAnsi="Times New Roman" w:cs="Times New Roman"/>
          <w:sz w:val="24"/>
          <w:szCs w:val="24"/>
        </w:rPr>
        <w:t>contratação dos serviços exigidos se faz necessária, visto que o</w:t>
      </w:r>
      <w:r>
        <w:rPr>
          <w:rFonts w:ascii="Times New Roman" w:hAnsi="Times New Roman" w:cs="Times New Roman"/>
          <w:sz w:val="24"/>
          <w:szCs w:val="24"/>
        </w:rPr>
        <w:t xml:space="preserve"> </w:t>
      </w:r>
      <w:r w:rsidRPr="008F0C08">
        <w:rPr>
          <w:rFonts w:ascii="Times New Roman" w:hAnsi="Times New Roman" w:cs="Times New Roman"/>
          <w:sz w:val="24"/>
          <w:szCs w:val="24"/>
        </w:rPr>
        <w:t xml:space="preserve">setor de proteção radiológica da sala de raios x </w:t>
      </w:r>
      <w:r>
        <w:rPr>
          <w:rFonts w:ascii="Times New Roman" w:hAnsi="Times New Roman" w:cs="Times New Roman"/>
          <w:sz w:val="24"/>
          <w:szCs w:val="24"/>
        </w:rPr>
        <w:t>odontológico, objeto dest</w:t>
      </w:r>
      <w:r w:rsidR="0048743C">
        <w:rPr>
          <w:rFonts w:ascii="Times New Roman" w:hAnsi="Times New Roman" w:cs="Times New Roman"/>
          <w:sz w:val="24"/>
          <w:szCs w:val="24"/>
        </w:rPr>
        <w:t xml:space="preserve">a </w:t>
      </w:r>
      <w:r>
        <w:rPr>
          <w:rFonts w:ascii="Times New Roman" w:hAnsi="Times New Roman" w:cs="Times New Roman"/>
          <w:sz w:val="24"/>
          <w:szCs w:val="24"/>
        </w:rPr>
        <w:t xml:space="preserve">contratação, </w:t>
      </w:r>
      <w:r w:rsidRPr="008F0C08">
        <w:rPr>
          <w:rFonts w:ascii="Times New Roman" w:hAnsi="Times New Roman" w:cs="Times New Roman"/>
          <w:sz w:val="24"/>
          <w:szCs w:val="24"/>
        </w:rPr>
        <w:t>não dispõe dos equipamentos necessários para realização dos testes exigidos</w:t>
      </w:r>
      <w:r>
        <w:rPr>
          <w:rFonts w:ascii="Times New Roman" w:hAnsi="Times New Roman" w:cs="Times New Roman"/>
          <w:sz w:val="24"/>
          <w:szCs w:val="24"/>
        </w:rPr>
        <w:t>.</w:t>
      </w:r>
    </w:p>
    <w:p w14:paraId="67F7C16D" w14:textId="1E3EFADD" w:rsidR="0048743C" w:rsidRPr="0048743C" w:rsidRDefault="0048743C" w:rsidP="00B91F3B">
      <w:pPr>
        <w:pStyle w:val="PargrafodaLista"/>
        <w:numPr>
          <w:ilvl w:val="1"/>
          <w:numId w:val="1"/>
        </w:numPr>
        <w:autoSpaceDE w:val="0"/>
        <w:autoSpaceDN w:val="0"/>
        <w:adjustRightInd w:val="0"/>
        <w:spacing w:before="120" w:after="120" w:line="360" w:lineRule="auto"/>
        <w:ind w:left="0" w:firstLine="0"/>
        <w:contextualSpacing w:val="0"/>
        <w:jc w:val="both"/>
        <w:rPr>
          <w:rFonts w:ascii="Times New Roman" w:eastAsia="Times New Roman" w:hAnsi="Times New Roman" w:cs="Arial MT"/>
          <w:color w:val="000000"/>
          <w:sz w:val="24"/>
          <w:szCs w:val="24"/>
          <w:lang w:eastAsia="pt-BR"/>
        </w:rPr>
      </w:pPr>
      <w:r w:rsidRPr="0048743C">
        <w:rPr>
          <w:rFonts w:ascii="Times New Roman" w:hAnsi="Times New Roman" w:cs="Times New Roman"/>
          <w:sz w:val="24"/>
          <w:szCs w:val="24"/>
        </w:rPr>
        <w:t xml:space="preserve">O projeto de blindagem é muito importante, pois o vai nortear os locais corretos para a aplicação da argamassa </w:t>
      </w:r>
      <w:proofErr w:type="spellStart"/>
      <w:r w:rsidRPr="0048743C">
        <w:rPr>
          <w:rFonts w:ascii="Times New Roman" w:hAnsi="Times New Roman" w:cs="Times New Roman"/>
          <w:sz w:val="24"/>
          <w:szCs w:val="24"/>
        </w:rPr>
        <w:t>baritada</w:t>
      </w:r>
      <w:proofErr w:type="spellEnd"/>
      <w:r w:rsidRPr="0048743C">
        <w:rPr>
          <w:rFonts w:ascii="Times New Roman" w:hAnsi="Times New Roman" w:cs="Times New Roman"/>
          <w:sz w:val="24"/>
          <w:szCs w:val="24"/>
        </w:rPr>
        <w:t xml:space="preserve"> ou massa </w:t>
      </w:r>
      <w:proofErr w:type="spellStart"/>
      <w:r w:rsidRPr="0048743C">
        <w:rPr>
          <w:rFonts w:ascii="Times New Roman" w:hAnsi="Times New Roman" w:cs="Times New Roman"/>
          <w:sz w:val="24"/>
          <w:szCs w:val="24"/>
        </w:rPr>
        <w:t>baritada</w:t>
      </w:r>
      <w:proofErr w:type="spellEnd"/>
      <w:r w:rsidRPr="0048743C">
        <w:rPr>
          <w:rFonts w:ascii="Times New Roman" w:hAnsi="Times New Roman" w:cs="Times New Roman"/>
          <w:sz w:val="24"/>
          <w:szCs w:val="24"/>
        </w:rPr>
        <w:t>.</w:t>
      </w:r>
      <w:r w:rsidR="008140BF">
        <w:rPr>
          <w:rFonts w:ascii="Times New Roman" w:hAnsi="Times New Roman" w:cs="Times New Roman"/>
          <w:sz w:val="24"/>
          <w:szCs w:val="24"/>
        </w:rPr>
        <w:t xml:space="preserve"> I</w:t>
      </w:r>
      <w:r w:rsidRPr="0048743C">
        <w:rPr>
          <w:rFonts w:ascii="Times New Roman" w:hAnsi="Times New Roman" w:cs="Times New Roman"/>
          <w:sz w:val="24"/>
          <w:szCs w:val="24"/>
        </w:rPr>
        <w:t>ndicar</w:t>
      </w:r>
      <w:r w:rsidR="008140BF">
        <w:rPr>
          <w:rFonts w:ascii="Times New Roman" w:hAnsi="Times New Roman" w:cs="Times New Roman"/>
          <w:sz w:val="24"/>
          <w:szCs w:val="24"/>
        </w:rPr>
        <w:t>á</w:t>
      </w:r>
      <w:r w:rsidRPr="0048743C">
        <w:rPr>
          <w:rFonts w:ascii="Times New Roman" w:hAnsi="Times New Roman" w:cs="Times New Roman"/>
          <w:sz w:val="24"/>
          <w:szCs w:val="24"/>
        </w:rPr>
        <w:t xml:space="preserve"> a espessura de blindagem necessária para que não ocorra fuga de radiação do ambiente. Além disso, não haverá gastos desnecessários. Tal afirmação é válida, pois as quantidades dos materiais empregados fazem parte da </w:t>
      </w:r>
      <w:r>
        <w:rPr>
          <w:rFonts w:ascii="Times New Roman" w:hAnsi="Times New Roman" w:cs="Times New Roman"/>
          <w:sz w:val="24"/>
          <w:szCs w:val="24"/>
        </w:rPr>
        <w:t xml:space="preserve">planilha </w:t>
      </w:r>
      <w:r w:rsidRPr="0048743C">
        <w:rPr>
          <w:rFonts w:ascii="Times New Roman" w:hAnsi="Times New Roman" w:cs="Times New Roman"/>
          <w:sz w:val="24"/>
          <w:szCs w:val="24"/>
        </w:rPr>
        <w:t>orçamentária</w:t>
      </w:r>
      <w:r>
        <w:rPr>
          <w:rFonts w:ascii="Times New Roman" w:hAnsi="Times New Roman" w:cs="Times New Roman"/>
          <w:sz w:val="24"/>
          <w:szCs w:val="24"/>
        </w:rPr>
        <w:t>.</w:t>
      </w:r>
    </w:p>
    <w:p w14:paraId="577D2027" w14:textId="5DDB64E7" w:rsidR="001F6F04" w:rsidRPr="0048743C" w:rsidRDefault="001F6F04" w:rsidP="00B91F3B">
      <w:pPr>
        <w:pStyle w:val="PargrafodaLista"/>
        <w:numPr>
          <w:ilvl w:val="1"/>
          <w:numId w:val="1"/>
        </w:numPr>
        <w:autoSpaceDE w:val="0"/>
        <w:autoSpaceDN w:val="0"/>
        <w:adjustRightInd w:val="0"/>
        <w:spacing w:before="120" w:after="120" w:line="360" w:lineRule="auto"/>
        <w:ind w:left="0" w:firstLine="0"/>
        <w:contextualSpacing w:val="0"/>
        <w:jc w:val="both"/>
        <w:rPr>
          <w:rFonts w:ascii="Times New Roman" w:eastAsia="Times New Roman" w:hAnsi="Times New Roman" w:cs="Arial MT"/>
          <w:color w:val="000000"/>
          <w:sz w:val="24"/>
          <w:szCs w:val="24"/>
          <w:lang w:eastAsia="pt-BR"/>
        </w:rPr>
      </w:pPr>
      <w:r w:rsidRPr="0048743C">
        <w:rPr>
          <w:rFonts w:ascii="Times New Roman" w:eastAsia="Times New Roman" w:hAnsi="Times New Roman" w:cs="Arial MT"/>
          <w:color w:val="000000"/>
          <w:sz w:val="24"/>
          <w:szCs w:val="24"/>
          <w:lang w:eastAsia="pt-BR"/>
        </w:rPr>
        <w:t>Desta forma, optou-se pela delegação do Projeto Executivo</w:t>
      </w:r>
      <w:r w:rsidR="00FF7A62">
        <w:rPr>
          <w:rFonts w:ascii="Times New Roman" w:eastAsia="Times New Roman" w:hAnsi="Times New Roman" w:cs="Arial MT"/>
          <w:color w:val="000000"/>
          <w:sz w:val="24"/>
          <w:szCs w:val="24"/>
          <w:lang w:eastAsia="pt-BR"/>
        </w:rPr>
        <w:t xml:space="preserve"> (Projeto de Blindagem)</w:t>
      </w:r>
      <w:r w:rsidRPr="0048743C">
        <w:rPr>
          <w:rFonts w:ascii="Times New Roman" w:eastAsia="Times New Roman" w:hAnsi="Times New Roman" w:cs="Arial MT"/>
          <w:color w:val="000000"/>
          <w:sz w:val="24"/>
          <w:szCs w:val="24"/>
          <w:lang w:eastAsia="pt-BR"/>
        </w:rPr>
        <w:t xml:space="preserve"> levando em consideração </w:t>
      </w:r>
      <w:r w:rsidR="006E7C14" w:rsidRPr="0048743C">
        <w:rPr>
          <w:rFonts w:ascii="Times New Roman" w:eastAsia="Times New Roman" w:hAnsi="Times New Roman" w:cs="Arial MT"/>
          <w:color w:val="000000"/>
          <w:sz w:val="24"/>
          <w:szCs w:val="24"/>
          <w:lang w:eastAsia="pt-BR"/>
        </w:rPr>
        <w:t>a necessidade da elaboração dos documentos mencionados na delegação da empresa contratada tendo em vista a inexistência de recursos humanos técnicos e administrativos nesta Fundação para seu atendimento</w:t>
      </w:r>
      <w:r w:rsidR="00C03EEB">
        <w:rPr>
          <w:rFonts w:ascii="Times New Roman" w:eastAsia="Times New Roman" w:hAnsi="Times New Roman" w:cs="Arial MT"/>
          <w:color w:val="000000"/>
          <w:sz w:val="24"/>
          <w:szCs w:val="24"/>
          <w:lang w:eastAsia="pt-BR"/>
        </w:rPr>
        <w:t>.</w:t>
      </w:r>
      <w:r w:rsidRPr="0048743C">
        <w:rPr>
          <w:rFonts w:ascii="Times New Roman" w:eastAsia="Times New Roman" w:hAnsi="Times New Roman" w:cs="Arial MT"/>
          <w:color w:val="000000"/>
          <w:sz w:val="24"/>
          <w:szCs w:val="24"/>
          <w:lang w:eastAsia="pt-BR"/>
        </w:rPr>
        <w:t xml:space="preserve"> </w:t>
      </w:r>
    </w:p>
    <w:p w14:paraId="10B69824" w14:textId="4FFC028F" w:rsidR="00F5137A" w:rsidRPr="008F0C08" w:rsidRDefault="00B2623A" w:rsidP="00B91F3B">
      <w:pPr>
        <w:pStyle w:val="PargrafodaLista"/>
        <w:numPr>
          <w:ilvl w:val="1"/>
          <w:numId w:val="1"/>
        </w:numPr>
        <w:spacing w:before="120" w:after="120" w:line="360" w:lineRule="auto"/>
        <w:ind w:left="0" w:firstLine="0"/>
        <w:jc w:val="both"/>
        <w:rPr>
          <w:rFonts w:ascii="Times New Roman" w:eastAsia="Times New Roman" w:hAnsi="Times New Roman" w:cs="Arial MT"/>
          <w:color w:val="000000"/>
          <w:sz w:val="24"/>
          <w:szCs w:val="24"/>
          <w:lang w:eastAsia="pt-BR"/>
        </w:rPr>
      </w:pPr>
      <w:r w:rsidRPr="00F5137A">
        <w:rPr>
          <w:rFonts w:ascii="Times New Roman" w:eastAsia="Times New Roman" w:hAnsi="Times New Roman" w:cs="Arial MT"/>
          <w:color w:val="000000"/>
          <w:sz w:val="24"/>
          <w:szCs w:val="24"/>
          <w:lang w:eastAsia="pt-BR"/>
        </w:rPr>
        <w:t>Além disto, destaca-se que muitas das vezes se faz necessário o detalhamento (Projeto Executivo) de alguns serviços de engenharia</w:t>
      </w:r>
      <w:r>
        <w:rPr>
          <w:rFonts w:ascii="Times New Roman" w:eastAsia="Times New Roman" w:hAnsi="Times New Roman" w:cs="Arial MT"/>
          <w:color w:val="000000"/>
          <w:sz w:val="24"/>
          <w:szCs w:val="24"/>
          <w:lang w:eastAsia="pt-BR"/>
        </w:rPr>
        <w:t xml:space="preserve"> de acordo com a </w:t>
      </w:r>
      <w:r w:rsidR="008F0C08" w:rsidRPr="008F0C08">
        <w:rPr>
          <w:rFonts w:ascii="Times New Roman" w:eastAsia="Times New Roman" w:hAnsi="Times New Roman" w:cs="Arial MT"/>
          <w:color w:val="000000"/>
          <w:sz w:val="24"/>
          <w:szCs w:val="24"/>
          <w:lang w:eastAsia="pt-BR"/>
        </w:rPr>
        <w:t>RDC Nº 611, DE 9 DE MARÇO DE 2022</w:t>
      </w:r>
      <w:r w:rsidR="008F0C08">
        <w:rPr>
          <w:rFonts w:ascii="Times New Roman" w:eastAsia="Times New Roman" w:hAnsi="Times New Roman" w:cs="Arial MT"/>
          <w:color w:val="000000"/>
          <w:sz w:val="24"/>
          <w:szCs w:val="24"/>
          <w:lang w:eastAsia="pt-BR"/>
        </w:rPr>
        <w:t xml:space="preserve"> </w:t>
      </w:r>
      <w:r>
        <w:rPr>
          <w:rFonts w:ascii="Times New Roman" w:eastAsia="Times New Roman" w:hAnsi="Times New Roman" w:cs="Arial MT"/>
          <w:color w:val="000000"/>
          <w:sz w:val="24"/>
          <w:szCs w:val="24"/>
          <w:lang w:eastAsia="pt-BR"/>
        </w:rPr>
        <w:t>no seu a</w:t>
      </w:r>
      <w:r w:rsidRPr="00B2623A">
        <w:rPr>
          <w:rFonts w:ascii="Times New Roman" w:eastAsia="Times New Roman" w:hAnsi="Times New Roman" w:cs="Arial MT"/>
          <w:color w:val="000000"/>
          <w:sz w:val="24"/>
          <w:szCs w:val="24"/>
          <w:lang w:eastAsia="pt-BR"/>
        </w:rPr>
        <w:t>rt. 7º</w:t>
      </w:r>
      <w:r>
        <w:rPr>
          <w:rFonts w:ascii="Times New Roman" w:eastAsia="Times New Roman" w:hAnsi="Times New Roman" w:cs="Arial MT"/>
          <w:color w:val="000000"/>
          <w:sz w:val="24"/>
          <w:szCs w:val="24"/>
          <w:lang w:eastAsia="pt-BR"/>
        </w:rPr>
        <w:t>,</w:t>
      </w:r>
      <w:r w:rsidRPr="00B2623A">
        <w:rPr>
          <w:rFonts w:ascii="Times New Roman" w:eastAsia="Times New Roman" w:hAnsi="Times New Roman" w:cs="Arial MT"/>
          <w:color w:val="000000"/>
          <w:sz w:val="24"/>
          <w:szCs w:val="24"/>
          <w:lang w:eastAsia="pt-BR"/>
        </w:rPr>
        <w:t xml:space="preserve"> </w:t>
      </w:r>
      <w:r>
        <w:rPr>
          <w:rFonts w:ascii="Times New Roman" w:eastAsia="Times New Roman" w:hAnsi="Times New Roman" w:cs="Arial MT"/>
          <w:color w:val="000000"/>
          <w:sz w:val="24"/>
          <w:szCs w:val="24"/>
          <w:lang w:eastAsia="pt-BR"/>
        </w:rPr>
        <w:t>p</w:t>
      </w:r>
      <w:r w:rsidRPr="00B2623A">
        <w:rPr>
          <w:rFonts w:ascii="Times New Roman" w:eastAsia="Times New Roman" w:hAnsi="Times New Roman" w:cs="Arial MT"/>
          <w:color w:val="000000"/>
          <w:sz w:val="24"/>
          <w:szCs w:val="24"/>
          <w:lang w:eastAsia="pt-BR"/>
        </w:rPr>
        <w:t>ara o caso de instalações que utilizam equipamentos de radiologia emissores de</w:t>
      </w:r>
      <w:r w:rsidR="008F0C08">
        <w:rPr>
          <w:rFonts w:ascii="Times New Roman" w:eastAsia="Times New Roman" w:hAnsi="Times New Roman" w:cs="Arial MT"/>
          <w:color w:val="000000"/>
          <w:sz w:val="24"/>
          <w:szCs w:val="24"/>
          <w:lang w:eastAsia="pt-BR"/>
        </w:rPr>
        <w:t xml:space="preserve"> </w:t>
      </w:r>
      <w:r w:rsidRPr="008F0C08">
        <w:rPr>
          <w:rFonts w:ascii="Times New Roman" w:eastAsia="Times New Roman" w:hAnsi="Times New Roman" w:cs="Arial MT"/>
          <w:color w:val="000000"/>
          <w:sz w:val="24"/>
          <w:szCs w:val="24"/>
          <w:lang w:eastAsia="pt-BR"/>
        </w:rPr>
        <w:t>radiações eletromagnéticas ionizantes ou não ionizantes para fins diagnósticos ou intervencionistas, deve ser apresentado o projeto de blindagem elaborado e assinado por profissional legalmente habilitado</w:t>
      </w:r>
      <w:r w:rsidR="00C03EEB">
        <w:rPr>
          <w:rFonts w:ascii="Times New Roman" w:eastAsia="Times New Roman" w:hAnsi="Times New Roman" w:cs="Arial MT"/>
          <w:color w:val="000000"/>
          <w:sz w:val="24"/>
          <w:szCs w:val="24"/>
          <w:lang w:eastAsia="pt-BR"/>
        </w:rPr>
        <w:t>,</w:t>
      </w:r>
      <w:r w:rsidRPr="008F0C08">
        <w:rPr>
          <w:rFonts w:ascii="Times New Roman" w:eastAsia="Times New Roman" w:hAnsi="Times New Roman" w:cs="Arial MT"/>
          <w:color w:val="000000"/>
          <w:sz w:val="24"/>
          <w:szCs w:val="24"/>
          <w:lang w:eastAsia="pt-BR"/>
        </w:rPr>
        <w:t xml:space="preserve"> aprovado e assinado pelo responsável legal</w:t>
      </w:r>
      <w:r w:rsidRPr="008F0C08">
        <w:rPr>
          <w:rFonts w:ascii="Times New Roman" w:eastAsia="Times New Roman" w:hAnsi="Times New Roman"/>
          <w:color w:val="000000"/>
          <w:sz w:val="24"/>
          <w:szCs w:val="24"/>
        </w:rPr>
        <w:t>, conforme disposto nesta Resolução, nas demais normativas aplicáveis e nas recomendações dos fabricantes.</w:t>
      </w:r>
    </w:p>
    <w:p w14:paraId="01ECB6E6" w14:textId="07B80B1E" w:rsidR="002B4624" w:rsidRDefault="002B4624" w:rsidP="00B91F3B">
      <w:pPr>
        <w:widowControl/>
        <w:numPr>
          <w:ilvl w:val="1"/>
          <w:numId w:val="1"/>
        </w:numPr>
        <w:pBdr>
          <w:top w:val="nil"/>
          <w:left w:val="nil"/>
          <w:bottom w:val="nil"/>
          <w:right w:val="nil"/>
          <w:between w:val="nil"/>
        </w:pBdr>
        <w:spacing w:before="120" w:after="120" w:line="36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A empresa a </w:t>
      </w:r>
      <w:r w:rsidR="00E87504">
        <w:rPr>
          <w:rFonts w:ascii="Times New Roman" w:eastAsia="Times New Roman" w:hAnsi="Times New Roman"/>
          <w:sz w:val="24"/>
          <w:szCs w:val="24"/>
        </w:rPr>
        <w:t>ser contratada</w:t>
      </w:r>
      <w:r>
        <w:rPr>
          <w:rFonts w:ascii="Times New Roman" w:eastAsia="Times New Roman" w:hAnsi="Times New Roman"/>
          <w:sz w:val="24"/>
          <w:szCs w:val="24"/>
        </w:rPr>
        <w:t xml:space="preserve"> deverá, para que haja a plena execução da solução escolhida:</w:t>
      </w:r>
    </w:p>
    <w:p w14:paraId="17E62A25" w14:textId="04221A12" w:rsidR="00A453C5" w:rsidRPr="0097266E" w:rsidRDefault="00B1265C" w:rsidP="0097266E">
      <w:pPr>
        <w:pStyle w:val="PargrafodaLista"/>
        <w:numPr>
          <w:ilvl w:val="2"/>
          <w:numId w:val="1"/>
        </w:numPr>
        <w:spacing w:before="120" w:after="120" w:line="360" w:lineRule="auto"/>
        <w:ind w:left="567" w:firstLine="0"/>
        <w:jc w:val="both"/>
        <w:rPr>
          <w:rFonts w:ascii="Times New Roman" w:eastAsia="Times New Roman" w:hAnsi="Times New Roman"/>
          <w:sz w:val="24"/>
          <w:szCs w:val="24"/>
        </w:rPr>
      </w:pPr>
      <w:r w:rsidRPr="00FF7A62">
        <w:rPr>
          <w:rFonts w:ascii="Times New Roman" w:eastAsia="Times New Roman" w:hAnsi="Times New Roman"/>
          <w:sz w:val="24"/>
          <w:szCs w:val="24"/>
        </w:rPr>
        <w:t>O projeto de blindagem das salas deve</w:t>
      </w:r>
      <w:r w:rsidR="0097266E">
        <w:rPr>
          <w:rFonts w:ascii="Times New Roman" w:eastAsia="Times New Roman" w:hAnsi="Times New Roman"/>
          <w:sz w:val="24"/>
          <w:szCs w:val="24"/>
        </w:rPr>
        <w:t>rá</w:t>
      </w:r>
      <w:r w:rsidRPr="00FF7A62">
        <w:rPr>
          <w:rFonts w:ascii="Times New Roman" w:eastAsia="Times New Roman" w:hAnsi="Times New Roman"/>
          <w:sz w:val="24"/>
          <w:szCs w:val="24"/>
        </w:rPr>
        <w:t xml:space="preserve"> ser executado </w:t>
      </w:r>
      <w:r w:rsidR="0097266E">
        <w:rPr>
          <w:rFonts w:ascii="Times New Roman" w:eastAsia="Times New Roman" w:hAnsi="Times New Roman"/>
          <w:sz w:val="24"/>
          <w:szCs w:val="24"/>
        </w:rPr>
        <w:t xml:space="preserve">de acordo com o </w:t>
      </w:r>
      <w:r w:rsidR="0097266E" w:rsidRPr="0097266E">
        <w:rPr>
          <w:rFonts w:ascii="Times New Roman" w:eastAsia="Times New Roman" w:hAnsi="Times New Roman"/>
          <w:sz w:val="24"/>
          <w:szCs w:val="24"/>
        </w:rPr>
        <w:t>RESOLUÇÃO RDC Nº 611</w:t>
      </w:r>
      <w:r w:rsidR="00B001B7">
        <w:rPr>
          <w:rFonts w:ascii="Times New Roman" w:eastAsia="Times New Roman" w:hAnsi="Times New Roman"/>
          <w:sz w:val="24"/>
          <w:szCs w:val="24"/>
        </w:rPr>
        <w:t xml:space="preserve">/2022 no seu </w:t>
      </w:r>
      <w:r w:rsidR="00E16258">
        <w:rPr>
          <w:rFonts w:ascii="Times New Roman" w:eastAsia="Times New Roman" w:hAnsi="Times New Roman"/>
          <w:sz w:val="24"/>
          <w:szCs w:val="24"/>
        </w:rPr>
        <w:t>a</w:t>
      </w:r>
      <w:r w:rsidR="0097266E" w:rsidRPr="0097266E">
        <w:rPr>
          <w:rFonts w:ascii="Times New Roman" w:eastAsia="Times New Roman" w:hAnsi="Times New Roman"/>
          <w:sz w:val="24"/>
          <w:szCs w:val="24"/>
        </w:rPr>
        <w:t xml:space="preserve">rt. 7º </w:t>
      </w:r>
      <w:r w:rsidR="00E16258">
        <w:rPr>
          <w:rFonts w:ascii="Times New Roman" w:eastAsia="Times New Roman" w:hAnsi="Times New Roman"/>
          <w:sz w:val="24"/>
          <w:szCs w:val="24"/>
        </w:rPr>
        <w:t>p</w:t>
      </w:r>
      <w:r w:rsidR="0097266E" w:rsidRPr="0097266E">
        <w:rPr>
          <w:rFonts w:ascii="Times New Roman" w:eastAsia="Times New Roman" w:hAnsi="Times New Roman"/>
          <w:sz w:val="24"/>
          <w:szCs w:val="24"/>
        </w:rPr>
        <w:t>ara o caso de instalações que utilizam equipamentos de radiologia emissores de</w:t>
      </w:r>
      <w:r w:rsidR="0097266E">
        <w:rPr>
          <w:rFonts w:ascii="Times New Roman" w:eastAsia="Times New Roman" w:hAnsi="Times New Roman"/>
          <w:sz w:val="24"/>
          <w:szCs w:val="24"/>
        </w:rPr>
        <w:t xml:space="preserve"> </w:t>
      </w:r>
      <w:r w:rsidR="0097266E" w:rsidRPr="0097266E">
        <w:rPr>
          <w:rFonts w:ascii="Times New Roman" w:eastAsia="Times New Roman" w:hAnsi="Times New Roman"/>
          <w:sz w:val="24"/>
          <w:szCs w:val="24"/>
        </w:rPr>
        <w:t>radiações eletromagnéticas ionizantes ou não ionizantes para fins diagnósticos ou intervencionistas, deve ser apresentado o projeto de blindagem elaborado e assinado por profissional legalmente habilitado. aprovado e assinado pelo responsável legal, conforme disposto nesta Resolução, nas demais normativas aplicáveis e nas recomendações dos fabricantes.</w:t>
      </w:r>
      <w:r w:rsidR="00E16258">
        <w:rPr>
          <w:rFonts w:ascii="Times New Roman" w:eastAsia="Times New Roman" w:hAnsi="Times New Roman"/>
          <w:sz w:val="24"/>
          <w:szCs w:val="24"/>
        </w:rPr>
        <w:t xml:space="preserve"> </w:t>
      </w:r>
    </w:p>
    <w:p w14:paraId="50979A02" w14:textId="7C45AC0B" w:rsidR="00B1265C" w:rsidRPr="00A453C5" w:rsidRDefault="00B1265C" w:rsidP="00B91F3B">
      <w:pPr>
        <w:pStyle w:val="PargrafodaLista"/>
        <w:numPr>
          <w:ilvl w:val="2"/>
          <w:numId w:val="1"/>
        </w:numPr>
        <w:spacing w:before="120" w:after="120" w:line="360" w:lineRule="auto"/>
        <w:ind w:left="567" w:firstLine="1"/>
        <w:jc w:val="both"/>
        <w:rPr>
          <w:rFonts w:ascii="Times New Roman" w:eastAsia="Times New Roman" w:hAnsi="Times New Roman"/>
          <w:sz w:val="24"/>
          <w:szCs w:val="24"/>
        </w:rPr>
      </w:pPr>
      <w:r w:rsidRPr="00A453C5">
        <w:rPr>
          <w:rFonts w:ascii="Times New Roman" w:eastAsia="Times New Roman" w:hAnsi="Times New Roman"/>
          <w:sz w:val="24"/>
          <w:szCs w:val="24"/>
        </w:rPr>
        <w:t>Ademais, este projeto consiste no memorial de cálculo de blindagens que fornece as espessuras de blindagem das barreiras além de planta baixa com as especificações e simbologias que se fizerem necessárias.</w:t>
      </w:r>
    </w:p>
    <w:p w14:paraId="5A321B82" w14:textId="5CA05318" w:rsidR="00E87504" w:rsidRDefault="00E87504" w:rsidP="00B91F3B">
      <w:pPr>
        <w:pStyle w:val="PargrafodaLista"/>
        <w:numPr>
          <w:ilvl w:val="2"/>
          <w:numId w:val="1"/>
        </w:numPr>
        <w:spacing w:before="120" w:after="120" w:line="360" w:lineRule="auto"/>
        <w:ind w:left="567" w:firstLine="0"/>
        <w:contextualSpacing w:val="0"/>
        <w:jc w:val="both"/>
        <w:rPr>
          <w:rFonts w:ascii="Times New Roman" w:eastAsia="Times New Roman" w:hAnsi="Times New Roman"/>
          <w:sz w:val="24"/>
          <w:szCs w:val="24"/>
        </w:rPr>
      </w:pPr>
      <w:r>
        <w:rPr>
          <w:rFonts w:ascii="Times New Roman" w:eastAsia="Times New Roman" w:hAnsi="Times New Roman"/>
          <w:sz w:val="24"/>
          <w:szCs w:val="24"/>
        </w:rPr>
        <w:t>Responsabilizar-se pelo</w:t>
      </w:r>
      <w:r w:rsidR="001A1F28">
        <w:rPr>
          <w:rFonts w:ascii="Times New Roman" w:eastAsia="Times New Roman" w:hAnsi="Times New Roman"/>
          <w:sz w:val="24"/>
          <w:szCs w:val="24"/>
        </w:rPr>
        <w:t xml:space="preserve"> fornecimento </w:t>
      </w:r>
      <w:r w:rsidR="00060F94">
        <w:rPr>
          <w:rFonts w:ascii="Times New Roman" w:eastAsia="Times New Roman" w:hAnsi="Times New Roman"/>
          <w:sz w:val="24"/>
          <w:szCs w:val="24"/>
        </w:rPr>
        <w:t xml:space="preserve">de </w:t>
      </w:r>
      <w:r w:rsidR="001A1F28">
        <w:rPr>
          <w:rFonts w:ascii="Times New Roman" w:eastAsia="Times New Roman" w:hAnsi="Times New Roman"/>
          <w:sz w:val="24"/>
          <w:szCs w:val="24"/>
        </w:rPr>
        <w:t>mão de obra, equipamentos, ferramentas e utensílios</w:t>
      </w:r>
      <w:r w:rsidR="00060F94">
        <w:rPr>
          <w:rFonts w:ascii="Times New Roman" w:eastAsia="Times New Roman" w:hAnsi="Times New Roman"/>
          <w:sz w:val="24"/>
          <w:szCs w:val="24"/>
        </w:rPr>
        <w:t xml:space="preserve"> para a </w:t>
      </w:r>
      <w:r w:rsidR="001A1F28">
        <w:rPr>
          <w:rFonts w:ascii="Times New Roman" w:eastAsia="Times New Roman" w:hAnsi="Times New Roman"/>
          <w:sz w:val="24"/>
          <w:szCs w:val="24"/>
        </w:rPr>
        <w:t>execução do serviço</w:t>
      </w:r>
      <w:r>
        <w:rPr>
          <w:rFonts w:ascii="Times New Roman" w:eastAsia="Times New Roman" w:hAnsi="Times New Roman"/>
          <w:sz w:val="24"/>
          <w:szCs w:val="24"/>
        </w:rPr>
        <w:t>;</w:t>
      </w:r>
    </w:p>
    <w:p w14:paraId="18C6167A" w14:textId="77777777" w:rsidR="00005222" w:rsidRPr="00005222" w:rsidRDefault="00E87504" w:rsidP="00005222">
      <w:pPr>
        <w:pStyle w:val="PargrafodaLista"/>
        <w:numPr>
          <w:ilvl w:val="2"/>
          <w:numId w:val="1"/>
        </w:numPr>
        <w:spacing w:before="120" w:after="120" w:line="360" w:lineRule="auto"/>
        <w:ind w:left="567" w:firstLine="0"/>
        <w:contextualSpacing w:val="0"/>
        <w:jc w:val="both"/>
        <w:rPr>
          <w:rFonts w:ascii="Times New Roman" w:eastAsia="Times New Roman" w:hAnsi="Times New Roman"/>
          <w:sz w:val="24"/>
          <w:szCs w:val="24"/>
        </w:rPr>
      </w:pPr>
      <w:r>
        <w:rPr>
          <w:rFonts w:ascii="Times New Roman" w:eastAsia="Times New Roman" w:hAnsi="Times New Roman"/>
          <w:sz w:val="24"/>
          <w:szCs w:val="24"/>
        </w:rPr>
        <w:t>E</w:t>
      </w:r>
      <w:r w:rsidR="001A1F28" w:rsidRPr="00E87504">
        <w:rPr>
          <w:rFonts w:ascii="Times New Roman" w:eastAsia="Times New Roman" w:hAnsi="Times New Roman"/>
          <w:sz w:val="24"/>
          <w:szCs w:val="24"/>
        </w:rPr>
        <w:t xml:space="preserve">xecutar a </w:t>
      </w:r>
      <w:r w:rsidR="00FF7A62">
        <w:rPr>
          <w:rFonts w:ascii="Times New Roman" w:eastAsia="Times New Roman" w:hAnsi="Times New Roman"/>
          <w:sz w:val="24"/>
          <w:szCs w:val="24"/>
        </w:rPr>
        <w:t xml:space="preserve">serviço </w:t>
      </w:r>
      <w:r w:rsidR="001A1F28" w:rsidRPr="00E87504">
        <w:rPr>
          <w:rFonts w:ascii="Times New Roman" w:eastAsia="Times New Roman" w:hAnsi="Times New Roman"/>
          <w:sz w:val="24"/>
          <w:szCs w:val="24"/>
        </w:rPr>
        <w:t>de acordo com as determinações e especificações dos projetos arquitetônicos e demais projetos complementares, devendo observar as plantas, detalhes, especificações, e quaisquer outras informações disponibilizadas.</w:t>
      </w:r>
      <w:r w:rsidR="001A1F28" w:rsidRPr="00E87504">
        <w:rPr>
          <w:rFonts w:ascii="Times New Roman" w:eastAsia="Times New Roman" w:hAnsi="Times New Roman"/>
          <w:color w:val="A4C2F4"/>
          <w:sz w:val="24"/>
          <w:szCs w:val="24"/>
        </w:rPr>
        <w:t xml:space="preserve"> </w:t>
      </w:r>
    </w:p>
    <w:p w14:paraId="2DC968E3" w14:textId="5DCB9987" w:rsidR="00005222" w:rsidRPr="00005222" w:rsidRDefault="00005222" w:rsidP="00005222">
      <w:pPr>
        <w:pStyle w:val="PargrafodaLista"/>
        <w:numPr>
          <w:ilvl w:val="2"/>
          <w:numId w:val="1"/>
        </w:numPr>
        <w:spacing w:before="120" w:after="120" w:line="360" w:lineRule="auto"/>
        <w:ind w:left="567" w:firstLine="0"/>
        <w:contextualSpacing w:val="0"/>
        <w:jc w:val="both"/>
        <w:rPr>
          <w:rFonts w:ascii="Times New Roman" w:eastAsia="Times New Roman" w:hAnsi="Times New Roman"/>
          <w:sz w:val="24"/>
          <w:szCs w:val="24"/>
        </w:rPr>
      </w:pPr>
      <w:r w:rsidRPr="00005222">
        <w:rPr>
          <w:rFonts w:ascii="Times New Roman" w:eastAsia="Times New Roman" w:hAnsi="Times New Roman"/>
          <w:color w:val="000000"/>
          <w:sz w:val="24"/>
          <w:szCs w:val="24"/>
        </w:rPr>
        <w:t xml:space="preserve">O ambiente em questão trata-se de sala existente nas instalações do atual prédio para abrigar o Centro de Especialidades Odontológicas – CEO em Itaipuaçu conforme apresentado em relatório fotográfico em </w:t>
      </w:r>
      <w:r w:rsidRPr="00005222">
        <w:rPr>
          <w:rFonts w:ascii="Times New Roman" w:eastAsia="Times New Roman" w:hAnsi="Times New Roman"/>
          <w:b/>
          <w:bCs/>
          <w:color w:val="000000"/>
          <w:sz w:val="24"/>
          <w:szCs w:val="24"/>
        </w:rPr>
        <w:t>ANEXO I</w:t>
      </w:r>
      <w:r w:rsidR="00C03EEB">
        <w:rPr>
          <w:rFonts w:ascii="Times New Roman" w:eastAsia="Times New Roman" w:hAnsi="Times New Roman"/>
          <w:b/>
          <w:bCs/>
          <w:color w:val="000000"/>
          <w:sz w:val="24"/>
          <w:szCs w:val="24"/>
        </w:rPr>
        <w:t>I</w:t>
      </w:r>
      <w:r w:rsidRPr="00005222">
        <w:rPr>
          <w:rFonts w:ascii="Times New Roman" w:eastAsia="Times New Roman" w:hAnsi="Times New Roman"/>
          <w:color w:val="000000"/>
          <w:sz w:val="24"/>
          <w:szCs w:val="24"/>
        </w:rPr>
        <w:t>.</w:t>
      </w:r>
    </w:p>
    <w:p w14:paraId="01D334AE" w14:textId="2D1A224C" w:rsidR="00801014" w:rsidRPr="00B40B52" w:rsidRDefault="004A1FC7" w:rsidP="00B91F3B">
      <w:pPr>
        <w:widowControl/>
        <w:numPr>
          <w:ilvl w:val="1"/>
          <w:numId w:val="1"/>
        </w:numPr>
        <w:pBdr>
          <w:top w:val="nil"/>
          <w:left w:val="nil"/>
          <w:bottom w:val="nil"/>
          <w:right w:val="nil"/>
          <w:between w:val="nil"/>
        </w:pBdr>
        <w:spacing w:before="120" w:after="120" w:line="360" w:lineRule="auto"/>
        <w:ind w:left="0" w:firstLine="0"/>
        <w:jc w:val="both"/>
        <w:rPr>
          <w:rFonts w:ascii="Times New Roman" w:eastAsia="Times New Roman" w:hAnsi="Times New Roman"/>
          <w:sz w:val="24"/>
          <w:szCs w:val="24"/>
        </w:rPr>
      </w:pPr>
      <w:r w:rsidRPr="00FF7A62">
        <w:rPr>
          <w:rFonts w:ascii="Times New Roman" w:eastAsia="Times New Roman" w:hAnsi="Times New Roman"/>
          <w:color w:val="000000"/>
          <w:sz w:val="24"/>
          <w:szCs w:val="24"/>
        </w:rPr>
        <w:t>Por ser tratar de</w:t>
      </w:r>
      <w:r w:rsidR="00FF7A62" w:rsidRPr="00FF7A62">
        <w:rPr>
          <w:rFonts w:ascii="Times New Roman" w:eastAsia="Times New Roman" w:hAnsi="Times New Roman"/>
          <w:color w:val="000000"/>
          <w:sz w:val="24"/>
          <w:szCs w:val="24"/>
        </w:rPr>
        <w:t xml:space="preserve"> serviço específico</w:t>
      </w:r>
      <w:r w:rsidRPr="00FF7A62">
        <w:rPr>
          <w:rFonts w:ascii="Times New Roman" w:eastAsia="Times New Roman" w:hAnsi="Times New Roman"/>
          <w:color w:val="000000"/>
          <w:sz w:val="24"/>
          <w:szCs w:val="24"/>
        </w:rPr>
        <w:t xml:space="preserve">, </w:t>
      </w:r>
      <w:r w:rsidRPr="00FF7A62">
        <w:rPr>
          <w:rFonts w:ascii="Times New Roman" w:eastAsia="Times New Roman" w:hAnsi="Times New Roman"/>
          <w:sz w:val="24"/>
          <w:szCs w:val="24"/>
        </w:rPr>
        <w:t>a</w:t>
      </w:r>
      <w:r w:rsidRPr="00FF7A62">
        <w:rPr>
          <w:rFonts w:ascii="Times New Roman" w:eastAsia="Times New Roman" w:hAnsi="Times New Roman"/>
          <w:color w:val="000000"/>
          <w:sz w:val="24"/>
          <w:szCs w:val="24"/>
        </w:rPr>
        <w:t xml:space="preserve"> empresa deverá estar regularmente inscrita no respectivo conselho profissional (CREA ou CAU), bem como o(s) profissional(</w:t>
      </w:r>
      <w:proofErr w:type="spellStart"/>
      <w:r w:rsidRPr="00FF7A62">
        <w:rPr>
          <w:rFonts w:ascii="Times New Roman" w:eastAsia="Times New Roman" w:hAnsi="Times New Roman"/>
          <w:color w:val="000000"/>
          <w:sz w:val="24"/>
          <w:szCs w:val="24"/>
        </w:rPr>
        <w:t>is</w:t>
      </w:r>
      <w:proofErr w:type="spellEnd"/>
      <w:r w:rsidRPr="00FF7A62">
        <w:rPr>
          <w:rFonts w:ascii="Times New Roman" w:eastAsia="Times New Roman" w:hAnsi="Times New Roman"/>
          <w:color w:val="000000"/>
          <w:sz w:val="24"/>
          <w:szCs w:val="24"/>
        </w:rPr>
        <w:t>) designado(s) como responsável(eis) técnico(s)</w:t>
      </w:r>
      <w:r w:rsidR="00FF7A62" w:rsidRPr="00FF7A62">
        <w:rPr>
          <w:rFonts w:ascii="Times New Roman" w:eastAsia="Times New Roman" w:hAnsi="Times New Roman"/>
          <w:color w:val="000000"/>
          <w:sz w:val="24"/>
          <w:szCs w:val="24"/>
        </w:rPr>
        <w:t xml:space="preserve"> pelo PROJETO DE BLINDAGEM.</w:t>
      </w:r>
    </w:p>
    <w:p w14:paraId="0C3E38F8" w14:textId="5D14CB97" w:rsidR="00801014" w:rsidRDefault="00801014" w:rsidP="00801014">
      <w:pPr>
        <w:pStyle w:val="PargrafodaLista"/>
        <w:spacing w:before="120" w:after="120" w:line="360" w:lineRule="auto"/>
        <w:ind w:left="0"/>
        <w:jc w:val="both"/>
        <w:rPr>
          <w:rFonts w:ascii="Times New Roman" w:hAnsi="Times New Roman" w:cs="Times New Roman"/>
          <w:iCs/>
          <w:color w:val="000000" w:themeColor="text1"/>
          <w:sz w:val="24"/>
          <w:szCs w:val="24"/>
        </w:rPr>
      </w:pPr>
      <w:r>
        <w:rPr>
          <w:rFonts w:ascii="Times New Roman" w:hAnsi="Times New Roman" w:cs="Times New Roman"/>
          <w:b/>
          <w:iCs/>
          <w:color w:val="000000" w:themeColor="text1"/>
          <w:sz w:val="24"/>
          <w:szCs w:val="24"/>
        </w:rPr>
        <w:t xml:space="preserve">Do detalhamento dos serviços </w:t>
      </w:r>
    </w:p>
    <w:p w14:paraId="4A93B36E" w14:textId="03E3D1D3" w:rsidR="00801014" w:rsidRPr="00A453C5" w:rsidRDefault="00801014" w:rsidP="00B91F3B">
      <w:pPr>
        <w:pStyle w:val="PargrafodaLista"/>
        <w:numPr>
          <w:ilvl w:val="1"/>
          <w:numId w:val="1"/>
        </w:numPr>
        <w:spacing w:before="120" w:after="120" w:line="360" w:lineRule="auto"/>
        <w:jc w:val="both"/>
        <w:rPr>
          <w:rFonts w:ascii="Times New Roman" w:hAnsi="Times New Roman" w:cs="Times New Roman"/>
          <w:iCs/>
          <w:color w:val="000000" w:themeColor="text1"/>
          <w:sz w:val="24"/>
          <w:szCs w:val="24"/>
        </w:rPr>
      </w:pPr>
      <w:r w:rsidRPr="00A453C5">
        <w:rPr>
          <w:rFonts w:ascii="Times New Roman" w:hAnsi="Times New Roman" w:cs="Times New Roman"/>
          <w:iCs/>
          <w:color w:val="000000" w:themeColor="text1"/>
          <w:sz w:val="24"/>
          <w:szCs w:val="24"/>
        </w:rPr>
        <w:t xml:space="preserve">Os serviços a serem realizados são: </w:t>
      </w:r>
    </w:p>
    <w:p w14:paraId="56EAEB5A" w14:textId="2AB4F0AB" w:rsidR="00801014" w:rsidRPr="00AF0F8C" w:rsidRDefault="00801014" w:rsidP="00AF3029">
      <w:pPr>
        <w:pStyle w:val="PargrafodaLista"/>
        <w:numPr>
          <w:ilvl w:val="0"/>
          <w:numId w:val="8"/>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Projeto Executivo</w:t>
      </w:r>
      <w:r w:rsidR="00AF0F8C">
        <w:rPr>
          <w:rFonts w:ascii="Times New Roman" w:hAnsi="Times New Roman" w:cs="Times New Roman"/>
          <w:sz w:val="24"/>
          <w:szCs w:val="24"/>
        </w:rPr>
        <w:t xml:space="preserve"> (</w:t>
      </w:r>
      <w:r w:rsidRPr="00AF0F8C">
        <w:rPr>
          <w:rFonts w:ascii="Times New Roman" w:hAnsi="Times New Roman" w:cs="Times New Roman"/>
          <w:sz w:val="24"/>
          <w:szCs w:val="24"/>
        </w:rPr>
        <w:t>cálculo de blindagem</w:t>
      </w:r>
      <w:r w:rsidR="00AF0F8C">
        <w:rPr>
          <w:rFonts w:ascii="Times New Roman" w:hAnsi="Times New Roman" w:cs="Times New Roman"/>
          <w:sz w:val="24"/>
          <w:szCs w:val="24"/>
        </w:rPr>
        <w:t>)</w:t>
      </w:r>
      <w:r w:rsidRPr="00AF0F8C">
        <w:rPr>
          <w:rFonts w:ascii="Times New Roman" w:hAnsi="Times New Roman" w:cs="Times New Roman"/>
          <w:sz w:val="24"/>
          <w:szCs w:val="24"/>
        </w:rPr>
        <w:t>;</w:t>
      </w:r>
    </w:p>
    <w:p w14:paraId="06B9A14A" w14:textId="6905DC9A" w:rsidR="00EB5775" w:rsidRPr="00072A6D" w:rsidRDefault="00AF0F8C" w:rsidP="00072A6D">
      <w:pPr>
        <w:pStyle w:val="PargrafodaLista"/>
        <w:numPr>
          <w:ilvl w:val="0"/>
          <w:numId w:val="8"/>
        </w:numPr>
        <w:spacing w:before="120" w:after="120" w:line="360" w:lineRule="auto"/>
        <w:jc w:val="both"/>
        <w:rPr>
          <w:rFonts w:ascii="Times New Roman" w:hAnsi="Times New Roman" w:cs="Times New Roman"/>
          <w:sz w:val="24"/>
          <w:szCs w:val="24"/>
        </w:rPr>
      </w:pPr>
      <w:r w:rsidRPr="00AF0F8C">
        <w:rPr>
          <w:rFonts w:ascii="Times New Roman" w:hAnsi="Times New Roman" w:cs="Times New Roman"/>
          <w:color w:val="000000"/>
          <w:kern w:val="2"/>
          <w:sz w:val="24"/>
          <w:szCs w:val="24"/>
        </w:rPr>
        <w:t>Realização dos testes de medição radiométric</w:t>
      </w:r>
      <w:r w:rsidR="008140BF">
        <w:rPr>
          <w:rFonts w:ascii="Times New Roman" w:hAnsi="Times New Roman" w:cs="Times New Roman"/>
          <w:color w:val="000000"/>
          <w:kern w:val="2"/>
          <w:sz w:val="24"/>
          <w:szCs w:val="24"/>
        </w:rPr>
        <w:t>o</w:t>
      </w:r>
      <w:r w:rsidRPr="00AF0F8C">
        <w:rPr>
          <w:rFonts w:ascii="Times New Roman" w:hAnsi="Times New Roman" w:cs="Times New Roman"/>
          <w:color w:val="000000"/>
          <w:kern w:val="2"/>
          <w:sz w:val="24"/>
          <w:szCs w:val="24"/>
        </w:rPr>
        <w:t xml:space="preserve"> (Levantamento Radiométrico).</w:t>
      </w:r>
    </w:p>
    <w:p w14:paraId="399632A5" w14:textId="7DD584D4" w:rsidR="004A1FC7" w:rsidRDefault="004A1FC7" w:rsidP="00B91F3B">
      <w:pPr>
        <w:widowControl/>
        <w:numPr>
          <w:ilvl w:val="1"/>
          <w:numId w:val="1"/>
        </w:numPr>
        <w:pBdr>
          <w:top w:val="nil"/>
          <w:left w:val="nil"/>
          <w:bottom w:val="nil"/>
          <w:right w:val="nil"/>
          <w:between w:val="nil"/>
        </w:pBdr>
        <w:spacing w:before="120" w:after="120" w:line="36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Além disso, a empresa a ser contratada deverá:</w:t>
      </w:r>
    </w:p>
    <w:p w14:paraId="5DA7E5E6" w14:textId="77777777" w:rsidR="00BE7169" w:rsidRDefault="00BE7169" w:rsidP="00BE7169">
      <w:pPr>
        <w:pStyle w:val="textojustificado"/>
        <w:numPr>
          <w:ilvl w:val="2"/>
          <w:numId w:val="1"/>
        </w:numPr>
        <w:tabs>
          <w:tab w:val="left" w:pos="567"/>
        </w:tabs>
        <w:spacing w:before="0" w:beforeAutospacing="0" w:after="0" w:afterAutospacing="0" w:line="360" w:lineRule="auto"/>
        <w:ind w:left="567" w:firstLine="1"/>
        <w:jc w:val="both"/>
        <w:rPr>
          <w:rFonts w:cs="Arial MT"/>
          <w:color w:val="000000"/>
        </w:rPr>
      </w:pPr>
      <w:r w:rsidRPr="00BE7169">
        <w:rPr>
          <w:rFonts w:cs="Arial MT"/>
          <w:color w:val="000000"/>
        </w:rPr>
        <w:t xml:space="preserve">  Cada laudo deverá conter: Croqui e identificação do ambiente avaliado, identificação do equipamento radiológico, condições e instrumentos utilizados nos testes, conclusão, validade, certificação de adequação de blindagem do aparelho, recomendações de adequação (se for o caso), outras que forem avaliadas como necessárias ao cumprimento das normas vigentes</w:t>
      </w:r>
      <w:r>
        <w:rPr>
          <w:rFonts w:cs="Arial MT"/>
          <w:color w:val="000000"/>
        </w:rPr>
        <w:t>;</w:t>
      </w:r>
    </w:p>
    <w:p w14:paraId="374DC2D5" w14:textId="6C936FF5" w:rsidR="00BE7169" w:rsidRPr="00BE7169" w:rsidRDefault="00BE7169" w:rsidP="00BE7169">
      <w:pPr>
        <w:pStyle w:val="textojustificado"/>
        <w:numPr>
          <w:ilvl w:val="2"/>
          <w:numId w:val="1"/>
        </w:numPr>
        <w:tabs>
          <w:tab w:val="left" w:pos="567"/>
        </w:tabs>
        <w:spacing w:before="0" w:beforeAutospacing="0" w:after="0" w:afterAutospacing="0" w:line="360" w:lineRule="auto"/>
        <w:ind w:left="567" w:firstLine="1"/>
        <w:jc w:val="both"/>
        <w:rPr>
          <w:rFonts w:cs="Arial MT"/>
          <w:color w:val="000000"/>
        </w:rPr>
      </w:pPr>
      <w:r>
        <w:t>Cada Laudo deverá ser apresentado em 03 vias, sendo uma para envio a Vigilância Sanitária uma para o setor e outra para arquivo;</w:t>
      </w:r>
    </w:p>
    <w:p w14:paraId="7138AD52" w14:textId="6155E562" w:rsidR="004A1FC7" w:rsidRDefault="004A1FC7" w:rsidP="00B91F3B">
      <w:pPr>
        <w:widowControl/>
        <w:numPr>
          <w:ilvl w:val="2"/>
          <w:numId w:val="1"/>
        </w:numPr>
        <w:spacing w:before="120" w:after="120" w:line="360" w:lineRule="auto"/>
        <w:ind w:left="567" w:firstLine="0"/>
        <w:jc w:val="both"/>
        <w:rPr>
          <w:rFonts w:ascii="Times New Roman" w:eastAsia="Times New Roman" w:hAnsi="Times New Roman"/>
          <w:sz w:val="24"/>
          <w:szCs w:val="24"/>
        </w:rPr>
      </w:pPr>
      <w:proofErr w:type="spellStart"/>
      <w:r>
        <w:rPr>
          <w:rFonts w:ascii="Times New Roman" w:eastAsia="Times New Roman" w:hAnsi="Times New Roman"/>
          <w:sz w:val="24"/>
          <w:szCs w:val="24"/>
        </w:rPr>
        <w:t>F</w:t>
      </w:r>
      <w:r w:rsidRPr="00C271DF">
        <w:rPr>
          <w:rFonts w:ascii="Times New Roman" w:eastAsia="Times New Roman" w:hAnsi="Times New Roman"/>
          <w:sz w:val="24"/>
          <w:szCs w:val="24"/>
        </w:rPr>
        <w:t>ornecer</w:t>
      </w:r>
      <w:proofErr w:type="spellEnd"/>
      <w:r w:rsidRPr="00C271DF">
        <w:rPr>
          <w:rFonts w:ascii="Times New Roman" w:eastAsia="Times New Roman" w:hAnsi="Times New Roman"/>
          <w:sz w:val="24"/>
          <w:szCs w:val="24"/>
        </w:rPr>
        <w:t xml:space="preserve"> todos os elementos necessários ao cumprimento do objeto contratual, </w:t>
      </w:r>
      <w:r w:rsidRPr="001B3BD1">
        <w:rPr>
          <w:rFonts w:ascii="Times New Roman" w:eastAsia="Times New Roman" w:hAnsi="Times New Roman"/>
          <w:sz w:val="24"/>
          <w:szCs w:val="24"/>
        </w:rPr>
        <w:t>vedada a alegação, em qualquer caso, da falta de equipamentos, materiais ou insumos</w:t>
      </w:r>
      <w:r>
        <w:rPr>
          <w:rFonts w:ascii="Times New Roman" w:eastAsia="Times New Roman" w:hAnsi="Times New Roman"/>
          <w:sz w:val="24"/>
          <w:szCs w:val="24"/>
        </w:rPr>
        <w:t>;</w:t>
      </w:r>
    </w:p>
    <w:p w14:paraId="265E12E2" w14:textId="64B73CC5" w:rsidR="004A1FC7" w:rsidRDefault="004A1FC7" w:rsidP="00B91F3B">
      <w:pPr>
        <w:widowControl/>
        <w:numPr>
          <w:ilvl w:val="2"/>
          <w:numId w:val="1"/>
        </w:numPr>
        <w:spacing w:before="120" w:after="120" w:line="360" w:lineRule="auto"/>
        <w:ind w:left="567" w:firstLine="0"/>
        <w:jc w:val="both"/>
        <w:rPr>
          <w:rFonts w:ascii="Times New Roman" w:eastAsia="Times New Roman" w:hAnsi="Times New Roman"/>
          <w:sz w:val="24"/>
          <w:szCs w:val="24"/>
        </w:rPr>
      </w:pPr>
      <w:r w:rsidRPr="001B3BD1">
        <w:rPr>
          <w:rFonts w:ascii="Times New Roman" w:eastAsia="Times New Roman" w:hAnsi="Times New Roman"/>
          <w:sz w:val="24"/>
          <w:szCs w:val="24"/>
        </w:rPr>
        <w:t>Reportar ao fiscal do contrato qualquer questão relacionada à prestação do serviço, se</w:t>
      </w:r>
      <w:r w:rsidR="0011783F">
        <w:rPr>
          <w:rFonts w:ascii="Times New Roman" w:eastAsia="Times New Roman" w:hAnsi="Times New Roman"/>
          <w:sz w:val="24"/>
          <w:szCs w:val="24"/>
        </w:rPr>
        <w:t>j</w:t>
      </w:r>
      <w:r w:rsidRPr="001B3BD1">
        <w:rPr>
          <w:rFonts w:ascii="Times New Roman" w:eastAsia="Times New Roman" w:hAnsi="Times New Roman"/>
          <w:sz w:val="24"/>
          <w:szCs w:val="24"/>
        </w:rPr>
        <w:t>a ela decorrente, ou não, de força maior</w:t>
      </w:r>
      <w:r>
        <w:rPr>
          <w:rFonts w:ascii="Times New Roman" w:eastAsia="Times New Roman" w:hAnsi="Times New Roman"/>
          <w:sz w:val="24"/>
          <w:szCs w:val="24"/>
        </w:rPr>
        <w:t xml:space="preserve">; </w:t>
      </w:r>
    </w:p>
    <w:p w14:paraId="69F29DCF" w14:textId="77777777" w:rsidR="004A1FC7" w:rsidRPr="001B3BD1" w:rsidRDefault="004A1FC7" w:rsidP="00B91F3B">
      <w:pPr>
        <w:widowControl/>
        <w:numPr>
          <w:ilvl w:val="2"/>
          <w:numId w:val="1"/>
        </w:numPr>
        <w:spacing w:before="120" w:after="120" w:line="360" w:lineRule="auto"/>
        <w:ind w:left="567" w:firstLine="0"/>
        <w:jc w:val="both"/>
        <w:rPr>
          <w:rFonts w:ascii="Times New Roman" w:eastAsia="Times New Roman" w:hAnsi="Times New Roman"/>
          <w:color w:val="000000"/>
          <w:sz w:val="24"/>
          <w:szCs w:val="24"/>
        </w:rPr>
      </w:pPr>
      <w:r w:rsidRPr="001B3BD1">
        <w:rPr>
          <w:rFonts w:ascii="Times New Roman" w:eastAsia="Times New Roman" w:hAnsi="Times New Roman"/>
          <w:color w:val="000000"/>
          <w:sz w:val="24"/>
          <w:szCs w:val="24"/>
        </w:rPr>
        <w:t>Ser responsável por qualquer serviço executado em desacordo com o projeto, responsabilizando-se, integralmente, quando executá-lo de forma diversa, correndo, por sua conta exclusiva, a reconstrução/refazimento do serviço</w:t>
      </w:r>
      <w:r>
        <w:rPr>
          <w:rFonts w:ascii="Times New Roman" w:eastAsia="Times New Roman" w:hAnsi="Times New Roman"/>
          <w:color w:val="000000"/>
          <w:sz w:val="24"/>
          <w:szCs w:val="24"/>
        </w:rPr>
        <w:t>;</w:t>
      </w:r>
    </w:p>
    <w:p w14:paraId="1B9CFEF9" w14:textId="703CB0C6" w:rsidR="004A1FC7" w:rsidRPr="001B3BD1" w:rsidRDefault="004A1FC7" w:rsidP="00B91F3B">
      <w:pPr>
        <w:widowControl/>
        <w:numPr>
          <w:ilvl w:val="2"/>
          <w:numId w:val="1"/>
        </w:numPr>
        <w:spacing w:before="120" w:after="120" w:line="360" w:lineRule="auto"/>
        <w:ind w:left="567" w:firstLine="0"/>
        <w:jc w:val="both"/>
        <w:rPr>
          <w:rFonts w:ascii="Times New Roman" w:eastAsia="Times New Roman" w:hAnsi="Times New Roman"/>
          <w:sz w:val="24"/>
          <w:szCs w:val="24"/>
        </w:rPr>
      </w:pPr>
      <w:r w:rsidRPr="001B3BD1">
        <w:rPr>
          <w:rFonts w:ascii="Times New Roman" w:eastAsia="Times New Roman" w:hAnsi="Times New Roman"/>
          <w:color w:val="000000"/>
          <w:sz w:val="24"/>
          <w:szCs w:val="24"/>
        </w:rPr>
        <w:t xml:space="preserve">Será de responsabilidade integral da </w:t>
      </w:r>
      <w:r w:rsidR="00FD752D" w:rsidRPr="001B3BD1">
        <w:rPr>
          <w:rFonts w:ascii="Times New Roman" w:eastAsia="Times New Roman" w:hAnsi="Times New Roman"/>
          <w:color w:val="000000"/>
          <w:sz w:val="24"/>
          <w:szCs w:val="24"/>
        </w:rPr>
        <w:t>CONTRATADA</w:t>
      </w:r>
      <w:r w:rsidRPr="001B3BD1">
        <w:rPr>
          <w:rFonts w:ascii="Times New Roman" w:eastAsia="Times New Roman" w:hAnsi="Times New Roman"/>
          <w:color w:val="000000"/>
          <w:sz w:val="24"/>
          <w:szCs w:val="24"/>
        </w:rPr>
        <w:t xml:space="preserve"> a observância e o cumprimento da legislação e demais instrumentos normativos em relação aos encargos decorrentes das relações trabalhistas, acidentes no trabalho, tributos, previdência social, e todas as demais disposições normativas que venham a incidir na execução do contrato</w:t>
      </w:r>
      <w:r>
        <w:rPr>
          <w:rFonts w:ascii="Times New Roman" w:eastAsia="Times New Roman" w:hAnsi="Times New Roman"/>
          <w:color w:val="000000"/>
          <w:sz w:val="24"/>
          <w:szCs w:val="24"/>
        </w:rPr>
        <w:t>;</w:t>
      </w:r>
    </w:p>
    <w:p w14:paraId="70EE48BB" w14:textId="0D3D6FB1" w:rsidR="004A1FC7" w:rsidRPr="005C370A" w:rsidRDefault="004A1FC7" w:rsidP="00B91F3B">
      <w:pPr>
        <w:widowControl/>
        <w:numPr>
          <w:ilvl w:val="2"/>
          <w:numId w:val="1"/>
        </w:numPr>
        <w:spacing w:before="120" w:after="120" w:line="360" w:lineRule="auto"/>
        <w:ind w:left="567" w:firstLine="0"/>
        <w:jc w:val="both"/>
        <w:rPr>
          <w:rFonts w:ascii="Times New Roman" w:eastAsia="Times New Roman" w:hAnsi="Times New Roman"/>
          <w:sz w:val="24"/>
          <w:szCs w:val="24"/>
        </w:rPr>
      </w:pPr>
      <w:r w:rsidRPr="005C370A">
        <w:rPr>
          <w:rFonts w:ascii="Times New Roman" w:eastAsia="Times New Roman" w:hAnsi="Times New Roman"/>
          <w:color w:val="000000"/>
          <w:sz w:val="24"/>
          <w:szCs w:val="24"/>
        </w:rPr>
        <w:t xml:space="preserve">A execução do contrato não tem o condão de estabelecer qualquer vínculo empregatício entre os funcionários da </w:t>
      </w:r>
      <w:r w:rsidR="00FD752D" w:rsidRPr="005C370A">
        <w:rPr>
          <w:rFonts w:ascii="Times New Roman" w:eastAsia="Times New Roman" w:hAnsi="Times New Roman"/>
          <w:color w:val="000000"/>
          <w:sz w:val="24"/>
          <w:szCs w:val="24"/>
        </w:rPr>
        <w:t>CONTRATADA</w:t>
      </w:r>
      <w:r w:rsidRPr="005C370A">
        <w:rPr>
          <w:rFonts w:ascii="Times New Roman" w:eastAsia="Times New Roman" w:hAnsi="Times New Roman"/>
          <w:color w:val="000000"/>
          <w:sz w:val="24"/>
          <w:szCs w:val="24"/>
        </w:rPr>
        <w:t xml:space="preserve"> e administração, sendo </w:t>
      </w:r>
      <w:r>
        <w:rPr>
          <w:rFonts w:ascii="Times New Roman" w:eastAsia="Times New Roman" w:hAnsi="Times New Roman"/>
          <w:color w:val="000000"/>
          <w:sz w:val="24"/>
          <w:szCs w:val="24"/>
        </w:rPr>
        <w:t>vedada</w:t>
      </w:r>
      <w:r w:rsidRPr="005C370A">
        <w:rPr>
          <w:rFonts w:ascii="Times New Roman" w:eastAsia="Times New Roman" w:hAnsi="Times New Roman"/>
          <w:color w:val="000000"/>
          <w:sz w:val="24"/>
          <w:szCs w:val="24"/>
        </w:rPr>
        <w:t xml:space="preserve"> qualquer tipo de relação que caracterize qualquer forma de pessoalidade e/ou subordinação direta</w:t>
      </w:r>
      <w:r>
        <w:rPr>
          <w:rFonts w:ascii="Times New Roman" w:eastAsia="Times New Roman" w:hAnsi="Times New Roman"/>
          <w:color w:val="000000"/>
          <w:sz w:val="24"/>
          <w:szCs w:val="24"/>
        </w:rPr>
        <w:t>;</w:t>
      </w:r>
      <w:r w:rsidRPr="005C370A">
        <w:rPr>
          <w:rFonts w:ascii="Times New Roman" w:eastAsia="Times New Roman" w:hAnsi="Times New Roman"/>
          <w:color w:val="000000"/>
          <w:sz w:val="24"/>
          <w:szCs w:val="24"/>
        </w:rPr>
        <w:t xml:space="preserve"> </w:t>
      </w:r>
    </w:p>
    <w:p w14:paraId="00692992" w14:textId="77777777" w:rsidR="004A1FC7" w:rsidRPr="001B3BD1" w:rsidRDefault="004A1FC7" w:rsidP="00B91F3B">
      <w:pPr>
        <w:widowControl/>
        <w:numPr>
          <w:ilvl w:val="2"/>
          <w:numId w:val="1"/>
        </w:numPr>
        <w:spacing w:before="120" w:after="120" w:line="360" w:lineRule="auto"/>
        <w:ind w:left="567" w:firstLine="0"/>
        <w:jc w:val="both"/>
        <w:rPr>
          <w:rFonts w:ascii="Times New Roman" w:eastAsia="Times New Roman" w:hAnsi="Times New Roman"/>
          <w:sz w:val="24"/>
          <w:szCs w:val="24"/>
        </w:rPr>
      </w:pPr>
      <w:r w:rsidRPr="001B3BD1">
        <w:rPr>
          <w:rFonts w:ascii="Times New Roman" w:eastAsia="Times New Roman" w:hAnsi="Times New Roman"/>
          <w:color w:val="000000"/>
          <w:sz w:val="24"/>
          <w:szCs w:val="24"/>
        </w:rPr>
        <w:t>Observar as determinações da Resolução n° 307/2002, do Conselho Nacional de Meio Ambiente (CONAMA), que estabelece diretrizes, critérios e procedimentos para a gestão dos resíduos da construção civi</w:t>
      </w:r>
      <w:r>
        <w:rPr>
          <w:rFonts w:ascii="Times New Roman" w:eastAsia="Times New Roman" w:hAnsi="Times New Roman"/>
          <w:color w:val="000000"/>
          <w:sz w:val="24"/>
          <w:szCs w:val="24"/>
        </w:rPr>
        <w:t>l e des</w:t>
      </w:r>
      <w:r w:rsidRPr="001B3BD1">
        <w:rPr>
          <w:rFonts w:ascii="Times New Roman" w:eastAsia="Times New Roman" w:hAnsi="Times New Roman"/>
          <w:color w:val="000000"/>
          <w:sz w:val="24"/>
          <w:szCs w:val="24"/>
        </w:rPr>
        <w:t>tinar adequadamente os resíduos produzidos, devendo cumprir integralmente o Plano de Gerenciamento de Resíduos da Construção Civil.</w:t>
      </w:r>
      <w:r>
        <w:rPr>
          <w:rFonts w:ascii="Times New Roman" w:eastAsia="Times New Roman" w:hAnsi="Times New Roman"/>
          <w:color w:val="000000"/>
          <w:sz w:val="24"/>
          <w:szCs w:val="24"/>
        </w:rPr>
        <w:t>;</w:t>
      </w:r>
    </w:p>
    <w:p w14:paraId="5593DC50" w14:textId="4478F530" w:rsidR="00795ACE" w:rsidRDefault="00795ACE" w:rsidP="00795ACE">
      <w:pPr>
        <w:pStyle w:val="SemEspaamento"/>
        <w:spacing w:before="240" w:after="120" w:line="360" w:lineRule="auto"/>
        <w:jc w:val="both"/>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 xml:space="preserve">Do prazo e </w:t>
      </w:r>
      <w:r w:rsidR="00060F94">
        <w:rPr>
          <w:rFonts w:ascii="Times New Roman" w:hAnsi="Times New Roman" w:cs="Times New Roman"/>
          <w:b/>
          <w:iCs/>
          <w:color w:val="000000" w:themeColor="text1"/>
          <w:sz w:val="24"/>
          <w:szCs w:val="24"/>
        </w:rPr>
        <w:t>da execução dos serviços</w:t>
      </w:r>
    </w:p>
    <w:p w14:paraId="69490A36" w14:textId="6D1E12BD" w:rsidR="00666484" w:rsidRPr="004C30D4" w:rsidRDefault="00666484" w:rsidP="00B001B7">
      <w:pPr>
        <w:pStyle w:val="PargrafodaLista"/>
        <w:numPr>
          <w:ilvl w:val="1"/>
          <w:numId w:val="1"/>
        </w:numPr>
        <w:spacing w:after="0" w:line="360" w:lineRule="auto"/>
        <w:ind w:left="0" w:firstLine="0"/>
        <w:jc w:val="both"/>
        <w:rPr>
          <w:rFonts w:ascii="Times New Roman" w:hAnsi="Times New Roman" w:cs="Times New Roman"/>
          <w:color w:val="000000" w:themeColor="text1"/>
          <w:sz w:val="24"/>
          <w:szCs w:val="24"/>
        </w:rPr>
      </w:pPr>
      <w:r w:rsidRPr="00666484">
        <w:rPr>
          <w:rFonts w:ascii="Times New Roman" w:hAnsi="Times New Roman" w:cs="Times New Roman"/>
          <w:iCs/>
          <w:color w:val="000000" w:themeColor="text1"/>
          <w:sz w:val="24"/>
          <w:szCs w:val="24"/>
        </w:rPr>
        <w:t xml:space="preserve">Os serviços serão realizados no endereço: Rua Professor Cardoso de Menezes, Antiga Rua 1, Lote 15, </w:t>
      </w:r>
      <w:proofErr w:type="spellStart"/>
      <w:r w:rsidRPr="00666484">
        <w:rPr>
          <w:rFonts w:ascii="Times New Roman" w:hAnsi="Times New Roman" w:cs="Times New Roman"/>
          <w:iCs/>
          <w:color w:val="000000" w:themeColor="text1"/>
          <w:sz w:val="24"/>
          <w:szCs w:val="24"/>
        </w:rPr>
        <w:t>Qd</w:t>
      </w:r>
      <w:proofErr w:type="spellEnd"/>
      <w:r w:rsidRPr="00666484">
        <w:rPr>
          <w:rFonts w:ascii="Times New Roman" w:hAnsi="Times New Roman" w:cs="Times New Roman"/>
          <w:iCs/>
          <w:color w:val="000000" w:themeColor="text1"/>
          <w:sz w:val="24"/>
          <w:szCs w:val="24"/>
        </w:rPr>
        <w:t xml:space="preserve"> 133 – Loteamento Jardim Atlântico – Itaipuaçu, Maricá – RJ, preferencialmente, nos dias úteis, de segunda a sexta-feira, das 08h às 16h, podendo o CONTRATANTE excepcionalmente, sem ônus adicionais para si, solicitar, em qualquer dia (útil ou não), conforme necessidade, para não atrapalhar o andamento dos atendimentos em caso de funcionamento.</w:t>
      </w:r>
    </w:p>
    <w:p w14:paraId="5DB35C2A" w14:textId="190E5328" w:rsidR="004C30D4" w:rsidRPr="000E1AF3" w:rsidRDefault="004C30D4" w:rsidP="004C30D4">
      <w:pPr>
        <w:pStyle w:val="PargrafodaLista"/>
        <w:numPr>
          <w:ilvl w:val="1"/>
          <w:numId w:val="1"/>
        </w:numPr>
        <w:spacing w:after="0" w:line="36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telefone para contato: (21) 97180-4369 (Superintendência de Infraestrutura) e </w:t>
      </w:r>
      <w:proofErr w:type="spellStart"/>
      <w:r>
        <w:rPr>
          <w:rFonts w:ascii="Times New Roman" w:hAnsi="Times New Roman" w:cs="Times New Roman"/>
          <w:color w:val="000000" w:themeColor="text1"/>
          <w:sz w:val="24"/>
          <w:szCs w:val="24"/>
        </w:rPr>
        <w:t>email</w:t>
      </w:r>
      <w:proofErr w:type="spellEnd"/>
      <w:r>
        <w:rPr>
          <w:rFonts w:ascii="Times New Roman" w:hAnsi="Times New Roman" w:cs="Times New Roman"/>
          <w:color w:val="000000" w:themeColor="text1"/>
          <w:sz w:val="24"/>
          <w:szCs w:val="24"/>
        </w:rPr>
        <w:t xml:space="preserve">: </w:t>
      </w:r>
      <w:hyperlink r:id="rId11" w:history="1">
        <w:r w:rsidRPr="00987863">
          <w:rPr>
            <w:rStyle w:val="Hyperlink"/>
            <w:rFonts w:ascii="Times New Roman" w:hAnsi="Times New Roman" w:cs="Times New Roman"/>
            <w:sz w:val="24"/>
            <w:szCs w:val="24"/>
          </w:rPr>
          <w:t>conservacaopredial.femar@gmail.com</w:t>
        </w:r>
      </w:hyperlink>
      <w:r>
        <w:rPr>
          <w:rFonts w:ascii="Times New Roman" w:hAnsi="Times New Roman" w:cs="Times New Roman"/>
          <w:color w:val="000000" w:themeColor="text1"/>
          <w:sz w:val="24"/>
          <w:szCs w:val="24"/>
        </w:rPr>
        <w:t>.</w:t>
      </w:r>
    </w:p>
    <w:tbl>
      <w:tblPr>
        <w:tblW w:w="9218" w:type="dxa"/>
        <w:tblInd w:w="-8" w:type="dxa"/>
        <w:tblLayout w:type="fixed"/>
        <w:tblCellMar>
          <w:left w:w="105" w:type="dxa"/>
          <w:right w:w="105" w:type="dxa"/>
        </w:tblCellMar>
        <w:tblLook w:val="04A0" w:firstRow="1" w:lastRow="0" w:firstColumn="1" w:lastColumn="0" w:noHBand="0" w:noVBand="1"/>
      </w:tblPr>
      <w:tblGrid>
        <w:gridCol w:w="851"/>
        <w:gridCol w:w="3969"/>
        <w:gridCol w:w="4398"/>
      </w:tblGrid>
      <w:tr w:rsidR="00666484" w:rsidRPr="00EB5775" w14:paraId="5AE93E43" w14:textId="77777777" w:rsidTr="000E1AF3">
        <w:tc>
          <w:tcPr>
            <w:tcW w:w="9218" w:type="dxa"/>
            <w:gridSpan w:val="3"/>
            <w:tcBorders>
              <w:top w:val="single" w:sz="6" w:space="0" w:color="000000"/>
              <w:left w:val="single" w:sz="6" w:space="0" w:color="000000"/>
              <w:bottom w:val="single" w:sz="6" w:space="0" w:color="000000"/>
              <w:right w:val="single" w:sz="6" w:space="0" w:color="000000"/>
            </w:tcBorders>
            <w:shd w:val="clear" w:color="auto" w:fill="DDD9C3" w:themeFill="background2" w:themeFillShade="E6"/>
            <w:hideMark/>
          </w:tcPr>
          <w:p w14:paraId="3DF42982" w14:textId="208530E2" w:rsidR="00666484" w:rsidRPr="00EB5775" w:rsidRDefault="00666484" w:rsidP="00FF4E24">
            <w:pPr>
              <w:pStyle w:val="ParagraphStyle"/>
              <w:widowControl/>
              <w:spacing w:line="276" w:lineRule="auto"/>
              <w:jc w:val="center"/>
              <w:rPr>
                <w:rFonts w:ascii="Times New Roman" w:hAnsi="Times New Roman" w:cs="Times New Roman"/>
                <w:b/>
                <w:bCs/>
                <w:color w:val="000000"/>
                <w:kern w:val="2"/>
              </w:rPr>
            </w:pPr>
            <w:r w:rsidRPr="00EB5775">
              <w:rPr>
                <w:rFonts w:ascii="Times New Roman" w:hAnsi="Times New Roman" w:cs="Times New Roman"/>
                <w:b/>
                <w:bCs/>
                <w:color w:val="000000"/>
                <w:kern w:val="2"/>
              </w:rPr>
              <w:t>Cronograma para execução do</w:t>
            </w:r>
            <w:r w:rsidR="000E1AF3">
              <w:rPr>
                <w:rFonts w:ascii="Times New Roman" w:hAnsi="Times New Roman" w:cs="Times New Roman"/>
                <w:b/>
                <w:bCs/>
                <w:color w:val="000000"/>
                <w:kern w:val="2"/>
              </w:rPr>
              <w:t>s</w:t>
            </w:r>
            <w:r w:rsidRPr="00EB5775">
              <w:rPr>
                <w:rFonts w:ascii="Times New Roman" w:hAnsi="Times New Roman" w:cs="Times New Roman"/>
                <w:b/>
                <w:bCs/>
                <w:color w:val="000000"/>
                <w:kern w:val="2"/>
              </w:rPr>
              <w:t xml:space="preserve"> serviços</w:t>
            </w:r>
          </w:p>
        </w:tc>
      </w:tr>
      <w:tr w:rsidR="00666484" w:rsidRPr="00EB5775" w14:paraId="04E8AA3F" w14:textId="77777777" w:rsidTr="00852264">
        <w:tc>
          <w:tcPr>
            <w:tcW w:w="851" w:type="dxa"/>
            <w:tcBorders>
              <w:top w:val="single" w:sz="6" w:space="0" w:color="000000"/>
              <w:left w:val="single" w:sz="6" w:space="0" w:color="000000"/>
              <w:bottom w:val="single" w:sz="6" w:space="0" w:color="000000"/>
              <w:right w:val="single" w:sz="6" w:space="0" w:color="000000"/>
            </w:tcBorders>
            <w:hideMark/>
          </w:tcPr>
          <w:p w14:paraId="4106689B" w14:textId="77777777" w:rsidR="00666484" w:rsidRPr="00EB5775" w:rsidRDefault="00666484" w:rsidP="00FF4E24">
            <w:pPr>
              <w:pStyle w:val="ParagraphStyle"/>
              <w:widowControl/>
              <w:spacing w:line="276" w:lineRule="auto"/>
              <w:jc w:val="center"/>
              <w:rPr>
                <w:rFonts w:ascii="Times New Roman" w:hAnsi="Times New Roman" w:cs="Times New Roman"/>
                <w:b/>
                <w:bCs/>
                <w:color w:val="000000"/>
                <w:kern w:val="2"/>
              </w:rPr>
            </w:pPr>
            <w:r w:rsidRPr="00EB5775">
              <w:rPr>
                <w:rFonts w:ascii="Times New Roman" w:hAnsi="Times New Roman" w:cs="Times New Roman"/>
                <w:b/>
                <w:bCs/>
                <w:color w:val="000000"/>
                <w:kern w:val="2"/>
              </w:rPr>
              <w:t>Etapa</w:t>
            </w:r>
          </w:p>
        </w:tc>
        <w:tc>
          <w:tcPr>
            <w:tcW w:w="3969" w:type="dxa"/>
            <w:tcBorders>
              <w:top w:val="single" w:sz="6" w:space="0" w:color="000000"/>
              <w:left w:val="single" w:sz="6" w:space="0" w:color="000000"/>
              <w:bottom w:val="single" w:sz="6" w:space="0" w:color="000000"/>
              <w:right w:val="single" w:sz="6" w:space="0" w:color="000000"/>
            </w:tcBorders>
            <w:hideMark/>
          </w:tcPr>
          <w:p w14:paraId="2DE7DB1A" w14:textId="77777777" w:rsidR="00666484" w:rsidRPr="00EB5775" w:rsidRDefault="00666484" w:rsidP="00FF4E24">
            <w:pPr>
              <w:pStyle w:val="ParagraphStyle"/>
              <w:widowControl/>
              <w:spacing w:line="276" w:lineRule="auto"/>
              <w:jc w:val="center"/>
              <w:rPr>
                <w:rFonts w:ascii="Times New Roman" w:hAnsi="Times New Roman" w:cs="Times New Roman"/>
                <w:b/>
                <w:bCs/>
                <w:color w:val="000000"/>
                <w:kern w:val="2"/>
              </w:rPr>
            </w:pPr>
            <w:r w:rsidRPr="00EB5775">
              <w:rPr>
                <w:rFonts w:ascii="Times New Roman" w:hAnsi="Times New Roman" w:cs="Times New Roman"/>
                <w:b/>
                <w:bCs/>
                <w:color w:val="000000"/>
                <w:kern w:val="2"/>
              </w:rPr>
              <w:t>Ação</w:t>
            </w:r>
          </w:p>
        </w:tc>
        <w:tc>
          <w:tcPr>
            <w:tcW w:w="4398" w:type="dxa"/>
            <w:tcBorders>
              <w:top w:val="single" w:sz="6" w:space="0" w:color="000000"/>
              <w:left w:val="single" w:sz="6" w:space="0" w:color="000000"/>
              <w:bottom w:val="single" w:sz="6" w:space="0" w:color="000000"/>
              <w:right w:val="single" w:sz="6" w:space="0" w:color="000000"/>
            </w:tcBorders>
            <w:hideMark/>
          </w:tcPr>
          <w:p w14:paraId="32CD314A" w14:textId="77777777" w:rsidR="00666484" w:rsidRPr="00EB5775" w:rsidRDefault="00666484" w:rsidP="00FF4E24">
            <w:pPr>
              <w:pStyle w:val="ParagraphStyle"/>
              <w:widowControl/>
              <w:spacing w:line="276" w:lineRule="auto"/>
              <w:jc w:val="center"/>
              <w:rPr>
                <w:rFonts w:ascii="Times New Roman" w:hAnsi="Times New Roman" w:cs="Times New Roman"/>
                <w:b/>
                <w:bCs/>
                <w:color w:val="000000"/>
                <w:kern w:val="2"/>
              </w:rPr>
            </w:pPr>
            <w:r w:rsidRPr="00EB5775">
              <w:rPr>
                <w:rFonts w:ascii="Times New Roman" w:hAnsi="Times New Roman" w:cs="Times New Roman"/>
                <w:b/>
                <w:bCs/>
                <w:color w:val="000000"/>
                <w:kern w:val="2"/>
              </w:rPr>
              <w:t>Prazo</w:t>
            </w:r>
          </w:p>
        </w:tc>
      </w:tr>
      <w:tr w:rsidR="00666484" w:rsidRPr="00EB5775" w14:paraId="76F4C5A9" w14:textId="77777777" w:rsidTr="00852264">
        <w:tc>
          <w:tcPr>
            <w:tcW w:w="851" w:type="dxa"/>
            <w:tcBorders>
              <w:top w:val="single" w:sz="6" w:space="0" w:color="000000"/>
              <w:left w:val="single" w:sz="6" w:space="0" w:color="000000"/>
              <w:bottom w:val="single" w:sz="6" w:space="0" w:color="000000"/>
              <w:right w:val="single" w:sz="6" w:space="0" w:color="000000"/>
            </w:tcBorders>
            <w:vAlign w:val="center"/>
            <w:hideMark/>
          </w:tcPr>
          <w:p w14:paraId="6CD7D580" w14:textId="77777777" w:rsidR="00666484" w:rsidRPr="00EB5775" w:rsidRDefault="00666484" w:rsidP="00FF4E24">
            <w:pPr>
              <w:pStyle w:val="ParagraphStyle"/>
              <w:widowControl/>
              <w:spacing w:line="276" w:lineRule="auto"/>
              <w:jc w:val="center"/>
              <w:rPr>
                <w:rFonts w:ascii="Times New Roman" w:hAnsi="Times New Roman" w:cs="Times New Roman"/>
                <w:b/>
                <w:bCs/>
                <w:color w:val="000000"/>
                <w:kern w:val="2"/>
              </w:rPr>
            </w:pPr>
            <w:r>
              <w:rPr>
                <w:rFonts w:ascii="Times New Roman" w:hAnsi="Times New Roman" w:cs="Times New Roman"/>
                <w:b/>
                <w:bCs/>
                <w:color w:val="000000"/>
                <w:kern w:val="2"/>
              </w:rPr>
              <w:t>1</w:t>
            </w:r>
          </w:p>
        </w:tc>
        <w:tc>
          <w:tcPr>
            <w:tcW w:w="3969" w:type="dxa"/>
            <w:tcBorders>
              <w:top w:val="single" w:sz="6" w:space="0" w:color="000000"/>
              <w:left w:val="single" w:sz="6" w:space="0" w:color="000000"/>
              <w:bottom w:val="single" w:sz="6" w:space="0" w:color="000000"/>
              <w:right w:val="single" w:sz="6" w:space="0" w:color="000000"/>
            </w:tcBorders>
            <w:hideMark/>
          </w:tcPr>
          <w:p w14:paraId="2F268C8F" w14:textId="7FDAEF62" w:rsidR="00666484" w:rsidRPr="00EB5775" w:rsidRDefault="00666484" w:rsidP="00FF4E24">
            <w:pPr>
              <w:pStyle w:val="ParagraphStyle"/>
              <w:widowControl/>
              <w:spacing w:line="276" w:lineRule="auto"/>
              <w:jc w:val="both"/>
              <w:rPr>
                <w:rFonts w:ascii="Times New Roman" w:hAnsi="Times New Roman" w:cs="Times New Roman"/>
                <w:color w:val="000000"/>
                <w:kern w:val="2"/>
              </w:rPr>
            </w:pPr>
            <w:r>
              <w:rPr>
                <w:rFonts w:ascii="Times New Roman" w:hAnsi="Times New Roman" w:cs="Times New Roman"/>
                <w:color w:val="000000"/>
                <w:kern w:val="2"/>
              </w:rPr>
              <w:t>Início dos serviços (após emissão da ordem de serviço) para elaboração e entrega do Projeto Executivo (Projeto de Blindagem ) (cálculo de blindagem)</w:t>
            </w:r>
          </w:p>
        </w:tc>
        <w:tc>
          <w:tcPr>
            <w:tcW w:w="4398" w:type="dxa"/>
            <w:tcBorders>
              <w:top w:val="single" w:sz="6" w:space="0" w:color="000000"/>
              <w:left w:val="single" w:sz="6" w:space="0" w:color="000000"/>
              <w:bottom w:val="single" w:sz="6" w:space="0" w:color="000000"/>
              <w:right w:val="single" w:sz="6" w:space="0" w:color="000000"/>
            </w:tcBorders>
            <w:vAlign w:val="center"/>
            <w:hideMark/>
          </w:tcPr>
          <w:p w14:paraId="74EB0391" w14:textId="05DA808B" w:rsidR="00666484" w:rsidRPr="00EB5775" w:rsidRDefault="00B001B7" w:rsidP="000E1AF3">
            <w:pPr>
              <w:pStyle w:val="ParagraphStyle"/>
              <w:widowControl/>
              <w:spacing w:line="276" w:lineRule="auto"/>
              <w:jc w:val="center"/>
              <w:rPr>
                <w:rFonts w:ascii="Times New Roman" w:hAnsi="Times New Roman" w:cs="Times New Roman"/>
                <w:color w:val="000000"/>
                <w:kern w:val="2"/>
              </w:rPr>
            </w:pPr>
            <w:r>
              <w:rPr>
                <w:rFonts w:ascii="Times New Roman" w:hAnsi="Times New Roman" w:cs="Times New Roman"/>
                <w:color w:val="000000"/>
                <w:kern w:val="2"/>
              </w:rPr>
              <w:t>05</w:t>
            </w:r>
            <w:r w:rsidR="00666484" w:rsidRPr="00EB5775">
              <w:rPr>
                <w:rFonts w:ascii="Times New Roman" w:hAnsi="Times New Roman" w:cs="Times New Roman"/>
                <w:color w:val="000000"/>
                <w:kern w:val="2"/>
              </w:rPr>
              <w:t xml:space="preserve"> dias </w:t>
            </w:r>
            <w:r w:rsidR="00666484">
              <w:rPr>
                <w:rFonts w:ascii="Times New Roman" w:hAnsi="Times New Roman" w:cs="Times New Roman"/>
                <w:color w:val="000000"/>
                <w:kern w:val="2"/>
              </w:rPr>
              <w:t>úteis</w:t>
            </w:r>
          </w:p>
        </w:tc>
      </w:tr>
      <w:tr w:rsidR="00666484" w:rsidRPr="00EB5775" w14:paraId="4396E775" w14:textId="77777777" w:rsidTr="00852264">
        <w:trPr>
          <w:trHeight w:val="669"/>
        </w:trPr>
        <w:tc>
          <w:tcPr>
            <w:tcW w:w="851" w:type="dxa"/>
            <w:tcBorders>
              <w:top w:val="single" w:sz="6" w:space="0" w:color="000000"/>
              <w:left w:val="single" w:sz="6" w:space="0" w:color="000000"/>
              <w:bottom w:val="single" w:sz="6" w:space="0" w:color="000000"/>
              <w:right w:val="single" w:sz="6" w:space="0" w:color="000000"/>
            </w:tcBorders>
            <w:vAlign w:val="center"/>
          </w:tcPr>
          <w:p w14:paraId="0B144CDD" w14:textId="5EF7A0A0" w:rsidR="00666484" w:rsidRDefault="00993C47" w:rsidP="00FF4E24">
            <w:pPr>
              <w:pStyle w:val="ParagraphStyle"/>
              <w:widowControl/>
              <w:spacing w:line="276" w:lineRule="auto"/>
              <w:jc w:val="center"/>
              <w:rPr>
                <w:rFonts w:ascii="Times New Roman" w:hAnsi="Times New Roman" w:cs="Times New Roman"/>
                <w:b/>
                <w:bCs/>
                <w:color w:val="000000"/>
                <w:kern w:val="2"/>
              </w:rPr>
            </w:pPr>
            <w:r>
              <w:rPr>
                <w:rFonts w:ascii="Times New Roman" w:hAnsi="Times New Roman" w:cs="Times New Roman"/>
                <w:b/>
                <w:bCs/>
                <w:color w:val="000000"/>
                <w:kern w:val="2"/>
              </w:rPr>
              <w:t>2</w:t>
            </w:r>
          </w:p>
        </w:tc>
        <w:tc>
          <w:tcPr>
            <w:tcW w:w="3969" w:type="dxa"/>
            <w:tcBorders>
              <w:top w:val="single" w:sz="6" w:space="0" w:color="000000"/>
              <w:left w:val="single" w:sz="6" w:space="0" w:color="000000"/>
              <w:bottom w:val="single" w:sz="6" w:space="0" w:color="000000"/>
              <w:right w:val="single" w:sz="6" w:space="0" w:color="000000"/>
            </w:tcBorders>
          </w:tcPr>
          <w:p w14:paraId="24D57D33" w14:textId="09D5D22F" w:rsidR="00666484" w:rsidRDefault="00666484" w:rsidP="00FF4E24">
            <w:pPr>
              <w:pStyle w:val="ParagraphStyle"/>
              <w:widowControl/>
              <w:spacing w:line="276" w:lineRule="auto"/>
              <w:jc w:val="both"/>
              <w:rPr>
                <w:rFonts w:ascii="Times New Roman" w:hAnsi="Times New Roman" w:cs="Times New Roman"/>
                <w:color w:val="000000"/>
                <w:kern w:val="2"/>
              </w:rPr>
            </w:pPr>
            <w:r w:rsidRPr="00EB5775">
              <w:rPr>
                <w:rFonts w:ascii="Times New Roman" w:hAnsi="Times New Roman" w:cs="Times New Roman"/>
                <w:color w:val="000000"/>
                <w:kern w:val="2"/>
              </w:rPr>
              <w:t>Realização dos testes de medição</w:t>
            </w:r>
            <w:r>
              <w:rPr>
                <w:rFonts w:ascii="Times New Roman" w:hAnsi="Times New Roman" w:cs="Times New Roman"/>
                <w:color w:val="000000"/>
                <w:kern w:val="2"/>
              </w:rPr>
              <w:t xml:space="preserve"> radiométrico</w:t>
            </w:r>
            <w:r w:rsidR="000E1AF3">
              <w:rPr>
                <w:rFonts w:ascii="Times New Roman" w:hAnsi="Times New Roman" w:cs="Times New Roman"/>
                <w:color w:val="000000"/>
                <w:kern w:val="2"/>
              </w:rPr>
              <w:t>.</w:t>
            </w:r>
          </w:p>
        </w:tc>
        <w:tc>
          <w:tcPr>
            <w:tcW w:w="4398" w:type="dxa"/>
            <w:tcBorders>
              <w:top w:val="single" w:sz="6" w:space="0" w:color="000000"/>
              <w:left w:val="single" w:sz="6" w:space="0" w:color="000000"/>
              <w:bottom w:val="single" w:sz="6" w:space="0" w:color="000000"/>
              <w:right w:val="single" w:sz="6" w:space="0" w:color="000000"/>
            </w:tcBorders>
            <w:vAlign w:val="center"/>
          </w:tcPr>
          <w:p w14:paraId="2D30C8DF" w14:textId="77633FDD" w:rsidR="00666484" w:rsidRPr="000E1AF3" w:rsidRDefault="000E1AF3" w:rsidP="000E1AF3">
            <w:pPr>
              <w:widowControl/>
              <w:pBdr>
                <w:top w:val="nil"/>
                <w:left w:val="nil"/>
                <w:bottom w:val="nil"/>
                <w:right w:val="nil"/>
                <w:between w:val="nil"/>
              </w:pBdr>
              <w:spacing w:before="120"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w:t>
            </w:r>
            <w:r w:rsidRPr="000E1AF3">
              <w:rPr>
                <w:rFonts w:ascii="Times New Roman" w:eastAsia="Times New Roman" w:hAnsi="Times New Roman"/>
                <w:color w:val="000000"/>
                <w:sz w:val="24"/>
                <w:szCs w:val="24"/>
              </w:rPr>
              <w:t xml:space="preserve"> prazo de até 180 (cento e oitenta) após a finalização do projeto de blindagem.</w:t>
            </w:r>
          </w:p>
        </w:tc>
      </w:tr>
    </w:tbl>
    <w:p w14:paraId="397B2F3F" w14:textId="3882A6BC" w:rsidR="0083783E" w:rsidRPr="00D216DD" w:rsidRDefault="0083783E" w:rsidP="0083783E">
      <w:pPr>
        <w:spacing w:before="225" w:after="225" w:line="360" w:lineRule="auto"/>
        <w:jc w:val="both"/>
        <w:rPr>
          <w:rFonts w:ascii="Times New Roman" w:eastAsia="Times New Roman" w:hAnsi="Times New Roman" w:cs="Times New Roman"/>
          <w:b/>
          <w:bCs/>
          <w:color w:val="000000"/>
          <w:sz w:val="24"/>
          <w:szCs w:val="24"/>
          <w:lang w:eastAsia="en-US"/>
        </w:rPr>
      </w:pPr>
      <w:r w:rsidRPr="00D216DD">
        <w:rPr>
          <w:rFonts w:ascii="Times New Roman" w:eastAsia="Times New Roman" w:hAnsi="Times New Roman" w:cs="Times New Roman"/>
          <w:b/>
          <w:bCs/>
          <w:color w:val="000000"/>
          <w:sz w:val="24"/>
          <w:szCs w:val="24"/>
          <w:lang w:eastAsia="en-US"/>
        </w:rPr>
        <w:t xml:space="preserve">Garantia dos serviços </w:t>
      </w:r>
    </w:p>
    <w:p w14:paraId="6EFB586D" w14:textId="488CEF23" w:rsidR="0083783E" w:rsidRPr="00852264" w:rsidRDefault="0083783E" w:rsidP="00230F14">
      <w:pPr>
        <w:pStyle w:val="PargrafodaLista"/>
        <w:numPr>
          <w:ilvl w:val="1"/>
          <w:numId w:val="1"/>
        </w:numPr>
        <w:spacing w:before="225" w:after="225" w:line="360" w:lineRule="auto"/>
        <w:ind w:left="0" w:firstLine="0"/>
        <w:jc w:val="both"/>
        <w:rPr>
          <w:rFonts w:ascii="Times New Roman" w:eastAsia="Times New Roman" w:hAnsi="Times New Roman" w:cs="Times New Roman"/>
          <w:color w:val="000000"/>
          <w:sz w:val="24"/>
          <w:szCs w:val="24"/>
        </w:rPr>
      </w:pPr>
      <w:r w:rsidRPr="00852264">
        <w:rPr>
          <w:rFonts w:ascii="Times New Roman" w:eastAsia="Times New Roman" w:hAnsi="Times New Roman" w:cs="Times New Roman"/>
          <w:color w:val="000000"/>
          <w:sz w:val="24"/>
          <w:szCs w:val="24"/>
        </w:rPr>
        <w:t xml:space="preserve">A garantia prestada cobre quaisquer </w:t>
      </w:r>
      <w:r w:rsidR="004A52C5" w:rsidRPr="00852264">
        <w:rPr>
          <w:rFonts w:ascii="Times New Roman" w:eastAsia="Times New Roman" w:hAnsi="Times New Roman" w:cs="Times New Roman"/>
          <w:color w:val="000000"/>
          <w:sz w:val="24"/>
          <w:szCs w:val="24"/>
        </w:rPr>
        <w:t>falha</w:t>
      </w:r>
      <w:r w:rsidR="00852264" w:rsidRPr="00852264">
        <w:rPr>
          <w:rFonts w:ascii="Times New Roman" w:eastAsia="Times New Roman" w:hAnsi="Times New Roman" w:cs="Times New Roman"/>
          <w:color w:val="000000"/>
          <w:sz w:val="24"/>
          <w:szCs w:val="24"/>
        </w:rPr>
        <w:t xml:space="preserve"> nos resultados de c</w:t>
      </w:r>
      <w:r w:rsidR="00852264" w:rsidRPr="00852264">
        <w:rPr>
          <w:rFonts w:ascii="Times New Roman" w:hAnsi="Times New Roman" w:cs="Times New Roman"/>
          <w:sz w:val="24"/>
          <w:szCs w:val="24"/>
        </w:rPr>
        <w:t>álculo de Blindagem e levantamento radiométrico</w:t>
      </w:r>
      <w:r w:rsidR="00852264">
        <w:rPr>
          <w:rFonts w:ascii="Times New Roman" w:eastAsia="Times New Roman" w:hAnsi="Times New Roman" w:cs="Times New Roman"/>
          <w:color w:val="000000"/>
          <w:sz w:val="24"/>
          <w:szCs w:val="24"/>
        </w:rPr>
        <w:t xml:space="preserve"> pela CONTRATADA.</w:t>
      </w:r>
    </w:p>
    <w:p w14:paraId="586B6421" w14:textId="247D71F2" w:rsidR="004C30D4" w:rsidRPr="00BE7169" w:rsidRDefault="006930ED" w:rsidP="00BE7169">
      <w:pPr>
        <w:pStyle w:val="PargrafodaLista"/>
        <w:numPr>
          <w:ilvl w:val="1"/>
          <w:numId w:val="1"/>
        </w:numPr>
        <w:spacing w:before="225" w:after="225"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Vale ressaltar que caso não haja modificações na sala, o levantamento radiométrico deverá ser realizado somente </w:t>
      </w:r>
      <w:r w:rsidRPr="006930ED">
        <w:rPr>
          <w:rFonts w:ascii="Times New Roman" w:eastAsia="Times New Roman" w:hAnsi="Times New Roman" w:cs="Times New Roman"/>
          <w:b/>
          <w:bCs/>
          <w:color w:val="000000"/>
          <w:sz w:val="24"/>
          <w:szCs w:val="24"/>
          <w:u w:val="single"/>
        </w:rPr>
        <w:t>a cada 04 (quatro) anos.</w:t>
      </w:r>
    </w:p>
    <w:p w14:paraId="026322E8" w14:textId="77777777" w:rsidR="001A1F28" w:rsidRPr="006A7DA5" w:rsidRDefault="001A1F28" w:rsidP="00B91F3B">
      <w:pPr>
        <w:pStyle w:val="PargrafodaLista"/>
        <w:numPr>
          <w:ilvl w:val="0"/>
          <w:numId w:val="1"/>
        </w:numPr>
        <w:pBdr>
          <w:top w:val="nil"/>
          <w:left w:val="nil"/>
          <w:bottom w:val="nil"/>
          <w:right w:val="nil"/>
          <w:between w:val="nil"/>
        </w:pBdr>
        <w:shd w:val="clear" w:color="auto" w:fill="BFBFBF"/>
        <w:spacing w:before="120" w:after="120" w:line="360" w:lineRule="auto"/>
        <w:contextualSpacing w:val="0"/>
        <w:jc w:val="both"/>
        <w:rPr>
          <w:rFonts w:ascii="Times New Roman" w:eastAsia="Times New Roman" w:hAnsi="Times New Roman"/>
          <w:b/>
          <w:color w:val="000000"/>
          <w:sz w:val="24"/>
          <w:szCs w:val="24"/>
        </w:rPr>
      </w:pPr>
      <w:r w:rsidRPr="006A7DA5">
        <w:rPr>
          <w:rFonts w:ascii="Times New Roman" w:eastAsia="Times New Roman" w:hAnsi="Times New Roman"/>
          <w:b/>
          <w:color w:val="000000"/>
          <w:sz w:val="24"/>
          <w:szCs w:val="24"/>
        </w:rPr>
        <w:t>ESTIMATIVA DAS QUANTIDADES A SEREM CONTRATADAS.</w:t>
      </w:r>
    </w:p>
    <w:p w14:paraId="303EC386" w14:textId="6CD1ECEE" w:rsidR="001A1F28" w:rsidRDefault="001A1F28" w:rsidP="00B91F3B">
      <w:pPr>
        <w:widowControl/>
        <w:numPr>
          <w:ilvl w:val="1"/>
          <w:numId w:val="1"/>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Para o quantitativo estimado, considera-se a quantidade </w:t>
      </w:r>
      <w:r w:rsidR="00B1265C">
        <w:rPr>
          <w:rFonts w:ascii="Times New Roman" w:eastAsia="Times New Roman" w:hAnsi="Times New Roman"/>
          <w:color w:val="000000"/>
          <w:sz w:val="24"/>
          <w:szCs w:val="24"/>
        </w:rPr>
        <w:t>de m</w:t>
      </w:r>
      <w:r w:rsidR="009C3F49">
        <w:rPr>
          <w:rFonts w:ascii="Times New Roman" w:eastAsia="Times New Roman" w:hAnsi="Times New Roman"/>
          <w:color w:val="000000"/>
          <w:sz w:val="24"/>
          <w:szCs w:val="24"/>
          <w:vertAlign w:val="superscript"/>
        </w:rPr>
        <w:t xml:space="preserve">2 </w:t>
      </w:r>
      <w:r w:rsidR="009C3F49">
        <w:rPr>
          <w:rFonts w:ascii="Times New Roman" w:eastAsia="Times New Roman" w:hAnsi="Times New Roman"/>
          <w:color w:val="000000"/>
          <w:sz w:val="24"/>
          <w:szCs w:val="24"/>
        </w:rPr>
        <w:t>do ambiente</w:t>
      </w:r>
      <w:r w:rsidR="000470A3">
        <w:rPr>
          <w:rFonts w:ascii="Times New Roman" w:eastAsia="Times New Roman" w:hAnsi="Times New Roman"/>
          <w:color w:val="000000"/>
          <w:sz w:val="24"/>
          <w:szCs w:val="24"/>
        </w:rPr>
        <w:t xml:space="preserve"> o qual </w:t>
      </w:r>
      <w:r>
        <w:rPr>
          <w:rFonts w:ascii="Times New Roman" w:eastAsia="Times New Roman" w:hAnsi="Times New Roman"/>
          <w:color w:val="000000"/>
          <w:sz w:val="24"/>
          <w:szCs w:val="24"/>
        </w:rPr>
        <w:t xml:space="preserve">atenderá de forma imediata a população que necessita de </w:t>
      </w:r>
      <w:r w:rsidR="009C3F49">
        <w:rPr>
          <w:rFonts w:ascii="Times New Roman" w:eastAsia="Times New Roman" w:hAnsi="Times New Roman"/>
          <w:color w:val="000000"/>
          <w:sz w:val="24"/>
          <w:szCs w:val="24"/>
        </w:rPr>
        <w:t>exames de raio x odon</w:t>
      </w:r>
      <w:r w:rsidR="00B1265C">
        <w:rPr>
          <w:rFonts w:ascii="Times New Roman" w:eastAsia="Times New Roman" w:hAnsi="Times New Roman"/>
          <w:color w:val="000000"/>
          <w:sz w:val="24"/>
          <w:szCs w:val="24"/>
        </w:rPr>
        <w:t>tológico</w:t>
      </w:r>
      <w:r w:rsidR="00B40B52">
        <w:rPr>
          <w:rFonts w:ascii="Times New Roman" w:eastAsia="Times New Roman" w:hAnsi="Times New Roman"/>
          <w:color w:val="000000"/>
          <w:sz w:val="24"/>
          <w:szCs w:val="24"/>
        </w:rPr>
        <w:t>.</w:t>
      </w:r>
    </w:p>
    <w:p w14:paraId="5CC8A62E" w14:textId="358BC7D6" w:rsidR="001325F7" w:rsidRDefault="001A1F28" w:rsidP="00B91F3B">
      <w:pPr>
        <w:widowControl/>
        <w:numPr>
          <w:ilvl w:val="1"/>
          <w:numId w:val="1"/>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 quantitativo foi estimado com base n</w:t>
      </w:r>
      <w:r w:rsidR="000B304B">
        <w:rPr>
          <w:rFonts w:ascii="Times New Roman" w:eastAsia="Times New Roman" w:hAnsi="Times New Roman"/>
          <w:color w:val="000000"/>
          <w:sz w:val="24"/>
          <w:szCs w:val="24"/>
        </w:rPr>
        <w:t>o Projeto Arquitetônico (</w:t>
      </w:r>
      <w:r w:rsidR="000B304B" w:rsidRPr="000B304B">
        <w:rPr>
          <w:rFonts w:ascii="Times New Roman" w:eastAsia="Times New Roman" w:hAnsi="Times New Roman"/>
          <w:b/>
          <w:bCs/>
          <w:color w:val="000000"/>
          <w:sz w:val="24"/>
          <w:szCs w:val="24"/>
        </w:rPr>
        <w:t>ANEXO I</w:t>
      </w:r>
      <w:r w:rsidR="000B304B">
        <w:rPr>
          <w:rFonts w:ascii="Times New Roman" w:eastAsia="Times New Roman" w:hAnsi="Times New Roman"/>
          <w:color w:val="000000"/>
          <w:sz w:val="24"/>
          <w:szCs w:val="24"/>
        </w:rPr>
        <w:t>) e nas normas de radiologia que define a área de intervenção ser executada</w:t>
      </w:r>
      <w:r>
        <w:rPr>
          <w:rFonts w:ascii="Times New Roman" w:eastAsia="Times New Roman" w:hAnsi="Times New Roman"/>
          <w:color w:val="000000"/>
          <w:sz w:val="24"/>
          <w:szCs w:val="24"/>
        </w:rPr>
        <w:t xml:space="preserve"> seguinte memória de cálculo</w:t>
      </w:r>
      <w:r w:rsidR="003B523B" w:rsidRPr="00591CAA">
        <w:rPr>
          <w:rFonts w:ascii="Times New Roman" w:eastAsia="Times New Roman" w:hAnsi="Times New Roman"/>
          <w:color w:val="000000"/>
          <w:sz w:val="24"/>
          <w:szCs w:val="24"/>
        </w:rPr>
        <w:t>, a saber:</w:t>
      </w:r>
    </w:p>
    <w:tbl>
      <w:tblPr>
        <w:tblStyle w:val="Tabelacomgrade"/>
        <w:tblW w:w="0" w:type="auto"/>
        <w:jc w:val="center"/>
        <w:tblLook w:val="04A0" w:firstRow="1" w:lastRow="0" w:firstColumn="1" w:lastColumn="0" w:noHBand="0" w:noVBand="1"/>
      </w:tblPr>
      <w:tblGrid>
        <w:gridCol w:w="979"/>
        <w:gridCol w:w="2702"/>
        <w:gridCol w:w="1984"/>
        <w:gridCol w:w="3680"/>
      </w:tblGrid>
      <w:tr w:rsidR="008704E7" w:rsidRPr="00852264" w14:paraId="536B0425" w14:textId="77777777" w:rsidTr="004C30D4">
        <w:trPr>
          <w:trHeight w:val="378"/>
          <w:jc w:val="center"/>
        </w:trPr>
        <w:tc>
          <w:tcPr>
            <w:tcW w:w="979" w:type="dxa"/>
            <w:shd w:val="clear" w:color="auto" w:fill="DDD9C3" w:themeFill="background2" w:themeFillShade="E6"/>
          </w:tcPr>
          <w:p w14:paraId="0AB195CB" w14:textId="77777777" w:rsidR="008704E7" w:rsidRPr="00852264" w:rsidRDefault="008704E7" w:rsidP="007467AA">
            <w:pPr>
              <w:spacing w:before="120" w:after="120" w:line="360" w:lineRule="auto"/>
              <w:jc w:val="center"/>
              <w:rPr>
                <w:rFonts w:ascii="Times New Roman" w:eastAsia="Times New Roman" w:hAnsi="Times New Roman" w:cs="Times New Roman"/>
                <w:b/>
                <w:bCs/>
                <w:color w:val="000000"/>
                <w:sz w:val="24"/>
                <w:szCs w:val="24"/>
              </w:rPr>
            </w:pPr>
            <w:r w:rsidRPr="00852264">
              <w:rPr>
                <w:rFonts w:ascii="Times New Roman" w:eastAsia="Times New Roman" w:hAnsi="Times New Roman" w:cs="Times New Roman"/>
                <w:b/>
                <w:bCs/>
                <w:color w:val="000000"/>
                <w:sz w:val="24"/>
                <w:szCs w:val="24"/>
              </w:rPr>
              <w:t xml:space="preserve">ITEM </w:t>
            </w:r>
          </w:p>
        </w:tc>
        <w:tc>
          <w:tcPr>
            <w:tcW w:w="2702" w:type="dxa"/>
            <w:shd w:val="clear" w:color="auto" w:fill="DDD9C3" w:themeFill="background2" w:themeFillShade="E6"/>
          </w:tcPr>
          <w:p w14:paraId="7E72CDFF" w14:textId="7F46E98B" w:rsidR="008704E7" w:rsidRPr="00852264" w:rsidRDefault="008704E7" w:rsidP="007467AA">
            <w:pPr>
              <w:spacing w:before="120" w:after="120" w:line="360" w:lineRule="auto"/>
              <w:jc w:val="center"/>
              <w:rPr>
                <w:rFonts w:ascii="Times New Roman" w:eastAsia="Times New Roman" w:hAnsi="Times New Roman" w:cs="Times New Roman"/>
                <w:b/>
                <w:bCs/>
                <w:color w:val="000000"/>
                <w:sz w:val="24"/>
                <w:szCs w:val="24"/>
              </w:rPr>
            </w:pPr>
            <w:r w:rsidRPr="00852264">
              <w:rPr>
                <w:rFonts w:ascii="Times New Roman" w:eastAsia="Times New Roman" w:hAnsi="Times New Roman" w:cs="Times New Roman"/>
                <w:b/>
                <w:bCs/>
                <w:color w:val="000000"/>
                <w:sz w:val="24"/>
                <w:szCs w:val="24"/>
              </w:rPr>
              <w:t>UNIDADE DE MEDIDA</w:t>
            </w:r>
          </w:p>
        </w:tc>
        <w:tc>
          <w:tcPr>
            <w:tcW w:w="1984" w:type="dxa"/>
            <w:shd w:val="clear" w:color="auto" w:fill="DDD9C3" w:themeFill="background2" w:themeFillShade="E6"/>
            <w:vAlign w:val="center"/>
          </w:tcPr>
          <w:p w14:paraId="59CC434B" w14:textId="0CCF0EAE" w:rsidR="008704E7" w:rsidRPr="00852264" w:rsidRDefault="008704E7" w:rsidP="007467AA">
            <w:pPr>
              <w:spacing w:before="120" w:after="120" w:line="360" w:lineRule="auto"/>
              <w:jc w:val="center"/>
              <w:rPr>
                <w:rFonts w:ascii="Times New Roman" w:eastAsia="Times New Roman" w:hAnsi="Times New Roman" w:cs="Times New Roman"/>
                <w:b/>
                <w:bCs/>
                <w:color w:val="000000"/>
                <w:sz w:val="24"/>
                <w:szCs w:val="24"/>
              </w:rPr>
            </w:pPr>
            <w:r w:rsidRPr="00852264">
              <w:rPr>
                <w:rFonts w:ascii="Times New Roman" w:eastAsia="Times New Roman" w:hAnsi="Times New Roman" w:cs="Times New Roman"/>
                <w:b/>
                <w:bCs/>
                <w:color w:val="000000"/>
                <w:sz w:val="24"/>
                <w:szCs w:val="24"/>
              </w:rPr>
              <w:t>QTD</w:t>
            </w:r>
          </w:p>
        </w:tc>
        <w:tc>
          <w:tcPr>
            <w:tcW w:w="3680" w:type="dxa"/>
            <w:shd w:val="clear" w:color="auto" w:fill="DDD9C3" w:themeFill="background2" w:themeFillShade="E6"/>
            <w:vAlign w:val="center"/>
          </w:tcPr>
          <w:p w14:paraId="0C3E7714" w14:textId="77777777" w:rsidR="008704E7" w:rsidRPr="00852264" w:rsidRDefault="008704E7" w:rsidP="007467AA">
            <w:pPr>
              <w:spacing w:before="120" w:after="120" w:line="360" w:lineRule="auto"/>
              <w:jc w:val="center"/>
              <w:rPr>
                <w:rFonts w:ascii="Times New Roman" w:eastAsia="Times New Roman" w:hAnsi="Times New Roman" w:cs="Times New Roman"/>
                <w:b/>
                <w:bCs/>
                <w:color w:val="000000"/>
                <w:sz w:val="24"/>
                <w:szCs w:val="24"/>
              </w:rPr>
            </w:pPr>
            <w:r w:rsidRPr="00852264">
              <w:rPr>
                <w:rFonts w:ascii="Times New Roman" w:eastAsia="Times New Roman" w:hAnsi="Times New Roman" w:cs="Times New Roman"/>
                <w:b/>
                <w:bCs/>
                <w:color w:val="000000"/>
                <w:sz w:val="24"/>
                <w:szCs w:val="24"/>
              </w:rPr>
              <w:t>DESCRIÇÃO</w:t>
            </w:r>
          </w:p>
        </w:tc>
      </w:tr>
      <w:tr w:rsidR="008704E7" w:rsidRPr="00852264" w14:paraId="64E36425" w14:textId="77777777" w:rsidTr="004C30D4">
        <w:trPr>
          <w:trHeight w:val="302"/>
          <w:jc w:val="center"/>
        </w:trPr>
        <w:tc>
          <w:tcPr>
            <w:tcW w:w="979" w:type="dxa"/>
          </w:tcPr>
          <w:p w14:paraId="4B8ADD07" w14:textId="77777777" w:rsidR="008704E7" w:rsidRPr="00852264" w:rsidRDefault="008704E7" w:rsidP="007467AA">
            <w:pPr>
              <w:spacing w:before="120" w:after="120" w:line="360" w:lineRule="auto"/>
              <w:jc w:val="center"/>
              <w:rPr>
                <w:rFonts w:ascii="Times New Roman" w:eastAsia="Times New Roman" w:hAnsi="Times New Roman" w:cs="Times New Roman"/>
                <w:color w:val="000000"/>
                <w:sz w:val="24"/>
                <w:szCs w:val="24"/>
              </w:rPr>
            </w:pPr>
            <w:r w:rsidRPr="00852264">
              <w:rPr>
                <w:rFonts w:ascii="Times New Roman" w:eastAsia="Times New Roman" w:hAnsi="Times New Roman" w:cs="Times New Roman"/>
                <w:color w:val="000000"/>
                <w:sz w:val="24"/>
                <w:szCs w:val="24"/>
              </w:rPr>
              <w:t>01</w:t>
            </w:r>
          </w:p>
        </w:tc>
        <w:tc>
          <w:tcPr>
            <w:tcW w:w="2702" w:type="dxa"/>
          </w:tcPr>
          <w:p w14:paraId="1458B0A5" w14:textId="75426434" w:rsidR="008704E7" w:rsidRPr="00852264" w:rsidRDefault="008704E7" w:rsidP="007467AA">
            <w:pPr>
              <w:spacing w:before="120" w:after="120" w:line="360" w:lineRule="auto"/>
              <w:jc w:val="center"/>
              <w:rPr>
                <w:rFonts w:ascii="Times New Roman" w:eastAsia="Times New Roman" w:hAnsi="Times New Roman" w:cs="Times New Roman"/>
                <w:color w:val="000000"/>
                <w:sz w:val="24"/>
                <w:szCs w:val="24"/>
              </w:rPr>
            </w:pPr>
            <w:r w:rsidRPr="00852264">
              <w:rPr>
                <w:rFonts w:ascii="Times New Roman" w:eastAsia="Times New Roman" w:hAnsi="Times New Roman" w:cs="Times New Roman"/>
                <w:color w:val="000000"/>
                <w:sz w:val="24"/>
                <w:szCs w:val="24"/>
              </w:rPr>
              <w:t>Serviço</w:t>
            </w:r>
          </w:p>
        </w:tc>
        <w:tc>
          <w:tcPr>
            <w:tcW w:w="1984" w:type="dxa"/>
            <w:vAlign w:val="center"/>
          </w:tcPr>
          <w:p w14:paraId="294E2A5D" w14:textId="1555B6F6" w:rsidR="008704E7" w:rsidRPr="00852264" w:rsidRDefault="008704E7" w:rsidP="007467AA">
            <w:pPr>
              <w:spacing w:before="120" w:after="120" w:line="360" w:lineRule="auto"/>
              <w:jc w:val="center"/>
              <w:rPr>
                <w:rFonts w:ascii="Times New Roman" w:eastAsia="Times New Roman" w:hAnsi="Times New Roman" w:cs="Times New Roman"/>
                <w:color w:val="000000"/>
                <w:sz w:val="24"/>
                <w:szCs w:val="24"/>
              </w:rPr>
            </w:pPr>
            <w:r w:rsidRPr="00852264">
              <w:rPr>
                <w:rFonts w:ascii="Times New Roman" w:eastAsia="Times New Roman" w:hAnsi="Times New Roman" w:cs="Times New Roman"/>
                <w:color w:val="000000"/>
                <w:sz w:val="24"/>
                <w:szCs w:val="24"/>
              </w:rPr>
              <w:t>01</w:t>
            </w:r>
          </w:p>
        </w:tc>
        <w:tc>
          <w:tcPr>
            <w:tcW w:w="3680" w:type="dxa"/>
            <w:vAlign w:val="center"/>
          </w:tcPr>
          <w:p w14:paraId="36BBFCF0" w14:textId="77777777" w:rsidR="008704E7" w:rsidRPr="00852264" w:rsidRDefault="008704E7" w:rsidP="007467AA">
            <w:pPr>
              <w:spacing w:before="120" w:after="120" w:line="360" w:lineRule="auto"/>
              <w:jc w:val="center"/>
              <w:rPr>
                <w:rFonts w:ascii="Times New Roman" w:eastAsia="Times New Roman" w:hAnsi="Times New Roman" w:cs="Times New Roman"/>
                <w:color w:val="000000"/>
                <w:sz w:val="24"/>
                <w:szCs w:val="24"/>
              </w:rPr>
            </w:pPr>
            <w:r w:rsidRPr="00852264">
              <w:rPr>
                <w:rFonts w:ascii="Times New Roman" w:eastAsia="Times New Roman" w:hAnsi="Times New Roman" w:cs="Times New Roman"/>
                <w:color w:val="000000"/>
                <w:sz w:val="24"/>
                <w:szCs w:val="24"/>
              </w:rPr>
              <w:t>Cálculo de blindagem</w:t>
            </w:r>
          </w:p>
        </w:tc>
      </w:tr>
      <w:tr w:rsidR="008704E7" w:rsidRPr="00852264" w14:paraId="3A711579" w14:textId="77777777" w:rsidTr="004C30D4">
        <w:trPr>
          <w:trHeight w:val="381"/>
          <w:jc w:val="center"/>
        </w:trPr>
        <w:tc>
          <w:tcPr>
            <w:tcW w:w="979" w:type="dxa"/>
          </w:tcPr>
          <w:p w14:paraId="0285BAEF" w14:textId="77777777" w:rsidR="008704E7" w:rsidRPr="00852264" w:rsidRDefault="008704E7" w:rsidP="007467AA">
            <w:pPr>
              <w:spacing w:before="120" w:after="120" w:line="360" w:lineRule="auto"/>
              <w:jc w:val="center"/>
              <w:rPr>
                <w:rFonts w:ascii="Times New Roman" w:eastAsia="Times New Roman" w:hAnsi="Times New Roman" w:cs="Times New Roman"/>
                <w:color w:val="000000"/>
                <w:sz w:val="24"/>
                <w:szCs w:val="24"/>
              </w:rPr>
            </w:pPr>
            <w:r w:rsidRPr="00852264">
              <w:rPr>
                <w:rFonts w:ascii="Times New Roman" w:eastAsia="Times New Roman" w:hAnsi="Times New Roman" w:cs="Times New Roman"/>
                <w:color w:val="000000"/>
                <w:sz w:val="24"/>
                <w:szCs w:val="24"/>
              </w:rPr>
              <w:t>02</w:t>
            </w:r>
          </w:p>
        </w:tc>
        <w:tc>
          <w:tcPr>
            <w:tcW w:w="2702" w:type="dxa"/>
          </w:tcPr>
          <w:p w14:paraId="4A4D39D8" w14:textId="1F6F0E5D" w:rsidR="008704E7" w:rsidRPr="00852264" w:rsidRDefault="008704E7" w:rsidP="007467AA">
            <w:pPr>
              <w:spacing w:before="120" w:after="120" w:line="360" w:lineRule="auto"/>
              <w:jc w:val="center"/>
              <w:rPr>
                <w:rFonts w:ascii="Times New Roman" w:eastAsia="Times New Roman" w:hAnsi="Times New Roman" w:cs="Times New Roman"/>
                <w:color w:val="000000"/>
                <w:sz w:val="24"/>
                <w:szCs w:val="24"/>
              </w:rPr>
            </w:pPr>
            <w:r w:rsidRPr="00852264">
              <w:rPr>
                <w:rFonts w:ascii="Times New Roman" w:eastAsia="Times New Roman" w:hAnsi="Times New Roman" w:cs="Times New Roman"/>
                <w:color w:val="000000"/>
                <w:sz w:val="24"/>
                <w:szCs w:val="24"/>
              </w:rPr>
              <w:t>Serviço</w:t>
            </w:r>
          </w:p>
        </w:tc>
        <w:tc>
          <w:tcPr>
            <w:tcW w:w="1984" w:type="dxa"/>
            <w:vAlign w:val="center"/>
          </w:tcPr>
          <w:p w14:paraId="5F610DFB" w14:textId="297D630A" w:rsidR="008704E7" w:rsidRPr="00852264" w:rsidRDefault="008704E7" w:rsidP="007467AA">
            <w:pPr>
              <w:spacing w:before="120" w:after="120" w:line="360" w:lineRule="auto"/>
              <w:jc w:val="center"/>
              <w:rPr>
                <w:rFonts w:ascii="Times New Roman" w:eastAsia="Times New Roman" w:hAnsi="Times New Roman" w:cs="Times New Roman"/>
                <w:color w:val="000000"/>
                <w:sz w:val="24"/>
                <w:szCs w:val="24"/>
              </w:rPr>
            </w:pPr>
            <w:r w:rsidRPr="00852264">
              <w:rPr>
                <w:rFonts w:ascii="Times New Roman" w:eastAsia="Times New Roman" w:hAnsi="Times New Roman" w:cs="Times New Roman"/>
                <w:color w:val="000000"/>
                <w:sz w:val="24"/>
                <w:szCs w:val="24"/>
              </w:rPr>
              <w:t>01</w:t>
            </w:r>
          </w:p>
        </w:tc>
        <w:tc>
          <w:tcPr>
            <w:tcW w:w="3680" w:type="dxa"/>
            <w:vAlign w:val="center"/>
          </w:tcPr>
          <w:p w14:paraId="29624801" w14:textId="77777777" w:rsidR="008704E7" w:rsidRPr="00852264" w:rsidRDefault="008704E7" w:rsidP="007467AA">
            <w:pPr>
              <w:spacing w:before="120" w:after="120" w:line="360" w:lineRule="auto"/>
              <w:jc w:val="center"/>
              <w:rPr>
                <w:rFonts w:ascii="Times New Roman" w:eastAsia="Times New Roman" w:hAnsi="Times New Roman" w:cs="Times New Roman"/>
                <w:color w:val="000000"/>
                <w:sz w:val="24"/>
                <w:szCs w:val="24"/>
              </w:rPr>
            </w:pPr>
            <w:r w:rsidRPr="00852264">
              <w:rPr>
                <w:rFonts w:ascii="Times New Roman" w:eastAsia="Times New Roman" w:hAnsi="Times New Roman" w:cs="Times New Roman"/>
                <w:color w:val="000000"/>
                <w:sz w:val="24"/>
                <w:szCs w:val="24"/>
              </w:rPr>
              <w:t>Levantamento radiométrico</w:t>
            </w:r>
          </w:p>
        </w:tc>
      </w:tr>
    </w:tbl>
    <w:p w14:paraId="1745B3FF" w14:textId="20ECE088" w:rsidR="00605E4F" w:rsidRPr="00605E4F" w:rsidRDefault="00605E4F" w:rsidP="00B91F3B">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A área de </w:t>
      </w:r>
      <w:r w:rsidR="004C30D4">
        <w:rPr>
          <w:rFonts w:ascii="Times New Roman" w:eastAsia="Times New Roman" w:hAnsi="Times New Roman"/>
          <w:color w:val="000000"/>
          <w:sz w:val="24"/>
          <w:szCs w:val="24"/>
        </w:rPr>
        <w:t>utilização</w:t>
      </w:r>
      <w:r>
        <w:rPr>
          <w:rFonts w:ascii="Times New Roman" w:eastAsia="Times New Roman" w:hAnsi="Times New Roman"/>
          <w:color w:val="000000"/>
          <w:sz w:val="24"/>
          <w:szCs w:val="24"/>
        </w:rPr>
        <w:t xml:space="preserve"> </w:t>
      </w:r>
      <w:r w:rsidR="00BB70AE">
        <w:rPr>
          <w:rFonts w:ascii="Times New Roman" w:eastAsia="Times New Roman" w:hAnsi="Times New Roman"/>
          <w:color w:val="000000"/>
          <w:sz w:val="24"/>
          <w:szCs w:val="24"/>
        </w:rPr>
        <w:t>é</w:t>
      </w:r>
      <w:r>
        <w:rPr>
          <w:rFonts w:ascii="Times New Roman" w:eastAsia="Times New Roman" w:hAnsi="Times New Roman"/>
          <w:color w:val="000000"/>
          <w:sz w:val="24"/>
          <w:szCs w:val="24"/>
        </w:rPr>
        <w:t xml:space="preserve"> relativa ao perímetro das alvenarias existentes multiplicada pelas alturas correspondente, visto que, o pé direito da sala possui 3,00 metros e a altura do biombo de proteção é de 2,</w:t>
      </w:r>
      <w:r w:rsidR="003150F2">
        <w:rPr>
          <w:rFonts w:ascii="Times New Roman" w:eastAsia="Times New Roman" w:hAnsi="Times New Roman"/>
          <w:color w:val="000000"/>
          <w:sz w:val="24"/>
          <w:szCs w:val="24"/>
        </w:rPr>
        <w:t>1</w:t>
      </w:r>
      <w:r>
        <w:rPr>
          <w:rFonts w:ascii="Times New Roman" w:eastAsia="Times New Roman" w:hAnsi="Times New Roman"/>
          <w:color w:val="000000"/>
          <w:sz w:val="24"/>
          <w:szCs w:val="24"/>
        </w:rPr>
        <w:t>0 metros.</w:t>
      </w:r>
    </w:p>
    <w:p w14:paraId="63D10D47" w14:textId="5F576B77" w:rsidR="00605E4F" w:rsidRPr="00B21E5D" w:rsidRDefault="00605E4F" w:rsidP="00B91F3B">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Para a</w:t>
      </w:r>
      <w:r w:rsidR="001A1F28" w:rsidRPr="007210E5">
        <w:rPr>
          <w:rFonts w:ascii="Times New Roman" w:eastAsia="Times New Roman" w:hAnsi="Times New Roman"/>
          <w:color w:val="000000"/>
          <w:sz w:val="24"/>
          <w:szCs w:val="24"/>
        </w:rPr>
        <w:t xml:space="preserve"> </w:t>
      </w:r>
      <w:r w:rsidR="00363DD6">
        <w:rPr>
          <w:rFonts w:ascii="Times New Roman" w:eastAsia="Times New Roman" w:hAnsi="Times New Roman"/>
          <w:color w:val="000000"/>
          <w:sz w:val="24"/>
          <w:szCs w:val="24"/>
        </w:rPr>
        <w:t>adequação da sala</w:t>
      </w:r>
      <w:r w:rsidR="001A1F28" w:rsidRPr="007210E5">
        <w:rPr>
          <w:rFonts w:ascii="Times New Roman" w:eastAsia="Times New Roman" w:hAnsi="Times New Roman"/>
          <w:color w:val="000000"/>
          <w:sz w:val="24"/>
          <w:szCs w:val="24"/>
        </w:rPr>
        <w:t xml:space="preserve">, a Fundação Estatal Municipal de Saúde de Maricá (FEMAR) fornecerá </w:t>
      </w:r>
      <w:r w:rsidR="00F57542">
        <w:rPr>
          <w:rFonts w:ascii="Times New Roman" w:eastAsia="Times New Roman" w:hAnsi="Times New Roman"/>
          <w:color w:val="000000"/>
          <w:sz w:val="24"/>
          <w:szCs w:val="24"/>
        </w:rPr>
        <w:t>o</w:t>
      </w:r>
      <w:r>
        <w:rPr>
          <w:rFonts w:ascii="Times New Roman" w:eastAsia="Times New Roman" w:hAnsi="Times New Roman"/>
          <w:color w:val="000000"/>
          <w:sz w:val="24"/>
          <w:szCs w:val="24"/>
        </w:rPr>
        <w:t xml:space="preserve"> Projeto Arquitetônico </w:t>
      </w:r>
      <w:r w:rsidR="001A1F28" w:rsidRPr="007210E5">
        <w:rPr>
          <w:rFonts w:ascii="Times New Roman" w:eastAsia="Times New Roman" w:hAnsi="Times New Roman"/>
          <w:color w:val="000000"/>
          <w:sz w:val="24"/>
          <w:szCs w:val="24"/>
        </w:rPr>
        <w:t xml:space="preserve">que servirá como orientação para a empresa vencedora confeccionar </w:t>
      </w:r>
      <w:r w:rsidR="00363DD6">
        <w:rPr>
          <w:rFonts w:ascii="Times New Roman" w:eastAsia="Times New Roman" w:hAnsi="Times New Roman"/>
          <w:color w:val="000000"/>
          <w:sz w:val="24"/>
          <w:szCs w:val="24"/>
        </w:rPr>
        <w:t>os documentos</w:t>
      </w:r>
      <w:r w:rsidR="001A1F28" w:rsidRPr="007210E5">
        <w:rPr>
          <w:rFonts w:ascii="Times New Roman" w:eastAsia="Times New Roman" w:hAnsi="Times New Roman"/>
          <w:color w:val="000000"/>
          <w:sz w:val="24"/>
          <w:szCs w:val="24"/>
        </w:rPr>
        <w:t xml:space="preserve"> necessário</w:t>
      </w:r>
      <w:r w:rsidR="00C03EEB">
        <w:rPr>
          <w:rFonts w:ascii="Times New Roman" w:eastAsia="Times New Roman" w:hAnsi="Times New Roman"/>
          <w:color w:val="000000"/>
          <w:sz w:val="24"/>
          <w:szCs w:val="24"/>
        </w:rPr>
        <w:t>s.</w:t>
      </w:r>
    </w:p>
    <w:p w14:paraId="648D5CF3" w14:textId="5C261A0E" w:rsidR="001A1F28" w:rsidRPr="007210E5" w:rsidRDefault="001A1F28" w:rsidP="00B91F3B">
      <w:pPr>
        <w:pStyle w:val="PargrafodaLista"/>
        <w:numPr>
          <w:ilvl w:val="0"/>
          <w:numId w:val="1"/>
        </w:numPr>
        <w:pBdr>
          <w:top w:val="nil"/>
          <w:left w:val="nil"/>
          <w:bottom w:val="nil"/>
          <w:right w:val="nil"/>
          <w:between w:val="nil"/>
        </w:pBdr>
        <w:shd w:val="clear" w:color="auto" w:fill="BFBFBF"/>
        <w:spacing w:before="120" w:after="120" w:line="360" w:lineRule="auto"/>
        <w:contextualSpacing w:val="0"/>
        <w:jc w:val="both"/>
        <w:rPr>
          <w:rFonts w:ascii="Times New Roman" w:eastAsia="Times New Roman" w:hAnsi="Times New Roman"/>
          <w:b/>
          <w:color w:val="000000"/>
          <w:sz w:val="24"/>
          <w:szCs w:val="24"/>
        </w:rPr>
      </w:pPr>
      <w:bookmarkStart w:id="9" w:name="_heading=h.30j0zll" w:colFirst="0" w:colLast="0"/>
      <w:bookmarkEnd w:id="9"/>
      <w:r w:rsidRPr="007210E5">
        <w:rPr>
          <w:rFonts w:ascii="Times New Roman" w:eastAsia="Times New Roman" w:hAnsi="Times New Roman"/>
          <w:b/>
          <w:color w:val="000000"/>
          <w:sz w:val="24"/>
          <w:szCs w:val="24"/>
        </w:rPr>
        <w:t xml:space="preserve">ESTIMATIVAS </w:t>
      </w:r>
      <w:r w:rsidR="009C3F49">
        <w:rPr>
          <w:rFonts w:ascii="Times New Roman" w:eastAsia="Times New Roman" w:hAnsi="Times New Roman"/>
          <w:b/>
          <w:color w:val="000000"/>
          <w:sz w:val="24"/>
          <w:szCs w:val="24"/>
        </w:rPr>
        <w:t>DO VALOR DA CONTRATAÇÃO</w:t>
      </w:r>
      <w:r w:rsidRPr="007210E5">
        <w:rPr>
          <w:rFonts w:ascii="Times New Roman" w:eastAsia="Times New Roman" w:hAnsi="Times New Roman"/>
          <w:b/>
          <w:color w:val="000000"/>
          <w:sz w:val="24"/>
          <w:szCs w:val="24"/>
        </w:rPr>
        <w:t>.</w:t>
      </w:r>
    </w:p>
    <w:p w14:paraId="608D3F07" w14:textId="2410C4E4" w:rsidR="00A453C5" w:rsidRPr="00A453C5" w:rsidRDefault="00950C28" w:rsidP="00B91F3B">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color w:val="000000"/>
          <w:sz w:val="24"/>
          <w:szCs w:val="24"/>
        </w:rPr>
      </w:pPr>
      <w:r w:rsidRPr="006A7DA5">
        <w:rPr>
          <w:rFonts w:ascii="Times New Roman" w:eastAsia="Times New Roman" w:hAnsi="Times New Roman"/>
          <w:color w:val="000000"/>
          <w:sz w:val="24"/>
          <w:szCs w:val="24"/>
        </w:rPr>
        <w:t xml:space="preserve">Foram obtidos os seguintes valores </w:t>
      </w:r>
      <w:r>
        <w:rPr>
          <w:rFonts w:ascii="Times New Roman" w:eastAsia="Times New Roman" w:hAnsi="Times New Roman"/>
          <w:color w:val="000000"/>
          <w:sz w:val="24"/>
          <w:szCs w:val="24"/>
        </w:rPr>
        <w:t>através de levantamento de mercado com cota</w:t>
      </w:r>
      <w:r w:rsidR="009C3F49">
        <w:rPr>
          <w:rFonts w:ascii="Times New Roman" w:eastAsia="Times New Roman" w:hAnsi="Times New Roman"/>
          <w:color w:val="000000"/>
          <w:sz w:val="24"/>
          <w:szCs w:val="24"/>
        </w:rPr>
        <w:t>ções informadas no</w:t>
      </w:r>
      <w:r w:rsidR="00B40B52">
        <w:rPr>
          <w:rFonts w:ascii="Times New Roman" w:eastAsia="Times New Roman" w:hAnsi="Times New Roman"/>
          <w:color w:val="000000"/>
          <w:sz w:val="24"/>
          <w:szCs w:val="24"/>
        </w:rPr>
        <w:t>s</w:t>
      </w:r>
      <w:r w:rsidR="009C3F49">
        <w:rPr>
          <w:rFonts w:ascii="Times New Roman" w:eastAsia="Times New Roman" w:hAnsi="Times New Roman"/>
          <w:color w:val="000000"/>
          <w:sz w:val="24"/>
          <w:szCs w:val="24"/>
        </w:rPr>
        <w:t xml:space="preserve"> </w:t>
      </w:r>
      <w:r w:rsidR="009C3F49" w:rsidRPr="009C3F49">
        <w:rPr>
          <w:rFonts w:ascii="Times New Roman" w:eastAsia="Times New Roman" w:hAnsi="Times New Roman"/>
          <w:b/>
          <w:bCs/>
          <w:color w:val="000000"/>
          <w:sz w:val="24"/>
          <w:szCs w:val="24"/>
        </w:rPr>
        <w:t xml:space="preserve">ANEXO </w:t>
      </w:r>
      <w:r w:rsidR="004C30D4">
        <w:rPr>
          <w:rFonts w:ascii="Times New Roman" w:eastAsia="Times New Roman" w:hAnsi="Times New Roman"/>
          <w:b/>
          <w:bCs/>
          <w:color w:val="000000"/>
          <w:sz w:val="24"/>
          <w:szCs w:val="24"/>
        </w:rPr>
        <w:t>I</w:t>
      </w:r>
      <w:r w:rsidR="00C03EEB">
        <w:rPr>
          <w:rFonts w:ascii="Times New Roman" w:eastAsia="Times New Roman" w:hAnsi="Times New Roman"/>
          <w:b/>
          <w:bCs/>
          <w:color w:val="000000"/>
          <w:sz w:val="24"/>
          <w:szCs w:val="24"/>
        </w:rPr>
        <w:t>II</w:t>
      </w:r>
      <w:r w:rsidR="004C30D4">
        <w:rPr>
          <w:rFonts w:ascii="Times New Roman" w:eastAsia="Times New Roman" w:hAnsi="Times New Roman"/>
          <w:b/>
          <w:bCs/>
          <w:color w:val="000000"/>
          <w:sz w:val="24"/>
          <w:szCs w:val="24"/>
        </w:rPr>
        <w:t>.</w:t>
      </w:r>
    </w:p>
    <w:p w14:paraId="7D171684" w14:textId="37154744" w:rsidR="00DC2A7B" w:rsidRDefault="00DC2A7B" w:rsidP="00B91F3B">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Os valores foram dimensionados considerando a dimensão da sala, especificações do equipamento odontológica e quantidade de exames mensais de tomografia, panorâmica, </w:t>
      </w:r>
      <w:proofErr w:type="spellStart"/>
      <w:r>
        <w:rPr>
          <w:rFonts w:ascii="Times New Roman" w:eastAsia="Times New Roman" w:hAnsi="Times New Roman"/>
          <w:sz w:val="24"/>
          <w:szCs w:val="24"/>
        </w:rPr>
        <w:t>cefalométrica</w:t>
      </w:r>
      <w:proofErr w:type="spellEnd"/>
      <w:r>
        <w:rPr>
          <w:rFonts w:ascii="Times New Roman" w:eastAsia="Times New Roman" w:hAnsi="Times New Roman"/>
          <w:sz w:val="24"/>
          <w:szCs w:val="24"/>
        </w:rPr>
        <w:t xml:space="preserve"> e periapical.</w:t>
      </w:r>
    </w:p>
    <w:p w14:paraId="3415127E" w14:textId="5BADEC18" w:rsidR="00FE1545" w:rsidRPr="00FE1545" w:rsidRDefault="00FE1545" w:rsidP="00FE1545">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sz w:val="24"/>
          <w:szCs w:val="24"/>
        </w:rPr>
      </w:pPr>
      <w:r w:rsidRPr="00FE1545">
        <w:rPr>
          <w:rFonts w:ascii="Times New Roman" w:eastAsia="Times New Roman" w:hAnsi="Times New Roman"/>
          <w:color w:val="000000"/>
          <w:sz w:val="24"/>
          <w:szCs w:val="24"/>
        </w:rPr>
        <w:t xml:space="preserve">Sendo assim, o preço estimado total dos serviços é de </w:t>
      </w:r>
      <w:r w:rsidRPr="00FE1545">
        <w:rPr>
          <w:rFonts w:ascii="Times New Roman" w:eastAsia="Times New Roman" w:hAnsi="Times New Roman"/>
          <w:b/>
          <w:bCs/>
          <w:sz w:val="24"/>
          <w:szCs w:val="24"/>
          <w:u w:val="single"/>
        </w:rPr>
        <w:t>R$ 2.</w:t>
      </w:r>
      <w:r>
        <w:rPr>
          <w:rFonts w:ascii="Times New Roman" w:eastAsia="Times New Roman" w:hAnsi="Times New Roman"/>
          <w:b/>
          <w:bCs/>
          <w:sz w:val="24"/>
          <w:szCs w:val="24"/>
          <w:u w:val="single"/>
        </w:rPr>
        <w:t>290</w:t>
      </w:r>
      <w:r w:rsidRPr="00FE1545">
        <w:rPr>
          <w:rFonts w:ascii="Times New Roman" w:eastAsia="Times New Roman" w:hAnsi="Times New Roman"/>
          <w:b/>
          <w:bCs/>
          <w:sz w:val="24"/>
          <w:szCs w:val="24"/>
          <w:u w:val="single"/>
        </w:rPr>
        <w:t>,00 (</w:t>
      </w:r>
      <w:r>
        <w:rPr>
          <w:rFonts w:ascii="Times New Roman" w:eastAsia="Times New Roman" w:hAnsi="Times New Roman"/>
          <w:b/>
          <w:bCs/>
          <w:sz w:val="24"/>
          <w:szCs w:val="24"/>
          <w:u w:val="single"/>
        </w:rPr>
        <w:t>Dois</w:t>
      </w:r>
      <w:r w:rsidRPr="00FE1545">
        <w:rPr>
          <w:rFonts w:ascii="Times New Roman" w:eastAsia="Times New Roman" w:hAnsi="Times New Roman"/>
          <w:b/>
          <w:bCs/>
          <w:sz w:val="24"/>
          <w:szCs w:val="24"/>
          <w:u w:val="single"/>
        </w:rPr>
        <w:t xml:space="preserve"> mil e </w:t>
      </w:r>
      <w:r>
        <w:rPr>
          <w:rFonts w:ascii="Times New Roman" w:eastAsia="Times New Roman" w:hAnsi="Times New Roman"/>
          <w:b/>
          <w:bCs/>
          <w:sz w:val="24"/>
          <w:szCs w:val="24"/>
          <w:u w:val="single"/>
        </w:rPr>
        <w:t>duzentos e noventa</w:t>
      </w:r>
      <w:r w:rsidRPr="00FE1545">
        <w:rPr>
          <w:rFonts w:ascii="Times New Roman" w:eastAsia="Times New Roman" w:hAnsi="Times New Roman"/>
          <w:b/>
          <w:bCs/>
          <w:sz w:val="24"/>
          <w:szCs w:val="24"/>
          <w:u w:val="single"/>
        </w:rPr>
        <w:t xml:space="preserve"> reais)</w:t>
      </w:r>
      <w:r w:rsidRPr="00FE1545">
        <w:rPr>
          <w:rFonts w:ascii="Times New Roman" w:eastAsia="Times New Roman" w:hAnsi="Times New Roman"/>
          <w:sz w:val="24"/>
          <w:szCs w:val="24"/>
        </w:rPr>
        <w:t>, sendo a mais vantajosa</w:t>
      </w:r>
      <w:r>
        <w:rPr>
          <w:rFonts w:ascii="Times New Roman" w:eastAsia="Times New Roman" w:hAnsi="Times New Roman"/>
          <w:sz w:val="24"/>
          <w:szCs w:val="24"/>
        </w:rPr>
        <w:t>.</w:t>
      </w:r>
    </w:p>
    <w:p w14:paraId="5A1C5995" w14:textId="3B4D2ADA" w:rsidR="004C30D4" w:rsidRPr="00BE7169" w:rsidRDefault="00C24E93" w:rsidP="004C30D4">
      <w:pPr>
        <w:pStyle w:val="PargrafodaLista"/>
        <w:numPr>
          <w:ilvl w:val="1"/>
          <w:numId w:val="1"/>
        </w:numPr>
        <w:pBdr>
          <w:top w:val="nil"/>
          <w:left w:val="nil"/>
          <w:bottom w:val="nil"/>
          <w:right w:val="nil"/>
          <w:between w:val="nil"/>
        </w:pBdr>
        <w:spacing w:before="120" w:after="120" w:line="360" w:lineRule="auto"/>
        <w:ind w:left="0" w:firstLine="0"/>
        <w:contextualSpacing w:val="0"/>
        <w:jc w:val="both"/>
        <w:rPr>
          <w:rFonts w:ascii="Times New Roman" w:eastAsia="Times New Roman" w:hAnsi="Times New Roman"/>
          <w:sz w:val="24"/>
          <w:szCs w:val="24"/>
        </w:rPr>
      </w:pPr>
      <w:r w:rsidRPr="009C3F49">
        <w:rPr>
          <w:rFonts w:ascii="Times New Roman" w:eastAsia="Times New Roman" w:hAnsi="Times New Roman"/>
          <w:color w:val="000000"/>
          <w:sz w:val="24"/>
          <w:szCs w:val="24"/>
        </w:rPr>
        <w:t xml:space="preserve">Ressalta-se na oportunidade que a solução ora escolhida é </w:t>
      </w:r>
      <w:r w:rsidR="006A44E0" w:rsidRPr="00666484">
        <w:rPr>
          <w:rFonts w:ascii="Times New Roman" w:eastAsia="Times New Roman" w:hAnsi="Times New Roman"/>
          <w:color w:val="000000"/>
          <w:sz w:val="24"/>
          <w:szCs w:val="24"/>
        </w:rPr>
        <w:t xml:space="preserve">(a mais) </w:t>
      </w:r>
      <w:r w:rsidRPr="00666484">
        <w:rPr>
          <w:rFonts w:ascii="Times New Roman" w:eastAsia="Times New Roman" w:hAnsi="Times New Roman"/>
          <w:color w:val="000000"/>
          <w:sz w:val="24"/>
          <w:szCs w:val="24"/>
        </w:rPr>
        <w:t>vantajosa</w:t>
      </w:r>
      <w:r w:rsidRPr="009C3F49">
        <w:rPr>
          <w:rFonts w:ascii="Times New Roman" w:eastAsia="Times New Roman" w:hAnsi="Times New Roman"/>
          <w:color w:val="000000"/>
          <w:sz w:val="24"/>
          <w:szCs w:val="24"/>
        </w:rPr>
        <w:t xml:space="preserve"> para a Administração, tendo em vista as justificativas apresentadas no Item 3 do presente estudo.</w:t>
      </w:r>
    </w:p>
    <w:p w14:paraId="015A39B9" w14:textId="36DA80EA" w:rsidR="001A1F28" w:rsidRDefault="001A1F28" w:rsidP="00B91F3B">
      <w:pPr>
        <w:widowControl/>
        <w:numPr>
          <w:ilvl w:val="0"/>
          <w:numId w:val="1"/>
        </w:numPr>
        <w:pBdr>
          <w:top w:val="nil"/>
          <w:left w:val="nil"/>
          <w:bottom w:val="nil"/>
          <w:right w:val="nil"/>
          <w:between w:val="nil"/>
        </w:pBdr>
        <w:shd w:val="clear" w:color="auto" w:fill="BFBFBF"/>
        <w:spacing w:before="120" w:after="120" w:line="360" w:lineRule="auto"/>
        <w:ind w:left="720" w:hanging="72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JUSTIFICATIVA</w:t>
      </w:r>
      <w:r w:rsidR="009C3F49">
        <w:rPr>
          <w:rFonts w:ascii="Times New Roman" w:eastAsia="Times New Roman" w:hAnsi="Times New Roman"/>
          <w:b/>
          <w:color w:val="000000"/>
          <w:sz w:val="24"/>
          <w:szCs w:val="24"/>
        </w:rPr>
        <w:t>S</w:t>
      </w:r>
      <w:r>
        <w:rPr>
          <w:rFonts w:ascii="Times New Roman" w:eastAsia="Times New Roman" w:hAnsi="Times New Roman"/>
          <w:b/>
          <w:color w:val="000000"/>
          <w:sz w:val="24"/>
          <w:szCs w:val="24"/>
        </w:rPr>
        <w:t xml:space="preserve"> </w:t>
      </w:r>
      <w:r w:rsidR="009C3F49">
        <w:rPr>
          <w:rFonts w:ascii="Times New Roman" w:eastAsia="Times New Roman" w:hAnsi="Times New Roman"/>
          <w:b/>
          <w:color w:val="000000"/>
          <w:sz w:val="24"/>
          <w:szCs w:val="24"/>
        </w:rPr>
        <w:t>PARA O</w:t>
      </w:r>
      <w:r>
        <w:rPr>
          <w:rFonts w:ascii="Times New Roman" w:eastAsia="Times New Roman" w:hAnsi="Times New Roman"/>
          <w:b/>
          <w:color w:val="000000"/>
          <w:sz w:val="24"/>
          <w:szCs w:val="24"/>
        </w:rPr>
        <w:t xml:space="preserve"> PARCELAMENTO OU NÃO DA SOLUÇÃO.</w:t>
      </w:r>
    </w:p>
    <w:p w14:paraId="7D651DB5" w14:textId="194C21D1" w:rsidR="001A1F28" w:rsidRDefault="00FC5BA5" w:rsidP="00B91F3B">
      <w:pPr>
        <w:widowControl/>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w:t>
      </w:r>
      <w:r w:rsidR="001A1F28">
        <w:rPr>
          <w:rFonts w:ascii="Times New Roman" w:eastAsia="Times New Roman" w:hAnsi="Times New Roman"/>
          <w:color w:val="000000"/>
          <w:sz w:val="24"/>
          <w:szCs w:val="24"/>
        </w:rPr>
        <w:t xml:space="preserve">a aplicação do princípio do parcelamento </w:t>
      </w:r>
      <w:r w:rsidR="00417731">
        <w:rPr>
          <w:rFonts w:ascii="Times New Roman" w:eastAsia="Times New Roman" w:hAnsi="Times New Roman"/>
          <w:color w:val="000000"/>
          <w:sz w:val="24"/>
          <w:szCs w:val="24"/>
        </w:rPr>
        <w:t xml:space="preserve">não </w:t>
      </w:r>
      <w:r w:rsidR="001A1F28">
        <w:rPr>
          <w:rFonts w:ascii="Times New Roman" w:eastAsia="Times New Roman" w:hAnsi="Times New Roman"/>
          <w:color w:val="000000"/>
          <w:sz w:val="24"/>
          <w:szCs w:val="24"/>
        </w:rPr>
        <w:t xml:space="preserve">deverão ser considerados:  </w:t>
      </w:r>
    </w:p>
    <w:p w14:paraId="22C63AD2" w14:textId="2887C564" w:rsidR="0080403E" w:rsidRPr="00BB70AE" w:rsidRDefault="00417731" w:rsidP="00BB70AE">
      <w:pPr>
        <w:pStyle w:val="PargrafodaLista"/>
        <w:numPr>
          <w:ilvl w:val="2"/>
          <w:numId w:val="1"/>
        </w:numPr>
        <w:pBdr>
          <w:top w:val="nil"/>
          <w:left w:val="nil"/>
          <w:bottom w:val="nil"/>
          <w:right w:val="nil"/>
          <w:between w:val="nil"/>
        </w:pBdr>
        <w:spacing w:before="120" w:after="120" w:line="360" w:lineRule="auto"/>
        <w:ind w:left="567" w:firstLine="0"/>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 modo a </w:t>
      </w:r>
      <w:r w:rsidR="001A1F28">
        <w:rPr>
          <w:rFonts w:ascii="Times New Roman" w:eastAsia="Times New Roman" w:hAnsi="Times New Roman"/>
          <w:color w:val="000000"/>
          <w:sz w:val="24"/>
          <w:szCs w:val="24"/>
        </w:rPr>
        <w:t>atendidos os parâmetros de qualidade</w:t>
      </w:r>
      <w:r>
        <w:rPr>
          <w:rFonts w:ascii="Times New Roman" w:eastAsia="Times New Roman" w:hAnsi="Times New Roman"/>
          <w:color w:val="000000"/>
          <w:sz w:val="24"/>
          <w:szCs w:val="24"/>
        </w:rPr>
        <w:t xml:space="preserve"> todos os itens deverão pertencer ao mesmo lote vinculando os cálculos ao fornecimento dos materiais</w:t>
      </w:r>
      <w:r w:rsidR="00BB70AE">
        <w:rPr>
          <w:rFonts w:ascii="Times New Roman" w:eastAsia="Times New Roman" w:hAnsi="Times New Roman"/>
          <w:color w:val="000000"/>
          <w:sz w:val="24"/>
          <w:szCs w:val="24"/>
        </w:rPr>
        <w:t>.</w:t>
      </w:r>
    </w:p>
    <w:p w14:paraId="12768220" w14:textId="11A6A45F" w:rsidR="006F1863" w:rsidRPr="005C11DB" w:rsidRDefault="00AC7F0D" w:rsidP="00B91F3B">
      <w:pPr>
        <w:widowControl/>
        <w:numPr>
          <w:ilvl w:val="1"/>
          <w:numId w:val="1"/>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Além disso, s</w:t>
      </w:r>
      <w:r w:rsidR="001A1F28" w:rsidRPr="00AC7F0D">
        <w:rPr>
          <w:rFonts w:ascii="Times New Roman" w:eastAsia="Times New Roman" w:hAnsi="Times New Roman"/>
          <w:color w:val="000000"/>
          <w:sz w:val="24"/>
          <w:szCs w:val="24"/>
        </w:rPr>
        <w:t xml:space="preserve">egundo o </w:t>
      </w:r>
      <w:r w:rsidRPr="00AC7F0D">
        <w:rPr>
          <w:rFonts w:ascii="Times New Roman" w:eastAsia="Times New Roman" w:hAnsi="Times New Roman"/>
          <w:color w:val="000000"/>
          <w:sz w:val="24"/>
          <w:szCs w:val="24"/>
        </w:rPr>
        <w:t>Tribunal de Contas da União</w:t>
      </w:r>
      <w:r w:rsidR="001A1F28" w:rsidRPr="00AC7F0D">
        <w:rPr>
          <w:rFonts w:ascii="Times New Roman" w:eastAsia="Times New Roman" w:hAnsi="Times New Roman"/>
          <w:color w:val="000000"/>
          <w:sz w:val="24"/>
          <w:szCs w:val="24"/>
        </w:rPr>
        <w:t>, existindo a possibilidade de risco ao conjunto do objeto pretendido, não há razão em fragmentar inadequadamente os serviços a serem contratados. Assim, não verificada a coexistência das premissas lançadas para parcelamento do objeto, a viabilidade técnica da divisão e benefícios econômicos que dela decorram, o melhor encaminhamento a ser dado à questão é no sentido de que o objeto, nos moldes descritos neste ETP, possa ser licitado de forma global. (Tribunal de Contas da União. Acórdão 1.946/2006-TCU-Plenário).</w:t>
      </w:r>
    </w:p>
    <w:p w14:paraId="46358DF6" w14:textId="7FBF0E3C" w:rsidR="004C38ED" w:rsidRPr="007D73DA" w:rsidRDefault="001A1F28" w:rsidP="00B91F3B">
      <w:pPr>
        <w:widowControl/>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Importante destacar que não </w:t>
      </w:r>
      <w:r w:rsidR="00AC7F0D">
        <w:rPr>
          <w:rFonts w:ascii="Times New Roman" w:eastAsia="Times New Roman" w:hAnsi="Times New Roman"/>
          <w:color w:val="000000"/>
          <w:sz w:val="24"/>
          <w:szCs w:val="24"/>
        </w:rPr>
        <w:t>se trata</w:t>
      </w:r>
      <w:r>
        <w:rPr>
          <w:rFonts w:ascii="Times New Roman" w:eastAsia="Times New Roman" w:hAnsi="Times New Roman"/>
          <w:color w:val="000000"/>
          <w:sz w:val="24"/>
          <w:szCs w:val="24"/>
        </w:rPr>
        <w:t xml:space="preserve"> de um objeto apenas indivisível, mas de objeto cujo os elementos técnicos e econômicos condizem com o seu não-parcelamento.</w:t>
      </w:r>
      <w:r w:rsidR="00AC7F0D">
        <w:rPr>
          <w:rFonts w:ascii="Times New Roman" w:eastAsia="Times New Roman" w:hAnsi="Times New Roman"/>
          <w:color w:val="000000"/>
          <w:sz w:val="24"/>
          <w:szCs w:val="24"/>
        </w:rPr>
        <w:t xml:space="preserve"> </w:t>
      </w:r>
    </w:p>
    <w:p w14:paraId="12132059" w14:textId="4CC6B17C" w:rsidR="001A1F28" w:rsidRPr="004C38ED" w:rsidRDefault="001A1F28" w:rsidP="00B91F3B">
      <w:pPr>
        <w:widowControl/>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sidRPr="004C38ED">
        <w:rPr>
          <w:rFonts w:ascii="Times New Roman" w:eastAsia="Times New Roman" w:hAnsi="Times New Roman"/>
          <w:color w:val="000000"/>
          <w:sz w:val="24"/>
          <w:szCs w:val="24"/>
        </w:rPr>
        <w:t>A dimensão do grupo único que comporta o empreendimento é adequada e compatível com a capacidade de execução de grande parte das empresas que participam de licitaç</w:t>
      </w:r>
      <w:r w:rsidR="009558D1" w:rsidRPr="004C38ED">
        <w:rPr>
          <w:rFonts w:ascii="Times New Roman" w:eastAsia="Times New Roman" w:hAnsi="Times New Roman"/>
          <w:color w:val="000000"/>
          <w:sz w:val="24"/>
          <w:szCs w:val="24"/>
        </w:rPr>
        <w:t>ões</w:t>
      </w:r>
      <w:r w:rsidRPr="004C38ED">
        <w:rPr>
          <w:rFonts w:ascii="Times New Roman" w:eastAsia="Times New Roman" w:hAnsi="Times New Roman"/>
          <w:color w:val="000000"/>
          <w:sz w:val="24"/>
          <w:szCs w:val="24"/>
        </w:rPr>
        <w:t>, além disso, a execução deste empreendimento deverá proporcionar ganho de escala na instalação e mobilização dos equipamentos e pessoal alocado</w:t>
      </w:r>
      <w:r w:rsidR="00D52DBC">
        <w:rPr>
          <w:rFonts w:ascii="Times New Roman" w:eastAsia="Times New Roman" w:hAnsi="Times New Roman"/>
          <w:color w:val="000000"/>
          <w:sz w:val="24"/>
          <w:szCs w:val="24"/>
        </w:rPr>
        <w:t>.</w:t>
      </w:r>
    </w:p>
    <w:p w14:paraId="02CCA757" w14:textId="706D29D8" w:rsidR="001A1F28" w:rsidRDefault="009558D1" w:rsidP="00B91F3B">
      <w:pPr>
        <w:widowControl/>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 parcelamento da solução se torna inadequado em relação ao objeto do presente estudo, u</w:t>
      </w:r>
      <w:r w:rsidRPr="009558D1">
        <w:rPr>
          <w:rFonts w:ascii="Times New Roman" w:eastAsia="Times New Roman" w:hAnsi="Times New Roman"/>
          <w:color w:val="000000"/>
          <w:sz w:val="24"/>
          <w:szCs w:val="24"/>
        </w:rPr>
        <w:t xml:space="preserve">ma vez que </w:t>
      </w:r>
      <w:r w:rsidR="00DC2A7B">
        <w:rPr>
          <w:rFonts w:ascii="Times New Roman" w:eastAsia="Times New Roman" w:hAnsi="Times New Roman"/>
          <w:color w:val="000000"/>
          <w:sz w:val="24"/>
          <w:szCs w:val="24"/>
        </w:rPr>
        <w:t xml:space="preserve">para </w:t>
      </w:r>
      <w:r w:rsidRPr="009558D1">
        <w:rPr>
          <w:rFonts w:ascii="Times New Roman" w:eastAsia="Times New Roman" w:hAnsi="Times New Roman"/>
          <w:color w:val="000000"/>
          <w:sz w:val="24"/>
          <w:szCs w:val="24"/>
        </w:rPr>
        <w:t xml:space="preserve">a </w:t>
      </w:r>
      <w:r w:rsidR="00DC2A7B">
        <w:rPr>
          <w:rFonts w:ascii="Times New Roman" w:eastAsia="Times New Roman" w:hAnsi="Times New Roman"/>
          <w:color w:val="000000"/>
          <w:sz w:val="24"/>
          <w:szCs w:val="24"/>
        </w:rPr>
        <w:t xml:space="preserve">plena execução dos serviços </w:t>
      </w:r>
      <w:r w:rsidR="00CF24D3">
        <w:rPr>
          <w:rFonts w:ascii="Times New Roman" w:eastAsia="Times New Roman" w:hAnsi="Times New Roman"/>
          <w:color w:val="000000"/>
          <w:sz w:val="24"/>
          <w:szCs w:val="24"/>
        </w:rPr>
        <w:t>em mais de um contrato</w:t>
      </w:r>
      <w:r w:rsidRPr="009558D1">
        <w:rPr>
          <w:rFonts w:ascii="Times New Roman" w:eastAsia="Times New Roman" w:hAnsi="Times New Roman"/>
          <w:color w:val="000000"/>
          <w:sz w:val="24"/>
          <w:szCs w:val="24"/>
        </w:rPr>
        <w:t xml:space="preserve"> efetivamente pode dificultar a execução do objeto</w:t>
      </w:r>
      <w:r w:rsidR="00CF24D3">
        <w:rPr>
          <w:rFonts w:ascii="Times New Roman" w:eastAsia="Times New Roman" w:hAnsi="Times New Roman"/>
          <w:color w:val="000000"/>
          <w:sz w:val="24"/>
          <w:szCs w:val="24"/>
        </w:rPr>
        <w:t xml:space="preserve">. </w:t>
      </w:r>
      <w:r w:rsidR="00AC7F0D" w:rsidRPr="00CF24D3">
        <w:rPr>
          <w:rFonts w:ascii="Times New Roman" w:eastAsia="Times New Roman" w:hAnsi="Times New Roman"/>
          <w:color w:val="000000"/>
          <w:sz w:val="24"/>
          <w:szCs w:val="24"/>
        </w:rPr>
        <w:t>Importante destacar que o</w:t>
      </w:r>
      <w:r w:rsidR="001A1F28" w:rsidRPr="00CF24D3">
        <w:rPr>
          <w:rFonts w:ascii="Times New Roman" w:eastAsia="Times New Roman" w:hAnsi="Times New Roman"/>
          <w:color w:val="000000"/>
          <w:sz w:val="24"/>
          <w:szCs w:val="24"/>
        </w:rPr>
        <w:t xml:space="preserve"> agrupamento </w:t>
      </w:r>
      <w:r w:rsidR="00AC7F0D" w:rsidRPr="00CF24D3">
        <w:rPr>
          <w:rFonts w:ascii="Times New Roman" w:eastAsia="Times New Roman" w:hAnsi="Times New Roman"/>
          <w:color w:val="000000"/>
          <w:sz w:val="24"/>
          <w:szCs w:val="24"/>
        </w:rPr>
        <w:t xml:space="preserve">dos itens </w:t>
      </w:r>
      <w:r w:rsidR="001A1F28" w:rsidRPr="00CF24D3">
        <w:rPr>
          <w:rFonts w:ascii="Times New Roman" w:eastAsia="Times New Roman" w:hAnsi="Times New Roman"/>
          <w:color w:val="000000"/>
          <w:sz w:val="24"/>
          <w:szCs w:val="24"/>
        </w:rPr>
        <w:t>importa também em maior facilidade na gestão dos contratos</w:t>
      </w:r>
      <w:r w:rsidR="00CF24D3">
        <w:rPr>
          <w:rFonts w:ascii="Times New Roman" w:eastAsia="Times New Roman" w:hAnsi="Times New Roman"/>
          <w:color w:val="000000"/>
          <w:sz w:val="24"/>
          <w:szCs w:val="24"/>
        </w:rPr>
        <w:t>.</w:t>
      </w:r>
    </w:p>
    <w:p w14:paraId="003C6025" w14:textId="325E1C32" w:rsidR="001A1F28" w:rsidRPr="00CF24D3" w:rsidRDefault="00AC7F0D" w:rsidP="00B91F3B">
      <w:pPr>
        <w:widowControl/>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sidRPr="00CF24D3">
        <w:rPr>
          <w:rFonts w:ascii="Times New Roman" w:eastAsia="Times New Roman" w:hAnsi="Times New Roman"/>
          <w:color w:val="000000"/>
          <w:sz w:val="24"/>
          <w:szCs w:val="24"/>
        </w:rPr>
        <w:t>Desta forma, o</w:t>
      </w:r>
      <w:r w:rsidR="001A1F28" w:rsidRPr="00CF24D3">
        <w:rPr>
          <w:rFonts w:ascii="Times New Roman" w:eastAsia="Times New Roman" w:hAnsi="Times New Roman"/>
          <w:color w:val="000000"/>
          <w:sz w:val="24"/>
          <w:szCs w:val="24"/>
        </w:rPr>
        <w:t xml:space="preserve"> objeto em questão </w:t>
      </w:r>
      <w:r w:rsidR="00CF24D3">
        <w:rPr>
          <w:rFonts w:ascii="Times New Roman" w:eastAsia="Times New Roman" w:hAnsi="Times New Roman"/>
          <w:color w:val="000000"/>
          <w:sz w:val="24"/>
          <w:szCs w:val="24"/>
        </w:rPr>
        <w:t>até possibilita</w:t>
      </w:r>
      <w:r w:rsidR="001A1F28" w:rsidRPr="00CF24D3">
        <w:rPr>
          <w:rFonts w:ascii="Times New Roman" w:eastAsia="Times New Roman" w:hAnsi="Times New Roman"/>
          <w:color w:val="000000"/>
          <w:sz w:val="24"/>
          <w:szCs w:val="24"/>
        </w:rPr>
        <w:t xml:space="preserve"> o parcelamento </w:t>
      </w:r>
      <w:r w:rsidR="00CF24D3" w:rsidRPr="00CF24D3">
        <w:rPr>
          <w:rFonts w:ascii="Times New Roman" w:eastAsia="Times New Roman" w:hAnsi="Times New Roman"/>
          <w:color w:val="000000"/>
          <w:sz w:val="24"/>
          <w:szCs w:val="24"/>
        </w:rPr>
        <w:t>da solução,</w:t>
      </w:r>
      <w:r w:rsidR="001A1F28" w:rsidRPr="00CF24D3">
        <w:rPr>
          <w:rFonts w:ascii="Times New Roman" w:eastAsia="Times New Roman" w:hAnsi="Times New Roman"/>
          <w:color w:val="000000"/>
          <w:sz w:val="24"/>
          <w:szCs w:val="24"/>
        </w:rPr>
        <w:t xml:space="preserve"> </w:t>
      </w:r>
      <w:r w:rsidR="00C03EEB">
        <w:rPr>
          <w:rFonts w:ascii="Times New Roman" w:eastAsia="Times New Roman" w:hAnsi="Times New Roman"/>
          <w:color w:val="000000"/>
          <w:sz w:val="24"/>
          <w:szCs w:val="24"/>
        </w:rPr>
        <w:t>sendo</w:t>
      </w:r>
      <w:r w:rsidR="00CF24D3">
        <w:rPr>
          <w:rFonts w:ascii="Times New Roman" w:eastAsia="Times New Roman" w:hAnsi="Times New Roman"/>
          <w:color w:val="000000"/>
          <w:sz w:val="24"/>
          <w:szCs w:val="24"/>
        </w:rPr>
        <w:t xml:space="preserve"> </w:t>
      </w:r>
      <w:r w:rsidR="001A1F28" w:rsidRPr="00CF24D3">
        <w:rPr>
          <w:rFonts w:ascii="Times New Roman" w:eastAsia="Times New Roman" w:hAnsi="Times New Roman"/>
          <w:color w:val="000000"/>
          <w:sz w:val="24"/>
          <w:szCs w:val="24"/>
        </w:rPr>
        <w:t>economicamente</w:t>
      </w:r>
      <w:r w:rsidR="00CF24D3">
        <w:rPr>
          <w:rFonts w:ascii="Times New Roman" w:eastAsia="Times New Roman" w:hAnsi="Times New Roman"/>
          <w:color w:val="000000"/>
          <w:sz w:val="24"/>
          <w:szCs w:val="24"/>
        </w:rPr>
        <w:t xml:space="preserve"> </w:t>
      </w:r>
      <w:r w:rsidR="001A1F28" w:rsidRPr="00CF24D3">
        <w:rPr>
          <w:rFonts w:ascii="Times New Roman" w:eastAsia="Times New Roman" w:hAnsi="Times New Roman"/>
          <w:color w:val="000000"/>
          <w:sz w:val="24"/>
          <w:szCs w:val="24"/>
        </w:rPr>
        <w:t>viáve</w:t>
      </w:r>
      <w:r w:rsidR="00DE3D92" w:rsidRPr="00CF24D3">
        <w:rPr>
          <w:rFonts w:ascii="Times New Roman" w:eastAsia="Times New Roman" w:hAnsi="Times New Roman"/>
          <w:color w:val="000000"/>
          <w:sz w:val="24"/>
          <w:szCs w:val="24"/>
        </w:rPr>
        <w:t>l</w:t>
      </w:r>
      <w:r w:rsidR="001A1F28" w:rsidRPr="00CF24D3">
        <w:rPr>
          <w:rFonts w:ascii="Times New Roman" w:eastAsia="Times New Roman" w:hAnsi="Times New Roman"/>
          <w:color w:val="000000"/>
          <w:sz w:val="24"/>
          <w:szCs w:val="24"/>
        </w:rPr>
        <w:t xml:space="preserve">, </w:t>
      </w:r>
      <w:r w:rsidR="00CF24D3" w:rsidRPr="00CF24D3">
        <w:rPr>
          <w:rFonts w:ascii="Times New Roman" w:eastAsia="Times New Roman" w:hAnsi="Times New Roman"/>
          <w:color w:val="000000"/>
          <w:sz w:val="24"/>
          <w:szCs w:val="24"/>
        </w:rPr>
        <w:t>conforme orçamento</w:t>
      </w:r>
      <w:r w:rsidR="00C03EEB">
        <w:rPr>
          <w:rFonts w:ascii="Times New Roman" w:eastAsia="Times New Roman" w:hAnsi="Times New Roman"/>
          <w:color w:val="000000"/>
          <w:sz w:val="24"/>
          <w:szCs w:val="24"/>
        </w:rPr>
        <w:t>s</w:t>
      </w:r>
      <w:r w:rsidR="00CF24D3" w:rsidRPr="00CF24D3">
        <w:rPr>
          <w:rFonts w:ascii="Times New Roman" w:eastAsia="Times New Roman" w:hAnsi="Times New Roman"/>
          <w:color w:val="000000"/>
          <w:sz w:val="24"/>
          <w:szCs w:val="24"/>
        </w:rPr>
        <w:t xml:space="preserve"> apensados </w:t>
      </w:r>
      <w:r w:rsidR="00B40B52">
        <w:rPr>
          <w:rFonts w:ascii="Times New Roman" w:eastAsia="Times New Roman" w:hAnsi="Times New Roman"/>
          <w:color w:val="000000"/>
          <w:sz w:val="24"/>
          <w:szCs w:val="24"/>
        </w:rPr>
        <w:t>em</w:t>
      </w:r>
      <w:r w:rsidR="00CF24D3" w:rsidRPr="00CF24D3">
        <w:rPr>
          <w:rFonts w:ascii="Times New Roman" w:eastAsia="Times New Roman" w:hAnsi="Times New Roman"/>
          <w:color w:val="000000"/>
          <w:sz w:val="24"/>
          <w:szCs w:val="24"/>
        </w:rPr>
        <w:t xml:space="preserve"> </w:t>
      </w:r>
      <w:r w:rsidR="00B40B52" w:rsidRPr="00B40B52">
        <w:rPr>
          <w:rFonts w:ascii="Times New Roman" w:eastAsia="Times New Roman" w:hAnsi="Times New Roman"/>
          <w:b/>
          <w:bCs/>
          <w:color w:val="000000"/>
          <w:sz w:val="24"/>
          <w:szCs w:val="24"/>
        </w:rPr>
        <w:t xml:space="preserve">ANEXO </w:t>
      </w:r>
      <w:r w:rsidR="00C03EEB">
        <w:rPr>
          <w:rFonts w:ascii="Times New Roman" w:eastAsia="Times New Roman" w:hAnsi="Times New Roman"/>
          <w:b/>
          <w:bCs/>
          <w:color w:val="000000"/>
          <w:sz w:val="24"/>
          <w:szCs w:val="24"/>
        </w:rPr>
        <w:t xml:space="preserve">III </w:t>
      </w:r>
      <w:r w:rsidR="00CF24D3" w:rsidRPr="00CF24D3">
        <w:rPr>
          <w:rFonts w:ascii="Times New Roman" w:eastAsia="Times New Roman" w:hAnsi="Times New Roman"/>
          <w:color w:val="000000"/>
          <w:sz w:val="24"/>
          <w:szCs w:val="24"/>
        </w:rPr>
        <w:t>deste estudo</w:t>
      </w:r>
      <w:r w:rsidR="00CF24D3">
        <w:rPr>
          <w:rFonts w:ascii="Times New Roman" w:eastAsia="Times New Roman" w:hAnsi="Times New Roman"/>
          <w:color w:val="000000"/>
          <w:sz w:val="24"/>
          <w:szCs w:val="24"/>
        </w:rPr>
        <w:t xml:space="preserve">. Ademais, </w:t>
      </w:r>
      <w:r w:rsidR="001A1F28" w:rsidRPr="00CF24D3">
        <w:rPr>
          <w:rFonts w:ascii="Times New Roman" w:eastAsia="Times New Roman" w:hAnsi="Times New Roman"/>
          <w:color w:val="000000"/>
          <w:sz w:val="24"/>
          <w:szCs w:val="24"/>
        </w:rPr>
        <w:t>pode acarretar em prejuízo para o conjunto da solução em razão dos serviços guardarem compatibilidade entre si, admitindo o julgamento com base em um mesmo critério e permitindo a execução por um</w:t>
      </w:r>
      <w:r w:rsidR="007467AA">
        <w:rPr>
          <w:rFonts w:ascii="Times New Roman" w:eastAsia="Times New Roman" w:hAnsi="Times New Roman"/>
          <w:color w:val="000000"/>
          <w:sz w:val="24"/>
          <w:szCs w:val="24"/>
        </w:rPr>
        <w:t xml:space="preserve">a </w:t>
      </w:r>
      <w:r w:rsidR="001A1F28" w:rsidRPr="00CF24D3">
        <w:rPr>
          <w:rFonts w:ascii="Times New Roman" w:eastAsia="Times New Roman" w:hAnsi="Times New Roman"/>
          <w:color w:val="000000"/>
          <w:sz w:val="24"/>
          <w:szCs w:val="24"/>
        </w:rPr>
        <w:t>mesm</w:t>
      </w:r>
      <w:r w:rsidR="007467AA">
        <w:rPr>
          <w:rFonts w:ascii="Times New Roman" w:eastAsia="Times New Roman" w:hAnsi="Times New Roman"/>
          <w:color w:val="000000"/>
          <w:sz w:val="24"/>
          <w:szCs w:val="24"/>
        </w:rPr>
        <w:t>a empresa.</w:t>
      </w:r>
    </w:p>
    <w:p w14:paraId="2840C2B6" w14:textId="36F36CA5" w:rsidR="00C03EEB" w:rsidRPr="00852264" w:rsidRDefault="00AC7F0D" w:rsidP="00C03EEB">
      <w:pPr>
        <w:widowControl/>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Por fim, </w:t>
      </w:r>
      <w:r w:rsidRPr="00AC7F0D">
        <w:rPr>
          <w:rFonts w:ascii="Times New Roman" w:eastAsia="Times New Roman" w:hAnsi="Times New Roman"/>
          <w:color w:val="000000"/>
          <w:sz w:val="24"/>
          <w:szCs w:val="24"/>
          <w:u w:val="single"/>
        </w:rPr>
        <w:t>t</w:t>
      </w:r>
      <w:r w:rsidR="001A1F28" w:rsidRPr="00AC7F0D">
        <w:rPr>
          <w:rFonts w:ascii="Times New Roman" w:eastAsia="Times New Roman" w:hAnsi="Times New Roman"/>
          <w:color w:val="000000"/>
          <w:sz w:val="24"/>
          <w:szCs w:val="24"/>
          <w:u w:val="single"/>
        </w:rPr>
        <w:t>odos os serviços que compõem o objeto deverão ser adjudicados a uma única empresa, visto que o parcelamento da solução incorreria em perda de economia de escala</w:t>
      </w:r>
      <w:r w:rsidR="001A1F28" w:rsidRPr="006A7DA5">
        <w:rPr>
          <w:rFonts w:ascii="Times New Roman" w:eastAsia="Times New Roman" w:hAnsi="Times New Roman"/>
          <w:color w:val="000000"/>
          <w:sz w:val="24"/>
          <w:szCs w:val="24"/>
        </w:rPr>
        <w:t>.</w:t>
      </w:r>
    </w:p>
    <w:p w14:paraId="059D04F4" w14:textId="77777777" w:rsidR="001A1F28" w:rsidRPr="00E7384C" w:rsidRDefault="001A1F28" w:rsidP="00B91F3B">
      <w:pPr>
        <w:widowControl/>
        <w:numPr>
          <w:ilvl w:val="0"/>
          <w:numId w:val="1"/>
        </w:numPr>
        <w:pBdr>
          <w:top w:val="nil"/>
          <w:left w:val="nil"/>
          <w:bottom w:val="nil"/>
          <w:right w:val="nil"/>
          <w:between w:val="nil"/>
        </w:pBdr>
        <w:shd w:val="clear" w:color="auto" w:fill="BFBFBF"/>
        <w:spacing w:before="120" w:after="120" w:line="360" w:lineRule="auto"/>
        <w:ind w:left="720" w:hanging="720"/>
        <w:jc w:val="both"/>
        <w:rPr>
          <w:rFonts w:ascii="Times New Roman" w:eastAsia="Times New Roman" w:hAnsi="Times New Roman"/>
          <w:b/>
          <w:color w:val="000000"/>
          <w:sz w:val="24"/>
          <w:szCs w:val="24"/>
        </w:rPr>
      </w:pPr>
      <w:r w:rsidRPr="00E7384C">
        <w:rPr>
          <w:rFonts w:ascii="Times New Roman" w:eastAsia="Times New Roman" w:hAnsi="Times New Roman"/>
          <w:b/>
          <w:color w:val="000000"/>
          <w:sz w:val="24"/>
          <w:szCs w:val="24"/>
        </w:rPr>
        <w:t>CONTRATAÇÕES CORRELATADAS E/OU INTERDEPENDENTES.</w:t>
      </w:r>
    </w:p>
    <w:p w14:paraId="3F2750FB" w14:textId="6F2C134C" w:rsidR="00A453C5" w:rsidRDefault="001A1F28" w:rsidP="00A453C5">
      <w:pPr>
        <w:widowControl/>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Considerando o objeto </w:t>
      </w:r>
      <w:r w:rsidR="002C2660">
        <w:rPr>
          <w:rFonts w:ascii="Times New Roman" w:eastAsia="Times New Roman" w:hAnsi="Times New Roman"/>
          <w:color w:val="000000"/>
          <w:sz w:val="24"/>
          <w:szCs w:val="24"/>
        </w:rPr>
        <w:t xml:space="preserve">deste </w:t>
      </w:r>
      <w:r>
        <w:rPr>
          <w:rFonts w:ascii="Times New Roman" w:eastAsia="Times New Roman" w:hAnsi="Times New Roman"/>
          <w:color w:val="000000"/>
          <w:sz w:val="24"/>
          <w:szCs w:val="24"/>
        </w:rPr>
        <w:t xml:space="preserve">ETP, </w:t>
      </w:r>
      <w:r w:rsidR="003849EF">
        <w:rPr>
          <w:rFonts w:ascii="Times New Roman" w:eastAsia="Times New Roman" w:hAnsi="Times New Roman"/>
          <w:color w:val="000000"/>
          <w:sz w:val="24"/>
          <w:szCs w:val="24"/>
        </w:rPr>
        <w:t>exist</w:t>
      </w:r>
      <w:r w:rsidR="00CA3283">
        <w:rPr>
          <w:rFonts w:ascii="Times New Roman" w:eastAsia="Times New Roman" w:hAnsi="Times New Roman"/>
          <w:color w:val="000000"/>
          <w:sz w:val="24"/>
          <w:szCs w:val="24"/>
        </w:rPr>
        <w:t>e até o momento</w:t>
      </w:r>
      <w:r>
        <w:rPr>
          <w:rFonts w:ascii="Times New Roman" w:eastAsia="Times New Roman" w:hAnsi="Times New Roman"/>
          <w:color w:val="000000"/>
          <w:sz w:val="24"/>
          <w:szCs w:val="24"/>
        </w:rPr>
        <w:t xml:space="preserve"> contrataç</w:t>
      </w:r>
      <w:r w:rsidR="00230F14">
        <w:rPr>
          <w:rFonts w:ascii="Times New Roman" w:eastAsia="Times New Roman" w:hAnsi="Times New Roman"/>
          <w:color w:val="000000"/>
          <w:sz w:val="24"/>
          <w:szCs w:val="24"/>
        </w:rPr>
        <w:t>ão</w:t>
      </w:r>
      <w:r>
        <w:rPr>
          <w:rFonts w:ascii="Times New Roman" w:eastAsia="Times New Roman" w:hAnsi="Times New Roman"/>
          <w:color w:val="000000"/>
          <w:sz w:val="24"/>
          <w:szCs w:val="24"/>
        </w:rPr>
        <w:t xml:space="preserve"> interdependente que guard</w:t>
      </w:r>
      <w:r w:rsidR="00230F14">
        <w:rPr>
          <w:rFonts w:ascii="Times New Roman" w:eastAsia="Times New Roman" w:hAnsi="Times New Roman"/>
          <w:color w:val="000000"/>
          <w:sz w:val="24"/>
          <w:szCs w:val="24"/>
        </w:rPr>
        <w:t>a</w:t>
      </w:r>
      <w:r>
        <w:rPr>
          <w:rFonts w:ascii="Times New Roman" w:eastAsia="Times New Roman" w:hAnsi="Times New Roman"/>
          <w:color w:val="000000"/>
          <w:sz w:val="24"/>
          <w:szCs w:val="24"/>
        </w:rPr>
        <w:t xml:space="preserve"> relação com a contratação que se pretende realizar e que </w:t>
      </w:r>
      <w:r>
        <w:rPr>
          <w:rFonts w:ascii="Times New Roman" w:eastAsia="Times New Roman" w:hAnsi="Times New Roman"/>
          <w:sz w:val="24"/>
          <w:szCs w:val="24"/>
        </w:rPr>
        <w:t>precisam,</w:t>
      </w:r>
      <w:r>
        <w:rPr>
          <w:rFonts w:ascii="Times New Roman" w:eastAsia="Times New Roman" w:hAnsi="Times New Roman"/>
          <w:color w:val="000000"/>
          <w:sz w:val="24"/>
          <w:szCs w:val="24"/>
        </w:rPr>
        <w:t xml:space="preserve"> assim, ser contratadas em conjunto </w:t>
      </w:r>
      <w:r w:rsidR="003849EF">
        <w:rPr>
          <w:rFonts w:ascii="Times New Roman" w:eastAsia="Times New Roman" w:hAnsi="Times New Roman"/>
          <w:color w:val="000000"/>
          <w:sz w:val="24"/>
          <w:szCs w:val="24"/>
        </w:rPr>
        <w:t>pela</w:t>
      </w:r>
      <w:r>
        <w:rPr>
          <w:rFonts w:ascii="Times New Roman" w:eastAsia="Times New Roman" w:hAnsi="Times New Roman"/>
          <w:color w:val="000000"/>
          <w:sz w:val="24"/>
          <w:szCs w:val="24"/>
        </w:rPr>
        <w:t xml:space="preserve"> FEMAR.</w:t>
      </w:r>
      <w:r w:rsidR="00230F14">
        <w:rPr>
          <w:rFonts w:ascii="Times New Roman" w:eastAsia="Times New Roman" w:hAnsi="Times New Roman"/>
          <w:color w:val="000000"/>
          <w:sz w:val="24"/>
          <w:szCs w:val="24"/>
        </w:rPr>
        <w:t xml:space="preserve"> Sendo a contratação em andamento:</w:t>
      </w:r>
    </w:p>
    <w:p w14:paraId="4700E959" w14:textId="2019CAEE" w:rsidR="00230F14" w:rsidRPr="00230F14" w:rsidRDefault="00230F14" w:rsidP="00230F14">
      <w:pPr>
        <w:pStyle w:val="PargrafodaLista"/>
        <w:numPr>
          <w:ilvl w:val="0"/>
          <w:numId w:val="14"/>
        </w:numPr>
        <w:pBdr>
          <w:top w:val="nil"/>
          <w:left w:val="nil"/>
          <w:bottom w:val="nil"/>
          <w:right w:val="nil"/>
          <w:between w:val="nil"/>
        </w:pBdr>
        <w:tabs>
          <w:tab w:val="left" w:pos="0"/>
        </w:tabs>
        <w:spacing w:before="120"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Processo nº 13428/2023 – Locação de aparelhos odontológicos.</w:t>
      </w:r>
    </w:p>
    <w:p w14:paraId="1C4E0872" w14:textId="6D0A58AE" w:rsidR="001A1F28" w:rsidRDefault="009C3F49" w:rsidP="00B91F3B">
      <w:pPr>
        <w:widowControl/>
        <w:numPr>
          <w:ilvl w:val="0"/>
          <w:numId w:val="1"/>
        </w:numPr>
        <w:pBdr>
          <w:top w:val="nil"/>
          <w:left w:val="nil"/>
          <w:bottom w:val="nil"/>
          <w:right w:val="nil"/>
          <w:between w:val="nil"/>
        </w:pBdr>
        <w:shd w:val="clear" w:color="auto" w:fill="BFBFBF"/>
        <w:spacing w:before="120" w:after="120" w:line="360" w:lineRule="auto"/>
        <w:ind w:left="0" w:firstLine="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DEMONSTRATIVO DA PREVISÃO </w:t>
      </w:r>
      <w:r w:rsidR="001A1F28">
        <w:rPr>
          <w:rFonts w:ascii="Times New Roman" w:eastAsia="Times New Roman" w:hAnsi="Times New Roman"/>
          <w:b/>
          <w:color w:val="000000"/>
          <w:sz w:val="24"/>
          <w:szCs w:val="24"/>
        </w:rPr>
        <w:t>DA CONTRATAÇÃO NO PLANO DE CONTRATAÇÕES ANUAL</w:t>
      </w:r>
    </w:p>
    <w:p w14:paraId="35C1136D" w14:textId="331B4461" w:rsidR="00370972" w:rsidRPr="00370972" w:rsidRDefault="00370972" w:rsidP="00370972">
      <w:pPr>
        <w:widowControl/>
        <w:numPr>
          <w:ilvl w:val="1"/>
          <w:numId w:val="1"/>
        </w:numPr>
        <w:pBdr>
          <w:top w:val="nil"/>
          <w:left w:val="nil"/>
          <w:bottom w:val="nil"/>
          <w:right w:val="nil"/>
          <w:between w:val="nil"/>
        </w:pBdr>
        <w:tabs>
          <w:tab w:val="left" w:pos="709"/>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70972">
        <w:rPr>
          <w:rFonts w:ascii="Times New Roman" w:eastAsia="Times New Roman" w:hAnsi="Times New Roman"/>
          <w:color w:val="000000"/>
          <w:sz w:val="24"/>
          <w:szCs w:val="24"/>
        </w:rPr>
        <w:t xml:space="preserve">Importante esclarecer que a Lei nº 14.133 de 2021 somente passou a ser de observância obrigatória a partir de 30/12/2023. Logo, até então, era uma faculdade da Administração Pública a adoção dos novos requisitos nela previstos aos procedimentos licitatórios em curso, já que se estava diante de período de adaptação do funcionalismo público aos termos da referida lei, conforme art. 191, caput, e art. 193, II, do referido diploma legal. </w:t>
      </w:r>
    </w:p>
    <w:p w14:paraId="7C4D702D" w14:textId="0698B37E" w:rsidR="00370972" w:rsidRPr="00370972" w:rsidRDefault="00370972" w:rsidP="00370972">
      <w:pPr>
        <w:widowControl/>
        <w:numPr>
          <w:ilvl w:val="1"/>
          <w:numId w:val="1"/>
        </w:numPr>
        <w:pBdr>
          <w:top w:val="nil"/>
          <w:left w:val="nil"/>
          <w:bottom w:val="nil"/>
          <w:right w:val="nil"/>
          <w:between w:val="nil"/>
        </w:pBdr>
        <w:tabs>
          <w:tab w:val="left" w:pos="709"/>
        </w:tabs>
        <w:spacing w:before="120" w:after="120" w:line="360" w:lineRule="auto"/>
        <w:ind w:left="0" w:firstLine="0"/>
        <w:jc w:val="both"/>
        <w:rPr>
          <w:rFonts w:ascii="Times New Roman" w:eastAsia="Times New Roman" w:hAnsi="Times New Roman"/>
          <w:color w:val="000000"/>
          <w:sz w:val="24"/>
          <w:szCs w:val="24"/>
        </w:rPr>
      </w:pPr>
      <w:r w:rsidRPr="00370972">
        <w:rPr>
          <w:rFonts w:ascii="Times New Roman" w:eastAsia="Times New Roman" w:hAnsi="Times New Roman"/>
          <w:color w:val="000000"/>
          <w:sz w:val="24"/>
          <w:szCs w:val="24"/>
        </w:rPr>
        <w:t>Desta feita, o Município de Maricá editou o Decreto nº 1.004 de 2023, regulando a edição do Plano de Contratações do Município (PCA), em que indica a obrigatoriedade de sua elaboração somente a partir de 2023, referentes aos próximos exercícios, conforme previsto no art. 8º do referido Decreto. Do mesmo modo, já previa o art. 2º, parágrafo único, do Decreto Municipal nº 936 de 2022, a contr</w:t>
      </w:r>
      <w:r w:rsidR="002A187B">
        <w:rPr>
          <w:rFonts w:ascii="Times New Roman" w:eastAsia="Times New Roman" w:hAnsi="Times New Roman"/>
          <w:color w:val="000000"/>
          <w:sz w:val="24"/>
          <w:szCs w:val="24"/>
        </w:rPr>
        <w:t>á</w:t>
      </w:r>
      <w:r w:rsidRPr="00370972">
        <w:rPr>
          <w:rFonts w:ascii="Times New Roman" w:eastAsia="Times New Roman" w:hAnsi="Times New Roman"/>
          <w:color w:val="000000"/>
          <w:sz w:val="24"/>
          <w:szCs w:val="24"/>
        </w:rPr>
        <w:t xml:space="preserve">rio sensu. </w:t>
      </w:r>
    </w:p>
    <w:p w14:paraId="793C99D3" w14:textId="19CD83FE" w:rsidR="00370972" w:rsidRPr="00370972" w:rsidRDefault="00370972" w:rsidP="00370972">
      <w:pPr>
        <w:widowControl/>
        <w:numPr>
          <w:ilvl w:val="1"/>
          <w:numId w:val="1"/>
        </w:numPr>
        <w:pBdr>
          <w:top w:val="nil"/>
          <w:left w:val="nil"/>
          <w:bottom w:val="nil"/>
          <w:right w:val="nil"/>
          <w:between w:val="nil"/>
        </w:pBdr>
        <w:tabs>
          <w:tab w:val="left" w:pos="709"/>
        </w:tabs>
        <w:spacing w:before="120" w:after="120" w:line="360" w:lineRule="auto"/>
        <w:ind w:left="0" w:firstLine="0"/>
        <w:jc w:val="both"/>
        <w:rPr>
          <w:rFonts w:ascii="Times New Roman" w:eastAsia="Times New Roman" w:hAnsi="Times New Roman"/>
          <w:color w:val="000000"/>
          <w:sz w:val="24"/>
          <w:szCs w:val="24"/>
        </w:rPr>
      </w:pPr>
      <w:r w:rsidRPr="00370972">
        <w:rPr>
          <w:rFonts w:ascii="Times New Roman" w:eastAsia="Times New Roman" w:hAnsi="Times New Roman"/>
          <w:color w:val="000000"/>
          <w:sz w:val="24"/>
          <w:szCs w:val="24"/>
        </w:rPr>
        <w:t>Nesse sentido, cumpre esclarecer que o Plano de Contratações Anual para o corrente ano-exercício ainda está em processo de elaboração, motivo pelo qual não integrou o presente Estudo Técnico Preliminar. De todo modo, ressalta-se que a presente contratação intentada está de acordo com o planejamento estratégico da FEMAR, especialmente diante da sua natureza, qual seja, a prestação de serviço público de saúde”.</w:t>
      </w:r>
    </w:p>
    <w:p w14:paraId="2D307443" w14:textId="77777777" w:rsidR="001A1F28" w:rsidRDefault="001A1F28" w:rsidP="00B91F3B">
      <w:pPr>
        <w:widowControl/>
        <w:numPr>
          <w:ilvl w:val="0"/>
          <w:numId w:val="1"/>
        </w:numPr>
        <w:pBdr>
          <w:top w:val="nil"/>
          <w:left w:val="nil"/>
          <w:bottom w:val="nil"/>
          <w:right w:val="nil"/>
          <w:between w:val="nil"/>
        </w:pBdr>
        <w:shd w:val="clear" w:color="auto" w:fill="BFBFBF"/>
        <w:spacing w:before="120" w:after="120" w:line="360" w:lineRule="auto"/>
        <w:ind w:left="0" w:firstLine="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DEMONSTRATIVO DOS RESULTADOS PRETENDIDOS</w:t>
      </w:r>
    </w:p>
    <w:p w14:paraId="4793EA2C" w14:textId="4615E063" w:rsidR="00D954E4" w:rsidRPr="00EE1D29" w:rsidRDefault="001A1F28" w:rsidP="00B91F3B">
      <w:pPr>
        <w:pStyle w:val="PargrafodaLista"/>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Com a presente contratação pretende-se a </w:t>
      </w:r>
      <w:r w:rsidR="00EE1D29">
        <w:rPr>
          <w:rFonts w:ascii="Times New Roman" w:eastAsia="Times New Roman" w:hAnsi="Times New Roman"/>
          <w:iCs/>
          <w:sz w:val="24"/>
          <w:szCs w:val="24"/>
        </w:rPr>
        <w:t>c</w:t>
      </w:r>
      <w:r w:rsidR="00EE1D29" w:rsidRPr="00D52DBC">
        <w:rPr>
          <w:rFonts w:ascii="Times New Roman" w:eastAsia="Times New Roman" w:hAnsi="Times New Roman"/>
          <w:iCs/>
          <w:sz w:val="24"/>
          <w:szCs w:val="24"/>
        </w:rPr>
        <w:t>ontratação de empresa especializada para levantamento radiométrico</w:t>
      </w:r>
      <w:r w:rsidR="003150F2">
        <w:rPr>
          <w:rFonts w:ascii="Times New Roman" w:eastAsia="Times New Roman" w:hAnsi="Times New Roman"/>
          <w:iCs/>
          <w:sz w:val="24"/>
          <w:szCs w:val="24"/>
        </w:rPr>
        <w:t xml:space="preserve"> e</w:t>
      </w:r>
      <w:r w:rsidR="00EE1D29" w:rsidRPr="00D52DBC">
        <w:rPr>
          <w:rFonts w:ascii="Times New Roman" w:eastAsia="Times New Roman" w:hAnsi="Times New Roman"/>
          <w:iCs/>
          <w:sz w:val="24"/>
          <w:szCs w:val="24"/>
        </w:rPr>
        <w:t xml:space="preserve"> cálculo de blindagem para elaboração de projeto executivo</w:t>
      </w:r>
      <w:r w:rsidR="003150F2">
        <w:rPr>
          <w:rFonts w:ascii="Times New Roman" w:eastAsia="Times New Roman" w:hAnsi="Times New Roman"/>
          <w:iCs/>
          <w:sz w:val="24"/>
          <w:szCs w:val="24"/>
        </w:rPr>
        <w:t xml:space="preserve">, </w:t>
      </w:r>
      <w:r w:rsidR="00EE1D29">
        <w:rPr>
          <w:rFonts w:ascii="Times New Roman" w:eastAsia="Times New Roman" w:hAnsi="Times New Roman"/>
          <w:iCs/>
          <w:sz w:val="24"/>
          <w:szCs w:val="24"/>
        </w:rPr>
        <w:t xml:space="preserve">para </w:t>
      </w:r>
      <w:r w:rsidR="00EE1D29" w:rsidRPr="00D52DBC">
        <w:rPr>
          <w:rFonts w:ascii="Times New Roman" w:eastAsia="Times New Roman" w:hAnsi="Times New Roman" w:cs="Times New Roman"/>
          <w:color w:val="000000"/>
          <w:sz w:val="24"/>
          <w:szCs w:val="24"/>
        </w:rPr>
        <w:t xml:space="preserve">o </w:t>
      </w:r>
      <w:r w:rsidR="00EE1D29">
        <w:rPr>
          <w:rFonts w:ascii="Times New Roman" w:eastAsia="Times New Roman" w:hAnsi="Times New Roman" w:cs="Times New Roman"/>
          <w:color w:val="000000"/>
          <w:sz w:val="24"/>
          <w:szCs w:val="24"/>
        </w:rPr>
        <w:t>atendimento no C</w:t>
      </w:r>
      <w:r w:rsidR="00EE1D29" w:rsidRPr="00D52DBC">
        <w:rPr>
          <w:rFonts w:ascii="Times New Roman" w:eastAsia="Times New Roman" w:hAnsi="Times New Roman" w:cs="Times New Roman"/>
          <w:color w:val="000000"/>
          <w:sz w:val="24"/>
          <w:szCs w:val="24"/>
        </w:rPr>
        <w:t xml:space="preserve">entro </w:t>
      </w:r>
      <w:r w:rsidR="00EE1D29">
        <w:rPr>
          <w:rFonts w:ascii="Times New Roman" w:eastAsia="Times New Roman" w:hAnsi="Times New Roman" w:cs="Times New Roman"/>
          <w:color w:val="000000"/>
          <w:sz w:val="24"/>
          <w:szCs w:val="24"/>
        </w:rPr>
        <w:t>de E</w:t>
      </w:r>
      <w:r w:rsidR="00EE1D29" w:rsidRPr="00D52DBC">
        <w:rPr>
          <w:rFonts w:ascii="Times New Roman" w:eastAsia="Times New Roman" w:hAnsi="Times New Roman" w:cs="Times New Roman"/>
          <w:color w:val="000000"/>
          <w:sz w:val="24"/>
          <w:szCs w:val="24"/>
        </w:rPr>
        <w:t>speciali</w:t>
      </w:r>
      <w:r w:rsidR="003150F2">
        <w:rPr>
          <w:rFonts w:ascii="Times New Roman" w:eastAsia="Times New Roman" w:hAnsi="Times New Roman" w:cs="Times New Roman"/>
          <w:color w:val="000000"/>
          <w:sz w:val="24"/>
          <w:szCs w:val="24"/>
        </w:rPr>
        <w:t>d</w:t>
      </w:r>
      <w:r w:rsidR="00EE1D29" w:rsidRPr="00D52DBC">
        <w:rPr>
          <w:rFonts w:ascii="Times New Roman" w:eastAsia="Times New Roman" w:hAnsi="Times New Roman" w:cs="Times New Roman"/>
          <w:color w:val="000000"/>
          <w:sz w:val="24"/>
          <w:szCs w:val="24"/>
        </w:rPr>
        <w:t>ad</w:t>
      </w:r>
      <w:r w:rsidR="00EE1D29">
        <w:rPr>
          <w:rFonts w:ascii="Times New Roman" w:eastAsia="Times New Roman" w:hAnsi="Times New Roman" w:cs="Times New Roman"/>
          <w:color w:val="000000"/>
          <w:sz w:val="24"/>
          <w:szCs w:val="24"/>
        </w:rPr>
        <w:t>es</w:t>
      </w:r>
      <w:r w:rsidR="00EE1D29" w:rsidRPr="00D52DBC">
        <w:rPr>
          <w:rFonts w:ascii="Times New Roman" w:eastAsia="Times New Roman" w:hAnsi="Times New Roman" w:cs="Times New Roman"/>
          <w:color w:val="000000"/>
          <w:sz w:val="24"/>
          <w:szCs w:val="24"/>
        </w:rPr>
        <w:t xml:space="preserve"> </w:t>
      </w:r>
      <w:r w:rsidR="00EE1D29">
        <w:rPr>
          <w:rFonts w:ascii="Times New Roman" w:eastAsia="Times New Roman" w:hAnsi="Times New Roman" w:cs="Times New Roman"/>
          <w:color w:val="000000"/>
          <w:sz w:val="24"/>
          <w:szCs w:val="24"/>
        </w:rPr>
        <w:t>Odontológicas</w:t>
      </w:r>
      <w:r w:rsidR="00EE1D29" w:rsidRPr="00D52DBC">
        <w:rPr>
          <w:rFonts w:ascii="Times New Roman" w:eastAsia="Times New Roman" w:hAnsi="Times New Roman" w:cs="Times New Roman"/>
          <w:color w:val="000000"/>
          <w:sz w:val="24"/>
          <w:szCs w:val="24"/>
        </w:rPr>
        <w:t xml:space="preserve"> </w:t>
      </w:r>
      <w:r w:rsidR="00EE1D29">
        <w:rPr>
          <w:rFonts w:ascii="Times New Roman" w:eastAsia="Times New Roman" w:hAnsi="Times New Roman" w:cs="Times New Roman"/>
          <w:color w:val="000000"/>
          <w:sz w:val="24"/>
          <w:szCs w:val="24"/>
        </w:rPr>
        <w:t>–</w:t>
      </w:r>
      <w:r w:rsidR="00EE1D29" w:rsidRPr="00D52DBC">
        <w:rPr>
          <w:rFonts w:ascii="Times New Roman" w:eastAsia="Times New Roman" w:hAnsi="Times New Roman" w:cs="Times New Roman"/>
          <w:color w:val="000000"/>
          <w:sz w:val="24"/>
          <w:szCs w:val="24"/>
        </w:rPr>
        <w:t xml:space="preserve"> CEO</w:t>
      </w:r>
      <w:r w:rsidR="00EE1D29">
        <w:rPr>
          <w:rFonts w:ascii="Times New Roman" w:eastAsia="Times New Roman" w:hAnsi="Times New Roman" w:cs="Times New Roman"/>
          <w:color w:val="000000"/>
          <w:sz w:val="24"/>
          <w:szCs w:val="24"/>
        </w:rPr>
        <w:t xml:space="preserve"> 2</w:t>
      </w:r>
      <w:r w:rsidR="00EE1D29" w:rsidRPr="00D52DBC">
        <w:rPr>
          <w:rFonts w:ascii="Times New Roman" w:eastAsia="Times New Roman" w:hAnsi="Times New Roman" w:cs="Times New Roman"/>
          <w:color w:val="000000"/>
          <w:sz w:val="24"/>
          <w:szCs w:val="24"/>
        </w:rPr>
        <w:t xml:space="preserve"> em Itaipuaçu no Município de Maric</w:t>
      </w:r>
      <w:r w:rsidR="003150F2">
        <w:rPr>
          <w:rFonts w:ascii="Times New Roman" w:eastAsia="Times New Roman" w:hAnsi="Times New Roman" w:cs="Times New Roman"/>
          <w:color w:val="000000"/>
          <w:sz w:val="24"/>
          <w:szCs w:val="24"/>
        </w:rPr>
        <w:t>á</w:t>
      </w:r>
      <w:r w:rsidR="00EE1D29">
        <w:rPr>
          <w:rFonts w:ascii="Times New Roman" w:eastAsia="Times New Roman" w:hAnsi="Times New Roman" w:cs="Times New Roman"/>
          <w:color w:val="000000"/>
          <w:sz w:val="24"/>
          <w:szCs w:val="24"/>
        </w:rPr>
        <w:t xml:space="preserve">, </w:t>
      </w:r>
      <w:r w:rsidR="000D35E0" w:rsidRPr="00EE1D29">
        <w:rPr>
          <w:rFonts w:ascii="Times New Roman" w:eastAsia="Times New Roman" w:hAnsi="Times New Roman"/>
          <w:color w:val="000000"/>
          <w:sz w:val="24"/>
          <w:szCs w:val="24"/>
        </w:rPr>
        <w:t>com a finalidade de iden</w:t>
      </w:r>
      <w:r w:rsidR="002A5B30" w:rsidRPr="00EE1D29">
        <w:rPr>
          <w:rFonts w:ascii="Times New Roman" w:eastAsia="Times New Roman" w:hAnsi="Times New Roman"/>
          <w:color w:val="000000"/>
          <w:sz w:val="24"/>
          <w:szCs w:val="24"/>
        </w:rPr>
        <w:t>tificar com precisão</w:t>
      </w:r>
      <w:r w:rsidR="00CA3283" w:rsidRPr="00EE1D29">
        <w:rPr>
          <w:rFonts w:ascii="Times New Roman" w:eastAsia="Times New Roman" w:hAnsi="Times New Roman"/>
          <w:color w:val="000000"/>
          <w:sz w:val="24"/>
          <w:szCs w:val="24"/>
        </w:rPr>
        <w:t xml:space="preserve"> o diagnóstico do paciente e</w:t>
      </w:r>
      <w:r w:rsidR="002A5B30" w:rsidRPr="00EE1D29">
        <w:rPr>
          <w:rFonts w:ascii="Times New Roman" w:eastAsia="Times New Roman" w:hAnsi="Times New Roman"/>
          <w:color w:val="000000"/>
          <w:sz w:val="24"/>
          <w:szCs w:val="24"/>
        </w:rPr>
        <w:t xml:space="preserve"> quais os tratamentos mais indicados para cada caso, bem como as especificidades de cada paciente - ou tipo de diagnóstico necessário</w:t>
      </w:r>
      <w:r w:rsidR="003150F2">
        <w:rPr>
          <w:rFonts w:ascii="Times New Roman" w:eastAsia="Times New Roman" w:hAnsi="Times New Roman"/>
          <w:color w:val="000000"/>
          <w:sz w:val="24"/>
          <w:szCs w:val="24"/>
        </w:rPr>
        <w:t>.</w:t>
      </w:r>
    </w:p>
    <w:p w14:paraId="3F88BDF0" w14:textId="2364FF93" w:rsidR="00B42190" w:rsidRPr="00D954E4" w:rsidRDefault="001A1F28" w:rsidP="00B91F3B">
      <w:pPr>
        <w:widowControl/>
        <w:numPr>
          <w:ilvl w:val="1"/>
          <w:numId w:val="1"/>
        </w:numPr>
        <w:pBdr>
          <w:top w:val="nil"/>
          <w:left w:val="nil"/>
          <w:bottom w:val="nil"/>
          <w:right w:val="nil"/>
          <w:between w:val="nil"/>
        </w:pBdr>
        <w:tabs>
          <w:tab w:val="left" w:pos="709"/>
        </w:tabs>
        <w:spacing w:before="120" w:after="120" w:line="360" w:lineRule="auto"/>
        <w:ind w:left="0" w:firstLine="0"/>
        <w:jc w:val="both"/>
        <w:rPr>
          <w:rFonts w:ascii="Times New Roman" w:eastAsia="Times New Roman" w:hAnsi="Times New Roman"/>
          <w:color w:val="000000"/>
          <w:sz w:val="24"/>
          <w:szCs w:val="24"/>
        </w:rPr>
      </w:pPr>
      <w:r w:rsidRPr="00676833">
        <w:rPr>
          <w:rFonts w:ascii="Times New Roman" w:eastAsia="Times New Roman" w:hAnsi="Times New Roman"/>
          <w:color w:val="000000"/>
          <w:sz w:val="24"/>
          <w:szCs w:val="24"/>
        </w:rPr>
        <w:t xml:space="preserve">Pretende-se, portanto, propiciar à população </w:t>
      </w:r>
      <w:r w:rsidR="002C2660">
        <w:rPr>
          <w:rFonts w:ascii="Times New Roman" w:eastAsia="Times New Roman" w:hAnsi="Times New Roman"/>
          <w:color w:val="000000"/>
          <w:sz w:val="24"/>
          <w:szCs w:val="24"/>
        </w:rPr>
        <w:t xml:space="preserve">do Município de Maricá </w:t>
      </w:r>
      <w:r w:rsidRPr="00676833">
        <w:rPr>
          <w:rFonts w:ascii="Times New Roman" w:eastAsia="Times New Roman" w:hAnsi="Times New Roman"/>
          <w:color w:val="000000"/>
          <w:sz w:val="24"/>
          <w:szCs w:val="24"/>
        </w:rPr>
        <w:t xml:space="preserve">e aos profissionais de saúde </w:t>
      </w:r>
      <w:r w:rsidR="002A5B30">
        <w:rPr>
          <w:rFonts w:ascii="Times New Roman" w:eastAsia="Times New Roman" w:hAnsi="Times New Roman"/>
          <w:color w:val="000000"/>
          <w:sz w:val="24"/>
          <w:szCs w:val="24"/>
        </w:rPr>
        <w:t xml:space="preserve">bucal </w:t>
      </w:r>
      <w:r w:rsidRPr="00676833">
        <w:rPr>
          <w:rFonts w:ascii="Times New Roman" w:eastAsia="Times New Roman" w:hAnsi="Times New Roman"/>
          <w:color w:val="000000"/>
          <w:sz w:val="24"/>
          <w:szCs w:val="24"/>
        </w:rPr>
        <w:t xml:space="preserve">um ambiente dentro dos melhores padrões de qualidade, facilitando </w:t>
      </w:r>
      <w:r w:rsidR="002C2660" w:rsidRPr="00676833">
        <w:rPr>
          <w:rFonts w:ascii="Times New Roman" w:eastAsia="Times New Roman" w:hAnsi="Times New Roman"/>
          <w:color w:val="000000"/>
          <w:sz w:val="24"/>
          <w:szCs w:val="24"/>
        </w:rPr>
        <w:t>assim o</w:t>
      </w:r>
      <w:r w:rsidR="002C2660">
        <w:rPr>
          <w:rFonts w:ascii="Times New Roman" w:eastAsia="Times New Roman" w:hAnsi="Times New Roman"/>
          <w:color w:val="000000"/>
          <w:sz w:val="24"/>
          <w:szCs w:val="24"/>
        </w:rPr>
        <w:t xml:space="preserve"> </w:t>
      </w:r>
      <w:r w:rsidR="002A5B30">
        <w:rPr>
          <w:rFonts w:ascii="Times New Roman" w:eastAsia="Times New Roman" w:hAnsi="Times New Roman"/>
          <w:color w:val="000000"/>
          <w:sz w:val="24"/>
          <w:szCs w:val="24"/>
        </w:rPr>
        <w:t xml:space="preserve">atendimento e proporcionando </w:t>
      </w:r>
      <w:r w:rsidR="002A5B30" w:rsidRPr="002A5B30">
        <w:rPr>
          <w:rFonts w:ascii="Times New Roman" w:eastAsia="Times New Roman" w:hAnsi="Times New Roman"/>
          <w:color w:val="000000"/>
          <w:sz w:val="24"/>
          <w:szCs w:val="24"/>
        </w:rPr>
        <w:t>ao profissional cirurgião-dentista informações mais precisas que nem sempre são possíveis de serem notadas no exame clínico, sendo assim um exame de auxílio diagnóstico.</w:t>
      </w:r>
    </w:p>
    <w:p w14:paraId="3F3F9DFC" w14:textId="444EF7CC" w:rsidR="001C62B9" w:rsidRPr="00BB70AE" w:rsidRDefault="001A1F28" w:rsidP="001C62B9">
      <w:pPr>
        <w:widowControl/>
        <w:numPr>
          <w:ilvl w:val="1"/>
          <w:numId w:val="1"/>
        </w:numPr>
        <w:pBdr>
          <w:top w:val="nil"/>
          <w:left w:val="nil"/>
          <w:bottom w:val="nil"/>
          <w:right w:val="nil"/>
          <w:between w:val="nil"/>
        </w:pBdr>
        <w:tabs>
          <w:tab w:val="left" w:pos="709"/>
        </w:tabs>
        <w:spacing w:before="120" w:after="120" w:line="360" w:lineRule="auto"/>
        <w:ind w:left="0" w:firstLine="0"/>
        <w:jc w:val="both"/>
        <w:rPr>
          <w:rFonts w:ascii="Times New Roman" w:eastAsia="Times New Roman" w:hAnsi="Times New Roman"/>
          <w:color w:val="000000"/>
          <w:sz w:val="24"/>
          <w:szCs w:val="24"/>
        </w:rPr>
      </w:pPr>
      <w:r w:rsidRPr="00676833">
        <w:rPr>
          <w:rFonts w:ascii="Times New Roman" w:eastAsia="Times New Roman" w:hAnsi="Times New Roman"/>
          <w:color w:val="000000"/>
          <w:sz w:val="24"/>
          <w:szCs w:val="24"/>
        </w:rPr>
        <w:t xml:space="preserve">Ressalte-se que a escolha da solução se deu com base em critérios técnicos e econômicos, após </w:t>
      </w:r>
      <w:r w:rsidR="002C2660">
        <w:rPr>
          <w:rFonts w:ascii="Times New Roman" w:eastAsia="Times New Roman" w:hAnsi="Times New Roman"/>
          <w:color w:val="000000"/>
          <w:sz w:val="24"/>
          <w:szCs w:val="24"/>
        </w:rPr>
        <w:t xml:space="preserve">a </w:t>
      </w:r>
      <w:r w:rsidRPr="00676833">
        <w:rPr>
          <w:rFonts w:ascii="Times New Roman" w:eastAsia="Times New Roman" w:hAnsi="Times New Roman"/>
          <w:color w:val="000000"/>
          <w:sz w:val="24"/>
          <w:szCs w:val="24"/>
        </w:rPr>
        <w:t xml:space="preserve">realização de levantamento de mercado, estando atendidos, portanto, os princípios da vantajosidade, economicidade e eficiência. </w:t>
      </w:r>
    </w:p>
    <w:p w14:paraId="272E1A1B" w14:textId="77777777" w:rsidR="001A1F28" w:rsidRDefault="001A1F28" w:rsidP="00B91F3B">
      <w:pPr>
        <w:widowControl/>
        <w:numPr>
          <w:ilvl w:val="0"/>
          <w:numId w:val="1"/>
        </w:numPr>
        <w:pBdr>
          <w:top w:val="nil"/>
          <w:left w:val="nil"/>
          <w:bottom w:val="nil"/>
          <w:right w:val="nil"/>
          <w:between w:val="nil"/>
        </w:pBdr>
        <w:shd w:val="clear" w:color="auto" w:fill="BFBFBF"/>
        <w:spacing w:before="120" w:after="120" w:line="360" w:lineRule="auto"/>
        <w:ind w:left="0" w:firstLine="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PROVIDÊNCIAS A SEREM ADOTADAS PELA ADMINISTRAÇÃO PREVIAMENTE À CELEBRAÇÃO DO CONTRATO. </w:t>
      </w:r>
    </w:p>
    <w:p w14:paraId="2E35D972" w14:textId="52A0CFBF" w:rsidR="0017321F" w:rsidRDefault="008A18FB" w:rsidP="00B91F3B">
      <w:pPr>
        <w:widowControl/>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Muito embora </w:t>
      </w:r>
      <w:r w:rsidR="001A1F28">
        <w:rPr>
          <w:rFonts w:ascii="Times New Roman" w:eastAsia="Times New Roman" w:hAnsi="Times New Roman"/>
          <w:color w:val="000000"/>
          <w:sz w:val="24"/>
          <w:szCs w:val="24"/>
        </w:rPr>
        <w:t>a equipe técnica se encontr</w:t>
      </w:r>
      <w:r>
        <w:rPr>
          <w:rFonts w:ascii="Times New Roman" w:eastAsia="Times New Roman" w:hAnsi="Times New Roman"/>
          <w:color w:val="000000"/>
          <w:sz w:val="24"/>
          <w:szCs w:val="24"/>
        </w:rPr>
        <w:t xml:space="preserve">e </w:t>
      </w:r>
      <w:r w:rsidR="001A1F28">
        <w:rPr>
          <w:rFonts w:ascii="Times New Roman" w:eastAsia="Times New Roman" w:hAnsi="Times New Roman"/>
          <w:color w:val="000000"/>
          <w:sz w:val="24"/>
          <w:szCs w:val="24"/>
        </w:rPr>
        <w:t xml:space="preserve">capacitada em gerir o objeto a ser contratado, </w:t>
      </w:r>
      <w:r w:rsidR="00CA3283">
        <w:rPr>
          <w:rFonts w:ascii="Times New Roman" w:eastAsia="Times New Roman" w:hAnsi="Times New Roman"/>
          <w:color w:val="000000"/>
          <w:sz w:val="24"/>
          <w:szCs w:val="24"/>
        </w:rPr>
        <w:t xml:space="preserve">não </w:t>
      </w:r>
      <w:r w:rsidR="001A1F28">
        <w:rPr>
          <w:rFonts w:ascii="Times New Roman" w:eastAsia="Times New Roman" w:hAnsi="Times New Roman"/>
          <w:color w:val="000000"/>
          <w:sz w:val="24"/>
          <w:szCs w:val="24"/>
        </w:rPr>
        <w:t xml:space="preserve">há providências necessárias a serem adotadas pela FEMAR previamente </w:t>
      </w:r>
      <w:r w:rsidR="002C2660">
        <w:rPr>
          <w:rFonts w:ascii="Times New Roman" w:eastAsia="Times New Roman" w:hAnsi="Times New Roman"/>
          <w:color w:val="000000"/>
          <w:sz w:val="24"/>
          <w:szCs w:val="24"/>
        </w:rPr>
        <w:t>à</w:t>
      </w:r>
      <w:r w:rsidR="001A1F28">
        <w:rPr>
          <w:rFonts w:ascii="Times New Roman" w:eastAsia="Times New Roman" w:hAnsi="Times New Roman"/>
          <w:color w:val="000000"/>
          <w:sz w:val="24"/>
          <w:szCs w:val="24"/>
        </w:rPr>
        <w:t xml:space="preserve"> celebração do contrato</w:t>
      </w:r>
      <w:r>
        <w:rPr>
          <w:rFonts w:ascii="Times New Roman" w:eastAsia="Times New Roman" w:hAnsi="Times New Roman"/>
          <w:color w:val="000000"/>
          <w:sz w:val="24"/>
          <w:szCs w:val="24"/>
        </w:rPr>
        <w:t>,</w:t>
      </w:r>
      <w:r w:rsidR="00010263">
        <w:rPr>
          <w:rFonts w:ascii="Times New Roman" w:eastAsia="Times New Roman" w:hAnsi="Times New Roman"/>
          <w:color w:val="000000"/>
          <w:sz w:val="24"/>
          <w:szCs w:val="24"/>
        </w:rPr>
        <w:t xml:space="preserve"> a saber:</w:t>
      </w:r>
    </w:p>
    <w:p w14:paraId="0EC482C2" w14:textId="1BF2DA88" w:rsidR="003C56C9" w:rsidRPr="00A453C5" w:rsidRDefault="00010263" w:rsidP="00B91F3B">
      <w:pPr>
        <w:pStyle w:val="PargrafodaLista"/>
        <w:numPr>
          <w:ilvl w:val="2"/>
          <w:numId w:val="1"/>
        </w:numPr>
        <w:spacing w:before="120" w:after="120" w:line="360" w:lineRule="auto"/>
        <w:ind w:left="567" w:firstLine="0"/>
        <w:contextualSpacing w:val="0"/>
        <w:jc w:val="both"/>
        <w:rPr>
          <w:rFonts w:ascii="Times New Roman" w:hAnsi="Times New Roman" w:cs="Times New Roman"/>
          <w:color w:val="000000" w:themeColor="text1"/>
          <w:sz w:val="24"/>
          <w:szCs w:val="24"/>
        </w:rPr>
      </w:pPr>
      <w:r w:rsidRPr="003A2A11">
        <w:rPr>
          <w:rFonts w:ascii="Times New Roman" w:eastAsia="Arial" w:hAnsi="Times New Roman" w:cs="Times New Roman"/>
          <w:position w:val="-1"/>
          <w:sz w:val="24"/>
          <w:szCs w:val="24"/>
        </w:rPr>
        <w:t>Contudo</w:t>
      </w:r>
      <w:r w:rsidRPr="005B1EDF">
        <w:rPr>
          <w:rFonts w:ascii="Times New Roman" w:eastAsia="Arial" w:hAnsi="Times New Roman" w:cs="Times New Roman"/>
          <w:position w:val="-1"/>
          <w:sz w:val="24"/>
          <w:szCs w:val="24"/>
        </w:rPr>
        <w:t>, é importante salientar que a Lei Municipal n.º 3.092/21 autoriza que a FEMAR proceda à contratação de serviços e obras (art. 26; 32)</w:t>
      </w:r>
      <w:r w:rsidRPr="005B1EDF">
        <w:rPr>
          <w:rFonts w:ascii="Times New Roman" w:hAnsi="Times New Roman" w:cs="Times New Roman"/>
          <w:color w:val="000000" w:themeColor="text1"/>
          <w:sz w:val="24"/>
          <w:szCs w:val="24"/>
        </w:rPr>
        <w:t xml:space="preserve">, motivo pelo qual, inclusive, o Art. 49, inciso III do Regimento Interno da Fundação Estatal de Saúde de Maricá – FEMAR (Resolução n° 01/2022) atribui especificamente à Superintendência de Infraestrutura responder pela gestão dos projetos relativos às áreas de Engenharia e Arquitetura. </w:t>
      </w:r>
    </w:p>
    <w:p w14:paraId="1F530A8A" w14:textId="00B5BD68" w:rsidR="001A1F28" w:rsidRDefault="00370972" w:rsidP="00B91F3B">
      <w:pPr>
        <w:widowControl/>
        <w:numPr>
          <w:ilvl w:val="0"/>
          <w:numId w:val="1"/>
        </w:numPr>
        <w:pBdr>
          <w:top w:val="nil"/>
          <w:left w:val="nil"/>
          <w:bottom w:val="nil"/>
          <w:right w:val="nil"/>
          <w:between w:val="nil"/>
        </w:pBdr>
        <w:shd w:val="clear" w:color="auto" w:fill="BFBFBF"/>
        <w:spacing w:before="120" w:after="120" w:line="360" w:lineRule="auto"/>
        <w:ind w:left="0" w:firstLine="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DESCRIÇÃO DOS </w:t>
      </w:r>
      <w:r w:rsidR="001A1F28">
        <w:rPr>
          <w:rFonts w:ascii="Times New Roman" w:eastAsia="Times New Roman" w:hAnsi="Times New Roman"/>
          <w:b/>
          <w:color w:val="000000"/>
          <w:sz w:val="24"/>
          <w:szCs w:val="24"/>
        </w:rPr>
        <w:t>POSSÍVEIS IMPACTOS AMBIENTAIS</w:t>
      </w:r>
      <w:r>
        <w:rPr>
          <w:rFonts w:ascii="Times New Roman" w:eastAsia="Times New Roman" w:hAnsi="Times New Roman"/>
          <w:b/>
          <w:color w:val="000000"/>
          <w:sz w:val="24"/>
          <w:szCs w:val="24"/>
        </w:rPr>
        <w:t xml:space="preserve"> E RESPECTIVAS MEDIDAS MITIGADORAS.</w:t>
      </w:r>
    </w:p>
    <w:p w14:paraId="4FC80841" w14:textId="5FE3EC65" w:rsidR="001A1F28" w:rsidRDefault="001A1F28" w:rsidP="00B91F3B">
      <w:pPr>
        <w:widowControl/>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Considerando que </w:t>
      </w:r>
      <w:r w:rsidR="00AC7F0D">
        <w:rPr>
          <w:rFonts w:ascii="Times New Roman" w:eastAsia="Times New Roman" w:hAnsi="Times New Roman"/>
          <w:color w:val="000000"/>
          <w:sz w:val="24"/>
          <w:szCs w:val="24"/>
        </w:rPr>
        <w:t>este objeto</w:t>
      </w:r>
      <w:r>
        <w:rPr>
          <w:rFonts w:ascii="Times New Roman" w:eastAsia="Times New Roman" w:hAnsi="Times New Roman"/>
          <w:color w:val="000000"/>
          <w:sz w:val="24"/>
          <w:szCs w:val="24"/>
        </w:rPr>
        <w:t xml:space="preserve"> contemplará critérios de produtos sustentáveis, conclui-se que: </w:t>
      </w:r>
    </w:p>
    <w:p w14:paraId="47F18153" w14:textId="5BE7B21E" w:rsidR="001A1F28" w:rsidRPr="00AC7F0D" w:rsidRDefault="001A1F28" w:rsidP="00B91F3B">
      <w:pPr>
        <w:pStyle w:val="PargrafodaLista"/>
        <w:numPr>
          <w:ilvl w:val="2"/>
          <w:numId w:val="1"/>
        </w:numPr>
        <w:pBdr>
          <w:top w:val="nil"/>
          <w:left w:val="nil"/>
          <w:bottom w:val="nil"/>
          <w:right w:val="nil"/>
          <w:between w:val="nil"/>
        </w:pBdr>
        <w:tabs>
          <w:tab w:val="left" w:pos="0"/>
        </w:tabs>
        <w:spacing w:before="120" w:after="120" w:line="360" w:lineRule="auto"/>
        <w:ind w:left="567" w:firstLine="0"/>
        <w:contextualSpacing w:val="0"/>
        <w:jc w:val="both"/>
        <w:rPr>
          <w:rFonts w:ascii="Times New Roman" w:eastAsia="Times New Roman" w:hAnsi="Times New Roman"/>
          <w:color w:val="000000"/>
          <w:sz w:val="24"/>
          <w:szCs w:val="24"/>
        </w:rPr>
      </w:pPr>
      <w:r w:rsidRPr="00AC7F0D">
        <w:rPr>
          <w:rFonts w:ascii="Times New Roman" w:eastAsia="Times New Roman" w:hAnsi="Times New Roman"/>
          <w:color w:val="000000"/>
          <w:sz w:val="24"/>
          <w:szCs w:val="24"/>
        </w:rPr>
        <w:t>A deterioração sofrida pelo meio ambiente, decorrente das atividades humanas, é uma preocupação que se faz presente no cotidiano das pessoas em todo o mundo</w:t>
      </w:r>
      <w:r w:rsidR="008A18FB">
        <w:rPr>
          <w:rFonts w:ascii="Times New Roman" w:eastAsia="Times New Roman" w:hAnsi="Times New Roman"/>
          <w:color w:val="000000"/>
          <w:sz w:val="24"/>
          <w:szCs w:val="24"/>
        </w:rPr>
        <w:t>, inclusive incluído como um direito constitucionalmente previsto, na forma prevista no Art. 225 da CRFB/88</w:t>
      </w:r>
      <w:r w:rsidRPr="00AC7F0D">
        <w:rPr>
          <w:rFonts w:ascii="Times New Roman" w:eastAsia="Times New Roman" w:hAnsi="Times New Roman"/>
          <w:color w:val="000000"/>
          <w:sz w:val="24"/>
          <w:szCs w:val="24"/>
        </w:rPr>
        <w:t xml:space="preserve">; </w:t>
      </w:r>
    </w:p>
    <w:p w14:paraId="16FB3395" w14:textId="77777777" w:rsidR="001A1F28" w:rsidRDefault="001A1F28" w:rsidP="00B91F3B">
      <w:pPr>
        <w:pStyle w:val="PargrafodaLista"/>
        <w:numPr>
          <w:ilvl w:val="2"/>
          <w:numId w:val="1"/>
        </w:numPr>
        <w:pBdr>
          <w:top w:val="nil"/>
          <w:left w:val="nil"/>
          <w:bottom w:val="nil"/>
          <w:right w:val="nil"/>
          <w:between w:val="nil"/>
        </w:pBdr>
        <w:tabs>
          <w:tab w:val="left" w:pos="0"/>
        </w:tabs>
        <w:spacing w:before="120" w:after="120" w:line="360" w:lineRule="auto"/>
        <w:ind w:left="567" w:firstLine="0"/>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 serviços deverão ser executados em conformidade com as orientações e normas voltadas para a sustentabilidade ambiental, em especial as contidas no art. 6º da Instrução Normativa/SLTI/MPOG nº 01, de 19 de janeiro de 2010 e no Decreto Federal nº 7.746/2012, no que couber. </w:t>
      </w:r>
    </w:p>
    <w:p w14:paraId="3DF69A38" w14:textId="38E65072" w:rsidR="001A1F28" w:rsidRDefault="001A1F28" w:rsidP="00B91F3B">
      <w:pPr>
        <w:widowControl/>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Deverão ser observadas, também, durante a execução dos serviços, as práticas sustentáveis, no que se refere ao cumprimento dos temas a seguir: </w:t>
      </w:r>
    </w:p>
    <w:p w14:paraId="38872DF0" w14:textId="77777777" w:rsidR="001A1F28" w:rsidRDefault="001A1F28" w:rsidP="00B91F3B">
      <w:pPr>
        <w:widowControl/>
        <w:numPr>
          <w:ilvl w:val="2"/>
          <w:numId w:val="1"/>
        </w:numPr>
        <w:pBdr>
          <w:top w:val="nil"/>
          <w:left w:val="nil"/>
          <w:bottom w:val="nil"/>
          <w:right w:val="nil"/>
          <w:between w:val="nil"/>
        </w:pBdr>
        <w:tabs>
          <w:tab w:val="left" w:pos="567"/>
        </w:tabs>
        <w:spacing w:before="120" w:after="120" w:line="360" w:lineRule="auto"/>
        <w:ind w:left="567"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Economia de energia;</w:t>
      </w:r>
    </w:p>
    <w:p w14:paraId="785CAC0E" w14:textId="77777777" w:rsidR="001A1F28" w:rsidRDefault="001A1F28" w:rsidP="00B91F3B">
      <w:pPr>
        <w:widowControl/>
        <w:numPr>
          <w:ilvl w:val="2"/>
          <w:numId w:val="1"/>
        </w:numPr>
        <w:pBdr>
          <w:top w:val="nil"/>
          <w:left w:val="nil"/>
          <w:bottom w:val="nil"/>
          <w:right w:val="nil"/>
          <w:between w:val="nil"/>
        </w:pBdr>
        <w:tabs>
          <w:tab w:val="left" w:pos="567"/>
        </w:tabs>
        <w:spacing w:before="120" w:after="120" w:line="360" w:lineRule="auto"/>
        <w:ind w:left="567"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Economia de água; </w:t>
      </w:r>
    </w:p>
    <w:p w14:paraId="16417E70" w14:textId="77777777" w:rsidR="001A1F28" w:rsidRDefault="001A1F28" w:rsidP="00B91F3B">
      <w:pPr>
        <w:widowControl/>
        <w:numPr>
          <w:ilvl w:val="2"/>
          <w:numId w:val="1"/>
        </w:numPr>
        <w:pBdr>
          <w:top w:val="nil"/>
          <w:left w:val="nil"/>
          <w:bottom w:val="nil"/>
          <w:right w:val="nil"/>
          <w:between w:val="nil"/>
        </w:pBdr>
        <w:tabs>
          <w:tab w:val="left" w:pos="567"/>
        </w:tabs>
        <w:spacing w:before="120" w:after="120" w:line="360" w:lineRule="auto"/>
        <w:ind w:left="567"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Reciclagem de lixo; </w:t>
      </w:r>
    </w:p>
    <w:p w14:paraId="699C5126" w14:textId="77777777" w:rsidR="001A1F28" w:rsidRPr="00C24E93" w:rsidRDefault="001A1F28" w:rsidP="00B91F3B">
      <w:pPr>
        <w:widowControl/>
        <w:numPr>
          <w:ilvl w:val="2"/>
          <w:numId w:val="1"/>
        </w:numPr>
        <w:pBdr>
          <w:top w:val="nil"/>
          <w:left w:val="nil"/>
          <w:bottom w:val="nil"/>
          <w:right w:val="nil"/>
          <w:between w:val="nil"/>
        </w:pBdr>
        <w:tabs>
          <w:tab w:val="left" w:pos="567"/>
        </w:tabs>
        <w:spacing w:before="120" w:after="120" w:line="360" w:lineRule="auto"/>
        <w:ind w:left="567" w:firstLine="0"/>
        <w:jc w:val="both"/>
        <w:rPr>
          <w:rFonts w:ascii="Times New Roman" w:eastAsia="Times New Roman" w:hAnsi="Times New Roman"/>
          <w:color w:val="000000"/>
          <w:sz w:val="24"/>
          <w:szCs w:val="24"/>
        </w:rPr>
      </w:pPr>
      <w:r w:rsidRPr="00C24E93">
        <w:rPr>
          <w:rFonts w:ascii="Times New Roman" w:eastAsia="Times New Roman" w:hAnsi="Times New Roman"/>
          <w:color w:val="000000"/>
          <w:sz w:val="24"/>
          <w:szCs w:val="24"/>
        </w:rPr>
        <w:t xml:space="preserve">Descarte correto para produtos perigosos ao meio ambiente como pilhas, lâmpadas fluorescentes, equipamentos eletrônicos, dentre outros semelhantes. </w:t>
      </w:r>
    </w:p>
    <w:p w14:paraId="2CE1FD11" w14:textId="595A8344" w:rsidR="001A1F28" w:rsidRDefault="001A1F28" w:rsidP="00B91F3B">
      <w:pPr>
        <w:widowControl/>
        <w:numPr>
          <w:ilvl w:val="1"/>
          <w:numId w:val="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Além disso, cabe </w:t>
      </w:r>
      <w:r w:rsidR="00AC7F0D">
        <w:rPr>
          <w:rFonts w:ascii="Times New Roman" w:eastAsia="Times New Roman" w:hAnsi="Times New Roman"/>
          <w:color w:val="000000"/>
          <w:sz w:val="24"/>
          <w:szCs w:val="24"/>
        </w:rPr>
        <w:t>a empresa a ser contratada</w:t>
      </w:r>
      <w:r>
        <w:rPr>
          <w:rFonts w:ascii="Times New Roman" w:eastAsia="Times New Roman" w:hAnsi="Times New Roman"/>
          <w:color w:val="000000"/>
          <w:sz w:val="24"/>
          <w:szCs w:val="24"/>
        </w:rPr>
        <w:t xml:space="preserve"> realizar práticas sustentáveis de manejo dos recursos renováveis, a redução dos resíduos e poluições, a utilização de energia e materiais eficientemente, empregando equipamentos mais modernos e adequados às normas e preservação ambiental. </w:t>
      </w:r>
    </w:p>
    <w:p w14:paraId="0E27FEFA" w14:textId="7B128822" w:rsidR="001A1F28" w:rsidRDefault="00370972" w:rsidP="00B91F3B">
      <w:pPr>
        <w:widowControl/>
        <w:numPr>
          <w:ilvl w:val="0"/>
          <w:numId w:val="1"/>
        </w:numPr>
        <w:pBdr>
          <w:top w:val="nil"/>
          <w:left w:val="nil"/>
          <w:bottom w:val="nil"/>
          <w:right w:val="nil"/>
          <w:between w:val="nil"/>
        </w:pBdr>
        <w:shd w:val="clear" w:color="auto" w:fill="BFBFBF"/>
        <w:spacing w:before="120" w:after="120" w:line="360" w:lineRule="auto"/>
        <w:ind w:left="0" w:firstLine="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CONCLUSIVO SOBRE A ADEQUAÇÃO DA CONTRATAÇÃO PARA ATENDIMENTO DA NECESSIDADE A QUE SE DESTINA.</w:t>
      </w:r>
    </w:p>
    <w:p w14:paraId="6D0D776B" w14:textId="77777777" w:rsidR="00252333" w:rsidRPr="003C20AD" w:rsidRDefault="00252333" w:rsidP="00B91F3B">
      <w:pPr>
        <w:widowControl/>
        <w:numPr>
          <w:ilvl w:val="1"/>
          <w:numId w:val="1"/>
        </w:numPr>
        <w:tabs>
          <w:tab w:val="left" w:pos="0"/>
        </w:tabs>
        <w:spacing w:before="120" w:after="120" w:line="36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 xml:space="preserve">Segundo o decreto Nº 936, de 18 de novembro de 2022, na subseção I, artigo 4º, parágrafo 1º, a elaboração do Estudo Técnico Preliminar (ETP) é facultada nas hipóteses dos incisos I, II, </w:t>
      </w:r>
      <w:r w:rsidRPr="003C20AD">
        <w:rPr>
          <w:rFonts w:ascii="Times New Roman" w:hAnsi="Times New Roman" w:cs="Times New Roman"/>
          <w:sz w:val="24"/>
          <w:szCs w:val="24"/>
        </w:rPr>
        <w:t>VII e VIII do art. 75 e do§ 7º do art. 90 da Lei Nº 14.133, de 2021 e é dispensada na hipótese do inciso III do art. 75 da Lei Nº 14.133, de 2021, e nos casos de prorrogações dos contratos de serviços e fornecimentos contínuos.</w:t>
      </w:r>
    </w:p>
    <w:p w14:paraId="70542CFB" w14:textId="6A3F6493" w:rsidR="00252333" w:rsidRPr="003C20AD" w:rsidRDefault="00252333" w:rsidP="00B91F3B">
      <w:pPr>
        <w:widowControl/>
        <w:numPr>
          <w:ilvl w:val="1"/>
          <w:numId w:val="1"/>
        </w:numPr>
        <w:tabs>
          <w:tab w:val="left" w:pos="0"/>
        </w:tabs>
        <w:spacing w:before="120" w:after="120" w:line="360" w:lineRule="auto"/>
        <w:ind w:left="0" w:firstLine="0"/>
        <w:jc w:val="both"/>
        <w:rPr>
          <w:rFonts w:ascii="Times New Roman" w:eastAsia="Times New Roman" w:hAnsi="Times New Roman" w:cs="Times New Roman"/>
          <w:sz w:val="24"/>
          <w:szCs w:val="24"/>
        </w:rPr>
      </w:pPr>
      <w:r w:rsidRPr="003C20AD">
        <w:rPr>
          <w:rFonts w:ascii="Times New Roman" w:hAnsi="Times New Roman" w:cs="Times New Roman"/>
          <w:sz w:val="24"/>
          <w:szCs w:val="24"/>
        </w:rPr>
        <w:t>Todavia, a lei ressalvou casos em que, excepcionalmente, a licitação pode ser dispensada, nas hipóteses previstas nos art. 75, da Lei Nº 14.133/21. No que tange à dispensa de licitação, o referido diploma legal assim estabelece: </w:t>
      </w:r>
    </w:p>
    <w:p w14:paraId="27851D90" w14:textId="6F1EF55F" w:rsidR="00252333" w:rsidRPr="003C20AD" w:rsidRDefault="003C20AD" w:rsidP="003C20AD">
      <w:pPr>
        <w:widowControl/>
        <w:tabs>
          <w:tab w:val="left" w:pos="851"/>
        </w:tabs>
        <w:spacing w:before="120" w:after="120" w:line="360" w:lineRule="auto"/>
        <w:ind w:left="851"/>
        <w:rPr>
          <w:rFonts w:ascii="Times New Roman" w:eastAsia="Times New Roman" w:hAnsi="Times New Roman" w:cs="Times New Roman"/>
          <w:iCs/>
          <w:sz w:val="24"/>
          <w:szCs w:val="24"/>
        </w:rPr>
      </w:pPr>
      <w:r w:rsidRPr="003C20AD">
        <w:rPr>
          <w:rFonts w:ascii="Times New Roman" w:hAnsi="Times New Roman" w:cs="Times New Roman"/>
          <w:iCs/>
          <w:sz w:val="24"/>
          <w:szCs w:val="24"/>
        </w:rPr>
        <w:t xml:space="preserve">14.2.1.  </w:t>
      </w:r>
      <w:r w:rsidR="00252333" w:rsidRPr="003C20AD">
        <w:rPr>
          <w:rFonts w:ascii="Times New Roman" w:hAnsi="Times New Roman" w:cs="Times New Roman"/>
          <w:iCs/>
          <w:sz w:val="24"/>
          <w:szCs w:val="24"/>
        </w:rPr>
        <w:t>“Art. 75. É dispensável a licitação:</w:t>
      </w:r>
      <w:r w:rsidRPr="003C20AD">
        <w:rPr>
          <w:rFonts w:ascii="Times New Roman" w:eastAsia="Times New Roman" w:hAnsi="Times New Roman" w:cs="Times New Roman"/>
          <w:iCs/>
          <w:sz w:val="24"/>
          <w:szCs w:val="24"/>
        </w:rPr>
        <w:t xml:space="preserve"> </w:t>
      </w:r>
      <w:r w:rsidR="00252333" w:rsidRPr="003C20AD">
        <w:rPr>
          <w:rFonts w:ascii="Times New Roman" w:hAnsi="Times New Roman" w:cs="Times New Roman"/>
          <w:iCs/>
          <w:sz w:val="24"/>
          <w:szCs w:val="24"/>
        </w:rPr>
        <w:t>Para contratação que envolva valores inferiores a R$ 119.812,02 (cem e dezenove mil, oitocentos e doze reais e dois centavos), no caso de obras e serviços de engenharia ou de serviços de manutenção de veículos automotores;</w:t>
      </w:r>
    </w:p>
    <w:p w14:paraId="38CBE23F" w14:textId="77777777" w:rsidR="00252333" w:rsidRPr="003C20AD" w:rsidRDefault="00252333" w:rsidP="003C20AD">
      <w:pPr>
        <w:widowControl/>
        <w:tabs>
          <w:tab w:val="left" w:pos="0"/>
        </w:tabs>
        <w:spacing w:before="120" w:after="120" w:line="360" w:lineRule="auto"/>
        <w:ind w:left="709"/>
        <w:jc w:val="both"/>
        <w:rPr>
          <w:rFonts w:ascii="Times New Roman" w:eastAsia="Times New Roman" w:hAnsi="Times New Roman" w:cs="Times New Roman"/>
          <w:iCs/>
          <w:sz w:val="24"/>
          <w:szCs w:val="24"/>
        </w:rPr>
      </w:pPr>
      <w:r w:rsidRPr="003C20AD">
        <w:rPr>
          <w:rFonts w:ascii="Times New Roman" w:hAnsi="Times New Roman" w:cs="Times New Roman"/>
          <w:iCs/>
          <w:sz w:val="24"/>
          <w:szCs w:val="24"/>
        </w:rPr>
        <w:t>II - Para contratação que envolva valores inferiores a R$ 59.906,02 (cinquenta e nove mil, novecentos e seis reais e dois centavos), no caso de outros serviços e compras;</w:t>
      </w:r>
    </w:p>
    <w:p w14:paraId="00B368ED" w14:textId="1D3ED18D" w:rsidR="00252333" w:rsidRPr="003C20AD" w:rsidRDefault="003C20AD" w:rsidP="003C20AD">
      <w:pPr>
        <w:widowControl/>
        <w:tabs>
          <w:tab w:val="left" w:pos="0"/>
        </w:tabs>
        <w:spacing w:before="120" w:after="120" w:line="360" w:lineRule="auto"/>
        <w:ind w:left="709" w:hanging="283"/>
        <w:jc w:val="both"/>
        <w:rPr>
          <w:rFonts w:ascii="Times New Roman" w:hAnsi="Times New Roman" w:cs="Times New Roman"/>
          <w:iCs/>
          <w:sz w:val="24"/>
          <w:szCs w:val="24"/>
        </w:rPr>
      </w:pPr>
      <w:r w:rsidRPr="003C20AD">
        <w:rPr>
          <w:rFonts w:ascii="Times New Roman" w:hAnsi="Times New Roman" w:cs="Times New Roman"/>
          <w:iCs/>
          <w:sz w:val="24"/>
          <w:szCs w:val="24"/>
        </w:rPr>
        <w:t xml:space="preserve">    </w:t>
      </w:r>
      <w:r w:rsidR="00252333" w:rsidRPr="003C20AD">
        <w:rPr>
          <w:rFonts w:ascii="Times New Roman" w:hAnsi="Times New Roman" w:cs="Times New Roman"/>
          <w:iCs/>
          <w:sz w:val="24"/>
          <w:szCs w:val="24"/>
        </w:rPr>
        <w:t xml:space="preserve">III - para contratação que mantenha todas as condições definidas em edital de licitação </w:t>
      </w:r>
      <w:r w:rsidRPr="003C20AD">
        <w:rPr>
          <w:rFonts w:ascii="Times New Roman" w:hAnsi="Times New Roman" w:cs="Times New Roman"/>
          <w:iCs/>
          <w:sz w:val="24"/>
          <w:szCs w:val="24"/>
        </w:rPr>
        <w:t xml:space="preserve">  </w:t>
      </w:r>
      <w:r w:rsidR="00252333" w:rsidRPr="003C20AD">
        <w:rPr>
          <w:rFonts w:ascii="Times New Roman" w:hAnsi="Times New Roman" w:cs="Times New Roman"/>
          <w:iCs/>
          <w:sz w:val="24"/>
          <w:szCs w:val="24"/>
        </w:rPr>
        <w:t>realizada há menos de 1 (um) ano, quando se verificar que naquela licitação:</w:t>
      </w:r>
    </w:p>
    <w:p w14:paraId="03D55B55" w14:textId="22738E4A" w:rsidR="003C56C9" w:rsidRPr="003C20AD" w:rsidRDefault="00252333" w:rsidP="003C20AD">
      <w:pPr>
        <w:widowControl/>
        <w:tabs>
          <w:tab w:val="left" w:pos="0"/>
        </w:tabs>
        <w:spacing w:before="120" w:after="120" w:line="360" w:lineRule="auto"/>
        <w:ind w:left="709"/>
        <w:jc w:val="right"/>
        <w:rPr>
          <w:rFonts w:ascii="Times New Roman" w:eastAsia="Times New Roman" w:hAnsi="Times New Roman" w:cs="Times New Roman"/>
          <w:iCs/>
          <w:sz w:val="24"/>
          <w:szCs w:val="24"/>
        </w:rPr>
      </w:pPr>
      <w:r w:rsidRPr="003C20AD">
        <w:rPr>
          <w:rFonts w:ascii="Times New Roman" w:hAnsi="Times New Roman" w:cs="Times New Roman"/>
          <w:iCs/>
          <w:sz w:val="24"/>
          <w:szCs w:val="24"/>
        </w:rPr>
        <w:t>a) não surgiram licitantes interessados ou não foram apresentadas propostas válidas;</w:t>
      </w:r>
      <w:bookmarkStart w:id="10" w:name="_Hlk134450592"/>
    </w:p>
    <w:p w14:paraId="1D80E76E" w14:textId="0EF4F96B" w:rsidR="00A453C5" w:rsidRPr="000F74BD" w:rsidRDefault="00252333" w:rsidP="000F74BD">
      <w:pPr>
        <w:widowControl/>
        <w:numPr>
          <w:ilvl w:val="1"/>
          <w:numId w:val="1"/>
        </w:numPr>
        <w:tabs>
          <w:tab w:val="left" w:pos="0"/>
        </w:tabs>
        <w:spacing w:before="120" w:after="12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base nas informações levantadas e consolidadas no presente ETP, conclui-se pela viabilidade da contratação nos moldes acima expostos, devendo-se dar prosseguimento ao processo de contratação.</w:t>
      </w:r>
      <w:bookmarkEnd w:id="10"/>
    </w:p>
    <w:p w14:paraId="347359E6" w14:textId="13064BE3" w:rsidR="00FD6652" w:rsidRDefault="00FD6652" w:rsidP="00FD6652">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ind w:left="11"/>
        <w:jc w:val="center"/>
        <w:rPr>
          <w:rFonts w:ascii="Times New Roman" w:eastAsia="Times New Roman" w:hAnsi="Times New Roman" w:cs="Times New Roman"/>
          <w:color w:val="000000"/>
          <w:sz w:val="24"/>
          <w:szCs w:val="24"/>
        </w:rPr>
      </w:pPr>
      <w:r w:rsidRPr="009F34BF">
        <w:rPr>
          <w:rFonts w:ascii="Times New Roman" w:eastAsia="Times New Roman" w:hAnsi="Times New Roman" w:cs="Times New Roman"/>
          <w:color w:val="000000"/>
          <w:sz w:val="24"/>
          <w:szCs w:val="24"/>
        </w:rPr>
        <w:t xml:space="preserve">Maricá, </w:t>
      </w:r>
      <w:r w:rsidR="00EE1D29">
        <w:rPr>
          <w:rFonts w:ascii="Times New Roman" w:eastAsia="Times New Roman" w:hAnsi="Times New Roman" w:cs="Times New Roman"/>
          <w:color w:val="000000"/>
          <w:sz w:val="24"/>
          <w:szCs w:val="24"/>
        </w:rPr>
        <w:t>1</w:t>
      </w:r>
      <w:r w:rsidR="000E1AF3">
        <w:rPr>
          <w:rFonts w:ascii="Times New Roman" w:eastAsia="Times New Roman" w:hAnsi="Times New Roman" w:cs="Times New Roman"/>
          <w:color w:val="000000"/>
          <w:sz w:val="24"/>
          <w:szCs w:val="24"/>
        </w:rPr>
        <w:t>1</w:t>
      </w:r>
      <w:r w:rsidRPr="009F34BF">
        <w:rPr>
          <w:rFonts w:ascii="Times New Roman" w:eastAsia="Times New Roman" w:hAnsi="Times New Roman" w:cs="Times New Roman"/>
          <w:color w:val="000000"/>
          <w:sz w:val="24"/>
          <w:szCs w:val="24"/>
        </w:rPr>
        <w:t xml:space="preserve"> de </w:t>
      </w:r>
      <w:r w:rsidR="00BB70AE">
        <w:rPr>
          <w:rFonts w:ascii="Times New Roman" w:eastAsia="Times New Roman" w:hAnsi="Times New Roman" w:cs="Times New Roman"/>
          <w:color w:val="000000"/>
          <w:sz w:val="24"/>
          <w:szCs w:val="24"/>
        </w:rPr>
        <w:t>junho</w:t>
      </w:r>
      <w:r w:rsidR="00F530B5">
        <w:rPr>
          <w:rFonts w:ascii="Times New Roman" w:eastAsia="Times New Roman" w:hAnsi="Times New Roman" w:cs="Times New Roman"/>
          <w:color w:val="000000"/>
          <w:sz w:val="24"/>
          <w:szCs w:val="24"/>
        </w:rPr>
        <w:t xml:space="preserve"> </w:t>
      </w:r>
      <w:r w:rsidRPr="009F34BF">
        <w:rPr>
          <w:rFonts w:ascii="Times New Roman" w:eastAsia="Times New Roman" w:hAnsi="Times New Roman" w:cs="Times New Roman"/>
          <w:color w:val="000000"/>
          <w:sz w:val="24"/>
          <w:szCs w:val="24"/>
        </w:rPr>
        <w:t>de 202</w:t>
      </w:r>
      <w:r w:rsidR="00F530B5">
        <w:rPr>
          <w:rFonts w:ascii="Times New Roman" w:eastAsia="Times New Roman" w:hAnsi="Times New Roman" w:cs="Times New Roman"/>
          <w:color w:val="000000"/>
          <w:sz w:val="24"/>
          <w:szCs w:val="24"/>
        </w:rPr>
        <w:t>4</w:t>
      </w:r>
      <w:r w:rsidRPr="009F34BF">
        <w:rPr>
          <w:rFonts w:ascii="Times New Roman" w:eastAsia="Times New Roman" w:hAnsi="Times New Roman" w:cs="Times New Roman"/>
          <w:color w:val="000000"/>
          <w:sz w:val="24"/>
          <w:szCs w:val="24"/>
        </w:rPr>
        <w:t>.</w:t>
      </w:r>
    </w:p>
    <w:p w14:paraId="0D74FED4" w14:textId="19E79285" w:rsidR="00122FD3" w:rsidRDefault="00FD6652" w:rsidP="003C20AD">
      <w:pPr>
        <w:pBdr>
          <w:top w:val="nil"/>
          <w:left w:val="nil"/>
          <w:bottom w:val="nil"/>
          <w:right w:val="nil"/>
          <w:between w:val="nil"/>
        </w:pBdr>
        <w:tabs>
          <w:tab w:val="left" w:pos="567"/>
          <w:tab w:val="left" w:pos="854"/>
          <w:tab w:val="left" w:pos="1154"/>
          <w:tab w:val="left" w:pos="1409"/>
          <w:tab w:val="left" w:pos="1664"/>
          <w:tab w:val="left" w:pos="1979"/>
          <w:tab w:val="left" w:pos="2234"/>
          <w:tab w:val="left" w:pos="735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Responsável Técnico,</w:t>
      </w:r>
    </w:p>
    <w:p w14:paraId="79328F2F" w14:textId="77777777" w:rsidR="00A453C5" w:rsidRDefault="00A453C5" w:rsidP="007F0DF3">
      <w:pPr>
        <w:pBdr>
          <w:top w:val="nil"/>
          <w:left w:val="nil"/>
          <w:bottom w:val="nil"/>
          <w:right w:val="nil"/>
          <w:between w:val="nil"/>
        </w:pBdr>
        <w:tabs>
          <w:tab w:val="left" w:pos="567"/>
          <w:tab w:val="left" w:pos="854"/>
          <w:tab w:val="left" w:pos="1154"/>
          <w:tab w:val="left" w:pos="1409"/>
          <w:tab w:val="left" w:pos="1664"/>
          <w:tab w:val="left" w:pos="1979"/>
          <w:tab w:val="left" w:pos="2234"/>
          <w:tab w:val="left" w:pos="7350"/>
        </w:tabs>
        <w:ind w:left="11"/>
        <w:rPr>
          <w:rFonts w:ascii="Times New Roman" w:eastAsia="Times New Roman" w:hAnsi="Times New Roman" w:cs="Times New Roman"/>
          <w:b/>
          <w:color w:val="000000"/>
          <w:sz w:val="24"/>
          <w:szCs w:val="24"/>
        </w:rPr>
      </w:pPr>
    </w:p>
    <w:p w14:paraId="41FC3869" w14:textId="77777777" w:rsidR="00A453C5" w:rsidRDefault="00A453C5" w:rsidP="003C20AD">
      <w:pPr>
        <w:pBdr>
          <w:top w:val="nil"/>
          <w:left w:val="nil"/>
          <w:bottom w:val="nil"/>
          <w:right w:val="nil"/>
          <w:between w:val="nil"/>
        </w:pBdr>
        <w:tabs>
          <w:tab w:val="left" w:pos="567"/>
          <w:tab w:val="left" w:pos="854"/>
          <w:tab w:val="left" w:pos="1154"/>
          <w:tab w:val="left" w:pos="1409"/>
          <w:tab w:val="left" w:pos="1664"/>
          <w:tab w:val="left" w:pos="1979"/>
          <w:tab w:val="left" w:pos="2234"/>
          <w:tab w:val="left" w:pos="7350"/>
        </w:tabs>
        <w:rPr>
          <w:rFonts w:ascii="Times New Roman" w:eastAsia="Times New Roman" w:hAnsi="Times New Roman" w:cs="Times New Roman"/>
          <w:color w:val="000000"/>
          <w:sz w:val="24"/>
          <w:szCs w:val="24"/>
        </w:rPr>
      </w:pPr>
    </w:p>
    <w:p w14:paraId="3D72B900" w14:textId="77777777" w:rsidR="003C20AD" w:rsidRPr="007F0DF3" w:rsidRDefault="003C20AD" w:rsidP="003C20AD">
      <w:pPr>
        <w:pBdr>
          <w:top w:val="nil"/>
          <w:left w:val="nil"/>
          <w:bottom w:val="nil"/>
          <w:right w:val="nil"/>
          <w:between w:val="nil"/>
        </w:pBdr>
        <w:tabs>
          <w:tab w:val="left" w:pos="567"/>
          <w:tab w:val="left" w:pos="854"/>
          <w:tab w:val="left" w:pos="1154"/>
          <w:tab w:val="left" w:pos="1409"/>
          <w:tab w:val="left" w:pos="1664"/>
          <w:tab w:val="left" w:pos="1979"/>
          <w:tab w:val="left" w:pos="2234"/>
          <w:tab w:val="left" w:pos="7350"/>
        </w:tabs>
        <w:rPr>
          <w:rFonts w:ascii="Times New Roman" w:eastAsia="Times New Roman" w:hAnsi="Times New Roman" w:cs="Times New Roman"/>
          <w:color w:val="000000"/>
          <w:sz w:val="24"/>
          <w:szCs w:val="24"/>
        </w:rPr>
      </w:pPr>
    </w:p>
    <w:p w14:paraId="3A34CEA3" w14:textId="77777777" w:rsidR="00FD6652" w:rsidRDefault="00FD6652" w:rsidP="00FD6652">
      <w:pPr>
        <w:pBdr>
          <w:top w:val="nil"/>
          <w:left w:val="nil"/>
          <w:bottom w:val="nil"/>
          <w:right w:val="nil"/>
          <w:between w:val="nil"/>
        </w:pBdr>
        <w:tabs>
          <w:tab w:val="left" w:pos="0"/>
          <w:tab w:val="left" w:pos="567"/>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Alessandra Lopes Rangel</w:t>
      </w:r>
    </w:p>
    <w:p w14:paraId="16E82380" w14:textId="77777777" w:rsidR="00FD6652" w:rsidRDefault="00FD6652" w:rsidP="00FD6652">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Superintendente de Infraestrutura</w:t>
      </w:r>
    </w:p>
    <w:p w14:paraId="62A6A8A2" w14:textId="77777777" w:rsidR="00FD6652" w:rsidRDefault="00FD6652" w:rsidP="00FD6652">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 3.300.020</w:t>
      </w:r>
    </w:p>
    <w:p w14:paraId="7D524264" w14:textId="3396F2DB" w:rsidR="00A453C5" w:rsidRPr="007B72FD" w:rsidRDefault="00FD6652" w:rsidP="007B72FD">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Diretoria Administrativa</w:t>
      </w:r>
    </w:p>
    <w:p w14:paraId="4F86CE50" w14:textId="77777777" w:rsidR="00A453C5" w:rsidRDefault="00A453C5" w:rsidP="00FE3401">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4D009EEA" w14:textId="77777777" w:rsidR="00A453C5" w:rsidRDefault="00A453C5" w:rsidP="00FE3401">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62368291" w14:textId="01A5B440" w:rsidR="00FD6652" w:rsidRPr="00657271" w:rsidRDefault="00FD6652" w:rsidP="00FE3401">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r w:rsidRPr="00657271">
        <w:rPr>
          <w:rFonts w:ascii="Times New Roman" w:eastAsia="Times New Roman" w:hAnsi="Times New Roman" w:cs="Times New Roman"/>
          <w:b/>
          <w:sz w:val="24"/>
          <w:szCs w:val="24"/>
        </w:rPr>
        <w:t>De acordo,</w:t>
      </w:r>
    </w:p>
    <w:p w14:paraId="3F48FC61" w14:textId="77777777" w:rsidR="00122FD3" w:rsidRDefault="00122FD3" w:rsidP="00275165">
      <w:pPr>
        <w:pBdr>
          <w:top w:val="nil"/>
          <w:left w:val="nil"/>
          <w:bottom w:val="nil"/>
          <w:right w:val="nil"/>
          <w:between w:val="nil"/>
        </w:pBdr>
        <w:tabs>
          <w:tab w:val="left" w:pos="0"/>
          <w:tab w:val="left" w:pos="567"/>
        </w:tabs>
        <w:rPr>
          <w:rFonts w:ascii="Times New Roman" w:eastAsia="Times New Roman" w:hAnsi="Times New Roman" w:cs="Times New Roman"/>
          <w:b/>
          <w:sz w:val="24"/>
          <w:szCs w:val="24"/>
        </w:rPr>
      </w:pPr>
    </w:p>
    <w:p w14:paraId="4FFB1CAC" w14:textId="77777777" w:rsidR="003C20AD" w:rsidRPr="00657271" w:rsidRDefault="003C20AD" w:rsidP="00275165">
      <w:pPr>
        <w:pBdr>
          <w:top w:val="nil"/>
          <w:left w:val="nil"/>
          <w:bottom w:val="nil"/>
          <w:right w:val="nil"/>
          <w:between w:val="nil"/>
        </w:pBdr>
        <w:tabs>
          <w:tab w:val="left" w:pos="0"/>
          <w:tab w:val="left" w:pos="567"/>
        </w:tabs>
        <w:rPr>
          <w:rFonts w:ascii="Times New Roman" w:eastAsia="Times New Roman" w:hAnsi="Times New Roman" w:cs="Times New Roman"/>
          <w:b/>
          <w:sz w:val="24"/>
          <w:szCs w:val="24"/>
        </w:rPr>
      </w:pPr>
    </w:p>
    <w:p w14:paraId="67869059" w14:textId="77777777" w:rsidR="00FD6652" w:rsidRPr="00657271" w:rsidRDefault="00FD6652" w:rsidP="00FD6652">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r w:rsidRPr="00657271">
        <w:rPr>
          <w:rFonts w:ascii="Times New Roman" w:eastAsia="Times New Roman" w:hAnsi="Times New Roman" w:cs="Times New Roman"/>
          <w:b/>
          <w:sz w:val="24"/>
          <w:szCs w:val="24"/>
        </w:rPr>
        <w:t>Daniel Ferreira da Silva</w:t>
      </w:r>
    </w:p>
    <w:p w14:paraId="305CA124" w14:textId="77777777" w:rsidR="00FD6652" w:rsidRPr="00657271" w:rsidRDefault="00FD6652" w:rsidP="00FD6652">
      <w:pPr>
        <w:pBdr>
          <w:top w:val="nil"/>
          <w:left w:val="nil"/>
          <w:bottom w:val="nil"/>
          <w:right w:val="nil"/>
          <w:between w:val="nil"/>
        </w:pBdr>
        <w:tabs>
          <w:tab w:val="left" w:pos="0"/>
          <w:tab w:val="left" w:pos="567"/>
        </w:tabs>
        <w:jc w:val="right"/>
        <w:rPr>
          <w:rFonts w:ascii="Times New Roman" w:eastAsia="Times New Roman" w:hAnsi="Times New Roman" w:cs="Times New Roman"/>
          <w:sz w:val="24"/>
          <w:szCs w:val="24"/>
        </w:rPr>
      </w:pPr>
      <w:r w:rsidRPr="00657271">
        <w:rPr>
          <w:rFonts w:ascii="Times New Roman" w:eastAsia="Times New Roman" w:hAnsi="Times New Roman" w:cs="Times New Roman"/>
          <w:sz w:val="24"/>
          <w:szCs w:val="24"/>
        </w:rPr>
        <w:t>Mat.: 3.300.002</w:t>
      </w:r>
    </w:p>
    <w:p w14:paraId="3052B963" w14:textId="07AA384D" w:rsidR="001C62B9" w:rsidRPr="007B72FD" w:rsidRDefault="00FD6652" w:rsidP="007B72FD">
      <w:pPr>
        <w:pBdr>
          <w:top w:val="nil"/>
          <w:left w:val="nil"/>
          <w:bottom w:val="nil"/>
          <w:right w:val="nil"/>
          <w:between w:val="nil"/>
        </w:pBdr>
        <w:tabs>
          <w:tab w:val="left" w:pos="0"/>
          <w:tab w:val="left" w:pos="567"/>
        </w:tabs>
        <w:jc w:val="right"/>
        <w:rPr>
          <w:rFonts w:ascii="Times New Roman" w:eastAsia="Times New Roman" w:hAnsi="Times New Roman" w:cs="Times New Roman"/>
          <w:sz w:val="24"/>
          <w:szCs w:val="24"/>
        </w:rPr>
      </w:pPr>
      <w:r w:rsidRPr="00657271">
        <w:rPr>
          <w:rFonts w:ascii="Times New Roman" w:eastAsia="Times New Roman" w:hAnsi="Times New Roman" w:cs="Times New Roman"/>
          <w:sz w:val="24"/>
          <w:szCs w:val="24"/>
        </w:rPr>
        <w:t>Diretor Administrativo</w:t>
      </w:r>
    </w:p>
    <w:p w14:paraId="1B68FCC0" w14:textId="77777777" w:rsidR="001C62B9" w:rsidRDefault="001C62B9" w:rsidP="00230F14">
      <w:pPr>
        <w:tabs>
          <w:tab w:val="left" w:pos="3510"/>
          <w:tab w:val="center" w:pos="4677"/>
        </w:tabs>
        <w:rPr>
          <w:rFonts w:ascii="Times New Roman" w:eastAsia="Times New Roman" w:hAnsi="Times New Roman" w:cs="Times New Roman"/>
          <w:b/>
          <w:color w:val="000000"/>
          <w:sz w:val="24"/>
          <w:szCs w:val="24"/>
        </w:rPr>
      </w:pPr>
    </w:p>
    <w:p w14:paraId="22BB4F62" w14:textId="77777777" w:rsidR="00BB70AE" w:rsidRDefault="00BB70AE" w:rsidP="001C62B9">
      <w:pPr>
        <w:tabs>
          <w:tab w:val="left" w:pos="3510"/>
          <w:tab w:val="center" w:pos="4677"/>
        </w:tabs>
        <w:jc w:val="center"/>
        <w:rPr>
          <w:rFonts w:ascii="Times New Roman" w:eastAsia="Times New Roman" w:hAnsi="Times New Roman" w:cs="Times New Roman"/>
          <w:b/>
          <w:color w:val="000000"/>
          <w:sz w:val="24"/>
          <w:szCs w:val="24"/>
        </w:rPr>
      </w:pPr>
    </w:p>
    <w:p w14:paraId="06F8ADD5" w14:textId="77777777" w:rsidR="00BB70AE" w:rsidRDefault="00BB70AE" w:rsidP="001C62B9">
      <w:pPr>
        <w:tabs>
          <w:tab w:val="left" w:pos="3510"/>
          <w:tab w:val="center" w:pos="4677"/>
        </w:tabs>
        <w:jc w:val="center"/>
        <w:rPr>
          <w:rFonts w:ascii="Times New Roman" w:eastAsia="Times New Roman" w:hAnsi="Times New Roman" w:cs="Times New Roman"/>
          <w:b/>
          <w:color w:val="000000"/>
          <w:sz w:val="24"/>
          <w:szCs w:val="24"/>
        </w:rPr>
      </w:pPr>
    </w:p>
    <w:p w14:paraId="409E7DE6" w14:textId="77777777" w:rsidR="00BB70AE" w:rsidRDefault="00BB70AE" w:rsidP="001C62B9">
      <w:pPr>
        <w:tabs>
          <w:tab w:val="left" w:pos="3510"/>
          <w:tab w:val="center" w:pos="4677"/>
        </w:tabs>
        <w:jc w:val="center"/>
        <w:rPr>
          <w:rFonts w:ascii="Times New Roman" w:eastAsia="Times New Roman" w:hAnsi="Times New Roman" w:cs="Times New Roman"/>
          <w:b/>
          <w:color w:val="000000"/>
          <w:sz w:val="24"/>
          <w:szCs w:val="24"/>
        </w:rPr>
      </w:pPr>
    </w:p>
    <w:p w14:paraId="03CEFD93" w14:textId="77777777" w:rsidR="00BB70AE" w:rsidRDefault="00BB70AE" w:rsidP="001C62B9">
      <w:pPr>
        <w:tabs>
          <w:tab w:val="left" w:pos="3510"/>
          <w:tab w:val="center" w:pos="4677"/>
        </w:tabs>
        <w:jc w:val="center"/>
        <w:rPr>
          <w:rFonts w:ascii="Times New Roman" w:eastAsia="Times New Roman" w:hAnsi="Times New Roman" w:cs="Times New Roman"/>
          <w:b/>
          <w:color w:val="000000"/>
          <w:sz w:val="24"/>
          <w:szCs w:val="24"/>
        </w:rPr>
      </w:pPr>
    </w:p>
    <w:p w14:paraId="331A5DC1" w14:textId="77777777" w:rsidR="00993C47" w:rsidRDefault="00993C47" w:rsidP="001C62B9">
      <w:pPr>
        <w:tabs>
          <w:tab w:val="left" w:pos="3510"/>
          <w:tab w:val="center" w:pos="4677"/>
        </w:tabs>
        <w:jc w:val="center"/>
        <w:rPr>
          <w:rFonts w:ascii="Times New Roman" w:eastAsia="Times New Roman" w:hAnsi="Times New Roman" w:cs="Times New Roman"/>
          <w:b/>
          <w:color w:val="000000"/>
          <w:sz w:val="24"/>
          <w:szCs w:val="24"/>
        </w:rPr>
      </w:pPr>
    </w:p>
    <w:p w14:paraId="2343377B" w14:textId="77777777" w:rsidR="00993C47" w:rsidRDefault="00993C47" w:rsidP="001C62B9">
      <w:pPr>
        <w:tabs>
          <w:tab w:val="left" w:pos="3510"/>
          <w:tab w:val="center" w:pos="4677"/>
        </w:tabs>
        <w:jc w:val="center"/>
        <w:rPr>
          <w:rFonts w:ascii="Times New Roman" w:eastAsia="Times New Roman" w:hAnsi="Times New Roman" w:cs="Times New Roman"/>
          <w:b/>
          <w:color w:val="000000"/>
          <w:sz w:val="24"/>
          <w:szCs w:val="24"/>
        </w:rPr>
      </w:pPr>
    </w:p>
    <w:p w14:paraId="71DA257F" w14:textId="77777777" w:rsidR="00993C47" w:rsidRDefault="00993C47" w:rsidP="001C62B9">
      <w:pPr>
        <w:tabs>
          <w:tab w:val="left" w:pos="3510"/>
          <w:tab w:val="center" w:pos="4677"/>
        </w:tabs>
        <w:jc w:val="center"/>
        <w:rPr>
          <w:rFonts w:ascii="Times New Roman" w:eastAsia="Times New Roman" w:hAnsi="Times New Roman" w:cs="Times New Roman"/>
          <w:b/>
          <w:color w:val="000000"/>
          <w:sz w:val="24"/>
          <w:szCs w:val="24"/>
        </w:rPr>
      </w:pPr>
    </w:p>
    <w:p w14:paraId="421D8098" w14:textId="77777777" w:rsidR="00993C47" w:rsidRDefault="00993C47" w:rsidP="001C62B9">
      <w:pPr>
        <w:tabs>
          <w:tab w:val="left" w:pos="3510"/>
          <w:tab w:val="center" w:pos="4677"/>
        </w:tabs>
        <w:jc w:val="center"/>
        <w:rPr>
          <w:rFonts w:ascii="Times New Roman" w:eastAsia="Times New Roman" w:hAnsi="Times New Roman" w:cs="Times New Roman"/>
          <w:b/>
          <w:color w:val="000000"/>
          <w:sz w:val="24"/>
          <w:szCs w:val="24"/>
        </w:rPr>
      </w:pPr>
    </w:p>
    <w:p w14:paraId="704B3CBB" w14:textId="77777777" w:rsidR="00993C47" w:rsidRDefault="00993C47" w:rsidP="001C62B9">
      <w:pPr>
        <w:tabs>
          <w:tab w:val="left" w:pos="3510"/>
          <w:tab w:val="center" w:pos="4677"/>
        </w:tabs>
        <w:jc w:val="center"/>
        <w:rPr>
          <w:rFonts w:ascii="Times New Roman" w:eastAsia="Times New Roman" w:hAnsi="Times New Roman" w:cs="Times New Roman"/>
          <w:b/>
          <w:color w:val="000000"/>
          <w:sz w:val="24"/>
          <w:szCs w:val="24"/>
        </w:rPr>
      </w:pPr>
    </w:p>
    <w:p w14:paraId="0AF63D86" w14:textId="77777777" w:rsidR="00993C47" w:rsidRDefault="00993C47" w:rsidP="001C62B9">
      <w:pPr>
        <w:tabs>
          <w:tab w:val="left" w:pos="3510"/>
          <w:tab w:val="center" w:pos="4677"/>
        </w:tabs>
        <w:jc w:val="center"/>
        <w:rPr>
          <w:rFonts w:ascii="Times New Roman" w:eastAsia="Times New Roman" w:hAnsi="Times New Roman" w:cs="Times New Roman"/>
          <w:b/>
          <w:color w:val="000000"/>
          <w:sz w:val="24"/>
          <w:szCs w:val="24"/>
        </w:rPr>
      </w:pPr>
    </w:p>
    <w:p w14:paraId="3CEABEA0" w14:textId="77777777" w:rsidR="00993C47" w:rsidRDefault="00993C47" w:rsidP="001C62B9">
      <w:pPr>
        <w:tabs>
          <w:tab w:val="left" w:pos="3510"/>
          <w:tab w:val="center" w:pos="4677"/>
        </w:tabs>
        <w:jc w:val="center"/>
        <w:rPr>
          <w:rFonts w:ascii="Times New Roman" w:eastAsia="Times New Roman" w:hAnsi="Times New Roman" w:cs="Times New Roman"/>
          <w:b/>
          <w:color w:val="000000"/>
          <w:sz w:val="24"/>
          <w:szCs w:val="24"/>
        </w:rPr>
      </w:pPr>
    </w:p>
    <w:p w14:paraId="5473BF26" w14:textId="77777777" w:rsidR="00993C47" w:rsidRDefault="00993C47" w:rsidP="001C62B9">
      <w:pPr>
        <w:tabs>
          <w:tab w:val="left" w:pos="3510"/>
          <w:tab w:val="center" w:pos="4677"/>
        </w:tabs>
        <w:jc w:val="center"/>
        <w:rPr>
          <w:rFonts w:ascii="Times New Roman" w:eastAsia="Times New Roman" w:hAnsi="Times New Roman" w:cs="Times New Roman"/>
          <w:b/>
          <w:color w:val="000000"/>
          <w:sz w:val="24"/>
          <w:szCs w:val="24"/>
        </w:rPr>
      </w:pPr>
    </w:p>
    <w:p w14:paraId="7919B710" w14:textId="77777777" w:rsidR="00993C47" w:rsidRDefault="00993C47" w:rsidP="001C62B9">
      <w:pPr>
        <w:tabs>
          <w:tab w:val="left" w:pos="3510"/>
          <w:tab w:val="center" w:pos="4677"/>
        </w:tabs>
        <w:jc w:val="center"/>
        <w:rPr>
          <w:rFonts w:ascii="Times New Roman" w:eastAsia="Times New Roman" w:hAnsi="Times New Roman" w:cs="Times New Roman"/>
          <w:b/>
          <w:color w:val="000000"/>
          <w:sz w:val="24"/>
          <w:szCs w:val="24"/>
        </w:rPr>
      </w:pPr>
    </w:p>
    <w:p w14:paraId="510FBF7A" w14:textId="77777777" w:rsidR="00993C47" w:rsidRDefault="00993C47" w:rsidP="001C62B9">
      <w:pPr>
        <w:tabs>
          <w:tab w:val="left" w:pos="3510"/>
          <w:tab w:val="center" w:pos="4677"/>
        </w:tabs>
        <w:jc w:val="center"/>
        <w:rPr>
          <w:rFonts w:ascii="Times New Roman" w:eastAsia="Times New Roman" w:hAnsi="Times New Roman" w:cs="Times New Roman"/>
          <w:b/>
          <w:color w:val="000000"/>
          <w:sz w:val="24"/>
          <w:szCs w:val="24"/>
        </w:rPr>
      </w:pPr>
    </w:p>
    <w:p w14:paraId="5DB6C612" w14:textId="77777777" w:rsidR="00993C47" w:rsidRDefault="00993C47" w:rsidP="001C62B9">
      <w:pPr>
        <w:tabs>
          <w:tab w:val="left" w:pos="3510"/>
          <w:tab w:val="center" w:pos="4677"/>
        </w:tabs>
        <w:jc w:val="center"/>
        <w:rPr>
          <w:rFonts w:ascii="Times New Roman" w:eastAsia="Times New Roman" w:hAnsi="Times New Roman" w:cs="Times New Roman"/>
          <w:b/>
          <w:color w:val="000000"/>
          <w:sz w:val="24"/>
          <w:szCs w:val="24"/>
        </w:rPr>
      </w:pPr>
    </w:p>
    <w:p w14:paraId="36FC914A" w14:textId="77777777" w:rsidR="00C03EEB" w:rsidRDefault="00C03EEB" w:rsidP="00471001">
      <w:pPr>
        <w:tabs>
          <w:tab w:val="left" w:pos="3510"/>
          <w:tab w:val="center" w:pos="4677"/>
        </w:tabs>
        <w:rPr>
          <w:rFonts w:ascii="Times New Roman" w:eastAsia="Times New Roman" w:hAnsi="Times New Roman" w:cs="Times New Roman"/>
          <w:b/>
          <w:color w:val="000000"/>
          <w:sz w:val="24"/>
          <w:szCs w:val="24"/>
        </w:rPr>
      </w:pPr>
    </w:p>
    <w:p w14:paraId="03CE6788" w14:textId="125EA1EC" w:rsidR="00C03EEB" w:rsidRDefault="00E61313" w:rsidP="00C03EEB">
      <w:pPr>
        <w:tabs>
          <w:tab w:val="left" w:pos="3510"/>
          <w:tab w:val="center" w:pos="4677"/>
        </w:tabs>
        <w:jc w:val="center"/>
        <w:rPr>
          <w:rFonts w:ascii="Times New Roman" w:eastAsia="Times New Roman" w:hAnsi="Times New Roman" w:cs="Times New Roman"/>
          <w:b/>
          <w:color w:val="000000"/>
          <w:sz w:val="24"/>
          <w:szCs w:val="24"/>
        </w:rPr>
      </w:pPr>
      <w:r w:rsidRPr="00C8272E">
        <w:rPr>
          <w:rFonts w:ascii="Times New Roman" w:eastAsia="Times New Roman" w:hAnsi="Times New Roman" w:cs="Times New Roman"/>
          <w:b/>
          <w:color w:val="000000"/>
          <w:sz w:val="24"/>
          <w:szCs w:val="24"/>
        </w:rPr>
        <w:t>MAPA DE RISCO</w:t>
      </w:r>
    </w:p>
    <w:p w14:paraId="05FE2202" w14:textId="77777777" w:rsidR="00C03EEB" w:rsidRPr="00C03EEB" w:rsidRDefault="00C03EEB" w:rsidP="00C03EEB">
      <w:pPr>
        <w:tabs>
          <w:tab w:val="left" w:pos="3510"/>
          <w:tab w:val="center" w:pos="4677"/>
        </w:tabs>
        <w:jc w:val="center"/>
        <w:rPr>
          <w:rFonts w:ascii="Times New Roman" w:eastAsia="Times New Roman" w:hAnsi="Times New Roman" w:cs="Times New Roman"/>
          <w:b/>
          <w:color w:val="000000"/>
          <w:sz w:val="24"/>
          <w:szCs w:val="24"/>
        </w:rPr>
      </w:pPr>
    </w:p>
    <w:tbl>
      <w:tblPr>
        <w:tblStyle w:val="Tabelacomgrade"/>
        <w:tblW w:w="0" w:type="auto"/>
        <w:tblLook w:val="04A0" w:firstRow="1" w:lastRow="0" w:firstColumn="1" w:lastColumn="0" w:noHBand="0" w:noVBand="1"/>
      </w:tblPr>
      <w:tblGrid>
        <w:gridCol w:w="2352"/>
        <w:gridCol w:w="2326"/>
        <w:gridCol w:w="2339"/>
        <w:gridCol w:w="2328"/>
      </w:tblGrid>
      <w:tr w:rsidR="00E61313" w:rsidRPr="00C8272E" w14:paraId="0621206F" w14:textId="77777777" w:rsidTr="007467AA">
        <w:tc>
          <w:tcPr>
            <w:tcW w:w="9495" w:type="dxa"/>
            <w:gridSpan w:val="4"/>
            <w:shd w:val="clear" w:color="auto" w:fill="BFBFBF" w:themeFill="background1" w:themeFillShade="BF"/>
          </w:tcPr>
          <w:p w14:paraId="294E1A8F" w14:textId="4117EE91"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 xml:space="preserve">RISCO I: </w:t>
            </w:r>
          </w:p>
          <w:p w14:paraId="345D9B71" w14:textId="14B94A5F"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b/>
                <w:color w:val="010101"/>
                <w:sz w:val="24"/>
                <w:szCs w:val="24"/>
              </w:rPr>
              <w:t xml:space="preserve">Incompatibilidade entre as disciplinas do </w:t>
            </w:r>
            <w:r w:rsidR="006D3D8A">
              <w:rPr>
                <w:rFonts w:ascii="Times New Roman" w:eastAsia="Times New Roman" w:hAnsi="Times New Roman" w:cs="Times New Roman"/>
                <w:b/>
                <w:color w:val="010101"/>
                <w:sz w:val="24"/>
                <w:szCs w:val="24"/>
              </w:rPr>
              <w:t>P</w:t>
            </w:r>
            <w:r w:rsidRPr="00C8272E">
              <w:rPr>
                <w:rFonts w:ascii="Times New Roman" w:eastAsia="Times New Roman" w:hAnsi="Times New Roman" w:cs="Times New Roman"/>
                <w:b/>
                <w:color w:val="010101"/>
                <w:sz w:val="24"/>
                <w:szCs w:val="24"/>
              </w:rPr>
              <w:t>rojeto</w:t>
            </w:r>
            <w:r w:rsidR="006D3D8A">
              <w:rPr>
                <w:rFonts w:ascii="Times New Roman" w:eastAsia="Times New Roman" w:hAnsi="Times New Roman" w:cs="Times New Roman"/>
                <w:b/>
                <w:color w:val="010101"/>
                <w:sz w:val="24"/>
                <w:szCs w:val="24"/>
              </w:rPr>
              <w:t xml:space="preserve"> de Arquitetura</w:t>
            </w:r>
          </w:p>
        </w:tc>
      </w:tr>
      <w:tr w:rsidR="00E61313" w:rsidRPr="00C8272E" w14:paraId="36120E29" w14:textId="77777777" w:rsidTr="007467AA">
        <w:tc>
          <w:tcPr>
            <w:tcW w:w="2373" w:type="dxa"/>
          </w:tcPr>
          <w:p w14:paraId="3FE608C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74" w:type="dxa"/>
          </w:tcPr>
          <w:p w14:paraId="76EACA6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tcPr>
          <w:p w14:paraId="28648A2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color w:val="000000"/>
                <w:sz w:val="24"/>
                <w:szCs w:val="24"/>
              </w:rPr>
              <w:t xml:space="preserve"> </w:t>
            </w: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Média</w:t>
            </w:r>
          </w:p>
        </w:tc>
        <w:tc>
          <w:tcPr>
            <w:tcW w:w="2374" w:type="dxa"/>
          </w:tcPr>
          <w:p w14:paraId="3415740E"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604D863B" w14:textId="77777777" w:rsidTr="007467AA">
        <w:tc>
          <w:tcPr>
            <w:tcW w:w="2373" w:type="dxa"/>
          </w:tcPr>
          <w:p w14:paraId="6DB602E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74" w:type="dxa"/>
          </w:tcPr>
          <w:p w14:paraId="7A9A20B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tcPr>
          <w:p w14:paraId="05E72E8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Média</w:t>
            </w:r>
          </w:p>
        </w:tc>
        <w:tc>
          <w:tcPr>
            <w:tcW w:w="2374" w:type="dxa"/>
          </w:tcPr>
          <w:p w14:paraId="10EFF317"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7F217A0B" w14:textId="77777777" w:rsidTr="007467AA">
        <w:tc>
          <w:tcPr>
            <w:tcW w:w="9495" w:type="dxa"/>
            <w:gridSpan w:val="4"/>
            <w:shd w:val="clear" w:color="auto" w:fill="BFBFBF" w:themeFill="background1" w:themeFillShade="BF"/>
          </w:tcPr>
          <w:p w14:paraId="19236D3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E61313" w:rsidRPr="00C8272E" w14:paraId="2A710DC2" w14:textId="77777777" w:rsidTr="007467AA">
        <w:tc>
          <w:tcPr>
            <w:tcW w:w="9495" w:type="dxa"/>
            <w:gridSpan w:val="4"/>
            <w:shd w:val="clear" w:color="auto" w:fill="FFFFFF" w:themeFill="background1"/>
            <w:vAlign w:val="center"/>
          </w:tcPr>
          <w:p w14:paraId="4253F880" w14:textId="73F90772"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sz w:val="24"/>
                <w:szCs w:val="24"/>
              </w:rPr>
              <w:t xml:space="preserve">Contratação do serviço a ser executado com inconsistências que inviabilizam </w:t>
            </w:r>
            <w:r w:rsidR="006D3D8A">
              <w:rPr>
                <w:rFonts w:ascii="Times New Roman" w:eastAsia="Times New Roman" w:hAnsi="Times New Roman" w:cs="Times New Roman"/>
                <w:sz w:val="24"/>
                <w:szCs w:val="24"/>
              </w:rPr>
              <w:t>a execução da blindagem.</w:t>
            </w:r>
          </w:p>
        </w:tc>
      </w:tr>
      <w:tr w:rsidR="00E61313" w:rsidRPr="00C8272E" w14:paraId="156E2304" w14:textId="77777777" w:rsidTr="007467AA">
        <w:tc>
          <w:tcPr>
            <w:tcW w:w="4747" w:type="dxa"/>
            <w:gridSpan w:val="2"/>
            <w:shd w:val="clear" w:color="auto" w:fill="BFBFBF" w:themeFill="background1" w:themeFillShade="BF"/>
          </w:tcPr>
          <w:p w14:paraId="4E299B59"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748" w:type="dxa"/>
            <w:gridSpan w:val="2"/>
            <w:shd w:val="clear" w:color="auto" w:fill="BFBFBF" w:themeFill="background1" w:themeFillShade="BF"/>
          </w:tcPr>
          <w:p w14:paraId="2D39974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2183289D" w14:textId="77777777" w:rsidTr="007467AA">
        <w:trPr>
          <w:trHeight w:val="717"/>
        </w:trPr>
        <w:tc>
          <w:tcPr>
            <w:tcW w:w="4747" w:type="dxa"/>
            <w:gridSpan w:val="2"/>
          </w:tcPr>
          <w:p w14:paraId="3D421337"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sz w:val="24"/>
                <w:szCs w:val="24"/>
              </w:rPr>
              <w:t>- Utilizar de ferramentas de planejamento, tornando a gestão entre as áreas de conhecimento mais eficiente e integradora.</w:t>
            </w:r>
          </w:p>
        </w:tc>
        <w:tc>
          <w:tcPr>
            <w:tcW w:w="4748" w:type="dxa"/>
            <w:gridSpan w:val="2"/>
          </w:tcPr>
          <w:p w14:paraId="024D3BE2" w14:textId="77777777" w:rsidR="00E61313" w:rsidRDefault="007B72FD"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203EBA70" w14:textId="083F6F3A" w:rsidR="007B72FD" w:rsidRPr="00C8272E" w:rsidRDefault="007B72FD"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Instrução Processual</w:t>
            </w:r>
          </w:p>
        </w:tc>
      </w:tr>
      <w:tr w:rsidR="00E61313" w:rsidRPr="00C8272E" w14:paraId="11A5EA00" w14:textId="77777777" w:rsidTr="007467AA">
        <w:tc>
          <w:tcPr>
            <w:tcW w:w="4747" w:type="dxa"/>
            <w:gridSpan w:val="2"/>
            <w:shd w:val="clear" w:color="auto" w:fill="BFBFBF" w:themeFill="background1" w:themeFillShade="BF"/>
          </w:tcPr>
          <w:p w14:paraId="3FB9E547"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 xml:space="preserve">Ação de Contingência </w:t>
            </w:r>
          </w:p>
        </w:tc>
        <w:tc>
          <w:tcPr>
            <w:tcW w:w="4748" w:type="dxa"/>
            <w:gridSpan w:val="2"/>
            <w:shd w:val="clear" w:color="auto" w:fill="BFBFBF" w:themeFill="background1" w:themeFillShade="BF"/>
          </w:tcPr>
          <w:p w14:paraId="599DB14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5AACBEB5" w14:textId="77777777" w:rsidTr="007467AA">
        <w:tc>
          <w:tcPr>
            <w:tcW w:w="4747" w:type="dxa"/>
            <w:gridSpan w:val="2"/>
          </w:tcPr>
          <w:p w14:paraId="250EBE3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color w:val="000000"/>
                <w:sz w:val="24"/>
                <w:szCs w:val="24"/>
              </w:rPr>
              <w:t>- Revisar contrato para adequação aos fins do contrato.</w:t>
            </w:r>
          </w:p>
        </w:tc>
        <w:tc>
          <w:tcPr>
            <w:tcW w:w="4748" w:type="dxa"/>
            <w:gridSpan w:val="2"/>
          </w:tcPr>
          <w:p w14:paraId="789080DE" w14:textId="4A316FF9" w:rsidR="00E61313" w:rsidRPr="00C8272E" w:rsidRDefault="007B72FD"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Contratos</w:t>
            </w:r>
          </w:p>
        </w:tc>
      </w:tr>
    </w:tbl>
    <w:p w14:paraId="6F54BB42" w14:textId="77777777" w:rsidR="00C24E93" w:rsidRPr="00C8272E" w:rsidRDefault="00C24E93" w:rsidP="00EE1D29">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3"/>
        <w:gridCol w:w="2329"/>
        <w:gridCol w:w="2337"/>
        <w:gridCol w:w="2326"/>
      </w:tblGrid>
      <w:tr w:rsidR="00E61313" w:rsidRPr="00C8272E" w14:paraId="069C0EA0" w14:textId="77777777" w:rsidTr="007467AA">
        <w:tc>
          <w:tcPr>
            <w:tcW w:w="9345" w:type="dxa"/>
            <w:gridSpan w:val="4"/>
            <w:shd w:val="clear" w:color="auto" w:fill="BFBFBF" w:themeFill="background1" w:themeFillShade="BF"/>
            <w:vAlign w:val="center"/>
          </w:tcPr>
          <w:p w14:paraId="62EB02DF" w14:textId="6B6777CC"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RISCO II:</w:t>
            </w:r>
          </w:p>
          <w:p w14:paraId="6CDA1D1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b/>
                <w:color w:val="010101"/>
                <w:sz w:val="24"/>
                <w:szCs w:val="24"/>
              </w:rPr>
              <w:t>Mudança do programa de necessidades durante a elaboração do Estudo Técnico Preliminar</w:t>
            </w:r>
          </w:p>
        </w:tc>
      </w:tr>
      <w:tr w:rsidR="00E61313" w:rsidRPr="00C8272E" w14:paraId="5570F8AC" w14:textId="77777777" w:rsidTr="007467AA">
        <w:tc>
          <w:tcPr>
            <w:tcW w:w="2353" w:type="dxa"/>
            <w:vAlign w:val="center"/>
          </w:tcPr>
          <w:p w14:paraId="2BE9B404"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29" w:type="dxa"/>
            <w:vAlign w:val="center"/>
          </w:tcPr>
          <w:p w14:paraId="3FABD784"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Baixa</w:t>
            </w:r>
          </w:p>
        </w:tc>
        <w:tc>
          <w:tcPr>
            <w:tcW w:w="2337" w:type="dxa"/>
            <w:vAlign w:val="center"/>
          </w:tcPr>
          <w:p w14:paraId="3E77C988"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Média</w:t>
            </w:r>
          </w:p>
        </w:tc>
        <w:tc>
          <w:tcPr>
            <w:tcW w:w="2326" w:type="dxa"/>
            <w:vAlign w:val="center"/>
          </w:tcPr>
          <w:p w14:paraId="147B336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2DEE23FD" w14:textId="77777777" w:rsidTr="007467AA">
        <w:tc>
          <w:tcPr>
            <w:tcW w:w="2353" w:type="dxa"/>
            <w:vAlign w:val="center"/>
          </w:tcPr>
          <w:p w14:paraId="6A00C608"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29" w:type="dxa"/>
            <w:vAlign w:val="center"/>
          </w:tcPr>
          <w:p w14:paraId="3ABA2228"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37" w:type="dxa"/>
            <w:vAlign w:val="center"/>
          </w:tcPr>
          <w:p w14:paraId="11BD3F09"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Média</w:t>
            </w:r>
          </w:p>
        </w:tc>
        <w:tc>
          <w:tcPr>
            <w:tcW w:w="2326" w:type="dxa"/>
            <w:vAlign w:val="center"/>
          </w:tcPr>
          <w:p w14:paraId="24280254"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7E9CD49D" w14:textId="77777777" w:rsidTr="007467AA">
        <w:tc>
          <w:tcPr>
            <w:tcW w:w="9345" w:type="dxa"/>
            <w:gridSpan w:val="4"/>
            <w:shd w:val="clear" w:color="auto" w:fill="BFBFBF" w:themeFill="background1" w:themeFillShade="BF"/>
            <w:vAlign w:val="center"/>
          </w:tcPr>
          <w:p w14:paraId="23E761BA"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E61313" w:rsidRPr="00C8272E" w14:paraId="4047FDB4" w14:textId="77777777" w:rsidTr="007467AA">
        <w:tc>
          <w:tcPr>
            <w:tcW w:w="9345" w:type="dxa"/>
            <w:gridSpan w:val="4"/>
            <w:shd w:val="clear" w:color="auto" w:fill="FFFFFF" w:themeFill="background1"/>
            <w:vAlign w:val="center"/>
          </w:tcPr>
          <w:p w14:paraId="61958624"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sz w:val="24"/>
                <w:szCs w:val="24"/>
              </w:rPr>
              <w:t>- Revisão e reformulação do material já produzido, afetando os prazos anteriormente previstos.</w:t>
            </w:r>
          </w:p>
        </w:tc>
      </w:tr>
      <w:tr w:rsidR="00E61313" w:rsidRPr="00C8272E" w14:paraId="7523A19B" w14:textId="77777777" w:rsidTr="007467AA">
        <w:tc>
          <w:tcPr>
            <w:tcW w:w="4682" w:type="dxa"/>
            <w:gridSpan w:val="2"/>
            <w:shd w:val="clear" w:color="auto" w:fill="BFBFBF" w:themeFill="background1" w:themeFillShade="BF"/>
            <w:vAlign w:val="center"/>
          </w:tcPr>
          <w:p w14:paraId="24DCA813"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663" w:type="dxa"/>
            <w:gridSpan w:val="2"/>
            <w:shd w:val="clear" w:color="auto" w:fill="BFBFBF" w:themeFill="background1" w:themeFillShade="BF"/>
            <w:vAlign w:val="center"/>
          </w:tcPr>
          <w:p w14:paraId="4028B7E5"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6F9A1DBC" w14:textId="77777777" w:rsidTr="007467AA">
        <w:tc>
          <w:tcPr>
            <w:tcW w:w="4682" w:type="dxa"/>
            <w:gridSpan w:val="2"/>
            <w:shd w:val="clear" w:color="auto" w:fill="FFFFFF" w:themeFill="background1"/>
            <w:vAlign w:val="center"/>
          </w:tcPr>
          <w:p w14:paraId="72FBBA35" w14:textId="3C6E452E"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xml:space="preserve">- Apresentar um </w:t>
            </w:r>
            <w:r w:rsidR="000D7C92">
              <w:rPr>
                <w:rFonts w:ascii="Times New Roman" w:eastAsia="Times New Roman" w:hAnsi="Times New Roman" w:cs="Times New Roman"/>
                <w:sz w:val="24"/>
                <w:szCs w:val="24"/>
              </w:rPr>
              <w:t>E</w:t>
            </w:r>
            <w:r w:rsidRPr="00C8272E">
              <w:rPr>
                <w:rFonts w:ascii="Times New Roman" w:eastAsia="Times New Roman" w:hAnsi="Times New Roman" w:cs="Times New Roman"/>
                <w:sz w:val="24"/>
                <w:szCs w:val="24"/>
              </w:rPr>
              <w:t xml:space="preserve">studo </w:t>
            </w:r>
            <w:r w:rsidR="000D7C92">
              <w:rPr>
                <w:rFonts w:ascii="Times New Roman" w:eastAsia="Times New Roman" w:hAnsi="Times New Roman" w:cs="Times New Roman"/>
                <w:sz w:val="24"/>
                <w:szCs w:val="24"/>
              </w:rPr>
              <w:t>P</w:t>
            </w:r>
            <w:r w:rsidRPr="00C8272E">
              <w:rPr>
                <w:rFonts w:ascii="Times New Roman" w:eastAsia="Times New Roman" w:hAnsi="Times New Roman" w:cs="Times New Roman"/>
                <w:sz w:val="24"/>
                <w:szCs w:val="24"/>
              </w:rPr>
              <w:t xml:space="preserve">reliminar com a solução definida antes de executar o </w:t>
            </w:r>
            <w:r w:rsidR="007B72FD">
              <w:rPr>
                <w:rFonts w:ascii="Times New Roman" w:eastAsia="Times New Roman" w:hAnsi="Times New Roman" w:cs="Times New Roman"/>
                <w:sz w:val="24"/>
                <w:szCs w:val="24"/>
              </w:rPr>
              <w:t>serviço.</w:t>
            </w:r>
          </w:p>
        </w:tc>
        <w:tc>
          <w:tcPr>
            <w:tcW w:w="4663" w:type="dxa"/>
            <w:gridSpan w:val="2"/>
            <w:vAlign w:val="center"/>
          </w:tcPr>
          <w:p w14:paraId="6792AD4C" w14:textId="77777777" w:rsidR="007B72FD"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3E2369AE" w14:textId="010F1EC5" w:rsidR="00E61313" w:rsidRPr="00C8272E"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Instrução Processual</w:t>
            </w:r>
          </w:p>
        </w:tc>
      </w:tr>
      <w:tr w:rsidR="00E61313" w:rsidRPr="00C8272E" w14:paraId="61875D3A" w14:textId="77777777" w:rsidTr="007467AA">
        <w:tc>
          <w:tcPr>
            <w:tcW w:w="4682" w:type="dxa"/>
            <w:gridSpan w:val="2"/>
            <w:shd w:val="clear" w:color="auto" w:fill="BFBFBF" w:themeFill="background1" w:themeFillShade="BF"/>
            <w:vAlign w:val="center"/>
          </w:tcPr>
          <w:p w14:paraId="0673BA39"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de Contingência</w:t>
            </w:r>
          </w:p>
        </w:tc>
        <w:tc>
          <w:tcPr>
            <w:tcW w:w="4663" w:type="dxa"/>
            <w:gridSpan w:val="2"/>
            <w:shd w:val="clear" w:color="auto" w:fill="BFBFBF" w:themeFill="background1" w:themeFillShade="BF"/>
            <w:vAlign w:val="center"/>
          </w:tcPr>
          <w:p w14:paraId="20BBD92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0B31225A" w14:textId="77777777" w:rsidTr="007467AA">
        <w:tc>
          <w:tcPr>
            <w:tcW w:w="4682" w:type="dxa"/>
            <w:gridSpan w:val="2"/>
            <w:vAlign w:val="center"/>
          </w:tcPr>
          <w:p w14:paraId="211057A8" w14:textId="38FC78CD"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color w:val="000000"/>
                <w:sz w:val="24"/>
                <w:szCs w:val="24"/>
              </w:rPr>
              <w:t>- Reformular o material já produzido e avaliar a necessidade e possibilidade de alteração do prazo para entrega do</w:t>
            </w:r>
            <w:r w:rsidR="007B72FD">
              <w:rPr>
                <w:rFonts w:ascii="Times New Roman" w:eastAsia="Times New Roman" w:hAnsi="Times New Roman" w:cs="Times New Roman"/>
                <w:color w:val="000000"/>
                <w:sz w:val="24"/>
                <w:szCs w:val="24"/>
              </w:rPr>
              <w:t>s</w:t>
            </w:r>
            <w:r w:rsidRPr="00C8272E">
              <w:rPr>
                <w:rFonts w:ascii="Times New Roman" w:eastAsia="Times New Roman" w:hAnsi="Times New Roman" w:cs="Times New Roman"/>
                <w:color w:val="000000"/>
                <w:sz w:val="24"/>
                <w:szCs w:val="24"/>
              </w:rPr>
              <w:t xml:space="preserve"> </w:t>
            </w:r>
            <w:r w:rsidR="007B72FD">
              <w:rPr>
                <w:rFonts w:ascii="Times New Roman" w:eastAsia="Times New Roman" w:hAnsi="Times New Roman" w:cs="Times New Roman"/>
                <w:color w:val="000000"/>
                <w:sz w:val="24"/>
                <w:szCs w:val="24"/>
              </w:rPr>
              <w:t>documentos</w:t>
            </w:r>
            <w:r w:rsidRPr="00C8272E">
              <w:rPr>
                <w:rFonts w:ascii="Times New Roman" w:eastAsia="Times New Roman" w:hAnsi="Times New Roman" w:cs="Times New Roman"/>
                <w:color w:val="000000"/>
                <w:sz w:val="24"/>
                <w:szCs w:val="24"/>
              </w:rPr>
              <w:t>.</w:t>
            </w:r>
          </w:p>
        </w:tc>
        <w:tc>
          <w:tcPr>
            <w:tcW w:w="4663" w:type="dxa"/>
            <w:gridSpan w:val="2"/>
            <w:vAlign w:val="center"/>
          </w:tcPr>
          <w:p w14:paraId="5D412A8C" w14:textId="77777777" w:rsidR="007B72FD"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0AFF9CDB" w14:textId="280A2C5B" w:rsidR="00E61313" w:rsidRPr="00C8272E"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Instrução Processual</w:t>
            </w:r>
          </w:p>
        </w:tc>
      </w:tr>
    </w:tbl>
    <w:p w14:paraId="76FF9149" w14:textId="77777777" w:rsidR="00E61313" w:rsidRDefault="00E61313" w:rsidP="00E61313"/>
    <w:p w14:paraId="6E485CBB" w14:textId="77777777" w:rsidR="00EE1D29" w:rsidRDefault="00EE1D29" w:rsidP="00E61313"/>
    <w:p w14:paraId="33A85C59" w14:textId="77777777" w:rsidR="00EE1D29" w:rsidRDefault="00EE1D29" w:rsidP="00E61313"/>
    <w:p w14:paraId="27661363" w14:textId="77777777" w:rsidR="00E61313" w:rsidRPr="00C8272E" w:rsidRDefault="00E61313"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2"/>
        <w:gridCol w:w="2326"/>
        <w:gridCol w:w="2339"/>
        <w:gridCol w:w="2328"/>
      </w:tblGrid>
      <w:tr w:rsidR="00E61313" w:rsidRPr="00C8272E" w14:paraId="6DBED65D" w14:textId="77777777" w:rsidTr="007467AA">
        <w:tc>
          <w:tcPr>
            <w:tcW w:w="9495" w:type="dxa"/>
            <w:gridSpan w:val="4"/>
            <w:shd w:val="clear" w:color="auto" w:fill="BFBFBF" w:themeFill="background1" w:themeFillShade="BF"/>
            <w:vAlign w:val="center"/>
          </w:tcPr>
          <w:p w14:paraId="120274B7" w14:textId="6B255B41"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 xml:space="preserve">RISCO </w:t>
            </w:r>
            <w:r w:rsidR="0063384C">
              <w:rPr>
                <w:rFonts w:ascii="Times New Roman" w:hAnsi="Times New Roman" w:cs="Times New Roman"/>
                <w:b/>
                <w:bCs/>
                <w:sz w:val="24"/>
                <w:szCs w:val="24"/>
              </w:rPr>
              <w:t>I</w:t>
            </w:r>
            <w:r w:rsidR="007B72FD">
              <w:rPr>
                <w:rFonts w:ascii="Times New Roman" w:hAnsi="Times New Roman" w:cs="Times New Roman"/>
                <w:b/>
                <w:bCs/>
                <w:sz w:val="24"/>
                <w:szCs w:val="24"/>
              </w:rPr>
              <w:t>II</w:t>
            </w:r>
            <w:r w:rsidRPr="00C8272E">
              <w:rPr>
                <w:rFonts w:ascii="Times New Roman" w:hAnsi="Times New Roman" w:cs="Times New Roman"/>
                <w:b/>
                <w:bCs/>
                <w:sz w:val="24"/>
                <w:szCs w:val="24"/>
              </w:rPr>
              <w:t>:</w:t>
            </w:r>
          </w:p>
          <w:p w14:paraId="0344495B" w14:textId="4ED309E9"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b/>
                <w:color w:val="010101"/>
                <w:sz w:val="24"/>
                <w:szCs w:val="24"/>
              </w:rPr>
              <w:t>Requisitos e/ou especificações da contratação que possam ser erroneamente interpretados pel</w:t>
            </w:r>
            <w:r w:rsidR="000F74BD">
              <w:rPr>
                <w:rFonts w:ascii="Times New Roman" w:eastAsia="Times New Roman" w:hAnsi="Times New Roman" w:cs="Times New Roman"/>
                <w:b/>
                <w:color w:val="010101"/>
                <w:sz w:val="24"/>
                <w:szCs w:val="24"/>
              </w:rPr>
              <w:t>a</w:t>
            </w:r>
            <w:r w:rsidRPr="00C8272E">
              <w:rPr>
                <w:rFonts w:ascii="Times New Roman" w:eastAsia="Times New Roman" w:hAnsi="Times New Roman" w:cs="Times New Roman"/>
                <w:b/>
                <w:color w:val="010101"/>
                <w:sz w:val="24"/>
                <w:szCs w:val="24"/>
              </w:rPr>
              <w:t xml:space="preserve">s </w:t>
            </w:r>
            <w:r w:rsidR="000F74BD">
              <w:rPr>
                <w:rFonts w:ascii="Times New Roman" w:eastAsia="Times New Roman" w:hAnsi="Times New Roman" w:cs="Times New Roman"/>
                <w:b/>
                <w:color w:val="010101"/>
                <w:sz w:val="24"/>
                <w:szCs w:val="24"/>
              </w:rPr>
              <w:t>empresas.</w:t>
            </w:r>
          </w:p>
        </w:tc>
      </w:tr>
      <w:tr w:rsidR="00E61313" w:rsidRPr="00C8272E" w14:paraId="1157F48B" w14:textId="77777777" w:rsidTr="007467AA">
        <w:tc>
          <w:tcPr>
            <w:tcW w:w="2373" w:type="dxa"/>
            <w:vAlign w:val="center"/>
          </w:tcPr>
          <w:p w14:paraId="4D32915E"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74" w:type="dxa"/>
            <w:vAlign w:val="center"/>
          </w:tcPr>
          <w:p w14:paraId="27FF9CF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Baixa</w:t>
            </w:r>
          </w:p>
        </w:tc>
        <w:tc>
          <w:tcPr>
            <w:tcW w:w="2374" w:type="dxa"/>
            <w:vAlign w:val="center"/>
          </w:tcPr>
          <w:p w14:paraId="1436679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Média</w:t>
            </w:r>
          </w:p>
        </w:tc>
        <w:tc>
          <w:tcPr>
            <w:tcW w:w="2374" w:type="dxa"/>
            <w:vAlign w:val="center"/>
          </w:tcPr>
          <w:p w14:paraId="0630988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55C3CB78" w14:textId="77777777" w:rsidTr="007467AA">
        <w:tc>
          <w:tcPr>
            <w:tcW w:w="2373" w:type="dxa"/>
            <w:vAlign w:val="center"/>
          </w:tcPr>
          <w:p w14:paraId="764D443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74" w:type="dxa"/>
            <w:vAlign w:val="center"/>
          </w:tcPr>
          <w:p w14:paraId="0D40173B"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vAlign w:val="center"/>
          </w:tcPr>
          <w:p w14:paraId="6EC7ED1A"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Média</w:t>
            </w:r>
          </w:p>
        </w:tc>
        <w:tc>
          <w:tcPr>
            <w:tcW w:w="2374" w:type="dxa"/>
            <w:vAlign w:val="center"/>
          </w:tcPr>
          <w:p w14:paraId="06DFE0E8"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61855820" w14:textId="77777777" w:rsidTr="007467AA">
        <w:tc>
          <w:tcPr>
            <w:tcW w:w="9495" w:type="dxa"/>
            <w:gridSpan w:val="4"/>
            <w:shd w:val="clear" w:color="auto" w:fill="BFBFBF" w:themeFill="background1" w:themeFillShade="BF"/>
            <w:vAlign w:val="center"/>
          </w:tcPr>
          <w:p w14:paraId="5361945B"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E61313" w:rsidRPr="00C8272E" w14:paraId="3B3C8991" w14:textId="77777777" w:rsidTr="007467AA">
        <w:tc>
          <w:tcPr>
            <w:tcW w:w="9495" w:type="dxa"/>
            <w:gridSpan w:val="4"/>
            <w:shd w:val="clear" w:color="auto" w:fill="FFFFFF" w:themeFill="background1"/>
            <w:vAlign w:val="center"/>
          </w:tcPr>
          <w:p w14:paraId="5392A12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sz w:val="24"/>
                <w:szCs w:val="24"/>
              </w:rPr>
              <w:t>- Impacto na execução do objeto do contrato</w:t>
            </w:r>
          </w:p>
        </w:tc>
      </w:tr>
      <w:tr w:rsidR="00E61313" w:rsidRPr="00C8272E" w14:paraId="2F8AF6EF" w14:textId="77777777" w:rsidTr="007467AA">
        <w:tc>
          <w:tcPr>
            <w:tcW w:w="4747" w:type="dxa"/>
            <w:gridSpan w:val="2"/>
            <w:shd w:val="clear" w:color="auto" w:fill="BFBFBF" w:themeFill="background1" w:themeFillShade="BF"/>
            <w:vAlign w:val="center"/>
          </w:tcPr>
          <w:p w14:paraId="1C764EF4"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748" w:type="dxa"/>
            <w:gridSpan w:val="2"/>
            <w:shd w:val="clear" w:color="auto" w:fill="BFBFBF" w:themeFill="background1" w:themeFillShade="BF"/>
            <w:vAlign w:val="center"/>
          </w:tcPr>
          <w:p w14:paraId="01BFA0D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1F8162B3" w14:textId="77777777" w:rsidTr="007467AA">
        <w:tc>
          <w:tcPr>
            <w:tcW w:w="4747" w:type="dxa"/>
            <w:gridSpan w:val="2"/>
            <w:shd w:val="clear" w:color="auto" w:fill="FFFFFF" w:themeFill="background1"/>
            <w:vAlign w:val="center"/>
          </w:tcPr>
          <w:p w14:paraId="012FEE98" w14:textId="47652893"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xml:space="preserve">- Elaborar </w:t>
            </w:r>
            <w:r w:rsidR="0063384C">
              <w:rPr>
                <w:rFonts w:ascii="Times New Roman" w:eastAsia="Times New Roman" w:hAnsi="Times New Roman" w:cs="Times New Roman"/>
                <w:sz w:val="24"/>
                <w:szCs w:val="24"/>
              </w:rPr>
              <w:t>anteprojeto de arquitetura</w:t>
            </w:r>
            <w:r w:rsidRPr="00C8272E">
              <w:rPr>
                <w:rFonts w:ascii="Times New Roman" w:eastAsia="Times New Roman" w:hAnsi="Times New Roman" w:cs="Times New Roman"/>
                <w:sz w:val="24"/>
                <w:szCs w:val="24"/>
              </w:rPr>
              <w:t xml:space="preserve"> e os demais documentos de forma clara e concisa, além de dar a oportunidade </w:t>
            </w:r>
            <w:r w:rsidR="000F74BD">
              <w:rPr>
                <w:rFonts w:ascii="Times New Roman" w:eastAsia="Times New Roman" w:hAnsi="Times New Roman" w:cs="Times New Roman"/>
                <w:sz w:val="24"/>
                <w:szCs w:val="24"/>
              </w:rPr>
              <w:t>das empresas</w:t>
            </w:r>
            <w:r w:rsidRPr="00C8272E">
              <w:rPr>
                <w:rFonts w:ascii="Times New Roman" w:eastAsia="Times New Roman" w:hAnsi="Times New Roman" w:cs="Times New Roman"/>
                <w:sz w:val="24"/>
                <w:szCs w:val="24"/>
              </w:rPr>
              <w:t xml:space="preserve"> de apresentarem dúvidas e questionamentos sobre o objeto a ser contratado.</w:t>
            </w:r>
          </w:p>
        </w:tc>
        <w:tc>
          <w:tcPr>
            <w:tcW w:w="4748" w:type="dxa"/>
            <w:gridSpan w:val="2"/>
            <w:vAlign w:val="center"/>
          </w:tcPr>
          <w:p w14:paraId="248D10D2" w14:textId="77777777" w:rsidR="007B72FD"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26E0F771" w14:textId="52CB0FB2" w:rsidR="00E61313" w:rsidRPr="00C8272E"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Instrução Processual</w:t>
            </w:r>
          </w:p>
        </w:tc>
      </w:tr>
      <w:tr w:rsidR="00E61313" w:rsidRPr="00C8272E" w14:paraId="71D4A368" w14:textId="77777777" w:rsidTr="007467AA">
        <w:tc>
          <w:tcPr>
            <w:tcW w:w="4747" w:type="dxa"/>
            <w:gridSpan w:val="2"/>
            <w:shd w:val="clear" w:color="auto" w:fill="BFBFBF" w:themeFill="background1" w:themeFillShade="BF"/>
            <w:vAlign w:val="center"/>
          </w:tcPr>
          <w:p w14:paraId="41B4384B"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de Contingência</w:t>
            </w:r>
          </w:p>
        </w:tc>
        <w:tc>
          <w:tcPr>
            <w:tcW w:w="4748" w:type="dxa"/>
            <w:gridSpan w:val="2"/>
            <w:shd w:val="clear" w:color="auto" w:fill="BFBFBF" w:themeFill="background1" w:themeFillShade="BF"/>
            <w:vAlign w:val="center"/>
          </w:tcPr>
          <w:p w14:paraId="39E06D7A"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5ADB7AFE" w14:textId="77777777" w:rsidTr="007467AA">
        <w:tc>
          <w:tcPr>
            <w:tcW w:w="4747" w:type="dxa"/>
            <w:gridSpan w:val="2"/>
            <w:vAlign w:val="center"/>
          </w:tcPr>
          <w:p w14:paraId="058DAE91" w14:textId="54AE0F38"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sz w:val="24"/>
                <w:szCs w:val="24"/>
              </w:rPr>
              <w:t xml:space="preserve">- Analisar o </w:t>
            </w:r>
            <w:r w:rsidR="0063384C">
              <w:rPr>
                <w:rFonts w:ascii="Times New Roman" w:eastAsia="Times New Roman" w:hAnsi="Times New Roman" w:cs="Times New Roman"/>
                <w:sz w:val="24"/>
                <w:szCs w:val="24"/>
              </w:rPr>
              <w:t>anteprojeto de arquitetura</w:t>
            </w:r>
            <w:r w:rsidRPr="00C8272E">
              <w:rPr>
                <w:rFonts w:ascii="Times New Roman" w:eastAsia="Times New Roman" w:hAnsi="Times New Roman" w:cs="Times New Roman"/>
                <w:sz w:val="24"/>
                <w:szCs w:val="24"/>
              </w:rPr>
              <w:t xml:space="preserve"> e os demais documentos, a fim de identificar pontos que possam ser questionados</w:t>
            </w:r>
          </w:p>
        </w:tc>
        <w:tc>
          <w:tcPr>
            <w:tcW w:w="4748" w:type="dxa"/>
            <w:gridSpan w:val="2"/>
            <w:vAlign w:val="center"/>
          </w:tcPr>
          <w:p w14:paraId="7379F4AE" w14:textId="77777777" w:rsidR="007B72FD"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276EA5CD" w14:textId="28AC9C5E" w:rsidR="00E61313" w:rsidRPr="00C8272E"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Instrução Processual</w:t>
            </w:r>
          </w:p>
        </w:tc>
      </w:tr>
    </w:tbl>
    <w:p w14:paraId="2EFE64B1" w14:textId="77777777" w:rsidR="0063384C" w:rsidRPr="00C8272E" w:rsidRDefault="0063384C"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2"/>
        <w:gridCol w:w="2326"/>
        <w:gridCol w:w="2339"/>
        <w:gridCol w:w="2328"/>
      </w:tblGrid>
      <w:tr w:rsidR="00E61313" w:rsidRPr="00C8272E" w14:paraId="51A25120" w14:textId="77777777" w:rsidTr="007467AA">
        <w:tc>
          <w:tcPr>
            <w:tcW w:w="9495" w:type="dxa"/>
            <w:gridSpan w:val="4"/>
            <w:shd w:val="clear" w:color="auto" w:fill="BFBFBF" w:themeFill="background1" w:themeFillShade="BF"/>
            <w:vAlign w:val="center"/>
          </w:tcPr>
          <w:p w14:paraId="7448CCD2" w14:textId="132AA9F1"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 xml:space="preserve">RISCO </w:t>
            </w:r>
            <w:r w:rsidR="007B72FD">
              <w:rPr>
                <w:rFonts w:ascii="Times New Roman" w:hAnsi="Times New Roman" w:cs="Times New Roman"/>
                <w:b/>
                <w:bCs/>
                <w:sz w:val="24"/>
                <w:szCs w:val="24"/>
              </w:rPr>
              <w:t>I</w:t>
            </w:r>
            <w:r w:rsidRPr="00C8272E">
              <w:rPr>
                <w:rFonts w:ascii="Times New Roman" w:hAnsi="Times New Roman" w:cs="Times New Roman"/>
                <w:b/>
                <w:bCs/>
                <w:sz w:val="24"/>
                <w:szCs w:val="24"/>
              </w:rPr>
              <w:t>V:</w:t>
            </w:r>
          </w:p>
          <w:p w14:paraId="27E685A8" w14:textId="5B8C8DCD"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b/>
                <w:sz w:val="24"/>
                <w:szCs w:val="24"/>
              </w:rPr>
              <w:t>Contratação de empresa sem capacidade técnica</w:t>
            </w:r>
            <w:r w:rsidR="007B72FD">
              <w:rPr>
                <w:rFonts w:ascii="Times New Roman" w:eastAsia="Times New Roman" w:hAnsi="Times New Roman" w:cs="Times New Roman"/>
                <w:b/>
                <w:sz w:val="24"/>
                <w:szCs w:val="24"/>
              </w:rPr>
              <w:t>.</w:t>
            </w:r>
          </w:p>
        </w:tc>
      </w:tr>
      <w:tr w:rsidR="00E61313" w:rsidRPr="00C8272E" w14:paraId="0DD34CB2" w14:textId="77777777" w:rsidTr="007467AA">
        <w:tc>
          <w:tcPr>
            <w:tcW w:w="2373" w:type="dxa"/>
            <w:vAlign w:val="center"/>
          </w:tcPr>
          <w:p w14:paraId="5B0F235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74" w:type="dxa"/>
            <w:vAlign w:val="center"/>
          </w:tcPr>
          <w:p w14:paraId="6ECAF3C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Baixa</w:t>
            </w:r>
          </w:p>
        </w:tc>
        <w:tc>
          <w:tcPr>
            <w:tcW w:w="2374" w:type="dxa"/>
            <w:vAlign w:val="center"/>
          </w:tcPr>
          <w:p w14:paraId="7AF7F8B4"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Média</w:t>
            </w:r>
          </w:p>
        </w:tc>
        <w:tc>
          <w:tcPr>
            <w:tcW w:w="2374" w:type="dxa"/>
            <w:vAlign w:val="center"/>
          </w:tcPr>
          <w:p w14:paraId="160D0DB3"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6BD2E4DA" w14:textId="77777777" w:rsidTr="007467AA">
        <w:tc>
          <w:tcPr>
            <w:tcW w:w="2373" w:type="dxa"/>
            <w:vAlign w:val="center"/>
          </w:tcPr>
          <w:p w14:paraId="7E31F2C5"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74" w:type="dxa"/>
            <w:vAlign w:val="center"/>
          </w:tcPr>
          <w:p w14:paraId="5D3B72EA"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vAlign w:val="center"/>
          </w:tcPr>
          <w:p w14:paraId="4CB464E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Média</w:t>
            </w:r>
          </w:p>
        </w:tc>
        <w:tc>
          <w:tcPr>
            <w:tcW w:w="2374" w:type="dxa"/>
            <w:vAlign w:val="center"/>
          </w:tcPr>
          <w:p w14:paraId="3F8EFED4"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37C4EBF9" w14:textId="77777777" w:rsidTr="007467AA">
        <w:tc>
          <w:tcPr>
            <w:tcW w:w="9495" w:type="dxa"/>
            <w:gridSpan w:val="4"/>
            <w:shd w:val="clear" w:color="auto" w:fill="BFBFBF" w:themeFill="background1" w:themeFillShade="BF"/>
            <w:vAlign w:val="center"/>
          </w:tcPr>
          <w:p w14:paraId="14A2773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E61313" w:rsidRPr="00C8272E" w14:paraId="3E1D4828" w14:textId="77777777" w:rsidTr="007467AA">
        <w:tc>
          <w:tcPr>
            <w:tcW w:w="9495" w:type="dxa"/>
            <w:gridSpan w:val="4"/>
            <w:shd w:val="clear" w:color="auto" w:fill="FFFFFF" w:themeFill="background1"/>
            <w:vAlign w:val="center"/>
          </w:tcPr>
          <w:p w14:paraId="189D8B9F" w14:textId="77777777" w:rsidR="00E61313" w:rsidRPr="00C8272E"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Ausência de fornecedores com a qualificação necessária.</w:t>
            </w:r>
          </w:p>
          <w:p w14:paraId="6F021645"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sz w:val="24"/>
                <w:szCs w:val="24"/>
              </w:rPr>
              <w:t>-  Prejuízo ao atendimento das necessidades da FEMAR.</w:t>
            </w:r>
          </w:p>
        </w:tc>
      </w:tr>
      <w:tr w:rsidR="00E61313" w:rsidRPr="00C8272E" w14:paraId="3A11FA77" w14:textId="77777777" w:rsidTr="007467AA">
        <w:tc>
          <w:tcPr>
            <w:tcW w:w="4747" w:type="dxa"/>
            <w:gridSpan w:val="2"/>
            <w:shd w:val="clear" w:color="auto" w:fill="BFBFBF" w:themeFill="background1" w:themeFillShade="BF"/>
            <w:vAlign w:val="center"/>
          </w:tcPr>
          <w:p w14:paraId="04660060"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748" w:type="dxa"/>
            <w:gridSpan w:val="2"/>
            <w:shd w:val="clear" w:color="auto" w:fill="BFBFBF" w:themeFill="background1" w:themeFillShade="BF"/>
            <w:vAlign w:val="center"/>
          </w:tcPr>
          <w:p w14:paraId="58290E2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6488282B" w14:textId="77777777" w:rsidTr="007467AA">
        <w:tc>
          <w:tcPr>
            <w:tcW w:w="4747" w:type="dxa"/>
            <w:gridSpan w:val="2"/>
            <w:shd w:val="clear" w:color="auto" w:fill="FFFFFF" w:themeFill="background1"/>
            <w:vAlign w:val="center"/>
          </w:tcPr>
          <w:p w14:paraId="5EC27574" w14:textId="77777777" w:rsidR="00E61313"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Avaliação da capacidade técnica Profissional e Operacional da empresa.</w:t>
            </w:r>
          </w:p>
          <w:p w14:paraId="6520D541" w14:textId="0F272E53" w:rsidR="00E61313" w:rsidRPr="00C8272E"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xml:space="preserve">- Especificação </w:t>
            </w:r>
            <w:r w:rsidR="0063384C">
              <w:rPr>
                <w:rFonts w:ascii="Times New Roman" w:eastAsia="Times New Roman" w:hAnsi="Times New Roman" w:cs="Times New Roman"/>
                <w:sz w:val="24"/>
                <w:szCs w:val="24"/>
              </w:rPr>
              <w:t xml:space="preserve">no </w:t>
            </w:r>
            <w:r w:rsidR="006D3D8A">
              <w:rPr>
                <w:rFonts w:ascii="Times New Roman" w:eastAsia="Times New Roman" w:hAnsi="Times New Roman" w:cs="Times New Roman"/>
                <w:sz w:val="24"/>
                <w:szCs w:val="24"/>
              </w:rPr>
              <w:t>P</w:t>
            </w:r>
            <w:r w:rsidR="0063384C">
              <w:rPr>
                <w:rFonts w:ascii="Times New Roman" w:eastAsia="Times New Roman" w:hAnsi="Times New Roman" w:cs="Times New Roman"/>
                <w:sz w:val="24"/>
                <w:szCs w:val="24"/>
              </w:rPr>
              <w:t xml:space="preserve">rojeto </w:t>
            </w:r>
            <w:r w:rsidR="006D3D8A">
              <w:rPr>
                <w:rFonts w:ascii="Times New Roman" w:eastAsia="Times New Roman" w:hAnsi="Times New Roman" w:cs="Times New Roman"/>
                <w:sz w:val="24"/>
                <w:szCs w:val="24"/>
              </w:rPr>
              <w:t>Arquitetônico</w:t>
            </w:r>
            <w:r w:rsidR="0063384C">
              <w:rPr>
                <w:rFonts w:ascii="Times New Roman" w:eastAsia="Times New Roman" w:hAnsi="Times New Roman" w:cs="Times New Roman"/>
                <w:sz w:val="24"/>
                <w:szCs w:val="24"/>
              </w:rPr>
              <w:t xml:space="preserve"> e no Termo</w:t>
            </w:r>
            <w:r w:rsidRPr="00C8272E">
              <w:rPr>
                <w:rFonts w:ascii="Times New Roman" w:eastAsia="Times New Roman" w:hAnsi="Times New Roman" w:cs="Times New Roman"/>
                <w:sz w:val="24"/>
                <w:szCs w:val="24"/>
              </w:rPr>
              <w:t xml:space="preserve"> </w:t>
            </w:r>
            <w:r w:rsidR="0063384C">
              <w:rPr>
                <w:rFonts w:ascii="Times New Roman" w:eastAsia="Times New Roman" w:hAnsi="Times New Roman" w:cs="Times New Roman"/>
                <w:sz w:val="24"/>
                <w:szCs w:val="24"/>
              </w:rPr>
              <w:t>de Referência as</w:t>
            </w:r>
            <w:r w:rsidRPr="00C8272E">
              <w:rPr>
                <w:rFonts w:ascii="Times New Roman" w:eastAsia="Times New Roman" w:hAnsi="Times New Roman" w:cs="Times New Roman"/>
                <w:sz w:val="24"/>
                <w:szCs w:val="24"/>
              </w:rPr>
              <w:t xml:space="preserve"> exigências para que a empresa contratada tenha condições de executar o contrato de forma a garantir uma boa prestação de serviços.</w:t>
            </w:r>
          </w:p>
          <w:p w14:paraId="37A210F4"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A contratada obrigar-se-á em manter, durante toda a execução do contrato, em compatibilidade com as obrigações por ela assumidas, todas as condições exigidas para a habilitação na licitação, na forma prevista no inc. XVI do Art. 92 da Lei n.º 14.133/ 2021.</w:t>
            </w:r>
          </w:p>
        </w:tc>
        <w:tc>
          <w:tcPr>
            <w:tcW w:w="4748" w:type="dxa"/>
            <w:gridSpan w:val="2"/>
            <w:vAlign w:val="center"/>
          </w:tcPr>
          <w:p w14:paraId="43332852" w14:textId="3B509B64" w:rsidR="007B72FD"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Licitações</w:t>
            </w:r>
          </w:p>
          <w:p w14:paraId="5505522E" w14:textId="73E8C0A3" w:rsidR="007B72FD"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16EB8634" w14:textId="482E9B22" w:rsidR="00E61313" w:rsidRPr="00C8272E"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Instrução Processual</w:t>
            </w:r>
          </w:p>
        </w:tc>
      </w:tr>
      <w:tr w:rsidR="00E61313" w:rsidRPr="00C8272E" w14:paraId="7047FE14" w14:textId="77777777" w:rsidTr="007467AA">
        <w:tc>
          <w:tcPr>
            <w:tcW w:w="4747" w:type="dxa"/>
            <w:gridSpan w:val="2"/>
            <w:shd w:val="clear" w:color="auto" w:fill="BFBFBF" w:themeFill="background1" w:themeFillShade="BF"/>
            <w:vAlign w:val="center"/>
          </w:tcPr>
          <w:p w14:paraId="5679EB10"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de Contingência</w:t>
            </w:r>
          </w:p>
        </w:tc>
        <w:tc>
          <w:tcPr>
            <w:tcW w:w="4748" w:type="dxa"/>
            <w:gridSpan w:val="2"/>
            <w:shd w:val="clear" w:color="auto" w:fill="BFBFBF" w:themeFill="background1" w:themeFillShade="BF"/>
            <w:vAlign w:val="center"/>
          </w:tcPr>
          <w:p w14:paraId="1E3B9ECE"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0AC60712" w14:textId="77777777" w:rsidTr="007467AA">
        <w:tc>
          <w:tcPr>
            <w:tcW w:w="4747" w:type="dxa"/>
            <w:gridSpan w:val="2"/>
            <w:vAlign w:val="center"/>
          </w:tcPr>
          <w:p w14:paraId="14EB3CC7" w14:textId="0ED25EC1" w:rsidR="00E61313" w:rsidRPr="00C8272E"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Verificar a anexação à proposta da empresa toda a documentação solicitada.</w:t>
            </w:r>
          </w:p>
          <w:p w14:paraId="1F876D58" w14:textId="06DBAE38" w:rsidR="00E61313" w:rsidRPr="00C8272E"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xml:space="preserve">- Desclassificar empresas que não atendem os requisitos solicitados </w:t>
            </w:r>
            <w:r w:rsidR="0063384C">
              <w:rPr>
                <w:rFonts w:ascii="Times New Roman" w:eastAsia="Times New Roman" w:hAnsi="Times New Roman" w:cs="Times New Roman"/>
                <w:sz w:val="24"/>
                <w:szCs w:val="24"/>
              </w:rPr>
              <w:t xml:space="preserve">no </w:t>
            </w:r>
            <w:r w:rsidR="006D3D8A">
              <w:rPr>
                <w:rFonts w:ascii="Times New Roman" w:eastAsia="Times New Roman" w:hAnsi="Times New Roman" w:cs="Times New Roman"/>
                <w:sz w:val="24"/>
                <w:szCs w:val="24"/>
              </w:rPr>
              <w:t>Projeto Arquitetônico</w:t>
            </w:r>
            <w:r w:rsidR="0063384C">
              <w:rPr>
                <w:rFonts w:ascii="Times New Roman" w:eastAsia="Times New Roman" w:hAnsi="Times New Roman" w:cs="Times New Roman"/>
                <w:sz w:val="24"/>
                <w:szCs w:val="24"/>
              </w:rPr>
              <w:t xml:space="preserve"> e no Termo de Referência</w:t>
            </w:r>
            <w:r w:rsidRPr="00C8272E">
              <w:rPr>
                <w:rFonts w:ascii="Times New Roman" w:eastAsia="Times New Roman" w:hAnsi="Times New Roman" w:cs="Times New Roman"/>
                <w:sz w:val="24"/>
                <w:szCs w:val="24"/>
              </w:rPr>
              <w:t>, lhes garantindo o direito de defesa.</w:t>
            </w:r>
          </w:p>
          <w:p w14:paraId="297A94A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sz w:val="24"/>
                <w:szCs w:val="24"/>
              </w:rPr>
              <w:t>-  Re</w:t>
            </w:r>
            <w:r>
              <w:rPr>
                <w:rFonts w:ascii="Times New Roman" w:eastAsia="Times New Roman" w:hAnsi="Times New Roman" w:cs="Times New Roman"/>
                <w:sz w:val="24"/>
                <w:szCs w:val="24"/>
              </w:rPr>
              <w:t>scisão</w:t>
            </w:r>
            <w:r w:rsidRPr="00C8272E">
              <w:rPr>
                <w:rFonts w:ascii="Times New Roman" w:eastAsia="Times New Roman" w:hAnsi="Times New Roman" w:cs="Times New Roman"/>
                <w:sz w:val="24"/>
                <w:szCs w:val="24"/>
              </w:rPr>
              <w:t xml:space="preserve"> contratual e reinício do processo licitatório</w:t>
            </w:r>
          </w:p>
        </w:tc>
        <w:tc>
          <w:tcPr>
            <w:tcW w:w="4748" w:type="dxa"/>
            <w:gridSpan w:val="2"/>
            <w:vAlign w:val="center"/>
          </w:tcPr>
          <w:p w14:paraId="7B3D9E7D" w14:textId="77777777" w:rsidR="007B72FD"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Licitações</w:t>
            </w:r>
          </w:p>
          <w:p w14:paraId="5EA56950" w14:textId="023D7DD4" w:rsidR="00E61313" w:rsidRPr="00C8272E" w:rsidRDefault="007B72FD"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Contratos</w:t>
            </w:r>
          </w:p>
        </w:tc>
      </w:tr>
    </w:tbl>
    <w:p w14:paraId="6C46F6CC" w14:textId="77777777" w:rsidR="0063384C" w:rsidRPr="00C8272E" w:rsidRDefault="0063384C"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rPr>
          <w:rFonts w:ascii="Times New Roman" w:eastAsia="Times New Roman" w:hAnsi="Times New Roman" w:cs="Times New Roman"/>
          <w:color w:val="000000"/>
          <w:sz w:val="24"/>
          <w:szCs w:val="24"/>
        </w:rPr>
      </w:pPr>
    </w:p>
    <w:tbl>
      <w:tblPr>
        <w:tblStyle w:val="Tabelacomgrade"/>
        <w:tblpPr w:leftFromText="141" w:rightFromText="141" w:vertAnchor="text" w:horzAnchor="margin" w:tblpY="391"/>
        <w:tblW w:w="0" w:type="auto"/>
        <w:tblLook w:val="04A0" w:firstRow="1" w:lastRow="0" w:firstColumn="1" w:lastColumn="0" w:noHBand="0" w:noVBand="1"/>
      </w:tblPr>
      <w:tblGrid>
        <w:gridCol w:w="2352"/>
        <w:gridCol w:w="2326"/>
        <w:gridCol w:w="2339"/>
        <w:gridCol w:w="2328"/>
      </w:tblGrid>
      <w:tr w:rsidR="00E61313" w:rsidRPr="00C8272E" w14:paraId="084E4146" w14:textId="77777777" w:rsidTr="007467AA">
        <w:tc>
          <w:tcPr>
            <w:tcW w:w="9495" w:type="dxa"/>
            <w:gridSpan w:val="4"/>
            <w:shd w:val="clear" w:color="auto" w:fill="BFBFBF" w:themeFill="background1" w:themeFillShade="BF"/>
            <w:vAlign w:val="center"/>
          </w:tcPr>
          <w:p w14:paraId="199581F5" w14:textId="3633B928"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RISCO V:</w:t>
            </w:r>
          </w:p>
          <w:p w14:paraId="17A74D54" w14:textId="02D31DBF"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b/>
                <w:sz w:val="24"/>
                <w:szCs w:val="24"/>
              </w:rPr>
              <w:t xml:space="preserve">Incapacidade da empresa </w:t>
            </w:r>
            <w:r w:rsidR="000F74BD">
              <w:rPr>
                <w:rFonts w:ascii="Times New Roman" w:eastAsia="Times New Roman" w:hAnsi="Times New Roman" w:cs="Times New Roman"/>
                <w:b/>
                <w:sz w:val="24"/>
                <w:szCs w:val="24"/>
              </w:rPr>
              <w:t>contratada</w:t>
            </w:r>
            <w:r w:rsidRPr="00C8272E">
              <w:rPr>
                <w:rFonts w:ascii="Times New Roman" w:eastAsia="Times New Roman" w:hAnsi="Times New Roman" w:cs="Times New Roman"/>
                <w:b/>
                <w:sz w:val="24"/>
                <w:szCs w:val="24"/>
              </w:rPr>
              <w:t xml:space="preserve"> em executar o contrato</w:t>
            </w:r>
          </w:p>
        </w:tc>
      </w:tr>
      <w:tr w:rsidR="00E61313" w:rsidRPr="00C8272E" w14:paraId="0C767F4F" w14:textId="77777777" w:rsidTr="007467AA">
        <w:tc>
          <w:tcPr>
            <w:tcW w:w="2373" w:type="dxa"/>
            <w:vAlign w:val="center"/>
          </w:tcPr>
          <w:p w14:paraId="3D2ABEE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74" w:type="dxa"/>
            <w:vAlign w:val="center"/>
          </w:tcPr>
          <w:p w14:paraId="2BEB28D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vAlign w:val="center"/>
          </w:tcPr>
          <w:p w14:paraId="7789C5E5"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Média</w:t>
            </w:r>
          </w:p>
        </w:tc>
        <w:tc>
          <w:tcPr>
            <w:tcW w:w="2374" w:type="dxa"/>
            <w:vAlign w:val="center"/>
          </w:tcPr>
          <w:p w14:paraId="7B79D893"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6827B73E" w14:textId="77777777" w:rsidTr="007467AA">
        <w:tc>
          <w:tcPr>
            <w:tcW w:w="2373" w:type="dxa"/>
            <w:vAlign w:val="center"/>
          </w:tcPr>
          <w:p w14:paraId="38FEAF93"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74" w:type="dxa"/>
            <w:vAlign w:val="center"/>
          </w:tcPr>
          <w:p w14:paraId="1DA264E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vAlign w:val="center"/>
          </w:tcPr>
          <w:p w14:paraId="7A04FAB4"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Média</w:t>
            </w:r>
          </w:p>
        </w:tc>
        <w:tc>
          <w:tcPr>
            <w:tcW w:w="2374" w:type="dxa"/>
            <w:vAlign w:val="center"/>
          </w:tcPr>
          <w:p w14:paraId="2C12CBF8"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605F8695" w14:textId="77777777" w:rsidTr="007467AA">
        <w:tc>
          <w:tcPr>
            <w:tcW w:w="9495" w:type="dxa"/>
            <w:gridSpan w:val="4"/>
            <w:shd w:val="clear" w:color="auto" w:fill="BFBFBF" w:themeFill="background1" w:themeFillShade="BF"/>
            <w:vAlign w:val="center"/>
          </w:tcPr>
          <w:p w14:paraId="56ADB0AB"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E61313" w:rsidRPr="00C8272E" w14:paraId="0C742ADD" w14:textId="77777777" w:rsidTr="007467AA">
        <w:tc>
          <w:tcPr>
            <w:tcW w:w="9495" w:type="dxa"/>
            <w:gridSpan w:val="4"/>
            <w:shd w:val="clear" w:color="auto" w:fill="FFFFFF" w:themeFill="background1"/>
            <w:vAlign w:val="center"/>
          </w:tcPr>
          <w:p w14:paraId="4BBAE2A3" w14:textId="3DD457DE" w:rsidR="00E61313" w:rsidRPr="00C8272E"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Atraso nos serviços</w:t>
            </w:r>
            <w:r w:rsidR="007B72FD">
              <w:rPr>
                <w:rFonts w:ascii="Times New Roman" w:eastAsia="Times New Roman" w:hAnsi="Times New Roman" w:cs="Times New Roman"/>
                <w:sz w:val="24"/>
                <w:szCs w:val="24"/>
              </w:rPr>
              <w:t>;</w:t>
            </w:r>
          </w:p>
          <w:p w14:paraId="5B955F4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sz w:val="24"/>
                <w:szCs w:val="24"/>
              </w:rPr>
              <w:t>-  Prejuízo ao atendimento das necessidades da FEMAR.</w:t>
            </w:r>
          </w:p>
        </w:tc>
      </w:tr>
      <w:tr w:rsidR="00E61313" w:rsidRPr="00C8272E" w14:paraId="5900FC45" w14:textId="77777777" w:rsidTr="007467AA">
        <w:tc>
          <w:tcPr>
            <w:tcW w:w="4747" w:type="dxa"/>
            <w:gridSpan w:val="2"/>
            <w:shd w:val="clear" w:color="auto" w:fill="BFBFBF" w:themeFill="background1" w:themeFillShade="BF"/>
            <w:vAlign w:val="center"/>
          </w:tcPr>
          <w:p w14:paraId="5F9D297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748" w:type="dxa"/>
            <w:gridSpan w:val="2"/>
            <w:shd w:val="clear" w:color="auto" w:fill="BFBFBF" w:themeFill="background1" w:themeFillShade="BF"/>
            <w:vAlign w:val="center"/>
          </w:tcPr>
          <w:p w14:paraId="2B4D8C0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36C55299" w14:textId="77777777" w:rsidTr="007467AA">
        <w:tc>
          <w:tcPr>
            <w:tcW w:w="4747" w:type="dxa"/>
            <w:gridSpan w:val="2"/>
            <w:shd w:val="clear" w:color="auto" w:fill="FFFFFF" w:themeFill="background1"/>
            <w:vAlign w:val="center"/>
          </w:tcPr>
          <w:p w14:paraId="0698DEE9"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Sanções e os requisitos de qualidade que sejam condizentes com a importância dos serviços a serem prestados.</w:t>
            </w:r>
          </w:p>
          <w:p w14:paraId="31AC3F67"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Inserção no Edital que, em caso de inexecução parcial ou total do contrato, a segunda colocada poderá ser habilitada.</w:t>
            </w:r>
          </w:p>
          <w:p w14:paraId="38091315" w14:textId="489E9B5A"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xml:space="preserve">- Exigir documentação comprovatória que a </w:t>
            </w:r>
            <w:r w:rsidR="000F74BD">
              <w:rPr>
                <w:rFonts w:ascii="Times New Roman" w:eastAsia="Times New Roman" w:hAnsi="Times New Roman" w:cs="Times New Roman"/>
                <w:sz w:val="24"/>
                <w:szCs w:val="24"/>
              </w:rPr>
              <w:t>empresa</w:t>
            </w:r>
            <w:r w:rsidRPr="00C8272E">
              <w:rPr>
                <w:rFonts w:ascii="Times New Roman" w:eastAsia="Times New Roman" w:hAnsi="Times New Roman" w:cs="Times New Roman"/>
                <w:sz w:val="24"/>
                <w:szCs w:val="24"/>
              </w:rPr>
              <w:t xml:space="preserve"> já prestou serviços semelhante ao contratado, ao menos </w:t>
            </w:r>
            <w:r>
              <w:rPr>
                <w:rFonts w:ascii="Times New Roman" w:eastAsia="Times New Roman" w:hAnsi="Times New Roman" w:cs="Times New Roman"/>
                <w:sz w:val="24"/>
                <w:szCs w:val="24"/>
              </w:rPr>
              <w:t>40</w:t>
            </w:r>
            <w:r w:rsidRPr="00C8272E">
              <w:rPr>
                <w:rFonts w:ascii="Times New Roman" w:eastAsia="Times New Roman" w:hAnsi="Times New Roman" w:cs="Times New Roman"/>
                <w:sz w:val="24"/>
                <w:szCs w:val="24"/>
              </w:rPr>
              <w:t>%.</w:t>
            </w:r>
          </w:p>
          <w:p w14:paraId="4F2DDD1A" w14:textId="6C0737F1"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p>
        </w:tc>
        <w:tc>
          <w:tcPr>
            <w:tcW w:w="4748" w:type="dxa"/>
            <w:gridSpan w:val="2"/>
            <w:vAlign w:val="center"/>
          </w:tcPr>
          <w:p w14:paraId="068B474C" w14:textId="77777777" w:rsidR="007B72FD"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Licitações</w:t>
            </w:r>
          </w:p>
          <w:p w14:paraId="572B64C2" w14:textId="283AF079" w:rsidR="00E61313" w:rsidRPr="00C8272E"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Contratos</w:t>
            </w:r>
          </w:p>
        </w:tc>
      </w:tr>
      <w:tr w:rsidR="00E61313" w:rsidRPr="00C8272E" w14:paraId="75C636A7" w14:textId="77777777" w:rsidTr="007467AA">
        <w:tc>
          <w:tcPr>
            <w:tcW w:w="4747" w:type="dxa"/>
            <w:gridSpan w:val="2"/>
            <w:shd w:val="clear" w:color="auto" w:fill="BFBFBF" w:themeFill="background1" w:themeFillShade="BF"/>
            <w:vAlign w:val="center"/>
          </w:tcPr>
          <w:p w14:paraId="4AFE958B"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de Contingência</w:t>
            </w:r>
          </w:p>
        </w:tc>
        <w:tc>
          <w:tcPr>
            <w:tcW w:w="4748" w:type="dxa"/>
            <w:gridSpan w:val="2"/>
            <w:shd w:val="clear" w:color="auto" w:fill="BFBFBF" w:themeFill="background1" w:themeFillShade="BF"/>
            <w:vAlign w:val="center"/>
          </w:tcPr>
          <w:p w14:paraId="23BBC6C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355CE63D" w14:textId="77777777" w:rsidTr="007467AA">
        <w:tc>
          <w:tcPr>
            <w:tcW w:w="4747" w:type="dxa"/>
            <w:gridSpan w:val="2"/>
            <w:vAlign w:val="center"/>
          </w:tcPr>
          <w:p w14:paraId="36B9C13E" w14:textId="12B66511"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sz w:val="24"/>
                <w:szCs w:val="24"/>
              </w:rPr>
              <w:t>- Gestão/Fiscalização do contrato com aplicação de sanções previstas quando ocorrer alguma falha contratual</w:t>
            </w:r>
            <w:r w:rsidR="0063384C">
              <w:rPr>
                <w:rFonts w:ascii="Times New Roman" w:eastAsia="Times New Roman" w:hAnsi="Times New Roman" w:cs="Times New Roman"/>
                <w:sz w:val="24"/>
                <w:szCs w:val="24"/>
              </w:rPr>
              <w:t>.</w:t>
            </w:r>
          </w:p>
        </w:tc>
        <w:tc>
          <w:tcPr>
            <w:tcW w:w="4748" w:type="dxa"/>
            <w:gridSpan w:val="2"/>
            <w:vAlign w:val="center"/>
          </w:tcPr>
          <w:p w14:paraId="418F6A54" w14:textId="77777777" w:rsidR="007B72FD" w:rsidRDefault="007B72FD" w:rsidP="007B72FD">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51AEAE2D" w14:textId="29D48A3E" w:rsidR="00E61313" w:rsidRPr="00C8272E" w:rsidRDefault="007B72FD"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Contratos</w:t>
            </w:r>
          </w:p>
        </w:tc>
      </w:tr>
    </w:tbl>
    <w:p w14:paraId="47F98F98" w14:textId="77777777" w:rsidR="00E61313" w:rsidRPr="00C8272E" w:rsidRDefault="00E61313"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rPr>
          <w:rFonts w:ascii="Times New Roman" w:eastAsia="Times New Roman" w:hAnsi="Times New Roman" w:cs="Times New Roman"/>
          <w:color w:val="000000"/>
          <w:sz w:val="24"/>
          <w:szCs w:val="24"/>
        </w:rPr>
      </w:pPr>
    </w:p>
    <w:p w14:paraId="0D6FCA3F" w14:textId="77777777" w:rsidR="00E61313" w:rsidRPr="00C8272E" w:rsidRDefault="00E61313"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ind w:left="11"/>
        <w:jc w:val="center"/>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2"/>
        <w:gridCol w:w="2326"/>
        <w:gridCol w:w="2339"/>
        <w:gridCol w:w="2328"/>
      </w:tblGrid>
      <w:tr w:rsidR="007B72FD" w:rsidRPr="00882D8C" w14:paraId="017A1429" w14:textId="77777777" w:rsidTr="00AC2C3A">
        <w:tc>
          <w:tcPr>
            <w:tcW w:w="9495" w:type="dxa"/>
            <w:gridSpan w:val="4"/>
            <w:shd w:val="clear" w:color="auto" w:fill="BFBFBF" w:themeFill="background1" w:themeFillShade="BF"/>
          </w:tcPr>
          <w:p w14:paraId="09A61EE3" w14:textId="44018BA0"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hAnsi="Times New Roman" w:cs="Times New Roman"/>
                <w:b/>
                <w:bCs/>
                <w:sz w:val="24"/>
                <w:szCs w:val="24"/>
              </w:rPr>
            </w:pPr>
            <w:r w:rsidRPr="00882D8C">
              <w:rPr>
                <w:rFonts w:ascii="Times New Roman" w:hAnsi="Times New Roman" w:cs="Times New Roman"/>
                <w:b/>
                <w:bCs/>
                <w:sz w:val="24"/>
                <w:szCs w:val="24"/>
              </w:rPr>
              <w:t xml:space="preserve">RISCO </w:t>
            </w:r>
            <w:r>
              <w:rPr>
                <w:rFonts w:ascii="Times New Roman" w:hAnsi="Times New Roman" w:cs="Times New Roman"/>
                <w:b/>
                <w:bCs/>
                <w:sz w:val="24"/>
                <w:szCs w:val="24"/>
              </w:rPr>
              <w:t>VI</w:t>
            </w:r>
            <w:r w:rsidRPr="00882D8C">
              <w:rPr>
                <w:rFonts w:ascii="Times New Roman" w:hAnsi="Times New Roman" w:cs="Times New Roman"/>
                <w:b/>
                <w:bCs/>
                <w:sz w:val="24"/>
                <w:szCs w:val="24"/>
              </w:rPr>
              <w:t xml:space="preserve">: </w:t>
            </w:r>
          </w:p>
          <w:p w14:paraId="44FB8DC2"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b/>
                <w:sz w:val="24"/>
                <w:szCs w:val="24"/>
              </w:rPr>
              <w:t>Licitação fracassar</w:t>
            </w:r>
          </w:p>
        </w:tc>
      </w:tr>
      <w:tr w:rsidR="007B72FD" w:rsidRPr="00882D8C" w14:paraId="01816CB2" w14:textId="77777777" w:rsidTr="00AC2C3A">
        <w:tc>
          <w:tcPr>
            <w:tcW w:w="2373" w:type="dxa"/>
          </w:tcPr>
          <w:p w14:paraId="436423B7"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Probabilidade</w:t>
            </w:r>
          </w:p>
        </w:tc>
        <w:tc>
          <w:tcPr>
            <w:tcW w:w="2374" w:type="dxa"/>
          </w:tcPr>
          <w:p w14:paraId="73BAED82"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color w:val="000000"/>
                <w:sz w:val="24"/>
                <w:szCs w:val="24"/>
              </w:rPr>
              <w:t>(X) Baixa</w:t>
            </w:r>
          </w:p>
        </w:tc>
        <w:tc>
          <w:tcPr>
            <w:tcW w:w="2374" w:type="dxa"/>
          </w:tcPr>
          <w:p w14:paraId="65368B36"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color w:val="000000"/>
                <w:sz w:val="24"/>
                <w:szCs w:val="24"/>
              </w:rPr>
              <w:t xml:space="preserve"> </w:t>
            </w:r>
            <w:proofErr w:type="gramStart"/>
            <w:r w:rsidRPr="00882D8C">
              <w:rPr>
                <w:rFonts w:ascii="Times New Roman" w:eastAsia="Times New Roman" w:hAnsi="Times New Roman" w:cs="Times New Roman"/>
                <w:color w:val="000000"/>
                <w:sz w:val="24"/>
                <w:szCs w:val="24"/>
              </w:rPr>
              <w:t>(  )</w:t>
            </w:r>
            <w:proofErr w:type="gramEnd"/>
            <w:r w:rsidRPr="00882D8C">
              <w:rPr>
                <w:rFonts w:ascii="Times New Roman" w:eastAsia="Times New Roman" w:hAnsi="Times New Roman" w:cs="Times New Roman"/>
                <w:color w:val="000000"/>
                <w:sz w:val="24"/>
                <w:szCs w:val="24"/>
              </w:rPr>
              <w:t xml:space="preserve"> Média</w:t>
            </w:r>
          </w:p>
        </w:tc>
        <w:tc>
          <w:tcPr>
            <w:tcW w:w="2374" w:type="dxa"/>
          </w:tcPr>
          <w:p w14:paraId="78878189"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proofErr w:type="gramStart"/>
            <w:r w:rsidRPr="00882D8C">
              <w:rPr>
                <w:rFonts w:ascii="Times New Roman" w:eastAsia="Times New Roman" w:hAnsi="Times New Roman" w:cs="Times New Roman"/>
                <w:color w:val="000000"/>
                <w:sz w:val="24"/>
                <w:szCs w:val="24"/>
              </w:rPr>
              <w:t>(  )</w:t>
            </w:r>
            <w:proofErr w:type="gramEnd"/>
            <w:r w:rsidRPr="00882D8C">
              <w:rPr>
                <w:rFonts w:ascii="Times New Roman" w:eastAsia="Times New Roman" w:hAnsi="Times New Roman" w:cs="Times New Roman"/>
                <w:color w:val="000000"/>
                <w:sz w:val="24"/>
                <w:szCs w:val="24"/>
              </w:rPr>
              <w:t xml:space="preserve"> Alta</w:t>
            </w:r>
          </w:p>
        </w:tc>
      </w:tr>
      <w:tr w:rsidR="007B72FD" w:rsidRPr="00882D8C" w14:paraId="39072EE6" w14:textId="77777777" w:rsidTr="00AC2C3A">
        <w:tc>
          <w:tcPr>
            <w:tcW w:w="2373" w:type="dxa"/>
          </w:tcPr>
          <w:p w14:paraId="5D3388F5"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Impacto</w:t>
            </w:r>
          </w:p>
        </w:tc>
        <w:tc>
          <w:tcPr>
            <w:tcW w:w="2374" w:type="dxa"/>
          </w:tcPr>
          <w:p w14:paraId="1D1A03DC"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proofErr w:type="gramStart"/>
            <w:r w:rsidRPr="00882D8C">
              <w:rPr>
                <w:rFonts w:ascii="Times New Roman" w:eastAsia="Times New Roman" w:hAnsi="Times New Roman" w:cs="Times New Roman"/>
                <w:color w:val="000000"/>
                <w:sz w:val="24"/>
                <w:szCs w:val="24"/>
              </w:rPr>
              <w:t>(  )</w:t>
            </w:r>
            <w:proofErr w:type="gramEnd"/>
            <w:r w:rsidRPr="00882D8C">
              <w:rPr>
                <w:rFonts w:ascii="Times New Roman" w:eastAsia="Times New Roman" w:hAnsi="Times New Roman" w:cs="Times New Roman"/>
                <w:color w:val="000000"/>
                <w:sz w:val="24"/>
                <w:szCs w:val="24"/>
              </w:rPr>
              <w:t xml:space="preserve"> Baixa</w:t>
            </w:r>
          </w:p>
        </w:tc>
        <w:tc>
          <w:tcPr>
            <w:tcW w:w="2374" w:type="dxa"/>
          </w:tcPr>
          <w:p w14:paraId="0A12E099"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proofErr w:type="gramStart"/>
            <w:r w:rsidRPr="00882D8C">
              <w:rPr>
                <w:rFonts w:ascii="Times New Roman" w:eastAsia="Times New Roman" w:hAnsi="Times New Roman" w:cs="Times New Roman"/>
                <w:color w:val="000000"/>
                <w:sz w:val="24"/>
                <w:szCs w:val="24"/>
              </w:rPr>
              <w:t>(  )</w:t>
            </w:r>
            <w:proofErr w:type="gramEnd"/>
            <w:r w:rsidRPr="00882D8C">
              <w:rPr>
                <w:rFonts w:ascii="Times New Roman" w:eastAsia="Times New Roman" w:hAnsi="Times New Roman" w:cs="Times New Roman"/>
                <w:color w:val="000000"/>
                <w:sz w:val="24"/>
                <w:szCs w:val="24"/>
              </w:rPr>
              <w:t xml:space="preserve"> Média</w:t>
            </w:r>
          </w:p>
        </w:tc>
        <w:tc>
          <w:tcPr>
            <w:tcW w:w="2374" w:type="dxa"/>
          </w:tcPr>
          <w:p w14:paraId="113F009D"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color w:val="000000"/>
                <w:sz w:val="24"/>
                <w:szCs w:val="24"/>
              </w:rPr>
              <w:t>(X) Alta</w:t>
            </w:r>
          </w:p>
        </w:tc>
      </w:tr>
      <w:tr w:rsidR="007B72FD" w:rsidRPr="00882D8C" w14:paraId="64CF17AD" w14:textId="77777777" w:rsidTr="00AC2C3A">
        <w:tc>
          <w:tcPr>
            <w:tcW w:w="9495" w:type="dxa"/>
            <w:gridSpan w:val="4"/>
            <w:shd w:val="clear" w:color="auto" w:fill="BFBFBF" w:themeFill="background1" w:themeFillShade="BF"/>
          </w:tcPr>
          <w:p w14:paraId="639EF94E"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Dano</w:t>
            </w:r>
          </w:p>
        </w:tc>
      </w:tr>
      <w:tr w:rsidR="007B72FD" w:rsidRPr="00882D8C" w14:paraId="6E436273" w14:textId="77777777" w:rsidTr="00AC2C3A">
        <w:tc>
          <w:tcPr>
            <w:tcW w:w="9495" w:type="dxa"/>
            <w:gridSpan w:val="4"/>
            <w:shd w:val="clear" w:color="auto" w:fill="FFFFFF" w:themeFill="background1"/>
            <w:vAlign w:val="center"/>
          </w:tcPr>
          <w:p w14:paraId="77CC28BA" w14:textId="4C27983A" w:rsidR="007B72FD" w:rsidRPr="00882D8C" w:rsidRDefault="007B72FD" w:rsidP="00AC2C3A">
            <w:pPr>
              <w:jc w:val="center"/>
              <w:rPr>
                <w:rFonts w:ascii="Times New Roman" w:eastAsia="Times New Roman" w:hAnsi="Times New Roman" w:cs="Times New Roman"/>
                <w:sz w:val="24"/>
                <w:szCs w:val="24"/>
              </w:rPr>
            </w:pPr>
            <w:r w:rsidRPr="00882D8C">
              <w:rPr>
                <w:rFonts w:ascii="Times New Roman" w:eastAsia="Times New Roman" w:hAnsi="Times New Roman" w:cs="Times New Roman"/>
                <w:sz w:val="24"/>
                <w:szCs w:val="24"/>
              </w:rPr>
              <w:t xml:space="preserve">- Não prestação dos serviços, comprometendo </w:t>
            </w:r>
            <w:r>
              <w:rPr>
                <w:rFonts w:ascii="Times New Roman" w:eastAsia="Times New Roman" w:hAnsi="Times New Roman" w:cs="Times New Roman"/>
                <w:sz w:val="24"/>
                <w:szCs w:val="24"/>
              </w:rPr>
              <w:t>a execução dos serviços de adequação do atendimento à população.</w:t>
            </w:r>
            <w:r w:rsidRPr="00882D8C">
              <w:rPr>
                <w:rFonts w:ascii="Times New Roman" w:eastAsia="Times New Roman" w:hAnsi="Times New Roman" w:cs="Times New Roman"/>
                <w:sz w:val="24"/>
                <w:szCs w:val="24"/>
              </w:rPr>
              <w:t xml:space="preserve"> </w:t>
            </w:r>
          </w:p>
        </w:tc>
      </w:tr>
      <w:tr w:rsidR="007B72FD" w:rsidRPr="00882D8C" w14:paraId="0C9B93F2" w14:textId="77777777" w:rsidTr="00AC2C3A">
        <w:tc>
          <w:tcPr>
            <w:tcW w:w="4747" w:type="dxa"/>
            <w:gridSpan w:val="2"/>
            <w:shd w:val="clear" w:color="auto" w:fill="BFBFBF" w:themeFill="background1" w:themeFillShade="BF"/>
          </w:tcPr>
          <w:p w14:paraId="2A24D1C9"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Ação Preventiva</w:t>
            </w:r>
          </w:p>
        </w:tc>
        <w:tc>
          <w:tcPr>
            <w:tcW w:w="4748" w:type="dxa"/>
            <w:gridSpan w:val="2"/>
            <w:shd w:val="clear" w:color="auto" w:fill="BFBFBF" w:themeFill="background1" w:themeFillShade="BF"/>
          </w:tcPr>
          <w:p w14:paraId="6190D72C"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Responsável</w:t>
            </w:r>
          </w:p>
        </w:tc>
      </w:tr>
      <w:tr w:rsidR="007B72FD" w:rsidRPr="00882D8C" w14:paraId="6D251C74" w14:textId="77777777" w:rsidTr="00AC2C3A">
        <w:tc>
          <w:tcPr>
            <w:tcW w:w="4747" w:type="dxa"/>
            <w:gridSpan w:val="2"/>
            <w:shd w:val="clear" w:color="auto" w:fill="FFFFFF" w:themeFill="background1"/>
            <w:vAlign w:val="center"/>
          </w:tcPr>
          <w:p w14:paraId="4787600A"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sz w:val="24"/>
                <w:szCs w:val="24"/>
              </w:rPr>
            </w:pPr>
            <w:r w:rsidRPr="00882D8C">
              <w:rPr>
                <w:rFonts w:ascii="Times New Roman" w:eastAsia="Times New Roman" w:hAnsi="Times New Roman" w:cs="Times New Roman"/>
                <w:sz w:val="24"/>
                <w:szCs w:val="24"/>
              </w:rPr>
              <w:t>- Descrição detalhada do objeto e observação de suas especificações</w:t>
            </w:r>
          </w:p>
        </w:tc>
        <w:tc>
          <w:tcPr>
            <w:tcW w:w="4748" w:type="dxa"/>
            <w:gridSpan w:val="2"/>
          </w:tcPr>
          <w:p w14:paraId="2F7C3128"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74E6">
              <w:rPr>
                <w:rFonts w:ascii="Times New Roman" w:eastAsia="Times New Roman" w:hAnsi="Times New Roman" w:cs="Times New Roman"/>
                <w:b/>
                <w:bCs/>
                <w:color w:val="000000"/>
                <w:sz w:val="24"/>
                <w:szCs w:val="24"/>
              </w:rPr>
              <w:t>Superintendência de Infraestrutura</w:t>
            </w:r>
          </w:p>
          <w:p w14:paraId="4A7696FC"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74E6">
              <w:rPr>
                <w:rFonts w:ascii="Times New Roman" w:eastAsia="Times New Roman" w:hAnsi="Times New Roman" w:cs="Times New Roman"/>
                <w:b/>
                <w:bCs/>
                <w:color w:val="000000"/>
                <w:sz w:val="24"/>
                <w:szCs w:val="24"/>
              </w:rPr>
              <w:t>Superintendência de</w:t>
            </w:r>
            <w:r>
              <w:rPr>
                <w:rFonts w:ascii="Times New Roman" w:eastAsia="Times New Roman" w:hAnsi="Times New Roman" w:cs="Times New Roman"/>
                <w:b/>
                <w:bCs/>
                <w:color w:val="000000"/>
                <w:sz w:val="24"/>
                <w:szCs w:val="24"/>
              </w:rPr>
              <w:t xml:space="preserve"> Compras</w:t>
            </w:r>
          </w:p>
          <w:p w14:paraId="428B1804"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rPr>
                <w:rFonts w:ascii="Times New Roman" w:eastAsia="Times New Roman" w:hAnsi="Times New Roman" w:cs="Times New Roman"/>
                <w:b/>
                <w:bCs/>
                <w:color w:val="000000"/>
                <w:sz w:val="24"/>
                <w:szCs w:val="24"/>
              </w:rPr>
            </w:pPr>
          </w:p>
        </w:tc>
      </w:tr>
      <w:tr w:rsidR="007B72FD" w:rsidRPr="00882D8C" w14:paraId="2784A3EB" w14:textId="77777777" w:rsidTr="00AC2C3A">
        <w:tc>
          <w:tcPr>
            <w:tcW w:w="4747" w:type="dxa"/>
            <w:gridSpan w:val="2"/>
            <w:shd w:val="clear" w:color="auto" w:fill="BFBFBF" w:themeFill="background1" w:themeFillShade="BF"/>
          </w:tcPr>
          <w:p w14:paraId="43C18786"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 xml:space="preserve">Ação de Contingência </w:t>
            </w:r>
          </w:p>
        </w:tc>
        <w:tc>
          <w:tcPr>
            <w:tcW w:w="4748" w:type="dxa"/>
            <w:gridSpan w:val="2"/>
            <w:shd w:val="clear" w:color="auto" w:fill="BFBFBF" w:themeFill="background1" w:themeFillShade="BF"/>
          </w:tcPr>
          <w:p w14:paraId="72790368"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Responsável</w:t>
            </w:r>
          </w:p>
        </w:tc>
      </w:tr>
      <w:tr w:rsidR="007B72FD" w:rsidRPr="00882D8C" w14:paraId="466D395C" w14:textId="77777777" w:rsidTr="00AC2C3A">
        <w:tc>
          <w:tcPr>
            <w:tcW w:w="4747" w:type="dxa"/>
            <w:gridSpan w:val="2"/>
          </w:tcPr>
          <w:p w14:paraId="26914105"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sz w:val="24"/>
                <w:szCs w:val="24"/>
              </w:rPr>
              <w:t>- Publicação de novo edital respeitando os prazos legais mínimos e acompanhar o certame.</w:t>
            </w:r>
          </w:p>
        </w:tc>
        <w:tc>
          <w:tcPr>
            <w:tcW w:w="4748" w:type="dxa"/>
            <w:gridSpan w:val="2"/>
          </w:tcPr>
          <w:p w14:paraId="2D781DB5"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p>
          <w:p w14:paraId="741867C4"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Licitações</w:t>
            </w:r>
          </w:p>
          <w:p w14:paraId="6751C130"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p>
        </w:tc>
      </w:tr>
    </w:tbl>
    <w:p w14:paraId="673E5FFA" w14:textId="77777777" w:rsidR="007B72FD" w:rsidRDefault="007B72FD" w:rsidP="007B72FD">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both"/>
        <w:rPr>
          <w:rFonts w:ascii="Times New Roman" w:eastAsia="Times New Roman" w:hAnsi="Times New Roman" w:cs="Times New Roman"/>
          <w:color w:val="000000"/>
          <w:sz w:val="24"/>
          <w:szCs w:val="24"/>
        </w:rPr>
      </w:pPr>
    </w:p>
    <w:p w14:paraId="5EF4E6B1" w14:textId="77777777" w:rsidR="007B72FD" w:rsidRPr="00882D8C" w:rsidRDefault="007B72FD" w:rsidP="007B72FD">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both"/>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2"/>
        <w:gridCol w:w="2326"/>
        <w:gridCol w:w="2339"/>
        <w:gridCol w:w="2328"/>
      </w:tblGrid>
      <w:tr w:rsidR="007B72FD" w:rsidRPr="00882D8C" w14:paraId="1C53F97B" w14:textId="77777777" w:rsidTr="00AC2C3A">
        <w:tc>
          <w:tcPr>
            <w:tcW w:w="9495" w:type="dxa"/>
            <w:gridSpan w:val="4"/>
            <w:shd w:val="clear" w:color="auto" w:fill="BFBFBF" w:themeFill="background1" w:themeFillShade="BF"/>
          </w:tcPr>
          <w:p w14:paraId="7442EB37" w14:textId="6D96BA21"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hAnsi="Times New Roman" w:cs="Times New Roman"/>
                <w:b/>
                <w:bCs/>
                <w:sz w:val="24"/>
                <w:szCs w:val="24"/>
              </w:rPr>
            </w:pPr>
            <w:r w:rsidRPr="00882D8C">
              <w:rPr>
                <w:rFonts w:ascii="Times New Roman" w:hAnsi="Times New Roman" w:cs="Times New Roman"/>
                <w:b/>
                <w:bCs/>
                <w:sz w:val="24"/>
                <w:szCs w:val="24"/>
              </w:rPr>
              <w:t xml:space="preserve">RISCO </w:t>
            </w:r>
            <w:r>
              <w:rPr>
                <w:rFonts w:ascii="Times New Roman" w:hAnsi="Times New Roman" w:cs="Times New Roman"/>
                <w:b/>
                <w:bCs/>
                <w:sz w:val="24"/>
                <w:szCs w:val="24"/>
              </w:rPr>
              <w:t>VII</w:t>
            </w:r>
            <w:r w:rsidRPr="00882D8C">
              <w:rPr>
                <w:rFonts w:ascii="Times New Roman" w:hAnsi="Times New Roman" w:cs="Times New Roman"/>
                <w:b/>
                <w:bCs/>
                <w:sz w:val="24"/>
                <w:szCs w:val="24"/>
              </w:rPr>
              <w:t xml:space="preserve">: </w:t>
            </w:r>
          </w:p>
          <w:p w14:paraId="464691CB"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b/>
                <w:sz w:val="24"/>
                <w:szCs w:val="24"/>
              </w:rPr>
              <w:t>Licitação deserta</w:t>
            </w:r>
          </w:p>
        </w:tc>
      </w:tr>
      <w:tr w:rsidR="007B72FD" w:rsidRPr="00882D8C" w14:paraId="39EDBD44" w14:textId="77777777" w:rsidTr="00AC2C3A">
        <w:tc>
          <w:tcPr>
            <w:tcW w:w="2373" w:type="dxa"/>
          </w:tcPr>
          <w:p w14:paraId="5C96AA44"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Probabilidade</w:t>
            </w:r>
          </w:p>
        </w:tc>
        <w:tc>
          <w:tcPr>
            <w:tcW w:w="2374" w:type="dxa"/>
          </w:tcPr>
          <w:p w14:paraId="1B0ED097"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color w:val="000000"/>
                <w:sz w:val="24"/>
                <w:szCs w:val="24"/>
              </w:rPr>
              <w:t>(X) Baixa</w:t>
            </w:r>
          </w:p>
        </w:tc>
        <w:tc>
          <w:tcPr>
            <w:tcW w:w="2374" w:type="dxa"/>
          </w:tcPr>
          <w:p w14:paraId="2264FB30"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color w:val="000000"/>
                <w:sz w:val="24"/>
                <w:szCs w:val="24"/>
              </w:rPr>
              <w:t xml:space="preserve"> </w:t>
            </w:r>
            <w:proofErr w:type="gramStart"/>
            <w:r w:rsidRPr="00882D8C">
              <w:rPr>
                <w:rFonts w:ascii="Times New Roman" w:eastAsia="Times New Roman" w:hAnsi="Times New Roman" w:cs="Times New Roman"/>
                <w:color w:val="000000"/>
                <w:sz w:val="24"/>
                <w:szCs w:val="24"/>
              </w:rPr>
              <w:t>(  )</w:t>
            </w:r>
            <w:proofErr w:type="gramEnd"/>
            <w:r w:rsidRPr="00882D8C">
              <w:rPr>
                <w:rFonts w:ascii="Times New Roman" w:eastAsia="Times New Roman" w:hAnsi="Times New Roman" w:cs="Times New Roman"/>
                <w:color w:val="000000"/>
                <w:sz w:val="24"/>
                <w:szCs w:val="24"/>
              </w:rPr>
              <w:t xml:space="preserve"> Média</w:t>
            </w:r>
          </w:p>
        </w:tc>
        <w:tc>
          <w:tcPr>
            <w:tcW w:w="2374" w:type="dxa"/>
          </w:tcPr>
          <w:p w14:paraId="17051B1C"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proofErr w:type="gramStart"/>
            <w:r w:rsidRPr="00882D8C">
              <w:rPr>
                <w:rFonts w:ascii="Times New Roman" w:eastAsia="Times New Roman" w:hAnsi="Times New Roman" w:cs="Times New Roman"/>
                <w:color w:val="000000"/>
                <w:sz w:val="24"/>
                <w:szCs w:val="24"/>
              </w:rPr>
              <w:t>(  )</w:t>
            </w:r>
            <w:proofErr w:type="gramEnd"/>
            <w:r w:rsidRPr="00882D8C">
              <w:rPr>
                <w:rFonts w:ascii="Times New Roman" w:eastAsia="Times New Roman" w:hAnsi="Times New Roman" w:cs="Times New Roman"/>
                <w:color w:val="000000"/>
                <w:sz w:val="24"/>
                <w:szCs w:val="24"/>
              </w:rPr>
              <w:t xml:space="preserve"> Alta</w:t>
            </w:r>
          </w:p>
        </w:tc>
      </w:tr>
      <w:tr w:rsidR="007B72FD" w:rsidRPr="00882D8C" w14:paraId="03DA28EE" w14:textId="77777777" w:rsidTr="00AC2C3A">
        <w:tc>
          <w:tcPr>
            <w:tcW w:w="2373" w:type="dxa"/>
          </w:tcPr>
          <w:p w14:paraId="7082A71A"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Impacto</w:t>
            </w:r>
          </w:p>
        </w:tc>
        <w:tc>
          <w:tcPr>
            <w:tcW w:w="2374" w:type="dxa"/>
          </w:tcPr>
          <w:p w14:paraId="5F5182A2"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proofErr w:type="gramStart"/>
            <w:r w:rsidRPr="00882D8C">
              <w:rPr>
                <w:rFonts w:ascii="Times New Roman" w:eastAsia="Times New Roman" w:hAnsi="Times New Roman" w:cs="Times New Roman"/>
                <w:color w:val="000000"/>
                <w:sz w:val="24"/>
                <w:szCs w:val="24"/>
              </w:rPr>
              <w:t>(  )</w:t>
            </w:r>
            <w:proofErr w:type="gramEnd"/>
            <w:r w:rsidRPr="00882D8C">
              <w:rPr>
                <w:rFonts w:ascii="Times New Roman" w:eastAsia="Times New Roman" w:hAnsi="Times New Roman" w:cs="Times New Roman"/>
                <w:color w:val="000000"/>
                <w:sz w:val="24"/>
                <w:szCs w:val="24"/>
              </w:rPr>
              <w:t xml:space="preserve"> Baixa</w:t>
            </w:r>
          </w:p>
        </w:tc>
        <w:tc>
          <w:tcPr>
            <w:tcW w:w="2374" w:type="dxa"/>
          </w:tcPr>
          <w:p w14:paraId="550D7A29"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proofErr w:type="gramStart"/>
            <w:r w:rsidRPr="00882D8C">
              <w:rPr>
                <w:rFonts w:ascii="Times New Roman" w:eastAsia="Times New Roman" w:hAnsi="Times New Roman" w:cs="Times New Roman"/>
                <w:color w:val="000000"/>
                <w:sz w:val="24"/>
                <w:szCs w:val="24"/>
              </w:rPr>
              <w:t>(  )</w:t>
            </w:r>
            <w:proofErr w:type="gramEnd"/>
            <w:r w:rsidRPr="00882D8C">
              <w:rPr>
                <w:rFonts w:ascii="Times New Roman" w:eastAsia="Times New Roman" w:hAnsi="Times New Roman" w:cs="Times New Roman"/>
                <w:color w:val="000000"/>
                <w:sz w:val="24"/>
                <w:szCs w:val="24"/>
              </w:rPr>
              <w:t xml:space="preserve"> Média</w:t>
            </w:r>
          </w:p>
        </w:tc>
        <w:tc>
          <w:tcPr>
            <w:tcW w:w="2374" w:type="dxa"/>
          </w:tcPr>
          <w:p w14:paraId="011453A9"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color w:val="000000"/>
                <w:sz w:val="24"/>
                <w:szCs w:val="24"/>
              </w:rPr>
              <w:t>(X) Alta</w:t>
            </w:r>
          </w:p>
        </w:tc>
      </w:tr>
      <w:tr w:rsidR="007B72FD" w:rsidRPr="00882D8C" w14:paraId="1639F2AE" w14:textId="77777777" w:rsidTr="00AC2C3A">
        <w:tc>
          <w:tcPr>
            <w:tcW w:w="9495" w:type="dxa"/>
            <w:gridSpan w:val="4"/>
            <w:shd w:val="clear" w:color="auto" w:fill="BFBFBF" w:themeFill="background1" w:themeFillShade="BF"/>
          </w:tcPr>
          <w:p w14:paraId="6360DE38"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Dano</w:t>
            </w:r>
          </w:p>
        </w:tc>
      </w:tr>
      <w:tr w:rsidR="007B72FD" w:rsidRPr="00882D8C" w14:paraId="0425F1F7" w14:textId="77777777" w:rsidTr="00AC2C3A">
        <w:tc>
          <w:tcPr>
            <w:tcW w:w="9495" w:type="dxa"/>
            <w:gridSpan w:val="4"/>
            <w:shd w:val="clear" w:color="auto" w:fill="FFFFFF" w:themeFill="background1"/>
            <w:vAlign w:val="center"/>
          </w:tcPr>
          <w:p w14:paraId="481FB9C1" w14:textId="77777777" w:rsidR="007B72FD" w:rsidRPr="00882D8C" w:rsidRDefault="007B72FD" w:rsidP="00AC2C3A">
            <w:pPr>
              <w:jc w:val="center"/>
              <w:rPr>
                <w:rFonts w:ascii="Times New Roman" w:eastAsia="Times New Roman" w:hAnsi="Times New Roman" w:cs="Times New Roman"/>
                <w:sz w:val="24"/>
                <w:szCs w:val="24"/>
              </w:rPr>
            </w:pPr>
            <w:r w:rsidRPr="00882D8C">
              <w:rPr>
                <w:rFonts w:ascii="Times New Roman" w:eastAsia="Times New Roman" w:hAnsi="Times New Roman" w:cs="Times New Roman"/>
                <w:sz w:val="24"/>
                <w:szCs w:val="24"/>
              </w:rPr>
              <w:t>- Aumento do tempo da seleção do fornecedor</w:t>
            </w:r>
          </w:p>
        </w:tc>
      </w:tr>
      <w:tr w:rsidR="007B72FD" w:rsidRPr="00882D8C" w14:paraId="52502A08" w14:textId="77777777" w:rsidTr="00AC2C3A">
        <w:tc>
          <w:tcPr>
            <w:tcW w:w="4747" w:type="dxa"/>
            <w:gridSpan w:val="2"/>
            <w:shd w:val="clear" w:color="auto" w:fill="BFBFBF" w:themeFill="background1" w:themeFillShade="BF"/>
          </w:tcPr>
          <w:p w14:paraId="3EC043D5"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Ação Preventiva</w:t>
            </w:r>
          </w:p>
        </w:tc>
        <w:tc>
          <w:tcPr>
            <w:tcW w:w="4748" w:type="dxa"/>
            <w:gridSpan w:val="2"/>
            <w:shd w:val="clear" w:color="auto" w:fill="BFBFBF" w:themeFill="background1" w:themeFillShade="BF"/>
          </w:tcPr>
          <w:p w14:paraId="70F71792"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Responsável</w:t>
            </w:r>
          </w:p>
        </w:tc>
      </w:tr>
      <w:tr w:rsidR="007B72FD" w:rsidRPr="00882D8C" w14:paraId="74F3C023" w14:textId="77777777" w:rsidTr="00AC2C3A">
        <w:tc>
          <w:tcPr>
            <w:tcW w:w="4747" w:type="dxa"/>
            <w:gridSpan w:val="2"/>
            <w:shd w:val="clear" w:color="auto" w:fill="FFFFFF" w:themeFill="background1"/>
            <w:vAlign w:val="center"/>
          </w:tcPr>
          <w:p w14:paraId="6869679F"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sz w:val="24"/>
                <w:szCs w:val="24"/>
              </w:rPr>
            </w:pPr>
            <w:r w:rsidRPr="00882D8C">
              <w:rPr>
                <w:rFonts w:ascii="Times New Roman" w:eastAsia="Times New Roman" w:hAnsi="Times New Roman" w:cs="Times New Roman"/>
                <w:sz w:val="24"/>
                <w:szCs w:val="24"/>
              </w:rPr>
              <w:t xml:space="preserve">- Elaborar pesquisa de preços através de </w:t>
            </w:r>
            <w:r>
              <w:rPr>
                <w:rFonts w:ascii="Times New Roman" w:eastAsia="Times New Roman" w:hAnsi="Times New Roman" w:cs="Times New Roman"/>
                <w:sz w:val="24"/>
                <w:szCs w:val="24"/>
              </w:rPr>
              <w:t>levantamento de mercado.</w:t>
            </w:r>
          </w:p>
        </w:tc>
        <w:tc>
          <w:tcPr>
            <w:tcW w:w="4748" w:type="dxa"/>
            <w:gridSpan w:val="2"/>
          </w:tcPr>
          <w:p w14:paraId="2EB91C20"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p>
          <w:p w14:paraId="0E78B78B"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74E6">
              <w:rPr>
                <w:rFonts w:ascii="Times New Roman" w:eastAsia="Times New Roman" w:hAnsi="Times New Roman" w:cs="Times New Roman"/>
                <w:b/>
                <w:bCs/>
                <w:color w:val="000000"/>
                <w:sz w:val="24"/>
                <w:szCs w:val="24"/>
              </w:rPr>
              <w:t>Superintendência de</w:t>
            </w:r>
            <w:r>
              <w:rPr>
                <w:rFonts w:ascii="Times New Roman" w:eastAsia="Times New Roman" w:hAnsi="Times New Roman" w:cs="Times New Roman"/>
                <w:b/>
                <w:bCs/>
                <w:color w:val="000000"/>
                <w:sz w:val="24"/>
                <w:szCs w:val="24"/>
              </w:rPr>
              <w:t xml:space="preserve"> Compras</w:t>
            </w:r>
          </w:p>
          <w:p w14:paraId="482600A6"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p>
        </w:tc>
      </w:tr>
      <w:tr w:rsidR="007B72FD" w:rsidRPr="00882D8C" w14:paraId="38BA9649" w14:textId="77777777" w:rsidTr="00AC2C3A">
        <w:tc>
          <w:tcPr>
            <w:tcW w:w="4747" w:type="dxa"/>
            <w:gridSpan w:val="2"/>
            <w:shd w:val="clear" w:color="auto" w:fill="BFBFBF" w:themeFill="background1" w:themeFillShade="BF"/>
          </w:tcPr>
          <w:p w14:paraId="461EE4C4"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 xml:space="preserve">Ação de Contingência </w:t>
            </w:r>
          </w:p>
        </w:tc>
        <w:tc>
          <w:tcPr>
            <w:tcW w:w="4748" w:type="dxa"/>
            <w:gridSpan w:val="2"/>
            <w:shd w:val="clear" w:color="auto" w:fill="BFBFBF" w:themeFill="background1" w:themeFillShade="BF"/>
          </w:tcPr>
          <w:p w14:paraId="2A3B1C54"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Responsável</w:t>
            </w:r>
          </w:p>
        </w:tc>
      </w:tr>
      <w:tr w:rsidR="007B72FD" w:rsidRPr="00882D8C" w14:paraId="65705DD4" w14:textId="77777777" w:rsidTr="00AC2C3A">
        <w:tc>
          <w:tcPr>
            <w:tcW w:w="4747" w:type="dxa"/>
            <w:gridSpan w:val="2"/>
          </w:tcPr>
          <w:p w14:paraId="69244B34"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sz w:val="24"/>
                <w:szCs w:val="24"/>
              </w:rPr>
              <w:t>- Republicar e acompanhar o certame.</w:t>
            </w:r>
          </w:p>
        </w:tc>
        <w:tc>
          <w:tcPr>
            <w:tcW w:w="4748" w:type="dxa"/>
            <w:gridSpan w:val="2"/>
          </w:tcPr>
          <w:p w14:paraId="3065FE2E"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p>
          <w:p w14:paraId="53D500F4"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Licitações</w:t>
            </w:r>
          </w:p>
          <w:p w14:paraId="2D926D1B"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p>
        </w:tc>
      </w:tr>
    </w:tbl>
    <w:p w14:paraId="22CC70A0" w14:textId="77777777" w:rsidR="007B72FD" w:rsidRDefault="007B72FD" w:rsidP="007B72FD">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both"/>
        <w:rPr>
          <w:rFonts w:ascii="Times New Roman" w:eastAsia="Times New Roman" w:hAnsi="Times New Roman" w:cs="Times New Roman"/>
          <w:color w:val="000000"/>
          <w:sz w:val="24"/>
          <w:szCs w:val="24"/>
        </w:rPr>
      </w:pPr>
    </w:p>
    <w:p w14:paraId="18095F1A" w14:textId="77777777" w:rsidR="007B72FD" w:rsidRDefault="007B72FD" w:rsidP="007B72FD">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both"/>
        <w:rPr>
          <w:rFonts w:ascii="Times New Roman" w:eastAsia="Times New Roman" w:hAnsi="Times New Roman" w:cs="Times New Roman"/>
          <w:color w:val="000000"/>
          <w:sz w:val="24"/>
          <w:szCs w:val="24"/>
        </w:rPr>
      </w:pPr>
    </w:p>
    <w:p w14:paraId="3A922C08" w14:textId="77777777" w:rsidR="007B72FD" w:rsidRDefault="007B72FD" w:rsidP="007B72FD">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both"/>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2"/>
        <w:gridCol w:w="2327"/>
        <w:gridCol w:w="2338"/>
        <w:gridCol w:w="2328"/>
      </w:tblGrid>
      <w:tr w:rsidR="007B72FD" w:rsidRPr="00C8272E" w14:paraId="797382CD" w14:textId="77777777" w:rsidTr="00AC2C3A">
        <w:tc>
          <w:tcPr>
            <w:tcW w:w="9345" w:type="dxa"/>
            <w:gridSpan w:val="4"/>
            <w:shd w:val="clear" w:color="auto" w:fill="BFBFBF" w:themeFill="background1" w:themeFillShade="BF"/>
          </w:tcPr>
          <w:p w14:paraId="14B0029B" w14:textId="73B949A2"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 xml:space="preserve">RISCO </w:t>
            </w:r>
            <w:r>
              <w:rPr>
                <w:rFonts w:ascii="Times New Roman" w:hAnsi="Times New Roman" w:cs="Times New Roman"/>
                <w:b/>
                <w:bCs/>
                <w:sz w:val="24"/>
                <w:szCs w:val="24"/>
              </w:rPr>
              <w:t>VIII</w:t>
            </w:r>
            <w:r w:rsidRPr="00C8272E">
              <w:rPr>
                <w:rFonts w:ascii="Times New Roman" w:hAnsi="Times New Roman" w:cs="Times New Roman"/>
                <w:b/>
                <w:bCs/>
                <w:sz w:val="24"/>
                <w:szCs w:val="24"/>
              </w:rPr>
              <w:t xml:space="preserve">: </w:t>
            </w:r>
          </w:p>
          <w:p w14:paraId="3F60A3AA"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b/>
                <w:sz w:val="24"/>
                <w:szCs w:val="24"/>
              </w:rPr>
              <w:t>Descumprimento de cláusulas contratuais pela CONTRATADA</w:t>
            </w:r>
          </w:p>
        </w:tc>
      </w:tr>
      <w:tr w:rsidR="007B72FD" w:rsidRPr="00C8272E" w14:paraId="512712C9" w14:textId="77777777" w:rsidTr="00AC2C3A">
        <w:tc>
          <w:tcPr>
            <w:tcW w:w="2352" w:type="dxa"/>
          </w:tcPr>
          <w:p w14:paraId="5F6DEEB4"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27" w:type="dxa"/>
          </w:tcPr>
          <w:p w14:paraId="176B4F87"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38" w:type="dxa"/>
          </w:tcPr>
          <w:p w14:paraId="0AD6A33F"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color w:val="000000"/>
                <w:sz w:val="24"/>
                <w:szCs w:val="24"/>
              </w:rPr>
              <w:t xml:space="preserve"> </w:t>
            </w: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X  ) Média</w:t>
            </w:r>
          </w:p>
        </w:tc>
        <w:tc>
          <w:tcPr>
            <w:tcW w:w="2328" w:type="dxa"/>
          </w:tcPr>
          <w:p w14:paraId="67415A03"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7B72FD" w:rsidRPr="00C8272E" w14:paraId="474C018C" w14:textId="77777777" w:rsidTr="00AC2C3A">
        <w:tc>
          <w:tcPr>
            <w:tcW w:w="2352" w:type="dxa"/>
          </w:tcPr>
          <w:p w14:paraId="63087FDC"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27" w:type="dxa"/>
          </w:tcPr>
          <w:p w14:paraId="581E08C4"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38" w:type="dxa"/>
          </w:tcPr>
          <w:p w14:paraId="13432BFC"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Média</w:t>
            </w:r>
          </w:p>
        </w:tc>
        <w:tc>
          <w:tcPr>
            <w:tcW w:w="2328" w:type="dxa"/>
          </w:tcPr>
          <w:p w14:paraId="12FB21CA"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7B72FD" w:rsidRPr="00C8272E" w14:paraId="5308898D" w14:textId="77777777" w:rsidTr="00AC2C3A">
        <w:tc>
          <w:tcPr>
            <w:tcW w:w="9345" w:type="dxa"/>
            <w:gridSpan w:val="4"/>
            <w:shd w:val="clear" w:color="auto" w:fill="BFBFBF" w:themeFill="background1" w:themeFillShade="BF"/>
          </w:tcPr>
          <w:p w14:paraId="49E4366B"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7B72FD" w:rsidRPr="00C8272E" w14:paraId="65F1E2D3" w14:textId="77777777" w:rsidTr="00AC2C3A">
        <w:tc>
          <w:tcPr>
            <w:tcW w:w="9345" w:type="dxa"/>
            <w:gridSpan w:val="4"/>
            <w:shd w:val="clear" w:color="auto" w:fill="FFFFFF" w:themeFill="background1"/>
            <w:vAlign w:val="center"/>
          </w:tcPr>
          <w:p w14:paraId="0991C888" w14:textId="77777777" w:rsidR="007B72FD" w:rsidRPr="00C8272E" w:rsidRDefault="007B72FD" w:rsidP="00AC2C3A">
            <w:pPr>
              <w:spacing w:before="120"/>
              <w:ind w:left="211" w:right="23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Não entrega dos serviços</w:t>
            </w:r>
          </w:p>
          <w:p w14:paraId="3D14E715" w14:textId="1DA5B0DE" w:rsidR="007B72FD" w:rsidRPr="00C8272E" w:rsidRDefault="007B72FD" w:rsidP="007B72FD">
            <w:pPr>
              <w:spacing w:before="120"/>
              <w:ind w:left="211" w:right="23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Atraso na entrega dos serviços</w:t>
            </w:r>
          </w:p>
        </w:tc>
      </w:tr>
      <w:tr w:rsidR="007B72FD" w:rsidRPr="00C8272E" w14:paraId="63949B43" w14:textId="77777777" w:rsidTr="00AC2C3A">
        <w:tc>
          <w:tcPr>
            <w:tcW w:w="4679" w:type="dxa"/>
            <w:gridSpan w:val="2"/>
            <w:shd w:val="clear" w:color="auto" w:fill="BFBFBF" w:themeFill="background1" w:themeFillShade="BF"/>
          </w:tcPr>
          <w:p w14:paraId="0B979C76"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666" w:type="dxa"/>
            <w:gridSpan w:val="2"/>
            <w:shd w:val="clear" w:color="auto" w:fill="BFBFBF" w:themeFill="background1" w:themeFillShade="BF"/>
          </w:tcPr>
          <w:p w14:paraId="525A0C3F"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7B72FD" w:rsidRPr="00C8272E" w14:paraId="740998C6" w14:textId="77777777" w:rsidTr="00AC2C3A">
        <w:tc>
          <w:tcPr>
            <w:tcW w:w="4679" w:type="dxa"/>
            <w:gridSpan w:val="2"/>
            <w:shd w:val="clear" w:color="auto" w:fill="FFFFFF" w:themeFill="background1"/>
            <w:vAlign w:val="center"/>
          </w:tcPr>
          <w:p w14:paraId="1507DE36"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Acompanhamento e verificação de qualidade do serviço prestado.</w:t>
            </w:r>
          </w:p>
        </w:tc>
        <w:tc>
          <w:tcPr>
            <w:tcW w:w="4666" w:type="dxa"/>
            <w:gridSpan w:val="2"/>
            <w:vAlign w:val="center"/>
          </w:tcPr>
          <w:p w14:paraId="69E48B17"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74E6">
              <w:rPr>
                <w:rFonts w:ascii="Times New Roman" w:eastAsia="Times New Roman" w:hAnsi="Times New Roman" w:cs="Times New Roman"/>
                <w:b/>
                <w:bCs/>
                <w:color w:val="000000"/>
                <w:sz w:val="24"/>
                <w:szCs w:val="24"/>
              </w:rPr>
              <w:t>Superintendência de Infraestrutura</w:t>
            </w:r>
          </w:p>
          <w:p w14:paraId="7FB8EA83"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p>
        </w:tc>
      </w:tr>
      <w:tr w:rsidR="007B72FD" w:rsidRPr="00C8272E" w14:paraId="41D5D8A1" w14:textId="77777777" w:rsidTr="00AC2C3A">
        <w:tc>
          <w:tcPr>
            <w:tcW w:w="4679" w:type="dxa"/>
            <w:gridSpan w:val="2"/>
            <w:shd w:val="clear" w:color="auto" w:fill="BFBFBF" w:themeFill="background1" w:themeFillShade="BF"/>
          </w:tcPr>
          <w:p w14:paraId="2F36E76E"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 xml:space="preserve">Ação de Contingência </w:t>
            </w:r>
          </w:p>
        </w:tc>
        <w:tc>
          <w:tcPr>
            <w:tcW w:w="4666" w:type="dxa"/>
            <w:gridSpan w:val="2"/>
            <w:shd w:val="clear" w:color="auto" w:fill="BFBFBF" w:themeFill="background1" w:themeFillShade="BF"/>
            <w:vAlign w:val="center"/>
          </w:tcPr>
          <w:p w14:paraId="68593868"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7B72FD" w:rsidRPr="00C8272E" w14:paraId="0E9DDAF8" w14:textId="77777777" w:rsidTr="00AC2C3A">
        <w:tc>
          <w:tcPr>
            <w:tcW w:w="4679" w:type="dxa"/>
            <w:gridSpan w:val="2"/>
          </w:tcPr>
          <w:p w14:paraId="43E47314"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sz w:val="24"/>
                <w:szCs w:val="24"/>
              </w:rPr>
              <w:t>- Incentivo à solução do desvio de qualidade por meio de aplicação de glosas e, caso haja prejuízo maior previsto nos níveis de serviço, aplicação das sanções cabíveis, de forma a coibir a reincidência.</w:t>
            </w:r>
          </w:p>
        </w:tc>
        <w:tc>
          <w:tcPr>
            <w:tcW w:w="4666" w:type="dxa"/>
            <w:gridSpan w:val="2"/>
            <w:vAlign w:val="center"/>
          </w:tcPr>
          <w:p w14:paraId="2E1F90E5"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74E6">
              <w:rPr>
                <w:rFonts w:ascii="Times New Roman" w:eastAsia="Times New Roman" w:hAnsi="Times New Roman" w:cs="Times New Roman"/>
                <w:b/>
                <w:bCs/>
                <w:color w:val="000000"/>
                <w:sz w:val="24"/>
                <w:szCs w:val="24"/>
              </w:rPr>
              <w:t>Superintendência de Infraestrutura</w:t>
            </w:r>
          </w:p>
          <w:p w14:paraId="0C0677BD"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Gerência de contratos </w:t>
            </w:r>
          </w:p>
          <w:p w14:paraId="6F2C3944" w14:textId="77777777" w:rsidR="007B72FD" w:rsidRPr="00C8272E" w:rsidRDefault="007B72FD" w:rsidP="00AC2C3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p>
        </w:tc>
      </w:tr>
    </w:tbl>
    <w:p w14:paraId="58E619E9" w14:textId="77777777" w:rsidR="007B72FD" w:rsidRDefault="007B72FD" w:rsidP="007B72FD">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both"/>
        <w:rPr>
          <w:rFonts w:ascii="Times New Roman" w:eastAsia="Times New Roman" w:hAnsi="Times New Roman" w:cs="Times New Roman"/>
          <w:color w:val="000000"/>
          <w:sz w:val="24"/>
          <w:szCs w:val="24"/>
        </w:rPr>
      </w:pPr>
    </w:p>
    <w:p w14:paraId="0E7CD3DE" w14:textId="77777777" w:rsidR="007B72FD" w:rsidRPr="00882D8C" w:rsidRDefault="007B72FD" w:rsidP="007B72FD">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both"/>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2"/>
        <w:gridCol w:w="2326"/>
        <w:gridCol w:w="2339"/>
        <w:gridCol w:w="2328"/>
      </w:tblGrid>
      <w:tr w:rsidR="007B72FD" w:rsidRPr="00882D8C" w14:paraId="425EDBD1" w14:textId="77777777" w:rsidTr="00AC2C3A">
        <w:tc>
          <w:tcPr>
            <w:tcW w:w="9495" w:type="dxa"/>
            <w:gridSpan w:val="4"/>
            <w:shd w:val="clear" w:color="auto" w:fill="BFBFBF" w:themeFill="background1" w:themeFillShade="BF"/>
          </w:tcPr>
          <w:p w14:paraId="65D8A56B" w14:textId="5DE47809"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hAnsi="Times New Roman" w:cs="Times New Roman"/>
                <w:b/>
                <w:bCs/>
                <w:sz w:val="24"/>
                <w:szCs w:val="24"/>
              </w:rPr>
            </w:pPr>
            <w:r w:rsidRPr="00882D8C">
              <w:rPr>
                <w:rFonts w:ascii="Times New Roman" w:hAnsi="Times New Roman" w:cs="Times New Roman"/>
                <w:b/>
                <w:bCs/>
                <w:sz w:val="24"/>
                <w:szCs w:val="24"/>
              </w:rPr>
              <w:t xml:space="preserve">RISCO </w:t>
            </w:r>
            <w:r w:rsidR="00C03EEB">
              <w:rPr>
                <w:rFonts w:ascii="Times New Roman" w:hAnsi="Times New Roman" w:cs="Times New Roman"/>
                <w:b/>
                <w:bCs/>
                <w:sz w:val="24"/>
                <w:szCs w:val="24"/>
              </w:rPr>
              <w:t>I</w:t>
            </w:r>
            <w:r>
              <w:rPr>
                <w:rFonts w:ascii="Times New Roman" w:hAnsi="Times New Roman" w:cs="Times New Roman"/>
                <w:b/>
                <w:bCs/>
                <w:sz w:val="24"/>
                <w:szCs w:val="24"/>
              </w:rPr>
              <w:t>X</w:t>
            </w:r>
            <w:r w:rsidRPr="00882D8C">
              <w:rPr>
                <w:rFonts w:ascii="Times New Roman" w:hAnsi="Times New Roman" w:cs="Times New Roman"/>
                <w:b/>
                <w:bCs/>
                <w:sz w:val="24"/>
                <w:szCs w:val="24"/>
              </w:rPr>
              <w:t xml:space="preserve">: </w:t>
            </w:r>
          </w:p>
          <w:p w14:paraId="434ED56F"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b/>
                <w:sz w:val="24"/>
                <w:szCs w:val="24"/>
              </w:rPr>
              <w:t>Não prestação dos serviços</w:t>
            </w:r>
          </w:p>
        </w:tc>
      </w:tr>
      <w:tr w:rsidR="007B72FD" w:rsidRPr="00882D8C" w14:paraId="5EF4D892" w14:textId="77777777" w:rsidTr="00AC2C3A">
        <w:tc>
          <w:tcPr>
            <w:tcW w:w="2373" w:type="dxa"/>
          </w:tcPr>
          <w:p w14:paraId="4C23A842"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Probabilidade</w:t>
            </w:r>
          </w:p>
        </w:tc>
        <w:tc>
          <w:tcPr>
            <w:tcW w:w="2374" w:type="dxa"/>
          </w:tcPr>
          <w:p w14:paraId="0EFAC2D2"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color w:val="000000"/>
                <w:sz w:val="24"/>
                <w:szCs w:val="24"/>
              </w:rPr>
              <w:t>(X) Baixa</w:t>
            </w:r>
          </w:p>
        </w:tc>
        <w:tc>
          <w:tcPr>
            <w:tcW w:w="2374" w:type="dxa"/>
          </w:tcPr>
          <w:p w14:paraId="4510B9C5"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color w:val="000000"/>
                <w:sz w:val="24"/>
                <w:szCs w:val="24"/>
              </w:rPr>
              <w:t xml:space="preserve"> </w:t>
            </w:r>
            <w:proofErr w:type="gramStart"/>
            <w:r w:rsidRPr="00882D8C">
              <w:rPr>
                <w:rFonts w:ascii="Times New Roman" w:eastAsia="Times New Roman" w:hAnsi="Times New Roman" w:cs="Times New Roman"/>
                <w:color w:val="000000"/>
                <w:sz w:val="24"/>
                <w:szCs w:val="24"/>
              </w:rPr>
              <w:t>(  )</w:t>
            </w:r>
            <w:proofErr w:type="gramEnd"/>
            <w:r w:rsidRPr="00882D8C">
              <w:rPr>
                <w:rFonts w:ascii="Times New Roman" w:eastAsia="Times New Roman" w:hAnsi="Times New Roman" w:cs="Times New Roman"/>
                <w:color w:val="000000"/>
                <w:sz w:val="24"/>
                <w:szCs w:val="24"/>
              </w:rPr>
              <w:t xml:space="preserve"> Média</w:t>
            </w:r>
          </w:p>
        </w:tc>
        <w:tc>
          <w:tcPr>
            <w:tcW w:w="2374" w:type="dxa"/>
          </w:tcPr>
          <w:p w14:paraId="2DB39F59"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proofErr w:type="gramStart"/>
            <w:r w:rsidRPr="00882D8C">
              <w:rPr>
                <w:rFonts w:ascii="Times New Roman" w:eastAsia="Times New Roman" w:hAnsi="Times New Roman" w:cs="Times New Roman"/>
                <w:color w:val="000000"/>
                <w:sz w:val="24"/>
                <w:szCs w:val="24"/>
              </w:rPr>
              <w:t>(  )</w:t>
            </w:r>
            <w:proofErr w:type="gramEnd"/>
            <w:r w:rsidRPr="00882D8C">
              <w:rPr>
                <w:rFonts w:ascii="Times New Roman" w:eastAsia="Times New Roman" w:hAnsi="Times New Roman" w:cs="Times New Roman"/>
                <w:color w:val="000000"/>
                <w:sz w:val="24"/>
                <w:szCs w:val="24"/>
              </w:rPr>
              <w:t xml:space="preserve"> Alta</w:t>
            </w:r>
          </w:p>
        </w:tc>
      </w:tr>
      <w:tr w:rsidR="007B72FD" w:rsidRPr="00882D8C" w14:paraId="135B70E3" w14:textId="77777777" w:rsidTr="00AC2C3A">
        <w:tc>
          <w:tcPr>
            <w:tcW w:w="2373" w:type="dxa"/>
          </w:tcPr>
          <w:p w14:paraId="72253E90"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Impacto</w:t>
            </w:r>
          </w:p>
        </w:tc>
        <w:tc>
          <w:tcPr>
            <w:tcW w:w="2374" w:type="dxa"/>
          </w:tcPr>
          <w:p w14:paraId="19DE1F3D"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proofErr w:type="gramStart"/>
            <w:r w:rsidRPr="00882D8C">
              <w:rPr>
                <w:rFonts w:ascii="Times New Roman" w:eastAsia="Times New Roman" w:hAnsi="Times New Roman" w:cs="Times New Roman"/>
                <w:color w:val="000000"/>
                <w:sz w:val="24"/>
                <w:szCs w:val="24"/>
              </w:rPr>
              <w:t>(  )</w:t>
            </w:r>
            <w:proofErr w:type="gramEnd"/>
            <w:r w:rsidRPr="00882D8C">
              <w:rPr>
                <w:rFonts w:ascii="Times New Roman" w:eastAsia="Times New Roman" w:hAnsi="Times New Roman" w:cs="Times New Roman"/>
                <w:color w:val="000000"/>
                <w:sz w:val="24"/>
                <w:szCs w:val="24"/>
              </w:rPr>
              <w:t xml:space="preserve"> Baixa</w:t>
            </w:r>
          </w:p>
        </w:tc>
        <w:tc>
          <w:tcPr>
            <w:tcW w:w="2374" w:type="dxa"/>
          </w:tcPr>
          <w:p w14:paraId="796123A0"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proofErr w:type="gramStart"/>
            <w:r w:rsidRPr="00882D8C">
              <w:rPr>
                <w:rFonts w:ascii="Times New Roman" w:eastAsia="Times New Roman" w:hAnsi="Times New Roman" w:cs="Times New Roman"/>
                <w:color w:val="000000"/>
                <w:sz w:val="24"/>
                <w:szCs w:val="24"/>
              </w:rPr>
              <w:t>(  )</w:t>
            </w:r>
            <w:proofErr w:type="gramEnd"/>
            <w:r w:rsidRPr="00882D8C">
              <w:rPr>
                <w:rFonts w:ascii="Times New Roman" w:eastAsia="Times New Roman" w:hAnsi="Times New Roman" w:cs="Times New Roman"/>
                <w:color w:val="000000"/>
                <w:sz w:val="24"/>
                <w:szCs w:val="24"/>
              </w:rPr>
              <w:t xml:space="preserve"> Média</w:t>
            </w:r>
          </w:p>
        </w:tc>
        <w:tc>
          <w:tcPr>
            <w:tcW w:w="2374" w:type="dxa"/>
            <w:shd w:val="clear" w:color="auto" w:fill="auto"/>
          </w:tcPr>
          <w:p w14:paraId="1EA0A15F"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color w:val="000000"/>
                <w:sz w:val="24"/>
                <w:szCs w:val="24"/>
              </w:rPr>
              <w:t>(X) Alta</w:t>
            </w:r>
          </w:p>
        </w:tc>
      </w:tr>
      <w:tr w:rsidR="007B72FD" w:rsidRPr="00882D8C" w14:paraId="30246AD6" w14:textId="77777777" w:rsidTr="00AC2C3A">
        <w:tc>
          <w:tcPr>
            <w:tcW w:w="9495" w:type="dxa"/>
            <w:gridSpan w:val="4"/>
            <w:shd w:val="clear" w:color="auto" w:fill="BFBFBF" w:themeFill="background1" w:themeFillShade="BF"/>
          </w:tcPr>
          <w:p w14:paraId="360670DC"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Dano</w:t>
            </w:r>
          </w:p>
        </w:tc>
      </w:tr>
      <w:tr w:rsidR="007B72FD" w:rsidRPr="00882D8C" w14:paraId="659DD36F" w14:textId="77777777" w:rsidTr="00AC2C3A">
        <w:tc>
          <w:tcPr>
            <w:tcW w:w="9495" w:type="dxa"/>
            <w:gridSpan w:val="4"/>
            <w:shd w:val="clear" w:color="auto" w:fill="FFFFFF" w:themeFill="background1"/>
            <w:vAlign w:val="center"/>
          </w:tcPr>
          <w:p w14:paraId="00234F17" w14:textId="77777777" w:rsidR="007B72FD" w:rsidRPr="00882D8C" w:rsidRDefault="007B72FD" w:rsidP="00AC2C3A">
            <w:pPr>
              <w:jc w:val="center"/>
              <w:rPr>
                <w:rFonts w:ascii="Times New Roman" w:eastAsia="Times New Roman" w:hAnsi="Times New Roman" w:cs="Times New Roman"/>
                <w:sz w:val="24"/>
                <w:szCs w:val="24"/>
              </w:rPr>
            </w:pPr>
            <w:r w:rsidRPr="00882D8C">
              <w:rPr>
                <w:rFonts w:ascii="Times New Roman" w:eastAsia="Times New Roman" w:hAnsi="Times New Roman" w:cs="Times New Roman"/>
                <w:sz w:val="24"/>
                <w:szCs w:val="24"/>
              </w:rPr>
              <w:t xml:space="preserve">- A má execução dos serviços pode ocasionar </w:t>
            </w:r>
            <w:r>
              <w:rPr>
                <w:rFonts w:ascii="Times New Roman" w:eastAsia="Times New Roman" w:hAnsi="Times New Roman" w:cs="Times New Roman"/>
                <w:sz w:val="24"/>
                <w:szCs w:val="24"/>
              </w:rPr>
              <w:t>falta de atendimento à população</w:t>
            </w:r>
          </w:p>
        </w:tc>
      </w:tr>
      <w:tr w:rsidR="007B72FD" w:rsidRPr="00882D8C" w14:paraId="6BE93867" w14:textId="77777777" w:rsidTr="00AC2C3A">
        <w:tc>
          <w:tcPr>
            <w:tcW w:w="4747" w:type="dxa"/>
            <w:gridSpan w:val="2"/>
            <w:shd w:val="clear" w:color="auto" w:fill="BFBFBF" w:themeFill="background1" w:themeFillShade="BF"/>
          </w:tcPr>
          <w:p w14:paraId="72C53E5C"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Ação Preventiva</w:t>
            </w:r>
          </w:p>
        </w:tc>
        <w:tc>
          <w:tcPr>
            <w:tcW w:w="4748" w:type="dxa"/>
            <w:gridSpan w:val="2"/>
            <w:shd w:val="clear" w:color="auto" w:fill="BFBFBF" w:themeFill="background1" w:themeFillShade="BF"/>
          </w:tcPr>
          <w:p w14:paraId="13F65360"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Responsável</w:t>
            </w:r>
          </w:p>
        </w:tc>
      </w:tr>
      <w:tr w:rsidR="007B72FD" w:rsidRPr="00882D8C" w14:paraId="1727EC0C" w14:textId="77777777" w:rsidTr="00AC2C3A">
        <w:tc>
          <w:tcPr>
            <w:tcW w:w="4747" w:type="dxa"/>
            <w:gridSpan w:val="2"/>
            <w:shd w:val="clear" w:color="auto" w:fill="FFFFFF" w:themeFill="background1"/>
            <w:vAlign w:val="center"/>
          </w:tcPr>
          <w:p w14:paraId="6D25BFE6"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sz w:val="24"/>
                <w:szCs w:val="24"/>
              </w:rPr>
            </w:pPr>
            <w:r w:rsidRPr="00882D8C">
              <w:rPr>
                <w:rFonts w:ascii="Times New Roman" w:eastAsia="Times New Roman" w:hAnsi="Times New Roman" w:cs="Times New Roman"/>
                <w:sz w:val="24"/>
                <w:szCs w:val="24"/>
              </w:rPr>
              <w:t>- Fiscalização do Contrato.</w:t>
            </w:r>
          </w:p>
        </w:tc>
        <w:tc>
          <w:tcPr>
            <w:tcW w:w="4748" w:type="dxa"/>
            <w:gridSpan w:val="2"/>
          </w:tcPr>
          <w:p w14:paraId="5C3FDDC1"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192B110E"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p>
          <w:p w14:paraId="2439F4B2"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Gerência de contratos </w:t>
            </w:r>
          </w:p>
          <w:p w14:paraId="5E6D0364"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rPr>
                <w:rFonts w:ascii="Times New Roman" w:eastAsia="Times New Roman" w:hAnsi="Times New Roman" w:cs="Times New Roman"/>
                <w:b/>
                <w:bCs/>
                <w:color w:val="000000"/>
                <w:sz w:val="24"/>
                <w:szCs w:val="24"/>
              </w:rPr>
            </w:pPr>
          </w:p>
        </w:tc>
      </w:tr>
      <w:tr w:rsidR="007B72FD" w:rsidRPr="00882D8C" w14:paraId="4836C28C" w14:textId="77777777" w:rsidTr="00AC2C3A">
        <w:tc>
          <w:tcPr>
            <w:tcW w:w="4747" w:type="dxa"/>
            <w:gridSpan w:val="2"/>
            <w:shd w:val="clear" w:color="auto" w:fill="BFBFBF" w:themeFill="background1" w:themeFillShade="BF"/>
          </w:tcPr>
          <w:p w14:paraId="71973E3B"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 xml:space="preserve">Ação de Contingência </w:t>
            </w:r>
          </w:p>
        </w:tc>
        <w:tc>
          <w:tcPr>
            <w:tcW w:w="4748" w:type="dxa"/>
            <w:gridSpan w:val="2"/>
            <w:shd w:val="clear" w:color="auto" w:fill="BFBFBF" w:themeFill="background1" w:themeFillShade="BF"/>
          </w:tcPr>
          <w:p w14:paraId="523B4E46"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882D8C">
              <w:rPr>
                <w:rFonts w:ascii="Times New Roman" w:eastAsia="Times New Roman" w:hAnsi="Times New Roman" w:cs="Times New Roman"/>
                <w:b/>
                <w:bCs/>
                <w:color w:val="000000"/>
                <w:sz w:val="24"/>
                <w:szCs w:val="24"/>
              </w:rPr>
              <w:t>Responsável</w:t>
            </w:r>
          </w:p>
        </w:tc>
      </w:tr>
      <w:tr w:rsidR="007B72FD" w:rsidRPr="00882D8C" w14:paraId="6D547E89" w14:textId="77777777" w:rsidTr="00AC2C3A">
        <w:tc>
          <w:tcPr>
            <w:tcW w:w="4747" w:type="dxa"/>
            <w:gridSpan w:val="2"/>
          </w:tcPr>
          <w:p w14:paraId="77D25D02"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sz w:val="24"/>
                <w:szCs w:val="24"/>
              </w:rPr>
            </w:pPr>
            <w:r w:rsidRPr="00882D8C">
              <w:rPr>
                <w:rFonts w:ascii="Times New Roman" w:eastAsia="Times New Roman" w:hAnsi="Times New Roman" w:cs="Times New Roman"/>
                <w:sz w:val="24"/>
                <w:szCs w:val="24"/>
              </w:rPr>
              <w:t>- Notificação da empresa para correção das obrigações contratuais efetuadas em desacordo com o pactuado.</w:t>
            </w:r>
          </w:p>
          <w:p w14:paraId="5C4701FF"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2D8C">
              <w:rPr>
                <w:rFonts w:ascii="Times New Roman" w:eastAsia="Times New Roman" w:hAnsi="Times New Roman" w:cs="Times New Roman"/>
                <w:sz w:val="24"/>
                <w:szCs w:val="24"/>
              </w:rPr>
              <w:t>- Análise da viabilidade de contratação junto às demais licitantes, conforme processo licitatório.</w:t>
            </w:r>
          </w:p>
        </w:tc>
        <w:tc>
          <w:tcPr>
            <w:tcW w:w="4748" w:type="dxa"/>
            <w:gridSpan w:val="2"/>
          </w:tcPr>
          <w:p w14:paraId="2B247F9C" w14:textId="77777777" w:rsidR="007B72FD" w:rsidRDefault="007B72FD" w:rsidP="00AC2C3A">
            <w:pPr>
              <w:tabs>
                <w:tab w:val="left" w:pos="569"/>
                <w:tab w:val="left" w:pos="854"/>
                <w:tab w:val="left" w:pos="1154"/>
                <w:tab w:val="left" w:pos="1409"/>
                <w:tab w:val="left" w:pos="1664"/>
                <w:tab w:val="left" w:pos="1979"/>
                <w:tab w:val="left" w:pos="2234"/>
                <w:tab w:val="left" w:pos="7350"/>
              </w:tabs>
              <w:rPr>
                <w:rFonts w:ascii="Times New Roman" w:eastAsia="Times New Roman" w:hAnsi="Times New Roman" w:cs="Times New Roman"/>
                <w:b/>
                <w:bCs/>
                <w:color w:val="000000"/>
                <w:sz w:val="24"/>
                <w:szCs w:val="24"/>
              </w:rPr>
            </w:pPr>
          </w:p>
          <w:p w14:paraId="324053B2"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Licitações</w:t>
            </w:r>
          </w:p>
          <w:p w14:paraId="68D7AD34"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p>
          <w:p w14:paraId="351C800E"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Gerência de contratos </w:t>
            </w:r>
          </w:p>
          <w:p w14:paraId="21695C99" w14:textId="77777777" w:rsidR="007B72FD" w:rsidRDefault="007B72FD" w:rsidP="00AC2C3A">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p>
          <w:p w14:paraId="6212264F" w14:textId="77777777" w:rsidR="007B72FD" w:rsidRPr="00882D8C" w:rsidRDefault="007B72FD" w:rsidP="00AC2C3A">
            <w:pPr>
              <w:tabs>
                <w:tab w:val="left" w:pos="569"/>
                <w:tab w:val="left" w:pos="854"/>
                <w:tab w:val="left" w:pos="1154"/>
                <w:tab w:val="left" w:pos="1409"/>
                <w:tab w:val="left" w:pos="1664"/>
                <w:tab w:val="left" w:pos="1979"/>
                <w:tab w:val="left" w:pos="2234"/>
                <w:tab w:val="left" w:pos="7350"/>
              </w:tabs>
              <w:rPr>
                <w:rFonts w:ascii="Times New Roman" w:eastAsia="Times New Roman" w:hAnsi="Times New Roman" w:cs="Times New Roman"/>
                <w:b/>
                <w:bCs/>
                <w:color w:val="000000"/>
                <w:sz w:val="24"/>
                <w:szCs w:val="24"/>
              </w:rPr>
            </w:pPr>
          </w:p>
        </w:tc>
      </w:tr>
    </w:tbl>
    <w:p w14:paraId="0DB40FD7" w14:textId="77777777" w:rsidR="003C20AD" w:rsidRPr="00C8272E" w:rsidRDefault="003C20AD"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2"/>
        <w:gridCol w:w="2327"/>
        <w:gridCol w:w="2338"/>
        <w:gridCol w:w="2328"/>
      </w:tblGrid>
      <w:tr w:rsidR="00E61313" w:rsidRPr="00C8272E" w14:paraId="2499B75B" w14:textId="77777777" w:rsidTr="007467AA">
        <w:tc>
          <w:tcPr>
            <w:tcW w:w="9345" w:type="dxa"/>
            <w:gridSpan w:val="4"/>
            <w:shd w:val="clear" w:color="auto" w:fill="BFBFBF" w:themeFill="background1" w:themeFillShade="BF"/>
          </w:tcPr>
          <w:p w14:paraId="6375C5A8"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 xml:space="preserve">RISCO X: </w:t>
            </w:r>
          </w:p>
          <w:p w14:paraId="382CAA9A"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b/>
                <w:sz w:val="24"/>
                <w:szCs w:val="24"/>
              </w:rPr>
              <w:t>Descumprimento de cláusulas contratuais pela CONTRATADA</w:t>
            </w:r>
          </w:p>
        </w:tc>
      </w:tr>
      <w:tr w:rsidR="00E61313" w:rsidRPr="00C8272E" w14:paraId="30B1B3A3" w14:textId="77777777" w:rsidTr="007467AA">
        <w:tc>
          <w:tcPr>
            <w:tcW w:w="2352" w:type="dxa"/>
          </w:tcPr>
          <w:p w14:paraId="381BD6A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27" w:type="dxa"/>
          </w:tcPr>
          <w:p w14:paraId="1F05BDA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38" w:type="dxa"/>
          </w:tcPr>
          <w:p w14:paraId="3A49570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color w:val="000000"/>
                <w:sz w:val="24"/>
                <w:szCs w:val="24"/>
              </w:rPr>
              <w:t xml:space="preserve"> </w:t>
            </w: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X  ) Média</w:t>
            </w:r>
          </w:p>
        </w:tc>
        <w:tc>
          <w:tcPr>
            <w:tcW w:w="2328" w:type="dxa"/>
          </w:tcPr>
          <w:p w14:paraId="2A9BA91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47224CE6" w14:textId="77777777" w:rsidTr="007467AA">
        <w:tc>
          <w:tcPr>
            <w:tcW w:w="2352" w:type="dxa"/>
          </w:tcPr>
          <w:p w14:paraId="2C45527A"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27" w:type="dxa"/>
          </w:tcPr>
          <w:p w14:paraId="7A79D920"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38" w:type="dxa"/>
          </w:tcPr>
          <w:p w14:paraId="2F8B936B"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Média</w:t>
            </w:r>
          </w:p>
        </w:tc>
        <w:tc>
          <w:tcPr>
            <w:tcW w:w="2328" w:type="dxa"/>
          </w:tcPr>
          <w:p w14:paraId="18A32DD7"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611150B9" w14:textId="77777777" w:rsidTr="007467AA">
        <w:tc>
          <w:tcPr>
            <w:tcW w:w="9345" w:type="dxa"/>
            <w:gridSpan w:val="4"/>
            <w:shd w:val="clear" w:color="auto" w:fill="BFBFBF" w:themeFill="background1" w:themeFillShade="BF"/>
          </w:tcPr>
          <w:p w14:paraId="09ECEB73"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E61313" w:rsidRPr="00C8272E" w14:paraId="3152DBAF" w14:textId="77777777" w:rsidTr="007467AA">
        <w:tc>
          <w:tcPr>
            <w:tcW w:w="9345" w:type="dxa"/>
            <w:gridSpan w:val="4"/>
            <w:shd w:val="clear" w:color="auto" w:fill="FFFFFF" w:themeFill="background1"/>
            <w:vAlign w:val="center"/>
          </w:tcPr>
          <w:p w14:paraId="7052C104" w14:textId="77777777" w:rsidR="00E61313" w:rsidRPr="00C8272E" w:rsidRDefault="00E61313" w:rsidP="007467AA">
            <w:pPr>
              <w:spacing w:before="120"/>
              <w:ind w:left="211" w:right="23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Não entrega dos serviços</w:t>
            </w:r>
          </w:p>
          <w:p w14:paraId="31C3A14D" w14:textId="77777777" w:rsidR="00E61313" w:rsidRPr="00C8272E" w:rsidRDefault="00E61313" w:rsidP="007467AA">
            <w:pPr>
              <w:spacing w:before="120"/>
              <w:ind w:left="211" w:right="23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Atraso na entrega dos serviços</w:t>
            </w:r>
          </w:p>
          <w:p w14:paraId="390FE1B6" w14:textId="77777777" w:rsidR="00E61313" w:rsidRPr="00C8272E"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Entrega com qualidade inferior à exigida.</w:t>
            </w:r>
          </w:p>
        </w:tc>
      </w:tr>
      <w:tr w:rsidR="00E61313" w:rsidRPr="00C8272E" w14:paraId="6B48A0F0" w14:textId="77777777" w:rsidTr="007467AA">
        <w:tc>
          <w:tcPr>
            <w:tcW w:w="4679" w:type="dxa"/>
            <w:gridSpan w:val="2"/>
            <w:shd w:val="clear" w:color="auto" w:fill="BFBFBF" w:themeFill="background1" w:themeFillShade="BF"/>
          </w:tcPr>
          <w:p w14:paraId="52C296E0"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666" w:type="dxa"/>
            <w:gridSpan w:val="2"/>
            <w:shd w:val="clear" w:color="auto" w:fill="BFBFBF" w:themeFill="background1" w:themeFillShade="BF"/>
          </w:tcPr>
          <w:p w14:paraId="0E22E219"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42429EBE" w14:textId="77777777" w:rsidTr="007467AA">
        <w:tc>
          <w:tcPr>
            <w:tcW w:w="4679" w:type="dxa"/>
            <w:gridSpan w:val="2"/>
            <w:shd w:val="clear" w:color="auto" w:fill="FFFFFF" w:themeFill="background1"/>
            <w:vAlign w:val="center"/>
          </w:tcPr>
          <w:p w14:paraId="7611FE8F" w14:textId="71A2BD4B" w:rsidR="00E61313" w:rsidRPr="00C8272E"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Definição de níveis de serviços adequados</w:t>
            </w:r>
            <w:r w:rsidR="0063384C">
              <w:rPr>
                <w:rFonts w:ascii="Times New Roman" w:eastAsia="Times New Roman" w:hAnsi="Times New Roman" w:cs="Times New Roman"/>
                <w:sz w:val="24"/>
                <w:szCs w:val="24"/>
              </w:rPr>
              <w:t>;</w:t>
            </w:r>
          </w:p>
          <w:p w14:paraId="2B5FA94A"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Acompanhamento e verificação de qualidade do serviço prestado.</w:t>
            </w:r>
          </w:p>
        </w:tc>
        <w:tc>
          <w:tcPr>
            <w:tcW w:w="4666" w:type="dxa"/>
            <w:gridSpan w:val="2"/>
            <w:vAlign w:val="center"/>
          </w:tcPr>
          <w:p w14:paraId="3F69BCFF" w14:textId="77777777"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42369017" w14:textId="70D89219"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p>
        </w:tc>
      </w:tr>
      <w:tr w:rsidR="00E61313" w:rsidRPr="00C8272E" w14:paraId="30D9FF79" w14:textId="77777777" w:rsidTr="007467AA">
        <w:tc>
          <w:tcPr>
            <w:tcW w:w="4679" w:type="dxa"/>
            <w:gridSpan w:val="2"/>
            <w:shd w:val="clear" w:color="auto" w:fill="BFBFBF" w:themeFill="background1" w:themeFillShade="BF"/>
          </w:tcPr>
          <w:p w14:paraId="10D0B77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 xml:space="preserve">Ação de Contingência </w:t>
            </w:r>
          </w:p>
        </w:tc>
        <w:tc>
          <w:tcPr>
            <w:tcW w:w="4666" w:type="dxa"/>
            <w:gridSpan w:val="2"/>
            <w:shd w:val="clear" w:color="auto" w:fill="BFBFBF" w:themeFill="background1" w:themeFillShade="BF"/>
            <w:vAlign w:val="center"/>
          </w:tcPr>
          <w:p w14:paraId="321A2A6A"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6AAF62E4" w14:textId="77777777" w:rsidTr="007467AA">
        <w:tc>
          <w:tcPr>
            <w:tcW w:w="4679" w:type="dxa"/>
            <w:gridSpan w:val="2"/>
          </w:tcPr>
          <w:p w14:paraId="362A8C1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sz w:val="24"/>
                <w:szCs w:val="24"/>
              </w:rPr>
              <w:t>- Incentivo à solução do desvio de qualidade por meio de aplicação de glosas e, caso haja prejuízo maior previsto nos níveis de serviço, aplicação das sanções cabíveis, de forma a coibir a reincidência.</w:t>
            </w:r>
          </w:p>
        </w:tc>
        <w:tc>
          <w:tcPr>
            <w:tcW w:w="4666" w:type="dxa"/>
            <w:gridSpan w:val="2"/>
            <w:vAlign w:val="center"/>
          </w:tcPr>
          <w:p w14:paraId="5D0D3AA9" w14:textId="77777777" w:rsidR="00AA07BE" w:rsidRDefault="00AA07BE" w:rsidP="00AA07BE">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Contratos</w:t>
            </w:r>
          </w:p>
          <w:p w14:paraId="19F86E62" w14:textId="2EDC85FE"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p>
        </w:tc>
      </w:tr>
    </w:tbl>
    <w:p w14:paraId="56397141" w14:textId="77777777" w:rsidR="00E61313" w:rsidRPr="00C8272E" w:rsidRDefault="00E61313" w:rsidP="000B304B">
      <w:pPr>
        <w:rPr>
          <w:rFonts w:ascii="Times New Roman" w:eastAsia="Times New Roman" w:hAnsi="Times New Roman" w:cs="Times New Roman"/>
          <w:color w:val="000000"/>
          <w:sz w:val="24"/>
          <w:szCs w:val="24"/>
        </w:rPr>
      </w:pPr>
    </w:p>
    <w:p w14:paraId="5D7DBF50" w14:textId="77777777" w:rsidR="00E61313" w:rsidRPr="00C8272E" w:rsidRDefault="00E61313"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2"/>
        <w:gridCol w:w="2326"/>
        <w:gridCol w:w="2339"/>
        <w:gridCol w:w="2328"/>
      </w:tblGrid>
      <w:tr w:rsidR="00E61313" w:rsidRPr="00C8272E" w14:paraId="659CEFFE" w14:textId="77777777" w:rsidTr="007467AA">
        <w:tc>
          <w:tcPr>
            <w:tcW w:w="9495" w:type="dxa"/>
            <w:gridSpan w:val="4"/>
            <w:shd w:val="clear" w:color="auto" w:fill="BFBFBF" w:themeFill="background1" w:themeFillShade="BF"/>
          </w:tcPr>
          <w:p w14:paraId="3C2138B4" w14:textId="20DDD3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 xml:space="preserve">RISCO XI: </w:t>
            </w:r>
          </w:p>
          <w:p w14:paraId="618926A8"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b/>
                <w:sz w:val="24"/>
                <w:szCs w:val="24"/>
              </w:rPr>
              <w:t>Rescisão do contrato.</w:t>
            </w:r>
          </w:p>
        </w:tc>
      </w:tr>
      <w:tr w:rsidR="00E61313" w:rsidRPr="00C8272E" w14:paraId="4B0D6796" w14:textId="77777777" w:rsidTr="007467AA">
        <w:tc>
          <w:tcPr>
            <w:tcW w:w="2373" w:type="dxa"/>
          </w:tcPr>
          <w:p w14:paraId="50AFD1DE"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74" w:type="dxa"/>
          </w:tcPr>
          <w:p w14:paraId="04130F63"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tcPr>
          <w:p w14:paraId="6A42055B"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color w:val="000000"/>
                <w:sz w:val="24"/>
                <w:szCs w:val="24"/>
              </w:rPr>
              <w:t xml:space="preserve"> </w:t>
            </w: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X  ) Média</w:t>
            </w:r>
          </w:p>
        </w:tc>
        <w:tc>
          <w:tcPr>
            <w:tcW w:w="2374" w:type="dxa"/>
          </w:tcPr>
          <w:p w14:paraId="01D45D5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188E51C7" w14:textId="77777777" w:rsidTr="007467AA">
        <w:tc>
          <w:tcPr>
            <w:tcW w:w="2373" w:type="dxa"/>
          </w:tcPr>
          <w:p w14:paraId="5C4BB9F0"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74" w:type="dxa"/>
          </w:tcPr>
          <w:p w14:paraId="602911D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tcPr>
          <w:p w14:paraId="229F37C9"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Média</w:t>
            </w:r>
          </w:p>
        </w:tc>
        <w:tc>
          <w:tcPr>
            <w:tcW w:w="2374" w:type="dxa"/>
          </w:tcPr>
          <w:p w14:paraId="512BCE18"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12A2F8B5" w14:textId="77777777" w:rsidTr="007467AA">
        <w:tc>
          <w:tcPr>
            <w:tcW w:w="9495" w:type="dxa"/>
            <w:gridSpan w:val="4"/>
            <w:shd w:val="clear" w:color="auto" w:fill="BFBFBF" w:themeFill="background1" w:themeFillShade="BF"/>
          </w:tcPr>
          <w:p w14:paraId="26E3F7B7"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E61313" w:rsidRPr="00C8272E" w14:paraId="7FB24AE1" w14:textId="77777777" w:rsidTr="007467AA">
        <w:tc>
          <w:tcPr>
            <w:tcW w:w="9495" w:type="dxa"/>
            <w:gridSpan w:val="4"/>
            <w:shd w:val="clear" w:color="auto" w:fill="FFFFFF" w:themeFill="background1"/>
            <w:vAlign w:val="center"/>
          </w:tcPr>
          <w:p w14:paraId="623E3AA2" w14:textId="77777777" w:rsidR="006D3D8A" w:rsidRDefault="00E61313" w:rsidP="006D3D8A">
            <w:pPr>
              <w:spacing w:before="120"/>
              <w:ind w:left="134" w:right="153" w:firstLine="3"/>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Não execução dos serviços</w:t>
            </w:r>
            <w:r w:rsidR="006D3D8A">
              <w:rPr>
                <w:rFonts w:ascii="Times New Roman" w:eastAsia="Times New Roman" w:hAnsi="Times New Roman" w:cs="Times New Roman"/>
                <w:sz w:val="24"/>
                <w:szCs w:val="24"/>
              </w:rPr>
              <w:t>;</w:t>
            </w:r>
          </w:p>
          <w:p w14:paraId="5C568ED4" w14:textId="2779ABD3" w:rsidR="00E61313" w:rsidRPr="00C8272E" w:rsidRDefault="00E61313" w:rsidP="006D3D8A">
            <w:pPr>
              <w:spacing w:before="120"/>
              <w:ind w:left="134" w:right="153" w:firstLine="3"/>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xml:space="preserve">- Comprometimento dos serviços </w:t>
            </w:r>
            <w:r w:rsidR="00AA07BE">
              <w:rPr>
                <w:rFonts w:ascii="Times New Roman" w:eastAsia="Times New Roman" w:hAnsi="Times New Roman" w:cs="Times New Roman"/>
                <w:sz w:val="24"/>
                <w:szCs w:val="24"/>
              </w:rPr>
              <w:t>de atendimento à saúde bucal.</w:t>
            </w:r>
          </w:p>
        </w:tc>
      </w:tr>
      <w:tr w:rsidR="00E61313" w:rsidRPr="00C8272E" w14:paraId="2C187791" w14:textId="77777777" w:rsidTr="007467AA">
        <w:tc>
          <w:tcPr>
            <w:tcW w:w="4747" w:type="dxa"/>
            <w:gridSpan w:val="2"/>
            <w:shd w:val="clear" w:color="auto" w:fill="BFBFBF" w:themeFill="background1" w:themeFillShade="BF"/>
          </w:tcPr>
          <w:p w14:paraId="75EFA135"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748" w:type="dxa"/>
            <w:gridSpan w:val="2"/>
            <w:shd w:val="clear" w:color="auto" w:fill="BFBFBF" w:themeFill="background1" w:themeFillShade="BF"/>
          </w:tcPr>
          <w:p w14:paraId="050857A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46141F3F" w14:textId="77777777" w:rsidTr="007467AA">
        <w:tc>
          <w:tcPr>
            <w:tcW w:w="4747" w:type="dxa"/>
            <w:gridSpan w:val="2"/>
            <w:shd w:val="clear" w:color="auto" w:fill="FFFFFF" w:themeFill="background1"/>
            <w:vAlign w:val="center"/>
          </w:tcPr>
          <w:p w14:paraId="41AFC8D9"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Promover novo planejamento da contratação e seleção de fornecedor com base nos artefatos mantidos</w:t>
            </w:r>
          </w:p>
        </w:tc>
        <w:tc>
          <w:tcPr>
            <w:tcW w:w="4748" w:type="dxa"/>
            <w:gridSpan w:val="2"/>
            <w:vAlign w:val="center"/>
          </w:tcPr>
          <w:p w14:paraId="5F056FDA" w14:textId="77777777"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7BF21B7A" w14:textId="3AF53D56"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Compras</w:t>
            </w:r>
          </w:p>
          <w:p w14:paraId="0FB8F823" w14:textId="6EA0F1CF" w:rsidR="00E61313" w:rsidRPr="00C8272E" w:rsidRDefault="00AA07BE" w:rsidP="00AA07BE">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Instrução Processual</w:t>
            </w:r>
          </w:p>
        </w:tc>
      </w:tr>
      <w:tr w:rsidR="00E61313" w:rsidRPr="00C8272E" w14:paraId="2DAEBF89" w14:textId="77777777" w:rsidTr="007467AA">
        <w:tc>
          <w:tcPr>
            <w:tcW w:w="4747" w:type="dxa"/>
            <w:gridSpan w:val="2"/>
            <w:shd w:val="clear" w:color="auto" w:fill="BFBFBF" w:themeFill="background1" w:themeFillShade="BF"/>
          </w:tcPr>
          <w:p w14:paraId="0CFF8723"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 xml:space="preserve">Ação de Contingência </w:t>
            </w:r>
          </w:p>
        </w:tc>
        <w:tc>
          <w:tcPr>
            <w:tcW w:w="4748" w:type="dxa"/>
            <w:gridSpan w:val="2"/>
            <w:shd w:val="clear" w:color="auto" w:fill="BFBFBF" w:themeFill="background1" w:themeFillShade="BF"/>
          </w:tcPr>
          <w:p w14:paraId="41EFF59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1E6EF1D2" w14:textId="77777777" w:rsidTr="007467AA">
        <w:tc>
          <w:tcPr>
            <w:tcW w:w="4747" w:type="dxa"/>
            <w:gridSpan w:val="2"/>
          </w:tcPr>
          <w:p w14:paraId="23F6BE64"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sz w:val="24"/>
                <w:szCs w:val="24"/>
              </w:rPr>
              <w:t>- Efetuar novo processo de contratação, utilizando os artefatos de planejamento produzidos, com as atualizações baseadas na experiência adquirida no processo de gestão.</w:t>
            </w:r>
          </w:p>
        </w:tc>
        <w:tc>
          <w:tcPr>
            <w:tcW w:w="4748" w:type="dxa"/>
            <w:gridSpan w:val="2"/>
          </w:tcPr>
          <w:p w14:paraId="4BF2D114" w14:textId="77777777" w:rsidR="00E61313"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p>
          <w:p w14:paraId="0221641F" w14:textId="77777777"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560AA6E4" w14:textId="77777777"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Compras</w:t>
            </w:r>
          </w:p>
          <w:p w14:paraId="3D4BC26F" w14:textId="71B16A6B" w:rsidR="00E61313" w:rsidRPr="00C8272E" w:rsidRDefault="00AA07BE" w:rsidP="00AA07BE">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Instrução Processual</w:t>
            </w:r>
          </w:p>
        </w:tc>
      </w:tr>
    </w:tbl>
    <w:p w14:paraId="213FC26F" w14:textId="77777777" w:rsidR="00E61313" w:rsidRPr="00C8272E" w:rsidRDefault="00E61313"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ind w:left="11"/>
        <w:jc w:val="center"/>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2"/>
        <w:gridCol w:w="2326"/>
        <w:gridCol w:w="2339"/>
        <w:gridCol w:w="2328"/>
      </w:tblGrid>
      <w:tr w:rsidR="00E61313" w:rsidRPr="00C8272E" w14:paraId="67C56195" w14:textId="77777777" w:rsidTr="007467AA">
        <w:tc>
          <w:tcPr>
            <w:tcW w:w="9495" w:type="dxa"/>
            <w:gridSpan w:val="4"/>
            <w:shd w:val="clear" w:color="auto" w:fill="BFBFBF" w:themeFill="background1" w:themeFillShade="BF"/>
          </w:tcPr>
          <w:p w14:paraId="2612D832" w14:textId="79064475"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 xml:space="preserve">RISCO XII: </w:t>
            </w:r>
          </w:p>
          <w:p w14:paraId="3BFCAEA9"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b/>
                <w:sz w:val="24"/>
                <w:szCs w:val="24"/>
              </w:rPr>
              <w:t>Riscos tributários e fiscais (não tributários)</w:t>
            </w:r>
          </w:p>
        </w:tc>
      </w:tr>
      <w:tr w:rsidR="00E61313" w:rsidRPr="00C8272E" w14:paraId="59F7239C" w14:textId="77777777" w:rsidTr="007467AA">
        <w:tc>
          <w:tcPr>
            <w:tcW w:w="2373" w:type="dxa"/>
          </w:tcPr>
          <w:p w14:paraId="1A3D895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74" w:type="dxa"/>
          </w:tcPr>
          <w:p w14:paraId="45C9A963"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tcPr>
          <w:p w14:paraId="6474274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color w:val="000000"/>
                <w:sz w:val="24"/>
                <w:szCs w:val="24"/>
              </w:rPr>
              <w:t xml:space="preserve"> </w:t>
            </w: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X  ) Média</w:t>
            </w:r>
          </w:p>
        </w:tc>
        <w:tc>
          <w:tcPr>
            <w:tcW w:w="2374" w:type="dxa"/>
          </w:tcPr>
          <w:p w14:paraId="5714F490"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178E2018" w14:textId="77777777" w:rsidTr="007467AA">
        <w:tc>
          <w:tcPr>
            <w:tcW w:w="2373" w:type="dxa"/>
          </w:tcPr>
          <w:p w14:paraId="791DF5B4"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74" w:type="dxa"/>
          </w:tcPr>
          <w:p w14:paraId="0D67F90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tcPr>
          <w:p w14:paraId="68C90DC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Média</w:t>
            </w:r>
          </w:p>
        </w:tc>
        <w:tc>
          <w:tcPr>
            <w:tcW w:w="2374" w:type="dxa"/>
          </w:tcPr>
          <w:p w14:paraId="0421964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2AD4C56E" w14:textId="77777777" w:rsidTr="007467AA">
        <w:tc>
          <w:tcPr>
            <w:tcW w:w="9495" w:type="dxa"/>
            <w:gridSpan w:val="4"/>
            <w:shd w:val="clear" w:color="auto" w:fill="BFBFBF" w:themeFill="background1" w:themeFillShade="BF"/>
          </w:tcPr>
          <w:p w14:paraId="42720273"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E61313" w:rsidRPr="00C8272E" w14:paraId="44E7F682" w14:textId="77777777" w:rsidTr="007467AA">
        <w:tc>
          <w:tcPr>
            <w:tcW w:w="9495" w:type="dxa"/>
            <w:gridSpan w:val="4"/>
            <w:shd w:val="clear" w:color="auto" w:fill="FFFFFF" w:themeFill="background1"/>
            <w:vAlign w:val="center"/>
          </w:tcPr>
          <w:p w14:paraId="3FA6C3A9" w14:textId="77777777" w:rsidR="00E61313" w:rsidRPr="00C8272E"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Recolhimento indevido em valor menor ou maior que o necessário;</w:t>
            </w:r>
          </w:p>
          <w:p w14:paraId="7BACF4CC" w14:textId="77777777" w:rsidR="00E61313" w:rsidRPr="00C8272E" w:rsidRDefault="00E61313" w:rsidP="007467AA">
            <w:pPr>
              <w:spacing w:before="120"/>
              <w:ind w:left="134" w:right="153" w:firstLine="3"/>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Ausência de recolhimento tributos quando devidos.</w:t>
            </w:r>
          </w:p>
          <w:p w14:paraId="35381E1C" w14:textId="77777777" w:rsidR="00E61313" w:rsidRPr="00C8272E" w:rsidRDefault="00E61313" w:rsidP="007467AA">
            <w:pPr>
              <w:spacing w:before="120"/>
              <w:jc w:val="center"/>
              <w:rPr>
                <w:rFonts w:ascii="Times New Roman" w:eastAsia="Times New Roman" w:hAnsi="Times New Roman" w:cs="Times New Roman"/>
                <w:sz w:val="24"/>
                <w:szCs w:val="24"/>
              </w:rPr>
            </w:pPr>
          </w:p>
        </w:tc>
      </w:tr>
      <w:tr w:rsidR="00E61313" w:rsidRPr="00C8272E" w14:paraId="462319D3" w14:textId="77777777" w:rsidTr="007467AA">
        <w:tc>
          <w:tcPr>
            <w:tcW w:w="4747" w:type="dxa"/>
            <w:gridSpan w:val="2"/>
            <w:shd w:val="clear" w:color="auto" w:fill="BFBFBF" w:themeFill="background1" w:themeFillShade="BF"/>
          </w:tcPr>
          <w:p w14:paraId="11E8A70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748" w:type="dxa"/>
            <w:gridSpan w:val="2"/>
            <w:shd w:val="clear" w:color="auto" w:fill="BFBFBF" w:themeFill="background1" w:themeFillShade="BF"/>
          </w:tcPr>
          <w:p w14:paraId="255B99A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28D27C0A" w14:textId="77777777" w:rsidTr="007467AA">
        <w:tc>
          <w:tcPr>
            <w:tcW w:w="4747" w:type="dxa"/>
            <w:gridSpan w:val="2"/>
            <w:shd w:val="clear" w:color="auto" w:fill="FFFFFF" w:themeFill="background1"/>
            <w:vAlign w:val="center"/>
          </w:tcPr>
          <w:p w14:paraId="4BA29249"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Verificação da documentação referente a habilitação da contratada e manutenção dessas características durante toda execução do contrato.</w:t>
            </w:r>
          </w:p>
        </w:tc>
        <w:tc>
          <w:tcPr>
            <w:tcW w:w="4748" w:type="dxa"/>
            <w:gridSpan w:val="2"/>
          </w:tcPr>
          <w:p w14:paraId="194F4BED" w14:textId="77777777"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538823CE" w14:textId="03774B4F" w:rsidR="00E61313" w:rsidRPr="00C8272E" w:rsidRDefault="00AA07BE" w:rsidP="00AA07BE">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Instrução Processual</w:t>
            </w:r>
          </w:p>
        </w:tc>
      </w:tr>
      <w:tr w:rsidR="00E61313" w:rsidRPr="00C8272E" w14:paraId="514F436F" w14:textId="77777777" w:rsidTr="007467AA">
        <w:tc>
          <w:tcPr>
            <w:tcW w:w="4747" w:type="dxa"/>
            <w:gridSpan w:val="2"/>
            <w:shd w:val="clear" w:color="auto" w:fill="BFBFBF" w:themeFill="background1" w:themeFillShade="BF"/>
          </w:tcPr>
          <w:p w14:paraId="2DED5C2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 xml:space="preserve">Ação de Contingência </w:t>
            </w:r>
          </w:p>
        </w:tc>
        <w:tc>
          <w:tcPr>
            <w:tcW w:w="4748" w:type="dxa"/>
            <w:gridSpan w:val="2"/>
            <w:shd w:val="clear" w:color="auto" w:fill="BFBFBF" w:themeFill="background1" w:themeFillShade="BF"/>
          </w:tcPr>
          <w:p w14:paraId="05F634AB"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10442DEA" w14:textId="77777777" w:rsidTr="007467AA">
        <w:trPr>
          <w:trHeight w:val="1278"/>
        </w:trPr>
        <w:tc>
          <w:tcPr>
            <w:tcW w:w="4747" w:type="dxa"/>
            <w:gridSpan w:val="2"/>
          </w:tcPr>
          <w:p w14:paraId="68DAE5D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sz w:val="24"/>
                <w:szCs w:val="24"/>
              </w:rPr>
              <w:t>- Ressarcimento pela Contratada, ou retenção de pagamento e compensação com valores a esta devidos, da quant</w:t>
            </w:r>
            <w:r>
              <w:rPr>
                <w:rFonts w:ascii="Times New Roman" w:eastAsia="Times New Roman" w:hAnsi="Times New Roman" w:cs="Times New Roman"/>
                <w:sz w:val="24"/>
                <w:szCs w:val="24"/>
              </w:rPr>
              <w:t>i</w:t>
            </w:r>
            <w:r w:rsidRPr="00C8272E">
              <w:rPr>
                <w:rFonts w:ascii="Times New Roman" w:eastAsia="Times New Roman" w:hAnsi="Times New Roman" w:cs="Times New Roman"/>
                <w:sz w:val="24"/>
                <w:szCs w:val="24"/>
              </w:rPr>
              <w:t>a despendida pela</w:t>
            </w:r>
            <w:r>
              <w:rPr>
                <w:rFonts w:ascii="Times New Roman" w:eastAsia="Times New Roman" w:hAnsi="Times New Roman" w:cs="Times New Roman"/>
                <w:sz w:val="24"/>
                <w:szCs w:val="24"/>
              </w:rPr>
              <w:t xml:space="preserve"> Contratante.</w:t>
            </w:r>
          </w:p>
        </w:tc>
        <w:tc>
          <w:tcPr>
            <w:tcW w:w="4748" w:type="dxa"/>
            <w:gridSpan w:val="2"/>
          </w:tcPr>
          <w:p w14:paraId="30CA66A7" w14:textId="77777777" w:rsidR="00E61313" w:rsidRDefault="00AA07BE"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Contratos</w:t>
            </w:r>
          </w:p>
          <w:p w14:paraId="585D59A0" w14:textId="7FCB7A33" w:rsidR="00AA07BE" w:rsidRPr="00C8272E" w:rsidRDefault="00AA07BE"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Pagamentos</w:t>
            </w:r>
          </w:p>
        </w:tc>
      </w:tr>
    </w:tbl>
    <w:p w14:paraId="22A214DE" w14:textId="77777777" w:rsidR="00E61313" w:rsidRPr="00C8272E" w:rsidRDefault="00E61313"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ind w:left="11"/>
        <w:jc w:val="center"/>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4"/>
        <w:gridCol w:w="2331"/>
        <w:gridCol w:w="2333"/>
        <w:gridCol w:w="2327"/>
      </w:tblGrid>
      <w:tr w:rsidR="00E61313" w:rsidRPr="00C8272E" w14:paraId="4C4CA7B4" w14:textId="77777777" w:rsidTr="007467AA">
        <w:tc>
          <w:tcPr>
            <w:tcW w:w="9495" w:type="dxa"/>
            <w:gridSpan w:val="4"/>
            <w:shd w:val="clear" w:color="auto" w:fill="BFBFBF" w:themeFill="background1" w:themeFillShade="BF"/>
          </w:tcPr>
          <w:p w14:paraId="3F075E97" w14:textId="30CF8D13"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RISCO X</w:t>
            </w:r>
            <w:r w:rsidR="00C03EEB">
              <w:rPr>
                <w:rFonts w:ascii="Times New Roman" w:hAnsi="Times New Roman" w:cs="Times New Roman"/>
                <w:b/>
                <w:bCs/>
                <w:sz w:val="24"/>
                <w:szCs w:val="24"/>
              </w:rPr>
              <w:t>III</w:t>
            </w:r>
            <w:r w:rsidRPr="00C8272E">
              <w:rPr>
                <w:rFonts w:ascii="Times New Roman" w:hAnsi="Times New Roman" w:cs="Times New Roman"/>
                <w:b/>
                <w:bCs/>
                <w:sz w:val="24"/>
                <w:szCs w:val="24"/>
              </w:rPr>
              <w:t xml:space="preserve">: </w:t>
            </w:r>
          </w:p>
          <w:p w14:paraId="18C4ADC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b/>
                <w:sz w:val="24"/>
                <w:szCs w:val="24"/>
              </w:rPr>
              <w:t>Insuficiência de recursos financeiros</w:t>
            </w:r>
          </w:p>
        </w:tc>
      </w:tr>
      <w:tr w:rsidR="00E61313" w:rsidRPr="00C8272E" w14:paraId="51467466" w14:textId="77777777" w:rsidTr="007467AA">
        <w:tc>
          <w:tcPr>
            <w:tcW w:w="2373" w:type="dxa"/>
          </w:tcPr>
          <w:p w14:paraId="33CA8580"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74" w:type="dxa"/>
          </w:tcPr>
          <w:p w14:paraId="7B70428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tcPr>
          <w:p w14:paraId="1CB65798"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color w:val="000000"/>
                <w:sz w:val="24"/>
                <w:szCs w:val="24"/>
              </w:rPr>
              <w:t xml:space="preserve"> </w:t>
            </w: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X  ) Média</w:t>
            </w:r>
          </w:p>
        </w:tc>
        <w:tc>
          <w:tcPr>
            <w:tcW w:w="2374" w:type="dxa"/>
          </w:tcPr>
          <w:p w14:paraId="1A4B2E93"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7B2C10E8" w14:textId="77777777" w:rsidTr="007467AA">
        <w:tc>
          <w:tcPr>
            <w:tcW w:w="2373" w:type="dxa"/>
          </w:tcPr>
          <w:p w14:paraId="16EC535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74" w:type="dxa"/>
          </w:tcPr>
          <w:p w14:paraId="0345BB6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tcPr>
          <w:p w14:paraId="2532F187"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Média</w:t>
            </w:r>
          </w:p>
        </w:tc>
        <w:tc>
          <w:tcPr>
            <w:tcW w:w="2374" w:type="dxa"/>
          </w:tcPr>
          <w:p w14:paraId="2E6887B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415E9AC2" w14:textId="77777777" w:rsidTr="007467AA">
        <w:tc>
          <w:tcPr>
            <w:tcW w:w="9495" w:type="dxa"/>
            <w:gridSpan w:val="4"/>
            <w:shd w:val="clear" w:color="auto" w:fill="BFBFBF" w:themeFill="background1" w:themeFillShade="BF"/>
          </w:tcPr>
          <w:p w14:paraId="64919DC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E61313" w:rsidRPr="00C8272E" w14:paraId="619EBB91" w14:textId="77777777" w:rsidTr="007467AA">
        <w:tc>
          <w:tcPr>
            <w:tcW w:w="9495" w:type="dxa"/>
            <w:gridSpan w:val="4"/>
            <w:shd w:val="clear" w:color="auto" w:fill="FFFFFF" w:themeFill="background1"/>
            <w:vAlign w:val="center"/>
          </w:tcPr>
          <w:p w14:paraId="6563D88B" w14:textId="77777777" w:rsidR="00E61313" w:rsidRPr="00C8272E" w:rsidRDefault="00E61313" w:rsidP="007467AA">
            <w:pPr>
              <w:spacing w:before="120"/>
              <w:ind w:left="134" w:right="153" w:firstLine="3"/>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Interrupção do contrato</w:t>
            </w:r>
          </w:p>
          <w:p w14:paraId="4277450E" w14:textId="77777777" w:rsidR="00E61313" w:rsidRPr="00C8272E" w:rsidRDefault="00E61313" w:rsidP="007467AA">
            <w:pPr>
              <w:spacing w:before="120"/>
              <w:ind w:left="134" w:right="153" w:firstLine="3"/>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Falta de pagamentos ao contratado</w:t>
            </w:r>
          </w:p>
          <w:p w14:paraId="74A10DE3" w14:textId="79675575" w:rsidR="00E61313" w:rsidRPr="00C8272E"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xml:space="preserve">- Atraso </w:t>
            </w:r>
            <w:r w:rsidR="006D3D8A">
              <w:rPr>
                <w:rFonts w:ascii="Times New Roman" w:eastAsia="Times New Roman" w:hAnsi="Times New Roman" w:cs="Times New Roman"/>
                <w:sz w:val="24"/>
                <w:szCs w:val="24"/>
              </w:rPr>
              <w:t>na execução dos serviços</w:t>
            </w:r>
            <w:r w:rsidRPr="00C8272E">
              <w:rPr>
                <w:rFonts w:ascii="Times New Roman" w:eastAsia="Times New Roman" w:hAnsi="Times New Roman" w:cs="Times New Roman"/>
                <w:sz w:val="24"/>
                <w:szCs w:val="24"/>
              </w:rPr>
              <w:t xml:space="preserve"> </w:t>
            </w:r>
          </w:p>
        </w:tc>
      </w:tr>
      <w:tr w:rsidR="00E61313" w:rsidRPr="00C8272E" w14:paraId="2C532C28" w14:textId="77777777" w:rsidTr="007467AA">
        <w:tc>
          <w:tcPr>
            <w:tcW w:w="4747" w:type="dxa"/>
            <w:gridSpan w:val="2"/>
            <w:shd w:val="clear" w:color="auto" w:fill="BFBFBF" w:themeFill="background1" w:themeFillShade="BF"/>
          </w:tcPr>
          <w:p w14:paraId="218E9E7E"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748" w:type="dxa"/>
            <w:gridSpan w:val="2"/>
            <w:shd w:val="clear" w:color="auto" w:fill="BFBFBF" w:themeFill="background1" w:themeFillShade="BF"/>
          </w:tcPr>
          <w:p w14:paraId="7763021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3CAD266B" w14:textId="77777777" w:rsidTr="007467AA">
        <w:tc>
          <w:tcPr>
            <w:tcW w:w="4747" w:type="dxa"/>
            <w:gridSpan w:val="2"/>
            <w:shd w:val="clear" w:color="auto" w:fill="FFFFFF" w:themeFill="background1"/>
            <w:vAlign w:val="center"/>
          </w:tcPr>
          <w:p w14:paraId="0DD1B64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Indicar/solicitar e acompanhar a dotação orçamentária e a execução de descentralização de recursos do demandante.</w:t>
            </w:r>
          </w:p>
        </w:tc>
        <w:tc>
          <w:tcPr>
            <w:tcW w:w="4748" w:type="dxa"/>
            <w:gridSpan w:val="2"/>
          </w:tcPr>
          <w:p w14:paraId="4149862C" w14:textId="77B8349C" w:rsidR="00E61313" w:rsidRPr="00C8272E" w:rsidRDefault="00AA07BE"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Diretoria Financeira</w:t>
            </w:r>
          </w:p>
        </w:tc>
      </w:tr>
      <w:tr w:rsidR="00E61313" w:rsidRPr="00C8272E" w14:paraId="07904492" w14:textId="77777777" w:rsidTr="007467AA">
        <w:tc>
          <w:tcPr>
            <w:tcW w:w="4747" w:type="dxa"/>
            <w:gridSpan w:val="2"/>
            <w:shd w:val="clear" w:color="auto" w:fill="BFBFBF" w:themeFill="background1" w:themeFillShade="BF"/>
          </w:tcPr>
          <w:p w14:paraId="59A7A7F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 xml:space="preserve">Ação de Contingência </w:t>
            </w:r>
          </w:p>
        </w:tc>
        <w:tc>
          <w:tcPr>
            <w:tcW w:w="4748" w:type="dxa"/>
            <w:gridSpan w:val="2"/>
            <w:shd w:val="clear" w:color="auto" w:fill="BFBFBF" w:themeFill="background1" w:themeFillShade="BF"/>
          </w:tcPr>
          <w:p w14:paraId="0FE2B6E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42D957F3" w14:textId="77777777" w:rsidTr="007467AA">
        <w:tc>
          <w:tcPr>
            <w:tcW w:w="4747" w:type="dxa"/>
            <w:gridSpan w:val="2"/>
          </w:tcPr>
          <w:p w14:paraId="44A3376E"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sz w:val="24"/>
                <w:szCs w:val="24"/>
              </w:rPr>
              <w:t>- Providenciar fontes alternativas de recursos e realizar alteração desta fonte no contrato</w:t>
            </w:r>
          </w:p>
        </w:tc>
        <w:tc>
          <w:tcPr>
            <w:tcW w:w="4748" w:type="dxa"/>
            <w:gridSpan w:val="2"/>
          </w:tcPr>
          <w:p w14:paraId="3E57A172" w14:textId="6B4183AE" w:rsidR="00E61313" w:rsidRPr="00C8272E" w:rsidRDefault="00AA07BE"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Diretoria Financeira</w:t>
            </w:r>
            <w:r w:rsidRPr="00C8272E">
              <w:rPr>
                <w:rFonts w:ascii="Times New Roman" w:eastAsia="Times New Roman" w:hAnsi="Times New Roman" w:cs="Times New Roman"/>
                <w:b/>
                <w:bCs/>
                <w:color w:val="000000"/>
                <w:sz w:val="24"/>
                <w:szCs w:val="24"/>
              </w:rPr>
              <w:t xml:space="preserve"> </w:t>
            </w:r>
          </w:p>
        </w:tc>
      </w:tr>
    </w:tbl>
    <w:p w14:paraId="246B708B" w14:textId="77777777" w:rsidR="00E61313" w:rsidRPr="00C8272E" w:rsidRDefault="00E61313"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2"/>
        <w:gridCol w:w="2326"/>
        <w:gridCol w:w="2339"/>
        <w:gridCol w:w="2328"/>
      </w:tblGrid>
      <w:tr w:rsidR="00E61313" w:rsidRPr="00C8272E" w14:paraId="5D121589" w14:textId="77777777" w:rsidTr="007467AA">
        <w:tc>
          <w:tcPr>
            <w:tcW w:w="9495" w:type="dxa"/>
            <w:gridSpan w:val="4"/>
            <w:shd w:val="clear" w:color="auto" w:fill="BFBFBF" w:themeFill="background1" w:themeFillShade="BF"/>
          </w:tcPr>
          <w:p w14:paraId="48C939EB" w14:textId="2563CC59"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RISCO X</w:t>
            </w:r>
            <w:r w:rsidR="00C03EEB">
              <w:rPr>
                <w:rFonts w:ascii="Times New Roman" w:hAnsi="Times New Roman" w:cs="Times New Roman"/>
                <w:b/>
                <w:bCs/>
                <w:sz w:val="24"/>
                <w:szCs w:val="24"/>
              </w:rPr>
              <w:t>I</w:t>
            </w:r>
            <w:r w:rsidRPr="00C8272E">
              <w:rPr>
                <w:rFonts w:ascii="Times New Roman" w:hAnsi="Times New Roman" w:cs="Times New Roman"/>
                <w:b/>
                <w:bCs/>
                <w:sz w:val="24"/>
                <w:szCs w:val="24"/>
              </w:rPr>
              <w:t xml:space="preserve">V: </w:t>
            </w:r>
          </w:p>
          <w:p w14:paraId="6ABFD9C4" w14:textId="21459DEE" w:rsidR="00E61313" w:rsidRPr="00C8272E" w:rsidRDefault="000F74BD"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Ausência de interessados na contratação direta </w:t>
            </w:r>
          </w:p>
        </w:tc>
      </w:tr>
      <w:tr w:rsidR="00E61313" w:rsidRPr="00C8272E" w14:paraId="67CF42D5" w14:textId="77777777" w:rsidTr="007467AA">
        <w:tc>
          <w:tcPr>
            <w:tcW w:w="2373" w:type="dxa"/>
          </w:tcPr>
          <w:p w14:paraId="19D100B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74" w:type="dxa"/>
          </w:tcPr>
          <w:p w14:paraId="02160F95"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tcPr>
          <w:p w14:paraId="23606E18"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color w:val="000000"/>
                <w:sz w:val="24"/>
                <w:szCs w:val="24"/>
              </w:rPr>
              <w:t xml:space="preserve"> </w:t>
            </w: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X  ) Média</w:t>
            </w:r>
          </w:p>
        </w:tc>
        <w:tc>
          <w:tcPr>
            <w:tcW w:w="2374" w:type="dxa"/>
          </w:tcPr>
          <w:p w14:paraId="456C5395"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02987F3E" w14:textId="77777777" w:rsidTr="007467AA">
        <w:tc>
          <w:tcPr>
            <w:tcW w:w="2373" w:type="dxa"/>
          </w:tcPr>
          <w:p w14:paraId="1543DF1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74" w:type="dxa"/>
          </w:tcPr>
          <w:p w14:paraId="67D1420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tcPr>
          <w:p w14:paraId="61DFD35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Média</w:t>
            </w:r>
          </w:p>
        </w:tc>
        <w:tc>
          <w:tcPr>
            <w:tcW w:w="2374" w:type="dxa"/>
          </w:tcPr>
          <w:p w14:paraId="62BCDDDE"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1859365D" w14:textId="77777777" w:rsidTr="007467AA">
        <w:tc>
          <w:tcPr>
            <w:tcW w:w="9495" w:type="dxa"/>
            <w:gridSpan w:val="4"/>
            <w:shd w:val="clear" w:color="auto" w:fill="BFBFBF" w:themeFill="background1" w:themeFillShade="BF"/>
          </w:tcPr>
          <w:p w14:paraId="2F562F1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E61313" w:rsidRPr="00C8272E" w14:paraId="2F213F05" w14:textId="77777777" w:rsidTr="007467AA">
        <w:tc>
          <w:tcPr>
            <w:tcW w:w="9495" w:type="dxa"/>
            <w:gridSpan w:val="4"/>
            <w:shd w:val="clear" w:color="auto" w:fill="FFFFFF" w:themeFill="background1"/>
            <w:vAlign w:val="center"/>
          </w:tcPr>
          <w:p w14:paraId="31875053" w14:textId="77777777" w:rsidR="00E61313" w:rsidRPr="00C8272E"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Aumento do tempo da seleção do fornecedor</w:t>
            </w:r>
          </w:p>
        </w:tc>
      </w:tr>
      <w:tr w:rsidR="00E61313" w:rsidRPr="00C8272E" w14:paraId="412BA491" w14:textId="77777777" w:rsidTr="007467AA">
        <w:tc>
          <w:tcPr>
            <w:tcW w:w="4747" w:type="dxa"/>
            <w:gridSpan w:val="2"/>
            <w:shd w:val="clear" w:color="auto" w:fill="BFBFBF" w:themeFill="background1" w:themeFillShade="BF"/>
          </w:tcPr>
          <w:p w14:paraId="297B658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748" w:type="dxa"/>
            <w:gridSpan w:val="2"/>
            <w:shd w:val="clear" w:color="auto" w:fill="BFBFBF" w:themeFill="background1" w:themeFillShade="BF"/>
          </w:tcPr>
          <w:p w14:paraId="7DF1D2A9"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72FAFA71" w14:textId="77777777" w:rsidTr="007467AA">
        <w:tc>
          <w:tcPr>
            <w:tcW w:w="4747" w:type="dxa"/>
            <w:gridSpan w:val="2"/>
            <w:shd w:val="clear" w:color="auto" w:fill="FFFFFF" w:themeFill="background1"/>
            <w:vAlign w:val="center"/>
          </w:tcPr>
          <w:p w14:paraId="42551C3A"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Elaborar pesquisa de preços através de referências oficiais e último boletim disponível.</w:t>
            </w:r>
          </w:p>
        </w:tc>
        <w:tc>
          <w:tcPr>
            <w:tcW w:w="4748" w:type="dxa"/>
            <w:gridSpan w:val="2"/>
          </w:tcPr>
          <w:p w14:paraId="73339450" w14:textId="77777777"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Compras</w:t>
            </w:r>
          </w:p>
          <w:p w14:paraId="5628B6D5" w14:textId="570B9A84"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p>
        </w:tc>
      </w:tr>
      <w:tr w:rsidR="00E61313" w:rsidRPr="00C8272E" w14:paraId="7C288A8C" w14:textId="77777777" w:rsidTr="007467AA">
        <w:tc>
          <w:tcPr>
            <w:tcW w:w="4747" w:type="dxa"/>
            <w:gridSpan w:val="2"/>
            <w:shd w:val="clear" w:color="auto" w:fill="BFBFBF" w:themeFill="background1" w:themeFillShade="BF"/>
          </w:tcPr>
          <w:p w14:paraId="2166C4E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 xml:space="preserve">Ação de Contingência </w:t>
            </w:r>
          </w:p>
        </w:tc>
        <w:tc>
          <w:tcPr>
            <w:tcW w:w="4748" w:type="dxa"/>
            <w:gridSpan w:val="2"/>
            <w:shd w:val="clear" w:color="auto" w:fill="BFBFBF" w:themeFill="background1" w:themeFillShade="BF"/>
          </w:tcPr>
          <w:p w14:paraId="7E9D85F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227D8976" w14:textId="77777777" w:rsidTr="007467AA">
        <w:tc>
          <w:tcPr>
            <w:tcW w:w="4747" w:type="dxa"/>
            <w:gridSpan w:val="2"/>
          </w:tcPr>
          <w:p w14:paraId="3A5823F5"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sz w:val="24"/>
                <w:szCs w:val="24"/>
              </w:rPr>
              <w:t>- Republicar e acompanhar o certame.</w:t>
            </w:r>
          </w:p>
        </w:tc>
        <w:tc>
          <w:tcPr>
            <w:tcW w:w="4748" w:type="dxa"/>
            <w:gridSpan w:val="2"/>
          </w:tcPr>
          <w:p w14:paraId="1CCDC384" w14:textId="0E63BF38"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Licitações</w:t>
            </w:r>
          </w:p>
          <w:p w14:paraId="52B91C3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p>
        </w:tc>
      </w:tr>
    </w:tbl>
    <w:p w14:paraId="6440B60D" w14:textId="77777777" w:rsidR="003C20AD" w:rsidRPr="00C8272E" w:rsidRDefault="003C20AD"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352"/>
        <w:gridCol w:w="2326"/>
        <w:gridCol w:w="2339"/>
        <w:gridCol w:w="2328"/>
      </w:tblGrid>
      <w:tr w:rsidR="00E61313" w:rsidRPr="00C8272E" w14:paraId="60D964F2" w14:textId="77777777" w:rsidTr="007467AA">
        <w:tc>
          <w:tcPr>
            <w:tcW w:w="9495" w:type="dxa"/>
            <w:gridSpan w:val="4"/>
            <w:shd w:val="clear" w:color="auto" w:fill="BFBFBF" w:themeFill="background1" w:themeFillShade="BF"/>
          </w:tcPr>
          <w:p w14:paraId="72877F93" w14:textId="00A33FE3"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 xml:space="preserve">RISCO XV: </w:t>
            </w:r>
          </w:p>
          <w:p w14:paraId="53362FE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b/>
                <w:sz w:val="24"/>
                <w:szCs w:val="24"/>
              </w:rPr>
              <w:t>Estimativa de preços inadequada, inferior ao praticado no mercado</w:t>
            </w:r>
          </w:p>
        </w:tc>
      </w:tr>
      <w:tr w:rsidR="00E61313" w:rsidRPr="00C8272E" w14:paraId="28CFF22A" w14:textId="77777777" w:rsidTr="007467AA">
        <w:tc>
          <w:tcPr>
            <w:tcW w:w="2373" w:type="dxa"/>
          </w:tcPr>
          <w:p w14:paraId="0F028D8E"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74" w:type="dxa"/>
          </w:tcPr>
          <w:p w14:paraId="6FFD3AC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tcPr>
          <w:p w14:paraId="60C5CFD8"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color w:val="000000"/>
                <w:sz w:val="24"/>
                <w:szCs w:val="24"/>
              </w:rPr>
              <w:t xml:space="preserve"> </w:t>
            </w: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X  ) Média</w:t>
            </w:r>
          </w:p>
        </w:tc>
        <w:tc>
          <w:tcPr>
            <w:tcW w:w="2374" w:type="dxa"/>
          </w:tcPr>
          <w:p w14:paraId="1FC37799"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1A6ECC4B" w14:textId="77777777" w:rsidTr="007467AA">
        <w:tc>
          <w:tcPr>
            <w:tcW w:w="2373" w:type="dxa"/>
          </w:tcPr>
          <w:p w14:paraId="4C89F6F8"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74" w:type="dxa"/>
          </w:tcPr>
          <w:p w14:paraId="63D46D65"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74" w:type="dxa"/>
          </w:tcPr>
          <w:p w14:paraId="6775ABB5"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Média</w:t>
            </w:r>
          </w:p>
        </w:tc>
        <w:tc>
          <w:tcPr>
            <w:tcW w:w="2374" w:type="dxa"/>
          </w:tcPr>
          <w:p w14:paraId="28492DC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45761FF4" w14:textId="77777777" w:rsidTr="007467AA">
        <w:tc>
          <w:tcPr>
            <w:tcW w:w="9495" w:type="dxa"/>
            <w:gridSpan w:val="4"/>
            <w:shd w:val="clear" w:color="auto" w:fill="BFBFBF" w:themeFill="background1" w:themeFillShade="BF"/>
          </w:tcPr>
          <w:p w14:paraId="27A02347"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E61313" w:rsidRPr="00C8272E" w14:paraId="2F73503F" w14:textId="77777777" w:rsidTr="007467AA">
        <w:tc>
          <w:tcPr>
            <w:tcW w:w="9495" w:type="dxa"/>
            <w:gridSpan w:val="4"/>
            <w:shd w:val="clear" w:color="auto" w:fill="FFFFFF" w:themeFill="background1"/>
            <w:vAlign w:val="center"/>
          </w:tcPr>
          <w:p w14:paraId="5FB4A037" w14:textId="77777777" w:rsidR="00E61313" w:rsidRPr="00C8272E"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Ausência de interessados em participar devido as dificuldades de exequibilidade da proposta.</w:t>
            </w:r>
          </w:p>
        </w:tc>
      </w:tr>
      <w:tr w:rsidR="00E61313" w:rsidRPr="00C8272E" w14:paraId="544D84E1" w14:textId="77777777" w:rsidTr="007467AA">
        <w:tc>
          <w:tcPr>
            <w:tcW w:w="4747" w:type="dxa"/>
            <w:gridSpan w:val="2"/>
            <w:shd w:val="clear" w:color="auto" w:fill="BFBFBF" w:themeFill="background1" w:themeFillShade="BF"/>
          </w:tcPr>
          <w:p w14:paraId="75DA5AC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748" w:type="dxa"/>
            <w:gridSpan w:val="2"/>
            <w:shd w:val="clear" w:color="auto" w:fill="BFBFBF" w:themeFill="background1" w:themeFillShade="BF"/>
          </w:tcPr>
          <w:p w14:paraId="54DA431D"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03411E50" w14:textId="77777777" w:rsidTr="007467AA">
        <w:tc>
          <w:tcPr>
            <w:tcW w:w="4747" w:type="dxa"/>
            <w:gridSpan w:val="2"/>
            <w:shd w:val="clear" w:color="auto" w:fill="FFFFFF" w:themeFill="background1"/>
            <w:vAlign w:val="center"/>
          </w:tcPr>
          <w:p w14:paraId="3CEF814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Utilizar referências de preços oficiais e adequadas ao item a ser contratado.</w:t>
            </w:r>
          </w:p>
        </w:tc>
        <w:tc>
          <w:tcPr>
            <w:tcW w:w="4748" w:type="dxa"/>
            <w:gridSpan w:val="2"/>
          </w:tcPr>
          <w:p w14:paraId="60338747" w14:textId="11097A68"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Compras</w:t>
            </w:r>
          </w:p>
          <w:p w14:paraId="4B4077CF" w14:textId="3432837B" w:rsidR="00E61313" w:rsidRPr="00C8272E" w:rsidRDefault="00E61313" w:rsidP="00AA07BE">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p>
        </w:tc>
      </w:tr>
      <w:tr w:rsidR="00E61313" w:rsidRPr="00C8272E" w14:paraId="6D06806E" w14:textId="77777777" w:rsidTr="007467AA">
        <w:tc>
          <w:tcPr>
            <w:tcW w:w="4747" w:type="dxa"/>
            <w:gridSpan w:val="2"/>
            <w:shd w:val="clear" w:color="auto" w:fill="BFBFBF" w:themeFill="background1" w:themeFillShade="BF"/>
          </w:tcPr>
          <w:p w14:paraId="74349BEE"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 xml:space="preserve">Ação de Contingência </w:t>
            </w:r>
          </w:p>
        </w:tc>
        <w:tc>
          <w:tcPr>
            <w:tcW w:w="4748" w:type="dxa"/>
            <w:gridSpan w:val="2"/>
            <w:shd w:val="clear" w:color="auto" w:fill="BFBFBF" w:themeFill="background1" w:themeFillShade="BF"/>
          </w:tcPr>
          <w:p w14:paraId="214EF47F"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40F7FA7A" w14:textId="77777777" w:rsidTr="007467AA">
        <w:trPr>
          <w:trHeight w:val="884"/>
        </w:trPr>
        <w:tc>
          <w:tcPr>
            <w:tcW w:w="4747" w:type="dxa"/>
            <w:gridSpan w:val="2"/>
          </w:tcPr>
          <w:p w14:paraId="2D79E310"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sz w:val="24"/>
                <w:szCs w:val="24"/>
              </w:rPr>
              <w:t>- Rever a aplicabilidade da referência para o item orçado</w:t>
            </w:r>
          </w:p>
        </w:tc>
        <w:tc>
          <w:tcPr>
            <w:tcW w:w="4748" w:type="dxa"/>
            <w:gridSpan w:val="2"/>
          </w:tcPr>
          <w:p w14:paraId="21402757" w14:textId="77777777"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Compras</w:t>
            </w:r>
          </w:p>
          <w:p w14:paraId="3808B441" w14:textId="108A35D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p>
        </w:tc>
      </w:tr>
    </w:tbl>
    <w:p w14:paraId="58A407DD" w14:textId="77777777" w:rsidR="003C20AD" w:rsidRPr="00C8272E" w:rsidRDefault="003C20AD"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rPr>
          <w:rFonts w:ascii="Times New Roman" w:eastAsia="Times New Roman" w:hAnsi="Times New Roman" w:cs="Times New Roman"/>
          <w:color w:val="000000"/>
          <w:sz w:val="24"/>
          <w:szCs w:val="24"/>
        </w:rPr>
      </w:pPr>
    </w:p>
    <w:tbl>
      <w:tblPr>
        <w:tblStyle w:val="Tabelacomgrade"/>
        <w:tblpPr w:leftFromText="141" w:rightFromText="141" w:vertAnchor="text" w:horzAnchor="margin" w:tblpY="194"/>
        <w:tblW w:w="0" w:type="auto"/>
        <w:tblLook w:val="04A0" w:firstRow="1" w:lastRow="0" w:firstColumn="1" w:lastColumn="0" w:noHBand="0" w:noVBand="1"/>
      </w:tblPr>
      <w:tblGrid>
        <w:gridCol w:w="2352"/>
        <w:gridCol w:w="2327"/>
        <w:gridCol w:w="2338"/>
        <w:gridCol w:w="2328"/>
      </w:tblGrid>
      <w:tr w:rsidR="00E61313" w:rsidRPr="00C8272E" w14:paraId="2349549B" w14:textId="77777777" w:rsidTr="007467AA">
        <w:tc>
          <w:tcPr>
            <w:tcW w:w="9345" w:type="dxa"/>
            <w:gridSpan w:val="4"/>
            <w:shd w:val="clear" w:color="auto" w:fill="BFBFBF" w:themeFill="background1" w:themeFillShade="BF"/>
          </w:tcPr>
          <w:p w14:paraId="33263E60" w14:textId="11D69ADE"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hAnsi="Times New Roman" w:cs="Times New Roman"/>
                <w:b/>
                <w:bCs/>
                <w:sz w:val="24"/>
                <w:szCs w:val="24"/>
              </w:rPr>
            </w:pPr>
            <w:r w:rsidRPr="00C8272E">
              <w:rPr>
                <w:rFonts w:ascii="Times New Roman" w:hAnsi="Times New Roman" w:cs="Times New Roman"/>
                <w:b/>
                <w:bCs/>
                <w:sz w:val="24"/>
                <w:szCs w:val="24"/>
              </w:rPr>
              <w:t xml:space="preserve">RISCO XVI: </w:t>
            </w:r>
          </w:p>
          <w:p w14:paraId="5D33B23A"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b/>
                <w:color w:val="010101"/>
                <w:sz w:val="24"/>
                <w:szCs w:val="24"/>
              </w:rPr>
              <w:t>Riscos ao meio ambiente</w:t>
            </w:r>
          </w:p>
        </w:tc>
      </w:tr>
      <w:tr w:rsidR="00E61313" w:rsidRPr="00C8272E" w14:paraId="0B539A24" w14:textId="77777777" w:rsidTr="007467AA">
        <w:tc>
          <w:tcPr>
            <w:tcW w:w="2352" w:type="dxa"/>
          </w:tcPr>
          <w:p w14:paraId="4F3F899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Probabilidade</w:t>
            </w:r>
          </w:p>
        </w:tc>
        <w:tc>
          <w:tcPr>
            <w:tcW w:w="2327" w:type="dxa"/>
          </w:tcPr>
          <w:p w14:paraId="538F149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38" w:type="dxa"/>
          </w:tcPr>
          <w:p w14:paraId="3314D1E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color w:val="000000"/>
                <w:sz w:val="24"/>
                <w:szCs w:val="24"/>
              </w:rPr>
              <w:t xml:space="preserve"> </w:t>
            </w: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X  ) Média</w:t>
            </w:r>
          </w:p>
        </w:tc>
        <w:tc>
          <w:tcPr>
            <w:tcW w:w="2328" w:type="dxa"/>
          </w:tcPr>
          <w:p w14:paraId="40C61D0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12133B01" w14:textId="77777777" w:rsidTr="007467AA">
        <w:tc>
          <w:tcPr>
            <w:tcW w:w="2352" w:type="dxa"/>
          </w:tcPr>
          <w:p w14:paraId="214D0456"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Impacto</w:t>
            </w:r>
          </w:p>
        </w:tc>
        <w:tc>
          <w:tcPr>
            <w:tcW w:w="2327" w:type="dxa"/>
          </w:tcPr>
          <w:p w14:paraId="22AC25FE"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Baixa</w:t>
            </w:r>
          </w:p>
        </w:tc>
        <w:tc>
          <w:tcPr>
            <w:tcW w:w="2338" w:type="dxa"/>
          </w:tcPr>
          <w:p w14:paraId="413A5771"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ml:space="preserve">(  </w:t>
            </w:r>
            <w:proofErr w:type="gramEnd"/>
            <w:r w:rsidRPr="00C8272E">
              <w:rPr>
                <w:rFonts w:ascii="Times New Roman" w:eastAsia="Times New Roman" w:hAnsi="Times New Roman" w:cs="Times New Roman"/>
                <w:color w:val="000000"/>
                <w:sz w:val="24"/>
                <w:szCs w:val="24"/>
              </w:rPr>
              <w:t xml:space="preserve">  ) Média</w:t>
            </w:r>
          </w:p>
        </w:tc>
        <w:tc>
          <w:tcPr>
            <w:tcW w:w="2328" w:type="dxa"/>
          </w:tcPr>
          <w:p w14:paraId="76395F8A"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proofErr w:type="gramStart"/>
            <w:r w:rsidRPr="00C8272E">
              <w:rPr>
                <w:rFonts w:ascii="Times New Roman" w:eastAsia="Times New Roman" w:hAnsi="Times New Roman" w:cs="Times New Roman"/>
                <w:color w:val="000000"/>
                <w:sz w:val="24"/>
                <w:szCs w:val="24"/>
              </w:rPr>
              <w:t>( X</w:t>
            </w:r>
            <w:proofErr w:type="gramEnd"/>
            <w:r w:rsidRPr="00C8272E">
              <w:rPr>
                <w:rFonts w:ascii="Times New Roman" w:eastAsia="Times New Roman" w:hAnsi="Times New Roman" w:cs="Times New Roman"/>
                <w:color w:val="000000"/>
                <w:sz w:val="24"/>
                <w:szCs w:val="24"/>
              </w:rPr>
              <w:t xml:space="preserve">  ) Alta</w:t>
            </w:r>
          </w:p>
        </w:tc>
      </w:tr>
      <w:tr w:rsidR="00E61313" w:rsidRPr="00C8272E" w14:paraId="40F8234B" w14:textId="77777777" w:rsidTr="007467AA">
        <w:tc>
          <w:tcPr>
            <w:tcW w:w="9345" w:type="dxa"/>
            <w:gridSpan w:val="4"/>
            <w:shd w:val="clear" w:color="auto" w:fill="BFBFBF" w:themeFill="background1" w:themeFillShade="BF"/>
          </w:tcPr>
          <w:p w14:paraId="06CB513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Dano</w:t>
            </w:r>
          </w:p>
        </w:tc>
      </w:tr>
      <w:tr w:rsidR="00E61313" w:rsidRPr="00C8272E" w14:paraId="57A5B682" w14:textId="77777777" w:rsidTr="007467AA">
        <w:tc>
          <w:tcPr>
            <w:tcW w:w="9345" w:type="dxa"/>
            <w:gridSpan w:val="4"/>
            <w:shd w:val="clear" w:color="auto" w:fill="FFFFFF" w:themeFill="background1"/>
            <w:vAlign w:val="center"/>
          </w:tcPr>
          <w:p w14:paraId="0A6ECC71" w14:textId="77777777" w:rsidR="00E61313" w:rsidRPr="00C8272E" w:rsidRDefault="00E61313" w:rsidP="007467AA">
            <w:pPr>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Execução de demandas de forma inadequada resultando em descarte de resíduos poluentes,</w:t>
            </w:r>
          </w:p>
        </w:tc>
      </w:tr>
      <w:tr w:rsidR="00E61313" w:rsidRPr="00C8272E" w14:paraId="05A2E68B" w14:textId="77777777" w:rsidTr="007467AA">
        <w:tc>
          <w:tcPr>
            <w:tcW w:w="4679" w:type="dxa"/>
            <w:gridSpan w:val="2"/>
            <w:shd w:val="clear" w:color="auto" w:fill="BFBFBF" w:themeFill="background1" w:themeFillShade="BF"/>
          </w:tcPr>
          <w:p w14:paraId="0B57808E"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Ação Preventiva</w:t>
            </w:r>
          </w:p>
        </w:tc>
        <w:tc>
          <w:tcPr>
            <w:tcW w:w="4666" w:type="dxa"/>
            <w:gridSpan w:val="2"/>
            <w:shd w:val="clear" w:color="auto" w:fill="BFBFBF" w:themeFill="background1" w:themeFillShade="BF"/>
          </w:tcPr>
          <w:p w14:paraId="36EB8D92"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4D2472F5" w14:textId="77777777" w:rsidTr="007467AA">
        <w:tc>
          <w:tcPr>
            <w:tcW w:w="4679" w:type="dxa"/>
            <w:gridSpan w:val="2"/>
            <w:shd w:val="clear" w:color="auto" w:fill="FFFFFF" w:themeFill="background1"/>
            <w:vAlign w:val="center"/>
          </w:tcPr>
          <w:p w14:paraId="02A7C074" w14:textId="77777777" w:rsidR="00AA07BE" w:rsidRDefault="00AA07BE" w:rsidP="00AA07BE">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Solicitar a empresa a ser contratada, sempre que possível, realizar práticas sustentáveis de manejo dos recursos renováveis, a redução dos resíduos e poluições, a utilização de energia e materiais eficientemente energéticos (economia de energia), empregando equipamentos condizentes com as normas e preservação ambiental.</w:t>
            </w:r>
          </w:p>
          <w:p w14:paraId="788EE6B2" w14:textId="77777777" w:rsidR="00AA07BE" w:rsidRPr="00C8272E" w:rsidRDefault="00AA07BE" w:rsidP="00AA07BE">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Acompanhamento das demandas pelos fiscais designados pela FEMAR.</w:t>
            </w:r>
          </w:p>
          <w:p w14:paraId="3DBC84FF" w14:textId="1D354297" w:rsidR="00E61313" w:rsidRPr="00C8272E" w:rsidRDefault="00AA07BE" w:rsidP="00AA07BE">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sz w:val="24"/>
                <w:szCs w:val="24"/>
              </w:rPr>
            </w:pPr>
            <w:r w:rsidRPr="00C8272E">
              <w:rPr>
                <w:rFonts w:ascii="Times New Roman" w:eastAsia="Times New Roman" w:hAnsi="Times New Roman" w:cs="Times New Roman"/>
                <w:sz w:val="24"/>
                <w:szCs w:val="24"/>
              </w:rPr>
              <w:t>- Realizar descarte adequado dos resíduos</w:t>
            </w:r>
          </w:p>
        </w:tc>
        <w:tc>
          <w:tcPr>
            <w:tcW w:w="4666" w:type="dxa"/>
            <w:gridSpan w:val="2"/>
          </w:tcPr>
          <w:p w14:paraId="642262B6" w14:textId="77777777"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p>
          <w:p w14:paraId="7A0AFDBA" w14:textId="5F694253"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334730B6" w14:textId="12B4CC86" w:rsidR="00E61313" w:rsidRPr="00C8272E" w:rsidRDefault="00AA07BE" w:rsidP="00AA07BE">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Gerência de Instrução Processual</w:t>
            </w:r>
          </w:p>
        </w:tc>
      </w:tr>
      <w:tr w:rsidR="00E61313" w:rsidRPr="00C8272E" w14:paraId="0EED34EB" w14:textId="77777777" w:rsidTr="007467AA">
        <w:tc>
          <w:tcPr>
            <w:tcW w:w="4679" w:type="dxa"/>
            <w:gridSpan w:val="2"/>
            <w:shd w:val="clear" w:color="auto" w:fill="BFBFBF" w:themeFill="background1" w:themeFillShade="BF"/>
          </w:tcPr>
          <w:p w14:paraId="0A5B0DBA"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 xml:space="preserve">Ação de Contingência </w:t>
            </w:r>
          </w:p>
        </w:tc>
        <w:tc>
          <w:tcPr>
            <w:tcW w:w="4666" w:type="dxa"/>
            <w:gridSpan w:val="2"/>
            <w:shd w:val="clear" w:color="auto" w:fill="BFBFBF" w:themeFill="background1" w:themeFillShade="BF"/>
          </w:tcPr>
          <w:p w14:paraId="622A618C"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r w:rsidRPr="00C8272E">
              <w:rPr>
                <w:rFonts w:ascii="Times New Roman" w:eastAsia="Times New Roman" w:hAnsi="Times New Roman" w:cs="Times New Roman"/>
                <w:b/>
                <w:bCs/>
                <w:color w:val="000000"/>
                <w:sz w:val="24"/>
                <w:szCs w:val="24"/>
              </w:rPr>
              <w:t>Responsável</w:t>
            </w:r>
          </w:p>
        </w:tc>
      </w:tr>
      <w:tr w:rsidR="00E61313" w:rsidRPr="00C8272E" w14:paraId="352A2E43" w14:textId="77777777" w:rsidTr="007467AA">
        <w:tc>
          <w:tcPr>
            <w:tcW w:w="4679" w:type="dxa"/>
            <w:gridSpan w:val="2"/>
          </w:tcPr>
          <w:p w14:paraId="3D13D4EB" w14:textId="77777777" w:rsidR="00E61313" w:rsidRPr="00C8272E" w:rsidRDefault="00E61313" w:rsidP="007467AA">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color w:val="000000"/>
                <w:sz w:val="24"/>
                <w:szCs w:val="24"/>
              </w:rPr>
            </w:pPr>
            <w:r w:rsidRPr="00C8272E">
              <w:rPr>
                <w:rFonts w:ascii="Times New Roman" w:eastAsia="Times New Roman" w:hAnsi="Times New Roman" w:cs="Times New Roman"/>
                <w:sz w:val="24"/>
                <w:szCs w:val="24"/>
              </w:rPr>
              <w:t>- Prestação de esclarecimentos dos fatos com as penalidades cabíveis aos responsáveis pelos danos.</w:t>
            </w:r>
          </w:p>
        </w:tc>
        <w:tc>
          <w:tcPr>
            <w:tcW w:w="4666" w:type="dxa"/>
            <w:gridSpan w:val="2"/>
          </w:tcPr>
          <w:p w14:paraId="64B0A399" w14:textId="77777777"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p>
          <w:p w14:paraId="0E360C7B" w14:textId="7EAA41F1" w:rsidR="00AA07BE" w:rsidRDefault="00AA07BE" w:rsidP="00AA07BE">
            <w:pP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Superintendência de Infraestrutura</w:t>
            </w:r>
          </w:p>
          <w:p w14:paraId="5F46AB65" w14:textId="007AB624" w:rsidR="00E61313" w:rsidRPr="00C8272E" w:rsidRDefault="00E61313" w:rsidP="00AA07BE">
            <w:pPr>
              <w:tabs>
                <w:tab w:val="left" w:pos="569"/>
                <w:tab w:val="left" w:pos="854"/>
                <w:tab w:val="left" w:pos="1154"/>
                <w:tab w:val="left" w:pos="1409"/>
                <w:tab w:val="left" w:pos="1664"/>
                <w:tab w:val="left" w:pos="1979"/>
                <w:tab w:val="left" w:pos="2234"/>
                <w:tab w:val="left" w:pos="7350"/>
              </w:tabs>
              <w:spacing w:before="120"/>
              <w:jc w:val="center"/>
              <w:rPr>
                <w:rFonts w:ascii="Times New Roman" w:eastAsia="Times New Roman" w:hAnsi="Times New Roman" w:cs="Times New Roman"/>
                <w:b/>
                <w:bCs/>
                <w:color w:val="000000"/>
                <w:sz w:val="24"/>
                <w:szCs w:val="24"/>
              </w:rPr>
            </w:pPr>
          </w:p>
        </w:tc>
      </w:tr>
    </w:tbl>
    <w:p w14:paraId="0D72FB53" w14:textId="77777777" w:rsidR="00E61313" w:rsidRDefault="00E61313"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rPr>
          <w:rFonts w:ascii="Times New Roman" w:eastAsia="Times New Roman" w:hAnsi="Times New Roman" w:cs="Times New Roman"/>
          <w:color w:val="000000"/>
          <w:sz w:val="24"/>
          <w:szCs w:val="24"/>
        </w:rPr>
      </w:pPr>
    </w:p>
    <w:p w14:paraId="0F2057F4" w14:textId="7601FD71" w:rsidR="00E61313" w:rsidRDefault="00E61313"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ind w:left="11"/>
        <w:jc w:val="center"/>
        <w:rPr>
          <w:rFonts w:ascii="Times New Roman" w:eastAsia="Times New Roman" w:hAnsi="Times New Roman" w:cs="Times New Roman"/>
          <w:color w:val="000000"/>
          <w:sz w:val="24"/>
          <w:szCs w:val="24"/>
        </w:rPr>
      </w:pPr>
      <w:r w:rsidRPr="00FD6652">
        <w:rPr>
          <w:rFonts w:ascii="Times New Roman" w:eastAsia="Times New Roman" w:hAnsi="Times New Roman" w:cs="Times New Roman"/>
          <w:color w:val="000000"/>
          <w:sz w:val="24"/>
          <w:szCs w:val="24"/>
        </w:rPr>
        <w:t xml:space="preserve">Maricá, </w:t>
      </w:r>
      <w:r w:rsidR="007D0B3A">
        <w:rPr>
          <w:rFonts w:ascii="Times New Roman" w:eastAsia="Times New Roman" w:hAnsi="Times New Roman" w:cs="Times New Roman"/>
          <w:color w:val="000000"/>
          <w:sz w:val="24"/>
          <w:szCs w:val="24"/>
        </w:rPr>
        <w:t>1</w:t>
      </w:r>
      <w:r w:rsidR="000E1AF3">
        <w:rPr>
          <w:rFonts w:ascii="Times New Roman" w:eastAsia="Times New Roman" w:hAnsi="Times New Roman" w:cs="Times New Roman"/>
          <w:color w:val="000000"/>
          <w:sz w:val="24"/>
          <w:szCs w:val="24"/>
        </w:rPr>
        <w:t>1</w:t>
      </w:r>
      <w:r w:rsidRPr="00FD6652">
        <w:rPr>
          <w:rFonts w:ascii="Times New Roman" w:eastAsia="Times New Roman" w:hAnsi="Times New Roman" w:cs="Times New Roman"/>
          <w:color w:val="000000"/>
          <w:sz w:val="24"/>
          <w:szCs w:val="24"/>
        </w:rPr>
        <w:t xml:space="preserve"> de </w:t>
      </w:r>
      <w:r w:rsidR="00BB70AE">
        <w:rPr>
          <w:rFonts w:ascii="Times New Roman" w:eastAsia="Times New Roman" w:hAnsi="Times New Roman" w:cs="Times New Roman"/>
          <w:color w:val="000000"/>
          <w:sz w:val="24"/>
          <w:szCs w:val="24"/>
        </w:rPr>
        <w:t>junho d</w:t>
      </w:r>
      <w:r w:rsidRPr="00FD6652">
        <w:rPr>
          <w:rFonts w:ascii="Times New Roman" w:eastAsia="Times New Roman" w:hAnsi="Times New Roman" w:cs="Times New Roman"/>
          <w:color w:val="000000"/>
          <w:sz w:val="24"/>
          <w:szCs w:val="24"/>
        </w:rPr>
        <w:t>e 202</w:t>
      </w:r>
      <w:r w:rsidR="007D0B3A">
        <w:rPr>
          <w:rFonts w:ascii="Times New Roman" w:eastAsia="Times New Roman" w:hAnsi="Times New Roman" w:cs="Times New Roman"/>
          <w:color w:val="000000"/>
          <w:sz w:val="24"/>
          <w:szCs w:val="24"/>
        </w:rPr>
        <w:t>4</w:t>
      </w:r>
      <w:r w:rsidRPr="00FD6652">
        <w:rPr>
          <w:rFonts w:ascii="Times New Roman" w:eastAsia="Times New Roman" w:hAnsi="Times New Roman" w:cs="Times New Roman"/>
          <w:color w:val="000000"/>
          <w:sz w:val="24"/>
          <w:szCs w:val="24"/>
        </w:rPr>
        <w:t>.</w:t>
      </w:r>
    </w:p>
    <w:p w14:paraId="143111A6" w14:textId="77777777" w:rsidR="000B304B" w:rsidRDefault="000B304B"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rPr>
          <w:rFonts w:ascii="Times New Roman" w:eastAsia="Times New Roman" w:hAnsi="Times New Roman" w:cs="Times New Roman"/>
          <w:b/>
          <w:color w:val="000000"/>
          <w:sz w:val="24"/>
          <w:szCs w:val="24"/>
        </w:rPr>
      </w:pPr>
    </w:p>
    <w:p w14:paraId="52AA5CCE" w14:textId="77777777" w:rsidR="000B304B" w:rsidRDefault="000B304B"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rPr>
          <w:rFonts w:ascii="Times New Roman" w:eastAsia="Times New Roman" w:hAnsi="Times New Roman" w:cs="Times New Roman"/>
          <w:b/>
          <w:color w:val="000000"/>
          <w:sz w:val="24"/>
          <w:szCs w:val="24"/>
        </w:rPr>
      </w:pPr>
    </w:p>
    <w:p w14:paraId="66DAD2FA" w14:textId="397EDB28" w:rsidR="00E61313" w:rsidRDefault="00E61313" w:rsidP="00E6131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Responsável Técnico,</w:t>
      </w:r>
    </w:p>
    <w:p w14:paraId="73DCA885" w14:textId="77777777" w:rsidR="00E61313" w:rsidRDefault="00E61313" w:rsidP="00E61313">
      <w:pPr>
        <w:pBdr>
          <w:top w:val="nil"/>
          <w:left w:val="nil"/>
          <w:bottom w:val="nil"/>
          <w:right w:val="nil"/>
          <w:between w:val="nil"/>
        </w:pBdr>
        <w:tabs>
          <w:tab w:val="left" w:pos="0"/>
          <w:tab w:val="left" w:pos="567"/>
        </w:tabs>
        <w:jc w:val="center"/>
        <w:rPr>
          <w:rFonts w:ascii="Times New Roman" w:eastAsia="Times New Roman" w:hAnsi="Times New Roman" w:cs="Times New Roman"/>
          <w:b/>
          <w:color w:val="000000"/>
          <w:sz w:val="24"/>
          <w:szCs w:val="24"/>
        </w:rPr>
      </w:pPr>
    </w:p>
    <w:p w14:paraId="7339DF23" w14:textId="77777777" w:rsidR="00E61313" w:rsidRDefault="00E61313" w:rsidP="00E61313">
      <w:pPr>
        <w:pBdr>
          <w:top w:val="nil"/>
          <w:left w:val="nil"/>
          <w:bottom w:val="nil"/>
          <w:right w:val="nil"/>
          <w:between w:val="nil"/>
        </w:pBdr>
        <w:tabs>
          <w:tab w:val="left" w:pos="0"/>
          <w:tab w:val="left" w:pos="567"/>
        </w:tabs>
        <w:jc w:val="center"/>
        <w:rPr>
          <w:rFonts w:ascii="Times New Roman" w:eastAsia="Times New Roman" w:hAnsi="Times New Roman" w:cs="Times New Roman"/>
          <w:b/>
          <w:color w:val="000000"/>
          <w:sz w:val="24"/>
          <w:szCs w:val="24"/>
        </w:rPr>
      </w:pPr>
    </w:p>
    <w:p w14:paraId="0E32466B" w14:textId="77777777" w:rsidR="00E61313" w:rsidRDefault="00E61313" w:rsidP="00E61313">
      <w:pPr>
        <w:pBdr>
          <w:top w:val="nil"/>
          <w:left w:val="nil"/>
          <w:bottom w:val="nil"/>
          <w:right w:val="nil"/>
          <w:between w:val="nil"/>
        </w:pBdr>
        <w:tabs>
          <w:tab w:val="left" w:pos="0"/>
          <w:tab w:val="left" w:pos="567"/>
        </w:tabs>
        <w:jc w:val="center"/>
        <w:rPr>
          <w:rFonts w:ascii="Times New Roman" w:eastAsia="Times New Roman" w:hAnsi="Times New Roman" w:cs="Times New Roman"/>
          <w:b/>
          <w:color w:val="000000"/>
          <w:sz w:val="24"/>
          <w:szCs w:val="24"/>
        </w:rPr>
      </w:pPr>
    </w:p>
    <w:p w14:paraId="39C41E5C" w14:textId="77777777" w:rsidR="00E61313" w:rsidRDefault="00E61313" w:rsidP="00E61313">
      <w:pPr>
        <w:pBdr>
          <w:top w:val="nil"/>
          <w:left w:val="nil"/>
          <w:bottom w:val="nil"/>
          <w:right w:val="nil"/>
          <w:between w:val="nil"/>
        </w:pBdr>
        <w:tabs>
          <w:tab w:val="left" w:pos="0"/>
          <w:tab w:val="left" w:pos="567"/>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Alessandra Lopes Rangel</w:t>
      </w:r>
    </w:p>
    <w:p w14:paraId="33CD7EB2" w14:textId="77777777" w:rsidR="00E61313" w:rsidRDefault="00E61313" w:rsidP="00E61313">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Superintendente de Infraestrutura</w:t>
      </w:r>
    </w:p>
    <w:p w14:paraId="6D82533F" w14:textId="77777777" w:rsidR="00E61313" w:rsidRDefault="00E61313" w:rsidP="00E61313">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 3.300.020</w:t>
      </w:r>
    </w:p>
    <w:p w14:paraId="3BC076E5" w14:textId="77777777" w:rsidR="00E61313" w:rsidRDefault="00E61313" w:rsidP="00E61313">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Diretoria Administrativa</w:t>
      </w:r>
    </w:p>
    <w:p w14:paraId="619E1551" w14:textId="77777777" w:rsidR="00E61313" w:rsidRDefault="00E61313" w:rsidP="00E61313">
      <w:pPr>
        <w:spacing w:line="360" w:lineRule="auto"/>
        <w:jc w:val="both"/>
        <w:rPr>
          <w:rFonts w:ascii="Times New Roman" w:eastAsia="Times New Roman" w:hAnsi="Times New Roman" w:cs="Times New Roman"/>
          <w:b/>
          <w:sz w:val="24"/>
          <w:szCs w:val="24"/>
        </w:rPr>
      </w:pPr>
    </w:p>
    <w:p w14:paraId="08A4B45F" w14:textId="77777777" w:rsidR="00E61313" w:rsidRDefault="00E61313" w:rsidP="00E61313">
      <w:pPr>
        <w:spacing w:line="360" w:lineRule="auto"/>
        <w:ind w:firstLine="405"/>
        <w:jc w:val="both"/>
        <w:rPr>
          <w:rFonts w:ascii="Times New Roman" w:eastAsia="Times New Roman" w:hAnsi="Times New Roman" w:cs="Times New Roman"/>
          <w:sz w:val="24"/>
          <w:szCs w:val="24"/>
        </w:rPr>
      </w:pPr>
    </w:p>
    <w:p w14:paraId="31A8623A" w14:textId="77777777" w:rsidR="00E61313" w:rsidRPr="00657271" w:rsidRDefault="00E61313" w:rsidP="00E61313">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r w:rsidRPr="00657271">
        <w:rPr>
          <w:rFonts w:ascii="Times New Roman" w:eastAsia="Times New Roman" w:hAnsi="Times New Roman" w:cs="Times New Roman"/>
          <w:b/>
          <w:sz w:val="24"/>
          <w:szCs w:val="24"/>
        </w:rPr>
        <w:t>De acordo,</w:t>
      </w:r>
    </w:p>
    <w:p w14:paraId="23CD0A03" w14:textId="77777777" w:rsidR="00E61313" w:rsidRPr="00657271" w:rsidRDefault="00E61313" w:rsidP="00E61313">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p>
    <w:p w14:paraId="583F0E11" w14:textId="77777777" w:rsidR="00E61313" w:rsidRPr="00657271" w:rsidRDefault="00E61313" w:rsidP="00A64B60">
      <w:pPr>
        <w:pBdr>
          <w:top w:val="nil"/>
          <w:left w:val="nil"/>
          <w:bottom w:val="nil"/>
          <w:right w:val="nil"/>
          <w:between w:val="nil"/>
        </w:pBdr>
        <w:tabs>
          <w:tab w:val="left" w:pos="0"/>
          <w:tab w:val="left" w:pos="567"/>
        </w:tabs>
        <w:rPr>
          <w:rFonts w:ascii="Times New Roman" w:eastAsia="Times New Roman" w:hAnsi="Times New Roman" w:cs="Times New Roman"/>
          <w:b/>
          <w:sz w:val="24"/>
          <w:szCs w:val="24"/>
        </w:rPr>
      </w:pPr>
    </w:p>
    <w:p w14:paraId="060B835D" w14:textId="77777777" w:rsidR="00E61313" w:rsidRPr="00657271" w:rsidRDefault="00E61313" w:rsidP="00E61313">
      <w:pPr>
        <w:pBdr>
          <w:top w:val="nil"/>
          <w:left w:val="nil"/>
          <w:bottom w:val="nil"/>
          <w:right w:val="nil"/>
          <w:between w:val="nil"/>
        </w:pBdr>
        <w:tabs>
          <w:tab w:val="left" w:pos="0"/>
          <w:tab w:val="left" w:pos="567"/>
        </w:tabs>
        <w:jc w:val="right"/>
        <w:rPr>
          <w:rFonts w:ascii="Times New Roman" w:eastAsia="Times New Roman" w:hAnsi="Times New Roman" w:cs="Times New Roman"/>
          <w:b/>
          <w:sz w:val="24"/>
          <w:szCs w:val="24"/>
        </w:rPr>
      </w:pPr>
      <w:r w:rsidRPr="00657271">
        <w:rPr>
          <w:rFonts w:ascii="Times New Roman" w:eastAsia="Times New Roman" w:hAnsi="Times New Roman" w:cs="Times New Roman"/>
          <w:b/>
          <w:sz w:val="24"/>
          <w:szCs w:val="24"/>
        </w:rPr>
        <w:t>Daniel Ferreira da Silva</w:t>
      </w:r>
    </w:p>
    <w:p w14:paraId="02BB2A75" w14:textId="77777777" w:rsidR="00E61313" w:rsidRPr="00657271" w:rsidRDefault="00E61313" w:rsidP="00E61313">
      <w:pPr>
        <w:pBdr>
          <w:top w:val="nil"/>
          <w:left w:val="nil"/>
          <w:bottom w:val="nil"/>
          <w:right w:val="nil"/>
          <w:between w:val="nil"/>
        </w:pBdr>
        <w:tabs>
          <w:tab w:val="left" w:pos="0"/>
          <w:tab w:val="left" w:pos="567"/>
        </w:tabs>
        <w:jc w:val="right"/>
        <w:rPr>
          <w:rFonts w:ascii="Times New Roman" w:eastAsia="Times New Roman" w:hAnsi="Times New Roman" w:cs="Times New Roman"/>
          <w:sz w:val="24"/>
          <w:szCs w:val="24"/>
        </w:rPr>
      </w:pPr>
      <w:r w:rsidRPr="00657271">
        <w:rPr>
          <w:rFonts w:ascii="Times New Roman" w:eastAsia="Times New Roman" w:hAnsi="Times New Roman" w:cs="Times New Roman"/>
          <w:sz w:val="24"/>
          <w:szCs w:val="24"/>
        </w:rPr>
        <w:t>Mat.: 3.300.002</w:t>
      </w:r>
    </w:p>
    <w:p w14:paraId="6158694C" w14:textId="77777777" w:rsidR="00E61313" w:rsidRPr="00657271" w:rsidRDefault="00E61313" w:rsidP="00E61313">
      <w:pPr>
        <w:pBdr>
          <w:top w:val="nil"/>
          <w:left w:val="nil"/>
          <w:bottom w:val="nil"/>
          <w:right w:val="nil"/>
          <w:between w:val="nil"/>
        </w:pBdr>
        <w:tabs>
          <w:tab w:val="left" w:pos="0"/>
          <w:tab w:val="left" w:pos="567"/>
        </w:tabs>
        <w:jc w:val="right"/>
        <w:rPr>
          <w:rFonts w:ascii="Times New Roman" w:eastAsia="Times New Roman" w:hAnsi="Times New Roman" w:cs="Times New Roman"/>
          <w:sz w:val="24"/>
          <w:szCs w:val="24"/>
        </w:rPr>
      </w:pPr>
      <w:r w:rsidRPr="00657271">
        <w:rPr>
          <w:rFonts w:ascii="Times New Roman" w:eastAsia="Times New Roman" w:hAnsi="Times New Roman" w:cs="Times New Roman"/>
          <w:sz w:val="24"/>
          <w:szCs w:val="24"/>
        </w:rPr>
        <w:t>Diretor Administrativo</w:t>
      </w:r>
    </w:p>
    <w:sectPr w:rsidR="00E61313" w:rsidRPr="00657271" w:rsidSect="00967B7E">
      <w:headerReference w:type="even" r:id="rId12"/>
      <w:headerReference w:type="default" r:id="rId13"/>
      <w:headerReference w:type="first" r:id="rId14"/>
      <w:pgSz w:w="11906" w:h="16838"/>
      <w:pgMar w:top="1417" w:right="1133" w:bottom="1417" w:left="1418" w:header="658" w:footer="907" w:gutter="0"/>
      <w:pgNumType w:start="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F7BED" w14:textId="77777777" w:rsidR="00967B7E" w:rsidRDefault="00967B7E">
      <w:r>
        <w:separator/>
      </w:r>
    </w:p>
  </w:endnote>
  <w:endnote w:type="continuationSeparator" w:id="0">
    <w:p w14:paraId="4C49FE94" w14:textId="77777777" w:rsidR="00967B7E" w:rsidRDefault="0096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obe Fan Heiti Std B">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49FE0" w14:textId="77777777" w:rsidR="00967B7E" w:rsidRDefault="00967B7E">
      <w:r>
        <w:separator/>
      </w:r>
    </w:p>
  </w:footnote>
  <w:footnote w:type="continuationSeparator" w:id="0">
    <w:p w14:paraId="095F3072" w14:textId="77777777" w:rsidR="00967B7E" w:rsidRDefault="0096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C09B" w14:textId="408D7239" w:rsidR="005A0D2F" w:rsidRDefault="00A75B3D">
    <w:pPr>
      <w:pStyle w:val="Cabealho"/>
    </w:pPr>
    <w:r>
      <w:rPr>
        <w:noProof/>
      </w:rPr>
      <w:pict w14:anchorId="0D63C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10813" o:spid="_x0000_s1029" type="#_x0000_t75" style="position:absolute;margin-left:0;margin-top:0;width:597.6pt;height:842.15pt;z-index:-251657216;mso-position-horizontal:center;mso-position-horizontal-relative:margin;mso-position-vertical:center;mso-position-vertical-relative:margin" o:allowincell="f">
          <v:imagedata r:id="rId1" o:title="MATERIAL INDODUTÓRIO FUNDO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A9F27" w14:textId="2F7DFBC2" w:rsidR="005A0D2F" w:rsidRPr="001A1F28" w:rsidRDefault="00A75B3D" w:rsidP="00F65325">
    <w:pPr>
      <w:tabs>
        <w:tab w:val="left" w:pos="6615"/>
      </w:tabs>
      <w:ind w:firstLine="1985"/>
      <w:rPr>
        <w:rFonts w:ascii="Times New Roman" w:hAnsi="Times New Roman" w:cs="Times New Roman"/>
        <w:bCs/>
        <w:sz w:val="18"/>
        <w:szCs w:val="18"/>
      </w:rPr>
    </w:pPr>
    <w:bookmarkStart w:id="11" w:name="_Hlk130463330"/>
    <w:r>
      <w:rPr>
        <w:rFonts w:ascii="Times New Roman" w:hAnsi="Times New Roman" w:cs="Times New Roman"/>
        <w:bCs/>
        <w:noProof/>
        <w:sz w:val="18"/>
        <w:szCs w:val="18"/>
      </w:rPr>
      <w:pict w14:anchorId="00602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1" type="#_x0000_t75" style="position:absolute;left:0;text-align:left;margin-left:-72.4pt;margin-top:-98.6pt;width:595.45pt;height:841.9pt;z-index:-251656192;mso-position-horizontal-relative:margin;mso-position-vertical-relative:margin" o:allowincell="f">
          <v:imagedata r:id="rId1" o:title="TIMBRADO APROVADO"/>
          <w10:wrap anchorx="margin" anchory="margin"/>
        </v:shape>
      </w:pict>
    </w:r>
    <w:r w:rsidR="005A0D2F" w:rsidRPr="001A1F28">
      <w:rPr>
        <w:rFonts w:ascii="Times New Roman" w:hAnsi="Times New Roman" w:cs="Times New Roman"/>
        <w:bCs/>
        <w:sz w:val="18"/>
        <w:szCs w:val="18"/>
      </w:rPr>
      <w:t>FUNDAÇÃO ESTATAL DE SAÚDE DE MARICÁ</w:t>
    </w:r>
  </w:p>
  <w:tbl>
    <w:tblPr>
      <w:tblStyle w:val="Tabelacomgrade"/>
      <w:tblpPr w:leftFromText="141" w:rightFromText="141" w:horzAnchor="page" w:tblpX="7921" w:tblpY="-795"/>
      <w:tblW w:w="0" w:type="auto"/>
      <w:tblLook w:val="04A0" w:firstRow="1" w:lastRow="0" w:firstColumn="1" w:lastColumn="0" w:noHBand="0" w:noVBand="1"/>
    </w:tblPr>
    <w:tblGrid>
      <w:gridCol w:w="1350"/>
      <w:gridCol w:w="1172"/>
    </w:tblGrid>
    <w:tr w:rsidR="005A0D2F" w:rsidRPr="001A1F28" w14:paraId="0544985E" w14:textId="77777777" w:rsidTr="00F65325">
      <w:trPr>
        <w:trHeight w:val="224"/>
      </w:trPr>
      <w:tc>
        <w:tcPr>
          <w:tcW w:w="2405" w:type="dxa"/>
          <w:gridSpan w:val="2"/>
          <w:vAlign w:val="center"/>
        </w:tcPr>
        <w:p w14:paraId="45E88BB6" w14:textId="77777777" w:rsidR="005A0D2F" w:rsidRPr="001A1F28" w:rsidRDefault="005A0D2F" w:rsidP="00F65325">
          <w:pPr>
            <w:pStyle w:val="Cabealho"/>
            <w:jc w:val="center"/>
            <w:rPr>
              <w:rFonts w:ascii="Times New Roman" w:hAnsi="Times New Roman" w:cs="Times New Roman"/>
              <w:b/>
              <w:noProof/>
            </w:rPr>
          </w:pPr>
          <w:r w:rsidRPr="001A1F28">
            <w:rPr>
              <w:rFonts w:ascii="Times New Roman" w:hAnsi="Times New Roman" w:cs="Times New Roman"/>
              <w:b/>
              <w:noProof/>
              <w:sz w:val="16"/>
            </w:rPr>
            <w:t>FEMAR</w:t>
          </w:r>
        </w:p>
      </w:tc>
    </w:tr>
    <w:tr w:rsidR="005A0D2F" w:rsidRPr="001A1F28" w14:paraId="6A672C8A" w14:textId="77777777" w:rsidTr="00F65325">
      <w:trPr>
        <w:trHeight w:val="224"/>
      </w:trPr>
      <w:tc>
        <w:tcPr>
          <w:tcW w:w="0" w:type="auto"/>
        </w:tcPr>
        <w:p w14:paraId="3395FA0F" w14:textId="77777777" w:rsidR="005A0D2F" w:rsidRPr="001A1F28" w:rsidRDefault="005A0D2F" w:rsidP="00F65325">
          <w:pPr>
            <w:pStyle w:val="Cabealho"/>
            <w:rPr>
              <w:rFonts w:ascii="Times New Roman" w:hAnsi="Times New Roman" w:cs="Times New Roman"/>
              <w:noProof/>
              <w:sz w:val="16"/>
              <w:szCs w:val="16"/>
            </w:rPr>
          </w:pPr>
          <w:r w:rsidRPr="001A1F28">
            <w:rPr>
              <w:rFonts w:ascii="Times New Roman" w:hAnsi="Times New Roman" w:cs="Times New Roman"/>
              <w:noProof/>
              <w:sz w:val="16"/>
              <w:szCs w:val="16"/>
            </w:rPr>
            <w:t>Processo Número</w:t>
          </w:r>
        </w:p>
      </w:tc>
      <w:tc>
        <w:tcPr>
          <w:tcW w:w="1055" w:type="dxa"/>
        </w:tcPr>
        <w:p w14:paraId="1BA6D5DC" w14:textId="4EED5B6F" w:rsidR="005A0D2F" w:rsidRPr="001A1F28" w:rsidRDefault="006834FC" w:rsidP="00F65325">
          <w:pPr>
            <w:pStyle w:val="Cabealho"/>
            <w:jc w:val="center"/>
            <w:rPr>
              <w:rFonts w:ascii="Times New Roman" w:hAnsi="Times New Roman" w:cs="Times New Roman"/>
              <w:noProof/>
              <w:sz w:val="20"/>
              <w:szCs w:val="20"/>
            </w:rPr>
          </w:pPr>
          <w:r>
            <w:rPr>
              <w:rFonts w:ascii="Times New Roman" w:hAnsi="Times New Roman" w:cs="Times New Roman"/>
              <w:noProof/>
              <w:sz w:val="20"/>
              <w:szCs w:val="20"/>
            </w:rPr>
            <w:t>14078/2024</w:t>
          </w:r>
        </w:p>
      </w:tc>
    </w:tr>
    <w:tr w:rsidR="005A0D2F" w:rsidRPr="001A1F28" w14:paraId="72D49094" w14:textId="77777777" w:rsidTr="00F65325">
      <w:trPr>
        <w:trHeight w:val="224"/>
      </w:trPr>
      <w:tc>
        <w:tcPr>
          <w:tcW w:w="0" w:type="auto"/>
        </w:tcPr>
        <w:p w14:paraId="13249F40" w14:textId="77777777" w:rsidR="005A0D2F" w:rsidRPr="001A1F28" w:rsidRDefault="005A0D2F" w:rsidP="00F65325">
          <w:pPr>
            <w:pStyle w:val="Cabealho"/>
            <w:rPr>
              <w:rFonts w:ascii="Times New Roman" w:hAnsi="Times New Roman" w:cs="Times New Roman"/>
              <w:noProof/>
              <w:sz w:val="16"/>
              <w:szCs w:val="16"/>
            </w:rPr>
          </w:pPr>
          <w:r w:rsidRPr="001A1F28">
            <w:rPr>
              <w:rFonts w:ascii="Times New Roman" w:hAnsi="Times New Roman" w:cs="Times New Roman"/>
              <w:noProof/>
              <w:sz w:val="16"/>
              <w:szCs w:val="16"/>
            </w:rPr>
            <w:t xml:space="preserve">Data do Ínício </w:t>
          </w:r>
        </w:p>
      </w:tc>
      <w:tc>
        <w:tcPr>
          <w:tcW w:w="1055" w:type="dxa"/>
        </w:tcPr>
        <w:p w14:paraId="7EFE0A0D" w14:textId="2D42F5F7" w:rsidR="005A0D2F" w:rsidRPr="001A1F28" w:rsidRDefault="00B21E5D" w:rsidP="00F65325">
          <w:pPr>
            <w:pStyle w:val="Cabealho"/>
            <w:rPr>
              <w:rFonts w:ascii="Times New Roman" w:hAnsi="Times New Roman" w:cs="Times New Roman"/>
              <w:noProof/>
              <w:sz w:val="20"/>
              <w:szCs w:val="20"/>
            </w:rPr>
          </w:pPr>
          <w:r>
            <w:rPr>
              <w:rFonts w:ascii="Times New Roman" w:hAnsi="Times New Roman" w:cs="Times New Roman"/>
              <w:noProof/>
              <w:sz w:val="20"/>
              <w:szCs w:val="20"/>
            </w:rPr>
            <w:t>11/0</w:t>
          </w:r>
          <w:r w:rsidR="006834FC">
            <w:rPr>
              <w:rFonts w:ascii="Times New Roman" w:hAnsi="Times New Roman" w:cs="Times New Roman"/>
              <w:noProof/>
              <w:sz w:val="20"/>
              <w:szCs w:val="20"/>
            </w:rPr>
            <w:t>6</w:t>
          </w:r>
          <w:r>
            <w:rPr>
              <w:rFonts w:ascii="Times New Roman" w:hAnsi="Times New Roman" w:cs="Times New Roman"/>
              <w:noProof/>
              <w:sz w:val="20"/>
              <w:szCs w:val="20"/>
            </w:rPr>
            <w:t>/2024</w:t>
          </w:r>
        </w:p>
      </w:tc>
    </w:tr>
    <w:tr w:rsidR="005A0D2F" w:rsidRPr="001A1F28" w14:paraId="33036A3B" w14:textId="77777777" w:rsidTr="00F65325">
      <w:trPr>
        <w:trHeight w:val="231"/>
      </w:trPr>
      <w:tc>
        <w:tcPr>
          <w:tcW w:w="0" w:type="auto"/>
        </w:tcPr>
        <w:p w14:paraId="5FBB6158" w14:textId="77777777" w:rsidR="005A0D2F" w:rsidRPr="001A1F28" w:rsidRDefault="005A0D2F" w:rsidP="00F65325">
          <w:pPr>
            <w:pStyle w:val="Cabealho"/>
            <w:rPr>
              <w:rFonts w:ascii="Times New Roman" w:hAnsi="Times New Roman" w:cs="Times New Roman"/>
              <w:noProof/>
              <w:sz w:val="16"/>
              <w:szCs w:val="16"/>
            </w:rPr>
          </w:pPr>
          <w:r w:rsidRPr="001A1F28">
            <w:rPr>
              <w:rFonts w:ascii="Times New Roman" w:hAnsi="Times New Roman" w:cs="Times New Roman"/>
              <w:noProof/>
              <w:sz w:val="16"/>
              <w:szCs w:val="16"/>
            </w:rPr>
            <w:t xml:space="preserve">Folha </w:t>
          </w:r>
        </w:p>
      </w:tc>
      <w:tc>
        <w:tcPr>
          <w:tcW w:w="1055" w:type="dxa"/>
        </w:tcPr>
        <w:p w14:paraId="3292563F" w14:textId="7FD06639" w:rsidR="005A0D2F" w:rsidRPr="001A1F28" w:rsidRDefault="00B21E5D" w:rsidP="00F65325">
          <w:pPr>
            <w:pStyle w:val="Cabealho"/>
            <w:jc w:val="center"/>
            <w:rPr>
              <w:rFonts w:ascii="Times New Roman" w:hAnsi="Times New Roman" w:cs="Times New Roman"/>
              <w:noProof/>
              <w:sz w:val="16"/>
              <w:szCs w:val="16"/>
            </w:rPr>
          </w:pPr>
          <w:r w:rsidRPr="00B21E5D">
            <w:rPr>
              <w:rFonts w:ascii="Times New Roman" w:hAnsi="Times New Roman" w:cs="Times New Roman"/>
              <w:noProof/>
              <w:sz w:val="16"/>
              <w:szCs w:val="16"/>
            </w:rPr>
            <w:fldChar w:fldCharType="begin"/>
          </w:r>
          <w:r w:rsidRPr="00B21E5D">
            <w:rPr>
              <w:rFonts w:ascii="Times New Roman" w:hAnsi="Times New Roman" w:cs="Times New Roman"/>
              <w:noProof/>
              <w:sz w:val="16"/>
              <w:szCs w:val="16"/>
            </w:rPr>
            <w:instrText>PAGE   \* MERGEFORMAT</w:instrText>
          </w:r>
          <w:r w:rsidRPr="00B21E5D">
            <w:rPr>
              <w:rFonts w:ascii="Times New Roman" w:hAnsi="Times New Roman" w:cs="Times New Roman"/>
              <w:noProof/>
              <w:sz w:val="16"/>
              <w:szCs w:val="16"/>
            </w:rPr>
            <w:fldChar w:fldCharType="separate"/>
          </w:r>
          <w:r w:rsidRPr="00B21E5D">
            <w:rPr>
              <w:rFonts w:ascii="Times New Roman" w:hAnsi="Times New Roman" w:cs="Times New Roman"/>
              <w:noProof/>
              <w:sz w:val="16"/>
              <w:szCs w:val="16"/>
            </w:rPr>
            <w:t>1</w:t>
          </w:r>
          <w:r w:rsidRPr="00B21E5D">
            <w:rPr>
              <w:rFonts w:ascii="Times New Roman" w:hAnsi="Times New Roman" w:cs="Times New Roman"/>
              <w:noProof/>
              <w:sz w:val="16"/>
              <w:szCs w:val="16"/>
            </w:rPr>
            <w:fldChar w:fldCharType="end"/>
          </w:r>
        </w:p>
      </w:tc>
    </w:tr>
    <w:tr w:rsidR="005A0D2F" w:rsidRPr="001A1F28" w14:paraId="430AB4B5" w14:textId="77777777" w:rsidTr="00F65325">
      <w:trPr>
        <w:trHeight w:val="224"/>
      </w:trPr>
      <w:tc>
        <w:tcPr>
          <w:tcW w:w="0" w:type="auto"/>
        </w:tcPr>
        <w:p w14:paraId="250F2DE1" w14:textId="77777777" w:rsidR="005A0D2F" w:rsidRPr="001A1F28" w:rsidRDefault="005A0D2F" w:rsidP="00F65325">
          <w:pPr>
            <w:pStyle w:val="Cabealho"/>
            <w:rPr>
              <w:rFonts w:ascii="Times New Roman" w:hAnsi="Times New Roman" w:cs="Times New Roman"/>
              <w:noProof/>
              <w:sz w:val="16"/>
              <w:szCs w:val="16"/>
            </w:rPr>
          </w:pPr>
          <w:r w:rsidRPr="001A1F28">
            <w:rPr>
              <w:rFonts w:ascii="Times New Roman" w:hAnsi="Times New Roman" w:cs="Times New Roman"/>
              <w:noProof/>
              <w:sz w:val="16"/>
              <w:szCs w:val="16"/>
            </w:rPr>
            <w:t>Rubrica</w:t>
          </w:r>
        </w:p>
      </w:tc>
      <w:tc>
        <w:tcPr>
          <w:tcW w:w="1055" w:type="dxa"/>
        </w:tcPr>
        <w:p w14:paraId="525FDF6A" w14:textId="77777777" w:rsidR="005A0D2F" w:rsidRPr="001A1F28" w:rsidRDefault="005A0D2F" w:rsidP="00F65325">
          <w:pPr>
            <w:pStyle w:val="Cabealho"/>
            <w:rPr>
              <w:rFonts w:ascii="Times New Roman" w:hAnsi="Times New Roman" w:cs="Times New Roman"/>
              <w:noProof/>
              <w:sz w:val="16"/>
              <w:szCs w:val="16"/>
            </w:rPr>
          </w:pPr>
        </w:p>
      </w:tc>
    </w:tr>
  </w:tbl>
  <w:p w14:paraId="782B0585" w14:textId="77777777" w:rsidR="005A0D2F" w:rsidRPr="00227A92" w:rsidRDefault="005A0D2F" w:rsidP="00F65325">
    <w:pPr>
      <w:ind w:firstLine="1985"/>
      <w:rPr>
        <w:rFonts w:ascii="Times New Roman" w:hAnsi="Times New Roman" w:cs="Times New Roman"/>
        <w:bCs/>
        <w:sz w:val="18"/>
        <w:szCs w:val="18"/>
      </w:rPr>
    </w:pPr>
    <w:r w:rsidRPr="00227A92">
      <w:rPr>
        <w:rFonts w:ascii="Times New Roman" w:hAnsi="Times New Roman" w:cs="Times New Roman"/>
        <w:bCs/>
        <w:sz w:val="18"/>
        <w:szCs w:val="18"/>
      </w:rPr>
      <w:t>DIRETORIA ADMINISTRATIVA</w:t>
    </w:r>
  </w:p>
  <w:p w14:paraId="257FC417" w14:textId="241AF22F" w:rsidR="005A0D2F" w:rsidRPr="00227A92" w:rsidRDefault="005A0D2F" w:rsidP="00F65325">
    <w:pPr>
      <w:ind w:firstLine="1985"/>
      <w:rPr>
        <w:rFonts w:ascii="Times New Roman" w:hAnsi="Times New Roman" w:cs="Times New Roman"/>
        <w:bCs/>
        <w:sz w:val="18"/>
        <w:szCs w:val="18"/>
      </w:rPr>
    </w:pPr>
    <w:r>
      <w:rPr>
        <w:rFonts w:ascii="Times New Roman" w:hAnsi="Times New Roman" w:cs="Times New Roman"/>
        <w:bCs/>
        <w:sz w:val="18"/>
        <w:szCs w:val="18"/>
      </w:rPr>
      <w:t>SUPERINTENDÊNCIA DE INFRAESTRUTURA</w:t>
    </w:r>
  </w:p>
  <w:bookmarkEnd w:id="11"/>
  <w:p w14:paraId="6730F7EF" w14:textId="5CA481D6" w:rsidR="005A0D2F" w:rsidRDefault="005A0D2F" w:rsidP="004B58EC">
    <w:pPr>
      <w:tabs>
        <w:tab w:val="left" w:pos="5010"/>
      </w:tabs>
      <w:spacing w:before="12"/>
      <w:rPr>
        <w:rFonts w:ascii="Times New Roman" w:hAnsi="Times New Roman" w:cs="Times New Roman"/>
        <w:b/>
        <w:sz w:val="20"/>
        <w:szCs w:val="20"/>
      </w:rPr>
    </w:pPr>
  </w:p>
  <w:p w14:paraId="2E15CBCE" w14:textId="77777777" w:rsidR="005A0D2F" w:rsidRDefault="005A0D2F" w:rsidP="004B58EC">
    <w:pPr>
      <w:tabs>
        <w:tab w:val="left" w:pos="5010"/>
      </w:tabs>
      <w:spacing w:before="12"/>
      <w:rPr>
        <w:rFonts w:ascii="Times New Roman" w:hAnsi="Times New Roman" w:cs="Times New Roman"/>
        <w:b/>
        <w:sz w:val="20"/>
        <w:szCs w:val="20"/>
      </w:rPr>
    </w:pPr>
  </w:p>
  <w:p w14:paraId="5A27FC37" w14:textId="77777777" w:rsidR="005A0D2F" w:rsidRPr="009620C7" w:rsidRDefault="005A0D2F" w:rsidP="004B58EC">
    <w:pPr>
      <w:tabs>
        <w:tab w:val="left" w:pos="5010"/>
      </w:tabs>
      <w:spacing w:before="12"/>
      <w:rPr>
        <w:rFonts w:ascii="Times New Roman" w:hAnsi="Times New Roman"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67F5" w14:textId="7DB836A5" w:rsidR="005A0D2F" w:rsidRDefault="00A75B3D" w:rsidP="006F73C8">
    <w:pPr>
      <w:pStyle w:val="Cabealho"/>
      <w:rPr>
        <w:sz w:val="20"/>
      </w:rPr>
    </w:pPr>
    <w:r>
      <w:rPr>
        <w:noProof/>
      </w:rPr>
      <w:pict w14:anchorId="783F2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10812" o:spid="_x0000_s1028" type="#_x0000_t75" style="position:absolute;margin-left:0;margin-top:0;width:597.6pt;height:842.15pt;z-index:-251658240;mso-position-horizontal:center;mso-position-horizontal-relative:margin;mso-position-vertical:center;mso-position-vertical-relative:margin" o:allowincell="f">
          <v:imagedata r:id="rId1" o:title="MATERIAL INDODUTÓRIO FUNDO 3"/>
          <w10:wrap anchorx="margin" anchory="margin"/>
        </v:shape>
      </w:pict>
    </w:r>
    <w:r w:rsidR="005A0D2F">
      <w:tab/>
    </w:r>
  </w:p>
  <w:p w14:paraId="15772282" w14:textId="279EFB4A" w:rsidR="005A0D2F" w:rsidRPr="005D07B5" w:rsidRDefault="005A0D2F" w:rsidP="006F73C8">
    <w:pPr>
      <w:pStyle w:val="Cabealho"/>
      <w:rPr>
        <w:sz w:val="20"/>
      </w:rPr>
    </w:pPr>
    <w:r>
      <w:rPr>
        <w:sz w:val="20"/>
      </w:rPr>
      <w:t xml:space="preserve">                                                </w:t>
    </w:r>
  </w:p>
  <w:p w14:paraId="16739C7C" w14:textId="75DAC409" w:rsidR="005A0D2F" w:rsidRDefault="005A0D2F" w:rsidP="006F73C8">
    <w:pPr>
      <w:pStyle w:val="Cabealho"/>
      <w:rPr>
        <w:sz w:val="20"/>
      </w:rPr>
    </w:pPr>
    <w:r>
      <w:rPr>
        <w:sz w:val="20"/>
      </w:rPr>
      <w:t xml:space="preserve">    </w:t>
    </w:r>
    <w:r w:rsidRPr="005D07B5">
      <w:rPr>
        <w:sz w:val="20"/>
      </w:rPr>
      <w:t xml:space="preserve">     </w:t>
    </w:r>
    <w:r>
      <w:rPr>
        <w:sz w:val="20"/>
      </w:rPr>
      <w:t xml:space="preserve">                                      </w:t>
    </w:r>
    <w:r w:rsidRPr="005D07B5">
      <w:rPr>
        <w:sz w:val="20"/>
      </w:rPr>
      <w:t xml:space="preserve"> </w:t>
    </w:r>
  </w:p>
  <w:p w14:paraId="7C61D6D9" w14:textId="6C4710EB" w:rsidR="005A0D2F" w:rsidRDefault="005A0D2F" w:rsidP="006F73C8">
    <w:pPr>
      <w:pStyle w:val="Cabealho"/>
      <w:tabs>
        <w:tab w:val="clear" w:pos="4252"/>
        <w:tab w:val="clear" w:pos="8504"/>
        <w:tab w:val="left" w:pos="3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0F5"/>
    <w:multiLevelType w:val="multilevel"/>
    <w:tmpl w:val="D5E42AF2"/>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bCs w:val="0"/>
        <w:i w:val="0"/>
        <w:iCs/>
        <w:strike w:val="0"/>
        <w:sz w:val="24"/>
        <w:szCs w:val="24"/>
      </w:rPr>
    </w:lvl>
    <w:lvl w:ilvl="2">
      <w:start w:val="1"/>
      <w:numFmt w:val="decimal"/>
      <w:lvlText w:val="%1.%2.%3."/>
      <w:lvlJc w:val="left"/>
      <w:pPr>
        <w:ind w:left="1288" w:hanging="720"/>
      </w:pPr>
    </w:lvl>
    <w:lvl w:ilvl="3">
      <w:start w:val="1"/>
      <w:numFmt w:val="decimal"/>
      <w:lvlText w:val="%1.%2.%3.%4."/>
      <w:lvlJc w:val="left"/>
      <w:pPr>
        <w:ind w:left="2705" w:hanging="720"/>
      </w:pPr>
      <w:rPr>
        <w:b w:val="0"/>
        <w:bCs/>
        <w:i w:val="0"/>
        <w:i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4320375"/>
    <w:multiLevelType w:val="multilevel"/>
    <w:tmpl w:val="C15ECB46"/>
    <w:lvl w:ilvl="0">
      <w:start w:val="5"/>
      <w:numFmt w:val="decimal"/>
      <w:lvlText w:val="%1."/>
      <w:lvlJc w:val="left"/>
      <w:pPr>
        <w:ind w:left="360" w:hanging="360"/>
      </w:pPr>
      <w:rPr>
        <w:rFonts w:eastAsia="Times New Roman" w:hint="default"/>
        <w:color w:val="000000"/>
      </w:rPr>
    </w:lvl>
    <w:lvl w:ilvl="1">
      <w:start w:val="2"/>
      <w:numFmt w:val="decimal"/>
      <w:lvlText w:val="%1.%2."/>
      <w:lvlJc w:val="left"/>
      <w:pPr>
        <w:ind w:left="360" w:hanging="360"/>
      </w:pPr>
      <w:rPr>
        <w:rFonts w:eastAsia="Times New Roman" w:hint="default"/>
        <w:b w:val="0"/>
        <w:bCs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 w15:restartNumberingAfterBreak="0">
    <w:nsid w:val="16FE33C3"/>
    <w:multiLevelType w:val="hybridMultilevel"/>
    <w:tmpl w:val="E3B05780"/>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3"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AB0C8B"/>
    <w:multiLevelType w:val="multilevel"/>
    <w:tmpl w:val="7DE8CA64"/>
    <w:lvl w:ilvl="0">
      <w:start w:val="5"/>
      <w:numFmt w:val="decimal"/>
      <w:lvlText w:val="%1."/>
      <w:lvlJc w:val="left"/>
      <w:pPr>
        <w:ind w:left="360" w:hanging="360"/>
      </w:pPr>
      <w:rPr>
        <w:rFonts w:eastAsia="Times New Roman"/>
        <w:b/>
        <w:bCs/>
        <w:strike w:val="0"/>
        <w:dstrike w:val="0"/>
        <w:color w:val="000000"/>
        <w:u w:val="none"/>
        <w:effect w:val="none"/>
      </w:rPr>
    </w:lvl>
    <w:lvl w:ilvl="1">
      <w:start w:val="1"/>
      <w:numFmt w:val="decimal"/>
      <w:lvlText w:val="%1.%2."/>
      <w:lvlJc w:val="left"/>
      <w:pPr>
        <w:ind w:left="360" w:hanging="360"/>
      </w:pPr>
      <w:rPr>
        <w:rFonts w:eastAsia="Times New Roman"/>
        <w:b w:val="0"/>
        <w:strike w:val="0"/>
        <w:dstrike w:val="0"/>
        <w:color w:val="000000"/>
        <w:u w:val="none"/>
        <w:effect w:val="none"/>
      </w:rPr>
    </w:lvl>
    <w:lvl w:ilvl="2">
      <w:start w:val="1"/>
      <w:numFmt w:val="decimal"/>
      <w:lvlText w:val="%1.%2.%3."/>
      <w:lvlJc w:val="left"/>
      <w:pPr>
        <w:ind w:left="720" w:hanging="720"/>
      </w:pPr>
      <w:rPr>
        <w:rFonts w:eastAsia="Times New Roman"/>
        <w:b w:val="0"/>
        <w:strike w:val="0"/>
        <w:dstrike w:val="0"/>
        <w:color w:val="000000"/>
        <w:u w:val="none"/>
        <w:effect w:val="none"/>
      </w:rPr>
    </w:lvl>
    <w:lvl w:ilvl="3">
      <w:start w:val="1"/>
      <w:numFmt w:val="decimal"/>
      <w:lvlText w:val="%1.%2.%3.%4."/>
      <w:lvlJc w:val="left"/>
      <w:pPr>
        <w:ind w:left="720" w:hanging="720"/>
      </w:pPr>
      <w:rPr>
        <w:rFonts w:eastAsia="Times New Roman"/>
        <w:b w:val="0"/>
        <w:strike w:val="0"/>
        <w:dstrike w:val="0"/>
        <w:color w:val="000000"/>
        <w:u w:val="none"/>
        <w:effect w:val="none"/>
      </w:rPr>
    </w:lvl>
    <w:lvl w:ilvl="4">
      <w:start w:val="1"/>
      <w:numFmt w:val="decimal"/>
      <w:lvlText w:val="%1.%2.%3.%4.%5."/>
      <w:lvlJc w:val="left"/>
      <w:pPr>
        <w:ind w:left="1080" w:hanging="1080"/>
      </w:pPr>
      <w:rPr>
        <w:rFonts w:eastAsia="Times New Roman"/>
        <w:b w:val="0"/>
        <w:strike w:val="0"/>
        <w:dstrike w:val="0"/>
        <w:color w:val="000000"/>
        <w:u w:val="none"/>
        <w:effect w:val="none"/>
      </w:rPr>
    </w:lvl>
    <w:lvl w:ilvl="5">
      <w:start w:val="1"/>
      <w:numFmt w:val="decimal"/>
      <w:lvlText w:val="%1.%2.%3.%4.%5.%6."/>
      <w:lvlJc w:val="left"/>
      <w:pPr>
        <w:ind w:left="1080" w:hanging="1080"/>
      </w:pPr>
      <w:rPr>
        <w:rFonts w:eastAsia="Times New Roman"/>
        <w:b w:val="0"/>
        <w:strike w:val="0"/>
        <w:dstrike w:val="0"/>
        <w:color w:val="000000"/>
        <w:u w:val="none"/>
        <w:effect w:val="none"/>
      </w:rPr>
    </w:lvl>
    <w:lvl w:ilvl="6">
      <w:start w:val="1"/>
      <w:numFmt w:val="decimal"/>
      <w:lvlText w:val="%1.%2.%3.%4.%5.%6.%7."/>
      <w:lvlJc w:val="left"/>
      <w:pPr>
        <w:ind w:left="1440" w:hanging="1440"/>
      </w:pPr>
      <w:rPr>
        <w:rFonts w:eastAsia="Times New Roman"/>
        <w:b w:val="0"/>
        <w:strike w:val="0"/>
        <w:dstrike w:val="0"/>
        <w:color w:val="000000"/>
        <w:u w:val="none"/>
        <w:effect w:val="none"/>
      </w:rPr>
    </w:lvl>
    <w:lvl w:ilvl="7">
      <w:start w:val="1"/>
      <w:numFmt w:val="decimal"/>
      <w:lvlText w:val="%1.%2.%3.%4.%5.%6.%7.%8."/>
      <w:lvlJc w:val="left"/>
      <w:pPr>
        <w:ind w:left="1440" w:hanging="1440"/>
      </w:pPr>
      <w:rPr>
        <w:rFonts w:eastAsia="Times New Roman"/>
        <w:b w:val="0"/>
        <w:strike w:val="0"/>
        <w:dstrike w:val="0"/>
        <w:color w:val="000000"/>
        <w:u w:val="none"/>
        <w:effect w:val="none"/>
      </w:rPr>
    </w:lvl>
    <w:lvl w:ilvl="8">
      <w:start w:val="1"/>
      <w:numFmt w:val="decimal"/>
      <w:lvlText w:val="%1.%2.%3.%4.%5.%6.%7.%8.%9."/>
      <w:lvlJc w:val="left"/>
      <w:pPr>
        <w:ind w:left="1800" w:hanging="1800"/>
      </w:pPr>
      <w:rPr>
        <w:rFonts w:eastAsia="Times New Roman"/>
        <w:b w:val="0"/>
        <w:strike w:val="0"/>
        <w:dstrike w:val="0"/>
        <w:color w:val="000000"/>
        <w:u w:val="none"/>
        <w:effect w:val="none"/>
      </w:rPr>
    </w:lvl>
  </w:abstractNum>
  <w:abstractNum w:abstractNumId="5" w15:restartNumberingAfterBreak="0">
    <w:nsid w:val="423934CD"/>
    <w:multiLevelType w:val="multilevel"/>
    <w:tmpl w:val="C464C510"/>
    <w:lvl w:ilvl="0">
      <w:start w:val="1"/>
      <w:numFmt w:val="decimal"/>
      <w:lvlText w:val="%1."/>
      <w:lvlJc w:val="left"/>
      <w:pPr>
        <w:ind w:left="2988" w:hanging="360"/>
      </w:pPr>
    </w:lvl>
    <w:lvl w:ilvl="1">
      <w:start w:val="4"/>
      <w:numFmt w:val="decimal"/>
      <w:isLgl/>
      <w:lvlText w:val="%1.%2."/>
      <w:lvlJc w:val="left"/>
      <w:pPr>
        <w:ind w:left="2988" w:hanging="360"/>
      </w:pPr>
      <w:rPr>
        <w:rFonts w:hint="default"/>
      </w:rPr>
    </w:lvl>
    <w:lvl w:ilvl="2">
      <w:start w:val="1"/>
      <w:numFmt w:val="decimal"/>
      <w:isLgl/>
      <w:lvlText w:val="%1.%2.%3."/>
      <w:lvlJc w:val="left"/>
      <w:pPr>
        <w:ind w:left="3348" w:hanging="720"/>
      </w:pPr>
      <w:rPr>
        <w:rFonts w:hint="default"/>
      </w:rPr>
    </w:lvl>
    <w:lvl w:ilvl="3">
      <w:start w:val="1"/>
      <w:numFmt w:val="decimal"/>
      <w:isLgl/>
      <w:lvlText w:val="%1.%2.%3.%4."/>
      <w:lvlJc w:val="left"/>
      <w:pPr>
        <w:ind w:left="3348"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3708" w:hanging="1080"/>
      </w:pPr>
      <w:rPr>
        <w:rFonts w:hint="default"/>
      </w:rPr>
    </w:lvl>
    <w:lvl w:ilvl="6">
      <w:start w:val="1"/>
      <w:numFmt w:val="decimal"/>
      <w:isLgl/>
      <w:lvlText w:val="%1.%2.%3.%4.%5.%6.%7."/>
      <w:lvlJc w:val="left"/>
      <w:pPr>
        <w:ind w:left="406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428" w:hanging="1800"/>
      </w:pPr>
      <w:rPr>
        <w:rFonts w:hint="default"/>
      </w:rPr>
    </w:lvl>
  </w:abstractNum>
  <w:abstractNum w:abstractNumId="6" w15:restartNumberingAfterBreak="0">
    <w:nsid w:val="46CF455E"/>
    <w:multiLevelType w:val="multilevel"/>
    <w:tmpl w:val="F808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8050C5"/>
    <w:multiLevelType w:val="multilevel"/>
    <w:tmpl w:val="73BED2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B56A10"/>
    <w:multiLevelType w:val="hybridMultilevel"/>
    <w:tmpl w:val="2DA8FE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59ED2E33"/>
    <w:multiLevelType w:val="multilevel"/>
    <w:tmpl w:val="D6C6208E"/>
    <w:lvl w:ilvl="0">
      <w:start w:val="5"/>
      <w:numFmt w:val="decimal"/>
      <w:lvlText w:val="%1."/>
      <w:lvlJc w:val="left"/>
      <w:pPr>
        <w:ind w:left="480" w:hanging="480"/>
      </w:pPr>
      <w:rPr>
        <w:rFonts w:hint="default"/>
        <w:color w:val="000000" w:themeColor="text1"/>
      </w:rPr>
    </w:lvl>
    <w:lvl w:ilvl="1">
      <w:start w:val="16"/>
      <w:numFmt w:val="decimal"/>
      <w:lvlText w:val="%1.%2."/>
      <w:lvlJc w:val="left"/>
      <w:pPr>
        <w:ind w:left="2182" w:hanging="480"/>
      </w:pPr>
      <w:rPr>
        <w:rFonts w:hint="default"/>
        <w:b w:val="0"/>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 w15:restartNumberingAfterBreak="0">
    <w:nsid w:val="68457D63"/>
    <w:multiLevelType w:val="multilevel"/>
    <w:tmpl w:val="ABFC8D2C"/>
    <w:lvl w:ilvl="0">
      <w:start w:val="3"/>
      <w:numFmt w:val="decimal"/>
      <w:lvlText w:val="%1."/>
      <w:lvlJc w:val="left"/>
      <w:pPr>
        <w:ind w:left="540" w:hanging="540"/>
      </w:pPr>
    </w:lvl>
    <w:lvl w:ilvl="1">
      <w:start w:val="1"/>
      <w:numFmt w:val="decimal"/>
      <w:lvlText w:val="%1.%2."/>
      <w:lvlJc w:val="left"/>
      <w:pPr>
        <w:ind w:left="1003" w:hanging="720"/>
      </w:pPr>
      <w:rPr>
        <w:b w:val="0"/>
        <w:bCs w:val="0"/>
      </w:rPr>
    </w:lvl>
    <w:lvl w:ilvl="2">
      <w:start w:val="1"/>
      <w:numFmt w:val="decimal"/>
      <w:lvlText w:val="%1.%2.%3."/>
      <w:lvlJc w:val="left"/>
      <w:pPr>
        <w:ind w:left="1286" w:hanging="720"/>
      </w:pPr>
      <w:rPr>
        <w:b w:val="0"/>
        <w:bCs w:val="0"/>
      </w:r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11" w15:restartNumberingAfterBreak="0">
    <w:nsid w:val="7462243C"/>
    <w:multiLevelType w:val="hybridMultilevel"/>
    <w:tmpl w:val="B3F44F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5F50F63"/>
    <w:multiLevelType w:val="hybridMultilevel"/>
    <w:tmpl w:val="B2561DE2"/>
    <w:lvl w:ilvl="0" w:tplc="D1A8C30E">
      <w:start w:val="1"/>
      <w:numFmt w:val="lowerLetter"/>
      <w:lvlText w:val="%1)"/>
      <w:lvlJc w:val="left"/>
      <w:pPr>
        <w:ind w:left="720" w:hanging="360"/>
      </w:pPr>
      <w:rPr>
        <w:rFonts w:ascii="Times New Roman" w:eastAsiaTheme="minorHAnsi" w:hAnsi="Times New Roman" w:cstheme="minorBidi"/>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7B443881"/>
    <w:multiLevelType w:val="multilevel"/>
    <w:tmpl w:val="D5E42AF2"/>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bCs w:val="0"/>
        <w:i w:val="0"/>
        <w:iCs/>
        <w:strike w:val="0"/>
        <w:sz w:val="24"/>
        <w:szCs w:val="24"/>
      </w:rPr>
    </w:lvl>
    <w:lvl w:ilvl="2">
      <w:start w:val="1"/>
      <w:numFmt w:val="decimal"/>
      <w:lvlText w:val="%1.%2.%3."/>
      <w:lvlJc w:val="left"/>
      <w:pPr>
        <w:ind w:left="1288" w:hanging="720"/>
      </w:pPr>
    </w:lvl>
    <w:lvl w:ilvl="3">
      <w:start w:val="1"/>
      <w:numFmt w:val="decimal"/>
      <w:lvlText w:val="%1.%2.%3.%4."/>
      <w:lvlJc w:val="left"/>
      <w:pPr>
        <w:ind w:left="2705" w:hanging="720"/>
      </w:pPr>
      <w:rPr>
        <w:b w:val="0"/>
        <w:bCs/>
        <w:i w:val="0"/>
        <w:i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89096641">
    <w:abstractNumId w:val="0"/>
  </w:num>
  <w:num w:numId="2" w16cid:durableId="5639433">
    <w:abstractNumId w:val="6"/>
  </w:num>
  <w:num w:numId="3" w16cid:durableId="6055365">
    <w:abstractNumId w:val="3"/>
  </w:num>
  <w:num w:numId="4" w16cid:durableId="891306066">
    <w:abstractNumId w:val="5"/>
  </w:num>
  <w:num w:numId="5" w16cid:durableId="853154674">
    <w:abstractNumId w:val="2"/>
  </w:num>
  <w:num w:numId="6" w16cid:durableId="1326979572">
    <w:abstractNumId w:val="8"/>
  </w:num>
  <w:num w:numId="7" w16cid:durableId="7463906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4400975">
    <w:abstractNumId w:val="12"/>
    <w:lvlOverride w:ilvl="0">
      <w:startOverride w:val="1"/>
    </w:lvlOverride>
    <w:lvlOverride w:ilvl="1"/>
    <w:lvlOverride w:ilvl="2"/>
    <w:lvlOverride w:ilvl="3"/>
    <w:lvlOverride w:ilvl="4"/>
    <w:lvlOverride w:ilvl="5"/>
    <w:lvlOverride w:ilvl="6"/>
    <w:lvlOverride w:ilvl="7"/>
    <w:lvlOverride w:ilvl="8"/>
  </w:num>
  <w:num w:numId="9" w16cid:durableId="1994983819">
    <w:abstractNumId w:val="1"/>
  </w:num>
  <w:num w:numId="10" w16cid:durableId="2060980248">
    <w:abstractNumId w:val="13"/>
  </w:num>
  <w:num w:numId="11" w16cid:durableId="183063004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721786">
    <w:abstractNumId w:val="9"/>
  </w:num>
  <w:num w:numId="13" w16cid:durableId="3599426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4164698">
    <w:abstractNumId w:val="11"/>
  </w:num>
  <w:num w:numId="15" w16cid:durableId="1693602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0D"/>
    <w:rsid w:val="00001990"/>
    <w:rsid w:val="00002E77"/>
    <w:rsid w:val="00003DBF"/>
    <w:rsid w:val="0000509F"/>
    <w:rsid w:val="00005222"/>
    <w:rsid w:val="00010263"/>
    <w:rsid w:val="00012FC1"/>
    <w:rsid w:val="000150E6"/>
    <w:rsid w:val="000152B5"/>
    <w:rsid w:val="00016D9A"/>
    <w:rsid w:val="00025453"/>
    <w:rsid w:val="0002691D"/>
    <w:rsid w:val="00036118"/>
    <w:rsid w:val="0003778F"/>
    <w:rsid w:val="00044222"/>
    <w:rsid w:val="00046780"/>
    <w:rsid w:val="000470A3"/>
    <w:rsid w:val="00050529"/>
    <w:rsid w:val="000553EE"/>
    <w:rsid w:val="00060F94"/>
    <w:rsid w:val="00063516"/>
    <w:rsid w:val="00070BE4"/>
    <w:rsid w:val="00071229"/>
    <w:rsid w:val="00071291"/>
    <w:rsid w:val="00072A6D"/>
    <w:rsid w:val="00075854"/>
    <w:rsid w:val="00080292"/>
    <w:rsid w:val="00080B22"/>
    <w:rsid w:val="000838C5"/>
    <w:rsid w:val="00084ABD"/>
    <w:rsid w:val="00086760"/>
    <w:rsid w:val="00087923"/>
    <w:rsid w:val="00096643"/>
    <w:rsid w:val="000A17BC"/>
    <w:rsid w:val="000A2981"/>
    <w:rsid w:val="000A2E0D"/>
    <w:rsid w:val="000B02AD"/>
    <w:rsid w:val="000B17F1"/>
    <w:rsid w:val="000B2762"/>
    <w:rsid w:val="000B304B"/>
    <w:rsid w:val="000B617B"/>
    <w:rsid w:val="000B7C05"/>
    <w:rsid w:val="000C6749"/>
    <w:rsid w:val="000D1DC9"/>
    <w:rsid w:val="000D3452"/>
    <w:rsid w:val="000D35E0"/>
    <w:rsid w:val="000D7C92"/>
    <w:rsid w:val="000E1AF3"/>
    <w:rsid w:val="000F2737"/>
    <w:rsid w:val="000F6777"/>
    <w:rsid w:val="000F74BD"/>
    <w:rsid w:val="00105A79"/>
    <w:rsid w:val="00106E27"/>
    <w:rsid w:val="001111DF"/>
    <w:rsid w:val="00111F6E"/>
    <w:rsid w:val="00114691"/>
    <w:rsid w:val="00115F12"/>
    <w:rsid w:val="0011783F"/>
    <w:rsid w:val="00120D81"/>
    <w:rsid w:val="00122FD3"/>
    <w:rsid w:val="0012383B"/>
    <w:rsid w:val="00124069"/>
    <w:rsid w:val="0013084E"/>
    <w:rsid w:val="001325F7"/>
    <w:rsid w:val="001356E8"/>
    <w:rsid w:val="001369C3"/>
    <w:rsid w:val="00142049"/>
    <w:rsid w:val="0014207A"/>
    <w:rsid w:val="00142126"/>
    <w:rsid w:val="00143BF6"/>
    <w:rsid w:val="00144E3C"/>
    <w:rsid w:val="001501E7"/>
    <w:rsid w:val="00151523"/>
    <w:rsid w:val="001517CA"/>
    <w:rsid w:val="00153756"/>
    <w:rsid w:val="00153ACC"/>
    <w:rsid w:val="00154788"/>
    <w:rsid w:val="0015744F"/>
    <w:rsid w:val="00160F09"/>
    <w:rsid w:val="0016266A"/>
    <w:rsid w:val="00164F45"/>
    <w:rsid w:val="001650BF"/>
    <w:rsid w:val="0017321F"/>
    <w:rsid w:val="00181B7F"/>
    <w:rsid w:val="001849DA"/>
    <w:rsid w:val="00185A1D"/>
    <w:rsid w:val="00185B24"/>
    <w:rsid w:val="0018786D"/>
    <w:rsid w:val="00187D50"/>
    <w:rsid w:val="0019186C"/>
    <w:rsid w:val="00193306"/>
    <w:rsid w:val="00195D8B"/>
    <w:rsid w:val="001A062A"/>
    <w:rsid w:val="001A1F28"/>
    <w:rsid w:val="001B2FCA"/>
    <w:rsid w:val="001B33EB"/>
    <w:rsid w:val="001B3BD1"/>
    <w:rsid w:val="001B587F"/>
    <w:rsid w:val="001C1C93"/>
    <w:rsid w:val="001C2185"/>
    <w:rsid w:val="001C2C4D"/>
    <w:rsid w:val="001C2DD0"/>
    <w:rsid w:val="001C2E6D"/>
    <w:rsid w:val="001C62B9"/>
    <w:rsid w:val="001D0471"/>
    <w:rsid w:val="001D3263"/>
    <w:rsid w:val="001D3957"/>
    <w:rsid w:val="001D5185"/>
    <w:rsid w:val="001E33BA"/>
    <w:rsid w:val="001F4158"/>
    <w:rsid w:val="001F6F04"/>
    <w:rsid w:val="001F753F"/>
    <w:rsid w:val="00201B32"/>
    <w:rsid w:val="00201F0E"/>
    <w:rsid w:val="002028C8"/>
    <w:rsid w:val="00203168"/>
    <w:rsid w:val="00204930"/>
    <w:rsid w:val="00210926"/>
    <w:rsid w:val="00211944"/>
    <w:rsid w:val="00213309"/>
    <w:rsid w:val="00214F5B"/>
    <w:rsid w:val="00216995"/>
    <w:rsid w:val="00220264"/>
    <w:rsid w:val="002207CE"/>
    <w:rsid w:val="002219D7"/>
    <w:rsid w:val="00222839"/>
    <w:rsid w:val="00227A92"/>
    <w:rsid w:val="00230F14"/>
    <w:rsid w:val="00232567"/>
    <w:rsid w:val="0023451A"/>
    <w:rsid w:val="002371F0"/>
    <w:rsid w:val="0023728B"/>
    <w:rsid w:val="002460C8"/>
    <w:rsid w:val="00250356"/>
    <w:rsid w:val="00252333"/>
    <w:rsid w:val="00254A1A"/>
    <w:rsid w:val="00261D57"/>
    <w:rsid w:val="002635ED"/>
    <w:rsid w:val="00264DBC"/>
    <w:rsid w:val="0026665F"/>
    <w:rsid w:val="00266D79"/>
    <w:rsid w:val="00267AE5"/>
    <w:rsid w:val="00275165"/>
    <w:rsid w:val="002768C4"/>
    <w:rsid w:val="00295F54"/>
    <w:rsid w:val="00297F44"/>
    <w:rsid w:val="002A187B"/>
    <w:rsid w:val="002A1A1E"/>
    <w:rsid w:val="002A37F8"/>
    <w:rsid w:val="002A5B30"/>
    <w:rsid w:val="002B4624"/>
    <w:rsid w:val="002B5138"/>
    <w:rsid w:val="002C2660"/>
    <w:rsid w:val="002D0811"/>
    <w:rsid w:val="002D1956"/>
    <w:rsid w:val="002D4C41"/>
    <w:rsid w:val="002E1737"/>
    <w:rsid w:val="002E27E7"/>
    <w:rsid w:val="002E2802"/>
    <w:rsid w:val="002E6F86"/>
    <w:rsid w:val="002F0192"/>
    <w:rsid w:val="002F158E"/>
    <w:rsid w:val="002F2B1B"/>
    <w:rsid w:val="002F3205"/>
    <w:rsid w:val="002F7E6C"/>
    <w:rsid w:val="00303464"/>
    <w:rsid w:val="003150F2"/>
    <w:rsid w:val="003229A0"/>
    <w:rsid w:val="003231B9"/>
    <w:rsid w:val="003236AE"/>
    <w:rsid w:val="00323973"/>
    <w:rsid w:val="00331F68"/>
    <w:rsid w:val="003324F3"/>
    <w:rsid w:val="00333500"/>
    <w:rsid w:val="00333B3A"/>
    <w:rsid w:val="00336320"/>
    <w:rsid w:val="0033713A"/>
    <w:rsid w:val="003407E7"/>
    <w:rsid w:val="00343634"/>
    <w:rsid w:val="0034473F"/>
    <w:rsid w:val="0034475D"/>
    <w:rsid w:val="00347990"/>
    <w:rsid w:val="00350E8A"/>
    <w:rsid w:val="00352981"/>
    <w:rsid w:val="00355052"/>
    <w:rsid w:val="00356CD9"/>
    <w:rsid w:val="003601D1"/>
    <w:rsid w:val="00363DD6"/>
    <w:rsid w:val="00365334"/>
    <w:rsid w:val="00365EFA"/>
    <w:rsid w:val="00370972"/>
    <w:rsid w:val="00373A05"/>
    <w:rsid w:val="00377D0C"/>
    <w:rsid w:val="003840AB"/>
    <w:rsid w:val="003849EF"/>
    <w:rsid w:val="00386849"/>
    <w:rsid w:val="0039464D"/>
    <w:rsid w:val="00394B5D"/>
    <w:rsid w:val="00395C15"/>
    <w:rsid w:val="003A2A11"/>
    <w:rsid w:val="003A4428"/>
    <w:rsid w:val="003A7E6F"/>
    <w:rsid w:val="003B27B9"/>
    <w:rsid w:val="003B4963"/>
    <w:rsid w:val="003B523B"/>
    <w:rsid w:val="003C20AD"/>
    <w:rsid w:val="003C2A3E"/>
    <w:rsid w:val="003C354A"/>
    <w:rsid w:val="003C56C9"/>
    <w:rsid w:val="003C5E2B"/>
    <w:rsid w:val="003D3359"/>
    <w:rsid w:val="003D40CF"/>
    <w:rsid w:val="003D4249"/>
    <w:rsid w:val="003D4320"/>
    <w:rsid w:val="003D6023"/>
    <w:rsid w:val="003E1269"/>
    <w:rsid w:val="003E1923"/>
    <w:rsid w:val="003E1956"/>
    <w:rsid w:val="003E244E"/>
    <w:rsid w:val="003F3D3E"/>
    <w:rsid w:val="003F6DD7"/>
    <w:rsid w:val="00401BDD"/>
    <w:rsid w:val="0040204A"/>
    <w:rsid w:val="0040693F"/>
    <w:rsid w:val="00415191"/>
    <w:rsid w:val="00417731"/>
    <w:rsid w:val="00420AB0"/>
    <w:rsid w:val="00424952"/>
    <w:rsid w:val="00425C65"/>
    <w:rsid w:val="0042630A"/>
    <w:rsid w:val="00427A2B"/>
    <w:rsid w:val="00430F8F"/>
    <w:rsid w:val="00432F2A"/>
    <w:rsid w:val="004372F1"/>
    <w:rsid w:val="004410F6"/>
    <w:rsid w:val="004466A4"/>
    <w:rsid w:val="00446BFF"/>
    <w:rsid w:val="00455FAD"/>
    <w:rsid w:val="00464B8F"/>
    <w:rsid w:val="00471001"/>
    <w:rsid w:val="00484BD4"/>
    <w:rsid w:val="0048743C"/>
    <w:rsid w:val="004910B9"/>
    <w:rsid w:val="00494606"/>
    <w:rsid w:val="00497BB3"/>
    <w:rsid w:val="004A1FC7"/>
    <w:rsid w:val="004A1FFA"/>
    <w:rsid w:val="004A4DAD"/>
    <w:rsid w:val="004A52C5"/>
    <w:rsid w:val="004A63BD"/>
    <w:rsid w:val="004A65A8"/>
    <w:rsid w:val="004B2A37"/>
    <w:rsid w:val="004B58EC"/>
    <w:rsid w:val="004C1891"/>
    <w:rsid w:val="004C30D4"/>
    <w:rsid w:val="004C38ED"/>
    <w:rsid w:val="004C425A"/>
    <w:rsid w:val="004C6823"/>
    <w:rsid w:val="004D0839"/>
    <w:rsid w:val="004D1325"/>
    <w:rsid w:val="004D1A3B"/>
    <w:rsid w:val="004D7ACF"/>
    <w:rsid w:val="004E2539"/>
    <w:rsid w:val="004E3A49"/>
    <w:rsid w:val="004E4A13"/>
    <w:rsid w:val="004F0136"/>
    <w:rsid w:val="004F14A6"/>
    <w:rsid w:val="004F5678"/>
    <w:rsid w:val="004F6C16"/>
    <w:rsid w:val="0050113F"/>
    <w:rsid w:val="00516D42"/>
    <w:rsid w:val="00523DE5"/>
    <w:rsid w:val="00524CCC"/>
    <w:rsid w:val="005274E3"/>
    <w:rsid w:val="00530776"/>
    <w:rsid w:val="005407E7"/>
    <w:rsid w:val="00541974"/>
    <w:rsid w:val="00546454"/>
    <w:rsid w:val="00551076"/>
    <w:rsid w:val="0055207F"/>
    <w:rsid w:val="005523B3"/>
    <w:rsid w:val="00555302"/>
    <w:rsid w:val="00557E98"/>
    <w:rsid w:val="00561F67"/>
    <w:rsid w:val="00563800"/>
    <w:rsid w:val="0056462F"/>
    <w:rsid w:val="005648A6"/>
    <w:rsid w:val="00565748"/>
    <w:rsid w:val="00565E3E"/>
    <w:rsid w:val="005678A2"/>
    <w:rsid w:val="005728C8"/>
    <w:rsid w:val="00574CF9"/>
    <w:rsid w:val="00576B4B"/>
    <w:rsid w:val="005861A0"/>
    <w:rsid w:val="00591CAA"/>
    <w:rsid w:val="005925A5"/>
    <w:rsid w:val="005933B0"/>
    <w:rsid w:val="0059389C"/>
    <w:rsid w:val="005A0D2F"/>
    <w:rsid w:val="005A25C3"/>
    <w:rsid w:val="005A4440"/>
    <w:rsid w:val="005A5CBD"/>
    <w:rsid w:val="005B1EDF"/>
    <w:rsid w:val="005B2C61"/>
    <w:rsid w:val="005B7981"/>
    <w:rsid w:val="005C11DB"/>
    <w:rsid w:val="005C2DF7"/>
    <w:rsid w:val="005C342B"/>
    <w:rsid w:val="005C370A"/>
    <w:rsid w:val="005C6029"/>
    <w:rsid w:val="005D3BDF"/>
    <w:rsid w:val="005D5EE2"/>
    <w:rsid w:val="005D7D0D"/>
    <w:rsid w:val="005E0753"/>
    <w:rsid w:val="005E07BB"/>
    <w:rsid w:val="005E2A63"/>
    <w:rsid w:val="005E5001"/>
    <w:rsid w:val="005F03E7"/>
    <w:rsid w:val="005F1087"/>
    <w:rsid w:val="00601D16"/>
    <w:rsid w:val="006058B3"/>
    <w:rsid w:val="00605E4F"/>
    <w:rsid w:val="00607C1C"/>
    <w:rsid w:val="00611C4D"/>
    <w:rsid w:val="00612456"/>
    <w:rsid w:val="00612F66"/>
    <w:rsid w:val="006139F6"/>
    <w:rsid w:val="00614C4C"/>
    <w:rsid w:val="00624C07"/>
    <w:rsid w:val="00624E1D"/>
    <w:rsid w:val="006266E4"/>
    <w:rsid w:val="00631579"/>
    <w:rsid w:val="0063384C"/>
    <w:rsid w:val="00637131"/>
    <w:rsid w:val="0064640C"/>
    <w:rsid w:val="00654EEC"/>
    <w:rsid w:val="0065639A"/>
    <w:rsid w:val="00656E3D"/>
    <w:rsid w:val="0066019E"/>
    <w:rsid w:val="00666484"/>
    <w:rsid w:val="0067423F"/>
    <w:rsid w:val="006764F2"/>
    <w:rsid w:val="0068010E"/>
    <w:rsid w:val="006834FC"/>
    <w:rsid w:val="00691CCB"/>
    <w:rsid w:val="00692021"/>
    <w:rsid w:val="006930ED"/>
    <w:rsid w:val="006A128E"/>
    <w:rsid w:val="006A3A77"/>
    <w:rsid w:val="006A44E0"/>
    <w:rsid w:val="006B0F42"/>
    <w:rsid w:val="006B1C64"/>
    <w:rsid w:val="006B36B9"/>
    <w:rsid w:val="006B372C"/>
    <w:rsid w:val="006B61E1"/>
    <w:rsid w:val="006B7515"/>
    <w:rsid w:val="006C074D"/>
    <w:rsid w:val="006C1DA1"/>
    <w:rsid w:val="006C3D05"/>
    <w:rsid w:val="006D078C"/>
    <w:rsid w:val="006D0997"/>
    <w:rsid w:val="006D3D8A"/>
    <w:rsid w:val="006E3810"/>
    <w:rsid w:val="006E62A6"/>
    <w:rsid w:val="006E6E45"/>
    <w:rsid w:val="006E7C14"/>
    <w:rsid w:val="006F083A"/>
    <w:rsid w:val="006F12C1"/>
    <w:rsid w:val="006F1863"/>
    <w:rsid w:val="006F73C8"/>
    <w:rsid w:val="007023C0"/>
    <w:rsid w:val="007029AE"/>
    <w:rsid w:val="00705557"/>
    <w:rsid w:val="00714595"/>
    <w:rsid w:val="007210E5"/>
    <w:rsid w:val="007269BF"/>
    <w:rsid w:val="00731199"/>
    <w:rsid w:val="0073306C"/>
    <w:rsid w:val="00744FDB"/>
    <w:rsid w:val="007452CD"/>
    <w:rsid w:val="007467AA"/>
    <w:rsid w:val="00747883"/>
    <w:rsid w:val="007537EB"/>
    <w:rsid w:val="0075640B"/>
    <w:rsid w:val="0075643E"/>
    <w:rsid w:val="007605FE"/>
    <w:rsid w:val="00760951"/>
    <w:rsid w:val="0076579B"/>
    <w:rsid w:val="007661C8"/>
    <w:rsid w:val="007700AA"/>
    <w:rsid w:val="0077679C"/>
    <w:rsid w:val="007800C9"/>
    <w:rsid w:val="00782915"/>
    <w:rsid w:val="0078435F"/>
    <w:rsid w:val="007862FE"/>
    <w:rsid w:val="0078709D"/>
    <w:rsid w:val="00790042"/>
    <w:rsid w:val="0079196E"/>
    <w:rsid w:val="00794CDA"/>
    <w:rsid w:val="00794F63"/>
    <w:rsid w:val="00795ACE"/>
    <w:rsid w:val="007A4CC6"/>
    <w:rsid w:val="007A4F83"/>
    <w:rsid w:val="007B17EB"/>
    <w:rsid w:val="007B2FF7"/>
    <w:rsid w:val="007B575E"/>
    <w:rsid w:val="007B5C9E"/>
    <w:rsid w:val="007B72FD"/>
    <w:rsid w:val="007C1853"/>
    <w:rsid w:val="007C1F7C"/>
    <w:rsid w:val="007C2DDC"/>
    <w:rsid w:val="007C374C"/>
    <w:rsid w:val="007D0B3A"/>
    <w:rsid w:val="007D5806"/>
    <w:rsid w:val="007D73DA"/>
    <w:rsid w:val="007D7463"/>
    <w:rsid w:val="007D78F4"/>
    <w:rsid w:val="007E0E8D"/>
    <w:rsid w:val="007E4A35"/>
    <w:rsid w:val="007E6C61"/>
    <w:rsid w:val="007F0DF3"/>
    <w:rsid w:val="00801014"/>
    <w:rsid w:val="0080403E"/>
    <w:rsid w:val="0080518F"/>
    <w:rsid w:val="00805562"/>
    <w:rsid w:val="008067B2"/>
    <w:rsid w:val="00807CFC"/>
    <w:rsid w:val="00810921"/>
    <w:rsid w:val="00810992"/>
    <w:rsid w:val="008140BF"/>
    <w:rsid w:val="008165EC"/>
    <w:rsid w:val="0082151B"/>
    <w:rsid w:val="008233A2"/>
    <w:rsid w:val="00825184"/>
    <w:rsid w:val="0082702E"/>
    <w:rsid w:val="00832B46"/>
    <w:rsid w:val="00833BA1"/>
    <w:rsid w:val="008366B8"/>
    <w:rsid w:val="0083783E"/>
    <w:rsid w:val="0084509A"/>
    <w:rsid w:val="008459BA"/>
    <w:rsid w:val="00845DFB"/>
    <w:rsid w:val="0084728C"/>
    <w:rsid w:val="00852264"/>
    <w:rsid w:val="00853C56"/>
    <w:rsid w:val="0086269F"/>
    <w:rsid w:val="0086510A"/>
    <w:rsid w:val="00867720"/>
    <w:rsid w:val="0087032C"/>
    <w:rsid w:val="008704E7"/>
    <w:rsid w:val="0087300B"/>
    <w:rsid w:val="0087378F"/>
    <w:rsid w:val="00873C97"/>
    <w:rsid w:val="008742FA"/>
    <w:rsid w:val="00874CB9"/>
    <w:rsid w:val="00877849"/>
    <w:rsid w:val="00877C4E"/>
    <w:rsid w:val="0088734E"/>
    <w:rsid w:val="008933BB"/>
    <w:rsid w:val="008938E9"/>
    <w:rsid w:val="00894B95"/>
    <w:rsid w:val="00895393"/>
    <w:rsid w:val="00897A75"/>
    <w:rsid w:val="008A18FB"/>
    <w:rsid w:val="008A743E"/>
    <w:rsid w:val="008A77F6"/>
    <w:rsid w:val="008B3198"/>
    <w:rsid w:val="008B43EA"/>
    <w:rsid w:val="008B48FC"/>
    <w:rsid w:val="008B70E6"/>
    <w:rsid w:val="008C32C8"/>
    <w:rsid w:val="008C5EE1"/>
    <w:rsid w:val="008D21B6"/>
    <w:rsid w:val="008D671D"/>
    <w:rsid w:val="008E0334"/>
    <w:rsid w:val="008E09CC"/>
    <w:rsid w:val="008E246F"/>
    <w:rsid w:val="008E4E0D"/>
    <w:rsid w:val="008E6710"/>
    <w:rsid w:val="008E6FDB"/>
    <w:rsid w:val="008F0C08"/>
    <w:rsid w:val="008F1ED5"/>
    <w:rsid w:val="008F4A5B"/>
    <w:rsid w:val="008F5D3A"/>
    <w:rsid w:val="008F5E77"/>
    <w:rsid w:val="008F7BC8"/>
    <w:rsid w:val="00901872"/>
    <w:rsid w:val="00902BBA"/>
    <w:rsid w:val="00907517"/>
    <w:rsid w:val="009106B4"/>
    <w:rsid w:val="00924592"/>
    <w:rsid w:val="00930E8F"/>
    <w:rsid w:val="00932352"/>
    <w:rsid w:val="00935F15"/>
    <w:rsid w:val="00936798"/>
    <w:rsid w:val="00940591"/>
    <w:rsid w:val="009448A5"/>
    <w:rsid w:val="0094582F"/>
    <w:rsid w:val="00950A65"/>
    <w:rsid w:val="00950C28"/>
    <w:rsid w:val="00953F7B"/>
    <w:rsid w:val="00954B95"/>
    <w:rsid w:val="009558D1"/>
    <w:rsid w:val="00955CB0"/>
    <w:rsid w:val="00957259"/>
    <w:rsid w:val="009620C7"/>
    <w:rsid w:val="00965643"/>
    <w:rsid w:val="00966E54"/>
    <w:rsid w:val="00967B7E"/>
    <w:rsid w:val="00971015"/>
    <w:rsid w:val="0097106D"/>
    <w:rsid w:val="0097266E"/>
    <w:rsid w:val="009738DB"/>
    <w:rsid w:val="009774E6"/>
    <w:rsid w:val="009830A1"/>
    <w:rsid w:val="009867FF"/>
    <w:rsid w:val="00993C47"/>
    <w:rsid w:val="00994727"/>
    <w:rsid w:val="009A3739"/>
    <w:rsid w:val="009A461B"/>
    <w:rsid w:val="009A57BC"/>
    <w:rsid w:val="009A7645"/>
    <w:rsid w:val="009B2EB5"/>
    <w:rsid w:val="009B4A91"/>
    <w:rsid w:val="009B775A"/>
    <w:rsid w:val="009B7C29"/>
    <w:rsid w:val="009C39B4"/>
    <w:rsid w:val="009C3F49"/>
    <w:rsid w:val="009C78CE"/>
    <w:rsid w:val="009D134A"/>
    <w:rsid w:val="009D4E43"/>
    <w:rsid w:val="009E01BF"/>
    <w:rsid w:val="009E147D"/>
    <w:rsid w:val="009F25D2"/>
    <w:rsid w:val="009F34BF"/>
    <w:rsid w:val="009F6E0D"/>
    <w:rsid w:val="00A01196"/>
    <w:rsid w:val="00A07BC7"/>
    <w:rsid w:val="00A10271"/>
    <w:rsid w:val="00A10916"/>
    <w:rsid w:val="00A11024"/>
    <w:rsid w:val="00A15180"/>
    <w:rsid w:val="00A20E6A"/>
    <w:rsid w:val="00A250C2"/>
    <w:rsid w:val="00A26146"/>
    <w:rsid w:val="00A26FD2"/>
    <w:rsid w:val="00A30C2F"/>
    <w:rsid w:val="00A337A2"/>
    <w:rsid w:val="00A353C5"/>
    <w:rsid w:val="00A3569B"/>
    <w:rsid w:val="00A40B26"/>
    <w:rsid w:val="00A41A61"/>
    <w:rsid w:val="00A4289D"/>
    <w:rsid w:val="00A42E24"/>
    <w:rsid w:val="00A43580"/>
    <w:rsid w:val="00A43683"/>
    <w:rsid w:val="00A44A57"/>
    <w:rsid w:val="00A453C5"/>
    <w:rsid w:val="00A45F63"/>
    <w:rsid w:val="00A51EEB"/>
    <w:rsid w:val="00A53BAE"/>
    <w:rsid w:val="00A5601C"/>
    <w:rsid w:val="00A63AA0"/>
    <w:rsid w:val="00A64B60"/>
    <w:rsid w:val="00A727B7"/>
    <w:rsid w:val="00A75B3D"/>
    <w:rsid w:val="00A80582"/>
    <w:rsid w:val="00A83550"/>
    <w:rsid w:val="00A8669F"/>
    <w:rsid w:val="00A95136"/>
    <w:rsid w:val="00A95FAB"/>
    <w:rsid w:val="00A96309"/>
    <w:rsid w:val="00AA07BE"/>
    <w:rsid w:val="00AA1AEE"/>
    <w:rsid w:val="00AA4B95"/>
    <w:rsid w:val="00AA5D45"/>
    <w:rsid w:val="00AA7C72"/>
    <w:rsid w:val="00AB2065"/>
    <w:rsid w:val="00AB35CB"/>
    <w:rsid w:val="00AB38B6"/>
    <w:rsid w:val="00AB69D7"/>
    <w:rsid w:val="00AC0EAE"/>
    <w:rsid w:val="00AC4884"/>
    <w:rsid w:val="00AC4966"/>
    <w:rsid w:val="00AC627F"/>
    <w:rsid w:val="00AC7F0D"/>
    <w:rsid w:val="00AD09D8"/>
    <w:rsid w:val="00AD13D0"/>
    <w:rsid w:val="00AE149C"/>
    <w:rsid w:val="00AF0F8C"/>
    <w:rsid w:val="00AF25AE"/>
    <w:rsid w:val="00AF3029"/>
    <w:rsid w:val="00AF6422"/>
    <w:rsid w:val="00B001B7"/>
    <w:rsid w:val="00B02C99"/>
    <w:rsid w:val="00B02EEA"/>
    <w:rsid w:val="00B10752"/>
    <w:rsid w:val="00B1265C"/>
    <w:rsid w:val="00B12C47"/>
    <w:rsid w:val="00B1495D"/>
    <w:rsid w:val="00B160D2"/>
    <w:rsid w:val="00B17258"/>
    <w:rsid w:val="00B217AD"/>
    <w:rsid w:val="00B21E5D"/>
    <w:rsid w:val="00B2230A"/>
    <w:rsid w:val="00B23E3F"/>
    <w:rsid w:val="00B24EB0"/>
    <w:rsid w:val="00B2623A"/>
    <w:rsid w:val="00B32688"/>
    <w:rsid w:val="00B34D1B"/>
    <w:rsid w:val="00B354D1"/>
    <w:rsid w:val="00B40B52"/>
    <w:rsid w:val="00B41141"/>
    <w:rsid w:val="00B42190"/>
    <w:rsid w:val="00B43B31"/>
    <w:rsid w:val="00B45030"/>
    <w:rsid w:val="00B45CE8"/>
    <w:rsid w:val="00B55495"/>
    <w:rsid w:val="00B561C8"/>
    <w:rsid w:val="00B61C24"/>
    <w:rsid w:val="00B63D1E"/>
    <w:rsid w:val="00B66526"/>
    <w:rsid w:val="00B71A9B"/>
    <w:rsid w:val="00B7445E"/>
    <w:rsid w:val="00B82309"/>
    <w:rsid w:val="00B84BB2"/>
    <w:rsid w:val="00B91F3B"/>
    <w:rsid w:val="00B92D75"/>
    <w:rsid w:val="00B935CA"/>
    <w:rsid w:val="00B9415C"/>
    <w:rsid w:val="00B9549C"/>
    <w:rsid w:val="00B9571A"/>
    <w:rsid w:val="00BA1F30"/>
    <w:rsid w:val="00BA2EB1"/>
    <w:rsid w:val="00BA52BF"/>
    <w:rsid w:val="00BB70AE"/>
    <w:rsid w:val="00BC1D6A"/>
    <w:rsid w:val="00BC7C5C"/>
    <w:rsid w:val="00BD30C8"/>
    <w:rsid w:val="00BE0D7C"/>
    <w:rsid w:val="00BE5ECD"/>
    <w:rsid w:val="00BE7169"/>
    <w:rsid w:val="00BF2EE3"/>
    <w:rsid w:val="00BF5F5E"/>
    <w:rsid w:val="00BF688C"/>
    <w:rsid w:val="00C03EEB"/>
    <w:rsid w:val="00C17AD2"/>
    <w:rsid w:val="00C227E4"/>
    <w:rsid w:val="00C24E93"/>
    <w:rsid w:val="00C271DF"/>
    <w:rsid w:val="00C37113"/>
    <w:rsid w:val="00C3739A"/>
    <w:rsid w:val="00C37C2C"/>
    <w:rsid w:val="00C408C1"/>
    <w:rsid w:val="00C43259"/>
    <w:rsid w:val="00C43531"/>
    <w:rsid w:val="00C45A0F"/>
    <w:rsid w:val="00C46708"/>
    <w:rsid w:val="00C4758B"/>
    <w:rsid w:val="00C5542A"/>
    <w:rsid w:val="00C555A6"/>
    <w:rsid w:val="00C61AC2"/>
    <w:rsid w:val="00C65892"/>
    <w:rsid w:val="00C72567"/>
    <w:rsid w:val="00C73B39"/>
    <w:rsid w:val="00C81791"/>
    <w:rsid w:val="00C8272E"/>
    <w:rsid w:val="00C8386A"/>
    <w:rsid w:val="00C83C83"/>
    <w:rsid w:val="00C860A8"/>
    <w:rsid w:val="00C91228"/>
    <w:rsid w:val="00C967C6"/>
    <w:rsid w:val="00CA132E"/>
    <w:rsid w:val="00CA1DFA"/>
    <w:rsid w:val="00CA3283"/>
    <w:rsid w:val="00CB1787"/>
    <w:rsid w:val="00CB5ED0"/>
    <w:rsid w:val="00CB68C5"/>
    <w:rsid w:val="00CC0015"/>
    <w:rsid w:val="00CC08EF"/>
    <w:rsid w:val="00CC6EF6"/>
    <w:rsid w:val="00CC7F1C"/>
    <w:rsid w:val="00CE3CBC"/>
    <w:rsid w:val="00CF24D3"/>
    <w:rsid w:val="00CF252A"/>
    <w:rsid w:val="00CF3F3D"/>
    <w:rsid w:val="00CF4920"/>
    <w:rsid w:val="00D00E4E"/>
    <w:rsid w:val="00D0102D"/>
    <w:rsid w:val="00D01717"/>
    <w:rsid w:val="00D05904"/>
    <w:rsid w:val="00D10084"/>
    <w:rsid w:val="00D10350"/>
    <w:rsid w:val="00D12662"/>
    <w:rsid w:val="00D15346"/>
    <w:rsid w:val="00D24388"/>
    <w:rsid w:val="00D25C31"/>
    <w:rsid w:val="00D26260"/>
    <w:rsid w:val="00D274E1"/>
    <w:rsid w:val="00D46D32"/>
    <w:rsid w:val="00D47732"/>
    <w:rsid w:val="00D52DBC"/>
    <w:rsid w:val="00D554E7"/>
    <w:rsid w:val="00D55FE3"/>
    <w:rsid w:val="00D62594"/>
    <w:rsid w:val="00D62ADC"/>
    <w:rsid w:val="00D70E0A"/>
    <w:rsid w:val="00D73CC2"/>
    <w:rsid w:val="00D760A4"/>
    <w:rsid w:val="00D76A0E"/>
    <w:rsid w:val="00D825AC"/>
    <w:rsid w:val="00D843A1"/>
    <w:rsid w:val="00D936C0"/>
    <w:rsid w:val="00D954E4"/>
    <w:rsid w:val="00DA0BC2"/>
    <w:rsid w:val="00DA3471"/>
    <w:rsid w:val="00DA4EFD"/>
    <w:rsid w:val="00DA71BF"/>
    <w:rsid w:val="00DB3E16"/>
    <w:rsid w:val="00DB5827"/>
    <w:rsid w:val="00DB71FC"/>
    <w:rsid w:val="00DC2A7B"/>
    <w:rsid w:val="00DC608D"/>
    <w:rsid w:val="00DC6B3E"/>
    <w:rsid w:val="00DD2C70"/>
    <w:rsid w:val="00DD53AD"/>
    <w:rsid w:val="00DD5BCF"/>
    <w:rsid w:val="00DE1B8F"/>
    <w:rsid w:val="00DE3D92"/>
    <w:rsid w:val="00DE4184"/>
    <w:rsid w:val="00DE7358"/>
    <w:rsid w:val="00DF00CD"/>
    <w:rsid w:val="00DF0987"/>
    <w:rsid w:val="00E00BB8"/>
    <w:rsid w:val="00E16258"/>
    <w:rsid w:val="00E20B5A"/>
    <w:rsid w:val="00E22187"/>
    <w:rsid w:val="00E33233"/>
    <w:rsid w:val="00E3753D"/>
    <w:rsid w:val="00E37C13"/>
    <w:rsid w:val="00E45B8A"/>
    <w:rsid w:val="00E55AAE"/>
    <w:rsid w:val="00E57EB8"/>
    <w:rsid w:val="00E61313"/>
    <w:rsid w:val="00E63C7B"/>
    <w:rsid w:val="00E706FF"/>
    <w:rsid w:val="00E7384C"/>
    <w:rsid w:val="00E73CA0"/>
    <w:rsid w:val="00E74496"/>
    <w:rsid w:val="00E772F6"/>
    <w:rsid w:val="00E84CEA"/>
    <w:rsid w:val="00E87504"/>
    <w:rsid w:val="00E87D6B"/>
    <w:rsid w:val="00E972F4"/>
    <w:rsid w:val="00EA2700"/>
    <w:rsid w:val="00EA32FE"/>
    <w:rsid w:val="00EA470F"/>
    <w:rsid w:val="00EB43A5"/>
    <w:rsid w:val="00EB5775"/>
    <w:rsid w:val="00EC2463"/>
    <w:rsid w:val="00EC35D1"/>
    <w:rsid w:val="00EC50DC"/>
    <w:rsid w:val="00EC5902"/>
    <w:rsid w:val="00ED05F0"/>
    <w:rsid w:val="00ED1D46"/>
    <w:rsid w:val="00ED2203"/>
    <w:rsid w:val="00ED3D34"/>
    <w:rsid w:val="00ED464F"/>
    <w:rsid w:val="00ED59CB"/>
    <w:rsid w:val="00ED6185"/>
    <w:rsid w:val="00EE1D29"/>
    <w:rsid w:val="00EE53AC"/>
    <w:rsid w:val="00EE5CC0"/>
    <w:rsid w:val="00EE762E"/>
    <w:rsid w:val="00F011B8"/>
    <w:rsid w:val="00F0641A"/>
    <w:rsid w:val="00F10264"/>
    <w:rsid w:val="00F10EDA"/>
    <w:rsid w:val="00F118B6"/>
    <w:rsid w:val="00F22EAF"/>
    <w:rsid w:val="00F230EB"/>
    <w:rsid w:val="00F31869"/>
    <w:rsid w:val="00F31F3A"/>
    <w:rsid w:val="00F343A8"/>
    <w:rsid w:val="00F41229"/>
    <w:rsid w:val="00F42B1F"/>
    <w:rsid w:val="00F44107"/>
    <w:rsid w:val="00F459FB"/>
    <w:rsid w:val="00F5137A"/>
    <w:rsid w:val="00F530B5"/>
    <w:rsid w:val="00F53A6B"/>
    <w:rsid w:val="00F57542"/>
    <w:rsid w:val="00F62C38"/>
    <w:rsid w:val="00F65325"/>
    <w:rsid w:val="00F7316B"/>
    <w:rsid w:val="00F733AD"/>
    <w:rsid w:val="00F74EBB"/>
    <w:rsid w:val="00F84780"/>
    <w:rsid w:val="00F8553F"/>
    <w:rsid w:val="00F907AD"/>
    <w:rsid w:val="00F90FB3"/>
    <w:rsid w:val="00F914D5"/>
    <w:rsid w:val="00F93E66"/>
    <w:rsid w:val="00F9652E"/>
    <w:rsid w:val="00FA2CC6"/>
    <w:rsid w:val="00FA53FF"/>
    <w:rsid w:val="00FA556B"/>
    <w:rsid w:val="00FA5887"/>
    <w:rsid w:val="00FA629A"/>
    <w:rsid w:val="00FC5BA5"/>
    <w:rsid w:val="00FD0574"/>
    <w:rsid w:val="00FD0923"/>
    <w:rsid w:val="00FD2AF7"/>
    <w:rsid w:val="00FD50CC"/>
    <w:rsid w:val="00FD5DE9"/>
    <w:rsid w:val="00FD6652"/>
    <w:rsid w:val="00FD6A2F"/>
    <w:rsid w:val="00FD752D"/>
    <w:rsid w:val="00FE0E86"/>
    <w:rsid w:val="00FE1545"/>
    <w:rsid w:val="00FE22D8"/>
    <w:rsid w:val="00FE3401"/>
    <w:rsid w:val="00FE4364"/>
    <w:rsid w:val="00FE5413"/>
    <w:rsid w:val="00FF0A4A"/>
    <w:rsid w:val="00FF7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C73B"/>
  <w15:docId w15:val="{045B69E8-CFCC-40E9-9FAF-3E64D2F1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pPr>
      <w:ind w:left="3351"/>
      <w:jc w:val="center"/>
      <w:outlineLvl w:val="0"/>
    </w:pPr>
    <w:rPr>
      <w:rFonts w:ascii="Calibri" w:eastAsia="Calibri" w:hAnsi="Calibri" w:cs="Calibri"/>
      <w:b/>
      <w:sz w:val="20"/>
      <w:szCs w:val="20"/>
    </w:rPr>
  </w:style>
  <w:style w:type="paragraph" w:styleId="Ttulo2">
    <w:name w:val="heading 2"/>
    <w:basedOn w:val="Normal"/>
    <w:next w:val="Normal"/>
    <w:link w:val="Ttulo2Char"/>
    <w:uiPriority w:val="9"/>
    <w:unhideWhenUsed/>
    <w:qFormat/>
    <w:pPr>
      <w:ind w:left="20"/>
      <w:outlineLvl w:val="1"/>
    </w:pPr>
    <w:rPr>
      <w:rFonts w:ascii="Arial Black" w:eastAsia="Arial Black" w:hAnsi="Arial Black" w:cs="Arial Black"/>
      <w:sz w:val="20"/>
      <w:szCs w:val="20"/>
      <w:u w:val="single"/>
    </w:rPr>
  </w:style>
  <w:style w:type="paragraph" w:styleId="Ttulo3">
    <w:name w:val="heading 3"/>
    <w:basedOn w:val="Normal"/>
    <w:next w:val="Normal"/>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unhideWhenUsed/>
    <w:qFormat/>
    <w:pPr>
      <w:keepNext/>
      <w:keepLines/>
      <w:spacing w:before="40"/>
      <w:outlineLvl w:val="5"/>
    </w:pPr>
    <w:rPr>
      <w:rFonts w:ascii="Cambria" w:eastAsia="Cambria" w:hAnsi="Cambria" w:cs="Cambria"/>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spacing w:before="48"/>
      <w:ind w:left="80"/>
    </w:pPr>
    <w:rPr>
      <w:rFonts w:ascii="Arial" w:eastAsia="Arial" w:hAnsi="Arial" w:cs="Arial"/>
      <w:b/>
      <w:sz w:val="36"/>
      <w:szCs w:val="36"/>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Pr>
  </w:style>
  <w:style w:type="paragraph" w:styleId="Cabealho">
    <w:name w:val="header"/>
    <w:basedOn w:val="Normal"/>
    <w:link w:val="CabealhoChar"/>
    <w:uiPriority w:val="99"/>
    <w:unhideWhenUsed/>
    <w:rsid w:val="00111F6E"/>
    <w:pPr>
      <w:tabs>
        <w:tab w:val="center" w:pos="4252"/>
        <w:tab w:val="right" w:pos="8504"/>
      </w:tabs>
    </w:pPr>
  </w:style>
  <w:style w:type="character" w:customStyle="1" w:styleId="CabealhoChar">
    <w:name w:val="Cabeçalho Char"/>
    <w:basedOn w:val="Fontepargpadro"/>
    <w:link w:val="Cabealho"/>
    <w:uiPriority w:val="99"/>
    <w:rsid w:val="00111F6E"/>
  </w:style>
  <w:style w:type="paragraph" w:styleId="Rodap">
    <w:name w:val="footer"/>
    <w:basedOn w:val="Normal"/>
    <w:link w:val="RodapChar"/>
    <w:uiPriority w:val="99"/>
    <w:unhideWhenUsed/>
    <w:rsid w:val="00111F6E"/>
    <w:pPr>
      <w:tabs>
        <w:tab w:val="center" w:pos="4252"/>
        <w:tab w:val="right" w:pos="8504"/>
      </w:tabs>
    </w:pPr>
  </w:style>
  <w:style w:type="character" w:customStyle="1" w:styleId="RodapChar">
    <w:name w:val="Rodapé Char"/>
    <w:basedOn w:val="Fontepargpadro"/>
    <w:link w:val="Rodap"/>
    <w:uiPriority w:val="99"/>
    <w:rsid w:val="00111F6E"/>
  </w:style>
  <w:style w:type="paragraph" w:styleId="PargrafodaLista">
    <w:name w:val="List Paragraph"/>
    <w:aliases w:val="TÍTULO A1,Paragrafo,Lista Colorida - Ênfase 11"/>
    <w:basedOn w:val="Normal"/>
    <w:link w:val="PargrafodaListaChar"/>
    <w:uiPriority w:val="34"/>
    <w:qFormat/>
    <w:rsid w:val="004E3A49"/>
    <w:pPr>
      <w:widowControl/>
      <w:spacing w:after="200" w:line="276" w:lineRule="auto"/>
      <w:ind w:left="720"/>
      <w:contextualSpacing/>
    </w:pPr>
    <w:rPr>
      <w:rFonts w:asciiTheme="minorHAnsi" w:eastAsiaTheme="minorHAnsi" w:hAnsiTheme="minorHAnsi" w:cstheme="minorBidi"/>
      <w:lang w:eastAsia="en-US"/>
    </w:rPr>
  </w:style>
  <w:style w:type="paragraph" w:styleId="SemEspaamento">
    <w:name w:val="No Spacing"/>
    <w:link w:val="SemEspaamentoChar"/>
    <w:uiPriority w:val="1"/>
    <w:qFormat/>
    <w:rsid w:val="0064640C"/>
    <w:pPr>
      <w:widowControl/>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64640C"/>
    <w:rPr>
      <w:rFonts w:asciiTheme="minorHAnsi" w:eastAsiaTheme="minorEastAsia" w:hAnsiTheme="minorHAnsi" w:cstheme="minorBidi"/>
    </w:rPr>
  </w:style>
  <w:style w:type="table" w:styleId="Tabelacomgrade">
    <w:name w:val="Table Grid"/>
    <w:basedOn w:val="Tabelanormal"/>
    <w:uiPriority w:val="59"/>
    <w:rsid w:val="0078435F"/>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9389C"/>
    <w:rPr>
      <w:color w:val="0000FF" w:themeColor="hyperlink"/>
      <w:u w:val="single"/>
    </w:rPr>
  </w:style>
  <w:style w:type="character" w:customStyle="1" w:styleId="MenoPendente1">
    <w:name w:val="Menção Pendente1"/>
    <w:basedOn w:val="Fontepargpadro"/>
    <w:uiPriority w:val="99"/>
    <w:semiHidden/>
    <w:unhideWhenUsed/>
    <w:rsid w:val="00F8553F"/>
    <w:rPr>
      <w:color w:val="605E5C"/>
      <w:shd w:val="clear" w:color="auto" w:fill="E1DFDD"/>
    </w:rPr>
  </w:style>
  <w:style w:type="paragraph" w:styleId="NormalWeb">
    <w:name w:val="Normal (Web)"/>
    <w:basedOn w:val="Normal"/>
    <w:uiPriority w:val="99"/>
    <w:semiHidden/>
    <w:unhideWhenUsed/>
    <w:rsid w:val="009867FF"/>
    <w:pPr>
      <w:widowControl/>
      <w:spacing w:before="100" w:beforeAutospacing="1" w:after="100" w:afterAutospacing="1"/>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1111DF"/>
    <w:rPr>
      <w:sz w:val="20"/>
      <w:szCs w:val="20"/>
    </w:rPr>
  </w:style>
  <w:style w:type="character" w:customStyle="1" w:styleId="TextodenotaderodapChar">
    <w:name w:val="Texto de nota de rodapé Char"/>
    <w:basedOn w:val="Fontepargpadro"/>
    <w:link w:val="Textodenotaderodap"/>
    <w:uiPriority w:val="99"/>
    <w:semiHidden/>
    <w:rsid w:val="001111DF"/>
    <w:rPr>
      <w:sz w:val="20"/>
      <w:szCs w:val="20"/>
    </w:rPr>
  </w:style>
  <w:style w:type="character" w:styleId="Refdenotaderodap">
    <w:name w:val="footnote reference"/>
    <w:basedOn w:val="Fontepargpadro"/>
    <w:uiPriority w:val="99"/>
    <w:semiHidden/>
    <w:unhideWhenUsed/>
    <w:rsid w:val="001111DF"/>
    <w:rPr>
      <w:vertAlign w:val="superscript"/>
    </w:rPr>
  </w:style>
  <w:style w:type="paragraph" w:styleId="Textodebalo">
    <w:name w:val="Balloon Text"/>
    <w:basedOn w:val="Normal"/>
    <w:link w:val="TextodebaloChar"/>
    <w:uiPriority w:val="99"/>
    <w:semiHidden/>
    <w:unhideWhenUsed/>
    <w:rsid w:val="00203168"/>
    <w:rPr>
      <w:rFonts w:ascii="Segoe UI" w:hAnsi="Segoe UI" w:cs="Segoe UI"/>
      <w:sz w:val="18"/>
      <w:szCs w:val="18"/>
    </w:rPr>
  </w:style>
  <w:style w:type="character" w:customStyle="1" w:styleId="TextodebaloChar">
    <w:name w:val="Texto de balão Char"/>
    <w:basedOn w:val="Fontepargpadro"/>
    <w:link w:val="Textodebalo"/>
    <w:uiPriority w:val="99"/>
    <w:semiHidden/>
    <w:rsid w:val="00203168"/>
    <w:rPr>
      <w:rFonts w:ascii="Segoe UI" w:hAnsi="Segoe UI" w:cs="Segoe UI"/>
      <w:sz w:val="18"/>
      <w:szCs w:val="18"/>
    </w:rPr>
  </w:style>
  <w:style w:type="paragraph" w:styleId="Recuodecorpodetexto">
    <w:name w:val="Body Text Indent"/>
    <w:basedOn w:val="Normal"/>
    <w:link w:val="RecuodecorpodetextoChar"/>
    <w:rsid w:val="001A1F28"/>
    <w:pPr>
      <w:widowControl/>
      <w:spacing w:line="360" w:lineRule="auto"/>
      <w:ind w:firstLine="1701"/>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1A1F28"/>
    <w:rPr>
      <w:rFonts w:ascii="Times New Roman" w:eastAsia="Times New Roman" w:hAnsi="Times New Roman" w:cs="Times New Roman"/>
      <w:sz w:val="24"/>
      <w:szCs w:val="20"/>
    </w:rPr>
  </w:style>
  <w:style w:type="paragraph" w:customStyle="1" w:styleId="Default">
    <w:name w:val="Default"/>
    <w:rsid w:val="001A1F28"/>
    <w:pPr>
      <w:widowControl/>
      <w:autoSpaceDE w:val="0"/>
      <w:autoSpaceDN w:val="0"/>
      <w:adjustRightInd w:val="0"/>
    </w:pPr>
    <w:rPr>
      <w:rFonts w:ascii="Calibri" w:eastAsia="Calibri" w:hAnsi="Calibri" w:cs="Calibri"/>
      <w:color w:val="000000"/>
      <w:sz w:val="24"/>
      <w:szCs w:val="24"/>
    </w:rPr>
  </w:style>
  <w:style w:type="paragraph" w:customStyle="1" w:styleId="Standard">
    <w:name w:val="Standard"/>
    <w:rsid w:val="001A1F28"/>
    <w:pPr>
      <w:suppressAutoHyphens/>
      <w:autoSpaceDN w:val="0"/>
      <w:textAlignment w:val="baseline"/>
    </w:pPr>
    <w:rPr>
      <w:rFonts w:ascii="Times New Roman" w:eastAsia="SimSun" w:hAnsi="Times New Roman" w:cs="Tahoma"/>
      <w:kern w:val="3"/>
      <w:sz w:val="24"/>
      <w:szCs w:val="24"/>
      <w:lang w:eastAsia="zh-CN" w:bidi="hi-IN"/>
    </w:rPr>
  </w:style>
  <w:style w:type="paragraph" w:customStyle="1" w:styleId="Titulo2memorial">
    <w:name w:val="Titulo 2 memorial"/>
    <w:basedOn w:val="Normal"/>
    <w:link w:val="Titulo2memorialChar"/>
    <w:qFormat/>
    <w:rsid w:val="001A1F28"/>
    <w:pPr>
      <w:widowControl/>
      <w:spacing w:line="360" w:lineRule="auto"/>
      <w:ind w:left="720" w:hanging="360"/>
      <w:jc w:val="both"/>
    </w:pPr>
    <w:rPr>
      <w:rFonts w:ascii="Arial" w:eastAsia="Calibri" w:hAnsi="Arial" w:cs="Times New Roman"/>
      <w:b/>
    </w:rPr>
  </w:style>
  <w:style w:type="character" w:customStyle="1" w:styleId="Titulo2memorialChar">
    <w:name w:val="Titulo 2 memorial Char"/>
    <w:link w:val="Titulo2memorial"/>
    <w:rsid w:val="001A1F28"/>
    <w:rPr>
      <w:rFonts w:ascii="Arial" w:eastAsia="Calibri" w:hAnsi="Arial" w:cs="Times New Roman"/>
      <w:b/>
    </w:rPr>
  </w:style>
  <w:style w:type="character" w:customStyle="1" w:styleId="Ttulo1Char">
    <w:name w:val="Título 1 Char"/>
    <w:basedOn w:val="Fontepargpadro"/>
    <w:link w:val="Ttulo1"/>
    <w:rsid w:val="001A1F28"/>
    <w:rPr>
      <w:rFonts w:ascii="Calibri" w:eastAsia="Calibri" w:hAnsi="Calibri" w:cs="Calibri"/>
      <w:b/>
      <w:sz w:val="20"/>
      <w:szCs w:val="20"/>
    </w:rPr>
  </w:style>
  <w:style w:type="character" w:customStyle="1" w:styleId="PargrafodaListaChar">
    <w:name w:val="Parágrafo da Lista Char"/>
    <w:aliases w:val="TÍTULO A1 Char,Paragrafo Char,Lista Colorida - Ênfase 11 Char"/>
    <w:link w:val="PargrafodaLista"/>
    <w:uiPriority w:val="34"/>
    <w:qFormat/>
    <w:locked/>
    <w:rsid w:val="001A1F28"/>
    <w:rPr>
      <w:rFonts w:asciiTheme="minorHAnsi" w:eastAsiaTheme="minorHAnsi" w:hAnsiTheme="minorHAnsi" w:cstheme="minorBidi"/>
      <w:lang w:eastAsia="en-US"/>
    </w:rPr>
  </w:style>
  <w:style w:type="numbering" w:customStyle="1" w:styleId="WWOutlineListStyle10">
    <w:name w:val="WW_OutlineListStyle_10"/>
    <w:basedOn w:val="Semlista"/>
    <w:rsid w:val="001A1F28"/>
  </w:style>
  <w:style w:type="paragraph" w:customStyle="1" w:styleId="Padro">
    <w:name w:val="Padrão"/>
    <w:rsid w:val="001A1F28"/>
    <w:pPr>
      <w:widowControl/>
      <w:tabs>
        <w:tab w:val="left" w:pos="708"/>
      </w:tabs>
      <w:suppressAutoHyphens/>
      <w:autoSpaceDN w:val="0"/>
      <w:spacing w:after="200" w:line="276" w:lineRule="auto"/>
    </w:pPr>
    <w:rPr>
      <w:rFonts w:ascii="Verdana" w:eastAsia="Times New Roman" w:hAnsi="Verdana" w:cs="Verdana"/>
      <w:color w:val="000000"/>
      <w:sz w:val="24"/>
      <w:szCs w:val="24"/>
      <w:lang w:val="en-US"/>
    </w:rPr>
  </w:style>
  <w:style w:type="table" w:customStyle="1" w:styleId="Tabelacomgrade1">
    <w:name w:val="Tabela com grade1"/>
    <w:basedOn w:val="Tabelanormal"/>
    <w:next w:val="Tabelacomgrade"/>
    <w:uiPriority w:val="59"/>
    <w:rsid w:val="001A1F28"/>
    <w:pPr>
      <w:widowControl/>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1A1F28"/>
    <w:rPr>
      <w:b/>
      <w:bCs/>
    </w:rPr>
  </w:style>
  <w:style w:type="character" w:styleId="nfase">
    <w:name w:val="Emphasis"/>
    <w:basedOn w:val="Fontepargpadro"/>
    <w:uiPriority w:val="20"/>
    <w:qFormat/>
    <w:rsid w:val="001A1F28"/>
    <w:rPr>
      <w:i/>
      <w:iCs/>
    </w:rPr>
  </w:style>
  <w:style w:type="character" w:customStyle="1" w:styleId="vtex-store-components-3-x-productbrand">
    <w:name w:val="vtex-store-components-3-x-productbrand"/>
    <w:basedOn w:val="Fontepargpadro"/>
    <w:rsid w:val="001A1F28"/>
  </w:style>
  <w:style w:type="character" w:customStyle="1" w:styleId="Ttulo2Char">
    <w:name w:val="Título 2 Char"/>
    <w:basedOn w:val="Fontepargpadro"/>
    <w:link w:val="Ttulo2"/>
    <w:uiPriority w:val="9"/>
    <w:rsid w:val="001A1F28"/>
    <w:rPr>
      <w:rFonts w:ascii="Arial Black" w:eastAsia="Arial Black" w:hAnsi="Arial Black" w:cs="Arial Black"/>
      <w:sz w:val="20"/>
      <w:szCs w:val="20"/>
      <w:u w:val="single"/>
    </w:rPr>
  </w:style>
  <w:style w:type="character" w:styleId="HiperlinkVisitado">
    <w:name w:val="FollowedHyperlink"/>
    <w:basedOn w:val="Fontepargpadro"/>
    <w:uiPriority w:val="99"/>
    <w:semiHidden/>
    <w:unhideWhenUsed/>
    <w:rsid w:val="001A1F28"/>
    <w:rPr>
      <w:color w:val="954F72"/>
      <w:u w:val="single"/>
    </w:rPr>
  </w:style>
  <w:style w:type="paragraph" w:customStyle="1" w:styleId="xl65">
    <w:name w:val="xl65"/>
    <w:basedOn w:val="Normal"/>
    <w:rsid w:val="001A1F28"/>
    <w:pPr>
      <w:widowControl/>
      <w:spacing w:before="100" w:beforeAutospacing="1" w:after="100" w:afterAutospacing="1"/>
      <w:jc w:val="center"/>
    </w:pPr>
    <w:rPr>
      <w:rFonts w:ascii="Times New Roman" w:eastAsia="Times New Roman" w:hAnsi="Times New Roman" w:cs="Times New Roman"/>
      <w:sz w:val="24"/>
      <w:szCs w:val="24"/>
    </w:rPr>
  </w:style>
  <w:style w:type="paragraph" w:customStyle="1" w:styleId="xl66">
    <w:name w:val="xl66"/>
    <w:basedOn w:val="Normal"/>
    <w:rsid w:val="001A1F28"/>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7">
    <w:name w:val="xl67"/>
    <w:basedOn w:val="Normal"/>
    <w:rsid w:val="001A1F28"/>
    <w:pPr>
      <w:widowControl/>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1A1F28"/>
    <w:pPr>
      <w:widowControl/>
      <w:shd w:val="clear" w:color="000000" w:fill="FF0000"/>
      <w:spacing w:before="100" w:beforeAutospacing="1" w:after="100" w:afterAutospacing="1"/>
      <w:jc w:val="center"/>
    </w:pPr>
    <w:rPr>
      <w:rFonts w:ascii="Times New Roman" w:eastAsia="Times New Roman" w:hAnsi="Times New Roman" w:cs="Times New Roman"/>
      <w:sz w:val="24"/>
      <w:szCs w:val="24"/>
    </w:rPr>
  </w:style>
  <w:style w:type="paragraph" w:customStyle="1" w:styleId="xl69">
    <w:name w:val="xl69"/>
    <w:basedOn w:val="Normal"/>
    <w:rsid w:val="001A1F28"/>
    <w:pPr>
      <w:widowControl/>
      <w:shd w:val="clear" w:color="000000" w:fill="FF0000"/>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70">
    <w:name w:val="xl70"/>
    <w:basedOn w:val="Normal"/>
    <w:rsid w:val="001A1F28"/>
    <w:pPr>
      <w:widowControl/>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71">
    <w:name w:val="xl71"/>
    <w:basedOn w:val="Normal"/>
    <w:rsid w:val="001A1F28"/>
    <w:pPr>
      <w:widowControl/>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2">
    <w:name w:val="xl72"/>
    <w:basedOn w:val="Normal"/>
    <w:rsid w:val="001A1F28"/>
    <w:pPr>
      <w:widowControl/>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1A1F28"/>
    <w:pPr>
      <w:widowControl/>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A1F28"/>
    <w:pPr>
      <w:widowControl/>
      <w:shd w:val="clear" w:color="000000" w:fill="FF0000"/>
      <w:spacing w:before="100" w:beforeAutospacing="1" w:after="100" w:afterAutospacing="1"/>
    </w:pPr>
    <w:rPr>
      <w:rFonts w:ascii="Times New Roman" w:eastAsia="Times New Roman" w:hAnsi="Times New Roman" w:cs="Times New Roman"/>
      <w:sz w:val="24"/>
      <w:szCs w:val="24"/>
    </w:rPr>
  </w:style>
  <w:style w:type="paragraph" w:customStyle="1" w:styleId="xl75">
    <w:name w:val="xl75"/>
    <w:basedOn w:val="Normal"/>
    <w:rsid w:val="001A1F28"/>
    <w:pPr>
      <w:widowControl/>
      <w:pBdr>
        <w:right w:val="single" w:sz="8"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rsid w:val="001A1F28"/>
    <w:pPr>
      <w:widowControl/>
      <w:pBdr>
        <w:bottom w:val="single" w:sz="8" w:space="0" w:color="808080"/>
      </w:pBdr>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7">
    <w:name w:val="xl77"/>
    <w:basedOn w:val="Normal"/>
    <w:rsid w:val="001A1F28"/>
    <w:pPr>
      <w:widowControl/>
      <w:pBdr>
        <w:bottom w:val="single" w:sz="8" w:space="0" w:color="808080"/>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8">
    <w:name w:val="xl78"/>
    <w:basedOn w:val="Normal"/>
    <w:rsid w:val="001A1F28"/>
    <w:pPr>
      <w:widowControl/>
      <w:pBdr>
        <w:bottom w:val="single" w:sz="8" w:space="0" w:color="808080"/>
      </w:pBdr>
      <w:shd w:val="clear" w:color="000000" w:fill="FF0000"/>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Normal"/>
    <w:rsid w:val="001A1F28"/>
    <w:pPr>
      <w:widowControl/>
      <w:pBdr>
        <w:bottom w:val="single" w:sz="8"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80">
    <w:name w:val="xl80"/>
    <w:basedOn w:val="Normal"/>
    <w:rsid w:val="001A1F28"/>
    <w:pPr>
      <w:widowControl/>
      <w:pBdr>
        <w:bottom w:val="single" w:sz="8" w:space="0" w:color="808080"/>
        <w:right w:val="single" w:sz="8"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81">
    <w:name w:val="xl81"/>
    <w:basedOn w:val="Normal"/>
    <w:rsid w:val="001A1F28"/>
    <w:pPr>
      <w:widowControl/>
      <w:pBdr>
        <w:bottom w:val="single" w:sz="8" w:space="0" w:color="808080"/>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1A1F28"/>
    <w:pPr>
      <w:widowControl/>
      <w:pBdr>
        <w:top w:val="single" w:sz="8" w:space="0" w:color="808080"/>
        <w:left w:val="single" w:sz="8" w:space="0" w:color="808080"/>
        <w:bottom w:val="single" w:sz="8"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Normal"/>
    <w:rsid w:val="001A1F28"/>
    <w:pPr>
      <w:widowControl/>
      <w:pBdr>
        <w:top w:val="single" w:sz="8" w:space="0" w:color="808080"/>
        <w:bottom w:val="single" w:sz="8"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A1F28"/>
    <w:pPr>
      <w:widowControl/>
      <w:pBdr>
        <w:top w:val="single" w:sz="8" w:space="0" w:color="808080"/>
        <w:bottom w:val="single" w:sz="8" w:space="0" w:color="808080"/>
      </w:pBdr>
      <w:shd w:val="clear" w:color="000000" w:fill="FF0000"/>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A1F28"/>
    <w:pPr>
      <w:widowControl/>
      <w:pBdr>
        <w:left w:val="single" w:sz="8" w:space="0" w:color="808080"/>
        <w:bottom w:val="single" w:sz="8"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A1F28"/>
    <w:pPr>
      <w:widowControl/>
      <w:pBdr>
        <w:bottom w:val="single" w:sz="8"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A1F28"/>
    <w:pPr>
      <w:widowControl/>
      <w:pBdr>
        <w:bottom w:val="single" w:sz="8" w:space="0" w:color="808080"/>
      </w:pBdr>
      <w:shd w:val="clear" w:color="000000" w:fill="FF0000"/>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Normal"/>
    <w:rsid w:val="001A1F28"/>
    <w:pPr>
      <w:widowControl/>
      <w:pBdr>
        <w:right w:val="single" w:sz="8" w:space="0" w:color="808080"/>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9">
    <w:name w:val="xl89"/>
    <w:basedOn w:val="Normal"/>
    <w:rsid w:val="001A1F28"/>
    <w:pPr>
      <w:widowControl/>
      <w:pBdr>
        <w:bottom w:val="single" w:sz="8" w:space="0" w:color="808080"/>
        <w:right w:val="single" w:sz="8" w:space="0" w:color="808080"/>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0">
    <w:name w:val="xl90"/>
    <w:basedOn w:val="Normal"/>
    <w:rsid w:val="001A1F28"/>
    <w:pPr>
      <w:widowControl/>
      <w:pBdr>
        <w:bottom w:val="single" w:sz="8" w:space="0" w:color="808080"/>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1A1F28"/>
    <w:pPr>
      <w:widowControl/>
      <w:pBdr>
        <w:bottom w:val="single" w:sz="8" w:space="0" w:color="808080"/>
      </w:pBdr>
      <w:shd w:val="clear" w:color="000000" w:fill="FF0000"/>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Normal"/>
    <w:rsid w:val="001A1F28"/>
    <w:pPr>
      <w:widowControl/>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93">
    <w:name w:val="xl93"/>
    <w:basedOn w:val="Normal"/>
    <w:rsid w:val="001A1F28"/>
    <w:pPr>
      <w:widowControl/>
      <w:pBdr>
        <w:bottom w:val="single" w:sz="8" w:space="0" w:color="808080"/>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1A1F28"/>
    <w:pPr>
      <w:widowControl/>
      <w:pBdr>
        <w:left w:val="single" w:sz="8" w:space="0" w:color="808080"/>
        <w:bottom w:val="single" w:sz="8" w:space="0" w:color="808080"/>
      </w:pBdr>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A1F28"/>
    <w:pPr>
      <w:widowControl/>
      <w:pBdr>
        <w:bottom w:val="single" w:sz="8" w:space="0" w:color="808080"/>
      </w:pBdr>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A1F28"/>
    <w:pPr>
      <w:widowControl/>
      <w:pBdr>
        <w:top w:val="single" w:sz="8" w:space="0" w:color="808080"/>
        <w:left w:val="single" w:sz="8" w:space="0" w:color="808080"/>
        <w:bottom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8"/>
      <w:szCs w:val="28"/>
    </w:rPr>
  </w:style>
  <w:style w:type="paragraph" w:customStyle="1" w:styleId="xl97">
    <w:name w:val="xl97"/>
    <w:basedOn w:val="Normal"/>
    <w:rsid w:val="001A1F28"/>
    <w:pPr>
      <w:widowControl/>
      <w:pBdr>
        <w:top w:val="single" w:sz="8" w:space="0" w:color="808080"/>
        <w:bottom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8"/>
      <w:szCs w:val="28"/>
    </w:rPr>
  </w:style>
  <w:style w:type="paragraph" w:customStyle="1" w:styleId="xl98">
    <w:name w:val="xl98"/>
    <w:basedOn w:val="Normal"/>
    <w:rsid w:val="001A1F28"/>
    <w:pPr>
      <w:widowControl/>
      <w:pBdr>
        <w:top w:val="single" w:sz="8" w:space="0" w:color="808080"/>
        <w:bottom w:val="single" w:sz="8" w:space="0" w:color="808080"/>
        <w:righ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8"/>
      <w:szCs w:val="28"/>
    </w:rPr>
  </w:style>
  <w:style w:type="paragraph" w:customStyle="1" w:styleId="xl99">
    <w:name w:val="xl99"/>
    <w:basedOn w:val="Normal"/>
    <w:rsid w:val="001A1F28"/>
    <w:pPr>
      <w:widowControl/>
      <w:pBdr>
        <w:left w:val="single" w:sz="8" w:space="0" w:color="808080"/>
        <w:bottom w:val="single" w:sz="8" w:space="0" w:color="808080"/>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Normal"/>
    <w:rsid w:val="001A1F28"/>
    <w:pPr>
      <w:widowControl/>
      <w:pBdr>
        <w:top w:val="single" w:sz="8" w:space="0" w:color="808080"/>
        <w:bottom w:val="single" w:sz="8" w:space="0" w:color="808080"/>
        <w:right w:val="single" w:sz="8"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1">
    <w:name w:val="xl101"/>
    <w:basedOn w:val="Normal"/>
    <w:rsid w:val="001A1F28"/>
    <w:pPr>
      <w:widowControl/>
      <w:pBdr>
        <w:top w:val="single" w:sz="8" w:space="0" w:color="808080"/>
        <w:left w:val="single" w:sz="8" w:space="0" w:color="808080"/>
        <w:bottom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2">
    <w:name w:val="xl102"/>
    <w:basedOn w:val="Normal"/>
    <w:rsid w:val="001A1F28"/>
    <w:pPr>
      <w:widowControl/>
      <w:pBdr>
        <w:top w:val="single" w:sz="8" w:space="0" w:color="808080"/>
        <w:bottom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Normal"/>
    <w:rsid w:val="001A1F28"/>
    <w:pPr>
      <w:widowControl/>
      <w:pBdr>
        <w:top w:val="single" w:sz="8" w:space="0" w:color="808080"/>
        <w:bottom w:val="single" w:sz="8" w:space="0" w:color="808080"/>
        <w:righ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Normal"/>
    <w:rsid w:val="001A1F28"/>
    <w:pPr>
      <w:widowControl/>
      <w:pBdr>
        <w:left w:val="single" w:sz="8" w:space="0" w:color="808080"/>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1A1F28"/>
    <w:pPr>
      <w:widowControl/>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1A1F28"/>
    <w:pPr>
      <w:widowControl/>
      <w:pBdr>
        <w:left w:val="single" w:sz="8" w:space="0" w:color="808080"/>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1A1F28"/>
    <w:pPr>
      <w:widowControl/>
      <w:pBdr>
        <w:left w:val="single" w:sz="8" w:space="0" w:color="808080"/>
      </w:pBdr>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Normal"/>
    <w:rsid w:val="001A1F28"/>
    <w:pPr>
      <w:widowControl/>
      <w:pBdr>
        <w:top w:val="single" w:sz="8" w:space="0" w:color="808080"/>
        <w:left w:val="single" w:sz="8" w:space="0" w:color="808080"/>
        <w:bottom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9">
    <w:name w:val="xl109"/>
    <w:basedOn w:val="Normal"/>
    <w:rsid w:val="001A1F28"/>
    <w:pPr>
      <w:widowControl/>
      <w:pBdr>
        <w:top w:val="single" w:sz="8" w:space="0" w:color="808080"/>
        <w:bottom w:val="single" w:sz="8" w:space="0" w:color="808080"/>
        <w:righ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0">
    <w:name w:val="xl110"/>
    <w:basedOn w:val="Normal"/>
    <w:rsid w:val="001A1F28"/>
    <w:pPr>
      <w:widowControl/>
      <w:pBdr>
        <w:top w:val="single" w:sz="8" w:space="0" w:color="808080"/>
        <w:lef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Normal"/>
    <w:rsid w:val="001A1F28"/>
    <w:pPr>
      <w:widowControl/>
      <w:pBdr>
        <w:top w:val="single" w:sz="8" w:space="0" w:color="808080"/>
        <w:righ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Normal"/>
    <w:rsid w:val="001A1F28"/>
    <w:pPr>
      <w:widowControl/>
      <w:pBdr>
        <w:left w:val="single" w:sz="8" w:space="0" w:color="808080"/>
        <w:bottom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Normal"/>
    <w:rsid w:val="001A1F28"/>
    <w:pPr>
      <w:widowControl/>
      <w:pBdr>
        <w:bottom w:val="single" w:sz="8" w:space="0" w:color="808080"/>
        <w:righ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Normal"/>
    <w:rsid w:val="001A1F28"/>
    <w:pPr>
      <w:widowControl/>
      <w:pBdr>
        <w:top w:val="single" w:sz="8" w:space="0" w:color="808080"/>
        <w:bottom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Normal"/>
    <w:rsid w:val="001A1F28"/>
    <w:pPr>
      <w:widowControl/>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6">
    <w:name w:val="xl116"/>
    <w:basedOn w:val="Normal"/>
    <w:rsid w:val="001A1F28"/>
    <w:pPr>
      <w:widowControl/>
      <w:pBdr>
        <w:righ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Normal"/>
    <w:rsid w:val="001A1F28"/>
    <w:pPr>
      <w:widowControl/>
      <w:pBdr>
        <w:lef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Normal"/>
    <w:rsid w:val="001A1F28"/>
    <w:pPr>
      <w:widowControl/>
      <w:pBdr>
        <w:bottom w:val="single" w:sz="8" w:space="0" w:color="808080"/>
        <w:right w:val="single" w:sz="8"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1A1F28"/>
    <w:pPr>
      <w:widowControl/>
      <w:pBdr>
        <w:top w:val="single" w:sz="8" w:space="0" w:color="808080"/>
        <w:left w:val="single" w:sz="8"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1A1F28"/>
    <w:pPr>
      <w:widowControl/>
      <w:pBdr>
        <w:top w:val="single" w:sz="8" w:space="0" w:color="808080"/>
        <w:left w:val="single" w:sz="4" w:space="0" w:color="808080"/>
        <w:bottom w:val="single" w:sz="4" w:space="0" w:color="808080"/>
        <w:righ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21">
    <w:name w:val="xl121"/>
    <w:basedOn w:val="Normal"/>
    <w:rsid w:val="001A1F28"/>
    <w:pPr>
      <w:widowControl/>
      <w:pBdr>
        <w:top w:val="single" w:sz="4" w:space="0" w:color="808080"/>
        <w:left w:val="single" w:sz="8" w:space="0" w:color="808080"/>
        <w:bottom w:val="single" w:sz="8" w:space="0" w:color="808080"/>
        <w:right w:val="single" w:sz="4"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22">
    <w:name w:val="xl122"/>
    <w:basedOn w:val="Normal"/>
    <w:rsid w:val="001A1F28"/>
    <w:pPr>
      <w:widowControl/>
      <w:pBdr>
        <w:top w:val="single" w:sz="4" w:space="0" w:color="808080"/>
        <w:left w:val="single" w:sz="4" w:space="0" w:color="808080"/>
        <w:bottom w:val="single" w:sz="8" w:space="0" w:color="808080"/>
        <w:righ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Normal"/>
    <w:rsid w:val="001A1F28"/>
    <w:pPr>
      <w:widowControl/>
      <w:pBdr>
        <w:bottom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Normal"/>
    <w:rsid w:val="001A1F28"/>
    <w:pPr>
      <w:widowControl/>
      <w:pBdr>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Normal"/>
    <w:rsid w:val="001A1F28"/>
    <w:pPr>
      <w:widowControl/>
      <w:pBdr>
        <w:top w:val="single" w:sz="8" w:space="0" w:color="808080"/>
        <w:left w:val="single" w:sz="8" w:space="0" w:color="808080"/>
        <w:bottom w:val="single" w:sz="8" w:space="0" w:color="808080"/>
        <w:right w:val="single" w:sz="4"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Normal"/>
    <w:rsid w:val="001A1F28"/>
    <w:pPr>
      <w:widowControl/>
      <w:pBdr>
        <w:top w:val="single" w:sz="8" w:space="0" w:color="808080"/>
        <w:left w:val="single" w:sz="4" w:space="0" w:color="808080"/>
        <w:bottom w:val="single" w:sz="8" w:space="0" w:color="808080"/>
        <w:right w:val="single" w:sz="4"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Normal"/>
    <w:rsid w:val="001A1F28"/>
    <w:pPr>
      <w:widowControl/>
      <w:pBdr>
        <w:top w:val="single" w:sz="8" w:space="0" w:color="808080"/>
        <w:left w:val="single" w:sz="4" w:space="0" w:color="808080"/>
        <w:bottom w:val="single" w:sz="8" w:space="0" w:color="808080"/>
        <w:righ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28">
    <w:name w:val="xl128"/>
    <w:basedOn w:val="Normal"/>
    <w:rsid w:val="001A1F28"/>
    <w:pPr>
      <w:widowControl/>
      <w:pBdr>
        <w:right w:val="single" w:sz="8" w:space="0" w:color="808080"/>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29">
    <w:name w:val="xl129"/>
    <w:basedOn w:val="Normal"/>
    <w:rsid w:val="001A1F28"/>
    <w:pPr>
      <w:widowControl/>
      <w:pBdr>
        <w:bottom w:val="single" w:sz="8" w:space="0" w:color="808080"/>
        <w:right w:val="single" w:sz="8" w:space="0" w:color="808080"/>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30">
    <w:name w:val="xl130"/>
    <w:basedOn w:val="Normal"/>
    <w:rsid w:val="001A1F28"/>
    <w:pPr>
      <w:widowControl/>
      <w:pBdr>
        <w:top w:val="single" w:sz="8" w:space="0" w:color="808080"/>
        <w:left w:val="single" w:sz="8" w:space="0" w:color="808080"/>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1A1F28"/>
    <w:pPr>
      <w:widowControl/>
      <w:pBdr>
        <w:top w:val="single" w:sz="8" w:space="0" w:color="808080"/>
        <w:right w:val="single" w:sz="8" w:space="0" w:color="808080"/>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32">
    <w:name w:val="xl132"/>
    <w:basedOn w:val="Normal"/>
    <w:rsid w:val="001A1F28"/>
    <w:pPr>
      <w:widowControl/>
      <w:pBdr>
        <w:top w:val="single" w:sz="8" w:space="0" w:color="808080"/>
        <w:lef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33">
    <w:name w:val="xl133"/>
    <w:basedOn w:val="Normal"/>
    <w:rsid w:val="001A1F28"/>
    <w:pPr>
      <w:widowControl/>
      <w:pBdr>
        <w:top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34">
    <w:name w:val="xl134"/>
    <w:basedOn w:val="Normal"/>
    <w:rsid w:val="001A1F28"/>
    <w:pPr>
      <w:widowControl/>
      <w:pBdr>
        <w:top w:val="single" w:sz="8" w:space="0" w:color="808080"/>
        <w:righ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63">
    <w:name w:val="xl63"/>
    <w:basedOn w:val="Normal"/>
    <w:rsid w:val="001A1F28"/>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4">
    <w:name w:val="xl64"/>
    <w:basedOn w:val="Normal"/>
    <w:rsid w:val="001A1F28"/>
    <w:pPr>
      <w:widowControl/>
      <w:spacing w:before="100" w:beforeAutospacing="1" w:after="100" w:afterAutospacing="1"/>
      <w:textAlignment w:val="top"/>
    </w:pPr>
    <w:rPr>
      <w:rFonts w:ascii="Times New Roman" w:eastAsia="Times New Roman" w:hAnsi="Times New Roman" w:cs="Times New Roman"/>
      <w:sz w:val="24"/>
      <w:szCs w:val="24"/>
    </w:rPr>
  </w:style>
  <w:style w:type="table" w:customStyle="1" w:styleId="Tabelacomgrade2">
    <w:name w:val="Tabela com grade2"/>
    <w:basedOn w:val="Tabelanormal"/>
    <w:next w:val="Tabelacomgrade"/>
    <w:uiPriority w:val="59"/>
    <w:rsid w:val="001A1F28"/>
    <w:pPr>
      <w:widowControl/>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A1F28"/>
    <w:rPr>
      <w:sz w:val="16"/>
      <w:szCs w:val="16"/>
    </w:rPr>
  </w:style>
  <w:style w:type="paragraph" w:styleId="Textodecomentrio">
    <w:name w:val="annotation text"/>
    <w:basedOn w:val="Normal"/>
    <w:link w:val="TextodecomentrioChar"/>
    <w:uiPriority w:val="99"/>
    <w:unhideWhenUsed/>
    <w:rsid w:val="001A1F28"/>
    <w:pPr>
      <w:widowControl/>
      <w:spacing w:after="200"/>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1A1F28"/>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A1F28"/>
    <w:rPr>
      <w:b/>
      <w:bCs/>
    </w:rPr>
  </w:style>
  <w:style w:type="character" w:customStyle="1" w:styleId="AssuntodocomentrioChar">
    <w:name w:val="Assunto do comentário Char"/>
    <w:basedOn w:val="TextodecomentrioChar"/>
    <w:link w:val="Assuntodocomentrio"/>
    <w:uiPriority w:val="99"/>
    <w:semiHidden/>
    <w:rsid w:val="001A1F28"/>
    <w:rPr>
      <w:rFonts w:ascii="Calibri" w:eastAsia="Calibri" w:hAnsi="Calibri" w:cs="Times New Roman"/>
      <w:b/>
      <w:bCs/>
      <w:sz w:val="20"/>
      <w:szCs w:val="20"/>
    </w:rPr>
  </w:style>
  <w:style w:type="paragraph" w:styleId="Corpodetexto">
    <w:name w:val="Body Text"/>
    <w:basedOn w:val="Normal"/>
    <w:link w:val="CorpodetextoChar"/>
    <w:uiPriority w:val="99"/>
    <w:unhideWhenUsed/>
    <w:rsid w:val="001A1F28"/>
    <w:pPr>
      <w:widowControl/>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uiPriority w:val="99"/>
    <w:rsid w:val="001A1F28"/>
    <w:rPr>
      <w:rFonts w:ascii="Calibri" w:eastAsia="Calibri" w:hAnsi="Calibri" w:cs="Times New Roman"/>
    </w:rPr>
  </w:style>
  <w:style w:type="paragraph" w:customStyle="1" w:styleId="ementa">
    <w:name w:val="ementa"/>
    <w:basedOn w:val="Normal"/>
    <w:rsid w:val="001A1F28"/>
    <w:pPr>
      <w:widowControl/>
      <w:spacing w:before="100" w:beforeAutospacing="1" w:after="100" w:afterAutospacing="1"/>
    </w:pPr>
    <w:rPr>
      <w:rFonts w:ascii="Times New Roman" w:eastAsia="Times New Roman" w:hAnsi="Times New Roman" w:cs="Times New Roman"/>
      <w:sz w:val="24"/>
      <w:szCs w:val="24"/>
    </w:rPr>
  </w:style>
  <w:style w:type="numbering" w:customStyle="1" w:styleId="Listaatual1">
    <w:name w:val="Lista atual1"/>
    <w:uiPriority w:val="99"/>
    <w:rsid w:val="001A1F28"/>
  </w:style>
  <w:style w:type="character" w:customStyle="1" w:styleId="MenoPendente2">
    <w:name w:val="Menção Pendente2"/>
    <w:basedOn w:val="Fontepargpadro"/>
    <w:uiPriority w:val="99"/>
    <w:semiHidden/>
    <w:unhideWhenUsed/>
    <w:rsid w:val="00F343A8"/>
    <w:rPr>
      <w:color w:val="605E5C"/>
      <w:shd w:val="clear" w:color="auto" w:fill="E1DFDD"/>
    </w:rPr>
  </w:style>
  <w:style w:type="paragraph" w:customStyle="1" w:styleId="Nivel01">
    <w:name w:val="Nivel 01"/>
    <w:basedOn w:val="Ttulo1"/>
    <w:next w:val="Normal"/>
    <w:qFormat/>
    <w:rsid w:val="007C2DDC"/>
    <w:pPr>
      <w:keepNext/>
      <w:keepLines/>
      <w:widowControl/>
      <w:numPr>
        <w:numId w:val="3"/>
      </w:numPr>
      <w:tabs>
        <w:tab w:val="left" w:pos="567"/>
      </w:tabs>
      <w:spacing w:before="240"/>
      <w:jc w:val="both"/>
    </w:pPr>
    <w:rPr>
      <w:rFonts w:ascii="Arial" w:eastAsiaTheme="majorEastAsia" w:hAnsi="Arial" w:cs="Arial"/>
      <w:bCs/>
    </w:rPr>
  </w:style>
  <w:style w:type="paragraph" w:customStyle="1" w:styleId="Nivel2">
    <w:name w:val="Nivel 2"/>
    <w:basedOn w:val="Normal"/>
    <w:qFormat/>
    <w:rsid w:val="007C2DDC"/>
    <w:pPr>
      <w:widowControl/>
      <w:numPr>
        <w:ilvl w:val="1"/>
        <w:numId w:val="3"/>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7C2DDC"/>
    <w:pPr>
      <w:widowControl/>
      <w:numPr>
        <w:ilvl w:val="2"/>
        <w:numId w:val="3"/>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qFormat/>
    <w:rsid w:val="007C2DDC"/>
    <w:pPr>
      <w:numPr>
        <w:ilvl w:val="3"/>
      </w:numPr>
      <w:ind w:left="851" w:firstLine="0"/>
    </w:pPr>
    <w:rPr>
      <w:color w:val="auto"/>
    </w:rPr>
  </w:style>
  <w:style w:type="paragraph" w:customStyle="1" w:styleId="Nivel5">
    <w:name w:val="Nivel 5"/>
    <w:basedOn w:val="Nivel4"/>
    <w:qFormat/>
    <w:rsid w:val="007C2DDC"/>
    <w:pPr>
      <w:numPr>
        <w:ilvl w:val="4"/>
      </w:numPr>
      <w:ind w:left="1276" w:firstLine="0"/>
    </w:pPr>
  </w:style>
  <w:style w:type="paragraph" w:customStyle="1" w:styleId="Nvel2-Red">
    <w:name w:val="Nível 2 -Red"/>
    <w:basedOn w:val="Nivel2"/>
    <w:link w:val="Nvel2-RedChar"/>
    <w:qFormat/>
    <w:rsid w:val="007C2DDC"/>
    <w:rPr>
      <w:i/>
      <w:iCs/>
      <w:color w:val="FF0000"/>
    </w:rPr>
  </w:style>
  <w:style w:type="character" w:customStyle="1" w:styleId="Nvel2-RedChar">
    <w:name w:val="Nível 2 -Red Char"/>
    <w:basedOn w:val="Fontepargpadro"/>
    <w:link w:val="Nvel2-Red"/>
    <w:rsid w:val="007C2DDC"/>
    <w:rPr>
      <w:rFonts w:ascii="Arial" w:eastAsiaTheme="minorEastAsia" w:hAnsi="Arial" w:cs="Arial"/>
      <w:i/>
      <w:iCs/>
      <w:color w:val="FF0000"/>
      <w:sz w:val="20"/>
      <w:szCs w:val="20"/>
    </w:rPr>
  </w:style>
  <w:style w:type="character" w:customStyle="1" w:styleId="Nivel3Char">
    <w:name w:val="Nivel 3 Char"/>
    <w:basedOn w:val="Fontepargpadro"/>
    <w:link w:val="Nivel3"/>
    <w:rsid w:val="007C2DDC"/>
    <w:rPr>
      <w:rFonts w:ascii="Arial" w:eastAsiaTheme="minorEastAsia" w:hAnsi="Arial" w:cs="Arial"/>
      <w:color w:val="000000"/>
      <w:sz w:val="20"/>
      <w:szCs w:val="20"/>
    </w:rPr>
  </w:style>
  <w:style w:type="character" w:customStyle="1" w:styleId="MenoPendente3">
    <w:name w:val="Menção Pendente3"/>
    <w:basedOn w:val="Fontepargpadro"/>
    <w:uiPriority w:val="99"/>
    <w:semiHidden/>
    <w:unhideWhenUsed/>
    <w:rsid w:val="00C45A0F"/>
    <w:rPr>
      <w:color w:val="605E5C"/>
      <w:shd w:val="clear" w:color="auto" w:fill="E1DFDD"/>
    </w:rPr>
  </w:style>
  <w:style w:type="paragraph" w:styleId="Reviso">
    <w:name w:val="Revision"/>
    <w:hidden/>
    <w:uiPriority w:val="99"/>
    <w:semiHidden/>
    <w:rsid w:val="000838C5"/>
    <w:pPr>
      <w:widowControl/>
    </w:pPr>
  </w:style>
  <w:style w:type="paragraph" w:customStyle="1" w:styleId="ParagraphStyle">
    <w:name w:val="Paragraph Style"/>
    <w:rsid w:val="00EB5775"/>
    <w:pPr>
      <w:autoSpaceDE w:val="0"/>
      <w:autoSpaceDN w:val="0"/>
      <w:adjustRightInd w:val="0"/>
    </w:pPr>
    <w:rPr>
      <w:rFonts w:ascii="Arial" w:eastAsiaTheme="minorEastAsia" w:hAnsi="Arial" w:cs="Arial"/>
      <w:sz w:val="24"/>
      <w:szCs w:val="24"/>
      <w:lang w:val="x-none"/>
      <w14:ligatures w14:val="standardContextual"/>
    </w:rPr>
  </w:style>
  <w:style w:type="character" w:styleId="MenoPendente">
    <w:name w:val="Unresolved Mention"/>
    <w:basedOn w:val="Fontepargpadro"/>
    <w:uiPriority w:val="99"/>
    <w:semiHidden/>
    <w:unhideWhenUsed/>
    <w:rsid w:val="00214F5B"/>
    <w:rPr>
      <w:color w:val="605E5C"/>
      <w:shd w:val="clear" w:color="auto" w:fill="E1DFDD"/>
    </w:rPr>
  </w:style>
  <w:style w:type="paragraph" w:customStyle="1" w:styleId="textojustificado">
    <w:name w:val="texto_justificado"/>
    <w:basedOn w:val="Normal"/>
    <w:rsid w:val="00BE716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3186">
      <w:bodyDiv w:val="1"/>
      <w:marLeft w:val="0"/>
      <w:marRight w:val="0"/>
      <w:marTop w:val="0"/>
      <w:marBottom w:val="0"/>
      <w:divBdr>
        <w:top w:val="none" w:sz="0" w:space="0" w:color="auto"/>
        <w:left w:val="none" w:sz="0" w:space="0" w:color="auto"/>
        <w:bottom w:val="none" w:sz="0" w:space="0" w:color="auto"/>
        <w:right w:val="none" w:sz="0" w:space="0" w:color="auto"/>
      </w:divBdr>
    </w:div>
    <w:div w:id="133186528">
      <w:bodyDiv w:val="1"/>
      <w:marLeft w:val="0"/>
      <w:marRight w:val="0"/>
      <w:marTop w:val="0"/>
      <w:marBottom w:val="0"/>
      <w:divBdr>
        <w:top w:val="none" w:sz="0" w:space="0" w:color="auto"/>
        <w:left w:val="none" w:sz="0" w:space="0" w:color="auto"/>
        <w:bottom w:val="none" w:sz="0" w:space="0" w:color="auto"/>
        <w:right w:val="none" w:sz="0" w:space="0" w:color="auto"/>
      </w:divBdr>
    </w:div>
    <w:div w:id="180172947">
      <w:bodyDiv w:val="1"/>
      <w:marLeft w:val="0"/>
      <w:marRight w:val="0"/>
      <w:marTop w:val="0"/>
      <w:marBottom w:val="0"/>
      <w:divBdr>
        <w:top w:val="none" w:sz="0" w:space="0" w:color="auto"/>
        <w:left w:val="none" w:sz="0" w:space="0" w:color="auto"/>
        <w:bottom w:val="none" w:sz="0" w:space="0" w:color="auto"/>
        <w:right w:val="none" w:sz="0" w:space="0" w:color="auto"/>
      </w:divBdr>
    </w:div>
    <w:div w:id="266081818">
      <w:bodyDiv w:val="1"/>
      <w:marLeft w:val="0"/>
      <w:marRight w:val="0"/>
      <w:marTop w:val="0"/>
      <w:marBottom w:val="0"/>
      <w:divBdr>
        <w:top w:val="none" w:sz="0" w:space="0" w:color="auto"/>
        <w:left w:val="none" w:sz="0" w:space="0" w:color="auto"/>
        <w:bottom w:val="none" w:sz="0" w:space="0" w:color="auto"/>
        <w:right w:val="none" w:sz="0" w:space="0" w:color="auto"/>
      </w:divBdr>
    </w:div>
    <w:div w:id="273758118">
      <w:bodyDiv w:val="1"/>
      <w:marLeft w:val="0"/>
      <w:marRight w:val="0"/>
      <w:marTop w:val="0"/>
      <w:marBottom w:val="0"/>
      <w:divBdr>
        <w:top w:val="none" w:sz="0" w:space="0" w:color="auto"/>
        <w:left w:val="none" w:sz="0" w:space="0" w:color="auto"/>
        <w:bottom w:val="none" w:sz="0" w:space="0" w:color="auto"/>
        <w:right w:val="none" w:sz="0" w:space="0" w:color="auto"/>
      </w:divBdr>
    </w:div>
    <w:div w:id="395933275">
      <w:bodyDiv w:val="1"/>
      <w:marLeft w:val="0"/>
      <w:marRight w:val="0"/>
      <w:marTop w:val="0"/>
      <w:marBottom w:val="0"/>
      <w:divBdr>
        <w:top w:val="none" w:sz="0" w:space="0" w:color="auto"/>
        <w:left w:val="none" w:sz="0" w:space="0" w:color="auto"/>
        <w:bottom w:val="none" w:sz="0" w:space="0" w:color="auto"/>
        <w:right w:val="none" w:sz="0" w:space="0" w:color="auto"/>
      </w:divBdr>
    </w:div>
    <w:div w:id="400566231">
      <w:bodyDiv w:val="1"/>
      <w:marLeft w:val="0"/>
      <w:marRight w:val="0"/>
      <w:marTop w:val="0"/>
      <w:marBottom w:val="0"/>
      <w:divBdr>
        <w:top w:val="none" w:sz="0" w:space="0" w:color="auto"/>
        <w:left w:val="none" w:sz="0" w:space="0" w:color="auto"/>
        <w:bottom w:val="none" w:sz="0" w:space="0" w:color="auto"/>
        <w:right w:val="none" w:sz="0" w:space="0" w:color="auto"/>
      </w:divBdr>
    </w:div>
    <w:div w:id="523372502">
      <w:bodyDiv w:val="1"/>
      <w:marLeft w:val="0"/>
      <w:marRight w:val="0"/>
      <w:marTop w:val="0"/>
      <w:marBottom w:val="0"/>
      <w:divBdr>
        <w:top w:val="none" w:sz="0" w:space="0" w:color="auto"/>
        <w:left w:val="none" w:sz="0" w:space="0" w:color="auto"/>
        <w:bottom w:val="none" w:sz="0" w:space="0" w:color="auto"/>
        <w:right w:val="none" w:sz="0" w:space="0" w:color="auto"/>
      </w:divBdr>
    </w:div>
    <w:div w:id="549540641">
      <w:bodyDiv w:val="1"/>
      <w:marLeft w:val="0"/>
      <w:marRight w:val="0"/>
      <w:marTop w:val="0"/>
      <w:marBottom w:val="0"/>
      <w:divBdr>
        <w:top w:val="none" w:sz="0" w:space="0" w:color="auto"/>
        <w:left w:val="none" w:sz="0" w:space="0" w:color="auto"/>
        <w:bottom w:val="none" w:sz="0" w:space="0" w:color="auto"/>
        <w:right w:val="none" w:sz="0" w:space="0" w:color="auto"/>
      </w:divBdr>
    </w:div>
    <w:div w:id="564802954">
      <w:bodyDiv w:val="1"/>
      <w:marLeft w:val="0"/>
      <w:marRight w:val="0"/>
      <w:marTop w:val="0"/>
      <w:marBottom w:val="0"/>
      <w:divBdr>
        <w:top w:val="none" w:sz="0" w:space="0" w:color="auto"/>
        <w:left w:val="none" w:sz="0" w:space="0" w:color="auto"/>
        <w:bottom w:val="none" w:sz="0" w:space="0" w:color="auto"/>
        <w:right w:val="none" w:sz="0" w:space="0" w:color="auto"/>
      </w:divBdr>
    </w:div>
    <w:div w:id="587420200">
      <w:bodyDiv w:val="1"/>
      <w:marLeft w:val="0"/>
      <w:marRight w:val="0"/>
      <w:marTop w:val="0"/>
      <w:marBottom w:val="0"/>
      <w:divBdr>
        <w:top w:val="none" w:sz="0" w:space="0" w:color="auto"/>
        <w:left w:val="none" w:sz="0" w:space="0" w:color="auto"/>
        <w:bottom w:val="none" w:sz="0" w:space="0" w:color="auto"/>
        <w:right w:val="none" w:sz="0" w:space="0" w:color="auto"/>
      </w:divBdr>
    </w:div>
    <w:div w:id="715400098">
      <w:bodyDiv w:val="1"/>
      <w:marLeft w:val="0"/>
      <w:marRight w:val="0"/>
      <w:marTop w:val="0"/>
      <w:marBottom w:val="0"/>
      <w:divBdr>
        <w:top w:val="none" w:sz="0" w:space="0" w:color="auto"/>
        <w:left w:val="none" w:sz="0" w:space="0" w:color="auto"/>
        <w:bottom w:val="none" w:sz="0" w:space="0" w:color="auto"/>
        <w:right w:val="none" w:sz="0" w:space="0" w:color="auto"/>
      </w:divBdr>
    </w:div>
    <w:div w:id="777414107">
      <w:bodyDiv w:val="1"/>
      <w:marLeft w:val="0"/>
      <w:marRight w:val="0"/>
      <w:marTop w:val="0"/>
      <w:marBottom w:val="0"/>
      <w:divBdr>
        <w:top w:val="none" w:sz="0" w:space="0" w:color="auto"/>
        <w:left w:val="none" w:sz="0" w:space="0" w:color="auto"/>
        <w:bottom w:val="none" w:sz="0" w:space="0" w:color="auto"/>
        <w:right w:val="none" w:sz="0" w:space="0" w:color="auto"/>
      </w:divBdr>
    </w:div>
    <w:div w:id="784037236">
      <w:bodyDiv w:val="1"/>
      <w:marLeft w:val="0"/>
      <w:marRight w:val="0"/>
      <w:marTop w:val="0"/>
      <w:marBottom w:val="0"/>
      <w:divBdr>
        <w:top w:val="none" w:sz="0" w:space="0" w:color="auto"/>
        <w:left w:val="none" w:sz="0" w:space="0" w:color="auto"/>
        <w:bottom w:val="none" w:sz="0" w:space="0" w:color="auto"/>
        <w:right w:val="none" w:sz="0" w:space="0" w:color="auto"/>
      </w:divBdr>
    </w:div>
    <w:div w:id="869729757">
      <w:bodyDiv w:val="1"/>
      <w:marLeft w:val="0"/>
      <w:marRight w:val="0"/>
      <w:marTop w:val="0"/>
      <w:marBottom w:val="0"/>
      <w:divBdr>
        <w:top w:val="none" w:sz="0" w:space="0" w:color="auto"/>
        <w:left w:val="none" w:sz="0" w:space="0" w:color="auto"/>
        <w:bottom w:val="none" w:sz="0" w:space="0" w:color="auto"/>
        <w:right w:val="none" w:sz="0" w:space="0" w:color="auto"/>
      </w:divBdr>
    </w:div>
    <w:div w:id="931937335">
      <w:bodyDiv w:val="1"/>
      <w:marLeft w:val="0"/>
      <w:marRight w:val="0"/>
      <w:marTop w:val="0"/>
      <w:marBottom w:val="0"/>
      <w:divBdr>
        <w:top w:val="none" w:sz="0" w:space="0" w:color="auto"/>
        <w:left w:val="none" w:sz="0" w:space="0" w:color="auto"/>
        <w:bottom w:val="none" w:sz="0" w:space="0" w:color="auto"/>
        <w:right w:val="none" w:sz="0" w:space="0" w:color="auto"/>
      </w:divBdr>
    </w:div>
    <w:div w:id="946930502">
      <w:bodyDiv w:val="1"/>
      <w:marLeft w:val="0"/>
      <w:marRight w:val="0"/>
      <w:marTop w:val="0"/>
      <w:marBottom w:val="0"/>
      <w:divBdr>
        <w:top w:val="none" w:sz="0" w:space="0" w:color="auto"/>
        <w:left w:val="none" w:sz="0" w:space="0" w:color="auto"/>
        <w:bottom w:val="none" w:sz="0" w:space="0" w:color="auto"/>
        <w:right w:val="none" w:sz="0" w:space="0" w:color="auto"/>
      </w:divBdr>
    </w:div>
    <w:div w:id="948395320">
      <w:bodyDiv w:val="1"/>
      <w:marLeft w:val="0"/>
      <w:marRight w:val="0"/>
      <w:marTop w:val="0"/>
      <w:marBottom w:val="0"/>
      <w:divBdr>
        <w:top w:val="none" w:sz="0" w:space="0" w:color="auto"/>
        <w:left w:val="none" w:sz="0" w:space="0" w:color="auto"/>
        <w:bottom w:val="none" w:sz="0" w:space="0" w:color="auto"/>
        <w:right w:val="none" w:sz="0" w:space="0" w:color="auto"/>
      </w:divBdr>
    </w:div>
    <w:div w:id="1002929071">
      <w:bodyDiv w:val="1"/>
      <w:marLeft w:val="0"/>
      <w:marRight w:val="0"/>
      <w:marTop w:val="0"/>
      <w:marBottom w:val="0"/>
      <w:divBdr>
        <w:top w:val="none" w:sz="0" w:space="0" w:color="auto"/>
        <w:left w:val="none" w:sz="0" w:space="0" w:color="auto"/>
        <w:bottom w:val="none" w:sz="0" w:space="0" w:color="auto"/>
        <w:right w:val="none" w:sz="0" w:space="0" w:color="auto"/>
      </w:divBdr>
    </w:div>
    <w:div w:id="1046375434">
      <w:bodyDiv w:val="1"/>
      <w:marLeft w:val="0"/>
      <w:marRight w:val="0"/>
      <w:marTop w:val="0"/>
      <w:marBottom w:val="0"/>
      <w:divBdr>
        <w:top w:val="none" w:sz="0" w:space="0" w:color="auto"/>
        <w:left w:val="none" w:sz="0" w:space="0" w:color="auto"/>
        <w:bottom w:val="none" w:sz="0" w:space="0" w:color="auto"/>
        <w:right w:val="none" w:sz="0" w:space="0" w:color="auto"/>
      </w:divBdr>
    </w:div>
    <w:div w:id="1144547721">
      <w:bodyDiv w:val="1"/>
      <w:marLeft w:val="0"/>
      <w:marRight w:val="0"/>
      <w:marTop w:val="0"/>
      <w:marBottom w:val="0"/>
      <w:divBdr>
        <w:top w:val="none" w:sz="0" w:space="0" w:color="auto"/>
        <w:left w:val="none" w:sz="0" w:space="0" w:color="auto"/>
        <w:bottom w:val="none" w:sz="0" w:space="0" w:color="auto"/>
        <w:right w:val="none" w:sz="0" w:space="0" w:color="auto"/>
      </w:divBdr>
    </w:div>
    <w:div w:id="1155295439">
      <w:bodyDiv w:val="1"/>
      <w:marLeft w:val="0"/>
      <w:marRight w:val="0"/>
      <w:marTop w:val="0"/>
      <w:marBottom w:val="0"/>
      <w:divBdr>
        <w:top w:val="none" w:sz="0" w:space="0" w:color="auto"/>
        <w:left w:val="none" w:sz="0" w:space="0" w:color="auto"/>
        <w:bottom w:val="none" w:sz="0" w:space="0" w:color="auto"/>
        <w:right w:val="none" w:sz="0" w:space="0" w:color="auto"/>
      </w:divBdr>
    </w:div>
    <w:div w:id="1214732306">
      <w:bodyDiv w:val="1"/>
      <w:marLeft w:val="0"/>
      <w:marRight w:val="0"/>
      <w:marTop w:val="0"/>
      <w:marBottom w:val="0"/>
      <w:divBdr>
        <w:top w:val="none" w:sz="0" w:space="0" w:color="auto"/>
        <w:left w:val="none" w:sz="0" w:space="0" w:color="auto"/>
        <w:bottom w:val="none" w:sz="0" w:space="0" w:color="auto"/>
        <w:right w:val="none" w:sz="0" w:space="0" w:color="auto"/>
      </w:divBdr>
    </w:div>
    <w:div w:id="1256399917">
      <w:bodyDiv w:val="1"/>
      <w:marLeft w:val="0"/>
      <w:marRight w:val="0"/>
      <w:marTop w:val="0"/>
      <w:marBottom w:val="0"/>
      <w:divBdr>
        <w:top w:val="none" w:sz="0" w:space="0" w:color="auto"/>
        <w:left w:val="none" w:sz="0" w:space="0" w:color="auto"/>
        <w:bottom w:val="none" w:sz="0" w:space="0" w:color="auto"/>
        <w:right w:val="none" w:sz="0" w:space="0" w:color="auto"/>
      </w:divBdr>
    </w:div>
    <w:div w:id="1335962283">
      <w:bodyDiv w:val="1"/>
      <w:marLeft w:val="0"/>
      <w:marRight w:val="0"/>
      <w:marTop w:val="0"/>
      <w:marBottom w:val="0"/>
      <w:divBdr>
        <w:top w:val="none" w:sz="0" w:space="0" w:color="auto"/>
        <w:left w:val="none" w:sz="0" w:space="0" w:color="auto"/>
        <w:bottom w:val="none" w:sz="0" w:space="0" w:color="auto"/>
        <w:right w:val="none" w:sz="0" w:space="0" w:color="auto"/>
      </w:divBdr>
    </w:div>
    <w:div w:id="1363435699">
      <w:bodyDiv w:val="1"/>
      <w:marLeft w:val="0"/>
      <w:marRight w:val="0"/>
      <w:marTop w:val="0"/>
      <w:marBottom w:val="0"/>
      <w:divBdr>
        <w:top w:val="none" w:sz="0" w:space="0" w:color="auto"/>
        <w:left w:val="none" w:sz="0" w:space="0" w:color="auto"/>
        <w:bottom w:val="none" w:sz="0" w:space="0" w:color="auto"/>
        <w:right w:val="none" w:sz="0" w:space="0" w:color="auto"/>
      </w:divBdr>
    </w:div>
    <w:div w:id="1391229554">
      <w:bodyDiv w:val="1"/>
      <w:marLeft w:val="0"/>
      <w:marRight w:val="0"/>
      <w:marTop w:val="0"/>
      <w:marBottom w:val="0"/>
      <w:divBdr>
        <w:top w:val="none" w:sz="0" w:space="0" w:color="auto"/>
        <w:left w:val="none" w:sz="0" w:space="0" w:color="auto"/>
        <w:bottom w:val="none" w:sz="0" w:space="0" w:color="auto"/>
        <w:right w:val="none" w:sz="0" w:space="0" w:color="auto"/>
      </w:divBdr>
    </w:div>
    <w:div w:id="1400598009">
      <w:bodyDiv w:val="1"/>
      <w:marLeft w:val="0"/>
      <w:marRight w:val="0"/>
      <w:marTop w:val="0"/>
      <w:marBottom w:val="0"/>
      <w:divBdr>
        <w:top w:val="none" w:sz="0" w:space="0" w:color="auto"/>
        <w:left w:val="none" w:sz="0" w:space="0" w:color="auto"/>
        <w:bottom w:val="none" w:sz="0" w:space="0" w:color="auto"/>
        <w:right w:val="none" w:sz="0" w:space="0" w:color="auto"/>
      </w:divBdr>
    </w:div>
    <w:div w:id="1452749133">
      <w:bodyDiv w:val="1"/>
      <w:marLeft w:val="0"/>
      <w:marRight w:val="0"/>
      <w:marTop w:val="0"/>
      <w:marBottom w:val="0"/>
      <w:divBdr>
        <w:top w:val="none" w:sz="0" w:space="0" w:color="auto"/>
        <w:left w:val="none" w:sz="0" w:space="0" w:color="auto"/>
        <w:bottom w:val="none" w:sz="0" w:space="0" w:color="auto"/>
        <w:right w:val="none" w:sz="0" w:space="0" w:color="auto"/>
      </w:divBdr>
    </w:div>
    <w:div w:id="1564561621">
      <w:bodyDiv w:val="1"/>
      <w:marLeft w:val="0"/>
      <w:marRight w:val="0"/>
      <w:marTop w:val="0"/>
      <w:marBottom w:val="0"/>
      <w:divBdr>
        <w:top w:val="none" w:sz="0" w:space="0" w:color="auto"/>
        <w:left w:val="none" w:sz="0" w:space="0" w:color="auto"/>
        <w:bottom w:val="none" w:sz="0" w:space="0" w:color="auto"/>
        <w:right w:val="none" w:sz="0" w:space="0" w:color="auto"/>
      </w:divBdr>
    </w:div>
    <w:div w:id="1567449677">
      <w:bodyDiv w:val="1"/>
      <w:marLeft w:val="0"/>
      <w:marRight w:val="0"/>
      <w:marTop w:val="0"/>
      <w:marBottom w:val="0"/>
      <w:divBdr>
        <w:top w:val="none" w:sz="0" w:space="0" w:color="auto"/>
        <w:left w:val="none" w:sz="0" w:space="0" w:color="auto"/>
        <w:bottom w:val="none" w:sz="0" w:space="0" w:color="auto"/>
        <w:right w:val="none" w:sz="0" w:space="0" w:color="auto"/>
      </w:divBdr>
    </w:div>
    <w:div w:id="1650666701">
      <w:bodyDiv w:val="1"/>
      <w:marLeft w:val="0"/>
      <w:marRight w:val="0"/>
      <w:marTop w:val="0"/>
      <w:marBottom w:val="0"/>
      <w:divBdr>
        <w:top w:val="none" w:sz="0" w:space="0" w:color="auto"/>
        <w:left w:val="none" w:sz="0" w:space="0" w:color="auto"/>
        <w:bottom w:val="none" w:sz="0" w:space="0" w:color="auto"/>
        <w:right w:val="none" w:sz="0" w:space="0" w:color="auto"/>
      </w:divBdr>
    </w:div>
    <w:div w:id="1699236820">
      <w:bodyDiv w:val="1"/>
      <w:marLeft w:val="0"/>
      <w:marRight w:val="0"/>
      <w:marTop w:val="0"/>
      <w:marBottom w:val="0"/>
      <w:divBdr>
        <w:top w:val="none" w:sz="0" w:space="0" w:color="auto"/>
        <w:left w:val="none" w:sz="0" w:space="0" w:color="auto"/>
        <w:bottom w:val="none" w:sz="0" w:space="0" w:color="auto"/>
        <w:right w:val="none" w:sz="0" w:space="0" w:color="auto"/>
      </w:divBdr>
    </w:div>
    <w:div w:id="1702168867">
      <w:bodyDiv w:val="1"/>
      <w:marLeft w:val="0"/>
      <w:marRight w:val="0"/>
      <w:marTop w:val="0"/>
      <w:marBottom w:val="0"/>
      <w:divBdr>
        <w:top w:val="none" w:sz="0" w:space="0" w:color="auto"/>
        <w:left w:val="none" w:sz="0" w:space="0" w:color="auto"/>
        <w:bottom w:val="none" w:sz="0" w:space="0" w:color="auto"/>
        <w:right w:val="none" w:sz="0" w:space="0" w:color="auto"/>
      </w:divBdr>
    </w:div>
    <w:div w:id="1705055583">
      <w:bodyDiv w:val="1"/>
      <w:marLeft w:val="0"/>
      <w:marRight w:val="0"/>
      <w:marTop w:val="0"/>
      <w:marBottom w:val="0"/>
      <w:divBdr>
        <w:top w:val="none" w:sz="0" w:space="0" w:color="auto"/>
        <w:left w:val="none" w:sz="0" w:space="0" w:color="auto"/>
        <w:bottom w:val="none" w:sz="0" w:space="0" w:color="auto"/>
        <w:right w:val="none" w:sz="0" w:space="0" w:color="auto"/>
      </w:divBdr>
    </w:div>
    <w:div w:id="1903371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resolucao-rdc-n-611-de-9-de-marco-de-2022-38610707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ervacaopredial.fema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ncp.gov.br/pncp-api/v1/orgaos/76205806000188/compras/2023/177/arquivos/1" TargetMode="External"/><Relationship Id="rId4" Type="http://schemas.openxmlformats.org/officeDocument/2006/relationships/settings" Target="settings.xml"/><Relationship Id="rId9" Type="http://schemas.openxmlformats.org/officeDocument/2006/relationships/hyperlink" Target="https://pncp.gov.br/app/editais/00394429000100/2023/1067"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07F35-1CDB-47B9-96FD-5F9B3E8D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6630</Words>
  <Characters>35804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Avenida Roberto Silveira, nº 46 – 3º andar – Centro – CEP 24900-445 – Maricá – Rio de Janeiro</Company>
  <LinksUpToDate>false</LinksUpToDate>
  <CharactersWithSpaces>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dos Reis Villela Rego</dc:creator>
  <cp:keywords/>
  <dc:description/>
  <cp:lastModifiedBy>Alessandra Lopes Rangel</cp:lastModifiedBy>
  <cp:revision>6</cp:revision>
  <cp:lastPrinted>2024-06-18T14:02:00Z</cp:lastPrinted>
  <dcterms:created xsi:type="dcterms:W3CDTF">2024-06-11T19:01:00Z</dcterms:created>
  <dcterms:modified xsi:type="dcterms:W3CDTF">2024-06-18T14:04:00Z</dcterms:modified>
</cp:coreProperties>
</file>