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3D769" w14:textId="77777777" w:rsidR="003E63DA" w:rsidRPr="006F4210" w:rsidRDefault="003E63DA" w:rsidP="006F4210">
      <w:pPr>
        <w:widowControl/>
        <w:spacing w:before="120" w:after="120" w:line="360" w:lineRule="auto"/>
        <w:jc w:val="center"/>
        <w:rPr>
          <w:rFonts w:ascii="Times New Roman" w:eastAsia="Calibri" w:hAnsi="Times New Roman" w:cs="Times New Roman"/>
          <w:b/>
          <w:bCs/>
          <w:color w:val="000000"/>
          <w:sz w:val="24"/>
          <w:szCs w:val="24"/>
          <w:u w:val="single"/>
          <w:lang w:eastAsia="en-US"/>
        </w:rPr>
      </w:pPr>
      <w:r w:rsidRPr="006F4210">
        <w:rPr>
          <w:rFonts w:ascii="Times New Roman" w:eastAsia="Calibri" w:hAnsi="Times New Roman" w:cs="Times New Roman"/>
          <w:b/>
          <w:bCs/>
          <w:color w:val="000000"/>
          <w:sz w:val="24"/>
          <w:szCs w:val="24"/>
          <w:u w:val="single"/>
          <w:lang w:eastAsia="en-US"/>
        </w:rPr>
        <w:t>TERMO DE REFERÊNCIA</w:t>
      </w:r>
    </w:p>
    <w:p w14:paraId="695A9216" w14:textId="77777777" w:rsidR="0022478F" w:rsidRPr="006F4210" w:rsidRDefault="0022478F" w:rsidP="006F4210">
      <w:pPr>
        <w:widowControl/>
        <w:spacing w:before="120" w:after="120" w:line="360" w:lineRule="auto"/>
        <w:jc w:val="center"/>
        <w:rPr>
          <w:rFonts w:ascii="Times New Roman" w:eastAsia="Calibri" w:hAnsi="Times New Roman" w:cs="Times New Roman"/>
          <w:b/>
          <w:bCs/>
          <w:color w:val="000000"/>
          <w:sz w:val="24"/>
          <w:szCs w:val="24"/>
          <w:u w:val="single"/>
          <w:lang w:eastAsia="en-US"/>
        </w:rPr>
      </w:pPr>
    </w:p>
    <w:p w14:paraId="3EE506D2" w14:textId="77777777" w:rsidR="006F4210" w:rsidRPr="006F4210" w:rsidRDefault="003E63DA" w:rsidP="006F4210">
      <w:pPr>
        <w:tabs>
          <w:tab w:val="left" w:pos="709"/>
          <w:tab w:val="left" w:pos="851"/>
        </w:tabs>
        <w:spacing w:before="120" w:after="120" w:line="360" w:lineRule="auto"/>
        <w:ind w:firstLine="709"/>
        <w:jc w:val="both"/>
        <w:rPr>
          <w:rFonts w:ascii="Times New Roman" w:eastAsia="Times New Roman" w:hAnsi="Times New Roman" w:cs="Times New Roman"/>
          <w:color w:val="000000"/>
          <w:sz w:val="24"/>
          <w:szCs w:val="24"/>
        </w:rPr>
      </w:pPr>
      <w:r w:rsidRPr="006F4210">
        <w:rPr>
          <w:rFonts w:ascii="Times New Roman" w:eastAsia="Calibri" w:hAnsi="Times New Roman" w:cs="Times New Roman"/>
          <w:bCs/>
          <w:sz w:val="24"/>
          <w:szCs w:val="24"/>
          <w:lang w:eastAsia="en-US"/>
        </w:rPr>
        <w:t>Considerando as disposições da Lei</w:t>
      </w:r>
      <w:r w:rsidR="009F3A26" w:rsidRPr="006F4210">
        <w:rPr>
          <w:rFonts w:ascii="Times New Roman" w:eastAsia="Calibri" w:hAnsi="Times New Roman" w:cs="Times New Roman"/>
          <w:bCs/>
          <w:sz w:val="24"/>
          <w:szCs w:val="24"/>
          <w:lang w:eastAsia="en-US"/>
        </w:rPr>
        <w:t xml:space="preserve"> nº.</w:t>
      </w:r>
      <w:r w:rsidRPr="006F4210">
        <w:rPr>
          <w:rFonts w:ascii="Times New Roman" w:eastAsia="Calibri" w:hAnsi="Times New Roman" w:cs="Times New Roman"/>
          <w:bCs/>
          <w:sz w:val="24"/>
          <w:szCs w:val="24"/>
          <w:lang w:eastAsia="en-US"/>
        </w:rPr>
        <w:t xml:space="preserve"> </w:t>
      </w:r>
      <w:r w:rsidRPr="006F4210">
        <w:rPr>
          <w:rFonts w:ascii="Times New Roman" w:eastAsia="Calibri" w:hAnsi="Times New Roman" w:cs="Times New Roman"/>
          <w:sz w:val="24"/>
          <w:szCs w:val="24"/>
          <w:lang w:eastAsia="en-US"/>
        </w:rPr>
        <w:t>14.133/2021 e suas posteriores alterações</w:t>
      </w:r>
      <w:r w:rsidRPr="006F4210">
        <w:rPr>
          <w:rFonts w:ascii="Times New Roman" w:eastAsia="Calibri" w:hAnsi="Times New Roman" w:cs="Times New Roman"/>
          <w:bCs/>
          <w:sz w:val="24"/>
          <w:szCs w:val="24"/>
          <w:lang w:eastAsia="en-US"/>
        </w:rPr>
        <w:t xml:space="preserve"> e dos Decretos municipais n</w:t>
      </w:r>
      <w:r w:rsidRPr="006F4210">
        <w:rPr>
          <w:rFonts w:ascii="Times New Roman" w:eastAsia="Calibri" w:hAnsi="Times New Roman" w:cs="Times New Roman"/>
          <w:bCs/>
          <w:sz w:val="24"/>
          <w:szCs w:val="24"/>
          <w:vertAlign w:val="superscript"/>
          <w:lang w:eastAsia="en-US"/>
        </w:rPr>
        <w:t>os</w:t>
      </w:r>
      <w:r w:rsidRPr="006F4210">
        <w:rPr>
          <w:rFonts w:ascii="Times New Roman" w:eastAsia="Calibri" w:hAnsi="Times New Roman" w:cs="Times New Roman"/>
          <w:bCs/>
          <w:sz w:val="24"/>
          <w:szCs w:val="24"/>
          <w:lang w:eastAsia="en-US"/>
        </w:rPr>
        <w:t xml:space="preserve"> 93</w:t>
      </w:r>
      <w:r w:rsidR="009F3A26" w:rsidRPr="006F4210">
        <w:rPr>
          <w:rFonts w:ascii="Times New Roman" w:eastAsia="Calibri" w:hAnsi="Times New Roman" w:cs="Times New Roman"/>
          <w:bCs/>
          <w:sz w:val="24"/>
          <w:szCs w:val="24"/>
          <w:lang w:eastAsia="en-US"/>
        </w:rPr>
        <w:t>6</w:t>
      </w:r>
      <w:r w:rsidRPr="006F4210">
        <w:rPr>
          <w:rFonts w:ascii="Times New Roman" w:eastAsia="Calibri" w:hAnsi="Times New Roman" w:cs="Times New Roman"/>
          <w:bCs/>
          <w:sz w:val="24"/>
          <w:szCs w:val="24"/>
          <w:lang w:eastAsia="en-US"/>
        </w:rPr>
        <w:t>/2022</w:t>
      </w:r>
      <w:r w:rsidR="00DD54E0" w:rsidRPr="006F4210">
        <w:rPr>
          <w:rFonts w:ascii="Times New Roman" w:eastAsia="Calibri" w:hAnsi="Times New Roman" w:cs="Times New Roman"/>
          <w:bCs/>
          <w:sz w:val="24"/>
          <w:szCs w:val="24"/>
          <w:lang w:eastAsia="en-US"/>
        </w:rPr>
        <w:t xml:space="preserve"> e 937/2022</w:t>
      </w:r>
      <w:r w:rsidRPr="006F4210">
        <w:rPr>
          <w:rFonts w:ascii="Times New Roman" w:eastAsia="Calibri" w:hAnsi="Times New Roman" w:cs="Times New Roman"/>
          <w:bCs/>
          <w:sz w:val="24"/>
          <w:szCs w:val="24"/>
          <w:lang w:eastAsia="en-US"/>
        </w:rPr>
        <w:t xml:space="preserve">, </w:t>
      </w:r>
      <w:r w:rsidR="00C105BB" w:rsidRPr="006F4210">
        <w:rPr>
          <w:rFonts w:ascii="Times New Roman" w:eastAsia="Calibri" w:hAnsi="Times New Roman" w:cs="Times New Roman"/>
          <w:bCs/>
          <w:sz w:val="24"/>
          <w:szCs w:val="24"/>
          <w:lang w:eastAsia="en-US"/>
        </w:rPr>
        <w:t xml:space="preserve">bem como conforme exposto e fundamentado no Estudo Técnico Preliminar, ante ao interesse público, </w:t>
      </w:r>
      <w:r w:rsidRPr="006F4210">
        <w:rPr>
          <w:rFonts w:ascii="Times New Roman" w:eastAsia="Calibri" w:hAnsi="Times New Roman" w:cs="Times New Roman"/>
          <w:sz w:val="24"/>
          <w:szCs w:val="24"/>
          <w:lang w:eastAsia="en-US"/>
        </w:rPr>
        <w:t>a Fundação Estatal de Saúde de Maricá – FEMAR, realizará processo licitatório</w:t>
      </w:r>
      <w:r w:rsidR="005B4A11" w:rsidRPr="006F4210">
        <w:rPr>
          <w:rFonts w:ascii="Times New Roman" w:eastAsia="Calibri" w:hAnsi="Times New Roman" w:cs="Times New Roman"/>
          <w:sz w:val="24"/>
          <w:szCs w:val="24"/>
          <w:lang w:eastAsia="en-US"/>
        </w:rPr>
        <w:t xml:space="preserve"> </w:t>
      </w:r>
      <w:r w:rsidR="00F4514A" w:rsidRPr="006F4210">
        <w:rPr>
          <w:rFonts w:ascii="Times New Roman" w:eastAsia="Calibri" w:hAnsi="Times New Roman" w:cs="Times New Roman"/>
          <w:sz w:val="24"/>
          <w:szCs w:val="24"/>
          <w:lang w:eastAsia="en-US"/>
        </w:rPr>
        <w:t xml:space="preserve">através do procedimento auxiliar de Sistema de Registro de Preços, </w:t>
      </w:r>
      <w:r w:rsidRPr="006F4210">
        <w:rPr>
          <w:rFonts w:ascii="Times New Roman" w:eastAsia="Calibri" w:hAnsi="Times New Roman" w:cs="Times New Roman"/>
          <w:sz w:val="24"/>
          <w:szCs w:val="24"/>
          <w:lang w:eastAsia="en-US"/>
        </w:rPr>
        <w:t>na modalidade Pregão Eletrônico, objetivando</w:t>
      </w:r>
      <w:r w:rsidR="00E11FC2" w:rsidRPr="006F4210">
        <w:rPr>
          <w:rFonts w:ascii="Times New Roman" w:eastAsia="Calibri" w:hAnsi="Times New Roman" w:cs="Times New Roman"/>
          <w:sz w:val="24"/>
          <w:szCs w:val="24"/>
          <w:lang w:eastAsia="en-US"/>
        </w:rPr>
        <w:t xml:space="preserve"> </w:t>
      </w:r>
      <w:r w:rsidR="00F4514A" w:rsidRPr="006F4210">
        <w:rPr>
          <w:rFonts w:ascii="Times New Roman" w:eastAsia="Calibri" w:hAnsi="Times New Roman" w:cs="Times New Roman"/>
          <w:sz w:val="24"/>
          <w:szCs w:val="24"/>
          <w:lang w:eastAsia="en-US"/>
        </w:rPr>
        <w:t>registrar preços para a</w:t>
      </w:r>
      <w:r w:rsidR="00E11FC2" w:rsidRPr="006F4210">
        <w:rPr>
          <w:rFonts w:ascii="Times New Roman" w:eastAsia="Calibri" w:hAnsi="Times New Roman" w:cs="Times New Roman"/>
          <w:sz w:val="24"/>
          <w:szCs w:val="24"/>
          <w:lang w:eastAsia="en-US"/>
        </w:rPr>
        <w:t xml:space="preserve"> </w:t>
      </w:r>
      <w:r w:rsidR="00E11FC2" w:rsidRPr="006F4210">
        <w:rPr>
          <w:rFonts w:ascii="Times New Roman" w:eastAsia="Calibri" w:hAnsi="Times New Roman" w:cs="Times New Roman"/>
          <w:b/>
          <w:bCs/>
          <w:sz w:val="24"/>
          <w:szCs w:val="24"/>
          <w:lang w:eastAsia="en-US"/>
        </w:rPr>
        <w:t>PRESTAÇÃO DE SERVIÇO NO CONTROLE SANITÁRIO INTEGRADO DE VETORES E PRAGAS URBANAS</w:t>
      </w:r>
      <w:r w:rsidR="00073CCB" w:rsidRPr="006F4210">
        <w:rPr>
          <w:rFonts w:ascii="Times New Roman" w:hAnsi="Times New Roman" w:cs="Times New Roman"/>
          <w:sz w:val="24"/>
          <w:szCs w:val="24"/>
        </w:rPr>
        <w:t xml:space="preserve">, a fim de atender </w:t>
      </w:r>
      <w:r w:rsidR="005A5505" w:rsidRPr="006F4210">
        <w:rPr>
          <w:rFonts w:ascii="Times New Roman" w:hAnsi="Times New Roman" w:cs="Times New Roman"/>
          <w:sz w:val="24"/>
          <w:szCs w:val="24"/>
        </w:rPr>
        <w:t xml:space="preserve">a demanda da </w:t>
      </w:r>
      <w:r w:rsidR="000C21B9" w:rsidRPr="006F4210">
        <w:rPr>
          <w:rFonts w:ascii="Times New Roman" w:hAnsi="Times New Roman" w:cs="Times New Roman"/>
          <w:sz w:val="24"/>
          <w:szCs w:val="24"/>
        </w:rPr>
        <w:t xml:space="preserve">FEMAR </w:t>
      </w:r>
      <w:r w:rsidR="005A5505" w:rsidRPr="006F4210">
        <w:rPr>
          <w:rFonts w:ascii="Times New Roman" w:hAnsi="Times New Roman" w:cs="Times New Roman"/>
          <w:sz w:val="24"/>
          <w:szCs w:val="24"/>
        </w:rPr>
        <w:t>na consecução de sua atividade fim.</w:t>
      </w:r>
    </w:p>
    <w:p w14:paraId="1815B30C" w14:textId="3A492E3C" w:rsidR="003E63DA" w:rsidRPr="006F4210" w:rsidRDefault="00667720" w:rsidP="0095228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eastAsia="Times New Roman" w:hAnsi="Times New Roman" w:cs="Times New Roman"/>
          <w:color w:val="000000"/>
          <w:sz w:val="24"/>
          <w:szCs w:val="24"/>
        </w:rPr>
      </w:pPr>
      <w:r w:rsidRPr="006F4210">
        <w:rPr>
          <w:rFonts w:ascii="Times New Roman" w:eastAsia="Times New Roman" w:hAnsi="Times New Roman" w:cs="Times New Roman"/>
          <w:b/>
          <w:bCs/>
          <w:sz w:val="24"/>
          <w:szCs w:val="24"/>
        </w:rPr>
        <w:t xml:space="preserve">DAS </w:t>
      </w:r>
      <w:r w:rsidR="003E63DA" w:rsidRPr="006F4210">
        <w:rPr>
          <w:rFonts w:ascii="Times New Roman" w:eastAsia="Times New Roman" w:hAnsi="Times New Roman" w:cs="Times New Roman"/>
          <w:b/>
          <w:bCs/>
          <w:sz w:val="24"/>
          <w:szCs w:val="24"/>
        </w:rPr>
        <w:t>CONDIÇÕES GERAIS DA CONTRATAÇÃO</w:t>
      </w:r>
    </w:p>
    <w:p w14:paraId="716B0833" w14:textId="552FC03C" w:rsidR="004045AA" w:rsidRPr="006F4210" w:rsidRDefault="004045AA" w:rsidP="006F4210">
      <w:pPr>
        <w:pStyle w:val="Nivel2"/>
        <w:spacing w:line="360" w:lineRule="auto"/>
        <w:ind w:left="0" w:firstLine="0"/>
        <w:rPr>
          <w:rFonts w:ascii="Times New Roman" w:eastAsia="Calibri" w:hAnsi="Times New Roman" w:cs="Times New Roman"/>
          <w:sz w:val="24"/>
          <w:szCs w:val="24"/>
          <w:lang w:eastAsia="en-US"/>
        </w:rPr>
      </w:pPr>
      <w:r w:rsidRPr="006F4210">
        <w:rPr>
          <w:rFonts w:ascii="Times New Roman" w:eastAsia="Calibri" w:hAnsi="Times New Roman" w:cs="Times New Roman"/>
          <w:sz w:val="24"/>
          <w:szCs w:val="24"/>
          <w:lang w:eastAsia="en-US"/>
        </w:rPr>
        <w:t xml:space="preserve">O presente Termo de Referência tem por objeto a contratação de pessoa jurídica especializada na prestação de serviço em controle sanitário integrado de vetores e pragas urbanas tais como </w:t>
      </w:r>
      <w:r w:rsidR="001C2A34" w:rsidRPr="006F4210">
        <w:rPr>
          <w:rFonts w:ascii="Times New Roman" w:eastAsia="Calibri" w:hAnsi="Times New Roman" w:cs="Times New Roman"/>
          <w:sz w:val="24"/>
          <w:szCs w:val="24"/>
          <w:lang w:eastAsia="en-US"/>
        </w:rPr>
        <w:t xml:space="preserve">roedores, baratas, moscas, traças, carrapatos, pulgas, percevejos, escorpiões, caramujos, formigas, mosquitos, larvas de mosquito, mosquitos vetores de doenças, cupins, englobando </w:t>
      </w:r>
      <w:r w:rsidRPr="006F4210">
        <w:rPr>
          <w:rFonts w:ascii="Times New Roman" w:eastAsia="Calibri" w:hAnsi="Times New Roman" w:cs="Times New Roman"/>
          <w:sz w:val="24"/>
          <w:szCs w:val="24"/>
          <w:lang w:eastAsia="en-US"/>
        </w:rPr>
        <w:t>desinsetização,</w:t>
      </w:r>
      <w:r w:rsidR="001C2A34" w:rsidRPr="006F4210">
        <w:rPr>
          <w:rFonts w:ascii="Times New Roman" w:eastAsia="Calibri" w:hAnsi="Times New Roman" w:cs="Times New Roman"/>
          <w:sz w:val="24"/>
          <w:szCs w:val="24"/>
          <w:lang w:eastAsia="en-US"/>
        </w:rPr>
        <w:t xml:space="preserve"> desratização,</w:t>
      </w:r>
      <w:r w:rsidRPr="006F4210">
        <w:rPr>
          <w:rFonts w:ascii="Times New Roman" w:eastAsia="Calibri" w:hAnsi="Times New Roman" w:cs="Times New Roman"/>
          <w:sz w:val="24"/>
          <w:szCs w:val="24"/>
          <w:lang w:eastAsia="en-US"/>
        </w:rPr>
        <w:t xml:space="preserve"> descupinização</w:t>
      </w:r>
      <w:r w:rsidR="00000452" w:rsidRPr="006F4210">
        <w:rPr>
          <w:rFonts w:ascii="Times New Roman" w:eastAsia="Calibri" w:hAnsi="Times New Roman" w:cs="Times New Roman"/>
          <w:sz w:val="24"/>
          <w:szCs w:val="24"/>
          <w:lang w:eastAsia="en-US"/>
        </w:rPr>
        <w:t xml:space="preserve">, desalojamento de pombos e morcegos, </w:t>
      </w:r>
      <w:r w:rsidRPr="006F4210">
        <w:rPr>
          <w:rFonts w:ascii="Times New Roman" w:eastAsia="Calibri" w:hAnsi="Times New Roman" w:cs="Times New Roman"/>
          <w:sz w:val="24"/>
          <w:szCs w:val="24"/>
          <w:lang w:eastAsia="en-US"/>
        </w:rPr>
        <w:t>com higienização e desinfecção do ambiente, nos termos da tabela abaixo, conforme condições e exigências estabelecidas neste instrumento.</w:t>
      </w:r>
    </w:p>
    <w:tbl>
      <w:tblPr>
        <w:tblW w:w="9840" w:type="dxa"/>
        <w:jc w:val="center"/>
        <w:tblLayout w:type="fixed"/>
        <w:tblCellMar>
          <w:left w:w="70" w:type="dxa"/>
          <w:right w:w="70" w:type="dxa"/>
        </w:tblCellMar>
        <w:tblLook w:val="04A0" w:firstRow="1" w:lastRow="0" w:firstColumn="1" w:lastColumn="0" w:noHBand="0" w:noVBand="1"/>
      </w:tblPr>
      <w:tblGrid>
        <w:gridCol w:w="704"/>
        <w:gridCol w:w="1755"/>
        <w:gridCol w:w="2977"/>
        <w:gridCol w:w="992"/>
        <w:gridCol w:w="940"/>
        <w:gridCol w:w="1217"/>
        <w:gridCol w:w="1255"/>
      </w:tblGrid>
      <w:tr w:rsidR="009D56DD" w:rsidRPr="00695F83" w14:paraId="2C25078F" w14:textId="77777777" w:rsidTr="00667720">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0A11B3F" w14:textId="6112794D" w:rsidR="009D56DD" w:rsidRPr="00695F83" w:rsidRDefault="00667720" w:rsidP="00695F83">
            <w:pPr>
              <w:jc w:val="center"/>
              <w:rPr>
                <w:rFonts w:ascii="Times New Roman" w:eastAsia="Times New Roman" w:hAnsi="Times New Roman" w:cs="Times New Roman"/>
                <w:b/>
                <w:bCs/>
                <w:color w:val="000000"/>
              </w:rPr>
            </w:pPr>
            <w:r w:rsidRPr="00695F83">
              <w:rPr>
                <w:rFonts w:ascii="Times New Roman" w:eastAsia="Times New Roman" w:hAnsi="Times New Roman" w:cs="Times New Roman"/>
                <w:b/>
                <w:bCs/>
                <w:color w:val="000000"/>
              </w:rPr>
              <w:t>Item</w:t>
            </w:r>
          </w:p>
        </w:tc>
        <w:tc>
          <w:tcPr>
            <w:tcW w:w="175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609E63" w14:textId="624D914C" w:rsidR="009D56DD" w:rsidRPr="00695F83" w:rsidRDefault="00667720" w:rsidP="00695F83">
            <w:pPr>
              <w:jc w:val="center"/>
              <w:rPr>
                <w:rFonts w:ascii="Times New Roman" w:eastAsia="Times New Roman" w:hAnsi="Times New Roman" w:cs="Times New Roman"/>
                <w:b/>
                <w:bCs/>
                <w:color w:val="000000"/>
              </w:rPr>
            </w:pPr>
            <w:r w:rsidRPr="00695F83">
              <w:rPr>
                <w:rFonts w:ascii="Times New Roman" w:eastAsia="Times New Roman" w:hAnsi="Times New Roman" w:cs="Times New Roman"/>
                <w:b/>
                <w:bCs/>
                <w:color w:val="000000"/>
              </w:rPr>
              <w:t>Tipo de Serviço</w:t>
            </w:r>
          </w:p>
        </w:tc>
        <w:tc>
          <w:tcPr>
            <w:tcW w:w="297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F9EF936" w14:textId="3088F172" w:rsidR="009D56DD" w:rsidRPr="00695F83" w:rsidRDefault="00667720" w:rsidP="00695F83">
            <w:pPr>
              <w:jc w:val="center"/>
              <w:rPr>
                <w:rFonts w:ascii="Times New Roman" w:eastAsia="Times New Roman" w:hAnsi="Times New Roman" w:cs="Times New Roman"/>
                <w:b/>
                <w:bCs/>
                <w:color w:val="000000"/>
              </w:rPr>
            </w:pPr>
            <w:r w:rsidRPr="00695F83">
              <w:rPr>
                <w:rFonts w:ascii="Times New Roman" w:eastAsia="Times New Roman" w:hAnsi="Times New Roman" w:cs="Times New Roman"/>
                <w:b/>
                <w:bCs/>
                <w:color w:val="000000"/>
              </w:rPr>
              <w:t>Descrição do Serviço</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tcPr>
          <w:p w14:paraId="48A73C21" w14:textId="389914A2" w:rsidR="009D56DD" w:rsidRPr="00695F83" w:rsidRDefault="00667720" w:rsidP="00695F83">
            <w:pPr>
              <w:jc w:val="center"/>
              <w:rPr>
                <w:rFonts w:ascii="Times New Roman" w:eastAsia="Times New Roman" w:hAnsi="Times New Roman" w:cs="Times New Roman"/>
                <w:b/>
                <w:bCs/>
                <w:color w:val="000000"/>
              </w:rPr>
            </w:pPr>
            <w:r w:rsidRPr="00695F83">
              <w:rPr>
                <w:rFonts w:ascii="Times New Roman" w:eastAsia="Times New Roman" w:hAnsi="Times New Roman" w:cs="Times New Roman"/>
                <w:b/>
                <w:bCs/>
                <w:color w:val="000000"/>
              </w:rPr>
              <w:t>Period.</w:t>
            </w:r>
          </w:p>
        </w:tc>
        <w:tc>
          <w:tcPr>
            <w:tcW w:w="94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0CB3E5E" w14:textId="5B47413D" w:rsidR="009D56DD" w:rsidRPr="00695F83" w:rsidRDefault="00667720" w:rsidP="00695F83">
            <w:pPr>
              <w:jc w:val="center"/>
              <w:rPr>
                <w:rFonts w:ascii="Times New Roman" w:eastAsia="Times New Roman" w:hAnsi="Times New Roman" w:cs="Times New Roman"/>
                <w:b/>
                <w:bCs/>
                <w:color w:val="000000"/>
              </w:rPr>
            </w:pPr>
            <w:r w:rsidRPr="00695F83">
              <w:rPr>
                <w:rFonts w:ascii="Times New Roman" w:eastAsia="Times New Roman" w:hAnsi="Times New Roman" w:cs="Times New Roman"/>
                <w:b/>
                <w:bCs/>
                <w:color w:val="000000"/>
              </w:rPr>
              <w:t>Catser</w:t>
            </w:r>
          </w:p>
        </w:tc>
        <w:tc>
          <w:tcPr>
            <w:tcW w:w="1217"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0248D5D" w14:textId="6B4456E3" w:rsidR="009D56DD" w:rsidRPr="00695F83" w:rsidRDefault="00667720" w:rsidP="00695F83">
            <w:pPr>
              <w:jc w:val="center"/>
              <w:rPr>
                <w:rFonts w:ascii="Times New Roman" w:eastAsia="Times New Roman" w:hAnsi="Times New Roman" w:cs="Times New Roman"/>
                <w:b/>
                <w:bCs/>
                <w:color w:val="000000"/>
              </w:rPr>
            </w:pPr>
            <w:r w:rsidRPr="00695F83">
              <w:rPr>
                <w:rFonts w:ascii="Times New Roman" w:eastAsia="Times New Roman" w:hAnsi="Times New Roman" w:cs="Times New Roman"/>
                <w:b/>
                <w:bCs/>
                <w:color w:val="000000"/>
              </w:rPr>
              <w:t>Unidade de Medida</w:t>
            </w:r>
          </w:p>
        </w:tc>
        <w:tc>
          <w:tcPr>
            <w:tcW w:w="125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4550143B" w14:textId="2259F354" w:rsidR="009D56DD" w:rsidRPr="00695F83" w:rsidRDefault="00667720" w:rsidP="00695F83">
            <w:pPr>
              <w:jc w:val="center"/>
              <w:rPr>
                <w:rFonts w:ascii="Times New Roman" w:eastAsia="Times New Roman" w:hAnsi="Times New Roman" w:cs="Times New Roman"/>
                <w:b/>
                <w:bCs/>
                <w:color w:val="000000"/>
              </w:rPr>
            </w:pPr>
            <w:r w:rsidRPr="00695F83">
              <w:rPr>
                <w:rFonts w:ascii="Times New Roman" w:eastAsia="Times New Roman" w:hAnsi="Times New Roman" w:cs="Times New Roman"/>
                <w:b/>
                <w:bCs/>
                <w:color w:val="000000"/>
              </w:rPr>
              <w:t>Quant. Total</w:t>
            </w:r>
          </w:p>
        </w:tc>
      </w:tr>
      <w:tr w:rsidR="009D7ED5" w:rsidRPr="00695F83" w14:paraId="07DD01C6" w14:textId="77777777" w:rsidTr="00667720">
        <w:trPr>
          <w:trHeight w:val="102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39FB08C" w14:textId="77777777" w:rsidR="009D7ED5" w:rsidRPr="00695F83" w:rsidRDefault="009D7ED5" w:rsidP="00695F83">
            <w:pPr>
              <w:jc w:val="center"/>
              <w:rPr>
                <w:rFonts w:ascii="Times New Roman" w:eastAsia="Times New Roman" w:hAnsi="Times New Roman" w:cs="Times New Roman"/>
                <w:b/>
                <w:bCs/>
                <w:color w:val="000000"/>
              </w:rPr>
            </w:pPr>
            <w:r w:rsidRPr="00695F83">
              <w:rPr>
                <w:rFonts w:ascii="Times New Roman" w:hAnsi="Times New Roman" w:cs="Times New Roman"/>
                <w:b/>
                <w:bCs/>
                <w:color w:val="000000"/>
              </w:rPr>
              <w:t>01</w:t>
            </w:r>
          </w:p>
        </w:tc>
        <w:tc>
          <w:tcPr>
            <w:tcW w:w="1755" w:type="dxa"/>
            <w:tcBorders>
              <w:top w:val="nil"/>
              <w:left w:val="single" w:sz="4" w:space="0" w:color="auto"/>
              <w:bottom w:val="single" w:sz="4" w:space="0" w:color="auto"/>
              <w:right w:val="single" w:sz="4" w:space="0" w:color="auto"/>
            </w:tcBorders>
            <w:vAlign w:val="center"/>
          </w:tcPr>
          <w:p w14:paraId="0CD0B2E1" w14:textId="62821765"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b/>
                <w:bCs/>
                <w:color w:val="000000"/>
              </w:rPr>
              <w:t>Desinsetização</w:t>
            </w:r>
          </w:p>
        </w:tc>
        <w:tc>
          <w:tcPr>
            <w:tcW w:w="2977" w:type="dxa"/>
            <w:tcBorders>
              <w:top w:val="nil"/>
              <w:left w:val="single" w:sz="4" w:space="0" w:color="auto"/>
              <w:bottom w:val="single" w:sz="4" w:space="0" w:color="auto"/>
              <w:right w:val="single" w:sz="4" w:space="0" w:color="auto"/>
            </w:tcBorders>
            <w:shd w:val="clear" w:color="auto" w:fill="auto"/>
            <w:vAlign w:val="center"/>
          </w:tcPr>
          <w:p w14:paraId="5601F4FC" w14:textId="77777777" w:rsidR="009D7ED5" w:rsidRPr="00695F83" w:rsidRDefault="009D7ED5" w:rsidP="00695F83">
            <w:pPr>
              <w:jc w:val="both"/>
              <w:rPr>
                <w:rFonts w:ascii="Times New Roman" w:eastAsia="Times New Roman" w:hAnsi="Times New Roman" w:cs="Times New Roman"/>
                <w:color w:val="000000"/>
              </w:rPr>
            </w:pPr>
            <w:r w:rsidRPr="00695F83">
              <w:rPr>
                <w:rFonts w:ascii="Times New Roman" w:eastAsia="Times New Roman" w:hAnsi="Times New Roman" w:cs="Times New Roman"/>
                <w:color w:val="000000"/>
              </w:rPr>
              <w:t>Visa o controle de aracnídeos, insetos rasteiros e voadores, traças e roedores, a ser feito com aplicação por nebulização, pulverização e gel, de acordo com a necessidade de cada área.</w:t>
            </w:r>
          </w:p>
          <w:p w14:paraId="4044BC28" w14:textId="3E766FA0" w:rsidR="009D7ED5" w:rsidRPr="00695F83" w:rsidRDefault="009D7ED5" w:rsidP="00695F83">
            <w:pPr>
              <w:jc w:val="both"/>
              <w:rPr>
                <w:rFonts w:ascii="Times New Roman" w:eastAsia="Times New Roman" w:hAnsi="Times New Roman" w:cs="Times New Roman"/>
                <w:color w:val="FF0000"/>
              </w:rPr>
            </w:pPr>
            <w:r w:rsidRPr="00695F83">
              <w:rPr>
                <w:rFonts w:ascii="Times New Roman" w:eastAsia="Times New Roman" w:hAnsi="Times New Roman" w:cs="Times New Roman"/>
                <w:color w:val="000000"/>
              </w:rPr>
              <w:t>Alvos: Aracnídeos, insetos rasteiros e voadores, traças e roedores.</w:t>
            </w:r>
          </w:p>
        </w:tc>
        <w:tc>
          <w:tcPr>
            <w:tcW w:w="992" w:type="dxa"/>
            <w:tcBorders>
              <w:top w:val="single" w:sz="4" w:space="0" w:color="auto"/>
              <w:left w:val="nil"/>
              <w:bottom w:val="single" w:sz="4" w:space="0" w:color="auto"/>
              <w:right w:val="single" w:sz="4" w:space="0" w:color="auto"/>
            </w:tcBorders>
            <w:vAlign w:val="center"/>
          </w:tcPr>
          <w:p w14:paraId="5CAA02D0" w14:textId="0D79EBD3"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Mensal</w:t>
            </w:r>
          </w:p>
        </w:tc>
        <w:tc>
          <w:tcPr>
            <w:tcW w:w="940" w:type="dxa"/>
            <w:tcBorders>
              <w:top w:val="nil"/>
              <w:left w:val="single" w:sz="4" w:space="0" w:color="auto"/>
              <w:bottom w:val="single" w:sz="4" w:space="0" w:color="auto"/>
              <w:right w:val="single" w:sz="4" w:space="0" w:color="auto"/>
            </w:tcBorders>
            <w:shd w:val="clear" w:color="auto" w:fill="auto"/>
            <w:vAlign w:val="center"/>
          </w:tcPr>
          <w:p w14:paraId="27F32772" w14:textId="52BAA071"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3417</w:t>
            </w:r>
          </w:p>
        </w:tc>
        <w:tc>
          <w:tcPr>
            <w:tcW w:w="1217" w:type="dxa"/>
            <w:tcBorders>
              <w:top w:val="nil"/>
              <w:left w:val="nil"/>
              <w:bottom w:val="single" w:sz="4" w:space="0" w:color="auto"/>
              <w:right w:val="single" w:sz="4" w:space="0" w:color="auto"/>
            </w:tcBorders>
            <w:shd w:val="clear" w:color="auto" w:fill="auto"/>
            <w:noWrap/>
            <w:vAlign w:val="center"/>
          </w:tcPr>
          <w:p w14:paraId="363CFCE2" w14:textId="77777777"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m²</w:t>
            </w:r>
          </w:p>
        </w:tc>
        <w:tc>
          <w:tcPr>
            <w:tcW w:w="1255" w:type="dxa"/>
            <w:tcBorders>
              <w:top w:val="nil"/>
              <w:left w:val="nil"/>
              <w:bottom w:val="single" w:sz="4" w:space="0" w:color="auto"/>
              <w:right w:val="single" w:sz="4" w:space="0" w:color="auto"/>
            </w:tcBorders>
            <w:vAlign w:val="center"/>
          </w:tcPr>
          <w:p w14:paraId="5CBE33FB" w14:textId="0EA4950D" w:rsidR="009D7ED5" w:rsidRPr="00695F83" w:rsidRDefault="009D7ED5" w:rsidP="00695F83">
            <w:pPr>
              <w:jc w:val="center"/>
              <w:rPr>
                <w:rFonts w:ascii="Times New Roman" w:hAnsi="Times New Roman" w:cs="Times New Roman"/>
                <w:color w:val="000000"/>
              </w:rPr>
            </w:pPr>
            <w:r w:rsidRPr="00695F83">
              <w:rPr>
                <w:rFonts w:ascii="Times New Roman" w:eastAsia="Times New Roman" w:hAnsi="Times New Roman" w:cs="Times New Roman"/>
                <w:b/>
                <w:bCs/>
                <w:color w:val="000000"/>
              </w:rPr>
              <w:t>3</w:t>
            </w:r>
            <w:r w:rsidR="001F2B83">
              <w:rPr>
                <w:rFonts w:ascii="Times New Roman" w:eastAsia="Times New Roman" w:hAnsi="Times New Roman" w:cs="Times New Roman"/>
                <w:b/>
                <w:bCs/>
                <w:color w:val="000000"/>
              </w:rPr>
              <w:t>91</w:t>
            </w:r>
            <w:r w:rsidRPr="00695F83">
              <w:rPr>
                <w:rFonts w:ascii="Times New Roman" w:eastAsia="Times New Roman" w:hAnsi="Times New Roman" w:cs="Times New Roman"/>
                <w:b/>
                <w:bCs/>
                <w:color w:val="000000"/>
              </w:rPr>
              <w:t>.</w:t>
            </w:r>
            <w:r w:rsidR="001F2B83">
              <w:rPr>
                <w:rFonts w:ascii="Times New Roman" w:eastAsia="Times New Roman" w:hAnsi="Times New Roman" w:cs="Times New Roman"/>
                <w:b/>
                <w:bCs/>
                <w:color w:val="000000"/>
              </w:rPr>
              <w:t>696</w:t>
            </w:r>
            <w:r w:rsidRPr="00695F83">
              <w:rPr>
                <w:rFonts w:ascii="Times New Roman" w:eastAsia="Times New Roman" w:hAnsi="Times New Roman" w:cs="Times New Roman"/>
                <w:b/>
                <w:bCs/>
                <w:color w:val="000000"/>
              </w:rPr>
              <w:t>,</w:t>
            </w:r>
            <w:r w:rsidR="001F2B83">
              <w:rPr>
                <w:rFonts w:ascii="Times New Roman" w:eastAsia="Times New Roman" w:hAnsi="Times New Roman" w:cs="Times New Roman"/>
                <w:b/>
                <w:bCs/>
                <w:color w:val="000000"/>
              </w:rPr>
              <w:t>80</w:t>
            </w:r>
          </w:p>
        </w:tc>
      </w:tr>
      <w:tr w:rsidR="009D7ED5" w:rsidRPr="00695F83" w14:paraId="49FB1E6D" w14:textId="77777777" w:rsidTr="00667720">
        <w:trPr>
          <w:trHeight w:val="10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B763" w14:textId="77777777" w:rsidR="009D7ED5" w:rsidRPr="00695F83" w:rsidRDefault="009D7ED5" w:rsidP="00695F83">
            <w:pPr>
              <w:jc w:val="center"/>
              <w:rPr>
                <w:rFonts w:ascii="Times New Roman" w:hAnsi="Times New Roman" w:cs="Times New Roman"/>
                <w:b/>
                <w:bCs/>
                <w:color w:val="000000"/>
              </w:rPr>
            </w:pPr>
            <w:r w:rsidRPr="00695F83">
              <w:rPr>
                <w:rFonts w:ascii="Times New Roman" w:hAnsi="Times New Roman" w:cs="Times New Roman"/>
                <w:b/>
                <w:bCs/>
                <w:color w:val="000000"/>
              </w:rPr>
              <w:t>02</w:t>
            </w:r>
          </w:p>
        </w:tc>
        <w:tc>
          <w:tcPr>
            <w:tcW w:w="1755" w:type="dxa"/>
            <w:tcBorders>
              <w:top w:val="single" w:sz="4" w:space="0" w:color="auto"/>
              <w:left w:val="single" w:sz="4" w:space="0" w:color="auto"/>
              <w:bottom w:val="single" w:sz="4" w:space="0" w:color="auto"/>
              <w:right w:val="single" w:sz="4" w:space="0" w:color="auto"/>
            </w:tcBorders>
            <w:vAlign w:val="center"/>
          </w:tcPr>
          <w:p w14:paraId="4E64C44F" w14:textId="01FCF44E"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b/>
                <w:bCs/>
                <w:color w:val="000000"/>
              </w:rPr>
              <w:t>Descupinização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898FBF" w14:textId="3745515E" w:rsidR="009D7ED5" w:rsidRPr="00695F83" w:rsidRDefault="009D7ED5" w:rsidP="00695F83">
            <w:pPr>
              <w:jc w:val="both"/>
              <w:rPr>
                <w:rFonts w:ascii="Times New Roman" w:eastAsia="Times New Roman" w:hAnsi="Times New Roman" w:cs="Times New Roman"/>
                <w:color w:val="000000"/>
              </w:rPr>
            </w:pPr>
            <w:r w:rsidRPr="00695F83">
              <w:rPr>
                <w:rFonts w:ascii="Times New Roman" w:eastAsia="Times New Roman" w:hAnsi="Times New Roman" w:cs="Times New Roman"/>
                <w:color w:val="000000"/>
              </w:rPr>
              <w:t>Visa o extermínio imediato dos cupins em todos os locais infestados, incluindo as árvores, com bicos especiais onde possam ser visualmente localizados.</w:t>
            </w:r>
          </w:p>
          <w:p w14:paraId="581D1C1E" w14:textId="3F229E88" w:rsidR="009D7ED5" w:rsidRPr="00695F83" w:rsidRDefault="009D7ED5" w:rsidP="00695F83">
            <w:pPr>
              <w:jc w:val="both"/>
              <w:rPr>
                <w:rFonts w:ascii="Times New Roman" w:eastAsia="Calibri" w:hAnsi="Times New Roman" w:cs="Times New Roman"/>
                <w:lang w:eastAsia="en-US"/>
              </w:rPr>
            </w:pPr>
            <w:r w:rsidRPr="00695F83">
              <w:rPr>
                <w:rFonts w:ascii="Times New Roman" w:eastAsia="Times New Roman" w:hAnsi="Times New Roman" w:cs="Times New Roman"/>
                <w:color w:val="000000"/>
              </w:rPr>
              <w:t>Alvos: cupins e brocas.</w:t>
            </w:r>
          </w:p>
        </w:tc>
        <w:tc>
          <w:tcPr>
            <w:tcW w:w="992" w:type="dxa"/>
            <w:tcBorders>
              <w:top w:val="single" w:sz="4" w:space="0" w:color="auto"/>
              <w:left w:val="nil"/>
              <w:bottom w:val="single" w:sz="4" w:space="0" w:color="auto"/>
              <w:right w:val="single" w:sz="4" w:space="0" w:color="auto"/>
            </w:tcBorders>
            <w:vAlign w:val="center"/>
          </w:tcPr>
          <w:p w14:paraId="4973DA0F" w14:textId="1958C43D"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Anual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6FCC8BDA" w14:textId="013AD7C2"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51E2C0D" w14:textId="015BE0EF"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m</w:t>
            </w:r>
          </w:p>
        </w:tc>
        <w:tc>
          <w:tcPr>
            <w:tcW w:w="1255" w:type="dxa"/>
            <w:tcBorders>
              <w:top w:val="single" w:sz="4" w:space="0" w:color="auto"/>
              <w:left w:val="nil"/>
              <w:bottom w:val="single" w:sz="4" w:space="0" w:color="auto"/>
              <w:right w:val="single" w:sz="4" w:space="0" w:color="auto"/>
            </w:tcBorders>
            <w:vAlign w:val="center"/>
          </w:tcPr>
          <w:p w14:paraId="418C99F5" w14:textId="0AE518CC" w:rsidR="009D7ED5" w:rsidRPr="00695F83" w:rsidRDefault="009D7ED5" w:rsidP="00695F83">
            <w:pPr>
              <w:jc w:val="center"/>
              <w:rPr>
                <w:rFonts w:ascii="Times New Roman" w:hAnsi="Times New Roman" w:cs="Times New Roman"/>
                <w:b/>
              </w:rPr>
            </w:pPr>
            <w:r w:rsidRPr="00695F83">
              <w:rPr>
                <w:rFonts w:ascii="Times New Roman" w:eastAsia="Times New Roman" w:hAnsi="Times New Roman" w:cs="Times New Roman"/>
                <w:b/>
                <w:bCs/>
                <w:color w:val="000000"/>
              </w:rPr>
              <w:t>3.1</w:t>
            </w:r>
            <w:r w:rsidR="001F2B83">
              <w:rPr>
                <w:rFonts w:ascii="Times New Roman" w:eastAsia="Times New Roman" w:hAnsi="Times New Roman" w:cs="Times New Roman"/>
                <w:b/>
                <w:bCs/>
                <w:color w:val="000000"/>
              </w:rPr>
              <w:t>50</w:t>
            </w:r>
            <w:r w:rsidRPr="00695F83">
              <w:rPr>
                <w:rFonts w:ascii="Times New Roman" w:eastAsia="Times New Roman" w:hAnsi="Times New Roman" w:cs="Times New Roman"/>
                <w:b/>
                <w:bCs/>
                <w:color w:val="000000"/>
              </w:rPr>
              <w:t>,00</w:t>
            </w:r>
          </w:p>
        </w:tc>
      </w:tr>
      <w:tr w:rsidR="009D7ED5" w:rsidRPr="00695F83" w14:paraId="244AEB0D" w14:textId="77777777" w:rsidTr="00667720">
        <w:trPr>
          <w:trHeight w:val="10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B0DF2" w14:textId="77777777" w:rsidR="009D7ED5" w:rsidRPr="00695F83" w:rsidRDefault="009D7ED5" w:rsidP="00695F83">
            <w:pPr>
              <w:jc w:val="center"/>
              <w:rPr>
                <w:rFonts w:ascii="Times New Roman" w:hAnsi="Times New Roman" w:cs="Times New Roman"/>
                <w:b/>
                <w:bCs/>
                <w:color w:val="000000"/>
              </w:rPr>
            </w:pPr>
            <w:r w:rsidRPr="00695F83">
              <w:rPr>
                <w:rFonts w:ascii="Times New Roman" w:hAnsi="Times New Roman" w:cs="Times New Roman"/>
                <w:b/>
                <w:bCs/>
                <w:color w:val="000000"/>
              </w:rPr>
              <w:lastRenderedPageBreak/>
              <w:t>03</w:t>
            </w:r>
          </w:p>
        </w:tc>
        <w:tc>
          <w:tcPr>
            <w:tcW w:w="1755" w:type="dxa"/>
            <w:tcBorders>
              <w:top w:val="single" w:sz="4" w:space="0" w:color="auto"/>
              <w:left w:val="single" w:sz="4" w:space="0" w:color="auto"/>
              <w:bottom w:val="single" w:sz="4" w:space="0" w:color="auto"/>
              <w:right w:val="single" w:sz="4" w:space="0" w:color="auto"/>
            </w:tcBorders>
            <w:vAlign w:val="center"/>
          </w:tcPr>
          <w:p w14:paraId="4CDCFEDA" w14:textId="02751024"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b/>
                <w:bCs/>
                <w:color w:val="000000"/>
              </w:rPr>
              <w:t>Desalojamento de pombos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81A650" w14:textId="77777777" w:rsidR="009D7ED5" w:rsidRPr="00695F83" w:rsidRDefault="009D7ED5" w:rsidP="00695F83">
            <w:pPr>
              <w:jc w:val="both"/>
              <w:rPr>
                <w:rFonts w:ascii="Times New Roman" w:eastAsia="Times New Roman" w:hAnsi="Times New Roman" w:cs="Times New Roman"/>
                <w:color w:val="000000"/>
              </w:rPr>
            </w:pPr>
            <w:r w:rsidRPr="00695F83">
              <w:rPr>
                <w:rFonts w:ascii="Times New Roman" w:eastAsia="Times New Roman" w:hAnsi="Times New Roman" w:cs="Times New Roman"/>
                <w:color w:val="000000"/>
              </w:rPr>
              <w:t>Controle de pombos e sua proliferação com produtos/equipamentos certificados e que não agridem o meio ambiente, incluindo higienização e desinfecção.</w:t>
            </w:r>
          </w:p>
          <w:p w14:paraId="25E2C84B" w14:textId="4107DAFC" w:rsidR="009D7ED5" w:rsidRPr="00695F83" w:rsidRDefault="009D7ED5" w:rsidP="00695F83">
            <w:pPr>
              <w:jc w:val="both"/>
              <w:rPr>
                <w:rFonts w:ascii="Times New Roman" w:eastAsiaTheme="minorEastAsia" w:hAnsi="Times New Roman" w:cs="Times New Roman"/>
                <w:color w:val="000000" w:themeColor="text1"/>
              </w:rPr>
            </w:pPr>
            <w:r w:rsidRPr="00695F83">
              <w:rPr>
                <w:rFonts w:ascii="Times New Roman" w:eastAsia="Times New Roman" w:hAnsi="Times New Roman" w:cs="Times New Roman"/>
                <w:color w:val="000000"/>
              </w:rPr>
              <w:t>Alvo: Pombos.</w:t>
            </w:r>
          </w:p>
        </w:tc>
        <w:tc>
          <w:tcPr>
            <w:tcW w:w="992" w:type="dxa"/>
            <w:tcBorders>
              <w:top w:val="single" w:sz="4" w:space="0" w:color="auto"/>
              <w:left w:val="nil"/>
              <w:bottom w:val="single" w:sz="4" w:space="0" w:color="auto"/>
              <w:right w:val="single" w:sz="4" w:space="0" w:color="auto"/>
            </w:tcBorders>
            <w:vAlign w:val="center"/>
          </w:tcPr>
          <w:p w14:paraId="07A24DFB" w14:textId="7D6D0FAE"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Anual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082AB4C0" w14:textId="7C814E35"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3417</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964D282" w14:textId="77777777"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m</w:t>
            </w:r>
          </w:p>
        </w:tc>
        <w:tc>
          <w:tcPr>
            <w:tcW w:w="1255" w:type="dxa"/>
            <w:tcBorders>
              <w:top w:val="single" w:sz="4" w:space="0" w:color="auto"/>
              <w:left w:val="nil"/>
              <w:bottom w:val="single" w:sz="4" w:space="0" w:color="auto"/>
              <w:right w:val="single" w:sz="4" w:space="0" w:color="auto"/>
            </w:tcBorders>
            <w:vAlign w:val="center"/>
          </w:tcPr>
          <w:p w14:paraId="5BECBE3C" w14:textId="009CBF0E" w:rsidR="009D7ED5" w:rsidRPr="00695F83" w:rsidRDefault="009D7ED5" w:rsidP="00695F83">
            <w:pPr>
              <w:jc w:val="center"/>
              <w:rPr>
                <w:rFonts w:ascii="Times New Roman" w:hAnsi="Times New Roman" w:cs="Times New Roman"/>
                <w:b/>
              </w:rPr>
            </w:pPr>
            <w:r w:rsidRPr="00695F83">
              <w:rPr>
                <w:rFonts w:ascii="Times New Roman" w:eastAsia="Times New Roman" w:hAnsi="Times New Roman" w:cs="Times New Roman"/>
                <w:b/>
                <w:bCs/>
                <w:color w:val="000000"/>
              </w:rPr>
              <w:t>1.8</w:t>
            </w:r>
            <w:r w:rsidR="001F2B83">
              <w:rPr>
                <w:rFonts w:ascii="Times New Roman" w:eastAsia="Times New Roman" w:hAnsi="Times New Roman" w:cs="Times New Roman"/>
                <w:b/>
                <w:bCs/>
                <w:color w:val="000000"/>
              </w:rPr>
              <w:t>9</w:t>
            </w:r>
            <w:r w:rsidRPr="00695F83">
              <w:rPr>
                <w:rFonts w:ascii="Times New Roman" w:eastAsia="Times New Roman" w:hAnsi="Times New Roman" w:cs="Times New Roman"/>
                <w:b/>
                <w:bCs/>
                <w:color w:val="000000"/>
              </w:rPr>
              <w:t>0,00</w:t>
            </w:r>
          </w:p>
        </w:tc>
      </w:tr>
      <w:tr w:rsidR="009D7ED5" w:rsidRPr="00695F83" w14:paraId="246878D0" w14:textId="77777777" w:rsidTr="00667720">
        <w:trPr>
          <w:trHeight w:val="10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10BC" w14:textId="77777777" w:rsidR="009D7ED5" w:rsidRPr="00695F83" w:rsidRDefault="009D7ED5" w:rsidP="00695F83">
            <w:pPr>
              <w:jc w:val="center"/>
              <w:rPr>
                <w:rFonts w:ascii="Times New Roman" w:hAnsi="Times New Roman" w:cs="Times New Roman"/>
                <w:b/>
                <w:bCs/>
                <w:color w:val="000000"/>
              </w:rPr>
            </w:pPr>
            <w:r w:rsidRPr="00695F83">
              <w:rPr>
                <w:rFonts w:ascii="Times New Roman" w:hAnsi="Times New Roman" w:cs="Times New Roman"/>
                <w:b/>
                <w:bCs/>
                <w:color w:val="000000"/>
              </w:rPr>
              <w:t>04</w:t>
            </w:r>
          </w:p>
        </w:tc>
        <w:tc>
          <w:tcPr>
            <w:tcW w:w="1755" w:type="dxa"/>
            <w:tcBorders>
              <w:top w:val="single" w:sz="4" w:space="0" w:color="auto"/>
              <w:left w:val="single" w:sz="4" w:space="0" w:color="auto"/>
              <w:bottom w:val="single" w:sz="4" w:space="0" w:color="auto"/>
              <w:right w:val="single" w:sz="4" w:space="0" w:color="auto"/>
            </w:tcBorders>
            <w:vAlign w:val="center"/>
          </w:tcPr>
          <w:p w14:paraId="42BD4325" w14:textId="003E435A"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b/>
                <w:bCs/>
                <w:color w:val="000000"/>
              </w:rPr>
              <w:t>Desalojamento de morcegos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BC1149F" w14:textId="77777777" w:rsidR="009D7ED5" w:rsidRPr="00695F83" w:rsidRDefault="009D7ED5" w:rsidP="00695F83">
            <w:pPr>
              <w:jc w:val="both"/>
              <w:rPr>
                <w:rFonts w:ascii="Times New Roman" w:eastAsia="Times New Roman" w:hAnsi="Times New Roman" w:cs="Times New Roman"/>
                <w:color w:val="000000"/>
              </w:rPr>
            </w:pPr>
            <w:r w:rsidRPr="00695F83">
              <w:rPr>
                <w:rFonts w:ascii="Times New Roman" w:eastAsia="Times New Roman" w:hAnsi="Times New Roman" w:cs="Times New Roman"/>
                <w:color w:val="000000"/>
              </w:rPr>
              <w:t xml:space="preserve">Controle de morcegos e sua proliferação com produtos/equipamentos certificados e que não agridem o meio ambiente. </w:t>
            </w:r>
          </w:p>
          <w:p w14:paraId="4116F349" w14:textId="4D54D50C" w:rsidR="009D7ED5" w:rsidRPr="00695F83" w:rsidRDefault="009D7ED5" w:rsidP="00695F83">
            <w:pPr>
              <w:jc w:val="both"/>
              <w:rPr>
                <w:rFonts w:ascii="Times New Roman" w:eastAsiaTheme="minorEastAsia" w:hAnsi="Times New Roman" w:cs="Times New Roman"/>
                <w:color w:val="000000" w:themeColor="text1"/>
              </w:rPr>
            </w:pPr>
            <w:r w:rsidRPr="00695F83">
              <w:rPr>
                <w:rFonts w:ascii="Times New Roman" w:eastAsia="Times New Roman" w:hAnsi="Times New Roman" w:cs="Times New Roman"/>
                <w:color w:val="000000"/>
              </w:rPr>
              <w:t>Alvo: Morcegos</w:t>
            </w:r>
          </w:p>
        </w:tc>
        <w:tc>
          <w:tcPr>
            <w:tcW w:w="992" w:type="dxa"/>
            <w:tcBorders>
              <w:top w:val="single" w:sz="4" w:space="0" w:color="auto"/>
              <w:left w:val="nil"/>
              <w:bottom w:val="single" w:sz="4" w:space="0" w:color="auto"/>
              <w:right w:val="single" w:sz="4" w:space="0" w:color="auto"/>
            </w:tcBorders>
            <w:vAlign w:val="center"/>
          </w:tcPr>
          <w:p w14:paraId="363EC4F8" w14:textId="5BFF76E7"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Anual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287FFC15" w14:textId="78963A12"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0F66CD2" w14:textId="7DF414C4"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m²</w:t>
            </w:r>
          </w:p>
        </w:tc>
        <w:tc>
          <w:tcPr>
            <w:tcW w:w="1255" w:type="dxa"/>
            <w:tcBorders>
              <w:top w:val="single" w:sz="4" w:space="0" w:color="auto"/>
              <w:left w:val="nil"/>
              <w:bottom w:val="single" w:sz="4" w:space="0" w:color="auto"/>
              <w:right w:val="single" w:sz="4" w:space="0" w:color="auto"/>
            </w:tcBorders>
            <w:vAlign w:val="center"/>
          </w:tcPr>
          <w:p w14:paraId="18B9A12A" w14:textId="3F137EAB" w:rsidR="009D7ED5" w:rsidRPr="00695F83" w:rsidRDefault="009D7ED5" w:rsidP="00695F83">
            <w:pPr>
              <w:jc w:val="center"/>
              <w:rPr>
                <w:rFonts w:ascii="Times New Roman" w:hAnsi="Times New Roman" w:cs="Times New Roman"/>
                <w:b/>
              </w:rPr>
            </w:pPr>
            <w:r w:rsidRPr="00695F83">
              <w:rPr>
                <w:rFonts w:ascii="Times New Roman" w:eastAsia="Times New Roman" w:hAnsi="Times New Roman" w:cs="Times New Roman"/>
                <w:b/>
                <w:bCs/>
                <w:color w:val="000000"/>
              </w:rPr>
              <w:t>4.8</w:t>
            </w:r>
            <w:r w:rsidR="001F2B83">
              <w:rPr>
                <w:rFonts w:ascii="Times New Roman" w:eastAsia="Times New Roman" w:hAnsi="Times New Roman" w:cs="Times New Roman"/>
                <w:b/>
                <w:bCs/>
                <w:color w:val="000000"/>
              </w:rPr>
              <w:t>96</w:t>
            </w:r>
            <w:r w:rsidRPr="00695F83">
              <w:rPr>
                <w:rFonts w:ascii="Times New Roman" w:eastAsia="Times New Roman" w:hAnsi="Times New Roman" w:cs="Times New Roman"/>
                <w:b/>
                <w:bCs/>
                <w:color w:val="000000"/>
              </w:rPr>
              <w:t>,</w:t>
            </w:r>
            <w:r w:rsidR="001F2B83">
              <w:rPr>
                <w:rFonts w:ascii="Times New Roman" w:eastAsia="Times New Roman" w:hAnsi="Times New Roman" w:cs="Times New Roman"/>
                <w:b/>
                <w:bCs/>
                <w:color w:val="000000"/>
              </w:rPr>
              <w:t>22</w:t>
            </w:r>
          </w:p>
        </w:tc>
      </w:tr>
      <w:tr w:rsidR="009D7ED5" w:rsidRPr="00695F83" w14:paraId="77129794" w14:textId="77777777" w:rsidTr="00667720">
        <w:trPr>
          <w:trHeight w:val="10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F9203" w14:textId="77777777" w:rsidR="009D7ED5" w:rsidRPr="00695F83" w:rsidRDefault="009D7ED5" w:rsidP="00695F83">
            <w:pPr>
              <w:jc w:val="center"/>
              <w:rPr>
                <w:rFonts w:ascii="Times New Roman" w:hAnsi="Times New Roman" w:cs="Times New Roman"/>
                <w:b/>
                <w:bCs/>
                <w:color w:val="000000"/>
              </w:rPr>
            </w:pPr>
            <w:r w:rsidRPr="00695F83">
              <w:rPr>
                <w:rFonts w:ascii="Times New Roman" w:hAnsi="Times New Roman" w:cs="Times New Roman"/>
                <w:b/>
                <w:bCs/>
                <w:color w:val="000000"/>
              </w:rPr>
              <w:t>05</w:t>
            </w:r>
          </w:p>
        </w:tc>
        <w:tc>
          <w:tcPr>
            <w:tcW w:w="1755" w:type="dxa"/>
            <w:tcBorders>
              <w:top w:val="single" w:sz="4" w:space="0" w:color="auto"/>
              <w:left w:val="single" w:sz="4" w:space="0" w:color="auto"/>
              <w:bottom w:val="single" w:sz="4" w:space="0" w:color="auto"/>
              <w:right w:val="single" w:sz="4" w:space="0" w:color="auto"/>
            </w:tcBorders>
            <w:vAlign w:val="center"/>
          </w:tcPr>
          <w:p w14:paraId="4876379B" w14:textId="64FD04FB"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b/>
                <w:bCs/>
                <w:color w:val="000000"/>
              </w:rPr>
              <w:t>Armadilha para moscas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A208B5" w14:textId="77777777" w:rsidR="009D7ED5" w:rsidRPr="00695F83" w:rsidRDefault="009D7ED5" w:rsidP="00695F83">
            <w:pPr>
              <w:jc w:val="both"/>
              <w:rPr>
                <w:rFonts w:ascii="Times New Roman" w:eastAsia="Times New Roman" w:hAnsi="Times New Roman" w:cs="Times New Roman"/>
                <w:color w:val="040C28"/>
              </w:rPr>
            </w:pPr>
            <w:r w:rsidRPr="00695F83">
              <w:rPr>
                <w:rFonts w:ascii="Times New Roman" w:eastAsia="Times New Roman" w:hAnsi="Times New Roman" w:cs="Times New Roman"/>
                <w:color w:val="000000"/>
              </w:rPr>
              <w:t>A armadilha para moscas</w:t>
            </w:r>
            <w:r w:rsidRPr="00695F83">
              <w:rPr>
                <w:rFonts w:ascii="Times New Roman" w:eastAsia="Times New Roman" w:hAnsi="Times New Roman" w:cs="Times New Roman"/>
                <w:color w:val="040C28"/>
              </w:rPr>
              <w:t xml:space="preserve"> para o controle biológico de pragas, utilizada para reduzira população de moscas, incluindo higienização e desinfecção.</w:t>
            </w:r>
          </w:p>
          <w:p w14:paraId="3FC15DBF" w14:textId="4CE6F180" w:rsidR="009D7ED5" w:rsidRPr="00695F83" w:rsidRDefault="009D7ED5" w:rsidP="00695F83">
            <w:pPr>
              <w:jc w:val="both"/>
              <w:rPr>
                <w:rFonts w:ascii="Times New Roman" w:eastAsiaTheme="minorEastAsia" w:hAnsi="Times New Roman" w:cs="Times New Roman"/>
                <w:color w:val="000000" w:themeColor="text1"/>
              </w:rPr>
            </w:pPr>
            <w:r w:rsidRPr="00695F83">
              <w:rPr>
                <w:rFonts w:ascii="Times New Roman" w:eastAsia="Times New Roman" w:hAnsi="Times New Roman" w:cs="Times New Roman"/>
                <w:color w:val="040C28"/>
              </w:rPr>
              <w:t>Alvo: Mo</w:t>
            </w:r>
            <w:r w:rsidR="00667720" w:rsidRPr="00695F83">
              <w:rPr>
                <w:rFonts w:ascii="Times New Roman" w:eastAsia="Times New Roman" w:hAnsi="Times New Roman" w:cs="Times New Roman"/>
                <w:color w:val="040C28"/>
              </w:rPr>
              <w:t>s</w:t>
            </w:r>
            <w:r w:rsidRPr="00695F83">
              <w:rPr>
                <w:rFonts w:ascii="Times New Roman" w:eastAsia="Times New Roman" w:hAnsi="Times New Roman" w:cs="Times New Roman"/>
                <w:color w:val="040C28"/>
              </w:rPr>
              <w:t>cas.</w:t>
            </w:r>
          </w:p>
        </w:tc>
        <w:tc>
          <w:tcPr>
            <w:tcW w:w="992" w:type="dxa"/>
            <w:tcBorders>
              <w:top w:val="single" w:sz="4" w:space="0" w:color="auto"/>
              <w:left w:val="nil"/>
              <w:bottom w:val="single" w:sz="4" w:space="0" w:color="auto"/>
              <w:right w:val="single" w:sz="4" w:space="0" w:color="auto"/>
            </w:tcBorders>
            <w:vAlign w:val="center"/>
          </w:tcPr>
          <w:p w14:paraId="0EF84978" w14:textId="72815CF3"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Mensal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78364E5C" w14:textId="21171E76" w:rsidR="009D7ED5" w:rsidRPr="00695F83" w:rsidRDefault="009D7ED5"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66927CA" w14:textId="4141E6EB" w:rsidR="009D7ED5" w:rsidRPr="00695F83" w:rsidRDefault="00760441" w:rsidP="00695F83">
            <w:pPr>
              <w:jc w:val="center"/>
              <w:rPr>
                <w:rFonts w:ascii="Times New Roman" w:eastAsia="Times New Roman" w:hAnsi="Times New Roman" w:cs="Times New Roman"/>
                <w:color w:val="000000"/>
              </w:rPr>
            </w:pPr>
            <w:r w:rsidRPr="00695F83">
              <w:rPr>
                <w:rFonts w:ascii="Times New Roman" w:eastAsia="Times New Roman" w:hAnsi="Times New Roman" w:cs="Times New Roman"/>
                <w:color w:val="000000"/>
              </w:rPr>
              <w:t>Unid.</w:t>
            </w:r>
          </w:p>
        </w:tc>
        <w:tc>
          <w:tcPr>
            <w:tcW w:w="1255" w:type="dxa"/>
            <w:tcBorders>
              <w:top w:val="single" w:sz="4" w:space="0" w:color="auto"/>
              <w:left w:val="nil"/>
              <w:bottom w:val="single" w:sz="4" w:space="0" w:color="auto"/>
              <w:right w:val="single" w:sz="4" w:space="0" w:color="auto"/>
            </w:tcBorders>
            <w:vAlign w:val="center"/>
          </w:tcPr>
          <w:p w14:paraId="1B2860B4" w14:textId="29181734" w:rsidR="009D7ED5" w:rsidRPr="00695F83" w:rsidRDefault="009D7ED5" w:rsidP="00695F83">
            <w:pPr>
              <w:jc w:val="center"/>
              <w:rPr>
                <w:rFonts w:ascii="Times New Roman" w:hAnsi="Times New Roman" w:cs="Times New Roman"/>
                <w:b/>
              </w:rPr>
            </w:pPr>
            <w:r w:rsidRPr="00695F83">
              <w:rPr>
                <w:rFonts w:ascii="Times New Roman" w:eastAsia="Times New Roman" w:hAnsi="Times New Roman" w:cs="Times New Roman"/>
                <w:b/>
                <w:bCs/>
                <w:color w:val="000000"/>
              </w:rPr>
              <w:t>1.</w:t>
            </w:r>
            <w:r w:rsidR="001F2B83">
              <w:rPr>
                <w:rFonts w:ascii="Times New Roman" w:eastAsia="Times New Roman" w:hAnsi="Times New Roman" w:cs="Times New Roman"/>
                <w:b/>
                <w:bCs/>
                <w:color w:val="000000"/>
              </w:rPr>
              <w:t>512,00</w:t>
            </w:r>
          </w:p>
        </w:tc>
      </w:tr>
    </w:tbl>
    <w:p w14:paraId="27705C82" w14:textId="6E2C081E" w:rsidR="00895C7E" w:rsidRPr="006F4210" w:rsidRDefault="00895C7E" w:rsidP="006F4210">
      <w:pPr>
        <w:pStyle w:val="Nivel2"/>
        <w:spacing w:line="360" w:lineRule="auto"/>
        <w:ind w:left="0" w:firstLine="0"/>
        <w:rPr>
          <w:rFonts w:ascii="Times New Roman" w:eastAsia="Calibri" w:hAnsi="Times New Roman" w:cs="Times New Roman"/>
          <w:sz w:val="24"/>
          <w:szCs w:val="24"/>
          <w:lang w:eastAsia="en-US"/>
        </w:rPr>
      </w:pPr>
      <w:r w:rsidRPr="006F4210">
        <w:rPr>
          <w:rFonts w:ascii="Times New Roman" w:eastAsia="Calibri" w:hAnsi="Times New Roman" w:cs="Times New Roman"/>
          <w:sz w:val="24"/>
          <w:szCs w:val="24"/>
          <w:lang w:eastAsia="en-US"/>
        </w:rPr>
        <w:t>As informações constantes na tabela acima, combinadas com a memória de cálculo detalhada em anexo (</w:t>
      </w:r>
      <w:r w:rsidRPr="006F4210">
        <w:rPr>
          <w:rFonts w:ascii="Times New Roman" w:eastAsia="Calibri" w:hAnsi="Times New Roman" w:cs="Times New Roman"/>
          <w:b/>
          <w:bCs/>
          <w:sz w:val="24"/>
          <w:szCs w:val="24"/>
          <w:lang w:eastAsia="en-US"/>
        </w:rPr>
        <w:t xml:space="preserve">Anexo </w:t>
      </w:r>
      <w:r w:rsidR="00861B3E" w:rsidRPr="006F4210">
        <w:rPr>
          <w:rFonts w:ascii="Times New Roman" w:eastAsia="Calibri" w:hAnsi="Times New Roman" w:cs="Times New Roman"/>
          <w:b/>
          <w:bCs/>
          <w:sz w:val="24"/>
          <w:szCs w:val="24"/>
          <w:lang w:eastAsia="en-US"/>
        </w:rPr>
        <w:t>B</w:t>
      </w:r>
      <w:r w:rsidRPr="006F4210">
        <w:rPr>
          <w:rFonts w:ascii="Times New Roman" w:eastAsia="Calibri" w:hAnsi="Times New Roman" w:cs="Times New Roman"/>
          <w:sz w:val="24"/>
          <w:szCs w:val="24"/>
          <w:lang w:eastAsia="en-US"/>
        </w:rPr>
        <w:t>) contêm a descrição das atividades que compõem o serviço a ser contratado por meio do presente processo, bem como especificação completa, a indicação das unidades e quantidades estimadas, em função da utilização provável.</w:t>
      </w:r>
    </w:p>
    <w:p w14:paraId="0E5C339F" w14:textId="058DAE9C" w:rsidR="003E63DA" w:rsidRPr="006F4210" w:rsidRDefault="003E63DA" w:rsidP="006F4210">
      <w:pPr>
        <w:pStyle w:val="Nivel2"/>
        <w:spacing w:line="360" w:lineRule="auto"/>
        <w:ind w:left="0" w:firstLine="0"/>
        <w:rPr>
          <w:rFonts w:ascii="Times New Roman" w:eastAsia="Calibri" w:hAnsi="Times New Roman" w:cs="Times New Roman"/>
          <w:sz w:val="24"/>
          <w:szCs w:val="24"/>
          <w:lang w:eastAsia="en-US"/>
        </w:rPr>
      </w:pPr>
      <w:r w:rsidRPr="006F4210">
        <w:rPr>
          <w:rFonts w:ascii="Times New Roman" w:eastAsia="Calibri" w:hAnsi="Times New Roman" w:cs="Times New Roman"/>
          <w:sz w:val="24"/>
          <w:szCs w:val="24"/>
          <w:lang w:eastAsia="en-US"/>
        </w:rPr>
        <w:t xml:space="preserve">Trata-se de </w:t>
      </w:r>
      <w:r w:rsidR="001E3C72" w:rsidRPr="006F4210">
        <w:rPr>
          <w:rFonts w:ascii="Times New Roman" w:eastAsia="Calibri" w:hAnsi="Times New Roman" w:cs="Times New Roman"/>
          <w:sz w:val="24"/>
          <w:szCs w:val="24"/>
          <w:u w:val="single"/>
          <w:lang w:eastAsia="en-US"/>
        </w:rPr>
        <w:t>serviço comum</w:t>
      </w:r>
      <w:r w:rsidR="001E3C72" w:rsidRPr="006F4210">
        <w:rPr>
          <w:rFonts w:ascii="Times New Roman" w:eastAsia="Calibri" w:hAnsi="Times New Roman" w:cs="Times New Roman"/>
          <w:sz w:val="24"/>
          <w:szCs w:val="24"/>
          <w:lang w:eastAsia="en-US"/>
        </w:rPr>
        <w:t>,</w:t>
      </w:r>
      <w:r w:rsidRPr="006F4210">
        <w:rPr>
          <w:rFonts w:ascii="Times New Roman" w:eastAsia="Calibri" w:hAnsi="Times New Roman" w:cs="Times New Roman"/>
          <w:sz w:val="24"/>
          <w:szCs w:val="24"/>
          <w:lang w:eastAsia="en-US"/>
        </w:rPr>
        <w:t xml:space="preserve"> sem fornecimento de mão de obra em regime de dedicação exclusiva, a ser contratado mediante licitação, na modalidade</w:t>
      </w:r>
      <w:r w:rsidR="00644313" w:rsidRPr="006F4210">
        <w:rPr>
          <w:rFonts w:ascii="Times New Roman" w:eastAsia="Calibri" w:hAnsi="Times New Roman" w:cs="Times New Roman"/>
          <w:sz w:val="24"/>
          <w:szCs w:val="24"/>
          <w:lang w:eastAsia="en-US"/>
        </w:rPr>
        <w:t xml:space="preserve"> p</w:t>
      </w:r>
      <w:r w:rsidRPr="006F4210">
        <w:rPr>
          <w:rFonts w:ascii="Times New Roman" w:eastAsia="Calibri" w:hAnsi="Times New Roman" w:cs="Times New Roman"/>
          <w:sz w:val="24"/>
          <w:szCs w:val="24"/>
          <w:lang w:eastAsia="en-US"/>
        </w:rPr>
        <w:t xml:space="preserve">regão, em sua forma eletrônica, conforme definido no </w:t>
      </w:r>
      <w:r w:rsidR="009F3A26" w:rsidRPr="006F4210">
        <w:rPr>
          <w:rFonts w:ascii="Times New Roman" w:eastAsia="Calibri" w:hAnsi="Times New Roman" w:cs="Times New Roman"/>
          <w:sz w:val="24"/>
          <w:szCs w:val="24"/>
          <w:lang w:eastAsia="en-US"/>
        </w:rPr>
        <w:t>a</w:t>
      </w:r>
      <w:r w:rsidRPr="006F4210">
        <w:rPr>
          <w:rFonts w:ascii="Times New Roman" w:eastAsia="Calibri" w:hAnsi="Times New Roman" w:cs="Times New Roman"/>
          <w:sz w:val="24"/>
          <w:szCs w:val="24"/>
          <w:lang w:eastAsia="en-US"/>
        </w:rPr>
        <w:t>rt. 6º, XIII da Lei n.º 14.133</w:t>
      </w:r>
      <w:r w:rsidR="00644313" w:rsidRPr="006F4210">
        <w:rPr>
          <w:rFonts w:ascii="Times New Roman" w:eastAsia="Calibri" w:hAnsi="Times New Roman" w:cs="Times New Roman"/>
          <w:sz w:val="24"/>
          <w:szCs w:val="24"/>
          <w:lang w:eastAsia="en-US"/>
        </w:rPr>
        <w:t>/2021</w:t>
      </w:r>
      <w:r w:rsidRPr="006F4210">
        <w:rPr>
          <w:rFonts w:ascii="Times New Roman" w:eastAsia="Calibri" w:hAnsi="Times New Roman" w:cs="Times New Roman"/>
          <w:sz w:val="24"/>
          <w:szCs w:val="24"/>
          <w:lang w:eastAsia="en-US"/>
        </w:rPr>
        <w:t>, uma vez que os padrões de desempenho e qualidade estão objetivamente definidos, tendo como base as especificações usuais de mercado;</w:t>
      </w:r>
    </w:p>
    <w:p w14:paraId="023518CE" w14:textId="77777777" w:rsidR="00066A7A" w:rsidRPr="006F4210" w:rsidRDefault="00911166" w:rsidP="006F4210">
      <w:pPr>
        <w:pStyle w:val="Nivel2"/>
        <w:spacing w:line="360" w:lineRule="auto"/>
        <w:ind w:left="0" w:firstLine="0"/>
        <w:rPr>
          <w:rFonts w:ascii="Times New Roman" w:eastAsia="Calibri" w:hAnsi="Times New Roman" w:cs="Times New Roman"/>
          <w:sz w:val="24"/>
          <w:szCs w:val="24"/>
          <w:lang w:eastAsia="en-US"/>
        </w:rPr>
      </w:pPr>
      <w:r w:rsidRPr="006F4210">
        <w:rPr>
          <w:rFonts w:ascii="Times New Roman" w:eastAsia="Calibri" w:hAnsi="Times New Roman" w:cs="Times New Roman"/>
          <w:sz w:val="24"/>
          <w:szCs w:val="24"/>
          <w:lang w:eastAsia="en-US"/>
        </w:rPr>
        <w:t xml:space="preserve">O </w:t>
      </w:r>
      <w:r w:rsidR="00C050F3" w:rsidRPr="006F4210">
        <w:rPr>
          <w:rFonts w:ascii="Times New Roman" w:eastAsia="Calibri" w:hAnsi="Times New Roman" w:cs="Times New Roman"/>
          <w:sz w:val="24"/>
          <w:szCs w:val="24"/>
          <w:lang w:eastAsia="en-US"/>
        </w:rPr>
        <w:t>serviço</w:t>
      </w:r>
      <w:r w:rsidR="008B6A78" w:rsidRPr="006F4210">
        <w:rPr>
          <w:rFonts w:ascii="Times New Roman" w:eastAsia="Calibri" w:hAnsi="Times New Roman" w:cs="Times New Roman"/>
          <w:sz w:val="24"/>
          <w:szCs w:val="24"/>
          <w:lang w:eastAsia="en-US"/>
        </w:rPr>
        <w:t xml:space="preserve"> a ser contratado</w:t>
      </w:r>
      <w:r w:rsidR="005E37B8" w:rsidRPr="006F4210">
        <w:rPr>
          <w:rFonts w:ascii="Times New Roman" w:eastAsia="Calibri" w:hAnsi="Times New Roman" w:cs="Times New Roman"/>
          <w:sz w:val="24"/>
          <w:szCs w:val="24"/>
          <w:lang w:eastAsia="en-US"/>
        </w:rPr>
        <w:t xml:space="preserve"> </w:t>
      </w:r>
      <w:r w:rsidR="00066A7A" w:rsidRPr="006F4210">
        <w:rPr>
          <w:rFonts w:ascii="Times New Roman" w:eastAsia="Calibri" w:hAnsi="Times New Roman" w:cs="Times New Roman"/>
          <w:sz w:val="24"/>
          <w:szCs w:val="24"/>
          <w:lang w:eastAsia="en-US"/>
        </w:rPr>
        <w:t xml:space="preserve">é </w:t>
      </w:r>
      <w:r w:rsidR="00066A7A" w:rsidRPr="006F4210">
        <w:rPr>
          <w:rFonts w:ascii="Times New Roman" w:eastAsia="Calibri" w:hAnsi="Times New Roman" w:cs="Times New Roman"/>
          <w:sz w:val="24"/>
          <w:szCs w:val="24"/>
          <w:u w:val="single"/>
          <w:lang w:eastAsia="en-US"/>
        </w:rPr>
        <w:t>enquadrado como continuado</w:t>
      </w:r>
      <w:r w:rsidR="00066A7A" w:rsidRPr="006F4210">
        <w:rPr>
          <w:rFonts w:ascii="Times New Roman" w:eastAsia="Calibri" w:hAnsi="Times New Roman" w:cs="Times New Roman"/>
          <w:sz w:val="24"/>
          <w:szCs w:val="24"/>
          <w:lang w:eastAsia="en-US"/>
        </w:rPr>
        <w:t xml:space="preserve">, tendo em vista que se trata de </w:t>
      </w:r>
      <w:r w:rsidR="00524056" w:rsidRPr="006F4210">
        <w:rPr>
          <w:rFonts w:ascii="Times New Roman" w:eastAsia="Calibri" w:hAnsi="Times New Roman" w:cs="Times New Roman"/>
          <w:sz w:val="24"/>
          <w:szCs w:val="24"/>
          <w:lang w:eastAsia="en-US"/>
        </w:rPr>
        <w:t>necessidade permanente</w:t>
      </w:r>
      <w:r w:rsidR="00066A7A" w:rsidRPr="006F4210">
        <w:rPr>
          <w:rFonts w:ascii="Times New Roman" w:eastAsia="Calibri" w:hAnsi="Times New Roman" w:cs="Times New Roman"/>
          <w:sz w:val="24"/>
          <w:szCs w:val="24"/>
          <w:lang w:eastAsia="en-US"/>
        </w:rPr>
        <w:t>, conforme preconiza o art. 6º, XV da Lei 14.133/2021</w:t>
      </w:r>
      <w:r w:rsidR="00E874BD" w:rsidRPr="006F4210">
        <w:rPr>
          <w:rFonts w:ascii="Times New Roman" w:eastAsia="Calibri" w:hAnsi="Times New Roman" w:cs="Times New Roman"/>
          <w:sz w:val="24"/>
          <w:szCs w:val="24"/>
          <w:lang w:eastAsia="en-US"/>
        </w:rPr>
        <w:t xml:space="preserve">, </w:t>
      </w:r>
      <w:r w:rsidR="00066A7A" w:rsidRPr="006F4210">
        <w:rPr>
          <w:rFonts w:ascii="Times New Roman" w:eastAsia="Calibri" w:hAnsi="Times New Roman" w:cs="Times New Roman"/>
          <w:sz w:val="24"/>
          <w:szCs w:val="24"/>
          <w:lang w:eastAsia="en-US"/>
        </w:rPr>
        <w:t xml:space="preserve">sendo a vigência plurianual mais vantajosa para o presente objeto. </w:t>
      </w:r>
    </w:p>
    <w:p w14:paraId="4A055999" w14:textId="756BECDA" w:rsidR="00A4658B" w:rsidRPr="006F4210" w:rsidRDefault="00A4658B" w:rsidP="006F4210">
      <w:pPr>
        <w:pStyle w:val="Nivel2"/>
        <w:spacing w:line="360" w:lineRule="auto"/>
        <w:ind w:left="0" w:firstLine="0"/>
        <w:rPr>
          <w:rFonts w:ascii="Times New Roman" w:eastAsia="Calibri" w:hAnsi="Times New Roman" w:cs="Times New Roman"/>
          <w:sz w:val="24"/>
          <w:szCs w:val="24"/>
          <w:lang w:eastAsia="en-US"/>
        </w:rPr>
      </w:pPr>
      <w:r w:rsidRPr="006F4210">
        <w:rPr>
          <w:rFonts w:ascii="Times New Roman" w:eastAsia="Calibri" w:hAnsi="Times New Roman" w:cs="Times New Roman"/>
          <w:sz w:val="24"/>
          <w:szCs w:val="24"/>
          <w:lang w:eastAsia="en-US"/>
        </w:rPr>
        <w:t xml:space="preserve">O prazo de vigência da contratação é de </w:t>
      </w:r>
      <w:r w:rsidRPr="006F4210">
        <w:rPr>
          <w:rFonts w:ascii="Times New Roman" w:eastAsia="Calibri" w:hAnsi="Times New Roman" w:cs="Times New Roman"/>
          <w:sz w:val="24"/>
          <w:szCs w:val="24"/>
          <w:u w:val="single"/>
          <w:lang w:eastAsia="en-US"/>
        </w:rPr>
        <w:t>12 (doze) meses</w:t>
      </w:r>
      <w:r w:rsidRPr="006F4210">
        <w:rPr>
          <w:rFonts w:ascii="Times New Roman" w:eastAsia="Calibri" w:hAnsi="Times New Roman" w:cs="Times New Roman"/>
          <w:sz w:val="24"/>
          <w:szCs w:val="24"/>
          <w:lang w:eastAsia="en-US"/>
        </w:rPr>
        <w:t>, contados da assinatura do contrato, na forma do artigo 1</w:t>
      </w:r>
      <w:r w:rsidR="00FD0703" w:rsidRPr="006F4210">
        <w:rPr>
          <w:rFonts w:ascii="Times New Roman" w:eastAsia="Calibri" w:hAnsi="Times New Roman" w:cs="Times New Roman"/>
          <w:sz w:val="24"/>
          <w:szCs w:val="24"/>
          <w:lang w:eastAsia="en-US"/>
        </w:rPr>
        <w:t xml:space="preserve">07 da Lei n° 14.133, de 2021, prorrogável por interesse das partes, até o limite de </w:t>
      </w:r>
      <w:r w:rsidR="00667720" w:rsidRPr="006F4210">
        <w:rPr>
          <w:rFonts w:ascii="Times New Roman" w:eastAsia="Calibri" w:hAnsi="Times New Roman" w:cs="Times New Roman"/>
          <w:sz w:val="24"/>
          <w:szCs w:val="24"/>
          <w:lang w:eastAsia="en-US"/>
        </w:rPr>
        <w:t>5 (cinco) anos</w:t>
      </w:r>
      <w:r w:rsidR="00FD0703" w:rsidRPr="006F4210">
        <w:rPr>
          <w:rFonts w:ascii="Times New Roman" w:eastAsia="Calibri" w:hAnsi="Times New Roman" w:cs="Times New Roman"/>
          <w:sz w:val="24"/>
          <w:szCs w:val="24"/>
          <w:lang w:eastAsia="en-US"/>
        </w:rPr>
        <w:t>, desde que haja autorização formal da autoridade competente.</w:t>
      </w:r>
    </w:p>
    <w:p w14:paraId="41FC8161" w14:textId="77777777" w:rsidR="006F4210" w:rsidRDefault="003E63DA" w:rsidP="006F4210">
      <w:pPr>
        <w:pStyle w:val="Nivel2"/>
        <w:spacing w:line="360" w:lineRule="auto"/>
        <w:ind w:left="0" w:firstLine="0"/>
        <w:rPr>
          <w:rFonts w:ascii="Times New Roman" w:eastAsia="Calibri" w:hAnsi="Times New Roman" w:cs="Times New Roman"/>
          <w:sz w:val="24"/>
          <w:szCs w:val="24"/>
          <w:lang w:eastAsia="en-US"/>
        </w:rPr>
      </w:pPr>
      <w:r w:rsidRPr="006F4210">
        <w:rPr>
          <w:rFonts w:ascii="Times New Roman" w:eastAsia="Calibri" w:hAnsi="Times New Roman" w:cs="Times New Roman"/>
          <w:sz w:val="24"/>
          <w:szCs w:val="24"/>
          <w:lang w:eastAsia="en-US"/>
        </w:rPr>
        <w:t>O contrato oferece maior detalhamento das regras que serão aplicadas em relação à vigência da contratação.</w:t>
      </w:r>
    </w:p>
    <w:p w14:paraId="0EA6906A" w14:textId="77777777" w:rsidR="00695F83" w:rsidRPr="006F4210" w:rsidRDefault="00695F83" w:rsidP="00695F83">
      <w:pPr>
        <w:pStyle w:val="Nivel2"/>
        <w:numPr>
          <w:ilvl w:val="0"/>
          <w:numId w:val="0"/>
        </w:numPr>
        <w:spacing w:line="360" w:lineRule="auto"/>
        <w:rPr>
          <w:rFonts w:ascii="Times New Roman" w:eastAsia="Calibri" w:hAnsi="Times New Roman" w:cs="Times New Roman"/>
          <w:sz w:val="24"/>
          <w:szCs w:val="24"/>
          <w:lang w:eastAsia="en-US"/>
        </w:rPr>
      </w:pPr>
    </w:p>
    <w:p w14:paraId="3DA56E63" w14:textId="64A5A6CA" w:rsidR="003E63DA" w:rsidRPr="006F4210" w:rsidRDefault="003E63DA" w:rsidP="0095228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eastAsia="Times New Roman" w:hAnsi="Times New Roman" w:cs="Times New Roman"/>
          <w:b/>
          <w:bCs/>
          <w:sz w:val="24"/>
          <w:szCs w:val="24"/>
        </w:rPr>
      </w:pPr>
      <w:r w:rsidRPr="006F4210">
        <w:rPr>
          <w:rFonts w:ascii="Times New Roman" w:eastAsia="Times New Roman" w:hAnsi="Times New Roman" w:cs="Times New Roman"/>
          <w:b/>
          <w:bCs/>
          <w:sz w:val="24"/>
          <w:szCs w:val="24"/>
        </w:rPr>
        <w:lastRenderedPageBreak/>
        <w:t>FUNDAMENTAÇÃO E DESCRIÇÃO DA NECESSIDADE DA CONTRATAÇÃO</w:t>
      </w:r>
    </w:p>
    <w:p w14:paraId="5733F2CD" w14:textId="77777777" w:rsidR="000D4096" w:rsidRPr="000D4096" w:rsidRDefault="000D4096" w:rsidP="000D4096">
      <w:pPr>
        <w:pStyle w:val="PargrafodaLista"/>
        <w:keepNext/>
        <w:keepLines/>
        <w:numPr>
          <w:ilvl w:val="0"/>
          <w:numId w:val="2"/>
        </w:numPr>
        <w:spacing w:before="240" w:after="0" w:line="256" w:lineRule="auto"/>
        <w:contextualSpacing w:val="0"/>
        <w:outlineLvl w:val="0"/>
        <w:rPr>
          <w:rFonts w:ascii="Arial" w:eastAsia="Calibri" w:hAnsi="Arial" w:cs="Arial"/>
          <w:b/>
          <w:bCs/>
          <w:vanish/>
          <w:sz w:val="20"/>
          <w:szCs w:val="20"/>
        </w:rPr>
      </w:pPr>
    </w:p>
    <w:p w14:paraId="116977AC" w14:textId="2A248CA2" w:rsidR="006F4210" w:rsidRPr="000D4096" w:rsidRDefault="00E54732" w:rsidP="000D4096">
      <w:pPr>
        <w:pStyle w:val="Nivel2"/>
        <w:spacing w:line="360" w:lineRule="auto"/>
        <w:ind w:left="0" w:firstLine="0"/>
        <w:rPr>
          <w:rFonts w:ascii="Times New Roman" w:eastAsia="Calibri" w:hAnsi="Times New Roman" w:cs="Times New Roman"/>
          <w:sz w:val="24"/>
          <w:szCs w:val="24"/>
          <w:lang w:eastAsia="en-US"/>
        </w:rPr>
      </w:pPr>
      <w:r w:rsidRPr="000D4096">
        <w:rPr>
          <w:rFonts w:ascii="Times New Roman" w:eastAsia="Calibri" w:hAnsi="Times New Roman" w:cs="Times New Roman"/>
          <w:sz w:val="24"/>
          <w:szCs w:val="24"/>
          <w:lang w:eastAsia="en-US"/>
        </w:rPr>
        <w:t>A Fundamentação da Contratação e de seus quantitativos encontra-se pormenorizada em tópico específico do Estudo Técnico Preliminar, apêndice deste Termo de Referência.</w:t>
      </w:r>
    </w:p>
    <w:p w14:paraId="08249309" w14:textId="6D4F2C75" w:rsidR="003E63DA" w:rsidRPr="006F4210" w:rsidRDefault="003E63DA" w:rsidP="0095228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eastAsia="Times New Roman" w:hAnsi="Times New Roman" w:cs="Times New Roman"/>
          <w:b/>
          <w:bCs/>
          <w:sz w:val="24"/>
          <w:szCs w:val="24"/>
        </w:rPr>
      </w:pPr>
      <w:r w:rsidRPr="006F4210">
        <w:rPr>
          <w:rFonts w:ascii="Times New Roman" w:eastAsia="Times New Roman" w:hAnsi="Times New Roman" w:cs="Times New Roman"/>
          <w:b/>
          <w:bCs/>
          <w:sz w:val="24"/>
          <w:szCs w:val="24"/>
        </w:rPr>
        <w:t>DESCRIÇÃO DA SOLUÇÃO COMO UM TODO</w:t>
      </w:r>
      <w:r w:rsidR="00CD643F" w:rsidRPr="006F4210">
        <w:rPr>
          <w:rFonts w:ascii="Times New Roman" w:eastAsia="Times New Roman" w:hAnsi="Times New Roman" w:cs="Times New Roman"/>
          <w:b/>
          <w:bCs/>
          <w:sz w:val="24"/>
          <w:szCs w:val="24"/>
        </w:rPr>
        <w:t xml:space="preserve"> </w:t>
      </w:r>
    </w:p>
    <w:p w14:paraId="1F4F5656" w14:textId="77777777" w:rsidR="000D4096" w:rsidRPr="000D4096" w:rsidRDefault="000D4096" w:rsidP="000D4096">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lang w:eastAsia="pt-BR"/>
        </w:rPr>
      </w:pPr>
      <w:bookmarkStart w:id="1" w:name="_Ref121236534"/>
      <w:bookmarkStart w:id="2" w:name="_Hlk124860528"/>
    </w:p>
    <w:p w14:paraId="5208AF3E" w14:textId="2DEE0555" w:rsidR="006F4210" w:rsidRPr="000D4096" w:rsidRDefault="00E54732" w:rsidP="000D4096">
      <w:pPr>
        <w:pStyle w:val="Nivel2"/>
        <w:tabs>
          <w:tab w:val="left" w:pos="0"/>
        </w:tabs>
        <w:spacing w:line="360" w:lineRule="auto"/>
        <w:ind w:left="0" w:firstLine="0"/>
        <w:rPr>
          <w:rFonts w:ascii="Times New Roman" w:hAnsi="Times New Roman" w:cs="Times New Roman"/>
          <w:sz w:val="24"/>
          <w:szCs w:val="24"/>
        </w:rPr>
      </w:pPr>
      <w:r w:rsidRPr="000D4096">
        <w:rPr>
          <w:rFonts w:ascii="Times New Roman" w:hAnsi="Times New Roman" w:cs="Times New Roman"/>
          <w:sz w:val="24"/>
          <w:szCs w:val="24"/>
        </w:rPr>
        <w:t xml:space="preserve">A descrição da solução como um todo encontra-se pormenorizada em tópico </w:t>
      </w:r>
      <w:r w:rsidRPr="000D4096">
        <w:rPr>
          <w:rFonts w:ascii="Times New Roman" w:eastAsia="Calibri" w:hAnsi="Times New Roman" w:cs="Times New Roman"/>
          <w:sz w:val="24"/>
          <w:szCs w:val="24"/>
          <w:lang w:eastAsia="en-US"/>
        </w:rPr>
        <w:t>específico</w:t>
      </w:r>
      <w:r w:rsidRPr="000D4096">
        <w:rPr>
          <w:rFonts w:ascii="Times New Roman" w:hAnsi="Times New Roman" w:cs="Times New Roman"/>
          <w:sz w:val="24"/>
          <w:szCs w:val="24"/>
        </w:rPr>
        <w:t xml:space="preserve"> do Estudo Técnico Preliminar, apêndice deste Termo de Referência.</w:t>
      </w:r>
      <w:bookmarkEnd w:id="1"/>
      <w:bookmarkEnd w:id="2"/>
    </w:p>
    <w:p w14:paraId="3E6A1BFF" w14:textId="249DBA81" w:rsidR="003E63DA" w:rsidRPr="006F4210" w:rsidRDefault="003E63DA" w:rsidP="0095228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eastAsia="Times New Roman" w:hAnsi="Times New Roman" w:cs="Times New Roman"/>
          <w:b/>
          <w:bCs/>
          <w:sz w:val="24"/>
          <w:szCs w:val="24"/>
        </w:rPr>
      </w:pPr>
      <w:r w:rsidRPr="006F4210">
        <w:rPr>
          <w:rFonts w:ascii="Times New Roman" w:eastAsia="Times New Roman" w:hAnsi="Times New Roman" w:cs="Times New Roman"/>
          <w:b/>
          <w:bCs/>
          <w:sz w:val="24"/>
          <w:szCs w:val="24"/>
        </w:rPr>
        <w:t>REQUISITOS DA CONTRATAÇÃO</w:t>
      </w:r>
    </w:p>
    <w:p w14:paraId="5DF43FDF" w14:textId="77777777" w:rsidR="000D4096" w:rsidRPr="000D4096" w:rsidRDefault="000D4096" w:rsidP="000D4096">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lang w:eastAsia="pt-BR"/>
        </w:rPr>
      </w:pPr>
    </w:p>
    <w:p w14:paraId="09CEF196" w14:textId="0C957D4A" w:rsidR="00695F83" w:rsidRPr="000D4096" w:rsidRDefault="003E63DA" w:rsidP="000D4096">
      <w:pPr>
        <w:pStyle w:val="Nivel2"/>
        <w:spacing w:line="360" w:lineRule="auto"/>
        <w:ind w:left="431" w:hanging="431"/>
        <w:rPr>
          <w:rFonts w:ascii="Times New Roman" w:hAnsi="Times New Roman" w:cs="Times New Roman"/>
          <w:sz w:val="24"/>
          <w:szCs w:val="24"/>
        </w:rPr>
      </w:pPr>
      <w:r w:rsidRPr="000D4096">
        <w:rPr>
          <w:rFonts w:ascii="Times New Roman" w:hAnsi="Times New Roman" w:cs="Times New Roman"/>
          <w:sz w:val="24"/>
          <w:szCs w:val="24"/>
        </w:rPr>
        <w:t xml:space="preserve">A contratação deverá observar os seguintes requisitos: </w:t>
      </w:r>
    </w:p>
    <w:p w14:paraId="14C0430E" w14:textId="6000627B" w:rsidR="0057337F" w:rsidRPr="00695F83" w:rsidRDefault="008D5A6E" w:rsidP="00695F83">
      <w:pPr>
        <w:pStyle w:val="Nivel3"/>
        <w:spacing w:line="360" w:lineRule="auto"/>
        <w:ind w:left="567" w:firstLine="0"/>
        <w:rPr>
          <w:rFonts w:ascii="Times New Roman" w:hAnsi="Times New Roman" w:cs="Times New Roman"/>
          <w:sz w:val="24"/>
          <w:szCs w:val="24"/>
        </w:rPr>
      </w:pPr>
      <w:r w:rsidRPr="00695F83">
        <w:rPr>
          <w:rFonts w:ascii="Times New Roman" w:hAnsi="Times New Roman" w:cs="Times New Roman"/>
          <w:sz w:val="24"/>
          <w:szCs w:val="24"/>
        </w:rPr>
        <w:t>A Contratada deverá a</w:t>
      </w:r>
      <w:r w:rsidR="0057337F" w:rsidRPr="00695F83">
        <w:rPr>
          <w:rFonts w:ascii="Times New Roman" w:hAnsi="Times New Roman" w:cs="Times New Roman"/>
          <w:sz w:val="24"/>
          <w:szCs w:val="24"/>
        </w:rPr>
        <w:t>presentar capacidade técnico-</w:t>
      </w:r>
      <w:r w:rsidR="001A04A1" w:rsidRPr="00695F83">
        <w:rPr>
          <w:rFonts w:ascii="Times New Roman" w:hAnsi="Times New Roman" w:cs="Times New Roman"/>
          <w:sz w:val="24"/>
          <w:szCs w:val="24"/>
        </w:rPr>
        <w:t>operacional</w:t>
      </w:r>
      <w:r w:rsidR="0057337F" w:rsidRPr="00695F83">
        <w:rPr>
          <w:rFonts w:ascii="Times New Roman" w:hAnsi="Times New Roman" w:cs="Times New Roman"/>
          <w:sz w:val="24"/>
          <w:szCs w:val="24"/>
        </w:rPr>
        <w:t xml:space="preserve">, para prestação de serviços continuados de dedetização, desinsetização, descupinização, desratização, </w:t>
      </w:r>
      <w:r w:rsidR="00983CC4" w:rsidRPr="00695F83">
        <w:rPr>
          <w:rFonts w:ascii="Times New Roman" w:hAnsi="Times New Roman" w:cs="Times New Roman"/>
          <w:sz w:val="24"/>
          <w:szCs w:val="24"/>
        </w:rPr>
        <w:t xml:space="preserve">higienização e desinfecção, </w:t>
      </w:r>
      <w:r w:rsidR="0057337F" w:rsidRPr="00695F83">
        <w:rPr>
          <w:rFonts w:ascii="Times New Roman" w:hAnsi="Times New Roman" w:cs="Times New Roman"/>
          <w:sz w:val="24"/>
          <w:szCs w:val="24"/>
        </w:rPr>
        <w:t>bem como oferecer serviços relacionados ao controle e manejo de animais silvestres, tais como: vespas, marimbondos, abelhas, morcegos e pombos;</w:t>
      </w:r>
    </w:p>
    <w:p w14:paraId="37439C4A" w14:textId="44B9C190" w:rsidR="00ED4D58" w:rsidRPr="006F4210" w:rsidRDefault="00067506" w:rsidP="006F4210">
      <w:pPr>
        <w:pStyle w:val="Nivel3"/>
        <w:spacing w:line="360" w:lineRule="auto"/>
        <w:ind w:left="567" w:firstLine="0"/>
        <w:rPr>
          <w:rFonts w:ascii="Times New Roman" w:hAnsi="Times New Roman" w:cs="Times New Roman"/>
          <w:sz w:val="24"/>
          <w:szCs w:val="24"/>
        </w:rPr>
      </w:pPr>
      <w:r w:rsidRPr="006F4210">
        <w:rPr>
          <w:rFonts w:ascii="Times New Roman" w:eastAsia="Calibri" w:hAnsi="Times New Roman" w:cs="Times New Roman"/>
          <w:sz w:val="24"/>
          <w:szCs w:val="24"/>
        </w:rPr>
        <w:t>A Contratada deverá</w:t>
      </w:r>
      <w:r w:rsidR="0057337F" w:rsidRPr="006F4210">
        <w:rPr>
          <w:rFonts w:ascii="Times New Roman" w:hAnsi="Times New Roman" w:cs="Times New Roman"/>
          <w:sz w:val="24"/>
          <w:szCs w:val="24"/>
        </w:rPr>
        <w:t xml:space="preserve"> possuir expertise na prestação dos serviços </w:t>
      </w:r>
      <w:r w:rsidR="001A04A1" w:rsidRPr="006F4210">
        <w:rPr>
          <w:rFonts w:ascii="Times New Roman" w:hAnsi="Times New Roman" w:cs="Times New Roman"/>
          <w:sz w:val="24"/>
          <w:szCs w:val="24"/>
        </w:rPr>
        <w:t>apontados no Item 1.1</w:t>
      </w:r>
      <w:r w:rsidR="00ED4D58" w:rsidRPr="006F4210">
        <w:rPr>
          <w:rFonts w:ascii="Times New Roman" w:hAnsi="Times New Roman" w:cs="Times New Roman"/>
          <w:sz w:val="24"/>
          <w:szCs w:val="24"/>
        </w:rPr>
        <w:t>;</w:t>
      </w:r>
    </w:p>
    <w:p w14:paraId="041C2083" w14:textId="103D3A68" w:rsidR="004F6827" w:rsidRPr="006F4210" w:rsidRDefault="004F6827" w:rsidP="006F4210">
      <w:pPr>
        <w:pStyle w:val="Nivel3"/>
        <w:spacing w:line="360" w:lineRule="auto"/>
        <w:ind w:left="567" w:firstLine="0"/>
        <w:rPr>
          <w:rFonts w:ascii="Times New Roman" w:eastAsiaTheme="minorEastAsia" w:hAnsi="Times New Roman" w:cs="Times New Roman"/>
          <w:sz w:val="24"/>
          <w:szCs w:val="24"/>
        </w:rPr>
      </w:pPr>
      <w:r w:rsidRPr="006F4210">
        <w:rPr>
          <w:rFonts w:ascii="Times New Roman" w:eastAsia="Calibri" w:hAnsi="Times New Roman" w:cs="Times New Roman"/>
          <w:sz w:val="24"/>
          <w:szCs w:val="24"/>
        </w:rPr>
        <w:t>A Contratada deverá cumprir o disposto na Resolução – RDC n°</w:t>
      </w:r>
      <w:r w:rsidR="0099784E" w:rsidRPr="006F4210">
        <w:rPr>
          <w:rFonts w:ascii="Times New Roman" w:eastAsia="Calibri" w:hAnsi="Times New Roman" w:cs="Times New Roman"/>
          <w:sz w:val="24"/>
          <w:szCs w:val="24"/>
        </w:rPr>
        <w:t xml:space="preserve"> </w:t>
      </w:r>
      <w:r w:rsidRPr="006F4210">
        <w:rPr>
          <w:rFonts w:ascii="Times New Roman" w:eastAsia="Calibri" w:hAnsi="Times New Roman" w:cs="Times New Roman"/>
          <w:sz w:val="24"/>
          <w:szCs w:val="24"/>
        </w:rPr>
        <w:t xml:space="preserve">622/2022 </w:t>
      </w:r>
      <w:r w:rsidRPr="006F4210">
        <w:rPr>
          <w:rFonts w:ascii="Times New Roman" w:eastAsiaTheme="minorEastAsia" w:hAnsi="Times New Roman" w:cs="Times New Roman"/>
          <w:color w:val="000000" w:themeColor="text1"/>
          <w:sz w:val="24"/>
          <w:szCs w:val="24"/>
        </w:rPr>
        <w:t>que dispõe sobre normas gerais de funcionamento de empresas especializadas na prestação de serviços de controle de vetores e pragas urbanas; assim como a observância a todas as medidas preventivas previstas na legislação vigente, visando minimizar possíveis impactos ambientais</w:t>
      </w:r>
      <w:r w:rsidR="006D16EB" w:rsidRPr="006F4210">
        <w:rPr>
          <w:rFonts w:ascii="Times New Roman" w:eastAsiaTheme="minorEastAsia" w:hAnsi="Times New Roman" w:cs="Times New Roman"/>
          <w:color w:val="000000" w:themeColor="text1"/>
          <w:sz w:val="24"/>
          <w:szCs w:val="24"/>
        </w:rPr>
        <w:t>;</w:t>
      </w:r>
    </w:p>
    <w:p w14:paraId="65517FF8" w14:textId="499BDFDD" w:rsidR="006D16EB" w:rsidRPr="006F4210" w:rsidRDefault="006D16EB" w:rsidP="006F4210">
      <w:pPr>
        <w:pStyle w:val="Nivel3"/>
        <w:spacing w:line="360" w:lineRule="auto"/>
        <w:ind w:left="567" w:firstLine="0"/>
        <w:rPr>
          <w:rFonts w:ascii="Times New Roman" w:eastAsiaTheme="minorEastAsia" w:hAnsi="Times New Roman" w:cs="Times New Roman"/>
          <w:sz w:val="24"/>
          <w:szCs w:val="24"/>
        </w:rPr>
      </w:pPr>
      <w:r w:rsidRPr="006F4210">
        <w:rPr>
          <w:rFonts w:ascii="Times New Roman" w:eastAsiaTheme="minorEastAsia" w:hAnsi="Times New Roman" w:cs="Times New Roman"/>
          <w:sz w:val="24"/>
          <w:szCs w:val="24"/>
        </w:rPr>
        <w:t xml:space="preserve">A Contratada deverá adotar Ficha de Segurança de Produtos </w:t>
      </w:r>
      <w:r w:rsidR="00AA71EC" w:rsidRPr="006F4210">
        <w:rPr>
          <w:rFonts w:ascii="Times New Roman" w:eastAsiaTheme="minorEastAsia" w:hAnsi="Times New Roman" w:cs="Times New Roman"/>
          <w:sz w:val="24"/>
          <w:szCs w:val="24"/>
        </w:rPr>
        <w:t>Químicos</w:t>
      </w:r>
      <w:r w:rsidRPr="006F4210">
        <w:rPr>
          <w:rFonts w:ascii="Times New Roman" w:eastAsiaTheme="minorEastAsia" w:hAnsi="Times New Roman" w:cs="Times New Roman"/>
          <w:sz w:val="24"/>
          <w:szCs w:val="24"/>
        </w:rPr>
        <w:t xml:space="preserve"> (FISPQ) para métodos a serem utilizados nas aplicações, inseticida líquido ou em pó, gel inseticida, inseticida em sachês e aerossol, dentre outros;</w:t>
      </w:r>
    </w:p>
    <w:p w14:paraId="4617FAAF" w14:textId="4A958664" w:rsidR="008149BD" w:rsidRPr="006F4210" w:rsidRDefault="008149BD" w:rsidP="006F4210">
      <w:pPr>
        <w:pStyle w:val="Nivel3"/>
        <w:spacing w:line="360" w:lineRule="auto"/>
        <w:ind w:left="567" w:firstLine="0"/>
        <w:rPr>
          <w:rFonts w:ascii="Times New Roman" w:eastAsiaTheme="minorEastAsia" w:hAnsi="Times New Roman" w:cs="Times New Roman"/>
          <w:sz w:val="24"/>
          <w:szCs w:val="24"/>
        </w:rPr>
      </w:pPr>
      <w:r w:rsidRPr="006F4210">
        <w:rPr>
          <w:rFonts w:ascii="Times New Roman" w:eastAsiaTheme="minorEastAsia" w:hAnsi="Times New Roman" w:cs="Times New Roman"/>
          <w:sz w:val="24"/>
          <w:szCs w:val="24"/>
        </w:rPr>
        <w:t xml:space="preserve"> </w:t>
      </w:r>
      <w:r w:rsidRPr="006F4210">
        <w:rPr>
          <w:rFonts w:ascii="Times New Roman" w:hAnsi="Times New Roman" w:cs="Times New Roman"/>
          <w:sz w:val="24"/>
          <w:szCs w:val="24"/>
        </w:rPr>
        <w:t xml:space="preserve">Os produtos saneantes </w:t>
      </w:r>
      <w:r w:rsidR="006D16EB" w:rsidRPr="006F4210">
        <w:rPr>
          <w:rFonts w:ascii="Times New Roman" w:hAnsi="Times New Roman" w:cs="Times New Roman"/>
          <w:sz w:val="24"/>
          <w:szCs w:val="24"/>
        </w:rPr>
        <w:t>desinfetantes</w:t>
      </w:r>
      <w:r w:rsidRPr="006F4210">
        <w:rPr>
          <w:rFonts w:ascii="Times New Roman" w:hAnsi="Times New Roman" w:cs="Times New Roman"/>
          <w:sz w:val="24"/>
          <w:szCs w:val="24"/>
        </w:rPr>
        <w:t xml:space="preserve"> utilizados na execução dos serviços deverão estar devidamente registrados na Agência Nacional de Vigilância Sanitária - ANVISA, conforme dispõe Resolução-RDC n.º 622/2022;</w:t>
      </w:r>
    </w:p>
    <w:p w14:paraId="4032FDA2" w14:textId="7F2E01FB" w:rsidR="0057337F" w:rsidRPr="006F4210" w:rsidRDefault="00861B3E" w:rsidP="006F4210">
      <w:pPr>
        <w:pStyle w:val="Nivel3"/>
        <w:spacing w:line="360" w:lineRule="auto"/>
        <w:ind w:left="567" w:firstLine="0"/>
        <w:rPr>
          <w:rFonts w:ascii="Times New Roman" w:eastAsiaTheme="minorEastAsia" w:hAnsi="Times New Roman" w:cs="Times New Roman"/>
          <w:sz w:val="24"/>
          <w:szCs w:val="24"/>
        </w:rPr>
      </w:pPr>
      <w:r w:rsidRPr="006F4210">
        <w:rPr>
          <w:rFonts w:ascii="Times New Roman" w:eastAsiaTheme="minorEastAsia" w:hAnsi="Times New Roman" w:cs="Times New Roman"/>
          <w:sz w:val="24"/>
          <w:szCs w:val="24"/>
        </w:rPr>
        <w:lastRenderedPageBreak/>
        <w:t>A Contratada deverá promover</w:t>
      </w:r>
      <w:r w:rsidR="0057337F" w:rsidRPr="006F4210">
        <w:rPr>
          <w:rFonts w:ascii="Times New Roman" w:eastAsiaTheme="minorEastAsia" w:hAnsi="Times New Roman" w:cs="Times New Roman"/>
          <w:sz w:val="24"/>
          <w:szCs w:val="24"/>
        </w:rPr>
        <w:t xml:space="preserve"> monitoramento das áreas tratadas em ação conjunta com a contratante, reforçando a aplicação se for o caso até a solução do problema;</w:t>
      </w:r>
    </w:p>
    <w:p w14:paraId="7F390544" w14:textId="776A62CF" w:rsidR="0057337F" w:rsidRPr="006F4210" w:rsidRDefault="00CC358B" w:rsidP="006F4210">
      <w:pPr>
        <w:pStyle w:val="Nivel3"/>
        <w:spacing w:line="360" w:lineRule="auto"/>
        <w:ind w:left="567" w:firstLine="0"/>
        <w:rPr>
          <w:rFonts w:ascii="Times New Roman" w:eastAsiaTheme="minorEastAsia" w:hAnsi="Times New Roman" w:cs="Times New Roman"/>
          <w:sz w:val="24"/>
          <w:szCs w:val="24"/>
        </w:rPr>
      </w:pPr>
      <w:r w:rsidRPr="006F4210">
        <w:rPr>
          <w:rFonts w:ascii="Times New Roman" w:eastAsiaTheme="minorEastAsia" w:hAnsi="Times New Roman" w:cs="Times New Roman"/>
          <w:sz w:val="24"/>
          <w:szCs w:val="24"/>
        </w:rPr>
        <w:t xml:space="preserve">A </w:t>
      </w:r>
      <w:r w:rsidR="005C02F7" w:rsidRPr="006F4210">
        <w:rPr>
          <w:rFonts w:ascii="Times New Roman" w:eastAsiaTheme="minorEastAsia" w:hAnsi="Times New Roman" w:cs="Times New Roman"/>
          <w:sz w:val="24"/>
          <w:szCs w:val="24"/>
        </w:rPr>
        <w:t>C</w:t>
      </w:r>
      <w:r w:rsidRPr="006F4210">
        <w:rPr>
          <w:rFonts w:ascii="Times New Roman" w:eastAsiaTheme="minorEastAsia" w:hAnsi="Times New Roman" w:cs="Times New Roman"/>
          <w:sz w:val="24"/>
          <w:szCs w:val="24"/>
        </w:rPr>
        <w:t>ontratada</w:t>
      </w:r>
      <w:r w:rsidR="0057337F" w:rsidRPr="006F4210">
        <w:rPr>
          <w:rFonts w:ascii="Times New Roman" w:eastAsiaTheme="minorEastAsia" w:hAnsi="Times New Roman" w:cs="Times New Roman"/>
          <w:sz w:val="24"/>
          <w:szCs w:val="24"/>
        </w:rPr>
        <w:t>, em conformidade com as necessidades do CONTRATANTE</w:t>
      </w:r>
      <w:r w:rsidR="005C02F7" w:rsidRPr="006F4210">
        <w:rPr>
          <w:rFonts w:ascii="Times New Roman" w:eastAsiaTheme="minorEastAsia" w:hAnsi="Times New Roman" w:cs="Times New Roman"/>
          <w:sz w:val="24"/>
          <w:szCs w:val="24"/>
        </w:rPr>
        <w:t>,</w:t>
      </w:r>
      <w:r w:rsidR="0057337F" w:rsidRPr="006F4210">
        <w:rPr>
          <w:rFonts w:ascii="Times New Roman" w:eastAsiaTheme="minorEastAsia" w:hAnsi="Times New Roman" w:cs="Times New Roman"/>
          <w:sz w:val="24"/>
          <w:szCs w:val="24"/>
        </w:rPr>
        <w:t xml:space="preserve"> deverá adotar um conjunto de ações preventivas e corretivas de monitoramento ou aplicação, ou ambos, com periodicidade minimamente mensal, afim de detectar a necessidade de intervenção</w:t>
      </w:r>
      <w:r w:rsidR="00067506" w:rsidRPr="006F4210">
        <w:rPr>
          <w:rFonts w:ascii="Times New Roman" w:eastAsiaTheme="minorEastAsia" w:hAnsi="Times New Roman" w:cs="Times New Roman"/>
          <w:sz w:val="24"/>
          <w:szCs w:val="24"/>
        </w:rPr>
        <w:t xml:space="preserve"> (conforme dispõe a RDC-622/2022 da ANVISA, no seu Art. 3º, inciso II)</w:t>
      </w:r>
      <w:r w:rsidR="0057337F" w:rsidRPr="006F4210">
        <w:rPr>
          <w:rFonts w:ascii="Times New Roman" w:eastAsiaTheme="minorEastAsia" w:hAnsi="Times New Roman" w:cs="Times New Roman"/>
          <w:sz w:val="24"/>
          <w:szCs w:val="24"/>
        </w:rPr>
        <w:t>.</w:t>
      </w:r>
    </w:p>
    <w:p w14:paraId="498C049A" w14:textId="0A638593" w:rsidR="00E7307D" w:rsidRPr="006F4210" w:rsidRDefault="00CC358B" w:rsidP="006F4210">
      <w:pPr>
        <w:pStyle w:val="Nivel3"/>
        <w:spacing w:line="360" w:lineRule="auto"/>
        <w:ind w:left="567" w:firstLine="0"/>
        <w:rPr>
          <w:rFonts w:ascii="Times New Roman" w:eastAsiaTheme="minorEastAsia" w:hAnsi="Times New Roman" w:cs="Times New Roman"/>
          <w:sz w:val="24"/>
          <w:szCs w:val="24"/>
        </w:rPr>
      </w:pPr>
      <w:r w:rsidRPr="006F4210">
        <w:rPr>
          <w:rFonts w:ascii="Times New Roman" w:eastAsiaTheme="minorEastAsia" w:hAnsi="Times New Roman" w:cs="Times New Roman"/>
          <w:sz w:val="24"/>
          <w:szCs w:val="24"/>
        </w:rPr>
        <w:t xml:space="preserve">A </w:t>
      </w:r>
      <w:r w:rsidR="002B59B1" w:rsidRPr="006F4210">
        <w:rPr>
          <w:rFonts w:ascii="Times New Roman" w:eastAsiaTheme="minorEastAsia" w:hAnsi="Times New Roman" w:cs="Times New Roman"/>
          <w:sz w:val="24"/>
          <w:szCs w:val="24"/>
        </w:rPr>
        <w:t>C</w:t>
      </w:r>
      <w:r w:rsidRPr="006F4210">
        <w:rPr>
          <w:rFonts w:ascii="Times New Roman" w:eastAsiaTheme="minorEastAsia" w:hAnsi="Times New Roman" w:cs="Times New Roman"/>
          <w:sz w:val="24"/>
          <w:szCs w:val="24"/>
        </w:rPr>
        <w:t>ontratada</w:t>
      </w:r>
      <w:r w:rsidR="0057337F" w:rsidRPr="006F4210">
        <w:rPr>
          <w:rFonts w:ascii="Times New Roman" w:eastAsiaTheme="minorEastAsia" w:hAnsi="Times New Roman" w:cs="Times New Roman"/>
          <w:sz w:val="24"/>
          <w:szCs w:val="24"/>
        </w:rPr>
        <w:t xml:space="preserve"> deverá disponibilizar materiais, equipamentos, ferramentas, utensílios, produtos e mão de obra em quantidades necessárias à perfeita execução dos serviços, nas áreas internas e externas dos locais indicados pela CONTRATANTE</w:t>
      </w:r>
      <w:r w:rsidR="00E7307D" w:rsidRPr="006F4210">
        <w:rPr>
          <w:rFonts w:ascii="Times New Roman" w:eastAsiaTheme="minorEastAsia" w:hAnsi="Times New Roman" w:cs="Times New Roman"/>
          <w:sz w:val="24"/>
          <w:szCs w:val="24"/>
        </w:rPr>
        <w:t xml:space="preserve"> fornecendo os equipamentos de segurança de acordo com cada atividade a ser executada; </w:t>
      </w:r>
    </w:p>
    <w:p w14:paraId="682C17F6" w14:textId="39E17BA8" w:rsidR="0057337F" w:rsidRPr="006F4210" w:rsidRDefault="005C02F7" w:rsidP="006F4210">
      <w:pPr>
        <w:pStyle w:val="Nivel3"/>
        <w:spacing w:line="360" w:lineRule="auto"/>
        <w:ind w:left="567" w:firstLine="0"/>
        <w:rPr>
          <w:rFonts w:ascii="Times New Roman" w:eastAsiaTheme="minorEastAsia" w:hAnsi="Times New Roman" w:cs="Times New Roman"/>
          <w:sz w:val="24"/>
          <w:szCs w:val="24"/>
        </w:rPr>
      </w:pPr>
      <w:r w:rsidRPr="006F4210">
        <w:rPr>
          <w:rFonts w:ascii="Times New Roman" w:eastAsiaTheme="minorEastAsia" w:hAnsi="Times New Roman" w:cs="Times New Roman"/>
          <w:sz w:val="24"/>
          <w:szCs w:val="24"/>
        </w:rPr>
        <w:t>A Contratada deverá c</w:t>
      </w:r>
      <w:r w:rsidR="0057337F" w:rsidRPr="006F4210">
        <w:rPr>
          <w:rFonts w:ascii="Times New Roman" w:eastAsiaTheme="minorEastAsia" w:hAnsi="Times New Roman" w:cs="Times New Roman"/>
          <w:sz w:val="24"/>
          <w:szCs w:val="24"/>
        </w:rPr>
        <w:t xml:space="preserve">umprir as normas e padrões de higiene ambiental definidos pela legislação federal, estadual e/ou municipal regulada através de suas Secretarias de Saúde e Vigilância Sanitária, que cuida do gerenciamento de produtos para controle de insetos, roedores e de outros animais incômodo ou nocivos à saúde; </w:t>
      </w:r>
    </w:p>
    <w:p w14:paraId="7EA03651" w14:textId="77777777" w:rsidR="0096222A" w:rsidRPr="006F4210" w:rsidRDefault="0096222A" w:rsidP="006F4210">
      <w:pPr>
        <w:pStyle w:val="Nivel2"/>
        <w:numPr>
          <w:ilvl w:val="0"/>
          <w:numId w:val="0"/>
        </w:numPr>
        <w:spacing w:line="360" w:lineRule="auto"/>
        <w:rPr>
          <w:rFonts w:ascii="Times New Roman" w:hAnsi="Times New Roman" w:cs="Times New Roman"/>
          <w:b/>
          <w:bCs/>
          <w:color w:val="auto"/>
          <w:sz w:val="24"/>
          <w:szCs w:val="24"/>
        </w:rPr>
      </w:pPr>
      <w:r w:rsidRPr="006F4210">
        <w:rPr>
          <w:rFonts w:ascii="Times New Roman" w:hAnsi="Times New Roman" w:cs="Times New Roman"/>
          <w:b/>
          <w:bCs/>
          <w:color w:val="auto"/>
          <w:sz w:val="24"/>
          <w:szCs w:val="24"/>
        </w:rPr>
        <w:t xml:space="preserve">Da </w:t>
      </w:r>
      <w:r w:rsidR="00847EC4" w:rsidRPr="006F4210">
        <w:rPr>
          <w:rFonts w:ascii="Times New Roman" w:hAnsi="Times New Roman" w:cs="Times New Roman"/>
          <w:b/>
          <w:bCs/>
          <w:color w:val="auto"/>
          <w:sz w:val="24"/>
          <w:szCs w:val="24"/>
        </w:rPr>
        <w:t>S</w:t>
      </w:r>
      <w:r w:rsidRPr="006F4210">
        <w:rPr>
          <w:rFonts w:ascii="Times New Roman" w:hAnsi="Times New Roman" w:cs="Times New Roman"/>
          <w:b/>
          <w:bCs/>
          <w:color w:val="auto"/>
          <w:sz w:val="24"/>
          <w:szCs w:val="24"/>
        </w:rPr>
        <w:t xml:space="preserve">ustentabilidade </w:t>
      </w:r>
    </w:p>
    <w:p w14:paraId="6350CE97" w14:textId="42149089" w:rsidR="00E83D8A" w:rsidRPr="006F4210" w:rsidRDefault="00E83D8A" w:rsidP="006F4210">
      <w:pPr>
        <w:pStyle w:val="Nivel2"/>
        <w:spacing w:line="360" w:lineRule="auto"/>
        <w:ind w:left="0" w:firstLine="0"/>
        <w:rPr>
          <w:rFonts w:ascii="Times New Roman" w:hAnsi="Times New Roman" w:cs="Times New Roman"/>
          <w:sz w:val="24"/>
          <w:szCs w:val="24"/>
        </w:rPr>
      </w:pPr>
      <w:r w:rsidRPr="006F4210">
        <w:rPr>
          <w:rFonts w:ascii="Times New Roman" w:eastAsia="Calibri" w:hAnsi="Times New Roman" w:cs="Times New Roman"/>
          <w:sz w:val="24"/>
          <w:szCs w:val="24"/>
        </w:rPr>
        <w:t>Além dos critérios de sustentabilidade eventualmente ao longo deste Termo de Referência, devem ser atendidos os requisitos, que se baseiam no Guia Nacional de Contratações Sustentáveis</w:t>
      </w:r>
      <w:r w:rsidR="006409AA" w:rsidRPr="006F4210">
        <w:rPr>
          <w:rFonts w:ascii="Times New Roman" w:eastAsia="Calibri" w:hAnsi="Times New Roman" w:cs="Times New Roman"/>
          <w:sz w:val="24"/>
          <w:szCs w:val="24"/>
        </w:rPr>
        <w:t xml:space="preserve"> da Advocacia Geral da </w:t>
      </w:r>
      <w:r w:rsidR="006409AA" w:rsidRPr="006F4210">
        <w:rPr>
          <w:rFonts w:ascii="Times New Roman" w:hAnsi="Times New Roman" w:cs="Times New Roman"/>
          <w:sz w:val="24"/>
          <w:szCs w:val="24"/>
        </w:rPr>
        <w:t>União</w:t>
      </w:r>
      <w:r w:rsidR="006409AA" w:rsidRPr="006F4210">
        <w:rPr>
          <w:rStyle w:val="Refdenotaderodap"/>
          <w:rFonts w:ascii="Times New Roman" w:hAnsi="Times New Roman" w:cs="Times New Roman"/>
          <w:sz w:val="24"/>
          <w:szCs w:val="24"/>
        </w:rPr>
        <w:footnoteReference w:id="1"/>
      </w:r>
      <w:r w:rsidR="0025036C" w:rsidRPr="006F4210">
        <w:rPr>
          <w:rFonts w:ascii="Times New Roman" w:eastAsia="Calibri" w:hAnsi="Times New Roman" w:cs="Times New Roman"/>
          <w:sz w:val="24"/>
          <w:szCs w:val="24"/>
        </w:rPr>
        <w:t>, no que couber</w:t>
      </w:r>
      <w:r w:rsidR="00D954CD" w:rsidRPr="006F4210">
        <w:rPr>
          <w:rFonts w:ascii="Times New Roman" w:eastAsia="Calibri" w:hAnsi="Times New Roman" w:cs="Times New Roman"/>
          <w:sz w:val="24"/>
          <w:szCs w:val="24"/>
        </w:rPr>
        <w:t>.</w:t>
      </w:r>
    </w:p>
    <w:p w14:paraId="261FFB9C" w14:textId="7487CE62" w:rsidR="006F3C29" w:rsidRPr="006F4210" w:rsidRDefault="006F3C29"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 xml:space="preserve">Seja dada </w:t>
      </w:r>
      <w:r w:rsidRPr="006F4210">
        <w:rPr>
          <w:rFonts w:ascii="Times New Roman" w:hAnsi="Times New Roman" w:cs="Times New Roman"/>
          <w:sz w:val="24"/>
          <w:szCs w:val="24"/>
          <w:u w:val="single"/>
        </w:rPr>
        <w:t>preferência</w:t>
      </w:r>
      <w:r w:rsidRPr="006F4210">
        <w:rPr>
          <w:rFonts w:ascii="Times New Roman" w:hAnsi="Times New Roman" w:cs="Times New Roman"/>
          <w:sz w:val="24"/>
          <w:szCs w:val="24"/>
        </w:rPr>
        <w:t xml:space="preserve"> na utilização de materiais recicláveis.</w:t>
      </w:r>
    </w:p>
    <w:p w14:paraId="2E1258CA" w14:textId="77777777" w:rsidR="0096222A" w:rsidRPr="006F4210" w:rsidRDefault="0096222A"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 Contratada deve responsabilizar-se pela correta destinação final de todos os resíduos gerados pelos produtos fornecidos que necessitam de destinação ambientalmente adequada bem como, realizar descarte em local devidamente licenciado pelo órgão competente.</w:t>
      </w:r>
    </w:p>
    <w:p w14:paraId="10E5005F" w14:textId="7946D938" w:rsidR="00D954CD" w:rsidRPr="006F4210" w:rsidRDefault="00A3350C"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A </w:t>
      </w:r>
      <w:r w:rsidR="002B59B1" w:rsidRPr="006F4210">
        <w:rPr>
          <w:rFonts w:ascii="Times New Roman" w:eastAsia="Calibri" w:hAnsi="Times New Roman" w:cs="Times New Roman"/>
          <w:sz w:val="24"/>
          <w:szCs w:val="24"/>
        </w:rPr>
        <w:t>C</w:t>
      </w:r>
      <w:r w:rsidRPr="006F4210">
        <w:rPr>
          <w:rFonts w:ascii="Times New Roman" w:eastAsia="Calibri" w:hAnsi="Times New Roman" w:cs="Times New Roman"/>
          <w:sz w:val="24"/>
          <w:szCs w:val="24"/>
        </w:rPr>
        <w:t xml:space="preserve">ontratada deverá executar os serviços em conformidade com as orientações e normas voltadas para a sustentabilidade, bem como para as práticas sustentáveis, no que se refere a </w:t>
      </w:r>
      <w:r w:rsidR="007D5618" w:rsidRPr="006F4210">
        <w:rPr>
          <w:rFonts w:ascii="Times New Roman" w:eastAsia="Calibri" w:hAnsi="Times New Roman" w:cs="Times New Roman"/>
          <w:sz w:val="24"/>
          <w:szCs w:val="24"/>
        </w:rPr>
        <w:t>economia de energia; economia de água; reciclagem do lixo</w:t>
      </w:r>
      <w:r w:rsidR="00847EC4" w:rsidRPr="006F4210">
        <w:rPr>
          <w:rFonts w:ascii="Times New Roman" w:eastAsia="Calibri" w:hAnsi="Times New Roman" w:cs="Times New Roman"/>
          <w:sz w:val="24"/>
          <w:szCs w:val="24"/>
        </w:rPr>
        <w:t>.</w:t>
      </w:r>
    </w:p>
    <w:p w14:paraId="3C4BFED3" w14:textId="77777777" w:rsidR="0096222A" w:rsidRPr="006F4210" w:rsidRDefault="007D5618"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lastRenderedPageBreak/>
        <w:t>Além disso, cabe a empresa a ser contratada</w:t>
      </w:r>
      <w:r w:rsidR="0025036C" w:rsidRPr="006F4210">
        <w:rPr>
          <w:rFonts w:ascii="Times New Roman" w:eastAsia="Calibri" w:hAnsi="Times New Roman" w:cs="Times New Roman"/>
          <w:sz w:val="24"/>
          <w:szCs w:val="24"/>
        </w:rPr>
        <w:t xml:space="preserve">, sempre que possível, </w:t>
      </w:r>
      <w:r w:rsidRPr="006F4210">
        <w:rPr>
          <w:rFonts w:ascii="Times New Roman" w:eastAsia="Calibri" w:hAnsi="Times New Roman" w:cs="Times New Roman"/>
          <w:sz w:val="24"/>
          <w:szCs w:val="24"/>
        </w:rPr>
        <w:t>realizar práticas sustentáveis de manejo dos recursos renováveis, a redução dos resíduos e poluições, a utilização de energia e materiais eficientemente</w:t>
      </w:r>
      <w:r w:rsidR="00A63FBD" w:rsidRPr="006F4210">
        <w:rPr>
          <w:rFonts w:ascii="Times New Roman" w:eastAsia="Calibri" w:hAnsi="Times New Roman" w:cs="Times New Roman"/>
          <w:sz w:val="24"/>
          <w:szCs w:val="24"/>
        </w:rPr>
        <w:t xml:space="preserve"> energéticos (economia de energia), empregando equipamentos condizentes com às normas e preservação ambiental</w:t>
      </w:r>
      <w:r w:rsidRPr="006F4210">
        <w:rPr>
          <w:rFonts w:ascii="Times New Roman" w:eastAsia="Calibri" w:hAnsi="Times New Roman" w:cs="Times New Roman"/>
          <w:sz w:val="24"/>
          <w:szCs w:val="24"/>
        </w:rPr>
        <w:t>.</w:t>
      </w:r>
    </w:p>
    <w:p w14:paraId="4A7BB4FA" w14:textId="0C4F84B7" w:rsidR="002B4E1A" w:rsidRPr="006F4210" w:rsidRDefault="002B4E1A"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A </w:t>
      </w:r>
      <w:r w:rsidR="002B59B1" w:rsidRPr="006F4210">
        <w:rPr>
          <w:rFonts w:ascii="Times New Roman" w:eastAsia="Calibri" w:hAnsi="Times New Roman" w:cs="Times New Roman"/>
          <w:sz w:val="24"/>
          <w:szCs w:val="24"/>
        </w:rPr>
        <w:t>C</w:t>
      </w:r>
      <w:r w:rsidRPr="006F4210">
        <w:rPr>
          <w:rFonts w:ascii="Times New Roman" w:eastAsia="Calibri" w:hAnsi="Times New Roman" w:cs="Times New Roman"/>
          <w:sz w:val="24"/>
          <w:szCs w:val="24"/>
        </w:rPr>
        <w:t xml:space="preserve">ontratada deverá executar os serviços respeitando e atendendo as Normas Brasileiras Regulamentadoras – </w:t>
      </w:r>
      <w:r w:rsidRPr="006F4210">
        <w:rPr>
          <w:rFonts w:ascii="Times New Roman" w:eastAsia="Calibri" w:hAnsi="Times New Roman" w:cs="Times New Roman"/>
          <w:color w:val="auto"/>
          <w:sz w:val="24"/>
          <w:szCs w:val="24"/>
        </w:rPr>
        <w:t>NBR e</w:t>
      </w:r>
      <w:r w:rsidRPr="006F4210">
        <w:rPr>
          <w:rFonts w:ascii="Times New Roman" w:hAnsi="Times New Roman" w:cs="Times New Roman"/>
          <w:sz w:val="24"/>
          <w:szCs w:val="24"/>
        </w:rPr>
        <w:t xml:space="preserve"> todas as normas atinentes ao objeto do contrato, existentes ou que venham a ser editadas</w:t>
      </w:r>
      <w:r w:rsidRPr="006F4210">
        <w:rPr>
          <w:rFonts w:ascii="Times New Roman" w:eastAsia="Calibri" w:hAnsi="Times New Roman" w:cs="Times New Roman"/>
          <w:color w:val="auto"/>
          <w:sz w:val="24"/>
          <w:szCs w:val="24"/>
        </w:rPr>
        <w:t>, bem como adotar medidas para evitar a contaminação do solo com produtos químicos.</w:t>
      </w:r>
    </w:p>
    <w:p w14:paraId="06DAA9E0" w14:textId="566117F9" w:rsidR="003E63DA" w:rsidRPr="006F4210" w:rsidRDefault="003E63DA" w:rsidP="006F4210">
      <w:pPr>
        <w:pStyle w:val="Nivel2"/>
        <w:numPr>
          <w:ilvl w:val="0"/>
          <w:numId w:val="0"/>
        </w:numPr>
        <w:spacing w:line="360" w:lineRule="auto"/>
        <w:rPr>
          <w:rFonts w:ascii="Times New Roman" w:hAnsi="Times New Roman" w:cs="Times New Roman"/>
          <w:b/>
          <w:bCs/>
          <w:sz w:val="24"/>
          <w:szCs w:val="24"/>
        </w:rPr>
      </w:pPr>
      <w:r w:rsidRPr="006F4210">
        <w:rPr>
          <w:rFonts w:ascii="Times New Roman" w:hAnsi="Times New Roman" w:cs="Times New Roman"/>
          <w:b/>
          <w:bCs/>
          <w:sz w:val="24"/>
          <w:szCs w:val="24"/>
        </w:rPr>
        <w:t xml:space="preserve">Da </w:t>
      </w:r>
      <w:r w:rsidR="006F3C29" w:rsidRPr="006F4210">
        <w:rPr>
          <w:rFonts w:ascii="Times New Roman" w:hAnsi="Times New Roman" w:cs="Times New Roman"/>
          <w:b/>
          <w:bCs/>
          <w:sz w:val="24"/>
          <w:szCs w:val="24"/>
        </w:rPr>
        <w:t>indicação de marcas ou modelos</w:t>
      </w:r>
    </w:p>
    <w:p w14:paraId="0DB39BB1" w14:textId="77777777" w:rsidR="00404D8D" w:rsidRDefault="00A274D2"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Salienta-se que as especificações do ite</w:t>
      </w:r>
      <w:r w:rsidR="008651F8" w:rsidRPr="006F4210">
        <w:rPr>
          <w:rFonts w:ascii="Times New Roman" w:eastAsia="Calibri" w:hAnsi="Times New Roman" w:cs="Times New Roman"/>
          <w:sz w:val="24"/>
          <w:szCs w:val="24"/>
        </w:rPr>
        <w:t>m</w:t>
      </w:r>
      <w:r w:rsidRPr="006F4210">
        <w:rPr>
          <w:rFonts w:ascii="Times New Roman" w:eastAsia="Calibri" w:hAnsi="Times New Roman" w:cs="Times New Roman"/>
          <w:sz w:val="24"/>
          <w:szCs w:val="24"/>
        </w:rPr>
        <w:t xml:space="preserve">, objeto deste Termo de Referência são suficientes à escolha do futuro contratado, certificando ainda, que </w:t>
      </w:r>
      <w:r w:rsidRPr="006F4210">
        <w:rPr>
          <w:rFonts w:ascii="Times New Roman" w:eastAsia="Calibri" w:hAnsi="Times New Roman" w:cs="Times New Roman"/>
          <w:b/>
          <w:bCs/>
          <w:sz w:val="24"/>
          <w:szCs w:val="24"/>
        </w:rPr>
        <w:t>não</w:t>
      </w:r>
      <w:r w:rsidRPr="006F4210">
        <w:rPr>
          <w:rFonts w:ascii="Times New Roman" w:eastAsia="Calibri" w:hAnsi="Times New Roman" w:cs="Times New Roman"/>
          <w:sz w:val="24"/>
          <w:szCs w:val="24"/>
        </w:rPr>
        <w:t xml:space="preserve"> há determinação de marca, nem tão pouco importam em cerceamento da competitividade do certame.</w:t>
      </w:r>
    </w:p>
    <w:p w14:paraId="4DF4ADB4" w14:textId="77777777" w:rsidR="003E63DA" w:rsidRPr="006F4210" w:rsidRDefault="00847EC4" w:rsidP="006F4210">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6F4210">
        <w:rPr>
          <w:rFonts w:ascii="Times New Roman" w:hAnsi="Times New Roman" w:cs="Times New Roman"/>
          <w:b/>
          <w:bCs/>
          <w:sz w:val="24"/>
          <w:szCs w:val="24"/>
        </w:rPr>
        <w:t xml:space="preserve">Da </w:t>
      </w:r>
      <w:r w:rsidR="003E63DA" w:rsidRPr="006F4210">
        <w:rPr>
          <w:rFonts w:ascii="Times New Roman" w:hAnsi="Times New Roman" w:cs="Times New Roman"/>
          <w:b/>
          <w:bCs/>
          <w:sz w:val="24"/>
          <w:szCs w:val="24"/>
        </w:rPr>
        <w:t>Subcontratação</w:t>
      </w:r>
    </w:p>
    <w:p w14:paraId="3EB8A689" w14:textId="77777777" w:rsidR="003E63DA" w:rsidRPr="006F4210" w:rsidRDefault="003E63DA" w:rsidP="006F4210">
      <w:pPr>
        <w:pStyle w:val="Nivel2"/>
        <w:spacing w:line="360" w:lineRule="auto"/>
        <w:ind w:left="0" w:firstLine="0"/>
        <w:rPr>
          <w:rFonts w:ascii="Times New Roman" w:hAnsi="Times New Roman" w:cs="Times New Roman"/>
          <w:sz w:val="24"/>
          <w:szCs w:val="24"/>
        </w:rPr>
      </w:pPr>
      <w:r w:rsidRPr="006F4210">
        <w:rPr>
          <w:rFonts w:ascii="Times New Roman" w:eastAsia="Calibri" w:hAnsi="Times New Roman" w:cs="Times New Roman"/>
          <w:sz w:val="24"/>
          <w:szCs w:val="24"/>
        </w:rPr>
        <w:t>Não</w:t>
      </w:r>
      <w:r w:rsidRPr="006F4210">
        <w:rPr>
          <w:rFonts w:ascii="Times New Roman" w:hAnsi="Times New Roman" w:cs="Times New Roman"/>
          <w:sz w:val="24"/>
          <w:szCs w:val="24"/>
        </w:rPr>
        <w:t xml:space="preserve"> é admitida a subcontratação </w:t>
      </w:r>
      <w:r w:rsidRPr="006F4210">
        <w:rPr>
          <w:rFonts w:ascii="Times New Roman" w:eastAsia="Calibri" w:hAnsi="Times New Roman" w:cs="Times New Roman"/>
          <w:sz w:val="24"/>
          <w:szCs w:val="24"/>
        </w:rPr>
        <w:t>do</w:t>
      </w:r>
      <w:r w:rsidRPr="006F4210">
        <w:rPr>
          <w:rFonts w:ascii="Times New Roman" w:hAnsi="Times New Roman" w:cs="Times New Roman"/>
          <w:sz w:val="24"/>
          <w:szCs w:val="24"/>
        </w:rPr>
        <w:t xml:space="preserve"> objeto contratual.</w:t>
      </w:r>
    </w:p>
    <w:p w14:paraId="4CD9AEEF" w14:textId="0CCA6B58" w:rsidR="003E63DA" w:rsidRPr="006F4210" w:rsidRDefault="00847EC4" w:rsidP="006F4210">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6F4210">
        <w:rPr>
          <w:rFonts w:ascii="Times New Roman" w:hAnsi="Times New Roman" w:cs="Times New Roman"/>
          <w:b/>
          <w:bCs/>
          <w:sz w:val="24"/>
          <w:szCs w:val="24"/>
        </w:rPr>
        <w:t xml:space="preserve">Da </w:t>
      </w:r>
      <w:r w:rsidR="003E63DA" w:rsidRPr="006F4210">
        <w:rPr>
          <w:rFonts w:ascii="Times New Roman" w:hAnsi="Times New Roman" w:cs="Times New Roman"/>
          <w:b/>
          <w:bCs/>
          <w:sz w:val="24"/>
          <w:szCs w:val="24"/>
        </w:rPr>
        <w:t xml:space="preserve">Garantia da </w:t>
      </w:r>
      <w:r w:rsidRPr="006F4210">
        <w:rPr>
          <w:rFonts w:ascii="Times New Roman" w:hAnsi="Times New Roman" w:cs="Times New Roman"/>
          <w:b/>
          <w:bCs/>
          <w:sz w:val="24"/>
          <w:szCs w:val="24"/>
        </w:rPr>
        <w:t>Contratação</w:t>
      </w:r>
    </w:p>
    <w:p w14:paraId="5618E682" w14:textId="77777777" w:rsidR="00CA28D0" w:rsidRPr="006F4210" w:rsidRDefault="003E63DA" w:rsidP="006F4210">
      <w:pPr>
        <w:pStyle w:val="Nivel2"/>
        <w:spacing w:line="360" w:lineRule="auto"/>
        <w:ind w:left="0" w:firstLine="0"/>
        <w:rPr>
          <w:rFonts w:ascii="Times New Roman" w:hAnsi="Times New Roman" w:cs="Times New Roman"/>
          <w:b/>
          <w:bCs/>
          <w:sz w:val="24"/>
          <w:szCs w:val="24"/>
        </w:rPr>
      </w:pPr>
      <w:r w:rsidRPr="006F4210">
        <w:rPr>
          <w:rFonts w:ascii="Times New Roman" w:hAnsi="Times New Roman" w:cs="Times New Roman"/>
          <w:sz w:val="24"/>
          <w:szCs w:val="24"/>
        </w:rPr>
        <w:t xml:space="preserve">Não haverá exigência da garantia da contratação dos </w:t>
      </w:r>
      <w:r w:rsidRPr="006F4210">
        <w:rPr>
          <w:rFonts w:ascii="Times New Roman" w:hAnsi="Times New Roman" w:cs="Times New Roman"/>
          <w:sz w:val="24"/>
          <w:szCs w:val="24"/>
          <w:u w:val="single"/>
        </w:rPr>
        <w:t>artigos 96 e seguintes da Lei nº 14.133, de 2021</w:t>
      </w:r>
      <w:r w:rsidRPr="006F4210">
        <w:rPr>
          <w:rFonts w:ascii="Times New Roman" w:hAnsi="Times New Roman" w:cs="Times New Roman"/>
          <w:sz w:val="24"/>
          <w:szCs w:val="24"/>
        </w:rPr>
        <w:t xml:space="preserve">, por se tratar de objeto de baixo risco e complexidade, conforme </w:t>
      </w:r>
      <w:r w:rsidRPr="006F4210">
        <w:rPr>
          <w:rFonts w:ascii="Times New Roman" w:eastAsia="Calibri" w:hAnsi="Times New Roman" w:cs="Times New Roman"/>
          <w:sz w:val="24"/>
          <w:szCs w:val="24"/>
          <w:lang w:eastAsia="ar-SA"/>
        </w:rPr>
        <w:t xml:space="preserve">descrito </w:t>
      </w:r>
      <w:r w:rsidRPr="006F4210">
        <w:rPr>
          <w:rFonts w:ascii="Times New Roman" w:eastAsia="Calibri" w:hAnsi="Times New Roman" w:cs="Times New Roman"/>
          <w:sz w:val="24"/>
          <w:szCs w:val="24"/>
          <w:lang w:val="x-none" w:eastAsia="ar-SA"/>
        </w:rPr>
        <w:t>no</w:t>
      </w:r>
      <w:r w:rsidRPr="006F4210">
        <w:rPr>
          <w:rFonts w:ascii="Times New Roman" w:eastAsia="Calibri" w:hAnsi="Times New Roman" w:cs="Times New Roman"/>
          <w:sz w:val="24"/>
          <w:szCs w:val="24"/>
          <w:lang w:eastAsia="ar-SA"/>
        </w:rPr>
        <w:t xml:space="preserve"> i</w:t>
      </w:r>
      <w:r w:rsidRPr="006F4210">
        <w:rPr>
          <w:rFonts w:ascii="Times New Roman" w:eastAsia="Calibri" w:hAnsi="Times New Roman" w:cs="Times New Roman"/>
          <w:sz w:val="24"/>
          <w:szCs w:val="24"/>
          <w:lang w:val="x-none" w:eastAsia="ar-SA"/>
        </w:rPr>
        <w:t xml:space="preserve">tem </w:t>
      </w:r>
      <w:r w:rsidRPr="006F4210">
        <w:rPr>
          <w:rFonts w:ascii="Times New Roman" w:eastAsia="Calibri" w:hAnsi="Times New Roman" w:cs="Times New Roman"/>
          <w:sz w:val="24"/>
          <w:szCs w:val="24"/>
          <w:lang w:eastAsia="ar-SA"/>
        </w:rPr>
        <w:t>1</w:t>
      </w:r>
      <w:r w:rsidRPr="006F4210">
        <w:rPr>
          <w:rFonts w:ascii="Times New Roman" w:eastAsia="Calibri" w:hAnsi="Times New Roman" w:cs="Times New Roman"/>
          <w:sz w:val="24"/>
          <w:szCs w:val="24"/>
          <w:lang w:val="x-none" w:eastAsia="ar-SA"/>
        </w:rPr>
        <w:t xml:space="preserve"> – </w:t>
      </w:r>
      <w:r w:rsidRPr="006F4210">
        <w:rPr>
          <w:rFonts w:ascii="Times New Roman" w:eastAsia="Calibri" w:hAnsi="Times New Roman" w:cs="Times New Roman"/>
          <w:sz w:val="24"/>
          <w:szCs w:val="24"/>
          <w:lang w:eastAsia="ar-SA"/>
        </w:rPr>
        <w:t>Das Condições Gerais da Contratação</w:t>
      </w:r>
      <w:r w:rsidRPr="006F4210">
        <w:rPr>
          <w:rFonts w:ascii="Times New Roman" w:eastAsia="Calibri" w:hAnsi="Times New Roman" w:cs="Times New Roman"/>
          <w:sz w:val="24"/>
          <w:szCs w:val="24"/>
          <w:lang w:val="x-none" w:eastAsia="ar-SA"/>
        </w:rPr>
        <w:t xml:space="preserve"> deste Termo de Referência</w:t>
      </w:r>
      <w:r w:rsidRPr="006F4210">
        <w:rPr>
          <w:rFonts w:ascii="Times New Roman" w:eastAsia="Calibri" w:hAnsi="Times New Roman" w:cs="Times New Roman"/>
          <w:sz w:val="24"/>
          <w:szCs w:val="24"/>
          <w:lang w:eastAsia="ar-SA"/>
        </w:rPr>
        <w:t>;</w:t>
      </w:r>
    </w:p>
    <w:p w14:paraId="144FE158" w14:textId="77777777" w:rsidR="00117665" w:rsidRPr="006F4210" w:rsidRDefault="00117665" w:rsidP="006F4210">
      <w:pPr>
        <w:pStyle w:val="PargrafodaLista"/>
        <w:tabs>
          <w:tab w:val="left" w:pos="709"/>
        </w:tabs>
        <w:spacing w:before="120" w:after="120" w:line="360" w:lineRule="auto"/>
        <w:ind w:left="0"/>
        <w:contextualSpacing w:val="0"/>
        <w:jc w:val="both"/>
        <w:rPr>
          <w:rFonts w:ascii="Times New Roman" w:hAnsi="Times New Roman" w:cs="Times New Roman"/>
          <w:b/>
          <w:bCs/>
          <w:sz w:val="24"/>
          <w:szCs w:val="24"/>
        </w:rPr>
      </w:pPr>
      <w:r w:rsidRPr="006F4210">
        <w:rPr>
          <w:rFonts w:ascii="Times New Roman" w:hAnsi="Times New Roman" w:cs="Times New Roman"/>
          <w:b/>
          <w:bCs/>
          <w:sz w:val="24"/>
          <w:szCs w:val="24"/>
        </w:rPr>
        <w:t xml:space="preserve">Da </w:t>
      </w:r>
      <w:r w:rsidR="00847EC4" w:rsidRPr="006F4210">
        <w:rPr>
          <w:rFonts w:ascii="Times New Roman" w:hAnsi="Times New Roman" w:cs="Times New Roman"/>
          <w:b/>
          <w:bCs/>
          <w:sz w:val="24"/>
          <w:szCs w:val="24"/>
        </w:rPr>
        <w:t xml:space="preserve">Visita Técnica </w:t>
      </w:r>
    </w:p>
    <w:p w14:paraId="17E71C6E" w14:textId="77777777" w:rsidR="00F64458" w:rsidRPr="006F4210" w:rsidRDefault="00117665"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Para o correto dimensionamento e elaboração de sua proposta, o licitante poderá realizar vistoria nas instalações do local de execução dos serviços, acompanhado por servidor designado para esse fim, de segunda à sexta-feira, das 10h (dez horas) às 16h (dezesseis horas), com posterior emissão do Certificado de Visita Técnica, sendo concedidos 15 min. (quinze minutos) de tolerância para atrasos, devendo o agendamento ser efetuado previamente pelo telefone (21) 97180-4369 e</w:t>
      </w:r>
      <w:r w:rsidR="00FD4493" w:rsidRPr="006F4210">
        <w:rPr>
          <w:rFonts w:ascii="Times New Roman" w:hAnsi="Times New Roman" w:cs="Times New Roman"/>
          <w:sz w:val="24"/>
          <w:szCs w:val="24"/>
        </w:rPr>
        <w:t xml:space="preserve"> através do</w:t>
      </w:r>
      <w:r w:rsidRPr="006F4210">
        <w:rPr>
          <w:rFonts w:ascii="Times New Roman" w:hAnsi="Times New Roman" w:cs="Times New Roman"/>
          <w:sz w:val="24"/>
          <w:szCs w:val="24"/>
        </w:rPr>
        <w:t xml:space="preserve"> e</w:t>
      </w:r>
      <w:r w:rsidR="00FD4493" w:rsidRPr="006F4210">
        <w:rPr>
          <w:rFonts w:ascii="Times New Roman" w:hAnsi="Times New Roman" w:cs="Times New Roman"/>
          <w:sz w:val="24"/>
          <w:szCs w:val="24"/>
        </w:rPr>
        <w:t>-</w:t>
      </w:r>
      <w:r w:rsidRPr="006F4210">
        <w:rPr>
          <w:rFonts w:ascii="Times New Roman" w:hAnsi="Times New Roman" w:cs="Times New Roman"/>
          <w:sz w:val="24"/>
          <w:szCs w:val="24"/>
        </w:rPr>
        <w:t xml:space="preserve">mail: </w:t>
      </w:r>
      <w:hyperlink r:id="rId8" w:history="1">
        <w:r w:rsidRPr="006F4210">
          <w:rPr>
            <w:rStyle w:val="Hyperlink"/>
            <w:rFonts w:ascii="Times New Roman" w:hAnsi="Times New Roman" w:cs="Times New Roman"/>
            <w:color w:val="000000" w:themeColor="text1"/>
            <w:sz w:val="24"/>
            <w:szCs w:val="24"/>
          </w:rPr>
          <w:t>conservacaopredial.femar@gmail.com</w:t>
        </w:r>
      </w:hyperlink>
      <w:r w:rsidRPr="006F4210">
        <w:rPr>
          <w:rFonts w:ascii="Times New Roman" w:hAnsi="Times New Roman" w:cs="Times New Roman"/>
          <w:color w:val="000000" w:themeColor="text1"/>
          <w:sz w:val="24"/>
          <w:szCs w:val="24"/>
        </w:rPr>
        <w:t>:</w:t>
      </w:r>
    </w:p>
    <w:p w14:paraId="198CDEBD" w14:textId="5905E1D4" w:rsidR="00117665" w:rsidRPr="006F4210" w:rsidRDefault="00117665" w:rsidP="000D4096">
      <w:pPr>
        <w:pStyle w:val="Nivel2"/>
        <w:numPr>
          <w:ilvl w:val="1"/>
          <w:numId w:val="36"/>
        </w:numPr>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O prazo para vistoria iniciar-se-á no dia útil seguinte ao da publicação do Edital, estendendo-se até o dia útil anterior à data prevista para a abertura da sessão pública.</w:t>
      </w:r>
    </w:p>
    <w:p w14:paraId="4C49BE45" w14:textId="77777777" w:rsidR="00117665" w:rsidRPr="006F4210" w:rsidRDefault="00117665" w:rsidP="000D4096">
      <w:pPr>
        <w:pStyle w:val="Nivel2"/>
        <w:numPr>
          <w:ilvl w:val="1"/>
          <w:numId w:val="36"/>
        </w:numPr>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lastRenderedPageBreak/>
        <w:t>Para a vistoria o licitante, ou seu representante legal, deverá estar devidamente identificado, apresentando o documento de identidade civil e documento expedido pela empresa comprovando sua habilitação para a realização da vistoria.</w:t>
      </w:r>
    </w:p>
    <w:p w14:paraId="44152D17" w14:textId="77777777" w:rsidR="00117665" w:rsidRPr="006F4210" w:rsidRDefault="00117665" w:rsidP="000D4096">
      <w:pPr>
        <w:pStyle w:val="Nivel2"/>
        <w:numPr>
          <w:ilvl w:val="1"/>
          <w:numId w:val="36"/>
        </w:numPr>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A licitante deverá declarar que tomou conhecimento de todas as informações e das condições locais para o cumprimento das obrigações objeto da licitação.</w:t>
      </w:r>
    </w:p>
    <w:p w14:paraId="7B6FA4E4" w14:textId="77777777" w:rsidR="00F214F0" w:rsidRPr="006F4210" w:rsidRDefault="00117665" w:rsidP="000D4096">
      <w:pPr>
        <w:pStyle w:val="Nivel2"/>
        <w:numPr>
          <w:ilvl w:val="1"/>
          <w:numId w:val="36"/>
        </w:numPr>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Será realizada individualmente a visita técnica com os licitantes interessados, a fim de evitar que o universo de concorrentes seja conhecido antes da licitação.</w:t>
      </w:r>
    </w:p>
    <w:p w14:paraId="0515C15B" w14:textId="77777777" w:rsidR="00F214F0" w:rsidRPr="006F4210" w:rsidRDefault="00117665"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 xml:space="preserve">As empresas interessadas poderão </w:t>
      </w:r>
      <w:r w:rsidRPr="006F4210">
        <w:rPr>
          <w:rFonts w:ascii="Times New Roman" w:hAnsi="Times New Roman" w:cs="Times New Roman"/>
          <w:b/>
          <w:sz w:val="24"/>
          <w:szCs w:val="24"/>
          <w:u w:val="single"/>
        </w:rPr>
        <w:t>dispensar a visita técnica, desde que assim o declarem</w:t>
      </w:r>
      <w:r w:rsidRPr="006F4210">
        <w:rPr>
          <w:rFonts w:ascii="Times New Roman" w:hAnsi="Times New Roman" w:cs="Times New Roman"/>
          <w:sz w:val="24"/>
          <w:szCs w:val="24"/>
        </w:rPr>
        <w:t xml:space="preserve"> e </w:t>
      </w:r>
      <w:r w:rsidRPr="006F4210">
        <w:rPr>
          <w:rFonts w:ascii="Times New Roman" w:hAnsi="Times New Roman" w:cs="Times New Roman"/>
          <w:b/>
          <w:sz w:val="24"/>
          <w:szCs w:val="24"/>
          <w:u w:val="single"/>
        </w:rPr>
        <w:t>em hipótese alguma poderá ser alegado desconhecimento, incompreensão, dúvida ou esquecimento das cláusulas e condições do contrato, das especificações técnicas, ou de qualquer documento parte desta contratação</w:t>
      </w:r>
      <w:r w:rsidRPr="006F4210">
        <w:rPr>
          <w:rFonts w:ascii="Times New Roman" w:hAnsi="Times New Roman" w:cs="Times New Roman"/>
          <w:sz w:val="24"/>
          <w:szCs w:val="24"/>
        </w:rPr>
        <w:t>.</w:t>
      </w:r>
    </w:p>
    <w:p w14:paraId="6B750481" w14:textId="398C5616" w:rsidR="003E63DA" w:rsidRPr="006F4210" w:rsidRDefault="003E63DA" w:rsidP="0095228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eastAsia="Times New Roman" w:hAnsi="Times New Roman" w:cs="Times New Roman"/>
          <w:b/>
          <w:bCs/>
          <w:sz w:val="24"/>
          <w:szCs w:val="24"/>
        </w:rPr>
      </w:pPr>
      <w:r w:rsidRPr="006F4210">
        <w:rPr>
          <w:rFonts w:ascii="Times New Roman" w:eastAsia="Times New Roman" w:hAnsi="Times New Roman" w:cs="Times New Roman"/>
          <w:b/>
          <w:bCs/>
          <w:sz w:val="24"/>
          <w:szCs w:val="24"/>
        </w:rPr>
        <w:t>MODELO DE EXECUÇÃO DO OBJETO</w:t>
      </w:r>
    </w:p>
    <w:p w14:paraId="4A0283B3" w14:textId="77777777" w:rsidR="000D4096" w:rsidRPr="000D4096" w:rsidRDefault="000D4096" w:rsidP="000D4096">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u w:val="single"/>
          <w:lang w:eastAsia="pt-BR"/>
        </w:rPr>
      </w:pPr>
    </w:p>
    <w:p w14:paraId="0A145B62" w14:textId="1D5110E9" w:rsidR="00114E17" w:rsidRPr="000D4096" w:rsidRDefault="00114E17" w:rsidP="000D4096">
      <w:pPr>
        <w:pStyle w:val="Nivel2"/>
        <w:spacing w:line="360" w:lineRule="auto"/>
        <w:ind w:left="0" w:firstLine="0"/>
        <w:rPr>
          <w:rFonts w:ascii="Times New Roman" w:hAnsi="Times New Roman" w:cs="Times New Roman"/>
          <w:sz w:val="24"/>
          <w:szCs w:val="24"/>
        </w:rPr>
      </w:pPr>
      <w:r w:rsidRPr="000D4096">
        <w:rPr>
          <w:rFonts w:ascii="Times New Roman" w:hAnsi="Times New Roman" w:cs="Times New Roman"/>
          <w:sz w:val="24"/>
          <w:szCs w:val="24"/>
          <w:u w:val="single"/>
        </w:rPr>
        <w:t xml:space="preserve">A prestação dos serviços </w:t>
      </w:r>
      <w:r w:rsidR="000C1E00" w:rsidRPr="000D4096">
        <w:rPr>
          <w:rFonts w:ascii="Times New Roman" w:hAnsi="Times New Roman" w:cs="Times New Roman"/>
          <w:sz w:val="24"/>
          <w:szCs w:val="24"/>
          <w:u w:val="single"/>
        </w:rPr>
        <w:t>e</w:t>
      </w:r>
      <w:r w:rsidRPr="000D4096">
        <w:rPr>
          <w:rFonts w:ascii="Times New Roman" w:hAnsi="Times New Roman" w:cs="Times New Roman"/>
          <w:sz w:val="24"/>
          <w:szCs w:val="24"/>
          <w:u w:val="single"/>
        </w:rPr>
        <w:t>m comento se dará de forma parcelada,</w:t>
      </w:r>
      <w:r w:rsidRPr="000D4096">
        <w:rPr>
          <w:rFonts w:ascii="Times New Roman" w:hAnsi="Times New Roman" w:cs="Times New Roman"/>
          <w:sz w:val="24"/>
          <w:szCs w:val="24"/>
        </w:rPr>
        <w:t xml:space="preserve">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p>
    <w:p w14:paraId="6E27BFEE" w14:textId="65ED144B" w:rsidR="004A2669" w:rsidRPr="006F4210" w:rsidRDefault="009649EB" w:rsidP="006F4210">
      <w:pPr>
        <w:pStyle w:val="Nivel2"/>
        <w:numPr>
          <w:ilvl w:val="0"/>
          <w:numId w:val="0"/>
        </w:numPr>
        <w:spacing w:line="360" w:lineRule="auto"/>
        <w:ind w:left="1"/>
        <w:rPr>
          <w:rFonts w:ascii="Times New Roman" w:hAnsi="Times New Roman" w:cs="Times New Roman"/>
          <w:b/>
          <w:bCs/>
          <w:sz w:val="24"/>
          <w:szCs w:val="24"/>
        </w:rPr>
      </w:pPr>
      <w:r w:rsidRPr="006F4210">
        <w:rPr>
          <w:rFonts w:ascii="Times New Roman" w:hAnsi="Times New Roman" w:cs="Times New Roman"/>
          <w:b/>
          <w:bCs/>
          <w:sz w:val="24"/>
          <w:szCs w:val="24"/>
        </w:rPr>
        <w:t xml:space="preserve">Do </w:t>
      </w:r>
      <w:r w:rsidR="004A2669" w:rsidRPr="006F4210">
        <w:rPr>
          <w:rFonts w:ascii="Times New Roman" w:hAnsi="Times New Roman" w:cs="Times New Roman"/>
          <w:b/>
          <w:bCs/>
          <w:sz w:val="24"/>
          <w:szCs w:val="24"/>
        </w:rPr>
        <w:t xml:space="preserve">Cronograma de </w:t>
      </w:r>
      <w:r w:rsidR="00B660AB" w:rsidRPr="006F4210">
        <w:rPr>
          <w:rFonts w:ascii="Times New Roman" w:hAnsi="Times New Roman" w:cs="Times New Roman"/>
          <w:b/>
          <w:bCs/>
          <w:sz w:val="24"/>
          <w:szCs w:val="24"/>
        </w:rPr>
        <w:t>E</w:t>
      </w:r>
      <w:r w:rsidR="004A2669" w:rsidRPr="006F4210">
        <w:rPr>
          <w:rFonts w:ascii="Times New Roman" w:hAnsi="Times New Roman" w:cs="Times New Roman"/>
          <w:b/>
          <w:bCs/>
          <w:sz w:val="24"/>
          <w:szCs w:val="24"/>
        </w:rPr>
        <w:t xml:space="preserve">xecução </w:t>
      </w:r>
      <w:r w:rsidR="00BA2EE4" w:rsidRPr="006F4210">
        <w:rPr>
          <w:rFonts w:ascii="Times New Roman" w:hAnsi="Times New Roman" w:cs="Times New Roman"/>
          <w:b/>
          <w:bCs/>
          <w:sz w:val="24"/>
          <w:szCs w:val="24"/>
        </w:rPr>
        <w:t xml:space="preserve">dos </w:t>
      </w:r>
      <w:r w:rsidR="00B660AB" w:rsidRPr="006F4210">
        <w:rPr>
          <w:rFonts w:ascii="Times New Roman" w:hAnsi="Times New Roman" w:cs="Times New Roman"/>
          <w:b/>
          <w:bCs/>
          <w:sz w:val="24"/>
          <w:szCs w:val="24"/>
        </w:rPr>
        <w:t>S</w:t>
      </w:r>
      <w:r w:rsidR="00BA2EE4" w:rsidRPr="006F4210">
        <w:rPr>
          <w:rFonts w:ascii="Times New Roman" w:hAnsi="Times New Roman" w:cs="Times New Roman"/>
          <w:b/>
          <w:bCs/>
          <w:sz w:val="24"/>
          <w:szCs w:val="24"/>
        </w:rPr>
        <w:t>erviços</w:t>
      </w:r>
    </w:p>
    <w:p w14:paraId="05FB0919" w14:textId="042A4B91" w:rsidR="004A2669" w:rsidRPr="006F4210" w:rsidRDefault="004A2669"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O cronograma</w:t>
      </w:r>
      <w:r w:rsidR="00CC0CA0" w:rsidRPr="006F4210">
        <w:rPr>
          <w:rFonts w:ascii="Times New Roman" w:hAnsi="Times New Roman" w:cs="Times New Roman"/>
          <w:sz w:val="24"/>
          <w:szCs w:val="24"/>
        </w:rPr>
        <w:t xml:space="preserve"> de execução dos serviços será definido </w:t>
      </w:r>
      <w:r w:rsidRPr="006F4210">
        <w:rPr>
          <w:rFonts w:ascii="Times New Roman" w:hAnsi="Times New Roman" w:cs="Times New Roman"/>
          <w:sz w:val="24"/>
          <w:szCs w:val="24"/>
        </w:rPr>
        <w:t xml:space="preserve">em conjunto entre os </w:t>
      </w:r>
      <w:r w:rsidRPr="006F4210">
        <w:rPr>
          <w:rFonts w:ascii="Times New Roman" w:hAnsi="Times New Roman" w:cs="Times New Roman"/>
          <w:sz w:val="24"/>
          <w:szCs w:val="24"/>
          <w:u w:val="single"/>
        </w:rPr>
        <w:t>profissionais</w:t>
      </w:r>
      <w:r w:rsidRPr="006F4210">
        <w:rPr>
          <w:rFonts w:ascii="Times New Roman" w:hAnsi="Times New Roman" w:cs="Times New Roman"/>
          <w:sz w:val="24"/>
          <w:szCs w:val="24"/>
        </w:rPr>
        <w:t xml:space="preserve"> responsáveis das unidades de saúde da CONTRATANTE e o responsável da CONTRATADA,</w:t>
      </w:r>
      <w:r w:rsidR="00CC0CA0" w:rsidRPr="006F4210">
        <w:rPr>
          <w:rFonts w:ascii="Times New Roman" w:hAnsi="Times New Roman" w:cs="Times New Roman"/>
          <w:sz w:val="24"/>
          <w:szCs w:val="24"/>
        </w:rPr>
        <w:t xml:space="preserve"> devendo ser </w:t>
      </w:r>
      <w:r w:rsidRPr="006F4210">
        <w:rPr>
          <w:rFonts w:ascii="Times New Roman" w:hAnsi="Times New Roman" w:cs="Times New Roman"/>
          <w:sz w:val="24"/>
          <w:szCs w:val="24"/>
        </w:rPr>
        <w:t xml:space="preserve">considerado os horários e datas que melhor atenderem as necessidades dessas unidades da rede municipal. </w:t>
      </w:r>
    </w:p>
    <w:p w14:paraId="7DDEA0BE" w14:textId="0F5E5035" w:rsidR="00CC0CA0" w:rsidRPr="006F4210" w:rsidRDefault="00CC0CA0" w:rsidP="00952289">
      <w:pPr>
        <w:pStyle w:val="Nivel3"/>
        <w:numPr>
          <w:ilvl w:val="2"/>
          <w:numId w:val="12"/>
        </w:numPr>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 xml:space="preserve">Os serviços serão realizados em horários diurnos e noturnos podendo ser aos finais de semana, </w:t>
      </w:r>
      <w:r w:rsidRPr="006F4210">
        <w:rPr>
          <w:rFonts w:ascii="Times New Roman" w:hAnsi="Times New Roman" w:cs="Times New Roman"/>
          <w:sz w:val="24"/>
          <w:szCs w:val="24"/>
          <w:u w:val="single"/>
        </w:rPr>
        <w:t>conforme cronograma a ser definido em comum acordo entre a CONTRATADA e a CONTRATANTE.</w:t>
      </w:r>
      <w:r w:rsidRPr="006F4210">
        <w:rPr>
          <w:rFonts w:ascii="Times New Roman" w:hAnsi="Times New Roman" w:cs="Times New Roman"/>
          <w:sz w:val="24"/>
          <w:szCs w:val="24"/>
        </w:rPr>
        <w:t xml:space="preserve"> </w:t>
      </w:r>
    </w:p>
    <w:p w14:paraId="7BE43BFF" w14:textId="72EB9624" w:rsidR="00CC0CA0" w:rsidRPr="006F4210" w:rsidRDefault="00CC0CA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O cronograma de execução dos serviços deverá compreender data e horário da execução dos serviços em desinsetização e desratização, descupinização, limpeza e manutenção das armadilhas para moscas, higienização, desinfecção, bem como controle de pombos e morcegos</w:t>
      </w:r>
      <w:r w:rsidR="003161A8" w:rsidRPr="006F4210">
        <w:rPr>
          <w:rFonts w:ascii="Times New Roman" w:hAnsi="Times New Roman" w:cs="Times New Roman"/>
          <w:sz w:val="24"/>
          <w:szCs w:val="24"/>
        </w:rPr>
        <w:t>.</w:t>
      </w:r>
    </w:p>
    <w:p w14:paraId="3875BB18" w14:textId="77777777" w:rsidR="00D96CB8" w:rsidRPr="006F4210" w:rsidRDefault="00EE0358"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A CONTRATADA deverá apresentar um cronograma de execução que deverá ser validado pela CONTRATANTE</w:t>
      </w:r>
      <w:r w:rsidR="003161A8" w:rsidRPr="006F4210">
        <w:rPr>
          <w:rFonts w:ascii="Times New Roman" w:hAnsi="Times New Roman" w:cs="Times New Roman"/>
          <w:sz w:val="24"/>
          <w:szCs w:val="24"/>
        </w:rPr>
        <w:t>.</w:t>
      </w:r>
    </w:p>
    <w:p w14:paraId="7447EDC3" w14:textId="69FA6509" w:rsidR="00EE0358" w:rsidRPr="006F4210" w:rsidRDefault="00D96CB8"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lastRenderedPageBreak/>
        <w:t>Os</w:t>
      </w:r>
      <w:r w:rsidR="00EE0358" w:rsidRPr="006F4210">
        <w:rPr>
          <w:rFonts w:ascii="Times New Roman" w:hAnsi="Times New Roman" w:cs="Times New Roman"/>
          <w:sz w:val="24"/>
          <w:szCs w:val="24"/>
        </w:rPr>
        <w:t xml:space="preserve"> serviços </w:t>
      </w:r>
      <w:r w:rsidRPr="006F4210">
        <w:rPr>
          <w:rFonts w:ascii="Times New Roman" w:hAnsi="Times New Roman" w:cs="Times New Roman"/>
          <w:sz w:val="24"/>
          <w:szCs w:val="24"/>
        </w:rPr>
        <w:t xml:space="preserve">objeto do presente Termo de Referência </w:t>
      </w:r>
      <w:r w:rsidR="00EE0358" w:rsidRPr="006F4210">
        <w:rPr>
          <w:rFonts w:ascii="Times New Roman" w:hAnsi="Times New Roman" w:cs="Times New Roman"/>
          <w:sz w:val="24"/>
          <w:szCs w:val="24"/>
        </w:rPr>
        <w:t>poderão</w:t>
      </w:r>
      <w:r w:rsidRPr="006F4210">
        <w:rPr>
          <w:rFonts w:ascii="Times New Roman" w:hAnsi="Times New Roman" w:cs="Times New Roman"/>
          <w:sz w:val="24"/>
          <w:szCs w:val="24"/>
        </w:rPr>
        <w:t xml:space="preserve"> acontecer, de forma</w:t>
      </w:r>
      <w:r w:rsidR="00EE0358" w:rsidRPr="006F4210">
        <w:rPr>
          <w:rFonts w:ascii="Times New Roman" w:hAnsi="Times New Roman" w:cs="Times New Roman"/>
          <w:sz w:val="24"/>
          <w:szCs w:val="24"/>
        </w:rPr>
        <w:t xml:space="preserve"> concomitante</w:t>
      </w:r>
      <w:r w:rsidRPr="006F4210">
        <w:rPr>
          <w:rFonts w:ascii="Times New Roman" w:hAnsi="Times New Roman" w:cs="Times New Roman"/>
          <w:sz w:val="24"/>
          <w:szCs w:val="24"/>
        </w:rPr>
        <w:t xml:space="preserve">, </w:t>
      </w:r>
      <w:r w:rsidR="00EE0358" w:rsidRPr="006F4210">
        <w:rPr>
          <w:rFonts w:ascii="Times New Roman" w:hAnsi="Times New Roman" w:cs="Times New Roman"/>
          <w:sz w:val="24"/>
          <w:szCs w:val="24"/>
        </w:rPr>
        <w:t xml:space="preserve">em diversas unidades de saúde da rede, sem prejuízo </w:t>
      </w:r>
      <w:r w:rsidRPr="006F4210">
        <w:rPr>
          <w:rFonts w:ascii="Times New Roman" w:hAnsi="Times New Roman" w:cs="Times New Roman"/>
          <w:sz w:val="24"/>
          <w:szCs w:val="24"/>
        </w:rPr>
        <w:t xml:space="preserve">à </w:t>
      </w:r>
      <w:r w:rsidR="00EE0358" w:rsidRPr="006F4210">
        <w:rPr>
          <w:rFonts w:ascii="Times New Roman" w:hAnsi="Times New Roman" w:cs="Times New Roman"/>
          <w:sz w:val="24"/>
          <w:szCs w:val="24"/>
        </w:rPr>
        <w:t>execução dos trabalhos</w:t>
      </w:r>
      <w:r w:rsidRPr="006F4210">
        <w:rPr>
          <w:rFonts w:ascii="Times New Roman" w:hAnsi="Times New Roman" w:cs="Times New Roman"/>
          <w:sz w:val="24"/>
          <w:szCs w:val="24"/>
        </w:rPr>
        <w:t>.</w:t>
      </w:r>
    </w:p>
    <w:p w14:paraId="0A98AC79" w14:textId="5A9E0FEA" w:rsidR="004A2669" w:rsidRPr="006F4210" w:rsidRDefault="004A2669"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 xml:space="preserve">Com base na demanda levantada para a prestação de serviço de controle de vetores e pragas urbanas, foi elaborada tabela com </w:t>
      </w:r>
      <w:r w:rsidRPr="006F4210">
        <w:rPr>
          <w:rFonts w:ascii="Times New Roman" w:hAnsi="Times New Roman" w:cs="Times New Roman"/>
          <w:sz w:val="24"/>
          <w:szCs w:val="24"/>
          <w:u w:val="single"/>
        </w:rPr>
        <w:t>cronograma estimado</w:t>
      </w:r>
      <w:r w:rsidRPr="006F4210">
        <w:rPr>
          <w:rFonts w:ascii="Times New Roman" w:hAnsi="Times New Roman" w:cs="Times New Roman"/>
          <w:sz w:val="24"/>
          <w:szCs w:val="24"/>
        </w:rPr>
        <w:t xml:space="preserve"> de execução</w:t>
      </w:r>
      <w:r w:rsidR="0099784E" w:rsidRPr="006F4210">
        <w:rPr>
          <w:rFonts w:ascii="Times New Roman" w:hAnsi="Times New Roman" w:cs="Times New Roman"/>
          <w:sz w:val="24"/>
          <w:szCs w:val="24"/>
        </w:rPr>
        <w:t>, conforme verifica-se</w:t>
      </w:r>
      <w:r w:rsidRPr="006F4210">
        <w:rPr>
          <w:rFonts w:ascii="Times New Roman" w:hAnsi="Times New Roman" w:cs="Times New Roman"/>
          <w:sz w:val="24"/>
          <w:szCs w:val="24"/>
        </w:rPr>
        <w:t xml:space="preserve"> abaixo: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9"/>
        <w:gridCol w:w="1134"/>
        <w:gridCol w:w="425"/>
        <w:gridCol w:w="425"/>
        <w:gridCol w:w="425"/>
        <w:gridCol w:w="426"/>
        <w:gridCol w:w="425"/>
        <w:gridCol w:w="425"/>
        <w:gridCol w:w="425"/>
        <w:gridCol w:w="426"/>
        <w:gridCol w:w="425"/>
        <w:gridCol w:w="567"/>
        <w:gridCol w:w="567"/>
        <w:gridCol w:w="640"/>
      </w:tblGrid>
      <w:tr w:rsidR="00871EF9" w:rsidRPr="006F4210" w14:paraId="48D05085" w14:textId="77777777" w:rsidTr="009649EB">
        <w:trPr>
          <w:trHeight w:val="322"/>
        </w:trPr>
        <w:tc>
          <w:tcPr>
            <w:tcW w:w="9214" w:type="dxa"/>
            <w:gridSpan w:val="14"/>
            <w:shd w:val="clear" w:color="000000" w:fill="B4C6E7"/>
            <w:noWrap/>
            <w:vAlign w:val="center"/>
            <w:hideMark/>
          </w:tcPr>
          <w:p w14:paraId="53719E3C" w14:textId="77777777" w:rsidR="00871EF9" w:rsidRPr="006F4210" w:rsidRDefault="00871EF9"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CRONOGRAMA DE EXECUÇÃO DOS SERVIÇOS</w:t>
            </w:r>
          </w:p>
        </w:tc>
      </w:tr>
      <w:tr w:rsidR="0022478F" w:rsidRPr="006F4210" w14:paraId="2F5A16B5" w14:textId="77777777" w:rsidTr="009649EB">
        <w:trPr>
          <w:trHeight w:val="322"/>
        </w:trPr>
        <w:tc>
          <w:tcPr>
            <w:tcW w:w="2479" w:type="dxa"/>
            <w:vMerge w:val="restart"/>
            <w:shd w:val="clear" w:color="000000" w:fill="B4C6E7"/>
            <w:vAlign w:val="center"/>
          </w:tcPr>
          <w:p w14:paraId="7AADC74B" w14:textId="2D2AD6F5"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TIPO DE SERVIÇO</w:t>
            </w:r>
          </w:p>
        </w:tc>
        <w:tc>
          <w:tcPr>
            <w:tcW w:w="1134" w:type="dxa"/>
            <w:vMerge w:val="restart"/>
            <w:shd w:val="clear" w:color="000000" w:fill="B4C6E7"/>
            <w:vAlign w:val="center"/>
          </w:tcPr>
          <w:p w14:paraId="77C3854C" w14:textId="747818D0"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PERIOD.</w:t>
            </w:r>
          </w:p>
        </w:tc>
        <w:tc>
          <w:tcPr>
            <w:tcW w:w="5601" w:type="dxa"/>
            <w:gridSpan w:val="12"/>
            <w:shd w:val="clear" w:color="000000" w:fill="B4C6E7"/>
            <w:noWrap/>
            <w:vAlign w:val="center"/>
          </w:tcPr>
          <w:p w14:paraId="22DDBAF5" w14:textId="77777777"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MESES</w:t>
            </w:r>
          </w:p>
        </w:tc>
      </w:tr>
      <w:tr w:rsidR="0022478F" w:rsidRPr="006F4210" w14:paraId="0D440BEA" w14:textId="77777777" w:rsidTr="009649EB">
        <w:trPr>
          <w:trHeight w:val="322"/>
        </w:trPr>
        <w:tc>
          <w:tcPr>
            <w:tcW w:w="2479" w:type="dxa"/>
            <w:vMerge/>
            <w:shd w:val="clear" w:color="000000" w:fill="B4C6E7"/>
            <w:vAlign w:val="center"/>
            <w:hideMark/>
          </w:tcPr>
          <w:p w14:paraId="2E25DF18" w14:textId="03715086"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p>
        </w:tc>
        <w:tc>
          <w:tcPr>
            <w:tcW w:w="1134" w:type="dxa"/>
            <w:vMerge/>
            <w:shd w:val="clear" w:color="000000" w:fill="B4C6E7"/>
            <w:vAlign w:val="center"/>
            <w:hideMark/>
          </w:tcPr>
          <w:p w14:paraId="7DEC5E2D" w14:textId="122D71EC"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p>
        </w:tc>
        <w:tc>
          <w:tcPr>
            <w:tcW w:w="425" w:type="dxa"/>
            <w:shd w:val="clear" w:color="000000" w:fill="B4C6E7"/>
            <w:noWrap/>
            <w:vAlign w:val="center"/>
            <w:hideMark/>
          </w:tcPr>
          <w:p w14:paraId="6FE5E8F8" w14:textId="77777777"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1º</w:t>
            </w:r>
          </w:p>
        </w:tc>
        <w:tc>
          <w:tcPr>
            <w:tcW w:w="425" w:type="dxa"/>
            <w:shd w:val="clear" w:color="000000" w:fill="B4C6E7"/>
            <w:noWrap/>
            <w:vAlign w:val="center"/>
            <w:hideMark/>
          </w:tcPr>
          <w:p w14:paraId="62275F6A" w14:textId="324AAC26"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2º</w:t>
            </w:r>
          </w:p>
        </w:tc>
        <w:tc>
          <w:tcPr>
            <w:tcW w:w="425" w:type="dxa"/>
            <w:shd w:val="clear" w:color="000000" w:fill="B4C6E7"/>
            <w:noWrap/>
            <w:vAlign w:val="center"/>
            <w:hideMark/>
          </w:tcPr>
          <w:p w14:paraId="1B843FF3" w14:textId="75BAF309"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3º</w:t>
            </w:r>
          </w:p>
        </w:tc>
        <w:tc>
          <w:tcPr>
            <w:tcW w:w="426" w:type="dxa"/>
            <w:shd w:val="clear" w:color="000000" w:fill="B4C6E7"/>
            <w:noWrap/>
            <w:vAlign w:val="center"/>
            <w:hideMark/>
          </w:tcPr>
          <w:p w14:paraId="3B9609F8" w14:textId="200A9A2E"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4º</w:t>
            </w:r>
          </w:p>
        </w:tc>
        <w:tc>
          <w:tcPr>
            <w:tcW w:w="425" w:type="dxa"/>
            <w:shd w:val="clear" w:color="000000" w:fill="B4C6E7"/>
            <w:noWrap/>
            <w:vAlign w:val="center"/>
            <w:hideMark/>
          </w:tcPr>
          <w:p w14:paraId="06094DE2" w14:textId="51C99E91"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5º</w:t>
            </w:r>
          </w:p>
        </w:tc>
        <w:tc>
          <w:tcPr>
            <w:tcW w:w="425" w:type="dxa"/>
            <w:shd w:val="clear" w:color="000000" w:fill="B4C6E7"/>
            <w:noWrap/>
            <w:vAlign w:val="center"/>
            <w:hideMark/>
          </w:tcPr>
          <w:p w14:paraId="2DFD81F6" w14:textId="3ED501EF"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6º</w:t>
            </w:r>
          </w:p>
        </w:tc>
        <w:tc>
          <w:tcPr>
            <w:tcW w:w="425" w:type="dxa"/>
            <w:shd w:val="clear" w:color="000000" w:fill="B4C6E7"/>
            <w:noWrap/>
            <w:vAlign w:val="center"/>
            <w:hideMark/>
          </w:tcPr>
          <w:p w14:paraId="716F904F" w14:textId="0CB7FED3"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7º</w:t>
            </w:r>
          </w:p>
        </w:tc>
        <w:tc>
          <w:tcPr>
            <w:tcW w:w="426" w:type="dxa"/>
            <w:shd w:val="clear" w:color="000000" w:fill="B4C6E7"/>
            <w:noWrap/>
            <w:vAlign w:val="center"/>
            <w:hideMark/>
          </w:tcPr>
          <w:p w14:paraId="60000DA6" w14:textId="09B7A5B2"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8º</w:t>
            </w:r>
          </w:p>
        </w:tc>
        <w:tc>
          <w:tcPr>
            <w:tcW w:w="425" w:type="dxa"/>
            <w:shd w:val="clear" w:color="000000" w:fill="B4C6E7"/>
            <w:noWrap/>
            <w:vAlign w:val="center"/>
            <w:hideMark/>
          </w:tcPr>
          <w:p w14:paraId="7D188952" w14:textId="655C4440"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9º</w:t>
            </w:r>
          </w:p>
        </w:tc>
        <w:tc>
          <w:tcPr>
            <w:tcW w:w="567" w:type="dxa"/>
            <w:shd w:val="clear" w:color="000000" w:fill="B4C6E7"/>
            <w:noWrap/>
            <w:vAlign w:val="center"/>
            <w:hideMark/>
          </w:tcPr>
          <w:p w14:paraId="3158FDD6" w14:textId="1FB339FF"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10º</w:t>
            </w:r>
          </w:p>
        </w:tc>
        <w:tc>
          <w:tcPr>
            <w:tcW w:w="567" w:type="dxa"/>
            <w:shd w:val="clear" w:color="000000" w:fill="B4C6E7"/>
            <w:noWrap/>
            <w:vAlign w:val="center"/>
            <w:hideMark/>
          </w:tcPr>
          <w:p w14:paraId="3E0EB5B6" w14:textId="39C4B0F2"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11º</w:t>
            </w:r>
          </w:p>
        </w:tc>
        <w:tc>
          <w:tcPr>
            <w:tcW w:w="640" w:type="dxa"/>
            <w:shd w:val="clear" w:color="000000" w:fill="B4C6E7"/>
            <w:noWrap/>
            <w:vAlign w:val="center"/>
            <w:hideMark/>
          </w:tcPr>
          <w:p w14:paraId="555DDF15" w14:textId="49C50E6D" w:rsidR="0022478F" w:rsidRPr="006F4210" w:rsidRDefault="0022478F"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12º</w:t>
            </w:r>
          </w:p>
        </w:tc>
      </w:tr>
      <w:tr w:rsidR="00871EF9" w:rsidRPr="006F4210" w14:paraId="228D5E6B" w14:textId="77777777" w:rsidTr="009649EB">
        <w:trPr>
          <w:trHeight w:val="339"/>
        </w:trPr>
        <w:tc>
          <w:tcPr>
            <w:tcW w:w="2479" w:type="dxa"/>
            <w:shd w:val="clear" w:color="auto" w:fill="auto"/>
            <w:vAlign w:val="center"/>
            <w:hideMark/>
          </w:tcPr>
          <w:p w14:paraId="0689B6F9" w14:textId="77777777" w:rsidR="00871EF9" w:rsidRPr="006F4210" w:rsidRDefault="00871EF9"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Desinsetização</w:t>
            </w:r>
          </w:p>
        </w:tc>
        <w:tc>
          <w:tcPr>
            <w:tcW w:w="1134" w:type="dxa"/>
            <w:shd w:val="clear" w:color="auto" w:fill="auto"/>
            <w:vAlign w:val="center"/>
            <w:hideMark/>
          </w:tcPr>
          <w:p w14:paraId="6C3D3350"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Mensal</w:t>
            </w:r>
          </w:p>
        </w:tc>
        <w:tc>
          <w:tcPr>
            <w:tcW w:w="425" w:type="dxa"/>
            <w:shd w:val="clear" w:color="auto" w:fill="auto"/>
            <w:noWrap/>
            <w:vAlign w:val="center"/>
            <w:hideMark/>
          </w:tcPr>
          <w:p w14:paraId="02E6817F"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60029B4F"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5F0D0C0D"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6" w:type="dxa"/>
            <w:shd w:val="clear" w:color="auto" w:fill="auto"/>
            <w:noWrap/>
            <w:vAlign w:val="center"/>
            <w:hideMark/>
          </w:tcPr>
          <w:p w14:paraId="12944437"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5D099E43"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55095797"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6272213B"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6" w:type="dxa"/>
            <w:shd w:val="clear" w:color="auto" w:fill="auto"/>
            <w:noWrap/>
            <w:vAlign w:val="center"/>
            <w:hideMark/>
          </w:tcPr>
          <w:p w14:paraId="4F71CB6B"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5B95B2CB"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567" w:type="dxa"/>
            <w:shd w:val="clear" w:color="auto" w:fill="auto"/>
            <w:noWrap/>
            <w:vAlign w:val="center"/>
            <w:hideMark/>
          </w:tcPr>
          <w:p w14:paraId="18F8F74E"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567" w:type="dxa"/>
            <w:shd w:val="clear" w:color="auto" w:fill="auto"/>
            <w:noWrap/>
            <w:vAlign w:val="center"/>
            <w:hideMark/>
          </w:tcPr>
          <w:p w14:paraId="223431D8"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640" w:type="dxa"/>
            <w:shd w:val="clear" w:color="auto" w:fill="auto"/>
            <w:noWrap/>
            <w:vAlign w:val="center"/>
            <w:hideMark/>
          </w:tcPr>
          <w:p w14:paraId="47690263"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r>
      <w:tr w:rsidR="00871EF9" w:rsidRPr="006F4210" w14:paraId="3C99B1CA" w14:textId="77777777" w:rsidTr="009649EB">
        <w:trPr>
          <w:trHeight w:val="339"/>
        </w:trPr>
        <w:tc>
          <w:tcPr>
            <w:tcW w:w="2479" w:type="dxa"/>
            <w:shd w:val="clear" w:color="auto" w:fill="auto"/>
            <w:vAlign w:val="center"/>
            <w:hideMark/>
          </w:tcPr>
          <w:p w14:paraId="246BE92B" w14:textId="252C8F6D" w:rsidR="00871EF9" w:rsidRPr="006F4210" w:rsidRDefault="00871EF9"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Descupinização</w:t>
            </w:r>
          </w:p>
        </w:tc>
        <w:tc>
          <w:tcPr>
            <w:tcW w:w="1134" w:type="dxa"/>
            <w:shd w:val="clear" w:color="auto" w:fill="auto"/>
            <w:vAlign w:val="center"/>
            <w:hideMark/>
          </w:tcPr>
          <w:p w14:paraId="5ADCD63C"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Anual</w:t>
            </w:r>
          </w:p>
        </w:tc>
        <w:tc>
          <w:tcPr>
            <w:tcW w:w="5601" w:type="dxa"/>
            <w:gridSpan w:val="12"/>
            <w:shd w:val="clear" w:color="auto" w:fill="auto"/>
            <w:noWrap/>
            <w:vAlign w:val="center"/>
            <w:hideMark/>
          </w:tcPr>
          <w:p w14:paraId="65139DCD"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r>
      <w:tr w:rsidR="00871EF9" w:rsidRPr="006F4210" w14:paraId="3DB88DA8" w14:textId="77777777" w:rsidTr="009649EB">
        <w:trPr>
          <w:trHeight w:val="339"/>
        </w:trPr>
        <w:tc>
          <w:tcPr>
            <w:tcW w:w="2479" w:type="dxa"/>
            <w:shd w:val="clear" w:color="auto" w:fill="auto"/>
            <w:vAlign w:val="center"/>
            <w:hideMark/>
          </w:tcPr>
          <w:p w14:paraId="6F4676EF" w14:textId="39871A32" w:rsidR="00871EF9" w:rsidRPr="006F4210" w:rsidRDefault="00871EF9"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Desalojamento de pombos</w:t>
            </w:r>
          </w:p>
        </w:tc>
        <w:tc>
          <w:tcPr>
            <w:tcW w:w="1134" w:type="dxa"/>
            <w:shd w:val="clear" w:color="auto" w:fill="auto"/>
            <w:vAlign w:val="center"/>
            <w:hideMark/>
          </w:tcPr>
          <w:p w14:paraId="7D4DA5E2"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Anual</w:t>
            </w:r>
          </w:p>
        </w:tc>
        <w:tc>
          <w:tcPr>
            <w:tcW w:w="5601" w:type="dxa"/>
            <w:gridSpan w:val="12"/>
            <w:shd w:val="clear" w:color="auto" w:fill="auto"/>
            <w:noWrap/>
            <w:vAlign w:val="center"/>
            <w:hideMark/>
          </w:tcPr>
          <w:p w14:paraId="26E1C112"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r>
      <w:tr w:rsidR="00871EF9" w:rsidRPr="006F4210" w14:paraId="3068373C" w14:textId="77777777" w:rsidTr="009649EB">
        <w:trPr>
          <w:trHeight w:val="339"/>
        </w:trPr>
        <w:tc>
          <w:tcPr>
            <w:tcW w:w="2479" w:type="dxa"/>
            <w:shd w:val="clear" w:color="auto" w:fill="auto"/>
            <w:vAlign w:val="center"/>
            <w:hideMark/>
          </w:tcPr>
          <w:p w14:paraId="6C1F2FC2" w14:textId="0F04C297" w:rsidR="00871EF9" w:rsidRPr="006F4210" w:rsidRDefault="00871EF9"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Desalojamento de morcegos</w:t>
            </w:r>
          </w:p>
        </w:tc>
        <w:tc>
          <w:tcPr>
            <w:tcW w:w="1134" w:type="dxa"/>
            <w:shd w:val="clear" w:color="auto" w:fill="auto"/>
            <w:vAlign w:val="center"/>
            <w:hideMark/>
          </w:tcPr>
          <w:p w14:paraId="03781B7E"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Anual</w:t>
            </w:r>
          </w:p>
        </w:tc>
        <w:tc>
          <w:tcPr>
            <w:tcW w:w="5601" w:type="dxa"/>
            <w:gridSpan w:val="12"/>
            <w:shd w:val="clear" w:color="auto" w:fill="auto"/>
            <w:noWrap/>
            <w:vAlign w:val="center"/>
            <w:hideMark/>
          </w:tcPr>
          <w:p w14:paraId="31C3678C"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r>
      <w:tr w:rsidR="00871EF9" w:rsidRPr="006F4210" w14:paraId="78FDEDC0" w14:textId="77777777" w:rsidTr="009649EB">
        <w:trPr>
          <w:trHeight w:val="339"/>
        </w:trPr>
        <w:tc>
          <w:tcPr>
            <w:tcW w:w="2479" w:type="dxa"/>
            <w:shd w:val="clear" w:color="auto" w:fill="auto"/>
            <w:vAlign w:val="center"/>
            <w:hideMark/>
          </w:tcPr>
          <w:p w14:paraId="291BB651" w14:textId="77777777" w:rsidR="00871EF9" w:rsidRPr="006F4210" w:rsidRDefault="00871EF9"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Armadilha para moscas</w:t>
            </w:r>
          </w:p>
        </w:tc>
        <w:tc>
          <w:tcPr>
            <w:tcW w:w="1134" w:type="dxa"/>
            <w:shd w:val="clear" w:color="auto" w:fill="auto"/>
            <w:vAlign w:val="center"/>
            <w:hideMark/>
          </w:tcPr>
          <w:p w14:paraId="272DF9C6"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Mensal</w:t>
            </w:r>
          </w:p>
        </w:tc>
        <w:tc>
          <w:tcPr>
            <w:tcW w:w="425" w:type="dxa"/>
            <w:shd w:val="clear" w:color="auto" w:fill="auto"/>
            <w:noWrap/>
            <w:vAlign w:val="center"/>
            <w:hideMark/>
          </w:tcPr>
          <w:p w14:paraId="29D3EB2F"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41F24423"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062CD94C"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6" w:type="dxa"/>
            <w:shd w:val="clear" w:color="auto" w:fill="auto"/>
            <w:noWrap/>
            <w:vAlign w:val="center"/>
            <w:hideMark/>
          </w:tcPr>
          <w:p w14:paraId="0198DF47"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60BA4FC7"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66936CD8"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40C380D2"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6" w:type="dxa"/>
            <w:shd w:val="clear" w:color="auto" w:fill="auto"/>
            <w:noWrap/>
            <w:vAlign w:val="center"/>
            <w:hideMark/>
          </w:tcPr>
          <w:p w14:paraId="2731D6C7"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425" w:type="dxa"/>
            <w:shd w:val="clear" w:color="auto" w:fill="auto"/>
            <w:noWrap/>
            <w:vAlign w:val="center"/>
            <w:hideMark/>
          </w:tcPr>
          <w:p w14:paraId="3E0945A4"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567" w:type="dxa"/>
            <w:shd w:val="clear" w:color="auto" w:fill="auto"/>
            <w:noWrap/>
            <w:vAlign w:val="center"/>
            <w:hideMark/>
          </w:tcPr>
          <w:p w14:paraId="04C18B02"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567" w:type="dxa"/>
            <w:shd w:val="clear" w:color="auto" w:fill="auto"/>
            <w:noWrap/>
            <w:vAlign w:val="center"/>
            <w:hideMark/>
          </w:tcPr>
          <w:p w14:paraId="0FFE8AD2"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c>
          <w:tcPr>
            <w:tcW w:w="640" w:type="dxa"/>
            <w:shd w:val="clear" w:color="auto" w:fill="auto"/>
            <w:noWrap/>
            <w:vAlign w:val="center"/>
            <w:hideMark/>
          </w:tcPr>
          <w:p w14:paraId="33204B85" w14:textId="77777777" w:rsidR="00871EF9" w:rsidRPr="006F4210" w:rsidRDefault="00871EF9"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X</w:t>
            </w:r>
          </w:p>
        </w:tc>
      </w:tr>
    </w:tbl>
    <w:p w14:paraId="411AE84F" w14:textId="0F101A7D" w:rsidR="004A2669" w:rsidRPr="006F4210" w:rsidRDefault="004A2669"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 xml:space="preserve">As datas das visitas técnicas/monitoramento devem ser determinadas sempre </w:t>
      </w:r>
      <w:r w:rsidR="002B59B1" w:rsidRPr="006F4210">
        <w:rPr>
          <w:rFonts w:ascii="Times New Roman" w:hAnsi="Times New Roman" w:cs="Times New Roman"/>
          <w:sz w:val="24"/>
          <w:szCs w:val="24"/>
        </w:rPr>
        <w:t>levando</w:t>
      </w:r>
      <w:r w:rsidRPr="006F4210">
        <w:rPr>
          <w:rFonts w:ascii="Times New Roman" w:hAnsi="Times New Roman" w:cs="Times New Roman"/>
          <w:sz w:val="24"/>
          <w:szCs w:val="24"/>
        </w:rPr>
        <w:t xml:space="preserve"> em consideração o bom funcionamento das unidades de saúde geridas pela FEMAR, e em consonância com a FISCALIZAÇÃO DO CONTRATO</w:t>
      </w:r>
      <w:r w:rsidR="002B59B1" w:rsidRPr="006F4210">
        <w:rPr>
          <w:rFonts w:ascii="Times New Roman" w:hAnsi="Times New Roman" w:cs="Times New Roman"/>
          <w:sz w:val="24"/>
          <w:szCs w:val="24"/>
        </w:rPr>
        <w:t>.</w:t>
      </w:r>
      <w:r w:rsidRPr="006F4210">
        <w:rPr>
          <w:rFonts w:ascii="Times New Roman" w:hAnsi="Times New Roman" w:cs="Times New Roman"/>
          <w:sz w:val="24"/>
          <w:szCs w:val="24"/>
        </w:rPr>
        <w:t xml:space="preserve"> </w:t>
      </w:r>
      <w:r w:rsidR="0099784E" w:rsidRPr="006F4210">
        <w:rPr>
          <w:rFonts w:ascii="Times New Roman" w:hAnsi="Times New Roman" w:cs="Times New Roman"/>
          <w:sz w:val="24"/>
          <w:szCs w:val="24"/>
        </w:rPr>
        <w:t>C</w:t>
      </w:r>
      <w:r w:rsidRPr="006F4210">
        <w:rPr>
          <w:rFonts w:ascii="Times New Roman" w:hAnsi="Times New Roman" w:cs="Times New Roman"/>
          <w:sz w:val="24"/>
          <w:szCs w:val="24"/>
        </w:rPr>
        <w:t xml:space="preserve">aso não seja possível o comparecimento do profissional designado para CONTRATADA no prazo preestabelecido, a CONTRATANTE deve ser informada </w:t>
      </w:r>
      <w:r w:rsidR="0099784E" w:rsidRPr="006F4210">
        <w:rPr>
          <w:rFonts w:ascii="Times New Roman" w:hAnsi="Times New Roman" w:cs="Times New Roman"/>
          <w:sz w:val="24"/>
          <w:szCs w:val="24"/>
        </w:rPr>
        <w:t xml:space="preserve">com no mínimo </w:t>
      </w:r>
      <w:r w:rsidR="0099784E" w:rsidRPr="006F4210">
        <w:rPr>
          <w:rFonts w:ascii="Times New Roman" w:hAnsi="Times New Roman" w:cs="Times New Roman"/>
          <w:b/>
          <w:bCs/>
          <w:sz w:val="24"/>
          <w:szCs w:val="24"/>
          <w:u w:val="single"/>
        </w:rPr>
        <w:t>48 (quarenta e oito) horas</w:t>
      </w:r>
      <w:r w:rsidR="0099784E" w:rsidRPr="006F4210">
        <w:rPr>
          <w:rFonts w:ascii="Times New Roman" w:hAnsi="Times New Roman" w:cs="Times New Roman"/>
          <w:sz w:val="24"/>
          <w:szCs w:val="24"/>
        </w:rPr>
        <w:t xml:space="preserve"> de antecedência</w:t>
      </w:r>
      <w:r w:rsidRPr="006F4210">
        <w:rPr>
          <w:rFonts w:ascii="Times New Roman" w:hAnsi="Times New Roman" w:cs="Times New Roman"/>
          <w:sz w:val="24"/>
          <w:szCs w:val="24"/>
        </w:rPr>
        <w:t xml:space="preserve"> e justificada a </w:t>
      </w:r>
      <w:r w:rsidR="0099784E" w:rsidRPr="006F4210">
        <w:rPr>
          <w:rFonts w:ascii="Times New Roman" w:hAnsi="Times New Roman" w:cs="Times New Roman"/>
          <w:sz w:val="24"/>
          <w:szCs w:val="24"/>
        </w:rPr>
        <w:t>ausência.</w:t>
      </w:r>
    </w:p>
    <w:p w14:paraId="45D7CAE2" w14:textId="11225A26" w:rsidR="00B635BB" w:rsidRPr="006F4210" w:rsidRDefault="00B635BB"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 xml:space="preserve">Deverá ser elaborado pela </w:t>
      </w:r>
      <w:r w:rsidR="003A0656" w:rsidRPr="006F4210">
        <w:rPr>
          <w:rFonts w:ascii="Times New Roman" w:hAnsi="Times New Roman" w:cs="Times New Roman"/>
          <w:sz w:val="24"/>
          <w:szCs w:val="24"/>
        </w:rPr>
        <w:t>CONTRATADA:</w:t>
      </w:r>
    </w:p>
    <w:p w14:paraId="466E039D" w14:textId="77777777" w:rsidR="00B635BB" w:rsidRPr="006F4210" w:rsidRDefault="00B635BB" w:rsidP="006F4210">
      <w:pPr>
        <w:pStyle w:val="Nivel3"/>
        <w:spacing w:line="360" w:lineRule="auto"/>
        <w:ind w:left="567" w:firstLine="0"/>
        <w:rPr>
          <w:rFonts w:ascii="Times New Roman" w:hAnsi="Times New Roman" w:cs="Times New Roman"/>
          <w:sz w:val="24"/>
          <w:szCs w:val="24"/>
        </w:rPr>
      </w:pPr>
      <w:r w:rsidRPr="006F4210">
        <w:rPr>
          <w:rFonts w:ascii="Times New Roman" w:hAnsi="Times New Roman" w:cs="Times New Roman"/>
          <w:b/>
          <w:bCs/>
          <w:sz w:val="24"/>
          <w:szCs w:val="24"/>
        </w:rPr>
        <w:t>Planilha de controle</w:t>
      </w:r>
      <w:r w:rsidRPr="006F4210">
        <w:rPr>
          <w:rFonts w:ascii="Times New Roman" w:hAnsi="Times New Roman" w:cs="Times New Roman"/>
          <w:sz w:val="24"/>
          <w:szCs w:val="24"/>
        </w:rPr>
        <w:t>: Planilha de inspeção (pragas em geral). Elaboração de uma planilha simples específica para o registro de aparecimento de pragas em período minimante mensal, para cada área. Este registro será preenchido pelo responsável designado pela CONTRATADA.</w:t>
      </w:r>
    </w:p>
    <w:p w14:paraId="058D7ACD" w14:textId="1045D9D1" w:rsidR="00B635BB" w:rsidRPr="006F4210" w:rsidRDefault="00B635BB" w:rsidP="006F4210">
      <w:pPr>
        <w:pStyle w:val="Nivel3"/>
        <w:spacing w:line="360" w:lineRule="auto"/>
        <w:ind w:left="567" w:firstLine="0"/>
        <w:rPr>
          <w:rFonts w:ascii="Times New Roman" w:hAnsi="Times New Roman" w:cs="Times New Roman"/>
          <w:sz w:val="24"/>
          <w:szCs w:val="24"/>
        </w:rPr>
      </w:pPr>
      <w:r w:rsidRPr="006F4210">
        <w:rPr>
          <w:rFonts w:ascii="Times New Roman" w:hAnsi="Times New Roman" w:cs="Times New Roman"/>
          <w:b/>
          <w:bCs/>
          <w:sz w:val="24"/>
          <w:szCs w:val="24"/>
        </w:rPr>
        <w:t>Relatórios técnicos:</w:t>
      </w:r>
      <w:r w:rsidRPr="006F4210">
        <w:rPr>
          <w:rFonts w:ascii="Times New Roman" w:hAnsi="Times New Roman" w:cs="Times New Roman"/>
          <w:sz w:val="24"/>
          <w:szCs w:val="24"/>
        </w:rPr>
        <w:t xml:space="preserve"> Serão elaborados relatórios específicos que detalha, as áreas tratadas, produtos utilizados, problemas ocorridos</w:t>
      </w:r>
      <w:r w:rsidR="006054C7" w:rsidRPr="006F4210">
        <w:rPr>
          <w:rFonts w:ascii="Times New Roman" w:hAnsi="Times New Roman" w:cs="Times New Roman"/>
          <w:sz w:val="24"/>
          <w:szCs w:val="24"/>
        </w:rPr>
        <w:t xml:space="preserve">, bem como quaisquer </w:t>
      </w:r>
      <w:r w:rsidR="006054C7" w:rsidRPr="006F4210">
        <w:rPr>
          <w:rFonts w:ascii="Times New Roman" w:hAnsi="Times New Roman" w:cs="Times New Roman"/>
          <w:sz w:val="24"/>
          <w:szCs w:val="24"/>
        </w:rPr>
        <w:lastRenderedPageBreak/>
        <w:t xml:space="preserve">informações pertinentes a execução do serviço, acompanhados da </w:t>
      </w:r>
      <w:r w:rsidRPr="006F4210">
        <w:rPr>
          <w:rFonts w:ascii="Times New Roman" w:hAnsi="Times New Roman" w:cs="Times New Roman"/>
          <w:sz w:val="24"/>
          <w:szCs w:val="24"/>
        </w:rPr>
        <w:t xml:space="preserve">análise de resultados por áreas. </w:t>
      </w:r>
    </w:p>
    <w:p w14:paraId="1FACB901" w14:textId="1E4F6265" w:rsidR="00B635BB" w:rsidRPr="006F4210" w:rsidRDefault="00B635BB" w:rsidP="006F4210">
      <w:pPr>
        <w:pStyle w:val="Nivel3"/>
        <w:spacing w:line="360" w:lineRule="auto"/>
        <w:ind w:left="567" w:firstLine="0"/>
        <w:rPr>
          <w:rFonts w:ascii="Times New Roman" w:hAnsi="Times New Roman" w:cs="Times New Roman"/>
          <w:sz w:val="24"/>
          <w:szCs w:val="24"/>
        </w:rPr>
      </w:pPr>
      <w:r w:rsidRPr="006F4210">
        <w:rPr>
          <w:rFonts w:ascii="Times New Roman" w:hAnsi="Times New Roman" w:cs="Times New Roman"/>
          <w:b/>
          <w:bCs/>
          <w:sz w:val="24"/>
          <w:szCs w:val="24"/>
        </w:rPr>
        <w:t>Relatório gerencial:</w:t>
      </w:r>
      <w:r w:rsidRPr="006F4210">
        <w:rPr>
          <w:rFonts w:ascii="Times New Roman" w:hAnsi="Times New Roman" w:cs="Times New Roman"/>
          <w:sz w:val="24"/>
          <w:szCs w:val="24"/>
        </w:rPr>
        <w:t xml:space="preserve"> É o resumo de todas as atividades de controle, bem como os relatórios de controle e os relatórios técnicos apresentados pela CONTRATADA ao CONTRATANTE. Serão emitidos trimestralmente, reportando resultados obtidos, melhorias nas condições de saneamento ambiental, sugestões, pendências, </w:t>
      </w:r>
      <w:r w:rsidR="006054C7" w:rsidRPr="006F4210">
        <w:rPr>
          <w:rFonts w:ascii="Times New Roman" w:hAnsi="Times New Roman" w:cs="Times New Roman"/>
          <w:sz w:val="24"/>
          <w:szCs w:val="24"/>
        </w:rPr>
        <w:t>bem como quaisquer informações pertinentes a execução do serviço.</w:t>
      </w:r>
    </w:p>
    <w:p w14:paraId="033AC0D4" w14:textId="7F78E780" w:rsidR="008D4C3C" w:rsidRPr="006F4210" w:rsidRDefault="008D4C3C" w:rsidP="006F4210">
      <w:pPr>
        <w:pBdr>
          <w:top w:val="nil"/>
          <w:left w:val="nil"/>
          <w:bottom w:val="nil"/>
          <w:right w:val="nil"/>
          <w:between w:val="nil"/>
        </w:pBdr>
        <w:spacing w:before="120" w:after="120" w:line="360" w:lineRule="auto"/>
        <w:jc w:val="both"/>
        <w:rPr>
          <w:rFonts w:ascii="Times New Roman" w:hAnsi="Times New Roman" w:cs="Times New Roman"/>
          <w:b/>
          <w:sz w:val="24"/>
          <w:szCs w:val="24"/>
        </w:rPr>
      </w:pPr>
      <w:r w:rsidRPr="006F4210">
        <w:rPr>
          <w:rFonts w:ascii="Times New Roman" w:hAnsi="Times New Roman" w:cs="Times New Roman"/>
          <w:b/>
          <w:sz w:val="24"/>
          <w:szCs w:val="24"/>
        </w:rPr>
        <w:t xml:space="preserve">Da </w:t>
      </w:r>
      <w:r w:rsidR="00847EC4" w:rsidRPr="006F4210">
        <w:rPr>
          <w:rFonts w:ascii="Times New Roman" w:hAnsi="Times New Roman" w:cs="Times New Roman"/>
          <w:b/>
          <w:sz w:val="24"/>
          <w:szCs w:val="24"/>
        </w:rPr>
        <w:t>Metodologia de Execução</w:t>
      </w:r>
    </w:p>
    <w:p w14:paraId="00043127" w14:textId="77777777" w:rsidR="008D4C3C" w:rsidRPr="006F4210" w:rsidRDefault="008D4C3C" w:rsidP="006F4210">
      <w:pPr>
        <w:pStyle w:val="Nivel2"/>
        <w:spacing w:line="360" w:lineRule="auto"/>
        <w:ind w:left="0"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 xml:space="preserve">A CONTRATADA deverá </w:t>
      </w:r>
      <w:r w:rsidR="00A67804" w:rsidRPr="006F4210">
        <w:rPr>
          <w:rFonts w:ascii="Times New Roman" w:eastAsia="Arial MT" w:hAnsi="Times New Roman" w:cs="Times New Roman"/>
          <w:sz w:val="24"/>
          <w:szCs w:val="24"/>
        </w:rPr>
        <w:t xml:space="preserve">realizar visitas com </w:t>
      </w:r>
      <w:r w:rsidR="00A67804" w:rsidRPr="006F4210">
        <w:rPr>
          <w:rFonts w:ascii="Times New Roman" w:eastAsia="Arial MT" w:hAnsi="Times New Roman" w:cs="Times New Roman"/>
          <w:sz w:val="24"/>
          <w:szCs w:val="24"/>
          <w:u w:val="single"/>
        </w:rPr>
        <w:t>periodicidade mensal</w:t>
      </w:r>
      <w:r w:rsidR="00AF5216" w:rsidRPr="006F4210">
        <w:rPr>
          <w:rFonts w:ascii="Times New Roman" w:eastAsia="Arial MT" w:hAnsi="Times New Roman" w:cs="Times New Roman"/>
          <w:sz w:val="24"/>
          <w:szCs w:val="24"/>
        </w:rPr>
        <w:t xml:space="preserve">, </w:t>
      </w:r>
      <w:r w:rsidR="00AF5216" w:rsidRPr="006F4210">
        <w:rPr>
          <w:rFonts w:ascii="Times New Roman" w:eastAsia="Arial MT" w:hAnsi="Times New Roman" w:cs="Times New Roman"/>
          <w:sz w:val="24"/>
          <w:szCs w:val="24"/>
          <w:u w:val="single"/>
        </w:rPr>
        <w:t xml:space="preserve">como também </w:t>
      </w:r>
      <w:r w:rsidR="00A67804" w:rsidRPr="006F4210">
        <w:rPr>
          <w:rFonts w:ascii="Times New Roman" w:eastAsia="Arial MT" w:hAnsi="Times New Roman" w:cs="Times New Roman"/>
          <w:sz w:val="24"/>
          <w:szCs w:val="24"/>
          <w:u w:val="single"/>
        </w:rPr>
        <w:t>sob demanda</w:t>
      </w:r>
      <w:r w:rsidR="00076402" w:rsidRPr="006F4210">
        <w:rPr>
          <w:rFonts w:ascii="Times New Roman" w:eastAsia="Arial MT" w:hAnsi="Times New Roman" w:cs="Times New Roman"/>
          <w:sz w:val="24"/>
          <w:szCs w:val="24"/>
        </w:rPr>
        <w:t xml:space="preserve">, a fim de que a </w:t>
      </w:r>
      <w:r w:rsidR="00AF5216" w:rsidRPr="006F4210">
        <w:rPr>
          <w:rFonts w:ascii="Times New Roman" w:eastAsia="Arial MT" w:hAnsi="Times New Roman" w:cs="Times New Roman"/>
          <w:sz w:val="24"/>
          <w:szCs w:val="24"/>
        </w:rPr>
        <w:t>administração</w:t>
      </w:r>
      <w:r w:rsidR="00076402" w:rsidRPr="006F4210">
        <w:rPr>
          <w:rFonts w:ascii="Times New Roman" w:eastAsia="Arial MT" w:hAnsi="Times New Roman" w:cs="Times New Roman"/>
          <w:sz w:val="24"/>
          <w:szCs w:val="24"/>
        </w:rPr>
        <w:t xml:space="preserve"> do produto, em cada caso, seja </w:t>
      </w:r>
      <w:r w:rsidR="00AF5216" w:rsidRPr="006F4210">
        <w:rPr>
          <w:rFonts w:ascii="Times New Roman" w:eastAsia="Arial MT" w:hAnsi="Times New Roman" w:cs="Times New Roman"/>
          <w:sz w:val="24"/>
          <w:szCs w:val="24"/>
        </w:rPr>
        <w:t>aplicada e/ou reaplicada</w:t>
      </w:r>
      <w:r w:rsidR="0013759F" w:rsidRPr="006F4210">
        <w:rPr>
          <w:rFonts w:ascii="Times New Roman" w:eastAsia="Arial MT" w:hAnsi="Times New Roman" w:cs="Times New Roman"/>
          <w:sz w:val="24"/>
          <w:szCs w:val="24"/>
        </w:rPr>
        <w:t xml:space="preserve"> de modo a</w:t>
      </w:r>
      <w:r w:rsidR="00076402" w:rsidRPr="006F4210">
        <w:rPr>
          <w:rFonts w:ascii="Times New Roman" w:eastAsia="Arial MT" w:hAnsi="Times New Roman" w:cs="Times New Roman"/>
          <w:sz w:val="24"/>
          <w:szCs w:val="24"/>
        </w:rPr>
        <w:t xml:space="preserve"> evitar futuras </w:t>
      </w:r>
      <w:r w:rsidR="0013759F" w:rsidRPr="006F4210">
        <w:rPr>
          <w:rFonts w:ascii="Times New Roman" w:eastAsia="Arial MT" w:hAnsi="Times New Roman" w:cs="Times New Roman"/>
          <w:sz w:val="24"/>
          <w:szCs w:val="24"/>
        </w:rPr>
        <w:t>(re)</w:t>
      </w:r>
      <w:r w:rsidR="00076402" w:rsidRPr="006F4210">
        <w:rPr>
          <w:rFonts w:ascii="Times New Roman" w:eastAsia="Arial MT" w:hAnsi="Times New Roman" w:cs="Times New Roman"/>
          <w:sz w:val="24"/>
          <w:szCs w:val="24"/>
        </w:rPr>
        <w:t>infestações.</w:t>
      </w:r>
    </w:p>
    <w:p w14:paraId="3BDE581F" w14:textId="71705A4F" w:rsidR="00C21CF6" w:rsidRPr="006F4210" w:rsidRDefault="00C21CF6" w:rsidP="006F4210">
      <w:pPr>
        <w:pStyle w:val="Nivel2"/>
        <w:spacing w:line="360" w:lineRule="auto"/>
        <w:ind w:left="0"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No que tange ao desalojamento de pombos e morcegos, a CONTRATADA, inclusive deverá realizar a devida desinfecção do ambiente, após o desalojamento destes.</w:t>
      </w:r>
    </w:p>
    <w:p w14:paraId="5BE77B84" w14:textId="77777777" w:rsidR="00076402" w:rsidRPr="006F4210" w:rsidRDefault="00076402" w:rsidP="006F4210">
      <w:pPr>
        <w:pStyle w:val="Nivel2"/>
        <w:spacing w:line="360" w:lineRule="auto"/>
        <w:ind w:left="0"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Os seguintes parâmetros devem ser observados pela CONTRATDA</w:t>
      </w:r>
      <w:r w:rsidR="00FA109D" w:rsidRPr="006F4210">
        <w:rPr>
          <w:rFonts w:ascii="Times New Roman" w:eastAsia="Arial MT" w:hAnsi="Times New Roman" w:cs="Times New Roman"/>
          <w:sz w:val="24"/>
          <w:szCs w:val="24"/>
        </w:rPr>
        <w:t>,</w:t>
      </w:r>
      <w:r w:rsidRPr="006F4210">
        <w:rPr>
          <w:rFonts w:ascii="Times New Roman" w:eastAsia="Arial MT" w:hAnsi="Times New Roman" w:cs="Times New Roman"/>
          <w:sz w:val="24"/>
          <w:szCs w:val="24"/>
        </w:rPr>
        <w:t xml:space="preserve"> na execução do objeto: </w:t>
      </w:r>
    </w:p>
    <w:p w14:paraId="5A7A5357" w14:textId="77777777" w:rsidR="008D4C3C" w:rsidRPr="006F4210" w:rsidRDefault="008D4C3C" w:rsidP="006F4210">
      <w:pPr>
        <w:pStyle w:val="Nivel3"/>
        <w:spacing w:line="360" w:lineRule="auto"/>
        <w:ind w:left="567" w:firstLine="0"/>
        <w:rPr>
          <w:rFonts w:ascii="Times New Roman" w:eastAsia="Arial MT" w:hAnsi="Times New Roman" w:cs="Times New Roman"/>
          <w:sz w:val="24"/>
          <w:szCs w:val="24"/>
        </w:rPr>
      </w:pPr>
      <w:bookmarkStart w:id="3" w:name="_Hlk140499655"/>
      <w:r w:rsidRPr="006F4210">
        <w:rPr>
          <w:rFonts w:ascii="Times New Roman" w:eastAsia="Arial MT" w:hAnsi="Times New Roman" w:cs="Times New Roman"/>
          <w:sz w:val="24"/>
          <w:szCs w:val="24"/>
        </w:rPr>
        <w:t xml:space="preserve">Causar o mínimo de impacto ao meio ambiente; </w:t>
      </w:r>
    </w:p>
    <w:p w14:paraId="21DC0906" w14:textId="77777777" w:rsidR="008D4C3C" w:rsidRPr="006F4210" w:rsidRDefault="008D4C3C"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 xml:space="preserve">Atingir os objetivos e exterminar as colônias, impedir a formação e surgimento de novos insetos; </w:t>
      </w:r>
    </w:p>
    <w:p w14:paraId="1152EB8C" w14:textId="77777777" w:rsidR="008D4C3C" w:rsidRPr="006F4210" w:rsidRDefault="008D4C3C"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Não colocar em risco a saúde de pessoas que transitam nas instalações;</w:t>
      </w:r>
    </w:p>
    <w:p w14:paraId="35230E76" w14:textId="77777777" w:rsidR="008D4C3C" w:rsidRPr="006F4210" w:rsidRDefault="008D4C3C"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Não contaminar o ambiente com cheiro, vapores e fumaças;</w:t>
      </w:r>
    </w:p>
    <w:p w14:paraId="1CEE8BFA" w14:textId="77777777" w:rsidR="008D4C3C" w:rsidRPr="006F4210" w:rsidRDefault="008D4C3C"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Não interferir na rotina do ambiente;</w:t>
      </w:r>
    </w:p>
    <w:p w14:paraId="067CB7C3" w14:textId="77777777" w:rsidR="008D4C3C" w:rsidRPr="006F4210" w:rsidRDefault="008D4C3C"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 xml:space="preserve"> Permitir que o ambiente possa ser lavado sem eliminar o efeito do produto aplicado; </w:t>
      </w:r>
    </w:p>
    <w:p w14:paraId="79A26151" w14:textId="77777777" w:rsidR="008D4C3C" w:rsidRPr="006F4210" w:rsidRDefault="008D4C3C"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 xml:space="preserve">Emitir relatórios dos serviços constando data e horário da aplicação, </w:t>
      </w:r>
      <w:r w:rsidR="00076402" w:rsidRPr="006F4210">
        <w:rPr>
          <w:rFonts w:ascii="Times New Roman" w:eastAsia="Arial MT" w:hAnsi="Times New Roman" w:cs="Times New Roman"/>
          <w:sz w:val="24"/>
          <w:szCs w:val="24"/>
        </w:rPr>
        <w:t xml:space="preserve">descrição do </w:t>
      </w:r>
      <w:r w:rsidRPr="006F4210">
        <w:rPr>
          <w:rFonts w:ascii="Times New Roman" w:eastAsia="Arial MT" w:hAnsi="Times New Roman" w:cs="Times New Roman"/>
          <w:sz w:val="24"/>
          <w:szCs w:val="24"/>
        </w:rPr>
        <w:t xml:space="preserve">produto aplicado e responsável pela aplicação; </w:t>
      </w:r>
    </w:p>
    <w:p w14:paraId="657C6A71" w14:textId="4AAE3288" w:rsidR="008D4C3C" w:rsidRPr="006F4210" w:rsidRDefault="008D4C3C"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Promover monitoramento das áreas tratadas em ação conjunta com a contratante, reforçando a aplicação se for o caso até a solução do problema;</w:t>
      </w:r>
    </w:p>
    <w:p w14:paraId="5CEDC57E" w14:textId="307DB5F4" w:rsidR="00B635BB" w:rsidRPr="006F4210" w:rsidRDefault="000C1E00"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lastRenderedPageBreak/>
        <w:t xml:space="preserve">            </w:t>
      </w:r>
      <w:r w:rsidR="00B635BB" w:rsidRPr="006F4210">
        <w:rPr>
          <w:rFonts w:ascii="Times New Roman" w:eastAsia="Arial MT" w:hAnsi="Times New Roman" w:cs="Times New Roman"/>
          <w:sz w:val="24"/>
          <w:szCs w:val="24"/>
        </w:rPr>
        <w:t xml:space="preserve">Realizar acompanhamento sistêmico dos resultados do Manejo Integrado de Pragas, a fim de avaliar a eficácia das ações instituídas e fornecer subsídios para programar futuras intervenções e eventuais alterações.  </w:t>
      </w:r>
    </w:p>
    <w:p w14:paraId="4C00442A" w14:textId="3CF50CEF" w:rsidR="00B635BB" w:rsidRPr="006F4210" w:rsidRDefault="000C1E00"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 xml:space="preserve">           </w:t>
      </w:r>
      <w:r w:rsidR="00434BE8" w:rsidRPr="006F4210">
        <w:rPr>
          <w:rFonts w:ascii="Times New Roman" w:eastAsia="Arial MT" w:hAnsi="Times New Roman" w:cs="Times New Roman"/>
          <w:sz w:val="24"/>
          <w:szCs w:val="24"/>
        </w:rPr>
        <w:t xml:space="preserve">O monitoramento consiste em o responsável designado pela CONTRATADA inspecionar minuciosamente os imóveis administrados pela FEMAR de forma minimamente mensal e emitir um parecer de forma simples e claro sobre a eficácia dos métodos utilizados nas unidades de saúde. </w:t>
      </w:r>
    </w:p>
    <w:p w14:paraId="2C6C9824" w14:textId="35850AE8" w:rsidR="00434BE8" w:rsidRPr="006F4210" w:rsidRDefault="00434BE8" w:rsidP="006F4210">
      <w:pPr>
        <w:pStyle w:val="Nivel3"/>
        <w:spacing w:line="360" w:lineRule="auto"/>
        <w:ind w:left="567" w:firstLine="0"/>
        <w:rPr>
          <w:rFonts w:ascii="Times New Roman" w:eastAsia="Arial MT" w:hAnsi="Times New Roman" w:cs="Times New Roman"/>
          <w:sz w:val="24"/>
          <w:szCs w:val="24"/>
        </w:rPr>
      </w:pPr>
      <w:r w:rsidRPr="006F4210">
        <w:rPr>
          <w:rFonts w:ascii="Times New Roman" w:eastAsia="Arial MT" w:hAnsi="Times New Roman" w:cs="Times New Roman"/>
          <w:sz w:val="24"/>
          <w:szCs w:val="24"/>
        </w:rPr>
        <w:t xml:space="preserve">Em casos onde houver ocorrências de pragas em tempo real, fazer análise minuciosa do ocorrido, juntamente com quantitativos de metragem atingida pela praga, como metodologia necessária para mitigação do problema, sempre visando o mínimo de danos ao meio ambiente e ao espaço de trabalho. </w:t>
      </w:r>
    </w:p>
    <w:p w14:paraId="5D157292" w14:textId="062A2522" w:rsidR="00434BE8" w:rsidRPr="006F4210" w:rsidRDefault="000C1E00" w:rsidP="006F4210">
      <w:pPr>
        <w:pStyle w:val="Nivel3"/>
        <w:spacing w:line="360" w:lineRule="auto"/>
        <w:ind w:left="567" w:firstLine="0"/>
        <w:rPr>
          <w:rFonts w:ascii="Times New Roman" w:eastAsia="Arial MT" w:hAnsi="Times New Roman" w:cs="Times New Roman"/>
          <w:sz w:val="24"/>
          <w:szCs w:val="24"/>
          <w:u w:val="single"/>
        </w:rPr>
      </w:pPr>
      <w:r w:rsidRPr="006F4210">
        <w:rPr>
          <w:rFonts w:ascii="Times New Roman" w:eastAsia="Arial MT" w:hAnsi="Times New Roman" w:cs="Times New Roman"/>
          <w:sz w:val="24"/>
          <w:szCs w:val="24"/>
        </w:rPr>
        <w:t xml:space="preserve">           </w:t>
      </w:r>
      <w:r w:rsidR="00434BE8" w:rsidRPr="006F4210">
        <w:rPr>
          <w:rFonts w:ascii="Times New Roman" w:eastAsia="Arial MT" w:hAnsi="Times New Roman" w:cs="Times New Roman"/>
          <w:sz w:val="24"/>
          <w:szCs w:val="24"/>
          <w:u w:val="single"/>
        </w:rPr>
        <w:t xml:space="preserve">Todas as medidas adotadas devem ser registradas e enviadas ao responsável designado pela CONTRATANTE, devidamente datadas, assinadas e carimbadas pelo responsável da elaboração do documento, através do telefone (21) 97180-4369 e e-mail: </w:t>
      </w:r>
      <w:hyperlink r:id="rId9" w:history="1">
        <w:r w:rsidR="00434BE8" w:rsidRPr="006F4210">
          <w:rPr>
            <w:rFonts w:ascii="Times New Roman" w:eastAsia="Arial MT" w:hAnsi="Times New Roman" w:cs="Times New Roman"/>
            <w:sz w:val="24"/>
            <w:szCs w:val="24"/>
            <w:u w:val="single"/>
          </w:rPr>
          <w:t>conservacaopredial.femar@gmail.com</w:t>
        </w:r>
      </w:hyperlink>
      <w:r w:rsidR="00434BE8" w:rsidRPr="006F4210">
        <w:rPr>
          <w:rFonts w:ascii="Times New Roman" w:eastAsia="Arial MT" w:hAnsi="Times New Roman" w:cs="Times New Roman"/>
          <w:sz w:val="24"/>
          <w:szCs w:val="24"/>
          <w:u w:val="single"/>
        </w:rPr>
        <w:t xml:space="preserve"> e devendo ser atestado o recebimento pela CONTRATANTE.</w:t>
      </w:r>
    </w:p>
    <w:p w14:paraId="710C615E" w14:textId="77777777" w:rsidR="003C5AD8" w:rsidRPr="006F4210" w:rsidRDefault="003C5AD8" w:rsidP="006F4210">
      <w:pPr>
        <w:pStyle w:val="PargrafodaLista"/>
        <w:tabs>
          <w:tab w:val="left" w:pos="709"/>
        </w:tabs>
        <w:spacing w:before="120" w:after="120" w:line="360" w:lineRule="auto"/>
        <w:ind w:left="0"/>
        <w:contextualSpacing w:val="0"/>
        <w:jc w:val="both"/>
        <w:rPr>
          <w:rFonts w:ascii="Times New Roman" w:hAnsi="Times New Roman" w:cs="Times New Roman"/>
          <w:sz w:val="24"/>
          <w:szCs w:val="24"/>
        </w:rPr>
      </w:pPr>
      <w:r w:rsidRPr="006F4210">
        <w:rPr>
          <w:rFonts w:ascii="Times New Roman" w:hAnsi="Times New Roman" w:cs="Times New Roman"/>
          <w:b/>
          <w:sz w:val="24"/>
          <w:szCs w:val="24"/>
        </w:rPr>
        <w:t xml:space="preserve">Dos </w:t>
      </w:r>
      <w:r w:rsidR="00847EC4" w:rsidRPr="006F4210">
        <w:rPr>
          <w:rFonts w:ascii="Times New Roman" w:hAnsi="Times New Roman" w:cs="Times New Roman"/>
          <w:b/>
          <w:sz w:val="24"/>
          <w:szCs w:val="24"/>
        </w:rPr>
        <w:t>Materiais e Equipamentos</w:t>
      </w:r>
      <w:r w:rsidR="00847EC4" w:rsidRPr="006F4210">
        <w:rPr>
          <w:rFonts w:ascii="Times New Roman" w:hAnsi="Times New Roman" w:cs="Times New Roman"/>
          <w:sz w:val="24"/>
          <w:szCs w:val="24"/>
        </w:rPr>
        <w:t xml:space="preserve"> </w:t>
      </w:r>
    </w:p>
    <w:p w14:paraId="030037B5" w14:textId="2344F119" w:rsidR="003C5AD8" w:rsidRPr="006F4210" w:rsidRDefault="003C5AD8" w:rsidP="006F4210">
      <w:pPr>
        <w:pStyle w:val="Nivel2"/>
        <w:spacing w:line="360" w:lineRule="auto"/>
        <w:ind w:left="0" w:firstLine="0"/>
        <w:rPr>
          <w:rFonts w:ascii="Times New Roman" w:eastAsia="Arial MT" w:hAnsi="Times New Roman" w:cs="Times New Roman"/>
          <w:sz w:val="24"/>
          <w:szCs w:val="24"/>
        </w:rPr>
      </w:pPr>
      <w:r w:rsidRPr="006F4210">
        <w:rPr>
          <w:rFonts w:ascii="Times New Roman" w:hAnsi="Times New Roman" w:cs="Times New Roman"/>
          <w:sz w:val="24"/>
          <w:szCs w:val="24"/>
        </w:rPr>
        <w:t xml:space="preserve">A </w:t>
      </w:r>
      <w:r w:rsidRPr="006F4210">
        <w:rPr>
          <w:rFonts w:ascii="Times New Roman" w:eastAsia="Arial MT" w:hAnsi="Times New Roman" w:cs="Times New Roman"/>
          <w:sz w:val="24"/>
          <w:szCs w:val="24"/>
        </w:rPr>
        <w:t>CONTRATADA deverá responsabilizar-se pelo fornecimento de todos os materiai</w:t>
      </w:r>
      <w:r w:rsidR="00DE6DE4" w:rsidRPr="006F4210">
        <w:rPr>
          <w:rFonts w:ascii="Times New Roman" w:eastAsia="Arial MT" w:hAnsi="Times New Roman" w:cs="Times New Roman"/>
          <w:sz w:val="24"/>
          <w:szCs w:val="24"/>
        </w:rPr>
        <w:t>s, insumos,</w:t>
      </w:r>
      <w:r w:rsidRPr="006F4210">
        <w:rPr>
          <w:rFonts w:ascii="Times New Roman" w:eastAsia="Arial MT" w:hAnsi="Times New Roman" w:cs="Times New Roman"/>
          <w:sz w:val="24"/>
          <w:szCs w:val="24"/>
        </w:rPr>
        <w:t xml:space="preserve"> equipamentos e produtos nas quantidades necessárias à perfeita execução dos serviços. </w:t>
      </w:r>
    </w:p>
    <w:p w14:paraId="3A65C53D" w14:textId="77777777" w:rsidR="003C5AD8" w:rsidRPr="006F4210" w:rsidRDefault="003C5AD8" w:rsidP="006F4210">
      <w:pPr>
        <w:pStyle w:val="Nivel2"/>
        <w:spacing w:line="360" w:lineRule="auto"/>
        <w:ind w:left="0" w:firstLine="0"/>
        <w:rPr>
          <w:rFonts w:ascii="Times New Roman" w:hAnsi="Times New Roman" w:cs="Times New Roman"/>
          <w:bCs/>
          <w:sz w:val="24"/>
          <w:szCs w:val="24"/>
        </w:rPr>
      </w:pPr>
      <w:r w:rsidRPr="006F4210">
        <w:rPr>
          <w:rFonts w:ascii="Times New Roman" w:eastAsia="Arial MT" w:hAnsi="Times New Roman" w:cs="Times New Roman"/>
          <w:sz w:val="24"/>
          <w:szCs w:val="24"/>
        </w:rPr>
        <w:t xml:space="preserve"> Os produtos utilizados deverão ser devidamente licenciados pela entidade sanitária pública </w:t>
      </w:r>
      <w:r w:rsidR="00AF5216" w:rsidRPr="006F4210">
        <w:rPr>
          <w:rFonts w:ascii="Times New Roman" w:eastAsia="Arial MT" w:hAnsi="Times New Roman" w:cs="Times New Roman"/>
          <w:sz w:val="24"/>
          <w:szCs w:val="24"/>
        </w:rPr>
        <w:t xml:space="preserve">competente, </w:t>
      </w:r>
      <w:r w:rsidRPr="006F4210">
        <w:rPr>
          <w:rFonts w:ascii="Times New Roman" w:eastAsia="Arial MT" w:hAnsi="Times New Roman" w:cs="Times New Roman"/>
          <w:sz w:val="24"/>
          <w:szCs w:val="24"/>
        </w:rPr>
        <w:t>pertinente e a nota fiscal de aquisição apresentada ao Gestor do Contrato</w:t>
      </w:r>
      <w:r w:rsidR="00AF5216" w:rsidRPr="006F4210">
        <w:rPr>
          <w:rFonts w:ascii="Times New Roman" w:eastAsia="Arial MT" w:hAnsi="Times New Roman" w:cs="Times New Roman"/>
          <w:sz w:val="24"/>
          <w:szCs w:val="24"/>
        </w:rPr>
        <w:t>, bem como possuir</w:t>
      </w:r>
      <w:r w:rsidR="00AF5216" w:rsidRPr="006F4210">
        <w:rPr>
          <w:rFonts w:ascii="Times New Roman" w:hAnsi="Times New Roman" w:cs="Times New Roman"/>
          <w:bCs/>
          <w:sz w:val="24"/>
          <w:szCs w:val="24"/>
        </w:rPr>
        <w:t xml:space="preserve"> número de registro e características, dosagens e antídotos conhecidos. </w:t>
      </w:r>
      <w:r w:rsidRPr="006F4210">
        <w:rPr>
          <w:rFonts w:ascii="Times New Roman" w:hAnsi="Times New Roman" w:cs="Times New Roman"/>
          <w:sz w:val="24"/>
          <w:szCs w:val="24"/>
        </w:rPr>
        <w:t xml:space="preserve"> </w:t>
      </w:r>
    </w:p>
    <w:p w14:paraId="6D4C8EA0" w14:textId="77777777" w:rsidR="003C5AD8" w:rsidRPr="006F4210" w:rsidRDefault="003C5AD8" w:rsidP="006F4210">
      <w:pPr>
        <w:tabs>
          <w:tab w:val="left" w:pos="709"/>
        </w:tabs>
        <w:spacing w:before="120" w:after="120" w:line="360" w:lineRule="auto"/>
        <w:jc w:val="both"/>
        <w:rPr>
          <w:rFonts w:ascii="Times New Roman" w:hAnsi="Times New Roman" w:cs="Times New Roman"/>
          <w:sz w:val="24"/>
          <w:szCs w:val="24"/>
        </w:rPr>
      </w:pPr>
      <w:r w:rsidRPr="006F4210">
        <w:rPr>
          <w:rFonts w:ascii="Times New Roman" w:hAnsi="Times New Roman" w:cs="Times New Roman"/>
          <w:b/>
          <w:sz w:val="24"/>
          <w:szCs w:val="24"/>
        </w:rPr>
        <w:t xml:space="preserve">Dos </w:t>
      </w:r>
      <w:r w:rsidR="00847EC4" w:rsidRPr="006F4210">
        <w:rPr>
          <w:rFonts w:ascii="Times New Roman" w:hAnsi="Times New Roman" w:cs="Times New Roman"/>
          <w:b/>
          <w:sz w:val="24"/>
          <w:szCs w:val="24"/>
        </w:rPr>
        <w:t>Produtos</w:t>
      </w:r>
      <w:r w:rsidR="00847EC4" w:rsidRPr="006F4210">
        <w:rPr>
          <w:rFonts w:ascii="Times New Roman" w:hAnsi="Times New Roman" w:cs="Times New Roman"/>
          <w:sz w:val="24"/>
          <w:szCs w:val="24"/>
        </w:rPr>
        <w:t xml:space="preserve"> </w:t>
      </w:r>
    </w:p>
    <w:p w14:paraId="2D087C53" w14:textId="77777777" w:rsidR="003C5AD8" w:rsidRPr="006F4210" w:rsidRDefault="003C5AD8" w:rsidP="006F4210">
      <w:pPr>
        <w:pStyle w:val="Nivel2"/>
        <w:spacing w:line="360" w:lineRule="auto"/>
        <w:ind w:left="0" w:firstLine="0"/>
        <w:rPr>
          <w:rFonts w:ascii="Times New Roman" w:hAnsi="Times New Roman" w:cs="Times New Roman"/>
          <w:b/>
          <w:bCs/>
          <w:sz w:val="24"/>
          <w:szCs w:val="24"/>
        </w:rPr>
      </w:pPr>
      <w:r w:rsidRPr="006F4210">
        <w:rPr>
          <w:rFonts w:ascii="Times New Roman" w:hAnsi="Times New Roman" w:cs="Times New Roman"/>
          <w:bCs/>
          <w:sz w:val="24"/>
          <w:szCs w:val="24"/>
        </w:rPr>
        <w:t xml:space="preserve">Os produtos </w:t>
      </w:r>
      <w:r w:rsidRPr="006F4210">
        <w:rPr>
          <w:rFonts w:ascii="Times New Roman" w:hAnsi="Times New Roman" w:cs="Times New Roman"/>
          <w:sz w:val="24"/>
          <w:szCs w:val="24"/>
        </w:rPr>
        <w:t>deverão</w:t>
      </w:r>
      <w:r w:rsidRPr="006F4210">
        <w:rPr>
          <w:rFonts w:ascii="Times New Roman" w:hAnsi="Times New Roman" w:cs="Times New Roman"/>
          <w:bCs/>
          <w:sz w:val="24"/>
          <w:szCs w:val="24"/>
        </w:rPr>
        <w:t xml:space="preserve"> ter as seguintes características:</w:t>
      </w:r>
    </w:p>
    <w:p w14:paraId="39963AB8" w14:textId="77777777" w:rsidR="003C5AD8" w:rsidRPr="006F4210" w:rsidRDefault="003C5AD8" w:rsidP="006F4210">
      <w:pPr>
        <w:pStyle w:val="Nivel3"/>
        <w:spacing w:line="360" w:lineRule="auto"/>
        <w:ind w:left="567" w:firstLine="0"/>
        <w:rPr>
          <w:rFonts w:ascii="Times New Roman" w:hAnsi="Times New Roman" w:cs="Times New Roman"/>
          <w:sz w:val="24"/>
          <w:szCs w:val="24"/>
        </w:rPr>
      </w:pPr>
      <w:r w:rsidRPr="006F4210">
        <w:rPr>
          <w:rFonts w:ascii="Times New Roman" w:hAnsi="Times New Roman" w:cs="Times New Roman"/>
          <w:bCs/>
          <w:sz w:val="24"/>
          <w:szCs w:val="24"/>
        </w:rPr>
        <w:t>Não causar manchas;</w:t>
      </w:r>
    </w:p>
    <w:p w14:paraId="53577205" w14:textId="72CD5A35" w:rsidR="003C5AD8" w:rsidRPr="006F4210" w:rsidRDefault="003C5AD8" w:rsidP="006F4210">
      <w:pPr>
        <w:pStyle w:val="Nivel3"/>
        <w:spacing w:line="360" w:lineRule="auto"/>
        <w:ind w:left="567" w:firstLine="0"/>
        <w:rPr>
          <w:rFonts w:ascii="Times New Roman" w:hAnsi="Times New Roman" w:cs="Times New Roman"/>
          <w:bCs/>
          <w:sz w:val="24"/>
          <w:szCs w:val="24"/>
        </w:rPr>
      </w:pPr>
      <w:r w:rsidRPr="006F4210">
        <w:rPr>
          <w:rFonts w:ascii="Times New Roman" w:hAnsi="Times New Roman" w:cs="Times New Roman"/>
          <w:sz w:val="24"/>
          <w:szCs w:val="24"/>
        </w:rPr>
        <w:t>Ser</w:t>
      </w:r>
      <w:r w:rsidR="00285CB6" w:rsidRPr="006F4210">
        <w:rPr>
          <w:rFonts w:ascii="Times New Roman" w:hAnsi="Times New Roman" w:cs="Times New Roman"/>
          <w:sz w:val="24"/>
          <w:szCs w:val="24"/>
        </w:rPr>
        <w:t>em</w:t>
      </w:r>
      <w:r w:rsidRPr="006F4210">
        <w:rPr>
          <w:rFonts w:ascii="Times New Roman" w:hAnsi="Times New Roman" w:cs="Times New Roman"/>
          <w:sz w:val="24"/>
          <w:szCs w:val="24"/>
        </w:rPr>
        <w:t xml:space="preserve"> </w:t>
      </w:r>
      <w:r w:rsidRPr="006F4210">
        <w:rPr>
          <w:rFonts w:ascii="Times New Roman" w:hAnsi="Times New Roman" w:cs="Times New Roman"/>
          <w:bCs/>
          <w:sz w:val="24"/>
          <w:szCs w:val="24"/>
        </w:rPr>
        <w:t>antialérgicos;</w:t>
      </w:r>
    </w:p>
    <w:p w14:paraId="5CBE071A" w14:textId="77777777" w:rsidR="003C5AD8" w:rsidRPr="006F4210" w:rsidRDefault="003C5AD8" w:rsidP="006F4210">
      <w:pPr>
        <w:pStyle w:val="Nivel3"/>
        <w:spacing w:line="360" w:lineRule="auto"/>
        <w:ind w:left="567" w:firstLine="0"/>
        <w:rPr>
          <w:rFonts w:ascii="Times New Roman" w:hAnsi="Times New Roman" w:cs="Times New Roman"/>
          <w:bCs/>
          <w:sz w:val="24"/>
          <w:szCs w:val="24"/>
        </w:rPr>
      </w:pPr>
      <w:r w:rsidRPr="006F4210">
        <w:rPr>
          <w:rFonts w:ascii="Times New Roman" w:hAnsi="Times New Roman" w:cs="Times New Roman"/>
          <w:bCs/>
          <w:sz w:val="24"/>
          <w:szCs w:val="24"/>
        </w:rPr>
        <w:t>Tornarem-se inodoros após 90 (noventa) minutos da aplicação;</w:t>
      </w:r>
    </w:p>
    <w:p w14:paraId="01234FC2" w14:textId="77777777" w:rsidR="003C5AD8" w:rsidRPr="006F4210" w:rsidRDefault="003C5AD8" w:rsidP="006F4210">
      <w:pPr>
        <w:pStyle w:val="Nivel3"/>
        <w:spacing w:line="360" w:lineRule="auto"/>
        <w:ind w:left="567" w:firstLine="0"/>
        <w:rPr>
          <w:rFonts w:ascii="Times New Roman" w:hAnsi="Times New Roman" w:cs="Times New Roman"/>
          <w:bCs/>
          <w:sz w:val="24"/>
          <w:szCs w:val="24"/>
        </w:rPr>
      </w:pPr>
      <w:r w:rsidRPr="006F4210">
        <w:rPr>
          <w:rFonts w:ascii="Times New Roman" w:hAnsi="Times New Roman" w:cs="Times New Roman"/>
          <w:bCs/>
          <w:sz w:val="24"/>
          <w:szCs w:val="24"/>
        </w:rPr>
        <w:lastRenderedPageBreak/>
        <w:t>Aqueles aplicados nos espelhos d’água para combate às larvas de moscas</w:t>
      </w:r>
      <w:r w:rsidR="00FA109D" w:rsidRPr="006F4210">
        <w:rPr>
          <w:rFonts w:ascii="Times New Roman" w:hAnsi="Times New Roman" w:cs="Times New Roman"/>
          <w:bCs/>
          <w:sz w:val="24"/>
          <w:szCs w:val="24"/>
        </w:rPr>
        <w:t>,</w:t>
      </w:r>
      <w:r w:rsidRPr="006F4210">
        <w:rPr>
          <w:rFonts w:ascii="Times New Roman" w:hAnsi="Times New Roman" w:cs="Times New Roman"/>
          <w:bCs/>
          <w:sz w:val="24"/>
          <w:szCs w:val="24"/>
        </w:rPr>
        <w:t xml:space="preserve"> não deverão ser nocivos às plantas e peixes;</w:t>
      </w:r>
    </w:p>
    <w:p w14:paraId="42B77AC0" w14:textId="77777777" w:rsidR="003C5AD8" w:rsidRPr="006F4210" w:rsidRDefault="003C5AD8" w:rsidP="006F4210">
      <w:pPr>
        <w:pStyle w:val="Nivel3"/>
        <w:spacing w:line="360" w:lineRule="auto"/>
        <w:ind w:left="567" w:firstLine="0"/>
        <w:rPr>
          <w:rFonts w:ascii="Times New Roman" w:hAnsi="Times New Roman" w:cs="Times New Roman"/>
          <w:sz w:val="24"/>
          <w:szCs w:val="24"/>
        </w:rPr>
      </w:pPr>
      <w:r w:rsidRPr="006F4210">
        <w:rPr>
          <w:rFonts w:ascii="Times New Roman" w:hAnsi="Times New Roman" w:cs="Times New Roman"/>
          <w:bCs/>
          <w:sz w:val="24"/>
          <w:szCs w:val="24"/>
        </w:rPr>
        <w:t>Não danificar</w:t>
      </w:r>
      <w:r w:rsidRPr="006F4210">
        <w:rPr>
          <w:rFonts w:ascii="Times New Roman" w:hAnsi="Times New Roman" w:cs="Times New Roman"/>
          <w:sz w:val="24"/>
          <w:szCs w:val="24"/>
        </w:rPr>
        <w:t xml:space="preserve"> ou causar a morte das plantas dos canteiros, árvores e gramados.</w:t>
      </w:r>
    </w:p>
    <w:p w14:paraId="13ECF736" w14:textId="77777777" w:rsidR="003C5AD8" w:rsidRPr="006F4210" w:rsidRDefault="003C5AD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 </w:t>
      </w:r>
      <w:r w:rsidRPr="006F4210">
        <w:rPr>
          <w:rFonts w:ascii="Times New Roman" w:hAnsi="Times New Roman" w:cs="Times New Roman"/>
          <w:sz w:val="24"/>
          <w:szCs w:val="24"/>
        </w:rPr>
        <w:t>CONTRATADA</w:t>
      </w:r>
      <w:r w:rsidRPr="006F4210">
        <w:rPr>
          <w:rFonts w:ascii="Times New Roman" w:hAnsi="Times New Roman" w:cs="Times New Roman"/>
          <w:bCs/>
          <w:sz w:val="24"/>
          <w:szCs w:val="24"/>
        </w:rPr>
        <w:t xml:space="preserve"> deverá manter disponível para a Fiscalização a ficha técnica de todos os produtos utilizados na execução dos serviços contratados (FISPQ</w:t>
      </w:r>
      <w:r w:rsidR="00FA109D" w:rsidRPr="006F4210">
        <w:rPr>
          <w:rFonts w:ascii="Times New Roman" w:hAnsi="Times New Roman" w:cs="Times New Roman"/>
          <w:bCs/>
          <w:sz w:val="24"/>
          <w:szCs w:val="24"/>
        </w:rPr>
        <w:t xml:space="preserve"> - Ficha de Informações de Segurança de Produtos Químicos</w:t>
      </w:r>
      <w:r w:rsidRPr="006F4210">
        <w:rPr>
          <w:rFonts w:ascii="Times New Roman" w:hAnsi="Times New Roman" w:cs="Times New Roman"/>
          <w:bCs/>
          <w:sz w:val="24"/>
          <w:szCs w:val="24"/>
        </w:rPr>
        <w:t>).</w:t>
      </w:r>
    </w:p>
    <w:p w14:paraId="04D4A14C" w14:textId="77777777" w:rsidR="003C5AD8" w:rsidRPr="006F4210" w:rsidRDefault="003C5AD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A CONTRATADA será responsável pelo descarte e manuseio das embalagens dos produtos utilizados na execução dos serviços contratados.</w:t>
      </w:r>
    </w:p>
    <w:p w14:paraId="6971B407" w14:textId="77777777" w:rsidR="003C5AD8" w:rsidRPr="006F4210" w:rsidRDefault="003C5AD8" w:rsidP="006F4210">
      <w:pPr>
        <w:pStyle w:val="PargrafodaLista"/>
        <w:tabs>
          <w:tab w:val="left" w:pos="709"/>
        </w:tabs>
        <w:spacing w:before="120" w:after="120" w:line="360" w:lineRule="auto"/>
        <w:ind w:left="0"/>
        <w:contextualSpacing w:val="0"/>
        <w:jc w:val="both"/>
        <w:rPr>
          <w:rFonts w:ascii="Times New Roman" w:hAnsi="Times New Roman" w:cs="Times New Roman"/>
          <w:sz w:val="24"/>
          <w:szCs w:val="24"/>
        </w:rPr>
      </w:pPr>
      <w:r w:rsidRPr="006F4210">
        <w:rPr>
          <w:rFonts w:ascii="Times New Roman" w:hAnsi="Times New Roman" w:cs="Times New Roman"/>
          <w:b/>
          <w:sz w:val="24"/>
          <w:szCs w:val="24"/>
        </w:rPr>
        <w:t xml:space="preserve">Da </w:t>
      </w:r>
      <w:r w:rsidR="00847EC4" w:rsidRPr="006F4210">
        <w:rPr>
          <w:rFonts w:ascii="Times New Roman" w:hAnsi="Times New Roman" w:cs="Times New Roman"/>
          <w:b/>
          <w:sz w:val="24"/>
          <w:szCs w:val="24"/>
        </w:rPr>
        <w:t>Manipulação dos Produtos</w:t>
      </w:r>
      <w:r w:rsidR="00847EC4" w:rsidRPr="006F4210">
        <w:rPr>
          <w:rFonts w:ascii="Times New Roman" w:hAnsi="Times New Roman" w:cs="Times New Roman"/>
          <w:sz w:val="24"/>
          <w:szCs w:val="24"/>
        </w:rPr>
        <w:t xml:space="preserve"> </w:t>
      </w:r>
    </w:p>
    <w:p w14:paraId="4A1453AC" w14:textId="77777777" w:rsidR="003C5AD8" w:rsidRPr="006F4210" w:rsidRDefault="003C5AD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 CONTRATADA se responsabilizará totalmente pela qualidade e o uso de materiais necessários à realização das atividades, principalmente no que se referir a danos às instalações e/ou a terceiros, que porventura possam a vir a ser observados. </w:t>
      </w:r>
    </w:p>
    <w:p w14:paraId="08DAD33E" w14:textId="77777777" w:rsidR="001D0ECF" w:rsidRPr="006F4210" w:rsidRDefault="003C5AD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A CONTRATADA deverá garantir que os produtos sejam disponibilizados de acordo com as orientações contidas na Legislação Sanitária vigente e quando não especificado, de acordo com orientações e recomendações do fabricante de cada produto.</w:t>
      </w:r>
    </w:p>
    <w:p w14:paraId="226C18A9" w14:textId="77777777" w:rsidR="00F24618" w:rsidRPr="006F4210" w:rsidRDefault="00847EC4" w:rsidP="006F4210">
      <w:pPr>
        <w:pStyle w:val="PargrafodaLista"/>
        <w:autoSpaceDE w:val="0"/>
        <w:autoSpaceDN w:val="0"/>
        <w:adjustRightInd w:val="0"/>
        <w:spacing w:before="120" w:after="120" w:line="360" w:lineRule="auto"/>
        <w:ind w:left="0"/>
        <w:contextualSpacing w:val="0"/>
        <w:jc w:val="both"/>
        <w:rPr>
          <w:rFonts w:ascii="Times New Roman" w:hAnsi="Times New Roman" w:cs="Times New Roman"/>
          <w:b/>
          <w:bCs/>
          <w:sz w:val="24"/>
          <w:szCs w:val="24"/>
        </w:rPr>
      </w:pPr>
      <w:r w:rsidRPr="006F4210">
        <w:rPr>
          <w:rFonts w:ascii="Times New Roman" w:hAnsi="Times New Roman" w:cs="Times New Roman"/>
          <w:b/>
          <w:bCs/>
          <w:sz w:val="24"/>
          <w:szCs w:val="24"/>
        </w:rPr>
        <w:t xml:space="preserve">Da </w:t>
      </w:r>
      <w:r w:rsidR="00F24618" w:rsidRPr="006F4210">
        <w:rPr>
          <w:rFonts w:ascii="Times New Roman" w:hAnsi="Times New Roman" w:cs="Times New Roman"/>
          <w:b/>
          <w:bCs/>
          <w:sz w:val="24"/>
          <w:szCs w:val="24"/>
        </w:rPr>
        <w:t xml:space="preserve">Metodologia do </w:t>
      </w:r>
      <w:r w:rsidRPr="006F4210">
        <w:rPr>
          <w:rFonts w:ascii="Times New Roman" w:hAnsi="Times New Roman" w:cs="Times New Roman"/>
          <w:b/>
          <w:bCs/>
          <w:sz w:val="24"/>
          <w:szCs w:val="24"/>
        </w:rPr>
        <w:t>S</w:t>
      </w:r>
      <w:r w:rsidR="00F24618" w:rsidRPr="006F4210">
        <w:rPr>
          <w:rFonts w:ascii="Times New Roman" w:hAnsi="Times New Roman" w:cs="Times New Roman"/>
          <w:b/>
          <w:bCs/>
          <w:sz w:val="24"/>
          <w:szCs w:val="24"/>
        </w:rPr>
        <w:t xml:space="preserve">erviço de </w:t>
      </w:r>
      <w:r w:rsidRPr="006F4210">
        <w:rPr>
          <w:rFonts w:ascii="Times New Roman" w:hAnsi="Times New Roman" w:cs="Times New Roman"/>
          <w:b/>
          <w:bCs/>
          <w:sz w:val="24"/>
          <w:szCs w:val="24"/>
          <w:u w:val="single"/>
        </w:rPr>
        <w:t>D</w:t>
      </w:r>
      <w:r w:rsidR="00F24618" w:rsidRPr="006F4210">
        <w:rPr>
          <w:rFonts w:ascii="Times New Roman" w:hAnsi="Times New Roman" w:cs="Times New Roman"/>
          <w:b/>
          <w:bCs/>
          <w:sz w:val="24"/>
          <w:szCs w:val="24"/>
          <w:u w:val="single"/>
        </w:rPr>
        <w:t>esinsetização</w:t>
      </w:r>
    </w:p>
    <w:p w14:paraId="27FAC876" w14:textId="77777777" w:rsidR="006E261A" w:rsidRPr="006F4210" w:rsidRDefault="00F2461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O controle de aracnídeos, insetos rasteiros e voadores, a ser feito com aplicação por nebulização, pulverização e gel, de acordo com a necessidade de cada área. </w:t>
      </w:r>
    </w:p>
    <w:p w14:paraId="5AE93221" w14:textId="77777777" w:rsidR="00F24618" w:rsidRPr="006F4210" w:rsidRDefault="006E261A"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Os produtos utilizados deverão ser </w:t>
      </w:r>
      <w:r w:rsidR="00F24618" w:rsidRPr="006F4210">
        <w:rPr>
          <w:rFonts w:ascii="Times New Roman" w:hAnsi="Times New Roman" w:cs="Times New Roman"/>
          <w:bCs/>
          <w:sz w:val="24"/>
          <w:szCs w:val="24"/>
        </w:rPr>
        <w:t>inodoros, atrativos à base de gel, com base residual pela ação do ar, líquido ou sólido.</w:t>
      </w:r>
    </w:p>
    <w:p w14:paraId="3F34FEF8" w14:textId="33DDEAE2" w:rsidR="00F24618" w:rsidRPr="006F4210" w:rsidRDefault="00F2461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Exce</w:t>
      </w:r>
      <w:r w:rsidR="000C1E00" w:rsidRPr="006F4210">
        <w:rPr>
          <w:rFonts w:ascii="Times New Roman" w:hAnsi="Times New Roman" w:cs="Times New Roman"/>
          <w:bCs/>
          <w:sz w:val="24"/>
          <w:szCs w:val="24"/>
        </w:rPr>
        <w:t>p</w:t>
      </w:r>
      <w:r w:rsidRPr="006F4210">
        <w:rPr>
          <w:rFonts w:ascii="Times New Roman" w:hAnsi="Times New Roman" w:cs="Times New Roman"/>
          <w:bCs/>
          <w:sz w:val="24"/>
          <w:szCs w:val="24"/>
        </w:rPr>
        <w:t>cionalmente, as aplicações de inseticidas de maior choque serão executadas nas áreas externas, como caixas de esgoto, com acompanhamento dos responsáveis pela área incidente.</w:t>
      </w:r>
    </w:p>
    <w:p w14:paraId="6F2647E8" w14:textId="77777777" w:rsidR="006E261A" w:rsidRPr="006F4210" w:rsidRDefault="00F2461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Nas áreas onde a permanência de pessoas não é constante, a imunização química ofensiva pode ocorrer por processo de micro pulverização através de maquinário elétrico ou manual</w:t>
      </w:r>
      <w:r w:rsidR="00ED51B9" w:rsidRPr="006F4210">
        <w:rPr>
          <w:rFonts w:ascii="Times New Roman" w:hAnsi="Times New Roman" w:cs="Times New Roman"/>
          <w:bCs/>
          <w:sz w:val="24"/>
          <w:szCs w:val="24"/>
        </w:rPr>
        <w:t>, desde que autorizado pela CONTRATANTE</w:t>
      </w:r>
      <w:r w:rsidRPr="006F4210">
        <w:rPr>
          <w:rFonts w:ascii="Times New Roman" w:hAnsi="Times New Roman" w:cs="Times New Roman"/>
          <w:bCs/>
          <w:sz w:val="24"/>
          <w:szCs w:val="24"/>
        </w:rPr>
        <w:t xml:space="preserve">. </w:t>
      </w:r>
    </w:p>
    <w:p w14:paraId="2AA18AFD" w14:textId="77777777" w:rsidR="006E261A" w:rsidRPr="006F4210" w:rsidRDefault="006E261A"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Nas áreas onde a permanência de pessoas é constante, a imunização química gradativa deve ocorrer por processo de aplicação de inseticida em forma de gel, que deverá ser totalmente inodoro, e deverá ser distribuído em gotas próximas aos esconderijos e locais de ajuntamento </w:t>
      </w:r>
      <w:r w:rsidRPr="006F4210">
        <w:rPr>
          <w:rFonts w:ascii="Times New Roman" w:hAnsi="Times New Roman" w:cs="Times New Roman"/>
          <w:bCs/>
          <w:sz w:val="24"/>
          <w:szCs w:val="24"/>
        </w:rPr>
        <w:lastRenderedPageBreak/>
        <w:t>de baratas como fendas, junção de tábuas, debaixo de mesas, balcões, gavetas, bem como o mobiliário e equipamentos.</w:t>
      </w:r>
    </w:p>
    <w:p w14:paraId="125DE18E" w14:textId="77777777" w:rsidR="00F24618" w:rsidRPr="006F4210" w:rsidRDefault="00F2461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Deverão ser micro pulverizados todos os cantos, rodapés, guarnições de portas e janelas, gavetas, pias, ralos, tacos, assoalhos, carpetes e outros locais que sejam adequados a sua aplicação, que deverão ser avaliados pela equipe técnica da CONTRATADA.</w:t>
      </w:r>
    </w:p>
    <w:p w14:paraId="36A2CFAA" w14:textId="77777777" w:rsidR="00F24618" w:rsidRPr="006F4210" w:rsidRDefault="006E261A"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A realização do processo de i</w:t>
      </w:r>
      <w:r w:rsidR="00F24618" w:rsidRPr="006F4210">
        <w:rPr>
          <w:rFonts w:ascii="Times New Roman" w:hAnsi="Times New Roman" w:cs="Times New Roman"/>
          <w:bCs/>
          <w:sz w:val="24"/>
          <w:szCs w:val="24"/>
        </w:rPr>
        <w:t xml:space="preserve">nsuflação de pó químico nos ralos, caixas de gorduras, coletores de lixo, e outros locais escuros, úmidos, aquecidos e adequados a esse tipo de tratamento somente poderá ser feita desde que haja condições técnicas. </w:t>
      </w:r>
    </w:p>
    <w:p w14:paraId="1F0586C0" w14:textId="77777777" w:rsidR="00F24618" w:rsidRPr="006F4210" w:rsidRDefault="00F2461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Na desinsetização das áreas de reserva técnica e de pisos de madeira deverá ser utilizada EXCLUSIVAMENTE massa e não produtos de aspergir. </w:t>
      </w:r>
    </w:p>
    <w:p w14:paraId="2F49BFEF" w14:textId="77777777" w:rsidR="00CD03E9" w:rsidRPr="006F4210" w:rsidRDefault="0024030A"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u w:val="single"/>
        </w:rPr>
        <w:t>F</w:t>
      </w:r>
      <w:r w:rsidR="00F24618" w:rsidRPr="006F4210">
        <w:rPr>
          <w:rFonts w:ascii="Times New Roman" w:hAnsi="Times New Roman" w:cs="Times New Roman"/>
          <w:sz w:val="24"/>
          <w:szCs w:val="24"/>
          <w:u w:val="single"/>
        </w:rPr>
        <w:t>ormas de Combate</w:t>
      </w:r>
      <w:r w:rsidR="00516C56" w:rsidRPr="006F4210">
        <w:rPr>
          <w:rFonts w:ascii="Times New Roman" w:hAnsi="Times New Roman" w:cs="Times New Roman"/>
          <w:sz w:val="24"/>
          <w:szCs w:val="24"/>
          <w:u w:val="single"/>
        </w:rPr>
        <w:t xml:space="preserve"> à desinsetização</w:t>
      </w:r>
      <w:r w:rsidR="00F24618" w:rsidRPr="006F4210">
        <w:rPr>
          <w:rFonts w:ascii="Times New Roman" w:hAnsi="Times New Roman" w:cs="Times New Roman"/>
          <w:sz w:val="24"/>
          <w:szCs w:val="24"/>
        </w:rPr>
        <w:t>:</w:t>
      </w:r>
      <w:r w:rsidRPr="006F4210">
        <w:rPr>
          <w:rFonts w:ascii="Times New Roman" w:hAnsi="Times New Roman" w:cs="Times New Roman"/>
          <w:sz w:val="24"/>
          <w:szCs w:val="24"/>
        </w:rPr>
        <w:t xml:space="preserve"> Iscagem com gel, pulverização, polvilhamento e atomização.</w:t>
      </w:r>
    </w:p>
    <w:p w14:paraId="320F2CFF" w14:textId="54739AEB" w:rsidR="00F24618" w:rsidRPr="006F4210" w:rsidRDefault="00CD03E9" w:rsidP="006F4210">
      <w:pPr>
        <w:pStyle w:val="Nivel2"/>
        <w:numPr>
          <w:ilvl w:val="0"/>
          <w:numId w:val="0"/>
        </w:numPr>
        <w:spacing w:line="360" w:lineRule="auto"/>
        <w:rPr>
          <w:rFonts w:ascii="Times New Roman" w:hAnsi="Times New Roman" w:cs="Times New Roman"/>
          <w:sz w:val="24"/>
          <w:szCs w:val="24"/>
          <w:u w:val="single"/>
        </w:rPr>
      </w:pPr>
      <w:r w:rsidRPr="006F4210">
        <w:rPr>
          <w:rFonts w:ascii="Times New Roman" w:hAnsi="Times New Roman" w:cs="Times New Roman"/>
          <w:b/>
          <w:bCs/>
          <w:sz w:val="24"/>
          <w:szCs w:val="24"/>
        </w:rPr>
        <w:t xml:space="preserve">Do Modelo de Execução do Serviço de </w:t>
      </w:r>
      <w:r w:rsidRPr="006F4210">
        <w:rPr>
          <w:rFonts w:ascii="Times New Roman" w:hAnsi="Times New Roman" w:cs="Times New Roman"/>
          <w:b/>
          <w:bCs/>
          <w:sz w:val="24"/>
          <w:szCs w:val="24"/>
          <w:u w:val="single"/>
        </w:rPr>
        <w:t>Armadilha para moscas</w:t>
      </w:r>
    </w:p>
    <w:p w14:paraId="21C4AF07" w14:textId="77777777" w:rsidR="00CD03E9" w:rsidRPr="006F4210" w:rsidRDefault="00CD03E9"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Aplicação de mosquicida de alto poder residual pelos métodos de pulverização e/ou pincela-mento nas superfícies de pouso das moscas e fornecimento de armadilhas luminosas para captura de moscas através de lâmpadas e colas, onde a proliferação demandar a instalação das armadilhas, com garantia de 12 meses do serviço prestado, devendo a empresa dar manutenção, substituir as que apresentarem defeitos e suporte durante os doze meses de garantia do serviço. </w:t>
      </w:r>
    </w:p>
    <w:p w14:paraId="1848B680" w14:textId="63889C44" w:rsidR="00CD03E9" w:rsidRPr="006F4210" w:rsidRDefault="00CD03E9"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Além do fornecimento das armadilhas, </w:t>
      </w:r>
      <w:r w:rsidR="004A1F38" w:rsidRPr="006F4210">
        <w:rPr>
          <w:rFonts w:ascii="Times New Roman" w:hAnsi="Times New Roman" w:cs="Times New Roman"/>
          <w:bCs/>
          <w:sz w:val="24"/>
          <w:szCs w:val="24"/>
        </w:rPr>
        <w:t>o serviço prestado</w:t>
      </w:r>
      <w:r w:rsidRPr="006F4210">
        <w:rPr>
          <w:rFonts w:ascii="Times New Roman" w:hAnsi="Times New Roman" w:cs="Times New Roman"/>
          <w:bCs/>
          <w:sz w:val="24"/>
          <w:szCs w:val="24"/>
        </w:rPr>
        <w:t xml:space="preserve"> contempla a limpeza e manutenção das mesmas</w:t>
      </w:r>
      <w:r w:rsidR="004A1F38" w:rsidRPr="006F4210">
        <w:rPr>
          <w:rFonts w:ascii="Times New Roman" w:hAnsi="Times New Roman" w:cs="Times New Roman"/>
          <w:bCs/>
          <w:sz w:val="24"/>
          <w:szCs w:val="24"/>
        </w:rPr>
        <w:t>,</w:t>
      </w:r>
      <w:r w:rsidRPr="006F4210">
        <w:rPr>
          <w:rFonts w:ascii="Times New Roman" w:hAnsi="Times New Roman" w:cs="Times New Roman"/>
          <w:bCs/>
          <w:sz w:val="24"/>
          <w:szCs w:val="24"/>
        </w:rPr>
        <w:t xml:space="preserve"> configura a limpeza e manutenção de seus componentes, como lâmpadas e cola.</w:t>
      </w:r>
    </w:p>
    <w:p w14:paraId="76A98F66" w14:textId="721C04ED" w:rsidR="00CD03E9" w:rsidRPr="006F4210" w:rsidRDefault="00CD03E9"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bCs/>
          <w:sz w:val="24"/>
          <w:szCs w:val="24"/>
        </w:rPr>
        <w:t>Onde demandar a instalação de armadilhas para moscas a limpeza e manutenção das armadilhas</w:t>
      </w:r>
      <w:r w:rsidRPr="006F4210">
        <w:rPr>
          <w:rFonts w:ascii="Times New Roman" w:hAnsi="Times New Roman" w:cs="Times New Roman"/>
          <w:sz w:val="24"/>
          <w:szCs w:val="24"/>
        </w:rPr>
        <w:t xml:space="preserve"> deve ser mensal assim minimizando o risco de acumulo de resíduos oriundos dos insetos coletados, sempre priorizando a salubridade do ambiente de trabalho, com garantia de 12 meses do serviço prestado, devendo a empresa dar manutenção e suporte durante toda o período de garantia do serviço.</w:t>
      </w:r>
    </w:p>
    <w:p w14:paraId="0B3E03CA" w14:textId="77777777" w:rsidR="00F24618" w:rsidRPr="006F4210" w:rsidRDefault="00847EC4" w:rsidP="006F4210">
      <w:pPr>
        <w:spacing w:before="120" w:after="120" w:line="360" w:lineRule="auto"/>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Do </w:t>
      </w:r>
      <w:r w:rsidR="0024030A" w:rsidRPr="006F4210">
        <w:rPr>
          <w:rFonts w:ascii="Times New Roman" w:eastAsia="Times New Roman" w:hAnsi="Times New Roman" w:cs="Times New Roman"/>
          <w:b/>
          <w:bCs/>
          <w:color w:val="000000"/>
          <w:sz w:val="24"/>
          <w:szCs w:val="24"/>
        </w:rPr>
        <w:t xml:space="preserve">Modelo </w:t>
      </w:r>
      <w:r w:rsidRPr="006F4210">
        <w:rPr>
          <w:rFonts w:ascii="Times New Roman" w:eastAsia="Times New Roman" w:hAnsi="Times New Roman" w:cs="Times New Roman"/>
          <w:b/>
          <w:bCs/>
          <w:color w:val="000000"/>
          <w:sz w:val="24"/>
          <w:szCs w:val="24"/>
        </w:rPr>
        <w:t xml:space="preserve">de Execução do Serviço de </w:t>
      </w:r>
      <w:r w:rsidRPr="006F4210">
        <w:rPr>
          <w:rFonts w:ascii="Times New Roman" w:eastAsia="Times New Roman" w:hAnsi="Times New Roman" w:cs="Times New Roman"/>
          <w:b/>
          <w:bCs/>
          <w:color w:val="000000"/>
          <w:sz w:val="24"/>
          <w:szCs w:val="24"/>
          <w:u w:val="single"/>
        </w:rPr>
        <w:t>Desratização</w:t>
      </w:r>
    </w:p>
    <w:p w14:paraId="652404FE" w14:textId="77777777" w:rsidR="00F24618" w:rsidRPr="006F4210" w:rsidRDefault="00F2461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 </w:t>
      </w:r>
      <w:r w:rsidR="0024030A" w:rsidRPr="006F4210">
        <w:rPr>
          <w:rFonts w:ascii="Times New Roman" w:hAnsi="Times New Roman" w:cs="Times New Roman"/>
          <w:bCs/>
          <w:sz w:val="24"/>
          <w:szCs w:val="24"/>
        </w:rPr>
        <w:t>E</w:t>
      </w:r>
      <w:r w:rsidRPr="006F4210">
        <w:rPr>
          <w:rFonts w:ascii="Times New Roman" w:hAnsi="Times New Roman" w:cs="Times New Roman"/>
          <w:bCs/>
          <w:sz w:val="24"/>
          <w:szCs w:val="24"/>
        </w:rPr>
        <w:t xml:space="preserve">mpregar raticidas em forma de isca parafinada ou granulada, com atrativo, em locais de foco e acompanhamento de vistoria e inspeção da CONTRATADA. Deverá formar um anel </w:t>
      </w:r>
      <w:r w:rsidRPr="006F4210">
        <w:rPr>
          <w:rFonts w:ascii="Times New Roman" w:hAnsi="Times New Roman" w:cs="Times New Roman"/>
          <w:bCs/>
          <w:sz w:val="24"/>
          <w:szCs w:val="24"/>
        </w:rPr>
        <w:lastRenderedPageBreak/>
        <w:t>sanitário perimetral atrativo, intercalados em espaços regulares, através de colocação das iscas devidamente protegidas e identificadas (utilização de comedouros – porta-isca, com chaves nas áreas internas se houver infestação. As iscas utilizadas deverão ser atóxicas).</w:t>
      </w:r>
    </w:p>
    <w:p w14:paraId="31E06F59" w14:textId="77777777" w:rsidR="0024030A" w:rsidRPr="006F4210" w:rsidRDefault="00F2461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 colocação das iscas deverá ser feita após mapeamento do local a ser tratado, detectando tocas, trilhas, esconderijos, pegadas, roeduras, excrementos, pelos ou outros sinais que comprovem a existência dos roedores. </w:t>
      </w:r>
    </w:p>
    <w:p w14:paraId="0A1C7277" w14:textId="77777777" w:rsidR="00F24618" w:rsidRPr="006F4210" w:rsidRDefault="0024030A"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Execução do serviço deverá</w:t>
      </w:r>
      <w:r w:rsidR="00F24618" w:rsidRPr="006F4210">
        <w:rPr>
          <w:rFonts w:ascii="Times New Roman" w:hAnsi="Times New Roman" w:cs="Times New Roman"/>
          <w:bCs/>
          <w:sz w:val="24"/>
          <w:szCs w:val="24"/>
        </w:rPr>
        <w:t xml:space="preserve"> contemplar as seguintes áreas: lajes do prédio, casa de máquinas, forros, almoxarifado (inclusive salas usadas como depósito e no edifício), áreas de distribuição, carga e descarga, arquivo morto, áreas externas, jardins, estacionamentos, oficinas, áreas de manutenção, locais de guarda de patrimônio, rouparia, ou qualquer outra área não relacionada.</w:t>
      </w:r>
    </w:p>
    <w:p w14:paraId="005FFD80" w14:textId="77777777" w:rsidR="00F24618" w:rsidRPr="006F4210" w:rsidRDefault="00F24618" w:rsidP="006F4210">
      <w:pPr>
        <w:pStyle w:val="Nivel2"/>
        <w:spacing w:line="360" w:lineRule="auto"/>
        <w:ind w:left="0" w:firstLine="0"/>
        <w:rPr>
          <w:rFonts w:ascii="Times New Roman" w:hAnsi="Times New Roman" w:cs="Times New Roman"/>
          <w:b/>
          <w:bCs/>
          <w:sz w:val="24"/>
          <w:szCs w:val="24"/>
        </w:rPr>
      </w:pPr>
      <w:r w:rsidRPr="006F4210">
        <w:rPr>
          <w:rFonts w:ascii="Times New Roman" w:hAnsi="Times New Roman" w:cs="Times New Roman"/>
          <w:sz w:val="24"/>
          <w:szCs w:val="24"/>
          <w:u w:val="single"/>
        </w:rPr>
        <w:t>Formas de combate</w:t>
      </w:r>
      <w:r w:rsidR="00090836" w:rsidRPr="006F4210">
        <w:rPr>
          <w:rFonts w:ascii="Times New Roman" w:hAnsi="Times New Roman" w:cs="Times New Roman"/>
          <w:sz w:val="24"/>
          <w:szCs w:val="24"/>
          <w:u w:val="single"/>
        </w:rPr>
        <w:t xml:space="preserve"> de desratização</w:t>
      </w:r>
      <w:r w:rsidR="0024030A" w:rsidRPr="006F4210">
        <w:rPr>
          <w:rFonts w:ascii="Times New Roman" w:hAnsi="Times New Roman" w:cs="Times New Roman"/>
          <w:sz w:val="24"/>
          <w:szCs w:val="24"/>
          <w:u w:val="single"/>
        </w:rPr>
        <w:t>:</w:t>
      </w:r>
      <w:r w:rsidR="0024030A" w:rsidRPr="006F4210">
        <w:rPr>
          <w:rFonts w:ascii="Times New Roman" w:hAnsi="Times New Roman" w:cs="Times New Roman"/>
          <w:b/>
          <w:bCs/>
          <w:sz w:val="24"/>
          <w:szCs w:val="24"/>
        </w:rPr>
        <w:t xml:space="preserve"> </w:t>
      </w:r>
      <w:r w:rsidR="0024030A" w:rsidRPr="006F4210">
        <w:rPr>
          <w:rFonts w:ascii="Times New Roman" w:hAnsi="Times New Roman" w:cs="Times New Roman"/>
          <w:sz w:val="24"/>
          <w:szCs w:val="24"/>
        </w:rPr>
        <w:t>Iscas paletizadas (granuladas), iscas parafinadas, pó de contato, armadilhas adesivas</w:t>
      </w:r>
      <w:r w:rsidR="006414C5" w:rsidRPr="006F4210">
        <w:rPr>
          <w:rFonts w:ascii="Times New Roman" w:hAnsi="Times New Roman" w:cs="Times New Roman"/>
          <w:sz w:val="24"/>
          <w:szCs w:val="24"/>
        </w:rPr>
        <w:t xml:space="preserve"> e pontos permanentes de iscagem em armadilhas plásticas.</w:t>
      </w:r>
    </w:p>
    <w:p w14:paraId="1D004E3F" w14:textId="77777777" w:rsidR="00F24618" w:rsidRPr="006F4210" w:rsidRDefault="00847EC4" w:rsidP="006F4210">
      <w:pPr>
        <w:autoSpaceDE w:val="0"/>
        <w:autoSpaceDN w:val="0"/>
        <w:adjustRightInd w:val="0"/>
        <w:spacing w:before="120" w:after="120" w:line="360" w:lineRule="auto"/>
        <w:rPr>
          <w:rFonts w:ascii="Times New Roman" w:hAnsi="Times New Roman" w:cs="Times New Roman"/>
          <w:b/>
          <w:bCs/>
          <w:sz w:val="24"/>
          <w:szCs w:val="24"/>
        </w:rPr>
      </w:pPr>
      <w:r w:rsidRPr="006F4210">
        <w:rPr>
          <w:rFonts w:ascii="Times New Roman" w:hAnsi="Times New Roman" w:cs="Times New Roman"/>
          <w:b/>
          <w:bCs/>
          <w:sz w:val="24"/>
          <w:szCs w:val="24"/>
        </w:rPr>
        <w:t xml:space="preserve">Da </w:t>
      </w:r>
      <w:r w:rsidR="006414C5" w:rsidRPr="006F4210">
        <w:rPr>
          <w:rFonts w:ascii="Times New Roman" w:hAnsi="Times New Roman" w:cs="Times New Roman"/>
          <w:b/>
          <w:bCs/>
          <w:sz w:val="24"/>
          <w:szCs w:val="24"/>
        </w:rPr>
        <w:t xml:space="preserve">Metodologia </w:t>
      </w:r>
      <w:r w:rsidRPr="006F4210">
        <w:rPr>
          <w:rFonts w:ascii="Times New Roman" w:hAnsi="Times New Roman" w:cs="Times New Roman"/>
          <w:b/>
          <w:bCs/>
          <w:sz w:val="24"/>
          <w:szCs w:val="24"/>
        </w:rPr>
        <w:t xml:space="preserve">de Execução do Serviço de </w:t>
      </w:r>
      <w:r w:rsidRPr="006F4210">
        <w:rPr>
          <w:rFonts w:ascii="Times New Roman" w:hAnsi="Times New Roman" w:cs="Times New Roman"/>
          <w:b/>
          <w:bCs/>
          <w:sz w:val="24"/>
          <w:szCs w:val="24"/>
          <w:u w:val="single"/>
        </w:rPr>
        <w:t xml:space="preserve">Descupinização </w:t>
      </w:r>
    </w:p>
    <w:p w14:paraId="2FC68CCC" w14:textId="77777777" w:rsidR="00F24618" w:rsidRPr="006F4210" w:rsidRDefault="00F2461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Deverá ser utilizada bomba de alta pressão permitindo o acesso do cupinicida a todos os túneis e câmaras de reprodução, paralelamente proporcionando o encharcamento das áreas, obtendo-se assim tratamento ofensivo e preventivo simultâneo. Na etapa de execução, deverão ser removidos ninhos e subninhos de cupins existentes</w:t>
      </w:r>
      <w:r w:rsidR="006414C5" w:rsidRPr="006F4210">
        <w:rPr>
          <w:rFonts w:ascii="Times New Roman" w:hAnsi="Times New Roman" w:cs="Times New Roman"/>
          <w:bCs/>
          <w:sz w:val="24"/>
          <w:szCs w:val="24"/>
        </w:rPr>
        <w:t>.</w:t>
      </w:r>
    </w:p>
    <w:p w14:paraId="6F1433A4" w14:textId="77777777" w:rsidR="00F24618" w:rsidRPr="006F4210" w:rsidRDefault="006414C5"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Após avaliação </w:t>
      </w:r>
      <w:r w:rsidR="00F24618" w:rsidRPr="006F4210">
        <w:rPr>
          <w:rFonts w:ascii="Times New Roman" w:hAnsi="Times New Roman" w:cs="Times New Roman"/>
          <w:bCs/>
          <w:sz w:val="24"/>
          <w:szCs w:val="24"/>
        </w:rPr>
        <w:t>criteriosa da área infestada e o grau de infestação</w:t>
      </w:r>
      <w:r w:rsidRPr="006F4210">
        <w:rPr>
          <w:rFonts w:ascii="Times New Roman" w:hAnsi="Times New Roman" w:cs="Times New Roman"/>
          <w:bCs/>
          <w:sz w:val="24"/>
          <w:szCs w:val="24"/>
        </w:rPr>
        <w:t>,</w:t>
      </w:r>
      <w:r w:rsidR="00F24618" w:rsidRPr="006F4210">
        <w:rPr>
          <w:rFonts w:ascii="Times New Roman" w:hAnsi="Times New Roman" w:cs="Times New Roman"/>
          <w:bCs/>
          <w:sz w:val="24"/>
          <w:szCs w:val="24"/>
        </w:rPr>
        <w:t xml:space="preserve"> definir quais técnicas devem ser utilizadas no tratamento, as técnicas operacionais de aplicação poderão ser:</w:t>
      </w:r>
      <w:r w:rsidRPr="006F4210">
        <w:rPr>
          <w:rFonts w:ascii="Times New Roman" w:hAnsi="Times New Roman" w:cs="Times New Roman"/>
          <w:bCs/>
          <w:sz w:val="24"/>
          <w:szCs w:val="24"/>
        </w:rPr>
        <w:t xml:space="preserve"> Descupinização com Barreira Química, Descupinização com Tratamento em Madeiramento, Descupinização com Pó Químico e Descupinização com Micro pulverização / Injeção / Pincelamento. </w:t>
      </w:r>
    </w:p>
    <w:p w14:paraId="750E09FE" w14:textId="3C319D78" w:rsidR="006414C5" w:rsidRPr="006F4210" w:rsidRDefault="006414C5"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Formas de combate: pulverização, polvilhamento, tratamento </w:t>
      </w:r>
      <w:r w:rsidR="007D715A" w:rsidRPr="006F4210">
        <w:rPr>
          <w:rFonts w:ascii="Times New Roman" w:hAnsi="Times New Roman" w:cs="Times New Roman"/>
          <w:bCs/>
          <w:sz w:val="24"/>
          <w:szCs w:val="24"/>
        </w:rPr>
        <w:t>d</w:t>
      </w:r>
      <w:r w:rsidRPr="006F4210">
        <w:rPr>
          <w:rFonts w:ascii="Times New Roman" w:hAnsi="Times New Roman" w:cs="Times New Roman"/>
          <w:bCs/>
          <w:sz w:val="24"/>
          <w:szCs w:val="24"/>
        </w:rPr>
        <w:t>o solo, Remoção de ninhos e partes afetadas:</w:t>
      </w:r>
    </w:p>
    <w:p w14:paraId="149E1874" w14:textId="43EF2961" w:rsidR="00F66B22" w:rsidRPr="006F4210" w:rsidRDefault="00F66B22"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bCs/>
          <w:sz w:val="24"/>
          <w:szCs w:val="24"/>
        </w:rPr>
        <w:t>A aplicação de formas de combate e descupinização nas áreas fechadas e abertas (críticas e</w:t>
      </w:r>
      <w:r w:rsidRPr="006F4210">
        <w:rPr>
          <w:rFonts w:ascii="Times New Roman" w:hAnsi="Times New Roman" w:cs="Times New Roman"/>
          <w:sz w:val="24"/>
          <w:szCs w:val="24"/>
        </w:rPr>
        <w:t xml:space="preserve"> semicríticas) das unidades operacionais será determinado mediante necessidade apontada nas visitas técnicas/monitoramento mensais, preestabelecidas neste instrumento, com garantia de 12 meses do serviço prestado, devendo a empresa dar manutenção e suporte durante todo o período de garantia do serviço. </w:t>
      </w:r>
    </w:p>
    <w:p w14:paraId="36A2595F" w14:textId="3BFCF13C" w:rsidR="00F24618" w:rsidRPr="006F4210" w:rsidRDefault="00F24618"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lastRenderedPageBreak/>
        <w:t xml:space="preserve">Para que haja um controle efetivo, é essencial que haja </w:t>
      </w:r>
      <w:proofErr w:type="gramStart"/>
      <w:r w:rsidRPr="006F4210">
        <w:rPr>
          <w:rFonts w:ascii="Times New Roman" w:hAnsi="Times New Roman" w:cs="Times New Roman"/>
          <w:bCs/>
          <w:sz w:val="24"/>
          <w:szCs w:val="24"/>
        </w:rPr>
        <w:t>tanto ações</w:t>
      </w:r>
      <w:r w:rsidR="000857DE">
        <w:rPr>
          <w:rFonts w:ascii="Times New Roman" w:hAnsi="Times New Roman" w:cs="Times New Roman"/>
          <w:bCs/>
          <w:sz w:val="24"/>
          <w:szCs w:val="24"/>
        </w:rPr>
        <w:t xml:space="preserve"> </w:t>
      </w:r>
      <w:r w:rsidR="00F9415D" w:rsidRPr="006F4210">
        <w:rPr>
          <w:rFonts w:ascii="Times New Roman" w:hAnsi="Times New Roman" w:cs="Times New Roman"/>
          <w:bCs/>
          <w:sz w:val="24"/>
          <w:szCs w:val="24"/>
        </w:rPr>
        <w:t>preventivas e combativas/corretivas</w:t>
      </w:r>
      <w:proofErr w:type="gramEnd"/>
      <w:r w:rsidR="00F9415D" w:rsidRPr="006F4210">
        <w:rPr>
          <w:rFonts w:ascii="Times New Roman" w:hAnsi="Times New Roman" w:cs="Times New Roman"/>
          <w:bCs/>
          <w:sz w:val="24"/>
          <w:szCs w:val="24"/>
        </w:rPr>
        <w:t xml:space="preserve"> para cupim de solo, cupim de madeira seca, cupim de árvore e cupim de montículo a serem realizadas pela CONTRATADA.</w:t>
      </w:r>
      <w:r w:rsidRPr="006F4210">
        <w:rPr>
          <w:rFonts w:ascii="Times New Roman" w:hAnsi="Times New Roman" w:cs="Times New Roman"/>
          <w:bCs/>
          <w:sz w:val="24"/>
          <w:szCs w:val="24"/>
        </w:rPr>
        <w:t xml:space="preserve"> </w:t>
      </w:r>
    </w:p>
    <w:p w14:paraId="460A42EB" w14:textId="0CE9CF53" w:rsidR="00491912" w:rsidRPr="006F4210" w:rsidRDefault="00491912"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 metodologia pesquisada em mercado faz referência ao uso de barreira química a cada trecho de 50 metros lineares de área construída. A </w:t>
      </w:r>
      <w:r w:rsidR="00B054AB" w:rsidRPr="006F4210">
        <w:rPr>
          <w:rFonts w:ascii="Times New Roman" w:hAnsi="Times New Roman" w:cs="Times New Roman"/>
          <w:bCs/>
          <w:sz w:val="24"/>
          <w:szCs w:val="24"/>
        </w:rPr>
        <w:t>CONTRATADA</w:t>
      </w:r>
      <w:r w:rsidRPr="006F4210">
        <w:rPr>
          <w:rFonts w:ascii="Times New Roman" w:hAnsi="Times New Roman" w:cs="Times New Roman"/>
          <w:bCs/>
          <w:sz w:val="24"/>
          <w:szCs w:val="24"/>
        </w:rPr>
        <w:t xml:space="preserve"> deverá dar garantia de eficácia do serviço na área total contratada.</w:t>
      </w:r>
    </w:p>
    <w:p w14:paraId="16FFAF4D" w14:textId="33D01454" w:rsidR="007D715A" w:rsidRPr="006F4210" w:rsidRDefault="007D715A"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bCs/>
          <w:sz w:val="24"/>
          <w:szCs w:val="24"/>
        </w:rPr>
        <w:t>De acordo</w:t>
      </w:r>
      <w:r w:rsidRPr="006F4210">
        <w:rPr>
          <w:rFonts w:ascii="Times New Roman" w:hAnsi="Times New Roman" w:cs="Times New Roman"/>
          <w:sz w:val="24"/>
          <w:szCs w:val="24"/>
        </w:rPr>
        <w:t xml:space="preserve"> com as RDCs </w:t>
      </w:r>
      <w:r w:rsidR="00285CB6" w:rsidRPr="006F4210">
        <w:rPr>
          <w:rFonts w:ascii="Times New Roman" w:hAnsi="Times New Roman" w:cs="Times New Roman"/>
          <w:sz w:val="24"/>
          <w:szCs w:val="24"/>
        </w:rPr>
        <w:t>da</w:t>
      </w:r>
      <w:r w:rsidRPr="006F4210">
        <w:rPr>
          <w:rFonts w:ascii="Times New Roman" w:hAnsi="Times New Roman" w:cs="Times New Roman"/>
          <w:sz w:val="24"/>
          <w:szCs w:val="24"/>
        </w:rPr>
        <w:t xml:space="preserve"> ANVISA que dispõe sobre os Requisitos de Boas Práticas de Funcionamento para os Serviços de Saúde, todos necessitam de um plano de ação com manutenção do controle de pragas.</w:t>
      </w:r>
    </w:p>
    <w:p w14:paraId="22BB1DDA" w14:textId="77777777" w:rsidR="00F24618" w:rsidRPr="006F4210" w:rsidRDefault="00601EE3" w:rsidP="006F4210">
      <w:pPr>
        <w:spacing w:before="120" w:after="120" w:line="360" w:lineRule="auto"/>
        <w:jc w:val="both"/>
        <w:rPr>
          <w:rFonts w:ascii="Times New Roman" w:hAnsi="Times New Roman" w:cs="Times New Roman"/>
          <w:sz w:val="24"/>
          <w:szCs w:val="24"/>
        </w:rPr>
      </w:pPr>
      <w:r w:rsidRPr="006F4210">
        <w:rPr>
          <w:rFonts w:ascii="Times New Roman" w:hAnsi="Times New Roman" w:cs="Times New Roman"/>
          <w:b/>
          <w:bCs/>
          <w:sz w:val="24"/>
          <w:szCs w:val="24"/>
        </w:rPr>
        <w:t xml:space="preserve">Do </w:t>
      </w:r>
      <w:r w:rsidR="00F24618" w:rsidRPr="006F4210">
        <w:rPr>
          <w:rFonts w:ascii="Times New Roman" w:hAnsi="Times New Roman" w:cs="Times New Roman"/>
          <w:b/>
          <w:bCs/>
          <w:sz w:val="24"/>
          <w:szCs w:val="24"/>
        </w:rPr>
        <w:t xml:space="preserve">Desalojamento de </w:t>
      </w:r>
      <w:r w:rsidRPr="006F4210">
        <w:rPr>
          <w:rFonts w:ascii="Times New Roman" w:hAnsi="Times New Roman" w:cs="Times New Roman"/>
          <w:b/>
          <w:bCs/>
          <w:sz w:val="24"/>
          <w:szCs w:val="24"/>
          <w:u w:val="single"/>
        </w:rPr>
        <w:t>P</w:t>
      </w:r>
      <w:r w:rsidR="00F24618" w:rsidRPr="006F4210">
        <w:rPr>
          <w:rFonts w:ascii="Times New Roman" w:hAnsi="Times New Roman" w:cs="Times New Roman"/>
          <w:b/>
          <w:bCs/>
          <w:sz w:val="24"/>
          <w:szCs w:val="24"/>
          <w:u w:val="single"/>
        </w:rPr>
        <w:t xml:space="preserve">ombos e </w:t>
      </w:r>
      <w:r w:rsidRPr="006F4210">
        <w:rPr>
          <w:rFonts w:ascii="Times New Roman" w:hAnsi="Times New Roman" w:cs="Times New Roman"/>
          <w:b/>
          <w:bCs/>
          <w:sz w:val="24"/>
          <w:szCs w:val="24"/>
          <w:u w:val="single"/>
        </w:rPr>
        <w:t>M</w:t>
      </w:r>
      <w:r w:rsidR="00F24618" w:rsidRPr="006F4210">
        <w:rPr>
          <w:rFonts w:ascii="Times New Roman" w:hAnsi="Times New Roman" w:cs="Times New Roman"/>
          <w:b/>
          <w:bCs/>
          <w:sz w:val="24"/>
          <w:szCs w:val="24"/>
          <w:u w:val="single"/>
        </w:rPr>
        <w:t>orcegos</w:t>
      </w:r>
      <w:r w:rsidR="00F24618" w:rsidRPr="006F4210">
        <w:rPr>
          <w:rFonts w:ascii="Times New Roman" w:hAnsi="Times New Roman" w:cs="Times New Roman"/>
          <w:sz w:val="24"/>
          <w:szCs w:val="24"/>
        </w:rPr>
        <w:t xml:space="preserve"> </w:t>
      </w:r>
    </w:p>
    <w:p w14:paraId="7F74EB6A" w14:textId="77777777" w:rsidR="00F24618" w:rsidRPr="006F4210" w:rsidRDefault="00062D74"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Ao </w:t>
      </w:r>
      <w:r w:rsidR="00646CFF" w:rsidRPr="006F4210">
        <w:rPr>
          <w:rFonts w:ascii="Times New Roman" w:hAnsi="Times New Roman" w:cs="Times New Roman"/>
          <w:bCs/>
          <w:sz w:val="24"/>
          <w:szCs w:val="24"/>
        </w:rPr>
        <w:t xml:space="preserve">que consiste </w:t>
      </w:r>
      <w:r w:rsidR="00090836" w:rsidRPr="006F4210">
        <w:rPr>
          <w:rFonts w:ascii="Times New Roman" w:hAnsi="Times New Roman" w:cs="Times New Roman"/>
          <w:bCs/>
          <w:sz w:val="24"/>
          <w:szCs w:val="24"/>
        </w:rPr>
        <w:t>n</w:t>
      </w:r>
      <w:r w:rsidR="00646CFF" w:rsidRPr="006F4210">
        <w:rPr>
          <w:rFonts w:ascii="Times New Roman" w:hAnsi="Times New Roman" w:cs="Times New Roman"/>
          <w:bCs/>
          <w:sz w:val="24"/>
          <w:szCs w:val="24"/>
        </w:rPr>
        <w:t xml:space="preserve">a metodologia de execução deste serviço, os produtos a serem usados deverão ser certificados e que </w:t>
      </w:r>
      <w:r w:rsidR="00CC30A6" w:rsidRPr="006F4210">
        <w:rPr>
          <w:rFonts w:ascii="Times New Roman" w:hAnsi="Times New Roman" w:cs="Times New Roman"/>
          <w:bCs/>
          <w:sz w:val="24"/>
          <w:szCs w:val="24"/>
        </w:rPr>
        <w:t>não venham a agredir m</w:t>
      </w:r>
      <w:r w:rsidR="00646CFF" w:rsidRPr="006F4210">
        <w:rPr>
          <w:rFonts w:ascii="Times New Roman" w:hAnsi="Times New Roman" w:cs="Times New Roman"/>
          <w:bCs/>
          <w:sz w:val="24"/>
          <w:szCs w:val="24"/>
        </w:rPr>
        <w:t>eio ambiente</w:t>
      </w:r>
      <w:r w:rsidR="007900E4" w:rsidRPr="006F4210">
        <w:rPr>
          <w:rFonts w:ascii="Times New Roman" w:hAnsi="Times New Roman" w:cs="Times New Roman"/>
          <w:bCs/>
          <w:sz w:val="24"/>
          <w:szCs w:val="24"/>
        </w:rPr>
        <w:t>.</w:t>
      </w:r>
      <w:r w:rsidR="00646CFF" w:rsidRPr="006F4210">
        <w:rPr>
          <w:rFonts w:ascii="Times New Roman" w:hAnsi="Times New Roman" w:cs="Times New Roman"/>
          <w:bCs/>
          <w:sz w:val="24"/>
          <w:szCs w:val="24"/>
        </w:rPr>
        <w:t xml:space="preserve"> </w:t>
      </w:r>
      <w:r w:rsidR="00F24618" w:rsidRPr="006F4210">
        <w:rPr>
          <w:rFonts w:ascii="Times New Roman" w:hAnsi="Times New Roman" w:cs="Times New Roman"/>
          <w:bCs/>
          <w:sz w:val="24"/>
          <w:szCs w:val="24"/>
        </w:rPr>
        <w:t xml:space="preserve">Avaliar cada caso tecnicamente, considerando as questões demográficas e nível de infestação, de maneira preventiva e corretiva de acordo com cada demanda estabelecida; </w:t>
      </w:r>
    </w:p>
    <w:p w14:paraId="43783CB1" w14:textId="77777777" w:rsidR="00F24618" w:rsidRPr="006F4210" w:rsidRDefault="009751BE"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Para </w:t>
      </w:r>
      <w:r w:rsidR="00CA3D18" w:rsidRPr="006F4210">
        <w:rPr>
          <w:rFonts w:ascii="Times New Roman" w:hAnsi="Times New Roman" w:cs="Times New Roman"/>
          <w:bCs/>
          <w:sz w:val="24"/>
          <w:szCs w:val="24"/>
        </w:rPr>
        <w:t>metodologia de desinfecção</w:t>
      </w:r>
      <w:r w:rsidRPr="006F4210">
        <w:rPr>
          <w:rFonts w:ascii="Times New Roman" w:hAnsi="Times New Roman" w:cs="Times New Roman"/>
          <w:bCs/>
          <w:sz w:val="24"/>
          <w:szCs w:val="24"/>
        </w:rPr>
        <w:t xml:space="preserve"> </w:t>
      </w:r>
      <w:r w:rsidR="00CA3D18" w:rsidRPr="006F4210">
        <w:rPr>
          <w:rFonts w:ascii="Times New Roman" w:hAnsi="Times New Roman" w:cs="Times New Roman"/>
          <w:bCs/>
          <w:sz w:val="24"/>
          <w:szCs w:val="24"/>
        </w:rPr>
        <w:t>do ambiente</w:t>
      </w:r>
      <w:r w:rsidR="006D3376" w:rsidRPr="006F4210">
        <w:rPr>
          <w:rFonts w:ascii="Times New Roman" w:hAnsi="Times New Roman" w:cs="Times New Roman"/>
          <w:bCs/>
          <w:sz w:val="24"/>
          <w:szCs w:val="24"/>
        </w:rPr>
        <w:t>,</w:t>
      </w:r>
      <w:r w:rsidR="00CA3D18" w:rsidRPr="006F4210">
        <w:rPr>
          <w:rFonts w:ascii="Times New Roman" w:hAnsi="Times New Roman" w:cs="Times New Roman"/>
          <w:bCs/>
          <w:sz w:val="24"/>
          <w:szCs w:val="24"/>
        </w:rPr>
        <w:t xml:space="preserve"> deverá ser</w:t>
      </w:r>
      <w:r w:rsidRPr="006F4210">
        <w:rPr>
          <w:rFonts w:ascii="Times New Roman" w:hAnsi="Times New Roman" w:cs="Times New Roman"/>
          <w:bCs/>
          <w:sz w:val="24"/>
          <w:szCs w:val="24"/>
        </w:rPr>
        <w:t xml:space="preserve"> realizada análise técnica da equipe</w:t>
      </w:r>
      <w:r w:rsidR="00F9415D" w:rsidRPr="006F4210">
        <w:rPr>
          <w:rFonts w:ascii="Times New Roman" w:hAnsi="Times New Roman" w:cs="Times New Roman"/>
          <w:bCs/>
          <w:sz w:val="24"/>
          <w:szCs w:val="24"/>
        </w:rPr>
        <w:t xml:space="preserve"> CONTRATADA</w:t>
      </w:r>
      <w:r w:rsidRPr="006F4210">
        <w:rPr>
          <w:rFonts w:ascii="Times New Roman" w:hAnsi="Times New Roman" w:cs="Times New Roman"/>
          <w:bCs/>
          <w:sz w:val="24"/>
          <w:szCs w:val="24"/>
        </w:rPr>
        <w:t xml:space="preserve">, e </w:t>
      </w:r>
      <w:r w:rsidR="006D3376" w:rsidRPr="006F4210">
        <w:rPr>
          <w:rFonts w:ascii="Times New Roman" w:hAnsi="Times New Roman" w:cs="Times New Roman"/>
          <w:bCs/>
          <w:sz w:val="24"/>
          <w:szCs w:val="24"/>
        </w:rPr>
        <w:t xml:space="preserve">posteriormente </w:t>
      </w:r>
      <w:r w:rsidRPr="006F4210">
        <w:rPr>
          <w:rFonts w:ascii="Times New Roman" w:hAnsi="Times New Roman" w:cs="Times New Roman"/>
          <w:bCs/>
          <w:sz w:val="24"/>
          <w:szCs w:val="24"/>
        </w:rPr>
        <w:t xml:space="preserve">determinado </w:t>
      </w:r>
      <w:r w:rsidR="006D3376" w:rsidRPr="006F4210">
        <w:rPr>
          <w:rFonts w:ascii="Times New Roman" w:hAnsi="Times New Roman" w:cs="Times New Roman"/>
          <w:bCs/>
          <w:sz w:val="24"/>
          <w:szCs w:val="24"/>
        </w:rPr>
        <w:t xml:space="preserve">o </w:t>
      </w:r>
      <w:r w:rsidRPr="006F4210">
        <w:rPr>
          <w:rFonts w:ascii="Times New Roman" w:hAnsi="Times New Roman" w:cs="Times New Roman"/>
          <w:bCs/>
          <w:sz w:val="24"/>
          <w:szCs w:val="24"/>
        </w:rPr>
        <w:t xml:space="preserve">germicida </w:t>
      </w:r>
      <w:r w:rsidR="006D3376" w:rsidRPr="006F4210">
        <w:rPr>
          <w:rFonts w:ascii="Times New Roman" w:hAnsi="Times New Roman" w:cs="Times New Roman"/>
          <w:bCs/>
          <w:sz w:val="24"/>
          <w:szCs w:val="24"/>
        </w:rPr>
        <w:t xml:space="preserve">apropriado para uso, não deixando de ser observado os rótulos e as informações necessárias para que ocorra a efetiva desinfecção. </w:t>
      </w:r>
    </w:p>
    <w:p w14:paraId="25F40E7E" w14:textId="5EC373D7" w:rsidR="006C79BB" w:rsidRPr="006F4210" w:rsidRDefault="006C79BB"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 liberação para execução do serviço de desalojamento de pombos e morcegos será determinada mediante necessidade apontada nas visitas técnicas/monitoramento mensais, preestabelecidas </w:t>
      </w:r>
      <w:r w:rsidR="00866414" w:rsidRPr="006F4210">
        <w:rPr>
          <w:rFonts w:ascii="Times New Roman" w:hAnsi="Times New Roman" w:cs="Times New Roman"/>
          <w:sz w:val="24"/>
          <w:szCs w:val="24"/>
        </w:rPr>
        <w:t>neste instrumento</w:t>
      </w:r>
      <w:r w:rsidR="00866414" w:rsidRPr="006F4210">
        <w:rPr>
          <w:rFonts w:ascii="Times New Roman" w:hAnsi="Times New Roman" w:cs="Times New Roman"/>
          <w:bCs/>
          <w:sz w:val="24"/>
          <w:szCs w:val="24"/>
        </w:rPr>
        <w:t xml:space="preserve"> </w:t>
      </w:r>
      <w:r w:rsidRPr="006F4210">
        <w:rPr>
          <w:rFonts w:ascii="Times New Roman" w:hAnsi="Times New Roman" w:cs="Times New Roman"/>
          <w:bCs/>
          <w:sz w:val="24"/>
          <w:szCs w:val="24"/>
        </w:rPr>
        <w:t xml:space="preserve">e sendo chanceladas pelo responsável determinado pela CONTRATANTE, com garantia de 12 meses do serviço prestado, devendo a empresa dar manutenção e suporte durante os doze meses de garantia do serviço. </w:t>
      </w:r>
    </w:p>
    <w:p w14:paraId="3762ECA8" w14:textId="77777777" w:rsidR="00492E58" w:rsidRPr="006F4210" w:rsidRDefault="006C79BB"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Com base no que é utilizado no mercado hoje, em relação a desalojamento de pombos, o serviço de controle de infestação de pombos nas unidades de saúde será realizado através de processos de afastamento e exclusão de modo a não causar injúrias as aves porto que não são consideradas pragas urbanas e estão protegidas pelas leis ambientais. A eliminação dos locais de pouso e abrigos será feita com a instalação de espículas plásticas flexíveis, instaladas a cada 30 metros lineares, </w:t>
      </w:r>
      <w:r w:rsidR="00866414" w:rsidRPr="006F4210">
        <w:rPr>
          <w:rFonts w:ascii="Times New Roman" w:hAnsi="Times New Roman" w:cs="Times New Roman"/>
          <w:bCs/>
          <w:sz w:val="24"/>
          <w:szCs w:val="24"/>
        </w:rPr>
        <w:t>a CONTRATADA</w:t>
      </w:r>
      <w:r w:rsidRPr="006F4210">
        <w:rPr>
          <w:rFonts w:ascii="Times New Roman" w:hAnsi="Times New Roman" w:cs="Times New Roman"/>
          <w:bCs/>
          <w:sz w:val="24"/>
          <w:szCs w:val="24"/>
        </w:rPr>
        <w:t xml:space="preserve"> deverá dar garantia de eficácia do serviço na área total contratada. </w:t>
      </w:r>
    </w:p>
    <w:p w14:paraId="1EDCB8F7" w14:textId="29C2F5F8" w:rsidR="006C79BB" w:rsidRPr="006F4210" w:rsidRDefault="006C79BB"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lastRenderedPageBreak/>
        <w:t>De acordo com as RDCs DA ANVISA que dispõe sobre os Requisitos de Boas Práticas de Funcionamento para os Serviços de Saúde, todos necessitam de um plano de ação com manutenção do controle de pragas.</w:t>
      </w:r>
    </w:p>
    <w:p w14:paraId="14B09042" w14:textId="77777777" w:rsidR="006C79BB" w:rsidRPr="006F4210" w:rsidRDefault="006C79BB"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O processo de higienização e desinfecção é necessário sempre que for executado algum serviço de desalojamento de pombos e morcegos, é vital que haja limpeza do espaço. Isso porque as </w:t>
      </w:r>
      <w:hyperlink r:id="rId10" w:history="1">
        <w:r w:rsidRPr="006F4210">
          <w:rPr>
            <w:rFonts w:ascii="Times New Roman" w:hAnsi="Times New Roman" w:cs="Times New Roman"/>
            <w:bCs/>
            <w:sz w:val="24"/>
            <w:szCs w:val="24"/>
          </w:rPr>
          <w:t>doenças transmitidas pelos pombos</w:t>
        </w:r>
      </w:hyperlink>
      <w:r w:rsidRPr="006F4210">
        <w:rPr>
          <w:rFonts w:ascii="Times New Roman" w:hAnsi="Times New Roman" w:cs="Times New Roman"/>
          <w:bCs/>
          <w:sz w:val="24"/>
          <w:szCs w:val="24"/>
        </w:rPr>
        <w:t> e morcegos são contraídas através dos microrganismos presentes nas fezes e resíduos, que ficam espalhadas na área da infestação.</w:t>
      </w:r>
    </w:p>
    <w:p w14:paraId="76BD1D73" w14:textId="3BDA87E0" w:rsidR="00AF5216" w:rsidRPr="006F4210" w:rsidRDefault="006C79BB"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A higienização corresponde ao processo que envolve a limpeza seguida da desinfecção. Produtos com dupla função, os multiusos bactericidas, promovem a higienização em uma etapa só, por possuírem em sua formulação agentes de limpeza e de desinfecção, devendo a empresa dar manutenção e suporte durante os </w:t>
      </w:r>
      <w:r w:rsidR="00492E58" w:rsidRPr="006F4210">
        <w:rPr>
          <w:rFonts w:ascii="Times New Roman" w:hAnsi="Times New Roman" w:cs="Times New Roman"/>
          <w:bCs/>
          <w:sz w:val="24"/>
          <w:szCs w:val="24"/>
        </w:rPr>
        <w:t>12 (</w:t>
      </w:r>
      <w:r w:rsidRPr="006F4210">
        <w:rPr>
          <w:rFonts w:ascii="Times New Roman" w:hAnsi="Times New Roman" w:cs="Times New Roman"/>
          <w:bCs/>
          <w:sz w:val="24"/>
          <w:szCs w:val="24"/>
        </w:rPr>
        <w:t>doze</w:t>
      </w:r>
      <w:r w:rsidR="00492E58" w:rsidRPr="006F4210">
        <w:rPr>
          <w:rFonts w:ascii="Times New Roman" w:hAnsi="Times New Roman" w:cs="Times New Roman"/>
          <w:bCs/>
          <w:sz w:val="24"/>
          <w:szCs w:val="24"/>
        </w:rPr>
        <w:t>)</w:t>
      </w:r>
      <w:r w:rsidRPr="006F4210">
        <w:rPr>
          <w:rFonts w:ascii="Times New Roman" w:hAnsi="Times New Roman" w:cs="Times New Roman"/>
          <w:bCs/>
          <w:sz w:val="24"/>
          <w:szCs w:val="24"/>
        </w:rPr>
        <w:t xml:space="preserve"> meses de garantia do serviço.</w:t>
      </w:r>
    </w:p>
    <w:p w14:paraId="501FCC19" w14:textId="77777777" w:rsidR="007900E4" w:rsidRPr="006F4210" w:rsidRDefault="007900E4" w:rsidP="006F4210">
      <w:pPr>
        <w:pStyle w:val="Nivel2"/>
        <w:numPr>
          <w:ilvl w:val="0"/>
          <w:numId w:val="0"/>
        </w:numPr>
        <w:spacing w:line="360" w:lineRule="auto"/>
        <w:rPr>
          <w:rFonts w:ascii="Times New Roman" w:hAnsi="Times New Roman" w:cs="Times New Roman"/>
          <w:b/>
          <w:sz w:val="24"/>
          <w:szCs w:val="24"/>
        </w:rPr>
      </w:pPr>
      <w:r w:rsidRPr="006F4210">
        <w:rPr>
          <w:rFonts w:ascii="Times New Roman" w:hAnsi="Times New Roman" w:cs="Times New Roman"/>
          <w:b/>
          <w:sz w:val="24"/>
          <w:szCs w:val="24"/>
        </w:rPr>
        <w:t xml:space="preserve">Do </w:t>
      </w:r>
      <w:r w:rsidR="00601EE3" w:rsidRPr="006F4210">
        <w:rPr>
          <w:rFonts w:ascii="Times New Roman" w:hAnsi="Times New Roman" w:cs="Times New Roman"/>
          <w:b/>
          <w:sz w:val="24"/>
          <w:szCs w:val="24"/>
        </w:rPr>
        <w:t xml:space="preserve">Início da Prestação de Serviços </w:t>
      </w:r>
    </w:p>
    <w:p w14:paraId="6EE5B6B7" w14:textId="67BAA65C" w:rsidR="00BB6C1F" w:rsidRPr="006F4210" w:rsidRDefault="000D54F7"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A execução dos serviços ocorrerá</w:t>
      </w:r>
      <w:r w:rsidR="001C12ED" w:rsidRPr="006F4210">
        <w:rPr>
          <w:rFonts w:ascii="Times New Roman" w:hAnsi="Times New Roman" w:cs="Times New Roman"/>
          <w:bCs/>
          <w:sz w:val="24"/>
          <w:szCs w:val="24"/>
        </w:rPr>
        <w:t xml:space="preserve"> no</w:t>
      </w:r>
      <w:r w:rsidR="00BB6C1F" w:rsidRPr="006F4210">
        <w:rPr>
          <w:rFonts w:ascii="Times New Roman" w:hAnsi="Times New Roman" w:cs="Times New Roman"/>
          <w:bCs/>
          <w:sz w:val="24"/>
          <w:szCs w:val="24"/>
        </w:rPr>
        <w:t>s endereços das edificações sob responsabilidade da FEMAR,</w:t>
      </w:r>
      <w:r w:rsidR="00F9415D" w:rsidRPr="006F4210">
        <w:rPr>
          <w:rFonts w:ascii="Times New Roman" w:hAnsi="Times New Roman" w:cs="Times New Roman"/>
          <w:bCs/>
          <w:sz w:val="24"/>
          <w:szCs w:val="24"/>
        </w:rPr>
        <w:t xml:space="preserve"> estipuladas no </w:t>
      </w:r>
      <w:r w:rsidR="00F9415D" w:rsidRPr="006F4210">
        <w:rPr>
          <w:rFonts w:ascii="Times New Roman" w:hAnsi="Times New Roman" w:cs="Times New Roman"/>
          <w:b/>
          <w:sz w:val="24"/>
          <w:szCs w:val="24"/>
          <w:u w:val="single"/>
        </w:rPr>
        <w:t>A</w:t>
      </w:r>
      <w:r w:rsidR="00BB6C1F" w:rsidRPr="006F4210">
        <w:rPr>
          <w:rFonts w:ascii="Times New Roman" w:hAnsi="Times New Roman" w:cs="Times New Roman"/>
          <w:b/>
          <w:sz w:val="24"/>
          <w:szCs w:val="24"/>
          <w:u w:val="single"/>
        </w:rPr>
        <w:t xml:space="preserve">nexo </w:t>
      </w:r>
      <w:r w:rsidR="00A620F2" w:rsidRPr="006F4210">
        <w:rPr>
          <w:rFonts w:ascii="Times New Roman" w:hAnsi="Times New Roman" w:cs="Times New Roman"/>
          <w:b/>
          <w:sz w:val="24"/>
          <w:szCs w:val="24"/>
          <w:u w:val="single"/>
        </w:rPr>
        <w:t>B</w:t>
      </w:r>
      <w:r w:rsidR="00F9415D" w:rsidRPr="006F4210">
        <w:rPr>
          <w:rFonts w:ascii="Times New Roman" w:hAnsi="Times New Roman" w:cs="Times New Roman"/>
          <w:bCs/>
          <w:sz w:val="24"/>
          <w:szCs w:val="24"/>
        </w:rPr>
        <w:t>, deste instrumento</w:t>
      </w:r>
      <w:r w:rsidR="00BB6C1F" w:rsidRPr="006F4210">
        <w:rPr>
          <w:rFonts w:ascii="Times New Roman" w:hAnsi="Times New Roman" w:cs="Times New Roman"/>
          <w:bCs/>
          <w:sz w:val="24"/>
          <w:szCs w:val="24"/>
        </w:rPr>
        <w:t xml:space="preserve">. </w:t>
      </w:r>
    </w:p>
    <w:bookmarkEnd w:id="3"/>
    <w:p w14:paraId="7D9F904D" w14:textId="26B0D457" w:rsidR="007900E4" w:rsidRPr="006F4210" w:rsidRDefault="007900E4" w:rsidP="006F4210">
      <w:pPr>
        <w:pStyle w:val="Nivel2"/>
        <w:spacing w:line="360" w:lineRule="auto"/>
        <w:ind w:left="0" w:firstLine="0"/>
        <w:rPr>
          <w:rFonts w:ascii="Times New Roman" w:hAnsi="Times New Roman" w:cs="Times New Roman"/>
          <w:bCs/>
          <w:sz w:val="24"/>
          <w:szCs w:val="24"/>
          <w:u w:val="single"/>
        </w:rPr>
      </w:pPr>
      <w:r w:rsidRPr="006F4210">
        <w:rPr>
          <w:rFonts w:ascii="Times New Roman" w:hAnsi="Times New Roman" w:cs="Times New Roman"/>
          <w:bCs/>
          <w:sz w:val="24"/>
          <w:szCs w:val="24"/>
        </w:rPr>
        <w:t xml:space="preserve">O horário de execução dos serviços deverá ser acordado previamente com a </w:t>
      </w:r>
      <w:r w:rsidR="00F9415D" w:rsidRPr="006F4210">
        <w:rPr>
          <w:rFonts w:ascii="Times New Roman" w:hAnsi="Times New Roman" w:cs="Times New Roman"/>
          <w:b/>
          <w:sz w:val="24"/>
          <w:szCs w:val="24"/>
          <w:u w:val="single"/>
        </w:rPr>
        <w:t>fiscalização do contrato</w:t>
      </w:r>
      <w:r w:rsidRPr="006F4210">
        <w:rPr>
          <w:rFonts w:ascii="Times New Roman" w:hAnsi="Times New Roman" w:cs="Times New Roman"/>
          <w:bCs/>
          <w:sz w:val="24"/>
          <w:szCs w:val="24"/>
        </w:rPr>
        <w:t xml:space="preserve">, </w:t>
      </w:r>
      <w:r w:rsidR="00F9415D" w:rsidRPr="006F4210">
        <w:rPr>
          <w:rFonts w:ascii="Times New Roman" w:hAnsi="Times New Roman" w:cs="Times New Roman"/>
          <w:bCs/>
          <w:sz w:val="24"/>
          <w:szCs w:val="24"/>
        </w:rPr>
        <w:t xml:space="preserve">com </w:t>
      </w:r>
      <w:r w:rsidRPr="006F4210">
        <w:rPr>
          <w:rFonts w:ascii="Times New Roman" w:hAnsi="Times New Roman" w:cs="Times New Roman"/>
          <w:bCs/>
          <w:sz w:val="24"/>
          <w:szCs w:val="24"/>
          <w:u w:val="single"/>
        </w:rPr>
        <w:t>48 (quarenta e oito) horas de antecedência, em dias úteis de 09h às 16h.</w:t>
      </w:r>
      <w:r w:rsidR="00F95C99" w:rsidRPr="006F4210">
        <w:rPr>
          <w:rFonts w:ascii="Times New Roman" w:hAnsi="Times New Roman" w:cs="Times New Roman"/>
          <w:bCs/>
          <w:sz w:val="24"/>
          <w:szCs w:val="24"/>
          <w:u w:val="single"/>
        </w:rPr>
        <w:t xml:space="preserve"> </w:t>
      </w:r>
    </w:p>
    <w:p w14:paraId="6D6FC3B2" w14:textId="77777777" w:rsidR="008D4C3C" w:rsidRPr="006F4210" w:rsidRDefault="008D4C3C"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A CONTRATADA deverá refazer os serviços que forem rejeitados</w:t>
      </w:r>
      <w:r w:rsidR="00F9415D" w:rsidRPr="006F4210">
        <w:rPr>
          <w:rFonts w:ascii="Times New Roman" w:hAnsi="Times New Roman" w:cs="Times New Roman"/>
          <w:bCs/>
          <w:sz w:val="24"/>
          <w:szCs w:val="24"/>
        </w:rPr>
        <w:t>, no todo ou em parte,</w:t>
      </w:r>
      <w:r w:rsidRPr="006F4210">
        <w:rPr>
          <w:rFonts w:ascii="Times New Roman" w:hAnsi="Times New Roman" w:cs="Times New Roman"/>
          <w:bCs/>
          <w:sz w:val="24"/>
          <w:szCs w:val="24"/>
        </w:rPr>
        <w:t xml:space="preserve"> no prazo de </w:t>
      </w:r>
      <w:r w:rsidRPr="006F4210">
        <w:rPr>
          <w:rFonts w:ascii="Times New Roman" w:hAnsi="Times New Roman" w:cs="Times New Roman"/>
          <w:bCs/>
          <w:sz w:val="24"/>
          <w:szCs w:val="24"/>
          <w:u w:val="single"/>
        </w:rPr>
        <w:t>48 (quarenta e oito) horas</w:t>
      </w:r>
      <w:r w:rsidRPr="006F4210">
        <w:rPr>
          <w:rFonts w:ascii="Times New Roman" w:hAnsi="Times New Roman" w:cs="Times New Roman"/>
          <w:bCs/>
          <w:sz w:val="24"/>
          <w:szCs w:val="24"/>
        </w:rPr>
        <w:t>, contados do recebimento da comunicação efetuada pela unidade solicitante da CONTRATANTE.</w:t>
      </w:r>
    </w:p>
    <w:p w14:paraId="73B368E4" w14:textId="77777777" w:rsidR="00B15419" w:rsidRPr="006F4210" w:rsidRDefault="003E63DA"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Toda logística para </w:t>
      </w:r>
      <w:r w:rsidR="00943457" w:rsidRPr="006F4210">
        <w:rPr>
          <w:rFonts w:ascii="Times New Roman" w:hAnsi="Times New Roman" w:cs="Times New Roman"/>
          <w:bCs/>
          <w:sz w:val="24"/>
          <w:szCs w:val="24"/>
        </w:rPr>
        <w:t xml:space="preserve">efetiva execução </w:t>
      </w:r>
      <w:r w:rsidRPr="006F4210">
        <w:rPr>
          <w:rFonts w:ascii="Times New Roman" w:hAnsi="Times New Roman" w:cs="Times New Roman"/>
          <w:bCs/>
          <w:sz w:val="24"/>
          <w:szCs w:val="24"/>
        </w:rPr>
        <w:t xml:space="preserve">do objeto da contratação no endereço informado ficará integralmente por conta da </w:t>
      </w:r>
      <w:r w:rsidR="00943457" w:rsidRPr="006F4210">
        <w:rPr>
          <w:rFonts w:ascii="Times New Roman" w:hAnsi="Times New Roman" w:cs="Times New Roman"/>
          <w:bCs/>
          <w:sz w:val="24"/>
          <w:szCs w:val="24"/>
        </w:rPr>
        <w:t>CONTRATADA.</w:t>
      </w:r>
    </w:p>
    <w:p w14:paraId="44CBDBF4" w14:textId="77777777" w:rsidR="00BB6C1F" w:rsidRPr="006F4210" w:rsidRDefault="00BB6C1F"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Durante o período de garantia dos serviços, a CONTRATADA obriga-se a efetuar, sem ônus adicionais, os serviços que o CONTRATANTE julgar insuficientes ou inadequados, adotando as medidas corretivas necessárias, no prazo máximo de </w:t>
      </w:r>
      <w:r w:rsidRPr="006F4210">
        <w:rPr>
          <w:rFonts w:ascii="Times New Roman" w:hAnsi="Times New Roman" w:cs="Times New Roman"/>
          <w:bCs/>
          <w:sz w:val="24"/>
          <w:szCs w:val="24"/>
          <w:u w:val="single"/>
        </w:rPr>
        <w:t>02 (dois) dias úteis</w:t>
      </w:r>
      <w:r w:rsidRPr="006F4210">
        <w:rPr>
          <w:rFonts w:ascii="Times New Roman" w:hAnsi="Times New Roman" w:cs="Times New Roman"/>
          <w:bCs/>
          <w:sz w:val="24"/>
          <w:szCs w:val="24"/>
        </w:rPr>
        <w:t xml:space="preserve"> da notificação feita pela CONTRATANTE</w:t>
      </w:r>
      <w:r w:rsidR="00F9415D" w:rsidRPr="006F4210">
        <w:rPr>
          <w:rFonts w:ascii="Times New Roman" w:hAnsi="Times New Roman" w:cs="Times New Roman"/>
          <w:bCs/>
          <w:sz w:val="24"/>
          <w:szCs w:val="24"/>
        </w:rPr>
        <w:t>,</w:t>
      </w:r>
      <w:r w:rsidRPr="006F4210">
        <w:rPr>
          <w:rFonts w:ascii="Times New Roman" w:hAnsi="Times New Roman" w:cs="Times New Roman"/>
          <w:bCs/>
          <w:sz w:val="24"/>
          <w:szCs w:val="24"/>
        </w:rPr>
        <w:t xml:space="preserve"> sob pena </w:t>
      </w:r>
      <w:r w:rsidR="00F9415D" w:rsidRPr="006F4210">
        <w:rPr>
          <w:rFonts w:ascii="Times New Roman" w:hAnsi="Times New Roman" w:cs="Times New Roman"/>
          <w:bCs/>
          <w:sz w:val="24"/>
          <w:szCs w:val="24"/>
        </w:rPr>
        <w:t>de sansões previstas</w:t>
      </w:r>
      <w:r w:rsidRPr="006F4210">
        <w:rPr>
          <w:rFonts w:ascii="Times New Roman" w:hAnsi="Times New Roman" w:cs="Times New Roman"/>
          <w:bCs/>
          <w:sz w:val="24"/>
          <w:szCs w:val="24"/>
        </w:rPr>
        <w:t xml:space="preserve"> em lei e/ou no termo contratual. </w:t>
      </w:r>
    </w:p>
    <w:p w14:paraId="5BC1F37C" w14:textId="77777777" w:rsidR="00BB6C1F" w:rsidRPr="006F4210" w:rsidRDefault="00BB6C1F"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A título de garantia dos serviços e conforme necessidade, as áreas críticas (copas, banheiros, esgotos das áreas internas e externas, assim como outras áreas que porventura apresentem infestações de insetos, cupins, ratos e/ ou aracnídeos) serão submetidas à intervenção, a qualquer tempo, nos intervalos das aplicações gerais.</w:t>
      </w:r>
    </w:p>
    <w:p w14:paraId="3AA6BFB4" w14:textId="707AAD3C" w:rsidR="00EE61CF" w:rsidRPr="006F4210" w:rsidRDefault="00EE61CF" w:rsidP="006F4210">
      <w:pPr>
        <w:pStyle w:val="Nivel2"/>
        <w:spacing w:line="360" w:lineRule="auto"/>
        <w:ind w:left="0" w:firstLine="0"/>
        <w:rPr>
          <w:rFonts w:ascii="Times New Roman" w:hAnsi="Times New Roman" w:cs="Times New Roman"/>
          <w:color w:val="000000" w:themeColor="text1"/>
          <w:sz w:val="24"/>
          <w:szCs w:val="24"/>
        </w:rPr>
      </w:pPr>
      <w:r w:rsidRPr="006F4210">
        <w:rPr>
          <w:rFonts w:ascii="Times New Roman" w:hAnsi="Times New Roman" w:cs="Times New Roman"/>
          <w:bCs/>
          <w:sz w:val="24"/>
          <w:szCs w:val="24"/>
        </w:rPr>
        <w:lastRenderedPageBreak/>
        <w:t>Cabe ressaltar</w:t>
      </w:r>
      <w:r w:rsidRPr="006F4210">
        <w:rPr>
          <w:rFonts w:ascii="Times New Roman" w:hAnsi="Times New Roman" w:cs="Times New Roman"/>
          <w:color w:val="000000" w:themeColor="text1"/>
          <w:sz w:val="24"/>
          <w:szCs w:val="24"/>
        </w:rPr>
        <w:t xml:space="preserve"> que qualquer mudança/atualização de endereços das unidades de saúde será previamente informada à Contratada.</w:t>
      </w:r>
    </w:p>
    <w:p w14:paraId="7D4CFD9F" w14:textId="05336932" w:rsidR="00067506" w:rsidRPr="006F4210" w:rsidRDefault="00067506" w:rsidP="006F4210">
      <w:pPr>
        <w:pStyle w:val="Nivel2"/>
        <w:numPr>
          <w:ilvl w:val="0"/>
          <w:numId w:val="0"/>
        </w:numPr>
        <w:spacing w:line="360" w:lineRule="auto"/>
        <w:rPr>
          <w:rFonts w:ascii="Times New Roman" w:hAnsi="Times New Roman" w:cs="Times New Roman"/>
          <w:b/>
          <w:sz w:val="24"/>
          <w:szCs w:val="24"/>
        </w:rPr>
      </w:pPr>
      <w:r w:rsidRPr="006F4210">
        <w:rPr>
          <w:rFonts w:ascii="Times New Roman" w:hAnsi="Times New Roman" w:cs="Times New Roman"/>
          <w:b/>
          <w:sz w:val="24"/>
          <w:szCs w:val="24"/>
        </w:rPr>
        <w:t>Especificação da garantia do serviço (</w:t>
      </w:r>
      <w:hyperlink r:id="rId11" w:anchor="art40§1">
        <w:r w:rsidRPr="006F4210">
          <w:rPr>
            <w:rFonts w:ascii="Times New Roman" w:hAnsi="Times New Roman" w:cs="Times New Roman"/>
            <w:b/>
            <w:sz w:val="24"/>
            <w:szCs w:val="24"/>
          </w:rPr>
          <w:t>art. 40, §1º, inciso III, da Lei nº 14.133/2021</w:t>
        </w:r>
      </w:hyperlink>
      <w:r w:rsidRPr="006F4210">
        <w:rPr>
          <w:rFonts w:ascii="Times New Roman" w:hAnsi="Times New Roman" w:cs="Times New Roman"/>
          <w:b/>
          <w:sz w:val="24"/>
          <w:szCs w:val="24"/>
        </w:rPr>
        <w:t>)</w:t>
      </w:r>
    </w:p>
    <w:p w14:paraId="013A0448" w14:textId="56B1D550" w:rsidR="00067506" w:rsidRPr="006F4210" w:rsidRDefault="00067506"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 xml:space="preserve">O prazo de garantia contratual dos serviços, complementar à garantia legal, será de, no </w:t>
      </w:r>
      <w:r w:rsidRPr="006F4210">
        <w:rPr>
          <w:rFonts w:ascii="Times New Roman" w:hAnsi="Times New Roman" w:cs="Times New Roman"/>
          <w:b/>
          <w:sz w:val="24"/>
          <w:szCs w:val="24"/>
          <w:u w:val="single"/>
        </w:rPr>
        <w:t>mínimo 03 (três) meses</w:t>
      </w:r>
      <w:r w:rsidRPr="006F4210">
        <w:rPr>
          <w:rFonts w:ascii="Times New Roman" w:hAnsi="Times New Roman" w:cs="Times New Roman"/>
          <w:bCs/>
          <w:sz w:val="24"/>
          <w:szCs w:val="24"/>
        </w:rPr>
        <w:t>, contado a partir do primeiro dia útil subsequente à data da sua última prestação.</w:t>
      </w:r>
    </w:p>
    <w:p w14:paraId="6E0BC76B" w14:textId="77777777" w:rsidR="00727DC6" w:rsidRPr="006F4210" w:rsidRDefault="00727DC6" w:rsidP="006F4210">
      <w:pPr>
        <w:pStyle w:val="Nivel2"/>
        <w:numPr>
          <w:ilvl w:val="0"/>
          <w:numId w:val="0"/>
        </w:numPr>
        <w:spacing w:line="360" w:lineRule="auto"/>
        <w:rPr>
          <w:rFonts w:ascii="Times New Roman" w:hAnsi="Times New Roman" w:cs="Times New Roman"/>
          <w:b/>
          <w:sz w:val="24"/>
          <w:szCs w:val="24"/>
        </w:rPr>
      </w:pPr>
      <w:r w:rsidRPr="006F4210">
        <w:rPr>
          <w:rFonts w:ascii="Times New Roman" w:hAnsi="Times New Roman" w:cs="Times New Roman"/>
          <w:b/>
          <w:sz w:val="24"/>
          <w:szCs w:val="24"/>
        </w:rPr>
        <w:t xml:space="preserve">Do Recebimento </w:t>
      </w:r>
    </w:p>
    <w:p w14:paraId="54EE36B3" w14:textId="507C6189" w:rsidR="00727DC6" w:rsidRPr="006F4210" w:rsidRDefault="00727DC6"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O recebimento do objeto </w:t>
      </w:r>
      <w:r w:rsidR="00F90AF1" w:rsidRPr="006F4210">
        <w:rPr>
          <w:rFonts w:ascii="Times New Roman" w:eastAsia="Calibri" w:hAnsi="Times New Roman" w:cs="Times New Roman"/>
          <w:sz w:val="24"/>
          <w:szCs w:val="24"/>
        </w:rPr>
        <w:t xml:space="preserve">serviço </w:t>
      </w:r>
      <w:r w:rsidRPr="006F4210">
        <w:rPr>
          <w:rFonts w:ascii="Times New Roman" w:eastAsia="Calibri" w:hAnsi="Times New Roman" w:cs="Times New Roman"/>
          <w:sz w:val="24"/>
          <w:szCs w:val="24"/>
        </w:rPr>
        <w:t xml:space="preserve">pela FEMAR, dar-se-á por meio dos seguintes </w:t>
      </w:r>
      <w:r w:rsidRPr="006F4210">
        <w:rPr>
          <w:rFonts w:ascii="Times New Roman" w:hAnsi="Times New Roman" w:cs="Times New Roman"/>
          <w:bCs/>
          <w:sz w:val="24"/>
          <w:szCs w:val="24"/>
        </w:rPr>
        <w:t>procedimentos</w:t>
      </w:r>
      <w:r w:rsidRPr="006F4210">
        <w:rPr>
          <w:rFonts w:ascii="Times New Roman" w:eastAsia="Calibri" w:hAnsi="Times New Roman" w:cs="Times New Roman"/>
          <w:sz w:val="24"/>
          <w:szCs w:val="24"/>
        </w:rPr>
        <w:t>, observando o disposto no inciso I, alíneas a e b do artigo 140 da Lei Federal nº. 14.133/21:</w:t>
      </w:r>
    </w:p>
    <w:p w14:paraId="36645186" w14:textId="16A15401" w:rsidR="00727DC6" w:rsidRPr="006F4210" w:rsidRDefault="00727DC6" w:rsidP="006F4210">
      <w:pPr>
        <w:pStyle w:val="Nivel3"/>
        <w:spacing w:line="360" w:lineRule="auto"/>
        <w:ind w:left="1134"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O </w:t>
      </w:r>
      <w:r w:rsidRPr="006F4210">
        <w:rPr>
          <w:rFonts w:ascii="Times New Roman" w:eastAsia="Calibri" w:hAnsi="Times New Roman" w:cs="Times New Roman"/>
          <w:b/>
          <w:bCs/>
          <w:sz w:val="24"/>
          <w:szCs w:val="24"/>
        </w:rPr>
        <w:t>recebimento provisório</w:t>
      </w:r>
      <w:r w:rsidRPr="006F4210">
        <w:rPr>
          <w:rFonts w:ascii="Times New Roman" w:eastAsia="Calibri" w:hAnsi="Times New Roman" w:cs="Times New Roman"/>
          <w:sz w:val="24"/>
          <w:szCs w:val="24"/>
        </w:rPr>
        <w:t xml:space="preserve"> ocorrerá, no prazo de </w:t>
      </w:r>
      <w:r w:rsidRPr="006F4210">
        <w:rPr>
          <w:rFonts w:ascii="Times New Roman" w:eastAsia="Calibri" w:hAnsi="Times New Roman" w:cs="Times New Roman"/>
          <w:sz w:val="24"/>
          <w:szCs w:val="24"/>
          <w:u w:val="single"/>
        </w:rPr>
        <w:t>5 (cinco) dias úteis</w:t>
      </w:r>
      <w:r w:rsidRPr="006F4210">
        <w:rPr>
          <w:rFonts w:ascii="Times New Roman" w:eastAsia="Calibri" w:hAnsi="Times New Roman" w:cs="Times New Roman"/>
          <w:sz w:val="24"/>
          <w:szCs w:val="24"/>
        </w:rPr>
        <w:t xml:space="preserve">, a contar </w:t>
      </w:r>
      <w:r w:rsidR="009649EB" w:rsidRPr="006F4210">
        <w:rPr>
          <w:rFonts w:ascii="Times New Roman" w:eastAsia="Calibri" w:hAnsi="Times New Roman" w:cs="Times New Roman"/>
          <w:sz w:val="24"/>
          <w:szCs w:val="24"/>
        </w:rPr>
        <w:t xml:space="preserve">do início </w:t>
      </w:r>
      <w:r w:rsidRPr="006F4210">
        <w:rPr>
          <w:rFonts w:ascii="Times New Roman" w:eastAsia="Calibri" w:hAnsi="Times New Roman" w:cs="Times New Roman"/>
          <w:sz w:val="24"/>
          <w:szCs w:val="24"/>
        </w:rPr>
        <w:t>da execução do serviço, para efeito de posterior verificação de sua conformidade com as especificações constantes neste Termo de Referência e nas normas técnicas aplicáveis;</w:t>
      </w:r>
    </w:p>
    <w:p w14:paraId="41985261" w14:textId="77777777" w:rsidR="00727DC6" w:rsidRPr="006F4210" w:rsidRDefault="00727DC6" w:rsidP="006F4210">
      <w:pPr>
        <w:pStyle w:val="Nivel3"/>
        <w:spacing w:line="360" w:lineRule="auto"/>
        <w:ind w:left="1134"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O </w:t>
      </w:r>
      <w:r w:rsidRPr="006F4210">
        <w:rPr>
          <w:rFonts w:ascii="Times New Roman" w:eastAsia="Calibri" w:hAnsi="Times New Roman" w:cs="Times New Roman"/>
          <w:b/>
          <w:bCs/>
          <w:sz w:val="24"/>
          <w:szCs w:val="24"/>
        </w:rPr>
        <w:t>recebimento definitivo</w:t>
      </w:r>
      <w:r w:rsidRPr="006F4210">
        <w:rPr>
          <w:rFonts w:ascii="Times New Roman" w:eastAsia="Calibri" w:hAnsi="Times New Roman" w:cs="Times New Roman"/>
          <w:sz w:val="24"/>
          <w:szCs w:val="24"/>
        </w:rPr>
        <w:t xml:space="preserve"> ocorrerá no prazo de </w:t>
      </w:r>
      <w:r w:rsidRPr="006F4210">
        <w:rPr>
          <w:rFonts w:ascii="Times New Roman" w:eastAsia="Calibri" w:hAnsi="Times New Roman" w:cs="Times New Roman"/>
          <w:sz w:val="24"/>
          <w:szCs w:val="24"/>
          <w:u w:val="single"/>
        </w:rPr>
        <w:t>10 (dez) dias úteis</w:t>
      </w:r>
      <w:r w:rsidRPr="006F4210">
        <w:rPr>
          <w:rFonts w:ascii="Times New Roman" w:eastAsia="Calibri" w:hAnsi="Times New Roman" w:cs="Times New Roman"/>
          <w:sz w:val="24"/>
          <w:szCs w:val="24"/>
        </w:rPr>
        <w:t>, contados do recebimento provisório, pelos responsáveis pelo acompanhamento e fiscalização do contrato, após a verificação da qualidade e quantidade do serviço executado e consequente aceitação mediante termo de recebimento.</w:t>
      </w:r>
    </w:p>
    <w:p w14:paraId="0B9D1EC5" w14:textId="77777777" w:rsidR="00727DC6" w:rsidRPr="006F4210" w:rsidRDefault="00727DC6"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Não serão admitidos para efeito de recebimento serviços que estejam em desacordo ou conflitantes com quaisquer especificações prescritas neste Termo de Referência ou normas técnicas aplicáveis;</w:t>
      </w:r>
    </w:p>
    <w:p w14:paraId="25B222A4" w14:textId="77777777" w:rsidR="00727DC6" w:rsidRPr="006F4210" w:rsidRDefault="00727DC6"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Os serviços poderão ser rejeitados, no todo ou em parte, quando em desacordo com as especificações constantes neste Termo de Referência e na proposta, sem prejuízo da aplicação das penalidades.</w:t>
      </w:r>
    </w:p>
    <w:p w14:paraId="3DE7B476" w14:textId="77777777" w:rsidR="00727DC6" w:rsidRPr="006F4210" w:rsidRDefault="00727DC6"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Nenhum prazo de recebimento ocorrerá enquanto pendente a solução, pelo contratado, de inconsistências verificadas na execução do objeto ou no instrumento de cobrança.</w:t>
      </w:r>
    </w:p>
    <w:p w14:paraId="40AAA86A" w14:textId="55C465CD" w:rsidR="00727DC6" w:rsidRPr="006F4210" w:rsidRDefault="00727DC6"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O recebimento provisório ou definitivo não excluirá a responsabilidade civil pela solidez e pela segurança da entrega do objeto, nem a responsabilidade ético-profissional pela perfeita execução do contrato, nos limites estabelecidos pela lei ou pelo contrato;</w:t>
      </w:r>
    </w:p>
    <w:p w14:paraId="7D8C8DBB" w14:textId="496C7D1A" w:rsidR="003E63DA" w:rsidRPr="006F4210" w:rsidRDefault="003E63DA" w:rsidP="0095228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eastAsia="Times New Roman" w:hAnsi="Times New Roman" w:cs="Times New Roman"/>
          <w:b/>
          <w:bCs/>
          <w:sz w:val="24"/>
          <w:szCs w:val="24"/>
        </w:rPr>
      </w:pPr>
      <w:r w:rsidRPr="006F4210">
        <w:rPr>
          <w:rFonts w:ascii="Times New Roman" w:eastAsia="Times New Roman" w:hAnsi="Times New Roman" w:cs="Times New Roman"/>
          <w:b/>
          <w:bCs/>
          <w:sz w:val="24"/>
          <w:szCs w:val="24"/>
        </w:rPr>
        <w:lastRenderedPageBreak/>
        <w:t>DO MODELO DE GESTÃO DO CONTRATO</w:t>
      </w:r>
    </w:p>
    <w:p w14:paraId="652EBE24" w14:textId="77777777" w:rsidR="000D4096" w:rsidRPr="000D4096" w:rsidRDefault="000D4096" w:rsidP="000D4096">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lang w:eastAsia="pt-BR"/>
        </w:rPr>
      </w:pPr>
      <w:bookmarkStart w:id="4" w:name="_Hlk132113223"/>
    </w:p>
    <w:p w14:paraId="142646EE" w14:textId="7695A02C" w:rsidR="003E63DA" w:rsidRPr="000D4096" w:rsidRDefault="003E63DA" w:rsidP="000D4096">
      <w:pPr>
        <w:pStyle w:val="Nivel2"/>
        <w:spacing w:line="360" w:lineRule="auto"/>
        <w:ind w:left="0" w:firstLine="0"/>
        <w:rPr>
          <w:rFonts w:ascii="Times New Roman" w:eastAsia="Calibri" w:hAnsi="Times New Roman" w:cs="Times New Roman"/>
          <w:sz w:val="24"/>
          <w:szCs w:val="24"/>
        </w:rPr>
      </w:pPr>
      <w:r w:rsidRPr="000D4096">
        <w:rPr>
          <w:rFonts w:ascii="Times New Roman" w:hAnsi="Times New Roman" w:cs="Times New Roman"/>
          <w:sz w:val="24"/>
          <w:szCs w:val="24"/>
        </w:rPr>
        <w:t xml:space="preserve">O </w:t>
      </w:r>
      <w:r w:rsidRPr="000D4096">
        <w:rPr>
          <w:rFonts w:ascii="Times New Roman" w:eastAsia="Calibri" w:hAnsi="Times New Roman" w:cs="Times New Roman"/>
          <w:sz w:val="24"/>
          <w:szCs w:val="24"/>
        </w:rPr>
        <w:t>contrato deverá ser executado fielmente pelas partes, de acordo com as cláusulas avençadas e as normas da Lei nº 14.133 de 2021, e cada parte responderá pelas consequências de sua inexecução total ou parcial.</w:t>
      </w:r>
    </w:p>
    <w:p w14:paraId="1B7BE604" w14:textId="77777777" w:rsidR="003E63DA" w:rsidRPr="006F4210" w:rsidRDefault="003E63DA"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As comunicações entre a FEMAR e a contratada devem ser realizadas por escrito sempre que o ato exigir tal formalidade, admitindo-se</w:t>
      </w:r>
      <w:r w:rsidR="00890F03" w:rsidRPr="006F4210">
        <w:rPr>
          <w:rFonts w:ascii="Times New Roman" w:eastAsia="Calibri" w:hAnsi="Times New Roman" w:cs="Times New Roman"/>
          <w:sz w:val="24"/>
          <w:szCs w:val="24"/>
        </w:rPr>
        <w:t>, excepcionalmente,</w:t>
      </w:r>
      <w:r w:rsidRPr="006F4210">
        <w:rPr>
          <w:rFonts w:ascii="Times New Roman" w:eastAsia="Calibri" w:hAnsi="Times New Roman" w:cs="Times New Roman"/>
          <w:sz w:val="24"/>
          <w:szCs w:val="24"/>
        </w:rPr>
        <w:t xml:space="preserve"> o uso de mensagem eletrônica para esse fim.</w:t>
      </w:r>
    </w:p>
    <w:p w14:paraId="7B33DADA" w14:textId="77777777" w:rsidR="003E63DA" w:rsidRPr="006F4210" w:rsidRDefault="003E63DA"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 FEMAR poderá convocar representante da empresa para adoção de providências que devam ser cumpridas de imediato.</w:t>
      </w:r>
    </w:p>
    <w:p w14:paraId="0F5FCE44" w14:textId="77777777" w:rsidR="003E63DA" w:rsidRPr="006F4210" w:rsidRDefault="003E63DA"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 execução do Contrato</w:t>
      </w:r>
      <w:r w:rsidR="00A07984" w:rsidRPr="006F4210">
        <w:rPr>
          <w:rFonts w:ascii="Times New Roman" w:eastAsia="Calibri" w:hAnsi="Times New Roman" w:cs="Times New Roman"/>
          <w:sz w:val="24"/>
          <w:szCs w:val="24"/>
        </w:rPr>
        <w:t xml:space="preserve"> e a respectiva prestação dos serviços</w:t>
      </w:r>
      <w:r w:rsidRPr="006F4210">
        <w:rPr>
          <w:rFonts w:ascii="Times New Roman" w:eastAsia="Calibri" w:hAnsi="Times New Roman" w:cs="Times New Roman"/>
          <w:sz w:val="24"/>
          <w:szCs w:val="24"/>
        </w:rPr>
        <w:t xml:space="preserve"> </w:t>
      </w:r>
      <w:r w:rsidR="004F60CE" w:rsidRPr="006F4210">
        <w:rPr>
          <w:rFonts w:ascii="Times New Roman" w:eastAsia="Calibri" w:hAnsi="Times New Roman" w:cs="Times New Roman"/>
          <w:sz w:val="24"/>
          <w:szCs w:val="24"/>
        </w:rPr>
        <w:t>será</w:t>
      </w:r>
      <w:r w:rsidRPr="006F4210">
        <w:rPr>
          <w:rFonts w:ascii="Times New Roman" w:eastAsia="Calibri" w:hAnsi="Times New Roman" w:cs="Times New Roman"/>
          <w:sz w:val="24"/>
          <w:szCs w:val="24"/>
        </w:rPr>
        <w:t xml:space="preserve"> acompanhada e fiscalizada por 0</w:t>
      </w:r>
      <w:r w:rsidR="004F60CE" w:rsidRPr="006F4210">
        <w:rPr>
          <w:rFonts w:ascii="Times New Roman" w:eastAsia="Calibri" w:hAnsi="Times New Roman" w:cs="Times New Roman"/>
          <w:sz w:val="24"/>
          <w:szCs w:val="24"/>
        </w:rPr>
        <w:t>2</w:t>
      </w:r>
      <w:r w:rsidRPr="006F4210">
        <w:rPr>
          <w:rFonts w:ascii="Times New Roman" w:eastAsia="Calibri" w:hAnsi="Times New Roman" w:cs="Times New Roman"/>
          <w:sz w:val="24"/>
          <w:szCs w:val="24"/>
        </w:rPr>
        <w:t xml:space="preserve"> (</w:t>
      </w:r>
      <w:r w:rsidR="004F60CE" w:rsidRPr="006F4210">
        <w:rPr>
          <w:rFonts w:ascii="Times New Roman" w:eastAsia="Calibri" w:hAnsi="Times New Roman" w:cs="Times New Roman"/>
          <w:sz w:val="24"/>
          <w:szCs w:val="24"/>
        </w:rPr>
        <w:t>dois</w:t>
      </w:r>
      <w:r w:rsidRPr="006F4210">
        <w:rPr>
          <w:rFonts w:ascii="Times New Roman" w:eastAsia="Calibri" w:hAnsi="Times New Roman" w:cs="Times New Roman"/>
          <w:sz w:val="24"/>
          <w:szCs w:val="24"/>
        </w:rPr>
        <w:t xml:space="preserve">) funcionários a serem designados pela Diretoria </w:t>
      </w:r>
      <w:r w:rsidR="004F60CE" w:rsidRPr="006F4210">
        <w:rPr>
          <w:rFonts w:ascii="Times New Roman" w:eastAsia="Calibri" w:hAnsi="Times New Roman" w:cs="Times New Roman"/>
          <w:sz w:val="24"/>
          <w:szCs w:val="24"/>
        </w:rPr>
        <w:t>Requisitante</w:t>
      </w:r>
      <w:r w:rsidRPr="006F4210">
        <w:rPr>
          <w:rFonts w:ascii="Times New Roman" w:eastAsia="Calibri" w:hAnsi="Times New Roman" w:cs="Times New Roman"/>
          <w:sz w:val="24"/>
          <w:szCs w:val="24"/>
        </w:rPr>
        <w:t xml:space="preserve"> da FEMAR, na condição de representantes da CONTRATANTE. </w:t>
      </w:r>
    </w:p>
    <w:p w14:paraId="6978BDEC" w14:textId="77777777" w:rsidR="003E63DA" w:rsidRPr="006F4210" w:rsidRDefault="003E63DA" w:rsidP="006F4210">
      <w:pPr>
        <w:pStyle w:val="Nivel2"/>
        <w:spacing w:line="360" w:lineRule="auto"/>
        <w:ind w:left="0" w:firstLine="0"/>
        <w:rPr>
          <w:rFonts w:ascii="Times New Roman" w:hAnsi="Times New Roman" w:cs="Times New Roman"/>
          <w:sz w:val="24"/>
          <w:szCs w:val="24"/>
        </w:rPr>
      </w:pPr>
      <w:r w:rsidRPr="006F4210">
        <w:rPr>
          <w:rFonts w:ascii="Times New Roman" w:eastAsia="Calibri" w:hAnsi="Times New Roman" w:cs="Times New Roman"/>
          <w:sz w:val="24"/>
          <w:szCs w:val="24"/>
        </w:rPr>
        <w:t>A execução do contrato deverá ser acompanhada e fiscalizada pelo</w:t>
      </w:r>
      <w:r w:rsidR="00134ABC" w:rsidRPr="006F4210">
        <w:rPr>
          <w:rFonts w:ascii="Times New Roman" w:eastAsia="Calibri" w:hAnsi="Times New Roman" w:cs="Times New Roman"/>
          <w:sz w:val="24"/>
          <w:szCs w:val="24"/>
        </w:rPr>
        <w:t>s</w:t>
      </w:r>
      <w:r w:rsidRPr="006F4210">
        <w:rPr>
          <w:rFonts w:ascii="Times New Roman" w:eastAsia="Calibri" w:hAnsi="Times New Roman" w:cs="Times New Roman"/>
          <w:sz w:val="24"/>
          <w:szCs w:val="24"/>
        </w:rPr>
        <w:t xml:space="preserve"> fisca</w:t>
      </w:r>
      <w:r w:rsidR="00134ABC" w:rsidRPr="006F4210">
        <w:rPr>
          <w:rFonts w:ascii="Times New Roman" w:eastAsia="Calibri" w:hAnsi="Times New Roman" w:cs="Times New Roman"/>
          <w:sz w:val="24"/>
          <w:szCs w:val="24"/>
        </w:rPr>
        <w:t>is</w:t>
      </w:r>
      <w:r w:rsidRPr="006F4210">
        <w:rPr>
          <w:rFonts w:ascii="Times New Roman" w:eastAsia="Calibri" w:hAnsi="Times New Roman" w:cs="Times New Roman"/>
          <w:sz w:val="24"/>
          <w:szCs w:val="24"/>
        </w:rPr>
        <w:t xml:space="preserve"> do contrato</w:t>
      </w:r>
      <w:r w:rsidRPr="006F4210">
        <w:rPr>
          <w:rFonts w:ascii="Times New Roman" w:hAnsi="Times New Roman" w:cs="Times New Roman"/>
          <w:sz w:val="24"/>
          <w:szCs w:val="24"/>
        </w:rPr>
        <w:t xml:space="preserve">, ou pelos respectivos substitutos, conforme art. 117, </w:t>
      </w:r>
      <w:r w:rsidRPr="006F4210">
        <w:rPr>
          <w:rFonts w:ascii="Times New Roman" w:hAnsi="Times New Roman" w:cs="Times New Roman"/>
          <w:i/>
          <w:iCs/>
          <w:sz w:val="24"/>
          <w:szCs w:val="24"/>
        </w:rPr>
        <w:t>caput</w:t>
      </w:r>
      <w:r w:rsidRPr="006F4210">
        <w:rPr>
          <w:rFonts w:ascii="Times New Roman" w:hAnsi="Times New Roman" w:cs="Times New Roman"/>
          <w:sz w:val="24"/>
          <w:szCs w:val="24"/>
        </w:rPr>
        <w:t>, da Lei nº 14.133/2021.</w:t>
      </w:r>
    </w:p>
    <w:p w14:paraId="581B01EA" w14:textId="77777777" w:rsidR="003E63DA" w:rsidRPr="006F4210" w:rsidRDefault="003E63DA" w:rsidP="006F4210">
      <w:pPr>
        <w:pStyle w:val="Nivel3"/>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O fiscal do contrato anotará em registro próprio todas as ocorrências relacionadas à execução do contrato, recomendando o que for necessário a regularização das faltas ou dos defeitos observados;</w:t>
      </w:r>
    </w:p>
    <w:p w14:paraId="1F255F87" w14:textId="77777777" w:rsidR="003E63DA" w:rsidRPr="006F4210" w:rsidRDefault="003E63DA" w:rsidP="006F4210">
      <w:pPr>
        <w:pStyle w:val="Nivel3"/>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Informar ao gestor do contrato</w:t>
      </w:r>
      <w:r w:rsidR="00230E19" w:rsidRPr="006F4210">
        <w:rPr>
          <w:rFonts w:ascii="Times New Roman" w:hAnsi="Times New Roman" w:cs="Times New Roman"/>
          <w:sz w:val="24"/>
          <w:szCs w:val="24"/>
        </w:rPr>
        <w:t>,</w:t>
      </w:r>
      <w:r w:rsidRPr="006F4210">
        <w:rPr>
          <w:rFonts w:ascii="Times New Roman" w:hAnsi="Times New Roman" w:cs="Times New Roman"/>
          <w:sz w:val="24"/>
          <w:szCs w:val="24"/>
        </w:rPr>
        <w:t xml:space="preserve"> as ocorrências que demandem a adoção de medidas necessárias e saneadoras, bem como quaisquer ocorrências que possam inviabilizar a execução do contrato nas datas aprazadas;</w:t>
      </w:r>
    </w:p>
    <w:p w14:paraId="77CE78A2" w14:textId="77777777" w:rsidR="003E63DA" w:rsidRPr="006F4210" w:rsidRDefault="003E63DA" w:rsidP="006F4210">
      <w:pPr>
        <w:pStyle w:val="Nivel3"/>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46F6E0B4" w14:textId="3100EA40" w:rsidR="003E63DA" w:rsidRPr="006F4210" w:rsidRDefault="003E63DA"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O Gestor do Contrato deverá coordenar as atividades relacionadas à fiscalização, bem como dos atos preparatórios à instrução processual e encaminhar a documentação pertinente ao setor de contratos</w:t>
      </w:r>
      <w:r w:rsidR="009312D0" w:rsidRPr="006F4210">
        <w:rPr>
          <w:rStyle w:val="Refdenotaderodap"/>
          <w:rFonts w:ascii="Times New Roman" w:hAnsi="Times New Roman" w:cs="Times New Roman"/>
          <w:sz w:val="24"/>
          <w:szCs w:val="24"/>
        </w:rPr>
        <w:footnoteReference w:id="2"/>
      </w:r>
      <w:r w:rsidRPr="006F4210">
        <w:rPr>
          <w:rFonts w:ascii="Times New Roman" w:hAnsi="Times New Roman" w:cs="Times New Roman"/>
          <w:sz w:val="24"/>
          <w:szCs w:val="24"/>
        </w:rPr>
        <w:t xml:space="preserve"> para formalização dos procedimentos quanto aos aspectos que envolvam a </w:t>
      </w:r>
      <w:r w:rsidRPr="006F4210">
        <w:rPr>
          <w:rFonts w:ascii="Times New Roman" w:hAnsi="Times New Roman" w:cs="Times New Roman"/>
          <w:sz w:val="24"/>
          <w:szCs w:val="24"/>
        </w:rPr>
        <w:lastRenderedPageBreak/>
        <w:t>prorrogação, alteração, reequilíbrio, pagamento, eventual aplicação de sanções, extinção dos contratos, dentre outros.</w:t>
      </w:r>
    </w:p>
    <w:p w14:paraId="08172AFE" w14:textId="77777777" w:rsidR="003E63DA" w:rsidRPr="006F4210" w:rsidRDefault="003E63DA"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Administração Pública.</w:t>
      </w:r>
    </w:p>
    <w:p w14:paraId="7BD8FE54" w14:textId="1699FB45" w:rsidR="00AF439D" w:rsidRPr="006F4210" w:rsidRDefault="00BB4BE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A Fiscalização deverá e</w:t>
      </w:r>
      <w:r w:rsidR="003E63DA" w:rsidRPr="006F4210">
        <w:rPr>
          <w:rFonts w:ascii="Times New Roman" w:hAnsi="Times New Roman" w:cs="Times New Roman"/>
          <w:sz w:val="24"/>
          <w:szCs w:val="24"/>
        </w:rPr>
        <w:t xml:space="preserve">laborar relatório final, de que trata a alínea “d”, do inciso VI, do §3º do art. 174 da Lei nº 14.133/2021, com as informações quanto à execução do contrato, concluindo com as lições aprendidas, como forma de aprimoramento das atividades da </w:t>
      </w:r>
      <w:r w:rsidR="00F820FD" w:rsidRPr="006F4210">
        <w:rPr>
          <w:rFonts w:ascii="Times New Roman" w:hAnsi="Times New Roman" w:cs="Times New Roman"/>
          <w:sz w:val="24"/>
          <w:szCs w:val="24"/>
        </w:rPr>
        <w:t>FEMAR.</w:t>
      </w:r>
    </w:p>
    <w:p w14:paraId="4EA1D539" w14:textId="197B81D3" w:rsidR="003E63DA" w:rsidRPr="006F4210" w:rsidRDefault="00667720" w:rsidP="0095228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eastAsia="Times New Roman" w:hAnsi="Times New Roman" w:cs="Times New Roman"/>
          <w:b/>
          <w:bCs/>
          <w:sz w:val="24"/>
          <w:szCs w:val="24"/>
        </w:rPr>
      </w:pPr>
      <w:bookmarkStart w:id="5" w:name="_Hlk132113265"/>
      <w:bookmarkEnd w:id="4"/>
      <w:r w:rsidRPr="006F4210">
        <w:rPr>
          <w:rFonts w:ascii="Times New Roman" w:eastAsia="Times New Roman" w:hAnsi="Times New Roman" w:cs="Times New Roman"/>
          <w:b/>
          <w:bCs/>
          <w:sz w:val="24"/>
          <w:szCs w:val="24"/>
        </w:rPr>
        <w:t xml:space="preserve">DOS </w:t>
      </w:r>
      <w:r w:rsidR="003555C6" w:rsidRPr="006F4210">
        <w:rPr>
          <w:rFonts w:ascii="Times New Roman" w:eastAsia="Times New Roman" w:hAnsi="Times New Roman" w:cs="Times New Roman"/>
          <w:b/>
          <w:bCs/>
          <w:sz w:val="24"/>
          <w:szCs w:val="24"/>
        </w:rPr>
        <w:t xml:space="preserve">CRITÉRIOS DE MEDIÇÃO E DE </w:t>
      </w:r>
      <w:r w:rsidR="003E63DA" w:rsidRPr="006F4210">
        <w:rPr>
          <w:rFonts w:ascii="Times New Roman" w:eastAsia="Times New Roman" w:hAnsi="Times New Roman" w:cs="Times New Roman"/>
          <w:b/>
          <w:bCs/>
          <w:sz w:val="24"/>
          <w:szCs w:val="24"/>
        </w:rPr>
        <w:t>PAGAMENTO</w:t>
      </w:r>
    </w:p>
    <w:p w14:paraId="096FF314" w14:textId="77777777" w:rsidR="000D4096" w:rsidRPr="000D4096" w:rsidRDefault="000D4096" w:rsidP="000D4096">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lang w:eastAsia="pt-BR"/>
        </w:rPr>
      </w:pPr>
      <w:bookmarkStart w:id="6" w:name="_Hlk132113295"/>
      <w:bookmarkStart w:id="7" w:name="_Hlk132113376"/>
      <w:bookmarkEnd w:id="5"/>
    </w:p>
    <w:p w14:paraId="224D5C5A" w14:textId="238A3DC2" w:rsidR="00727DC6" w:rsidRPr="000D4096" w:rsidRDefault="00727DC6" w:rsidP="000D4096">
      <w:pPr>
        <w:pStyle w:val="Nivel2"/>
        <w:spacing w:line="360" w:lineRule="auto"/>
        <w:ind w:left="0" w:firstLine="0"/>
        <w:rPr>
          <w:rFonts w:ascii="Times New Roman" w:hAnsi="Times New Roman" w:cs="Times New Roman"/>
          <w:sz w:val="24"/>
          <w:szCs w:val="24"/>
        </w:rPr>
      </w:pPr>
      <w:r w:rsidRPr="000D4096">
        <w:rPr>
          <w:rFonts w:ascii="Times New Roman" w:hAnsi="Times New Roman" w:cs="Times New Roman"/>
          <w:sz w:val="24"/>
          <w:szCs w:val="24"/>
        </w:rPr>
        <w:t xml:space="preserve">A avaliação da execução do objeto utilizará o </w:t>
      </w:r>
      <w:r w:rsidRPr="000D4096">
        <w:rPr>
          <w:rFonts w:ascii="Times New Roman" w:hAnsi="Times New Roman" w:cs="Times New Roman"/>
          <w:sz w:val="24"/>
          <w:szCs w:val="24"/>
          <w:u w:val="single"/>
        </w:rPr>
        <w:t>Instrumento de Medição de Resultados (IMR)</w:t>
      </w:r>
      <w:r w:rsidRPr="000D4096">
        <w:rPr>
          <w:rFonts w:ascii="Times New Roman" w:hAnsi="Times New Roman" w:cs="Times New Roman"/>
          <w:sz w:val="24"/>
          <w:szCs w:val="24"/>
        </w:rPr>
        <w:t>, conforme previsto no Anexo A para aferição da qualidade da prestação dos serviços contratados.</w:t>
      </w:r>
    </w:p>
    <w:p w14:paraId="0CDCBBDF" w14:textId="77777777" w:rsidR="00727DC6" w:rsidRPr="006F4210" w:rsidRDefault="00727DC6" w:rsidP="000D4096">
      <w:pPr>
        <w:pStyle w:val="Nivel2"/>
        <w:spacing w:line="360" w:lineRule="auto"/>
        <w:ind w:left="0" w:firstLine="0"/>
        <w:rPr>
          <w:rFonts w:ascii="Times New Roman" w:hAnsi="Times New Roman" w:cs="Times New Roman"/>
          <w:sz w:val="24"/>
          <w:szCs w:val="24"/>
        </w:rPr>
      </w:pPr>
      <w:r w:rsidRPr="000D4096">
        <w:rPr>
          <w:rFonts w:ascii="Times New Roman" w:hAnsi="Times New Roman" w:cs="Times New Roman"/>
          <w:sz w:val="24"/>
          <w:szCs w:val="24"/>
        </w:rPr>
        <w:t>Será indicada a retenção ou glosa no pagamento, proporcional à irregularidade</w:t>
      </w:r>
      <w:r w:rsidRPr="006F4210">
        <w:rPr>
          <w:rFonts w:ascii="Times New Roman" w:hAnsi="Times New Roman" w:cs="Times New Roman"/>
          <w:sz w:val="24"/>
          <w:szCs w:val="24"/>
        </w:rPr>
        <w:t xml:space="preserve"> verificada, sem prejuízo das sanções cabíveis, caso se constate que a Contratada:</w:t>
      </w:r>
    </w:p>
    <w:p w14:paraId="0B1FFEF4" w14:textId="77777777" w:rsidR="00727DC6" w:rsidRPr="006F4210" w:rsidRDefault="00727DC6" w:rsidP="00952289">
      <w:pPr>
        <w:pStyle w:val="Nivel3"/>
        <w:numPr>
          <w:ilvl w:val="2"/>
          <w:numId w:val="13"/>
        </w:numPr>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não produzir os resultados acordados;</w:t>
      </w:r>
    </w:p>
    <w:p w14:paraId="65849F2B" w14:textId="77777777" w:rsidR="00727DC6" w:rsidRPr="006F4210" w:rsidRDefault="00727DC6" w:rsidP="00952289">
      <w:pPr>
        <w:pStyle w:val="Nivel3"/>
        <w:numPr>
          <w:ilvl w:val="2"/>
          <w:numId w:val="13"/>
        </w:numPr>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deixar de executar, ou não executar com a qualidade mínima exigida as atividades contratadas; ou</w:t>
      </w:r>
    </w:p>
    <w:p w14:paraId="2BDB2E3B" w14:textId="77777777" w:rsidR="00727DC6" w:rsidRPr="006F4210" w:rsidRDefault="00727DC6" w:rsidP="00952289">
      <w:pPr>
        <w:pStyle w:val="Nivel3"/>
        <w:numPr>
          <w:ilvl w:val="2"/>
          <w:numId w:val="13"/>
        </w:numPr>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deixar de utilizar materiais e recursos humanos exigidos para a execução do serviço ou utilizá-los com qualidade ou quantidade inferior à demanda.</w:t>
      </w:r>
    </w:p>
    <w:p w14:paraId="12895FB5" w14:textId="77777777" w:rsidR="00727DC6" w:rsidRPr="006F4210" w:rsidRDefault="00727DC6" w:rsidP="006F4210">
      <w:pPr>
        <w:pStyle w:val="Nivel2"/>
        <w:spacing w:line="360" w:lineRule="auto"/>
        <w:ind w:left="0" w:firstLine="0"/>
        <w:rPr>
          <w:rFonts w:ascii="Times New Roman" w:hAnsi="Times New Roman" w:cs="Times New Roman"/>
          <w:sz w:val="24"/>
          <w:szCs w:val="24"/>
          <w:u w:val="single"/>
        </w:rPr>
      </w:pPr>
      <w:r w:rsidRPr="006F4210">
        <w:rPr>
          <w:rFonts w:ascii="Times New Roman" w:hAnsi="Times New Roman" w:cs="Times New Roman"/>
          <w:sz w:val="24"/>
          <w:szCs w:val="24"/>
        </w:rPr>
        <w:t xml:space="preserve">A utilização do IMR não impede a aplicação concomitante de outros mecanismos para a avaliação da prestação dos serviços, </w:t>
      </w:r>
      <w:r w:rsidRPr="006F4210">
        <w:rPr>
          <w:rFonts w:ascii="Times New Roman" w:hAnsi="Times New Roman" w:cs="Times New Roman"/>
          <w:sz w:val="24"/>
          <w:szCs w:val="24"/>
          <w:u w:val="single"/>
        </w:rPr>
        <w:t>possibilitada a revisão, durante a vigência contratual, para ajustes finos, desde que a alteração não configure descaracterização do objeto contratado.</w:t>
      </w:r>
    </w:p>
    <w:p w14:paraId="3B29672A" w14:textId="6C6AA010" w:rsidR="00727DC6" w:rsidRPr="006F4210" w:rsidRDefault="00727DC6" w:rsidP="006F4210">
      <w:pPr>
        <w:pStyle w:val="Nivel2"/>
        <w:spacing w:line="360" w:lineRule="auto"/>
        <w:ind w:left="0" w:firstLine="0"/>
        <w:rPr>
          <w:rFonts w:ascii="Times New Roman" w:hAnsi="Times New Roman" w:cs="Times New Roman"/>
          <w:b/>
          <w:bCs/>
          <w:sz w:val="24"/>
          <w:szCs w:val="24"/>
        </w:rPr>
      </w:pPr>
      <w:r w:rsidRPr="006F4210">
        <w:rPr>
          <w:rFonts w:ascii="Times New Roman" w:hAnsi="Times New Roman" w:cs="Times New Roman"/>
          <w:sz w:val="24"/>
          <w:szCs w:val="24"/>
        </w:rPr>
        <w:t xml:space="preserve">A aferição da execução contratual para fins de pagamento considerará os critérios elencados no </w:t>
      </w:r>
      <w:r w:rsidRPr="006F4210">
        <w:rPr>
          <w:rFonts w:ascii="Times New Roman" w:hAnsi="Times New Roman" w:cs="Times New Roman"/>
          <w:b/>
          <w:bCs/>
          <w:sz w:val="24"/>
          <w:szCs w:val="24"/>
        </w:rPr>
        <w:t>Anexo A</w:t>
      </w:r>
      <w:r w:rsidR="009649EB" w:rsidRPr="006F4210">
        <w:rPr>
          <w:rFonts w:ascii="Times New Roman" w:hAnsi="Times New Roman" w:cs="Times New Roman"/>
          <w:sz w:val="24"/>
          <w:szCs w:val="24"/>
        </w:rPr>
        <w:t xml:space="preserve"> deste instrumento.</w:t>
      </w:r>
    </w:p>
    <w:p w14:paraId="0B81B7E7" w14:textId="77777777" w:rsidR="007C6289" w:rsidRDefault="007C6289" w:rsidP="006F4210">
      <w:pPr>
        <w:pStyle w:val="PargrafodaLista"/>
        <w:pBdr>
          <w:top w:val="nil"/>
          <w:left w:val="nil"/>
          <w:bottom w:val="nil"/>
          <w:right w:val="nil"/>
          <w:between w:val="nil"/>
        </w:pBdr>
        <w:spacing w:before="120" w:after="120" w:line="360" w:lineRule="auto"/>
        <w:ind w:left="0"/>
        <w:contextualSpacing w:val="0"/>
        <w:jc w:val="both"/>
        <w:rPr>
          <w:rFonts w:ascii="Times New Roman" w:eastAsia="Times New Roman" w:hAnsi="Times New Roman" w:cs="Times New Roman"/>
          <w:b/>
          <w:bCs/>
          <w:color w:val="000000"/>
          <w:sz w:val="24"/>
          <w:szCs w:val="24"/>
        </w:rPr>
      </w:pPr>
    </w:p>
    <w:p w14:paraId="5A0650AD" w14:textId="77777777" w:rsidR="007C6289" w:rsidRDefault="007C6289" w:rsidP="006F4210">
      <w:pPr>
        <w:pStyle w:val="PargrafodaLista"/>
        <w:pBdr>
          <w:top w:val="nil"/>
          <w:left w:val="nil"/>
          <w:bottom w:val="nil"/>
          <w:right w:val="nil"/>
          <w:between w:val="nil"/>
        </w:pBdr>
        <w:spacing w:before="120" w:after="120" w:line="360" w:lineRule="auto"/>
        <w:ind w:left="0"/>
        <w:contextualSpacing w:val="0"/>
        <w:jc w:val="both"/>
        <w:rPr>
          <w:rFonts w:ascii="Times New Roman" w:eastAsia="Times New Roman" w:hAnsi="Times New Roman" w:cs="Times New Roman"/>
          <w:b/>
          <w:bCs/>
          <w:color w:val="000000"/>
          <w:sz w:val="24"/>
          <w:szCs w:val="24"/>
        </w:rPr>
      </w:pPr>
    </w:p>
    <w:p w14:paraId="3E6789E1" w14:textId="0A78DEC1" w:rsidR="00727DC6" w:rsidRPr="006F4210" w:rsidRDefault="00727DC6" w:rsidP="006F4210">
      <w:pPr>
        <w:pStyle w:val="PargrafodaLista"/>
        <w:pBdr>
          <w:top w:val="nil"/>
          <w:left w:val="nil"/>
          <w:bottom w:val="nil"/>
          <w:right w:val="nil"/>
          <w:between w:val="nil"/>
        </w:pBdr>
        <w:spacing w:before="120" w:after="120" w:line="360" w:lineRule="auto"/>
        <w:ind w:left="0"/>
        <w:contextualSpacing w:val="0"/>
        <w:jc w:val="both"/>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lastRenderedPageBreak/>
        <w:t>Do Pagamento</w:t>
      </w:r>
    </w:p>
    <w:p w14:paraId="25214B7D" w14:textId="77777777" w:rsidR="00727DC6" w:rsidRPr="006F4210" w:rsidRDefault="00727DC6"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b/>
          <w:sz w:val="24"/>
          <w:szCs w:val="24"/>
          <w:u w:val="single"/>
        </w:rPr>
        <w:t>O pagamento será efetuado parceladamente, mês a mês, de acordo com o quantitativo medido pela Diretoria Requisitante, a partir dos parâmetros constantes do Índice de Medição de Resultados (IMR) relativo ao serviço executado pela Contratada</w:t>
      </w:r>
      <w:r w:rsidRPr="006F4210">
        <w:rPr>
          <w:rFonts w:ascii="Times New Roman" w:hAnsi="Times New Roman" w:cs="Times New Roman"/>
          <w:sz w:val="24"/>
          <w:szCs w:val="24"/>
        </w:rPr>
        <w:t>, nos moldes do Decreto Municipal nº 936/2022, mediante vistorias e medições dos serviços realizados, após a regular liquidação a despesa, nos termos do disposto no art. 121, da Lei nº 14.133/2021.</w:t>
      </w:r>
    </w:p>
    <w:p w14:paraId="0959D095" w14:textId="77777777" w:rsidR="00727DC6" w:rsidRPr="006F4210" w:rsidRDefault="00727DC6"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As medições serão efetuadas mediante conferência dos quantitativos efetivamente entregues e constantes na nota fiscal pela Comissão Fiscalizadora, por meio de atesto no verso da nota fiscal.</w:t>
      </w:r>
    </w:p>
    <w:p w14:paraId="55A39342" w14:textId="77777777" w:rsidR="00727DC6" w:rsidRPr="006F4210" w:rsidRDefault="00727DC6" w:rsidP="006F4210">
      <w:pPr>
        <w:pStyle w:val="Nivel2"/>
        <w:spacing w:line="360" w:lineRule="auto"/>
        <w:ind w:left="0" w:firstLine="0"/>
        <w:rPr>
          <w:rFonts w:ascii="Times New Roman" w:hAnsi="Times New Roman" w:cs="Times New Roman"/>
          <w:bCs/>
          <w:sz w:val="24"/>
          <w:szCs w:val="24"/>
        </w:rPr>
      </w:pPr>
      <w:bookmarkStart w:id="8" w:name="_2et92p0" w:colFirst="0" w:colLast="0"/>
      <w:bookmarkEnd w:id="8"/>
      <w:r w:rsidRPr="006F4210">
        <w:rPr>
          <w:rFonts w:ascii="Times New Roman" w:hAnsi="Times New Roman" w:cs="Times New Roman"/>
          <w:bCs/>
          <w:sz w:val="24"/>
          <w:szCs w:val="24"/>
        </w:rPr>
        <w:t>A Nota Fiscal relativa à cobrança deverá ser atestada pela Diretoria Requisitante, conterá a descrição quantitativa de todos os serviços executados no mês, devendo ser emitida contra a FEMAR, CNPJ nº 46.218.698/0001-17, sendo acompanhadas por comprovante de recolhimento dos impostos, taxas e encargos pertinentes.</w:t>
      </w:r>
    </w:p>
    <w:p w14:paraId="7F552E7A" w14:textId="77777777" w:rsidR="00727DC6" w:rsidRPr="006F4210" w:rsidRDefault="00727DC6"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A Nota Fiscal/Fatura deverá ser emitida pela própria contratada, obrigatoriamente com o número de inscrição do Cadastro Nacional de Pessoa Jurídica – CNPJ apresentado nos documentos de habilitação;</w:t>
      </w:r>
    </w:p>
    <w:p w14:paraId="01E506EB" w14:textId="77777777" w:rsidR="00727DC6" w:rsidRPr="006F4210" w:rsidRDefault="00727DC6"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O pagamento se efetivará após a regular liquidação da despesa, à vista de Nota Fiscal/Fatura apresentada pelo contratado, atestada por, no mínimo, 02 (dois) funcionários do órgão requisitante, na forma do art. 55, §3º, inc. III e art. 64, III do Dec. Municipal n.º 936/2022.</w:t>
      </w:r>
    </w:p>
    <w:p w14:paraId="4A471DF1" w14:textId="77777777" w:rsidR="00727DC6" w:rsidRPr="006F4210" w:rsidRDefault="00727DC6"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255485B7" w14:textId="77777777" w:rsidR="00727DC6" w:rsidRPr="006F4210" w:rsidRDefault="00727DC6" w:rsidP="006F4210">
      <w:pPr>
        <w:pStyle w:val="Nivel2"/>
        <w:spacing w:line="360" w:lineRule="auto"/>
        <w:ind w:left="0" w:firstLine="0"/>
        <w:rPr>
          <w:rFonts w:ascii="Times New Roman" w:hAnsi="Times New Roman" w:cs="Times New Roman"/>
          <w:bCs/>
          <w:sz w:val="24"/>
          <w:szCs w:val="24"/>
        </w:rPr>
      </w:pPr>
      <w:r w:rsidRPr="006F4210">
        <w:rPr>
          <w:rFonts w:ascii="Times New Roman" w:hAnsi="Times New Roman" w:cs="Times New Roman"/>
          <w:bCs/>
          <w:sz w:val="24"/>
          <w:szCs w:val="24"/>
        </w:rPr>
        <w:t>O pagamento realizado pela contratante não implicará prejuízo de a contratada reparar toda e qualquer falha que se apurar na execução do objeto, nem excluirá as responsabilidades de que tratam a Lei n.º 14.133/2021 e o Código de Defesa do Consumidor, tudo dentro dos prazos legais pertinentes.</w:t>
      </w:r>
    </w:p>
    <w:bookmarkEnd w:id="6"/>
    <w:p w14:paraId="5CDA49AC" w14:textId="677147D2" w:rsidR="003E63DA" w:rsidRPr="006F4210" w:rsidRDefault="003E63DA" w:rsidP="0095228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eastAsia="Times New Roman" w:hAnsi="Times New Roman" w:cs="Times New Roman"/>
          <w:b/>
          <w:bCs/>
          <w:sz w:val="24"/>
          <w:szCs w:val="24"/>
        </w:rPr>
      </w:pPr>
      <w:r w:rsidRPr="006F4210">
        <w:rPr>
          <w:rFonts w:ascii="Times New Roman" w:eastAsia="Times New Roman" w:hAnsi="Times New Roman" w:cs="Times New Roman"/>
          <w:b/>
          <w:bCs/>
          <w:sz w:val="24"/>
          <w:szCs w:val="24"/>
        </w:rPr>
        <w:t xml:space="preserve">DA FORMA E CRITÉRIOS DE SELEÇÃO DE FORNECEDOR </w:t>
      </w:r>
    </w:p>
    <w:p w14:paraId="794851AC" w14:textId="77777777" w:rsidR="000D4096" w:rsidRPr="000D4096" w:rsidRDefault="000D4096" w:rsidP="000D4096">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lang w:eastAsia="pt-BR"/>
        </w:rPr>
      </w:pPr>
      <w:bookmarkStart w:id="9" w:name="_Hlk132113365"/>
      <w:bookmarkEnd w:id="7"/>
    </w:p>
    <w:p w14:paraId="3D494459" w14:textId="72C48C53" w:rsidR="00A61806" w:rsidRPr="000D4096" w:rsidRDefault="00A61806" w:rsidP="000D4096">
      <w:pPr>
        <w:pStyle w:val="Nivel2"/>
        <w:spacing w:line="360" w:lineRule="auto"/>
        <w:ind w:left="0" w:firstLine="0"/>
        <w:rPr>
          <w:rFonts w:ascii="Times New Roman" w:hAnsi="Times New Roman" w:cs="Times New Roman"/>
          <w:sz w:val="24"/>
          <w:szCs w:val="24"/>
        </w:rPr>
      </w:pPr>
      <w:r w:rsidRPr="000D4096">
        <w:rPr>
          <w:rFonts w:ascii="Times New Roman" w:hAnsi="Times New Roman" w:cs="Times New Roman"/>
          <w:sz w:val="24"/>
          <w:szCs w:val="24"/>
        </w:rPr>
        <w:t xml:space="preserve">O fornecedor será selecionado por meio da realização de procedimento de licitação, na modalidade </w:t>
      </w:r>
      <w:r w:rsidRPr="000D4096">
        <w:rPr>
          <w:rFonts w:ascii="Times New Roman" w:hAnsi="Times New Roman" w:cs="Times New Roman"/>
          <w:b/>
          <w:sz w:val="24"/>
          <w:szCs w:val="24"/>
        </w:rPr>
        <w:t>pregão</w:t>
      </w:r>
      <w:r w:rsidRPr="000D4096">
        <w:rPr>
          <w:rFonts w:ascii="Times New Roman" w:hAnsi="Times New Roman" w:cs="Times New Roman"/>
          <w:sz w:val="24"/>
          <w:szCs w:val="24"/>
        </w:rPr>
        <w:t xml:space="preserve">, sob a sua forma eletrônica, por meio do </w:t>
      </w:r>
      <w:r w:rsidR="00C05DEB" w:rsidRPr="000D4096">
        <w:rPr>
          <w:rFonts w:ascii="Times New Roman" w:hAnsi="Times New Roman" w:cs="Times New Roman"/>
          <w:b/>
          <w:sz w:val="24"/>
          <w:szCs w:val="24"/>
        </w:rPr>
        <w:t>s</w:t>
      </w:r>
      <w:r w:rsidRPr="000D4096">
        <w:rPr>
          <w:rFonts w:ascii="Times New Roman" w:hAnsi="Times New Roman" w:cs="Times New Roman"/>
          <w:b/>
          <w:sz w:val="24"/>
          <w:szCs w:val="24"/>
        </w:rPr>
        <w:t xml:space="preserve">istema de </w:t>
      </w:r>
      <w:r w:rsidR="00C05DEB" w:rsidRPr="000D4096">
        <w:rPr>
          <w:rFonts w:ascii="Times New Roman" w:hAnsi="Times New Roman" w:cs="Times New Roman"/>
          <w:b/>
          <w:sz w:val="24"/>
          <w:szCs w:val="24"/>
        </w:rPr>
        <w:t>r</w:t>
      </w:r>
      <w:r w:rsidRPr="000D4096">
        <w:rPr>
          <w:rFonts w:ascii="Times New Roman" w:hAnsi="Times New Roman" w:cs="Times New Roman"/>
          <w:b/>
          <w:sz w:val="24"/>
          <w:szCs w:val="24"/>
        </w:rPr>
        <w:t xml:space="preserve">egistro de </w:t>
      </w:r>
      <w:r w:rsidR="00C05DEB" w:rsidRPr="000D4096">
        <w:rPr>
          <w:rFonts w:ascii="Times New Roman" w:hAnsi="Times New Roman" w:cs="Times New Roman"/>
          <w:b/>
          <w:sz w:val="24"/>
          <w:szCs w:val="24"/>
        </w:rPr>
        <w:t>p</w:t>
      </w:r>
      <w:r w:rsidRPr="000D4096">
        <w:rPr>
          <w:rFonts w:ascii="Times New Roman" w:hAnsi="Times New Roman" w:cs="Times New Roman"/>
          <w:b/>
          <w:sz w:val="24"/>
          <w:szCs w:val="24"/>
        </w:rPr>
        <w:t xml:space="preserve">reços, </w:t>
      </w:r>
      <w:r w:rsidRPr="000D4096">
        <w:rPr>
          <w:rFonts w:ascii="Times New Roman" w:hAnsi="Times New Roman" w:cs="Times New Roman"/>
          <w:sz w:val="24"/>
          <w:szCs w:val="24"/>
        </w:rPr>
        <w:lastRenderedPageBreak/>
        <w:t xml:space="preserve">com adoção do critério de julgamento </w:t>
      </w:r>
      <w:r w:rsidRPr="000D4096">
        <w:rPr>
          <w:rFonts w:ascii="Times New Roman" w:hAnsi="Times New Roman" w:cs="Times New Roman"/>
          <w:b/>
          <w:sz w:val="24"/>
          <w:szCs w:val="24"/>
        </w:rPr>
        <w:t>menor preço</w:t>
      </w:r>
      <w:r w:rsidR="00464068" w:rsidRPr="000D4096">
        <w:rPr>
          <w:rFonts w:ascii="Times New Roman" w:hAnsi="Times New Roman" w:cs="Times New Roman"/>
          <w:b/>
          <w:sz w:val="24"/>
          <w:szCs w:val="24"/>
        </w:rPr>
        <w:t xml:space="preserve"> </w:t>
      </w:r>
      <w:r w:rsidR="00F53398" w:rsidRPr="000D4096">
        <w:rPr>
          <w:rFonts w:ascii="Times New Roman" w:hAnsi="Times New Roman" w:cs="Times New Roman"/>
          <w:b/>
          <w:sz w:val="24"/>
          <w:szCs w:val="24"/>
        </w:rPr>
        <w:t>por grupo (grupo único)</w:t>
      </w:r>
      <w:r w:rsidR="00044CCF" w:rsidRPr="000D4096">
        <w:rPr>
          <w:rFonts w:ascii="Times New Roman" w:hAnsi="Times New Roman" w:cs="Times New Roman"/>
          <w:b/>
          <w:sz w:val="24"/>
          <w:szCs w:val="24"/>
        </w:rPr>
        <w:t xml:space="preserve">, </w:t>
      </w:r>
      <w:r w:rsidR="00DC6285" w:rsidRPr="000D4096">
        <w:rPr>
          <w:rFonts w:ascii="Times New Roman" w:hAnsi="Times New Roman" w:cs="Times New Roman"/>
          <w:sz w:val="24"/>
          <w:szCs w:val="24"/>
        </w:rPr>
        <w:t>pelo</w:t>
      </w:r>
      <w:r w:rsidR="00044CCF" w:rsidRPr="000D4096">
        <w:rPr>
          <w:rFonts w:ascii="Times New Roman" w:hAnsi="Times New Roman" w:cs="Times New Roman"/>
          <w:sz w:val="24"/>
          <w:szCs w:val="24"/>
        </w:rPr>
        <w:t xml:space="preserve"> modo de</w:t>
      </w:r>
      <w:r w:rsidR="00044CCF" w:rsidRPr="000D4096">
        <w:rPr>
          <w:rFonts w:ascii="Times New Roman" w:hAnsi="Times New Roman" w:cs="Times New Roman"/>
          <w:b/>
          <w:sz w:val="24"/>
          <w:szCs w:val="24"/>
        </w:rPr>
        <w:t xml:space="preserve"> disputa aberto</w:t>
      </w:r>
      <w:r w:rsidR="006E20F7" w:rsidRPr="000D4096">
        <w:rPr>
          <w:rFonts w:ascii="Times New Roman" w:hAnsi="Times New Roman" w:cs="Times New Roman"/>
          <w:b/>
          <w:sz w:val="24"/>
          <w:szCs w:val="24"/>
        </w:rPr>
        <w:t>.</w:t>
      </w:r>
    </w:p>
    <w:p w14:paraId="64769C39" w14:textId="4C30917A" w:rsidR="00667720" w:rsidRPr="006F4210" w:rsidRDefault="00667720" w:rsidP="006F4210">
      <w:pPr>
        <w:pStyle w:val="Nivel2"/>
        <w:numPr>
          <w:ilvl w:val="0"/>
          <w:numId w:val="0"/>
        </w:numPr>
        <w:spacing w:line="360" w:lineRule="auto"/>
        <w:rPr>
          <w:rFonts w:ascii="Times New Roman" w:hAnsi="Times New Roman" w:cs="Times New Roman"/>
          <w:b/>
          <w:sz w:val="24"/>
          <w:szCs w:val="24"/>
        </w:rPr>
      </w:pPr>
      <w:r w:rsidRPr="006F4210">
        <w:rPr>
          <w:rFonts w:ascii="Times New Roman" w:hAnsi="Times New Roman" w:cs="Times New Roman"/>
          <w:b/>
          <w:sz w:val="24"/>
          <w:szCs w:val="24"/>
        </w:rPr>
        <w:t>Regime de Execução</w:t>
      </w:r>
    </w:p>
    <w:p w14:paraId="77DFFBF0" w14:textId="3D81999B" w:rsidR="00667720" w:rsidRPr="006F4210" w:rsidRDefault="00C05DEB" w:rsidP="006F4210">
      <w:pPr>
        <w:pStyle w:val="Nivel2"/>
        <w:spacing w:line="360" w:lineRule="auto"/>
        <w:ind w:left="0" w:firstLine="1"/>
        <w:rPr>
          <w:rFonts w:ascii="Times New Roman" w:eastAsia="Calibri" w:hAnsi="Times New Roman" w:cs="Times New Roman"/>
          <w:b/>
          <w:bCs/>
          <w:sz w:val="24"/>
          <w:szCs w:val="24"/>
        </w:rPr>
      </w:pPr>
      <w:r w:rsidRPr="006F4210">
        <w:rPr>
          <w:rFonts w:ascii="Times New Roman" w:eastAsia="Calibri" w:hAnsi="Times New Roman" w:cs="Times New Roman"/>
          <w:sz w:val="24"/>
          <w:szCs w:val="24"/>
        </w:rPr>
        <w:t xml:space="preserve">O regime de execução do contrato será o de </w:t>
      </w:r>
      <w:r w:rsidRPr="006F4210">
        <w:rPr>
          <w:rFonts w:ascii="Times New Roman" w:eastAsia="Calibri" w:hAnsi="Times New Roman" w:cs="Times New Roman"/>
          <w:b/>
          <w:bCs/>
          <w:sz w:val="24"/>
          <w:szCs w:val="24"/>
        </w:rPr>
        <w:t xml:space="preserve">empreitada por preço </w:t>
      </w:r>
      <w:r w:rsidR="00964922" w:rsidRPr="006F4210">
        <w:rPr>
          <w:rFonts w:ascii="Times New Roman" w:eastAsia="Calibri" w:hAnsi="Times New Roman" w:cs="Times New Roman"/>
          <w:b/>
          <w:bCs/>
          <w:sz w:val="24"/>
          <w:szCs w:val="24"/>
        </w:rPr>
        <w:t>unitário</w:t>
      </w:r>
      <w:r w:rsidRPr="006F4210">
        <w:rPr>
          <w:rFonts w:ascii="Times New Roman" w:eastAsia="Calibri" w:hAnsi="Times New Roman" w:cs="Times New Roman"/>
          <w:b/>
          <w:bCs/>
          <w:sz w:val="24"/>
          <w:szCs w:val="24"/>
        </w:rPr>
        <w:t>.</w:t>
      </w:r>
    </w:p>
    <w:p w14:paraId="3ECFD449" w14:textId="77777777" w:rsidR="00A61806" w:rsidRPr="006F4210" w:rsidRDefault="00A61806" w:rsidP="006F4210">
      <w:pPr>
        <w:pStyle w:val="PargrafodaLista"/>
        <w:suppressAutoHyphens/>
        <w:spacing w:before="120" w:after="120" w:line="360" w:lineRule="auto"/>
        <w:ind w:left="0"/>
        <w:contextualSpacing w:val="0"/>
        <w:jc w:val="both"/>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Da Utilização do Sistema de Registro de Preços</w:t>
      </w:r>
    </w:p>
    <w:p w14:paraId="57579421" w14:textId="5BE25C3E" w:rsidR="00BF4E35" w:rsidRPr="006F4210" w:rsidRDefault="00BF4E35" w:rsidP="006F4210">
      <w:pPr>
        <w:pStyle w:val="Nivel2"/>
        <w:spacing w:line="360" w:lineRule="auto"/>
        <w:ind w:left="0" w:firstLine="1"/>
        <w:rPr>
          <w:rFonts w:ascii="Times New Roman" w:eastAsia="Calibri" w:hAnsi="Times New Roman" w:cs="Times New Roman"/>
          <w:sz w:val="24"/>
          <w:szCs w:val="24"/>
        </w:rPr>
      </w:pPr>
      <w:bookmarkStart w:id="10" w:name="_Hlk116569811"/>
      <w:r w:rsidRPr="006F4210">
        <w:rPr>
          <w:rFonts w:ascii="Times New Roman" w:eastAsia="Calibri" w:hAnsi="Times New Roman" w:cs="Times New Roman"/>
          <w:sz w:val="24"/>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55DAA388" w14:textId="77777777" w:rsidR="00BF4E35" w:rsidRPr="006F4210" w:rsidRDefault="00BF4E35" w:rsidP="006F4210">
      <w:pPr>
        <w:pStyle w:val="Nivel2"/>
        <w:spacing w:line="360" w:lineRule="auto"/>
        <w:ind w:left="0" w:firstLine="1"/>
        <w:rPr>
          <w:rFonts w:ascii="Times New Roman" w:eastAsia="Calibri" w:hAnsi="Times New Roman" w:cs="Times New Roman"/>
          <w:sz w:val="24"/>
          <w:szCs w:val="24"/>
        </w:rPr>
      </w:pPr>
      <w:r w:rsidRPr="006F4210">
        <w:rPr>
          <w:rFonts w:ascii="Times New Roman" w:eastAsia="Calibri" w:hAnsi="Times New Roman" w:cs="Times New Roman"/>
          <w:sz w:val="24"/>
          <w:szCs w:val="24"/>
        </w:rPr>
        <w:t>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do Art. 3º, incisos I e II do Decreto Municipal nº 937/2022.</w:t>
      </w:r>
    </w:p>
    <w:p w14:paraId="3FC087AD" w14:textId="6FCED80A" w:rsidR="00BF4E35" w:rsidRPr="006F4210" w:rsidRDefault="00C05DEB" w:rsidP="006F4210">
      <w:pPr>
        <w:pStyle w:val="Nivel2"/>
        <w:spacing w:line="360" w:lineRule="auto"/>
        <w:ind w:left="0" w:firstLine="1"/>
        <w:rPr>
          <w:rFonts w:ascii="Times New Roman" w:eastAsia="Calibri" w:hAnsi="Times New Roman" w:cs="Times New Roman"/>
          <w:sz w:val="24"/>
          <w:szCs w:val="24"/>
        </w:rPr>
      </w:pPr>
      <w:bookmarkStart w:id="11" w:name="_Hlk148429144"/>
      <w:r w:rsidRPr="006F4210">
        <w:rPr>
          <w:rFonts w:ascii="Times New Roman" w:eastAsia="Calibri" w:hAnsi="Times New Roman" w:cs="Times New Roman"/>
          <w:sz w:val="24"/>
          <w:szCs w:val="24"/>
        </w:rPr>
        <w:t xml:space="preserve">Ressalta-se, ainda, que em observância ao Decreto </w:t>
      </w:r>
      <w:r w:rsidR="00BF4E35" w:rsidRPr="006F4210">
        <w:rPr>
          <w:rFonts w:ascii="Times New Roman" w:eastAsia="Calibri" w:hAnsi="Times New Roman" w:cs="Times New Roman"/>
          <w:sz w:val="24"/>
          <w:szCs w:val="24"/>
        </w:rPr>
        <w:t>Regulamentador n° 937/2022, em seu art. 12, inciso II, convencione que a</w:t>
      </w:r>
      <w:r w:rsidR="00BF4E35" w:rsidRPr="006F4210">
        <w:rPr>
          <w:rFonts w:ascii="Times New Roman" w:eastAsia="Calibri" w:hAnsi="Times New Roman" w:cs="Times New Roman"/>
          <w:b/>
          <w:bCs/>
          <w:sz w:val="24"/>
          <w:szCs w:val="24"/>
        </w:rPr>
        <w:t xml:space="preserve"> </w:t>
      </w:r>
      <w:r w:rsidR="00BF4E35" w:rsidRPr="006F4210">
        <w:rPr>
          <w:rFonts w:ascii="Times New Roman" w:eastAsia="Calibri" w:hAnsi="Times New Roman" w:cs="Times New Roman"/>
          <w:b/>
          <w:bCs/>
          <w:sz w:val="24"/>
          <w:szCs w:val="24"/>
          <w:u w:val="single"/>
        </w:rPr>
        <w:t>quantidade mínima a ser cotada por item é de 10% (dez por cento).</w:t>
      </w:r>
      <w:bookmarkEnd w:id="11"/>
    </w:p>
    <w:p w14:paraId="4B28F064" w14:textId="77777777" w:rsidR="00A61806" w:rsidRPr="006F4210" w:rsidRDefault="00A61806" w:rsidP="006F4210">
      <w:pPr>
        <w:spacing w:before="120" w:after="120" w:line="360" w:lineRule="auto"/>
        <w:jc w:val="both"/>
        <w:rPr>
          <w:rFonts w:ascii="Times New Roman" w:hAnsi="Times New Roman" w:cs="Times New Roman"/>
          <w:b/>
          <w:bCs/>
          <w:color w:val="000000" w:themeColor="text1"/>
          <w:sz w:val="24"/>
          <w:szCs w:val="24"/>
        </w:rPr>
      </w:pPr>
      <w:r w:rsidRPr="006F4210">
        <w:rPr>
          <w:rFonts w:ascii="Times New Roman" w:hAnsi="Times New Roman" w:cs="Times New Roman"/>
          <w:b/>
          <w:bCs/>
          <w:color w:val="000000" w:themeColor="text1"/>
          <w:sz w:val="24"/>
          <w:szCs w:val="24"/>
        </w:rPr>
        <w:t>Dos Órgãos Participantes do Registro de Preços</w:t>
      </w:r>
    </w:p>
    <w:bookmarkEnd w:id="10"/>
    <w:p w14:paraId="7C9B1992" w14:textId="77777777" w:rsidR="00601A94" w:rsidRPr="006F4210" w:rsidRDefault="00601A94" w:rsidP="006F4210">
      <w:pPr>
        <w:pStyle w:val="Nivel2"/>
        <w:spacing w:line="360" w:lineRule="auto"/>
        <w:ind w:left="0" w:firstLine="1"/>
        <w:rPr>
          <w:rFonts w:ascii="Times New Roman" w:hAnsi="Times New Roman" w:cs="Times New Roman"/>
          <w:bCs/>
          <w:color w:val="000000" w:themeColor="text1"/>
          <w:sz w:val="24"/>
          <w:szCs w:val="24"/>
        </w:rPr>
      </w:pPr>
      <w:r w:rsidRPr="006F4210">
        <w:rPr>
          <w:rFonts w:ascii="Times New Roman" w:eastAsia="Calibri" w:hAnsi="Times New Roman" w:cs="Times New Roman"/>
          <w:sz w:val="24"/>
          <w:szCs w:val="24"/>
        </w:rPr>
        <w:t xml:space="preserve">Define-se, como órgão participante do </w:t>
      </w:r>
      <w:bookmarkStart w:id="12" w:name="_Hlk133238743"/>
      <w:r w:rsidRPr="006F4210">
        <w:rPr>
          <w:rFonts w:ascii="Times New Roman" w:eastAsia="Calibri" w:hAnsi="Times New Roman" w:cs="Times New Roman"/>
          <w:sz w:val="24"/>
          <w:szCs w:val="24"/>
        </w:rPr>
        <w:t>Sistema de Registro de Preços</w:t>
      </w:r>
      <w:bookmarkEnd w:id="12"/>
      <w:r w:rsidRPr="006F4210">
        <w:rPr>
          <w:rFonts w:ascii="Times New Roman" w:eastAsia="Calibri" w:hAnsi="Times New Roman" w:cs="Times New Roman"/>
          <w:sz w:val="24"/>
          <w:szCs w:val="24"/>
        </w:rPr>
        <w:t xml:space="preserve"> a</w:t>
      </w:r>
      <w:r w:rsidRPr="006F4210">
        <w:rPr>
          <w:rFonts w:ascii="Times New Roman" w:eastAsia="Calibri" w:hAnsi="Times New Roman" w:cs="Times New Roman"/>
          <w:b/>
          <w:sz w:val="24"/>
          <w:szCs w:val="24"/>
        </w:rPr>
        <w:t xml:space="preserve"> </w:t>
      </w:r>
      <w:r w:rsidRPr="006F4210">
        <w:rPr>
          <w:rFonts w:ascii="Times New Roman" w:eastAsia="Calibri" w:hAnsi="Times New Roman" w:cs="Times New Roman"/>
          <w:bCs/>
          <w:sz w:val="24"/>
          <w:szCs w:val="24"/>
        </w:rPr>
        <w:t xml:space="preserve">Fundação Estatal de Saúde de Maricá - FEMAR, por meio da </w:t>
      </w:r>
      <w:r w:rsidRPr="006F4210">
        <w:rPr>
          <w:rFonts w:ascii="Times New Roman" w:eastAsia="Calibri" w:hAnsi="Times New Roman" w:cs="Times New Roman"/>
          <w:bCs/>
          <w:sz w:val="24"/>
          <w:szCs w:val="24"/>
          <w:u w:val="single"/>
        </w:rPr>
        <w:t xml:space="preserve">Diretoria </w:t>
      </w:r>
      <w:r w:rsidR="00EE61CF" w:rsidRPr="006F4210">
        <w:rPr>
          <w:rFonts w:ascii="Times New Roman" w:eastAsia="Calibri" w:hAnsi="Times New Roman" w:cs="Times New Roman"/>
          <w:bCs/>
          <w:sz w:val="24"/>
          <w:szCs w:val="24"/>
          <w:u w:val="single"/>
        </w:rPr>
        <w:t>Administrativa</w:t>
      </w:r>
      <w:r w:rsidRPr="006F4210">
        <w:rPr>
          <w:rFonts w:ascii="Times New Roman" w:eastAsia="Calibri" w:hAnsi="Times New Roman" w:cs="Times New Roman"/>
          <w:bCs/>
          <w:sz w:val="24"/>
          <w:szCs w:val="24"/>
        </w:rPr>
        <w:t>, conforme repartição de atribuições estabelecida no Regimento Interno da FEMAR, aprovado pela Resolução n.º 04/2023</w:t>
      </w:r>
      <w:r w:rsidR="00EE61CF" w:rsidRPr="006F4210">
        <w:rPr>
          <w:rFonts w:ascii="Times New Roman" w:eastAsia="Calibri" w:hAnsi="Times New Roman" w:cs="Times New Roman"/>
          <w:bCs/>
          <w:sz w:val="24"/>
          <w:szCs w:val="24"/>
        </w:rPr>
        <w:t>.</w:t>
      </w:r>
    </w:p>
    <w:p w14:paraId="3B97A63D" w14:textId="77777777" w:rsidR="00BF4E35" w:rsidRPr="006F4210" w:rsidRDefault="00BF4E35" w:rsidP="006F4210">
      <w:pPr>
        <w:pStyle w:val="Padro"/>
        <w:shd w:val="clear" w:color="auto" w:fill="FFFFFF" w:themeFill="background1"/>
        <w:tabs>
          <w:tab w:val="left" w:pos="0"/>
        </w:tabs>
        <w:spacing w:before="120" w:after="120" w:line="360" w:lineRule="auto"/>
        <w:rPr>
          <w:b/>
          <w:bCs/>
          <w:color w:val="000000" w:themeColor="text1"/>
          <w:szCs w:val="24"/>
        </w:rPr>
      </w:pPr>
      <w:r w:rsidRPr="006F4210">
        <w:rPr>
          <w:b/>
          <w:bCs/>
          <w:color w:val="000000" w:themeColor="text1"/>
          <w:szCs w:val="24"/>
        </w:rPr>
        <w:t>Dos Órgãos Não Participantes do Registro de Preços</w:t>
      </w:r>
    </w:p>
    <w:p w14:paraId="62DEEBF4" w14:textId="77777777" w:rsidR="00F53398" w:rsidRPr="006F4210" w:rsidRDefault="00F53398" w:rsidP="006F4210">
      <w:pPr>
        <w:pStyle w:val="Nivel2"/>
        <w:spacing w:line="360" w:lineRule="auto"/>
        <w:ind w:left="0" w:firstLine="1"/>
        <w:rPr>
          <w:rFonts w:ascii="Times New Roman" w:eastAsia="Calibri" w:hAnsi="Times New Roman" w:cs="Times New Roman"/>
          <w:sz w:val="24"/>
          <w:szCs w:val="24"/>
        </w:rPr>
      </w:pPr>
      <w:bookmarkStart w:id="13" w:name="_Hlk161067332"/>
      <w:r w:rsidRPr="006F4210">
        <w:rPr>
          <w:rFonts w:ascii="Times New Roman" w:eastAsia="Calibri" w:hAnsi="Times New Roman" w:cs="Times New Roman"/>
          <w:sz w:val="24"/>
          <w:szCs w:val="24"/>
        </w:rPr>
        <w:t xml:space="preserve">Conforme preconiza o art. 31 do Decreto Municipal n° 937/2022, a ata de registro de preços, durante sua vigência, poderá ser aderida por órgãos ou entidades do Município que não tenha participado do certame licitatório, mediante anuência do órgão gerenciador da FEMAR, desde que haja tal previsão no edital de licitação de origem e seja realizado estudo que  demonstre a viabilidade e economicidade, bem como demonstre a necessidade de efetivação da </w:t>
      </w:r>
      <w:r w:rsidRPr="006F4210">
        <w:rPr>
          <w:rFonts w:ascii="Times New Roman" w:eastAsia="Calibri" w:hAnsi="Times New Roman" w:cs="Times New Roman"/>
          <w:sz w:val="24"/>
          <w:szCs w:val="24"/>
        </w:rPr>
        <w:lastRenderedPageBreak/>
        <w:t>adesão em detrimento da realização de um planejamento próprio para a realização do respectivo procedimento licitatório.</w:t>
      </w:r>
    </w:p>
    <w:p w14:paraId="1D0EEA9A" w14:textId="77777777" w:rsidR="00F53398" w:rsidRPr="006F4210" w:rsidRDefault="00F53398" w:rsidP="006F4210">
      <w:pPr>
        <w:pStyle w:val="Nivel2"/>
        <w:spacing w:line="360" w:lineRule="auto"/>
        <w:ind w:left="0" w:firstLine="1"/>
        <w:rPr>
          <w:rFonts w:ascii="Times New Roman" w:eastAsia="Calibri" w:hAnsi="Times New Roman" w:cs="Times New Roman"/>
          <w:sz w:val="24"/>
          <w:szCs w:val="24"/>
        </w:rPr>
      </w:pPr>
      <w:r w:rsidRPr="006F4210">
        <w:rPr>
          <w:rFonts w:ascii="Times New Roman" w:eastAsia="Calibri" w:hAnsi="Times New Roman" w:cs="Times New Roman"/>
          <w:sz w:val="24"/>
          <w:szCs w:val="24"/>
        </w:rPr>
        <w:t>Os órgãos e entidades que não participaram do registro de preços, quando desejarem aderir a ata de registro de preços, deverão consultar o órgão gerenciador da FEMAR para manifestação sobre a possibilidade de adesão.</w:t>
      </w:r>
    </w:p>
    <w:p w14:paraId="604ACC31" w14:textId="77777777" w:rsidR="00F53398" w:rsidRPr="006F4210" w:rsidRDefault="00F53398" w:rsidP="006F4210">
      <w:pPr>
        <w:pStyle w:val="Nivel2"/>
        <w:spacing w:line="360" w:lineRule="auto"/>
        <w:ind w:left="0" w:firstLine="1"/>
        <w:rPr>
          <w:rFonts w:ascii="Times New Roman" w:eastAsia="Calibri" w:hAnsi="Times New Roman" w:cs="Times New Roman"/>
          <w:sz w:val="24"/>
          <w:szCs w:val="24"/>
        </w:rPr>
      </w:pPr>
      <w:r w:rsidRPr="006F4210">
        <w:rPr>
          <w:rFonts w:ascii="Times New Roman" w:eastAsia="Calibri" w:hAnsi="Times New Roman" w:cs="Times New Roman"/>
          <w:sz w:val="24"/>
          <w:szCs w:val="24"/>
        </w:rPr>
        <w:t>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3088611F" w14:textId="77777777" w:rsidR="00F53398" w:rsidRPr="006F4210" w:rsidRDefault="00F53398" w:rsidP="006F4210">
      <w:pPr>
        <w:pStyle w:val="Nivel2"/>
        <w:spacing w:line="360" w:lineRule="auto"/>
        <w:ind w:left="0" w:firstLine="1"/>
        <w:rPr>
          <w:rFonts w:ascii="Times New Roman" w:eastAsia="Calibri" w:hAnsi="Times New Roman" w:cs="Times New Roman"/>
          <w:sz w:val="24"/>
          <w:szCs w:val="24"/>
        </w:rPr>
      </w:pPr>
      <w:r w:rsidRPr="006F4210">
        <w:rPr>
          <w:rFonts w:ascii="Times New Roman" w:eastAsia="Calibri" w:hAnsi="Times New Roman" w:cs="Times New Roman"/>
          <w:sz w:val="24"/>
          <w:szCs w:val="24"/>
        </w:rPr>
        <w:t>As aquisições ou contratações adicionais a que se refere a adesão não poderão exceder, por órgão ou entidade, a cinquenta por cento dos quantitativos dos itens do instrumento convocatório e registrados na ata de preços para o órgão gerenciador e órgãos participantes.</w:t>
      </w:r>
    </w:p>
    <w:p w14:paraId="7B02BC9F" w14:textId="77777777" w:rsidR="00F53398" w:rsidRPr="006F4210" w:rsidRDefault="00F53398" w:rsidP="006F4210">
      <w:pPr>
        <w:pStyle w:val="Nivel2"/>
        <w:spacing w:line="360" w:lineRule="auto"/>
        <w:ind w:left="0" w:firstLine="1"/>
        <w:rPr>
          <w:rFonts w:ascii="Times New Roman" w:eastAsia="Calibri" w:hAnsi="Times New Roman" w:cs="Times New Roman"/>
          <w:sz w:val="24"/>
          <w:szCs w:val="24"/>
        </w:rPr>
      </w:pPr>
      <w:r w:rsidRPr="006F4210">
        <w:rPr>
          <w:rFonts w:ascii="Times New Roman" w:eastAsia="Calibri" w:hAnsi="Times New Roman" w:cs="Times New Roman"/>
          <w:sz w:val="24"/>
          <w:szCs w:val="24"/>
        </w:rPr>
        <w:t>O quantitativo decorrente das adesões à ata de registro de preços não poderá exceder, na totalidade, ao dobro do quantitativo de cada item registrado na ata de registro de preços para o órgão gerenciador e órgãos participantes, independente do número de órgãos não participantes que aderirem.</w:t>
      </w:r>
    </w:p>
    <w:p w14:paraId="330B2237" w14:textId="42C70DDC" w:rsidR="00F53398" w:rsidRPr="006F4210" w:rsidRDefault="00F53398" w:rsidP="006F4210">
      <w:pPr>
        <w:pStyle w:val="Nivel2"/>
        <w:spacing w:line="360" w:lineRule="auto"/>
        <w:ind w:left="0" w:firstLine="1"/>
        <w:rPr>
          <w:rFonts w:ascii="Times New Roman" w:eastAsia="Calibri" w:hAnsi="Times New Roman" w:cs="Times New Roman"/>
          <w:sz w:val="24"/>
          <w:szCs w:val="24"/>
        </w:rPr>
      </w:pPr>
      <w:r w:rsidRPr="006F4210">
        <w:rPr>
          <w:rFonts w:ascii="Times New Roman" w:eastAsia="Calibri" w:hAnsi="Times New Roman" w:cs="Times New Roman"/>
          <w:sz w:val="24"/>
          <w:szCs w:val="24"/>
        </w:rPr>
        <w:t>Após a verificação do órgão gerenciador, o órgão aderente deverá efetivar a aquisição ou contratação solicitada em até noventa dias</w:t>
      </w:r>
      <w:r w:rsidR="00186DB1" w:rsidRPr="006F4210">
        <w:rPr>
          <w:rFonts w:ascii="Times New Roman" w:eastAsia="Calibri" w:hAnsi="Times New Roman" w:cs="Times New Roman"/>
          <w:sz w:val="24"/>
          <w:szCs w:val="24"/>
        </w:rPr>
        <w:t xml:space="preserve"> corridos</w:t>
      </w:r>
      <w:r w:rsidRPr="006F4210">
        <w:rPr>
          <w:rFonts w:ascii="Times New Roman" w:eastAsia="Calibri" w:hAnsi="Times New Roman" w:cs="Times New Roman"/>
          <w:sz w:val="24"/>
          <w:szCs w:val="24"/>
        </w:rPr>
        <w:t>, observado o prazo de vigência da ata, devendo cumprir as atribuições inerentes ao órgão participante e demais orientações do órgão gerenciador.</w:t>
      </w:r>
    </w:p>
    <w:p w14:paraId="4D2C5499" w14:textId="77777777" w:rsidR="00F53398" w:rsidRPr="006F4210" w:rsidRDefault="00F53398" w:rsidP="006F4210">
      <w:pPr>
        <w:pStyle w:val="Nivel2"/>
        <w:spacing w:line="360" w:lineRule="auto"/>
        <w:ind w:left="0" w:firstLine="1"/>
        <w:rPr>
          <w:rFonts w:ascii="Times New Roman" w:eastAsia="Calibri" w:hAnsi="Times New Roman" w:cs="Times New Roman"/>
          <w:sz w:val="24"/>
          <w:szCs w:val="24"/>
        </w:rPr>
      </w:pPr>
      <w:r w:rsidRPr="006F4210">
        <w:rPr>
          <w:rFonts w:ascii="Times New Roman" w:eastAsia="Calibri" w:hAnsi="Times New Roman" w:cs="Times New Roman"/>
          <w:sz w:val="24"/>
          <w:szCs w:val="24"/>
        </w:rPr>
        <w:t>A utilização pelos órgãos aderentes de cada item registrado na ata de registro ficará condicionada à existência de saldo dos quantitativos estipulados para os órgãos participantes.</w:t>
      </w:r>
    </w:p>
    <w:p w14:paraId="1770F11F" w14:textId="7A52E3B3" w:rsidR="00F53398" w:rsidRPr="006F4210" w:rsidRDefault="00F53398" w:rsidP="006F4210">
      <w:pPr>
        <w:pStyle w:val="Nivel2"/>
        <w:spacing w:line="360" w:lineRule="auto"/>
        <w:ind w:left="0" w:firstLine="1"/>
        <w:rPr>
          <w:rFonts w:ascii="Times New Roman" w:eastAsia="Calibri" w:hAnsi="Times New Roman" w:cs="Times New Roman"/>
          <w:sz w:val="24"/>
          <w:szCs w:val="24"/>
        </w:rPr>
      </w:pPr>
      <w:r w:rsidRPr="006F4210">
        <w:rPr>
          <w:rFonts w:ascii="Times New Roman" w:eastAsia="Calibri" w:hAnsi="Times New Roman" w:cs="Times New Roman"/>
          <w:sz w:val="24"/>
          <w:szCs w:val="24"/>
        </w:rPr>
        <w:t>O órgão gerenciador da FEMAR somente poderá autorizar as adesões citadas depois de realizada a primeira aquisição ou contratação por órgão participante da ata de registro de preço.</w:t>
      </w:r>
      <w:bookmarkEnd w:id="13"/>
    </w:p>
    <w:p w14:paraId="4BF674DB" w14:textId="3358397E" w:rsidR="00BF4E35" w:rsidRPr="006F4210" w:rsidRDefault="00BF4E35" w:rsidP="006F4210">
      <w:pPr>
        <w:pStyle w:val="Padro"/>
        <w:shd w:val="clear" w:color="auto" w:fill="FFFFFF" w:themeFill="background1"/>
        <w:tabs>
          <w:tab w:val="left" w:pos="0"/>
          <w:tab w:val="left" w:pos="142"/>
        </w:tabs>
        <w:spacing w:before="120" w:after="120" w:line="360" w:lineRule="auto"/>
        <w:rPr>
          <w:b/>
          <w:bCs/>
          <w:color w:val="auto"/>
          <w:szCs w:val="24"/>
        </w:rPr>
      </w:pPr>
      <w:r w:rsidRPr="006F4210">
        <w:rPr>
          <w:b/>
          <w:bCs/>
          <w:szCs w:val="24"/>
        </w:rPr>
        <w:t>Da Vigência da Ata de Registro de Preços</w:t>
      </w:r>
    </w:p>
    <w:p w14:paraId="48EDE401" w14:textId="77777777" w:rsidR="00BF4E35" w:rsidRPr="006F4210" w:rsidRDefault="00BF4E35"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 Ata de Registro de Preços terá vigência de 1 (um) ano, e poderá ser prorrogada, por igual período, desde que comprovada que as condições e o preço permanecem vantajosos, nos termos do Art. 18 do Decreto Municipal n.º 937/2022.</w:t>
      </w:r>
    </w:p>
    <w:p w14:paraId="4731A747" w14:textId="77777777" w:rsidR="005C02F7" w:rsidRPr="006F4210" w:rsidRDefault="005C02F7" w:rsidP="006F4210">
      <w:pPr>
        <w:pStyle w:val="Padro"/>
        <w:shd w:val="clear" w:color="auto" w:fill="FFFFFF" w:themeFill="background1"/>
        <w:tabs>
          <w:tab w:val="left" w:pos="0"/>
          <w:tab w:val="left" w:pos="142"/>
        </w:tabs>
        <w:spacing w:before="120" w:after="120" w:line="360" w:lineRule="auto"/>
        <w:rPr>
          <w:b/>
          <w:bCs/>
          <w:szCs w:val="24"/>
        </w:rPr>
      </w:pPr>
      <w:bookmarkStart w:id="14" w:name="_Hlk148429241"/>
      <w:bookmarkStart w:id="15" w:name="_Hlk148432030"/>
    </w:p>
    <w:p w14:paraId="6950CA29" w14:textId="589E2D03" w:rsidR="00BF4E35" w:rsidRPr="006F4210" w:rsidRDefault="00BF4E35" w:rsidP="006F4210">
      <w:pPr>
        <w:pStyle w:val="Padro"/>
        <w:shd w:val="clear" w:color="auto" w:fill="FFFFFF" w:themeFill="background1"/>
        <w:tabs>
          <w:tab w:val="left" w:pos="0"/>
          <w:tab w:val="left" w:pos="142"/>
        </w:tabs>
        <w:spacing w:before="120" w:after="120" w:line="360" w:lineRule="auto"/>
        <w:rPr>
          <w:b/>
          <w:bCs/>
          <w:szCs w:val="24"/>
        </w:rPr>
      </w:pPr>
      <w:r w:rsidRPr="006F4210">
        <w:rPr>
          <w:b/>
          <w:bCs/>
          <w:szCs w:val="24"/>
        </w:rPr>
        <w:lastRenderedPageBreak/>
        <w:t>Do Cadastro de Reserva</w:t>
      </w:r>
    </w:p>
    <w:p w14:paraId="5B6871E4" w14:textId="77777777" w:rsidR="00BF4E35" w:rsidRPr="006F4210" w:rsidRDefault="00BF4E35"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50E6205A" w14:textId="77777777" w:rsidR="00BF4E35" w:rsidRPr="006F4210" w:rsidRDefault="00BF4E35" w:rsidP="006F4210">
      <w:pPr>
        <w:pStyle w:val="Padro"/>
        <w:shd w:val="clear" w:color="auto" w:fill="FFFFFF" w:themeFill="background1"/>
        <w:tabs>
          <w:tab w:val="left" w:pos="0"/>
        </w:tabs>
        <w:spacing w:before="120" w:after="120" w:line="360" w:lineRule="auto"/>
        <w:rPr>
          <w:b/>
          <w:bCs/>
          <w:szCs w:val="24"/>
        </w:rPr>
      </w:pPr>
      <w:bookmarkStart w:id="16" w:name="_Hlk148429328"/>
      <w:bookmarkEnd w:id="14"/>
      <w:r w:rsidRPr="006F4210">
        <w:rPr>
          <w:b/>
          <w:bCs/>
          <w:szCs w:val="24"/>
        </w:rPr>
        <w:t>Do Reajuste da Ata de Registro de Preços</w:t>
      </w:r>
    </w:p>
    <w:p w14:paraId="7B695ACA" w14:textId="573A2B59" w:rsidR="000E6BC0" w:rsidRPr="006F4210" w:rsidRDefault="000E6BC0" w:rsidP="006F4210">
      <w:pPr>
        <w:pStyle w:val="Nivel2"/>
        <w:spacing w:line="360" w:lineRule="auto"/>
        <w:ind w:left="0" w:firstLine="1"/>
        <w:rPr>
          <w:rFonts w:ascii="Times New Roman" w:hAnsi="Times New Roman" w:cs="Times New Roman"/>
          <w:sz w:val="24"/>
          <w:szCs w:val="24"/>
        </w:rPr>
      </w:pPr>
      <w:bookmarkStart w:id="17" w:name="_Hlk148429353"/>
      <w:bookmarkEnd w:id="16"/>
      <w:r w:rsidRPr="006F4210">
        <w:rPr>
          <w:rFonts w:ascii="Times New Roman" w:hAnsi="Times New Roman" w:cs="Times New Roman"/>
          <w:sz w:val="24"/>
          <w:szCs w:val="24"/>
        </w:rPr>
        <w:t>Os preços registrados poderão ser reajustados anualmente, contados da data da proposta, a pedido do fornecedor e conforme índice previsto no presente documento.</w:t>
      </w:r>
    </w:p>
    <w:p w14:paraId="13CCFF15"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Os preços registrados poderão ser revistos em decorrência de eventual redução dos preços praticados no mercado ou de fato que eleve o custo dos materiais registrados, cabendo ao Órgão Gerenciador promover as negociações junto aos fornecedores.</w:t>
      </w:r>
    </w:p>
    <w:p w14:paraId="3A627A4F"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Quando o preço registrado se tornar superior ao preço praticado no mercado por álea extraordinária, o Órgão Gerenciador convocará os fornecedores para negociarem a redução dos preços aos valores praticados pelo mercado.</w:t>
      </w:r>
    </w:p>
    <w:p w14:paraId="6EFAEC95"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Os fornecedores que não aceitarem reduzir seus preços aos valores praticados pelo mercado serão liberados do compromisso assumido, sem aplicação de penalidade.</w:t>
      </w:r>
    </w:p>
    <w:p w14:paraId="2B52FFB3"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A ordem de classificação dos fornecedores que aceitarem reduzir seus preços aos valores de mercado observará a classificação obtida originalmente na licitação.</w:t>
      </w:r>
    </w:p>
    <w:p w14:paraId="2A283B56"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A redução do preço registrado será comunicada pelo Órgão Gerenciador aos órgãos que tiverem formalizado contratos com fundamento no respectivo registro, para que avaliem a necessidade de efetuar a revisão dos preços contratados.</w:t>
      </w:r>
    </w:p>
    <w:p w14:paraId="64792CC1"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 xml:space="preserve">Quando o preço registrado </w:t>
      </w:r>
      <w:proofErr w:type="gramStart"/>
      <w:r w:rsidRPr="006F4210">
        <w:rPr>
          <w:rFonts w:ascii="Times New Roman" w:hAnsi="Times New Roman" w:cs="Times New Roman"/>
          <w:sz w:val="24"/>
          <w:szCs w:val="24"/>
        </w:rPr>
        <w:t>tornar-se</w:t>
      </w:r>
      <w:proofErr w:type="gramEnd"/>
      <w:r w:rsidRPr="006F4210">
        <w:rPr>
          <w:rFonts w:ascii="Times New Roman" w:hAnsi="Times New Roman" w:cs="Times New Roman"/>
          <w:sz w:val="24"/>
          <w:szCs w:val="24"/>
        </w:rPr>
        <w:t xml:space="preserve"> inferior ao preço de mercado, é facultado ao fornecedor requerer, antes do pedido de fornecimento, a atualização do preço registrado, mediante demonstração de fato superveniente que tenha provocado elevação que supostamente impossibilite o cumprimento das obrigações contidas na ata e desde que atendidos os seguintes requisitos:</w:t>
      </w:r>
    </w:p>
    <w:p w14:paraId="17B6D224" w14:textId="77777777" w:rsidR="000E6BC0" w:rsidRPr="006F4210" w:rsidRDefault="000E6BC0" w:rsidP="006F4210">
      <w:pPr>
        <w:pStyle w:val="Nivel2"/>
        <w:numPr>
          <w:ilvl w:val="0"/>
          <w:numId w:val="0"/>
        </w:numPr>
        <w:spacing w:line="360" w:lineRule="auto"/>
        <w:ind w:left="709"/>
        <w:rPr>
          <w:rFonts w:ascii="Times New Roman" w:hAnsi="Times New Roman" w:cs="Times New Roman"/>
          <w:sz w:val="24"/>
          <w:szCs w:val="24"/>
        </w:rPr>
      </w:pPr>
      <w:r w:rsidRPr="006F4210">
        <w:rPr>
          <w:rFonts w:ascii="Times New Roman" w:hAnsi="Times New Roman" w:cs="Times New Roman"/>
          <w:sz w:val="24"/>
          <w:szCs w:val="24"/>
        </w:rPr>
        <w:t>a) a possibilidade da atualização dos preços registrados seja aventada pelo fornecedor signatário da Ata de registro de preços;</w:t>
      </w:r>
    </w:p>
    <w:p w14:paraId="5BA86360" w14:textId="77777777" w:rsidR="000E6BC0" w:rsidRPr="006F4210" w:rsidRDefault="000E6BC0" w:rsidP="006F4210">
      <w:pPr>
        <w:pStyle w:val="Nivel2"/>
        <w:numPr>
          <w:ilvl w:val="0"/>
          <w:numId w:val="0"/>
        </w:numPr>
        <w:spacing w:line="360" w:lineRule="auto"/>
        <w:ind w:left="709"/>
        <w:rPr>
          <w:rFonts w:ascii="Times New Roman" w:hAnsi="Times New Roman" w:cs="Times New Roman"/>
          <w:sz w:val="24"/>
          <w:szCs w:val="24"/>
        </w:rPr>
      </w:pPr>
      <w:r w:rsidRPr="006F4210">
        <w:rPr>
          <w:rFonts w:ascii="Times New Roman" w:hAnsi="Times New Roman" w:cs="Times New Roman"/>
          <w:sz w:val="24"/>
          <w:szCs w:val="24"/>
        </w:rPr>
        <w:lastRenderedPageBreak/>
        <w:t>b) a modificação nas condições registradas seja substancial, de forma que seja caracterizada alteração desproporcional entre os encargos do fornecedor signatário da Ata de registro de preços e da FEMAR;</w:t>
      </w:r>
    </w:p>
    <w:p w14:paraId="65F951D5" w14:textId="77777777" w:rsidR="000E6BC0" w:rsidRPr="006F4210" w:rsidRDefault="000E6BC0" w:rsidP="006F4210">
      <w:pPr>
        <w:pStyle w:val="Nivel2"/>
        <w:numPr>
          <w:ilvl w:val="0"/>
          <w:numId w:val="0"/>
        </w:numPr>
        <w:spacing w:line="360" w:lineRule="auto"/>
        <w:ind w:left="709"/>
        <w:rPr>
          <w:rFonts w:ascii="Times New Roman" w:hAnsi="Times New Roman" w:cs="Times New Roman"/>
          <w:sz w:val="24"/>
          <w:szCs w:val="24"/>
        </w:rPr>
      </w:pPr>
      <w:r w:rsidRPr="006F4210">
        <w:rPr>
          <w:rFonts w:ascii="Times New Roman" w:hAnsi="Times New Roman" w:cs="Times New Roman"/>
          <w:sz w:val="24"/>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28C5512A"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A iniciativa e o encargo da demonstração da necessidade de atualização de preço serão do fornecedor signatário da Ata de registro de preços, cabendo ao Órgão Gerenciador a análise e deliberação a respeito do pedido.</w:t>
      </w:r>
    </w:p>
    <w:p w14:paraId="34C78A9B"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661D27AF"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Na hipótese do cancelamento do registro prevista no sub antecedente, o órgão gerenciador poderá convocar os demais fornecedores integrantes do cadastro de reserva para que manifestem interesse em assumir o fornecimento dos bens pelo preço registrado na Ata de registro de preços.</w:t>
      </w:r>
    </w:p>
    <w:p w14:paraId="07885A71"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Comprovada a desatualização dos preços registrados decorrente de fato superveniente que prejudique o cumprimento da Ata, a FEMAR poderá efetuar a atualização do preço registrado, adequando-o aos valores praticados no mercado.</w:t>
      </w:r>
    </w:p>
    <w:p w14:paraId="150249D1"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Caso o fornecedor não aceite o preço atualizado pela FEMAR, será liberado do compromisso assumido, sem aplicação de penalidades administrativas.</w:t>
      </w:r>
    </w:p>
    <w:p w14:paraId="13D68336"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Liberado o fornecedor na forma do subitem antecedente, o Órgão Gerenciador poderá convocar os integrantes do cadastro de reserva, para que manifestem interesse em assumir o fornecimento dos bens pelo preço registrado.</w:t>
      </w:r>
    </w:p>
    <w:p w14:paraId="27746F82"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 xml:space="preserve">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w:t>
      </w:r>
      <w:r w:rsidRPr="006F4210">
        <w:rPr>
          <w:rFonts w:ascii="Times New Roman" w:hAnsi="Times New Roman" w:cs="Times New Roman"/>
          <w:sz w:val="24"/>
          <w:szCs w:val="24"/>
        </w:rPr>
        <w:lastRenderedPageBreak/>
        <w:t>orçamento estimado para a contratação, inclusive quanto aos preços atualizados, nos termos do instrumento convocatório</w:t>
      </w:r>
    </w:p>
    <w:p w14:paraId="38E68D3E" w14:textId="77777777" w:rsidR="000E6BC0" w:rsidRPr="006F4210" w:rsidRDefault="000E6BC0" w:rsidP="006F4210">
      <w:pPr>
        <w:pStyle w:val="Nivel2"/>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Não havendo êxito nas negociações, o Órgão Gerenciador deverá proceder à revogação da Ata de registro de preços, adotando de imediato as medidas cabíveis para a satisfação da necessidade administrativa.</w:t>
      </w:r>
    </w:p>
    <w:p w14:paraId="6CC01903" w14:textId="77777777" w:rsidR="00BF4E35" w:rsidRPr="006F4210" w:rsidRDefault="00BF4E35" w:rsidP="006F4210">
      <w:pPr>
        <w:spacing w:before="120" w:after="120" w:line="360" w:lineRule="auto"/>
        <w:jc w:val="both"/>
        <w:rPr>
          <w:rFonts w:ascii="Times New Roman" w:eastAsiaTheme="minorHAnsi" w:hAnsi="Times New Roman" w:cs="Times New Roman"/>
          <w:b/>
          <w:bCs/>
          <w:color w:val="000000" w:themeColor="text1"/>
          <w:sz w:val="24"/>
          <w:szCs w:val="24"/>
          <w:lang w:eastAsia="en-US"/>
        </w:rPr>
      </w:pPr>
      <w:r w:rsidRPr="006F4210">
        <w:rPr>
          <w:rFonts w:ascii="Times New Roman" w:hAnsi="Times New Roman" w:cs="Times New Roman"/>
          <w:b/>
          <w:bCs/>
          <w:color w:val="000000" w:themeColor="text1"/>
          <w:sz w:val="24"/>
          <w:szCs w:val="24"/>
        </w:rPr>
        <w:t>Do Cancelamento do Registro de Preços</w:t>
      </w:r>
    </w:p>
    <w:p w14:paraId="208C6EAB" w14:textId="77777777" w:rsidR="00BF4E35" w:rsidRPr="006F4210" w:rsidRDefault="00BF4E35" w:rsidP="006F4210">
      <w:pPr>
        <w:pStyle w:val="Nivel2"/>
        <w:spacing w:line="360" w:lineRule="auto"/>
        <w:ind w:left="0" w:hanging="7"/>
        <w:rPr>
          <w:rFonts w:ascii="Times New Roman" w:eastAsia="MS Mincho" w:hAnsi="Times New Roman" w:cs="Times New Roman"/>
          <w:color w:val="auto"/>
          <w:sz w:val="24"/>
          <w:szCs w:val="24"/>
        </w:rPr>
      </w:pPr>
      <w:r w:rsidRPr="006F4210">
        <w:rPr>
          <w:rFonts w:ascii="Times New Roman" w:eastAsia="MS Mincho" w:hAnsi="Times New Roman" w:cs="Times New Roman"/>
          <w:sz w:val="24"/>
          <w:szCs w:val="24"/>
        </w:rPr>
        <w:t xml:space="preserve">O registro do fornecedor será cancelado quando: </w:t>
      </w:r>
    </w:p>
    <w:p w14:paraId="467E6339" w14:textId="77777777" w:rsidR="00BF4E35" w:rsidRPr="006F4210" w:rsidRDefault="00BF4E35" w:rsidP="00952289">
      <w:pPr>
        <w:widowControl/>
        <w:numPr>
          <w:ilvl w:val="0"/>
          <w:numId w:val="7"/>
        </w:numPr>
        <w:tabs>
          <w:tab w:val="left" w:pos="567"/>
        </w:tabs>
        <w:spacing w:before="120" w:after="120" w:line="360" w:lineRule="auto"/>
        <w:ind w:left="567" w:firstLine="0"/>
        <w:jc w:val="both"/>
        <w:rPr>
          <w:rFonts w:ascii="Times New Roman" w:eastAsia="MS Mincho" w:hAnsi="Times New Roman" w:cs="Times New Roman"/>
          <w:sz w:val="24"/>
          <w:szCs w:val="24"/>
        </w:rPr>
      </w:pPr>
      <w:r w:rsidRPr="006F4210">
        <w:rPr>
          <w:rFonts w:ascii="Times New Roman" w:eastAsia="MS Mincho" w:hAnsi="Times New Roman" w:cs="Times New Roman"/>
          <w:sz w:val="24"/>
          <w:szCs w:val="24"/>
        </w:rPr>
        <w:t>descumprir as condições da Ata de registro de preços, sem justificativa plausível;</w:t>
      </w:r>
    </w:p>
    <w:p w14:paraId="79B15805" w14:textId="77777777" w:rsidR="00BF4E35" w:rsidRPr="006F4210" w:rsidRDefault="00BF4E35" w:rsidP="00952289">
      <w:pPr>
        <w:widowControl/>
        <w:numPr>
          <w:ilvl w:val="0"/>
          <w:numId w:val="7"/>
        </w:numPr>
        <w:tabs>
          <w:tab w:val="left" w:pos="567"/>
        </w:tabs>
        <w:spacing w:before="120" w:after="120" w:line="360" w:lineRule="auto"/>
        <w:ind w:left="567" w:firstLine="0"/>
        <w:jc w:val="both"/>
        <w:rPr>
          <w:rFonts w:ascii="Times New Roman" w:eastAsia="MS Mincho" w:hAnsi="Times New Roman" w:cs="Times New Roman"/>
          <w:sz w:val="24"/>
          <w:szCs w:val="24"/>
        </w:rPr>
      </w:pPr>
      <w:r w:rsidRPr="006F4210">
        <w:rPr>
          <w:rFonts w:ascii="Times New Roman" w:eastAsia="MS Mincho" w:hAnsi="Times New Roman" w:cs="Times New Roman"/>
          <w:sz w:val="24"/>
          <w:szCs w:val="24"/>
        </w:rPr>
        <w:t xml:space="preserve">não retirar a nota de empenho ou instrumento equivalente no prazo estabelecido pela FEMAR, sem justificativa aceitável; </w:t>
      </w:r>
    </w:p>
    <w:p w14:paraId="238AC19D" w14:textId="77777777" w:rsidR="00BF4E35" w:rsidRPr="006F4210" w:rsidRDefault="00BF4E35" w:rsidP="00952289">
      <w:pPr>
        <w:widowControl/>
        <w:numPr>
          <w:ilvl w:val="0"/>
          <w:numId w:val="7"/>
        </w:numPr>
        <w:tabs>
          <w:tab w:val="left" w:pos="567"/>
        </w:tabs>
        <w:spacing w:before="120" w:after="120" w:line="360" w:lineRule="auto"/>
        <w:ind w:left="567" w:firstLine="0"/>
        <w:jc w:val="both"/>
        <w:rPr>
          <w:rFonts w:ascii="Times New Roman" w:eastAsia="MS Mincho" w:hAnsi="Times New Roman" w:cs="Times New Roman"/>
          <w:sz w:val="24"/>
          <w:szCs w:val="24"/>
        </w:rPr>
      </w:pPr>
      <w:r w:rsidRPr="006F4210">
        <w:rPr>
          <w:rFonts w:ascii="Times New Roman" w:eastAsia="MS Mincho" w:hAnsi="Times New Roman" w:cs="Times New Roman"/>
          <w:sz w:val="24"/>
          <w:szCs w:val="24"/>
        </w:rPr>
        <w:t xml:space="preserve">não aceitar reduzir o seu preço registrado, na hipótese deste se tornar superior àqueles praticados no mercado; </w:t>
      </w:r>
    </w:p>
    <w:p w14:paraId="1D325903" w14:textId="77777777" w:rsidR="00BF4E35" w:rsidRPr="006F4210" w:rsidRDefault="00BF4E35" w:rsidP="00952289">
      <w:pPr>
        <w:widowControl/>
        <w:numPr>
          <w:ilvl w:val="0"/>
          <w:numId w:val="7"/>
        </w:numPr>
        <w:tabs>
          <w:tab w:val="left" w:pos="567"/>
        </w:tabs>
        <w:spacing w:before="120" w:after="120" w:line="360" w:lineRule="auto"/>
        <w:ind w:left="567" w:firstLine="0"/>
        <w:jc w:val="both"/>
        <w:rPr>
          <w:rFonts w:ascii="Times New Roman" w:eastAsia="MS Mincho" w:hAnsi="Times New Roman" w:cs="Times New Roman"/>
          <w:sz w:val="24"/>
          <w:szCs w:val="24"/>
        </w:rPr>
      </w:pPr>
      <w:r w:rsidRPr="006F4210">
        <w:rPr>
          <w:rFonts w:ascii="Times New Roman" w:eastAsia="MS Mincho" w:hAnsi="Times New Roman" w:cs="Times New Roman"/>
          <w:sz w:val="24"/>
          <w:szCs w:val="24"/>
        </w:rPr>
        <w:t>sofrer sanção de impedimento de licitar ou contratar ou de declaração de inidoneidade;</w:t>
      </w:r>
    </w:p>
    <w:p w14:paraId="2F8D8BAD" w14:textId="77777777" w:rsidR="00BF4E35" w:rsidRPr="006F4210" w:rsidRDefault="00BF4E35" w:rsidP="00952289">
      <w:pPr>
        <w:widowControl/>
        <w:numPr>
          <w:ilvl w:val="0"/>
          <w:numId w:val="7"/>
        </w:numPr>
        <w:tabs>
          <w:tab w:val="left" w:pos="567"/>
        </w:tabs>
        <w:spacing w:before="120" w:after="120" w:line="360" w:lineRule="auto"/>
        <w:ind w:left="567" w:firstLine="0"/>
        <w:jc w:val="both"/>
        <w:rPr>
          <w:rFonts w:ascii="Times New Roman" w:eastAsia="MS Mincho" w:hAnsi="Times New Roman" w:cs="Times New Roman"/>
          <w:sz w:val="24"/>
          <w:szCs w:val="24"/>
        </w:rPr>
      </w:pPr>
      <w:r w:rsidRPr="006F4210">
        <w:rPr>
          <w:rFonts w:ascii="Times New Roman" w:eastAsia="MS Mincho" w:hAnsi="Times New Roman" w:cs="Times New Roman"/>
          <w:sz w:val="24"/>
          <w:szCs w:val="24"/>
        </w:rPr>
        <w:t>não aceitar o preço revisado pela FEMAR.</w:t>
      </w:r>
    </w:p>
    <w:p w14:paraId="1DB0F241" w14:textId="6646D729" w:rsidR="000E6BC0" w:rsidRPr="006F4210" w:rsidRDefault="000E6BC0" w:rsidP="006F4210">
      <w:pPr>
        <w:pStyle w:val="Nivel2"/>
        <w:spacing w:line="360" w:lineRule="auto"/>
        <w:ind w:left="0" w:firstLine="1"/>
        <w:rPr>
          <w:rFonts w:ascii="Times New Roman" w:eastAsia="MS Mincho" w:hAnsi="Times New Roman" w:cs="Times New Roman"/>
          <w:sz w:val="24"/>
          <w:szCs w:val="24"/>
        </w:rPr>
      </w:pPr>
      <w:r w:rsidRPr="006F4210">
        <w:rPr>
          <w:rFonts w:ascii="Times New Roman" w:eastAsia="MS Mincho" w:hAnsi="Times New Roman" w:cs="Times New Roman"/>
          <w:sz w:val="24"/>
          <w:szCs w:val="24"/>
        </w:rPr>
        <w:t xml:space="preserve"> cancelamento de registros será formalizado por despacho do Órgão Gerenciador, assegurado o contraditório e a ampla defesa.</w:t>
      </w:r>
    </w:p>
    <w:p w14:paraId="284A741E" w14:textId="079A12E6" w:rsidR="000E6BC0" w:rsidRPr="006F4210" w:rsidRDefault="000E6BC0" w:rsidP="006F4210">
      <w:pPr>
        <w:pStyle w:val="Nivel2"/>
        <w:spacing w:line="360" w:lineRule="auto"/>
        <w:ind w:left="0" w:firstLine="1"/>
        <w:rPr>
          <w:rFonts w:ascii="Times New Roman" w:eastAsia="MS Mincho" w:hAnsi="Times New Roman" w:cs="Times New Roman"/>
          <w:sz w:val="24"/>
          <w:szCs w:val="24"/>
        </w:rPr>
      </w:pPr>
      <w:r w:rsidRPr="006F4210">
        <w:rPr>
          <w:rFonts w:ascii="Times New Roman" w:eastAsia="MS Mincho"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4B5567D5" w14:textId="77777777" w:rsidR="000E6BC0" w:rsidRPr="006F4210" w:rsidRDefault="000E6BC0" w:rsidP="00952289">
      <w:pPr>
        <w:widowControl/>
        <w:numPr>
          <w:ilvl w:val="0"/>
          <w:numId w:val="8"/>
        </w:numPr>
        <w:tabs>
          <w:tab w:val="left" w:pos="567"/>
        </w:tabs>
        <w:spacing w:before="120" w:after="120" w:line="360" w:lineRule="auto"/>
        <w:ind w:left="567" w:firstLine="0"/>
        <w:jc w:val="both"/>
        <w:rPr>
          <w:rFonts w:ascii="Times New Roman" w:eastAsia="MS Mincho" w:hAnsi="Times New Roman" w:cs="Times New Roman"/>
          <w:sz w:val="24"/>
          <w:szCs w:val="24"/>
        </w:rPr>
      </w:pPr>
      <w:r w:rsidRPr="006F4210">
        <w:rPr>
          <w:rFonts w:ascii="Times New Roman" w:eastAsia="MS Mincho" w:hAnsi="Times New Roman" w:cs="Times New Roman"/>
          <w:sz w:val="24"/>
          <w:szCs w:val="24"/>
        </w:rPr>
        <w:t>por razão de interesse público; ou</w:t>
      </w:r>
    </w:p>
    <w:p w14:paraId="267D346A" w14:textId="77777777" w:rsidR="000E6BC0" w:rsidRPr="006F4210" w:rsidRDefault="000E6BC0" w:rsidP="00952289">
      <w:pPr>
        <w:widowControl/>
        <w:numPr>
          <w:ilvl w:val="0"/>
          <w:numId w:val="8"/>
        </w:numPr>
        <w:tabs>
          <w:tab w:val="left" w:pos="567"/>
        </w:tabs>
        <w:spacing w:before="120" w:after="120" w:line="360" w:lineRule="auto"/>
        <w:ind w:left="567" w:firstLine="0"/>
        <w:jc w:val="both"/>
        <w:rPr>
          <w:rFonts w:ascii="Times New Roman" w:eastAsia="MS Mincho" w:hAnsi="Times New Roman" w:cs="Times New Roman"/>
          <w:sz w:val="24"/>
          <w:szCs w:val="24"/>
        </w:rPr>
      </w:pPr>
      <w:r w:rsidRPr="006F4210">
        <w:rPr>
          <w:rFonts w:ascii="Times New Roman" w:eastAsia="MS Mincho" w:hAnsi="Times New Roman" w:cs="Times New Roman"/>
          <w:sz w:val="24"/>
          <w:szCs w:val="24"/>
        </w:rPr>
        <w:t>a pedido do fornecedor.</w:t>
      </w:r>
    </w:p>
    <w:p w14:paraId="65860720" w14:textId="77777777" w:rsidR="00BF4E35" w:rsidRPr="006F4210" w:rsidRDefault="00BF4E35" w:rsidP="006F4210">
      <w:pPr>
        <w:spacing w:before="120" w:after="120" w:line="360" w:lineRule="auto"/>
        <w:jc w:val="both"/>
        <w:rPr>
          <w:rFonts w:ascii="Times New Roman" w:eastAsiaTheme="minorHAnsi" w:hAnsi="Times New Roman" w:cs="Times New Roman"/>
          <w:b/>
          <w:sz w:val="24"/>
          <w:szCs w:val="24"/>
          <w:lang w:eastAsia="en-US"/>
        </w:rPr>
      </w:pPr>
      <w:r w:rsidRPr="006F4210">
        <w:rPr>
          <w:rFonts w:ascii="Times New Roman" w:hAnsi="Times New Roman" w:cs="Times New Roman"/>
          <w:b/>
          <w:bCs/>
          <w:color w:val="000000"/>
          <w:sz w:val="24"/>
          <w:szCs w:val="24"/>
        </w:rPr>
        <w:t xml:space="preserve">Da </w:t>
      </w:r>
      <w:r w:rsidRPr="006F4210">
        <w:rPr>
          <w:rFonts w:ascii="Times New Roman" w:hAnsi="Times New Roman" w:cs="Times New Roman"/>
          <w:b/>
          <w:sz w:val="24"/>
          <w:szCs w:val="24"/>
        </w:rPr>
        <w:t>Habilitação</w:t>
      </w:r>
    </w:p>
    <w:p w14:paraId="61CC4A9D" w14:textId="77777777" w:rsidR="00BF4E35" w:rsidRPr="006F4210" w:rsidRDefault="00BF4E35" w:rsidP="006F4210">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Para fins de contratação, deverá o fornecedor comprovar os seguintes requisitos de habilitação: </w:t>
      </w:r>
      <w:r w:rsidRPr="006F4210">
        <w:rPr>
          <w:rFonts w:ascii="Times New Roman" w:eastAsia="Calibri" w:hAnsi="Times New Roman" w:cs="Times New Roman"/>
          <w:i/>
          <w:iCs/>
          <w:sz w:val="24"/>
          <w:szCs w:val="24"/>
        </w:rPr>
        <w:t>i.</w:t>
      </w:r>
      <w:r w:rsidRPr="006F4210">
        <w:rPr>
          <w:rFonts w:ascii="Times New Roman" w:eastAsia="Calibri" w:hAnsi="Times New Roman" w:cs="Times New Roman"/>
          <w:sz w:val="24"/>
          <w:szCs w:val="24"/>
        </w:rPr>
        <w:t xml:space="preserve"> Habilitação Jurídica (Art. 66, Lei nº 14.133/2021); </w:t>
      </w:r>
      <w:r w:rsidRPr="006F4210">
        <w:rPr>
          <w:rFonts w:ascii="Times New Roman" w:eastAsia="Calibri" w:hAnsi="Times New Roman" w:cs="Times New Roman"/>
          <w:i/>
          <w:iCs/>
          <w:sz w:val="24"/>
          <w:szCs w:val="24"/>
        </w:rPr>
        <w:t>ii.</w:t>
      </w:r>
      <w:r w:rsidRPr="006F4210">
        <w:rPr>
          <w:rFonts w:ascii="Times New Roman" w:eastAsia="Calibri" w:hAnsi="Times New Roman" w:cs="Times New Roman"/>
          <w:sz w:val="24"/>
          <w:szCs w:val="24"/>
        </w:rPr>
        <w:t xml:space="preserve"> Habilitações fiscal, social e trabalhista (Art. 68, Lei nº 14.133/2021); </w:t>
      </w:r>
      <w:r w:rsidRPr="006F4210">
        <w:rPr>
          <w:rFonts w:ascii="Times New Roman" w:eastAsia="Calibri" w:hAnsi="Times New Roman" w:cs="Times New Roman"/>
          <w:i/>
          <w:iCs/>
          <w:sz w:val="24"/>
          <w:szCs w:val="24"/>
        </w:rPr>
        <w:t>iii.</w:t>
      </w:r>
      <w:r w:rsidRPr="006F4210">
        <w:rPr>
          <w:rFonts w:ascii="Times New Roman" w:eastAsia="Calibri" w:hAnsi="Times New Roman" w:cs="Times New Roman"/>
          <w:sz w:val="24"/>
          <w:szCs w:val="24"/>
        </w:rPr>
        <w:t xml:space="preserve"> Habilitação econômico-financeira (Art. 69, Lei </w:t>
      </w:r>
      <w:r w:rsidRPr="006F4210">
        <w:rPr>
          <w:rFonts w:ascii="Times New Roman" w:eastAsia="Calibri" w:hAnsi="Times New Roman" w:cs="Times New Roman"/>
          <w:sz w:val="24"/>
          <w:szCs w:val="24"/>
        </w:rPr>
        <w:lastRenderedPageBreak/>
        <w:t xml:space="preserve">nº 14.133/2021); e </w:t>
      </w:r>
      <w:r w:rsidRPr="006F4210">
        <w:rPr>
          <w:rFonts w:ascii="Times New Roman" w:eastAsia="Calibri" w:hAnsi="Times New Roman" w:cs="Times New Roman"/>
          <w:i/>
          <w:iCs/>
          <w:sz w:val="24"/>
          <w:szCs w:val="24"/>
        </w:rPr>
        <w:t>iv.</w:t>
      </w:r>
      <w:r w:rsidRPr="006F4210">
        <w:rPr>
          <w:rFonts w:ascii="Times New Roman" w:eastAsia="Calibri" w:hAnsi="Times New Roman" w:cs="Times New Roman"/>
          <w:sz w:val="24"/>
          <w:szCs w:val="24"/>
        </w:rPr>
        <w:t xml:space="preserve"> Habilitação Técnica (Art. 67, Lei nº 14.133/2021), cujas quais serão pormenorizadas em Edital.</w:t>
      </w:r>
      <w:bookmarkEnd w:id="15"/>
      <w:bookmarkEnd w:id="17"/>
    </w:p>
    <w:p w14:paraId="3B71C243" w14:textId="77777777" w:rsidR="00003040" w:rsidRPr="006F4210" w:rsidRDefault="00EE61CF" w:rsidP="006F4210">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r w:rsidRPr="006F4210">
        <w:rPr>
          <w:rFonts w:ascii="Times New Roman" w:hAnsi="Times New Roman" w:cs="Times New Roman"/>
          <w:b/>
          <w:bCs/>
          <w:sz w:val="24"/>
          <w:szCs w:val="24"/>
        </w:rPr>
        <w:t>Da</w:t>
      </w:r>
      <w:r w:rsidRPr="006F4210">
        <w:rPr>
          <w:rFonts w:ascii="Times New Roman" w:hAnsi="Times New Roman" w:cs="Times New Roman"/>
          <w:b/>
          <w:bCs/>
          <w:color w:val="000000"/>
          <w:sz w:val="24"/>
          <w:szCs w:val="24"/>
        </w:rPr>
        <w:t xml:space="preserve"> </w:t>
      </w:r>
      <w:r w:rsidR="003E63DA" w:rsidRPr="006F4210">
        <w:rPr>
          <w:rFonts w:ascii="Times New Roman" w:hAnsi="Times New Roman" w:cs="Times New Roman"/>
          <w:b/>
          <w:bCs/>
          <w:color w:val="000000"/>
          <w:sz w:val="24"/>
          <w:szCs w:val="24"/>
        </w:rPr>
        <w:t xml:space="preserve">Habilitação </w:t>
      </w:r>
      <w:r w:rsidRPr="006F4210">
        <w:rPr>
          <w:rFonts w:ascii="Times New Roman" w:hAnsi="Times New Roman" w:cs="Times New Roman"/>
          <w:b/>
          <w:bCs/>
          <w:color w:val="000000"/>
          <w:sz w:val="24"/>
          <w:szCs w:val="24"/>
        </w:rPr>
        <w:t>T</w:t>
      </w:r>
      <w:r w:rsidR="003E63DA" w:rsidRPr="006F4210">
        <w:rPr>
          <w:rFonts w:ascii="Times New Roman" w:hAnsi="Times New Roman" w:cs="Times New Roman"/>
          <w:b/>
          <w:bCs/>
          <w:color w:val="000000"/>
          <w:sz w:val="24"/>
          <w:szCs w:val="24"/>
        </w:rPr>
        <w:t>écnica (</w:t>
      </w:r>
      <w:r w:rsidR="009F3A26" w:rsidRPr="006F4210">
        <w:rPr>
          <w:rFonts w:ascii="Times New Roman" w:hAnsi="Times New Roman" w:cs="Times New Roman"/>
          <w:b/>
          <w:bCs/>
          <w:color w:val="000000"/>
          <w:sz w:val="24"/>
          <w:szCs w:val="24"/>
        </w:rPr>
        <w:t>a</w:t>
      </w:r>
      <w:r w:rsidR="003E63DA" w:rsidRPr="006F4210">
        <w:rPr>
          <w:rFonts w:ascii="Times New Roman" w:hAnsi="Times New Roman" w:cs="Times New Roman"/>
          <w:b/>
          <w:bCs/>
          <w:color w:val="000000"/>
          <w:sz w:val="24"/>
          <w:szCs w:val="24"/>
        </w:rPr>
        <w:t xml:space="preserve">rt. 67, Lei </w:t>
      </w:r>
      <w:r w:rsidRPr="006F4210">
        <w:rPr>
          <w:rFonts w:ascii="Times New Roman" w:hAnsi="Times New Roman" w:cs="Times New Roman"/>
          <w:b/>
          <w:bCs/>
          <w:color w:val="000000"/>
          <w:sz w:val="24"/>
          <w:szCs w:val="24"/>
        </w:rPr>
        <w:t xml:space="preserve">nº </w:t>
      </w:r>
      <w:r w:rsidR="003E63DA" w:rsidRPr="006F4210">
        <w:rPr>
          <w:rFonts w:ascii="Times New Roman" w:hAnsi="Times New Roman" w:cs="Times New Roman"/>
          <w:b/>
          <w:bCs/>
          <w:color w:val="000000"/>
          <w:sz w:val="24"/>
          <w:szCs w:val="24"/>
        </w:rPr>
        <w:t>14.133/2021)</w:t>
      </w:r>
    </w:p>
    <w:bookmarkEnd w:id="9"/>
    <w:p w14:paraId="62CACD97" w14:textId="77777777" w:rsidR="00F620CD" w:rsidRPr="006F4210" w:rsidRDefault="00F620CD" w:rsidP="006F4210">
      <w:pPr>
        <w:pStyle w:val="Nivel2"/>
        <w:spacing w:line="360" w:lineRule="auto"/>
        <w:ind w:left="0" w:firstLine="0"/>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 xml:space="preserve">A documentação relativa à </w:t>
      </w:r>
      <w:r w:rsidRPr="006F4210">
        <w:rPr>
          <w:rFonts w:ascii="Times New Roman" w:hAnsi="Times New Roman" w:cs="Times New Roman"/>
          <w:b/>
          <w:bCs/>
          <w:color w:val="000000" w:themeColor="text1"/>
          <w:sz w:val="24"/>
          <w:szCs w:val="24"/>
          <w:u w:val="single"/>
        </w:rPr>
        <w:t>qualificação técnico-profissional e técnico-operacional</w:t>
      </w:r>
      <w:r w:rsidRPr="006F4210">
        <w:rPr>
          <w:rFonts w:ascii="Times New Roman" w:hAnsi="Times New Roman" w:cs="Times New Roman"/>
          <w:color w:val="000000" w:themeColor="text1"/>
          <w:sz w:val="24"/>
          <w:szCs w:val="24"/>
        </w:rPr>
        <w:t xml:space="preserve"> será restrita a:</w:t>
      </w:r>
    </w:p>
    <w:p w14:paraId="193E0C20" w14:textId="77777777" w:rsidR="00F620CD" w:rsidRPr="006F4210" w:rsidRDefault="00F620CD" w:rsidP="00952289">
      <w:pPr>
        <w:pStyle w:val="PargrafodaLista"/>
        <w:numPr>
          <w:ilvl w:val="2"/>
          <w:numId w:val="15"/>
        </w:numPr>
        <w:suppressAutoHyphens/>
        <w:autoSpaceDE w:val="0"/>
        <w:autoSpaceDN w:val="0"/>
        <w:adjustRightInd w:val="0"/>
        <w:spacing w:before="120" w:after="120" w:line="360" w:lineRule="auto"/>
        <w:ind w:left="567" w:hanging="1"/>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 xml:space="preserve">Declaração de que recebeu todos e documentos necessários para participar da licitação e de que tomou conhecimento de todas as informações e condições locais para o cumprimento das obrigações objeto desta licitação. </w:t>
      </w:r>
    </w:p>
    <w:p w14:paraId="1B123974" w14:textId="77777777" w:rsidR="00F620CD" w:rsidRPr="006F4210" w:rsidRDefault="00F620CD" w:rsidP="006F4210">
      <w:pPr>
        <w:pStyle w:val="Nivel2"/>
        <w:tabs>
          <w:tab w:val="left" w:pos="0"/>
        </w:tabs>
        <w:spacing w:line="360" w:lineRule="auto"/>
        <w:ind w:left="0" w:firstLine="0"/>
        <w:rPr>
          <w:rFonts w:ascii="Times New Roman" w:hAnsi="Times New Roman" w:cs="Times New Roman"/>
          <w:color w:val="000000" w:themeColor="text1"/>
          <w:sz w:val="24"/>
          <w:szCs w:val="24"/>
        </w:rPr>
      </w:pPr>
      <w:r w:rsidRPr="006F4210">
        <w:rPr>
          <w:rFonts w:ascii="Times New Roman" w:hAnsi="Times New Roman" w:cs="Times New Roman"/>
          <w:b/>
          <w:bCs/>
          <w:color w:val="000000" w:themeColor="text1"/>
          <w:sz w:val="24"/>
          <w:szCs w:val="24"/>
          <w:u w:val="single"/>
        </w:rPr>
        <w:t>Da Capacidade técnica-operacional</w:t>
      </w:r>
      <w:r w:rsidRPr="006F4210">
        <w:rPr>
          <w:rFonts w:ascii="Times New Roman" w:hAnsi="Times New Roman" w:cs="Times New Roman"/>
          <w:b/>
          <w:bCs/>
          <w:color w:val="000000" w:themeColor="text1"/>
          <w:sz w:val="24"/>
          <w:szCs w:val="24"/>
        </w:rPr>
        <w:t xml:space="preserve"> - </w:t>
      </w:r>
      <w:r w:rsidRPr="006F4210">
        <w:rPr>
          <w:rFonts w:ascii="Times New Roman" w:hAnsi="Times New Roman" w:cs="Times New Roman"/>
          <w:color w:val="000000" w:themeColor="text1"/>
          <w:sz w:val="24"/>
          <w:szCs w:val="24"/>
        </w:rPr>
        <w:t>Para fins de certificação a licitante deverá apresentar:</w:t>
      </w:r>
    </w:p>
    <w:p w14:paraId="1A7C6EF7" w14:textId="77777777" w:rsidR="000D4096" w:rsidRPr="000D4096" w:rsidRDefault="000D4096" w:rsidP="000D4096">
      <w:pPr>
        <w:pStyle w:val="PargrafodaLista"/>
        <w:numPr>
          <w:ilvl w:val="1"/>
          <w:numId w:val="15"/>
        </w:numPr>
        <w:suppressAutoHyphens/>
        <w:spacing w:before="120" w:after="120" w:line="360" w:lineRule="auto"/>
        <w:contextualSpacing w:val="0"/>
        <w:jc w:val="both"/>
        <w:rPr>
          <w:rFonts w:ascii="Times New Roman" w:hAnsi="Times New Roman" w:cs="Times New Roman"/>
          <w:vanish/>
          <w:sz w:val="24"/>
          <w:szCs w:val="24"/>
        </w:rPr>
      </w:pPr>
    </w:p>
    <w:p w14:paraId="3B463E07" w14:textId="36DB69F3" w:rsidR="00F620CD" w:rsidRPr="006F4210" w:rsidRDefault="00F620CD" w:rsidP="000D4096">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C</w:t>
      </w:r>
      <w:r w:rsidR="005E0EC8" w:rsidRPr="006F4210">
        <w:rPr>
          <w:rFonts w:ascii="Times New Roman" w:hAnsi="Times New Roman" w:cs="Times New Roman"/>
          <w:sz w:val="24"/>
          <w:szCs w:val="24"/>
        </w:rPr>
        <w:t>onforme RDC 622/2022 ANVISA (que d</w:t>
      </w:r>
      <w:r w:rsidR="005E0EC8" w:rsidRPr="006F4210">
        <w:rPr>
          <w:rFonts w:ascii="Times New Roman" w:hAnsi="Times New Roman" w:cs="Times New Roman"/>
          <w:color w:val="000000"/>
          <w:sz w:val="24"/>
          <w:szCs w:val="24"/>
        </w:rPr>
        <w:t>ispõe sobre o funcionamento de empresas especializadas na prestação de serviço de controle de vetores e pragas urbanas)</w:t>
      </w:r>
      <w:r w:rsidR="005E0EC8" w:rsidRPr="006F4210">
        <w:rPr>
          <w:rFonts w:ascii="Times New Roman" w:hAnsi="Times New Roman" w:cs="Times New Roman"/>
          <w:sz w:val="24"/>
          <w:szCs w:val="24"/>
        </w:rPr>
        <w:t xml:space="preserve">, a licitante deverá apresentar comprovação mediante informação de prestação de serviços de controle de vetores e pragas em </w:t>
      </w:r>
      <w:r w:rsidR="005E0EC8" w:rsidRPr="006F4210">
        <w:rPr>
          <w:rFonts w:ascii="Times New Roman" w:hAnsi="Times New Roman" w:cs="Times New Roman"/>
          <w:sz w:val="24"/>
          <w:szCs w:val="24"/>
          <w:u w:val="single"/>
        </w:rPr>
        <w:t>atestados de capacidade técnica</w:t>
      </w:r>
      <w:r w:rsidR="005E0EC8" w:rsidRPr="006F4210">
        <w:rPr>
          <w:rFonts w:ascii="Times New Roman" w:hAnsi="Times New Roman" w:cs="Times New Roman"/>
          <w:sz w:val="24"/>
          <w:szCs w:val="24"/>
        </w:rPr>
        <w:t>, devendo apresentar o registro da empresa junto ao Órgão fiscalizador pertinente, como o Conselho Regional de Biologia - CRBIO, Conselho Regional de Engenharia e Agronomia - CREA, Conselho Regional de Química, Conselho Regional de Farmácia - CRF ou Conselho Regional de Medicina Veterinária – CRMV</w:t>
      </w:r>
      <w:r w:rsidRPr="006F4210">
        <w:rPr>
          <w:rFonts w:ascii="Times New Roman" w:hAnsi="Times New Roman" w:cs="Times New Roman"/>
          <w:sz w:val="24"/>
          <w:szCs w:val="24"/>
        </w:rPr>
        <w:t xml:space="preserve"> (Conforme disposto na Lei Estadual nº 7.806/2017); </w:t>
      </w:r>
    </w:p>
    <w:p w14:paraId="789E04F8" w14:textId="77777777" w:rsidR="00F620CD" w:rsidRPr="006F4210" w:rsidRDefault="00F620CD"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6F4210">
        <w:rPr>
          <w:rFonts w:ascii="Times New Roman" w:hAnsi="Times New Roman" w:cs="Times New Roman"/>
          <w:color w:val="000000" w:themeColor="text1"/>
          <w:sz w:val="24"/>
          <w:szCs w:val="24"/>
        </w:rPr>
        <w:t>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fornece ou forneceu objeto de natureza similar;</w:t>
      </w:r>
    </w:p>
    <w:p w14:paraId="2F351041" w14:textId="77777777" w:rsidR="00AA02E7" w:rsidRPr="006F4210" w:rsidRDefault="00AA02E7"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A fim de comprovar os requisitos acima, a Licitante, caso julgue necessário, poderá encaminhar, juntamente com o atestado, cópias de contratos, Ordens de Serviços (devidamente assinadas), Notas de Empenho, Notas Fiscais/Faturas ou outros documentos equivalentes.</w:t>
      </w:r>
    </w:p>
    <w:p w14:paraId="21BD680E" w14:textId="77777777" w:rsidR="00AA02E7" w:rsidRPr="006F4210" w:rsidRDefault="00AA02E7"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Serão aceitos atestados ou outros documentos hábeis emitidos por entidades estrangeiras quando acompanhados de tradução para o português, salvo se comprovada a inidoneidade da entidade emissora.</w:t>
      </w:r>
    </w:p>
    <w:p w14:paraId="7A4D9DC6" w14:textId="77777777" w:rsidR="00AA02E7" w:rsidRPr="006F4210" w:rsidRDefault="00AA02E7"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lastRenderedPageBreak/>
        <w:t>Sociedades empresárias estrangeiras atenderão à exigência de registro ou inscrição na entidade profissional competente por meio da apresentação, no momento da assinatura do contrato, da sua solicitação.</w:t>
      </w:r>
    </w:p>
    <w:p w14:paraId="29184B9B" w14:textId="77777777" w:rsidR="00751AB2" w:rsidRPr="006F4210" w:rsidRDefault="00751AB2"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w:t>
      </w:r>
    </w:p>
    <w:p w14:paraId="5349D9AD" w14:textId="77777777" w:rsidR="003F5321" w:rsidRPr="006F4210" w:rsidRDefault="00AA02E7"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Será admitida a soma dos atestados ou certidões apresentados pelos licitantes, desde que tais documentos sejam tecnicamente pertinentes e compatíveis em características, quantidades e prazos com o objeto da licitação.</w:t>
      </w:r>
    </w:p>
    <w:p w14:paraId="1E1F0B3A" w14:textId="63CD3A7E" w:rsidR="00AA02E7" w:rsidRPr="006F4210" w:rsidRDefault="00AA02E7"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Será admitida, para fins de comprovação de quantitativo mínimo, a apresentação e o somatório de diferentes atestados executados de forma concomitante.</w:t>
      </w:r>
    </w:p>
    <w:p w14:paraId="57B2A5D1" w14:textId="63884DE1" w:rsidR="00AF6528" w:rsidRPr="006F4210" w:rsidRDefault="00A802F6"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 xml:space="preserve"> A licitante deverá apresentar comprovação do </w:t>
      </w:r>
      <w:r w:rsidRPr="006F4210">
        <w:rPr>
          <w:rFonts w:ascii="Times New Roman" w:hAnsi="Times New Roman" w:cs="Times New Roman"/>
          <w:b/>
          <w:bCs/>
          <w:color w:val="000000" w:themeColor="text1"/>
          <w:sz w:val="24"/>
          <w:szCs w:val="24"/>
          <w:u w:val="single"/>
        </w:rPr>
        <w:t>registro</w:t>
      </w:r>
      <w:r w:rsidR="00CA6226" w:rsidRPr="006F4210">
        <w:rPr>
          <w:rFonts w:ascii="Times New Roman" w:hAnsi="Times New Roman" w:cs="Times New Roman"/>
          <w:b/>
          <w:bCs/>
          <w:color w:val="000000" w:themeColor="text1"/>
          <w:sz w:val="24"/>
          <w:szCs w:val="24"/>
          <w:u w:val="single"/>
        </w:rPr>
        <w:t xml:space="preserve"> na </w:t>
      </w:r>
      <w:r w:rsidRPr="006F4210">
        <w:rPr>
          <w:rFonts w:ascii="Times New Roman" w:hAnsi="Times New Roman" w:cs="Times New Roman"/>
          <w:b/>
          <w:bCs/>
          <w:color w:val="000000" w:themeColor="text1"/>
          <w:sz w:val="24"/>
          <w:szCs w:val="24"/>
          <w:u w:val="single"/>
        </w:rPr>
        <w:t>Agência Nacional de Vigilância Sanitária (ANVISA) ou em instituição de Vigilância Sanitária Estadual</w:t>
      </w:r>
      <w:r w:rsidRPr="006F4210">
        <w:rPr>
          <w:rFonts w:ascii="Times New Roman" w:hAnsi="Times New Roman" w:cs="Times New Roman"/>
          <w:color w:val="000000" w:themeColor="text1"/>
          <w:sz w:val="24"/>
          <w:szCs w:val="24"/>
        </w:rPr>
        <w:t xml:space="preserve">; e </w:t>
      </w:r>
    </w:p>
    <w:p w14:paraId="19974BE4" w14:textId="76618CCB" w:rsidR="00A802F6" w:rsidRPr="006F4210" w:rsidRDefault="00CA6226"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 xml:space="preserve">A licitante deverá apresentar comprovação do </w:t>
      </w:r>
      <w:r w:rsidRPr="006F4210">
        <w:rPr>
          <w:rFonts w:ascii="Times New Roman" w:hAnsi="Times New Roman" w:cs="Times New Roman"/>
          <w:b/>
          <w:bCs/>
          <w:color w:val="000000" w:themeColor="text1"/>
          <w:sz w:val="24"/>
          <w:szCs w:val="24"/>
          <w:u w:val="single"/>
        </w:rPr>
        <w:t xml:space="preserve">registro </w:t>
      </w:r>
      <w:r w:rsidR="00A802F6" w:rsidRPr="006F4210">
        <w:rPr>
          <w:rFonts w:ascii="Times New Roman" w:hAnsi="Times New Roman" w:cs="Times New Roman"/>
          <w:b/>
          <w:bCs/>
          <w:color w:val="000000" w:themeColor="text1"/>
          <w:sz w:val="24"/>
          <w:szCs w:val="24"/>
          <w:u w:val="single"/>
        </w:rPr>
        <w:t>no Instituto Estadual do Ambiente (INEA)</w:t>
      </w:r>
      <w:r w:rsidR="00A802F6" w:rsidRPr="006F4210">
        <w:rPr>
          <w:rFonts w:ascii="Times New Roman" w:hAnsi="Times New Roman" w:cs="Times New Roman"/>
          <w:color w:val="000000" w:themeColor="text1"/>
          <w:sz w:val="24"/>
          <w:szCs w:val="24"/>
        </w:rPr>
        <w:t>, conforme exigência da Lei Estadual nº 7.806/2017;</w:t>
      </w:r>
    </w:p>
    <w:p w14:paraId="52D93566" w14:textId="39EB3B40" w:rsidR="00A802F6" w:rsidRPr="006F4210" w:rsidRDefault="00A802F6"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eastAsiaTheme="minorEastAsia" w:hAnsi="Times New Roman" w:cs="Times New Roman"/>
          <w:sz w:val="24"/>
          <w:szCs w:val="24"/>
        </w:rPr>
        <w:t xml:space="preserve">A </w:t>
      </w:r>
      <w:r w:rsidR="00F620CD" w:rsidRPr="006F4210">
        <w:rPr>
          <w:rFonts w:ascii="Times New Roman" w:eastAsiaTheme="minorEastAsia" w:hAnsi="Times New Roman" w:cs="Times New Roman"/>
          <w:sz w:val="24"/>
          <w:szCs w:val="24"/>
        </w:rPr>
        <w:t>licitante</w:t>
      </w:r>
      <w:r w:rsidRPr="006F4210">
        <w:rPr>
          <w:rFonts w:ascii="Times New Roman" w:eastAsiaTheme="minorEastAsia" w:hAnsi="Times New Roman" w:cs="Times New Roman"/>
          <w:sz w:val="24"/>
          <w:szCs w:val="24"/>
        </w:rPr>
        <w:t xml:space="preserve"> </w:t>
      </w:r>
      <w:r w:rsidRPr="006F4210">
        <w:rPr>
          <w:rFonts w:ascii="Times New Roman" w:hAnsi="Times New Roman" w:cs="Times New Roman"/>
          <w:sz w:val="24"/>
          <w:szCs w:val="24"/>
        </w:rPr>
        <w:t xml:space="preserve">deverá </w:t>
      </w:r>
      <w:r w:rsidR="00F620CD" w:rsidRPr="006F4210">
        <w:rPr>
          <w:rFonts w:ascii="Times New Roman" w:hAnsi="Times New Roman" w:cs="Times New Roman"/>
          <w:sz w:val="24"/>
          <w:szCs w:val="24"/>
        </w:rPr>
        <w:t>apresentar</w:t>
      </w:r>
      <w:r w:rsidRPr="006F4210">
        <w:rPr>
          <w:rFonts w:ascii="Times New Roman" w:hAnsi="Times New Roman" w:cs="Times New Roman"/>
          <w:sz w:val="24"/>
          <w:szCs w:val="24"/>
        </w:rPr>
        <w:t xml:space="preserve"> </w:t>
      </w:r>
      <w:r w:rsidRPr="006F4210">
        <w:rPr>
          <w:rFonts w:ascii="Times New Roman" w:hAnsi="Times New Roman" w:cs="Times New Roman"/>
          <w:b/>
          <w:bCs/>
          <w:sz w:val="24"/>
          <w:szCs w:val="24"/>
          <w:u w:val="single"/>
        </w:rPr>
        <w:t>Licença de Funcionamento</w:t>
      </w:r>
      <w:r w:rsidRPr="006F4210">
        <w:rPr>
          <w:rFonts w:ascii="Times New Roman" w:hAnsi="Times New Roman" w:cs="Times New Roman"/>
          <w:sz w:val="24"/>
          <w:szCs w:val="24"/>
        </w:rPr>
        <w:t xml:space="preserve"> emitida pela Vigilância Sanitária da Secretaria de Saúde do Município</w:t>
      </w:r>
      <w:r w:rsidR="00AF6528" w:rsidRPr="006F4210">
        <w:rPr>
          <w:rFonts w:ascii="Times New Roman" w:hAnsi="Times New Roman" w:cs="Times New Roman"/>
          <w:sz w:val="24"/>
          <w:szCs w:val="24"/>
        </w:rPr>
        <w:t xml:space="preserve"> de sua sede</w:t>
      </w:r>
      <w:r w:rsidRPr="006F4210">
        <w:rPr>
          <w:rFonts w:ascii="Times New Roman" w:hAnsi="Times New Roman" w:cs="Times New Roman"/>
          <w:sz w:val="24"/>
          <w:szCs w:val="24"/>
        </w:rPr>
        <w:t xml:space="preserve">; </w:t>
      </w:r>
    </w:p>
    <w:p w14:paraId="71E26504" w14:textId="10693E31" w:rsidR="00A802F6" w:rsidRPr="006F4210" w:rsidRDefault="00AF6528"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eastAsiaTheme="minorEastAsia" w:hAnsi="Times New Roman" w:cs="Times New Roman"/>
          <w:sz w:val="24"/>
          <w:szCs w:val="24"/>
        </w:rPr>
        <w:t xml:space="preserve">A licitante </w:t>
      </w:r>
      <w:r w:rsidRPr="006F4210">
        <w:rPr>
          <w:rFonts w:ascii="Times New Roman" w:hAnsi="Times New Roman" w:cs="Times New Roman"/>
          <w:sz w:val="24"/>
          <w:szCs w:val="24"/>
        </w:rPr>
        <w:t xml:space="preserve">deverá apresentar </w:t>
      </w:r>
      <w:r w:rsidR="00A802F6" w:rsidRPr="006F4210">
        <w:rPr>
          <w:rFonts w:ascii="Times New Roman" w:hAnsi="Times New Roman" w:cs="Times New Roman"/>
          <w:b/>
          <w:bCs/>
          <w:sz w:val="24"/>
          <w:szCs w:val="24"/>
          <w:u w:val="single"/>
        </w:rPr>
        <w:t>Licença de Operação</w:t>
      </w:r>
      <w:r w:rsidR="00A802F6" w:rsidRPr="006F4210">
        <w:rPr>
          <w:rFonts w:ascii="Times New Roman" w:hAnsi="Times New Roman" w:cs="Times New Roman"/>
          <w:b/>
          <w:bCs/>
          <w:sz w:val="24"/>
          <w:szCs w:val="24"/>
        </w:rPr>
        <w:t xml:space="preserve"> </w:t>
      </w:r>
      <w:r w:rsidR="00A802F6" w:rsidRPr="006F4210">
        <w:rPr>
          <w:rFonts w:ascii="Times New Roman" w:hAnsi="Times New Roman" w:cs="Times New Roman"/>
          <w:sz w:val="24"/>
          <w:szCs w:val="24"/>
        </w:rPr>
        <w:t>emitida pelo órgão pertinente ao serviço;</w:t>
      </w:r>
    </w:p>
    <w:p w14:paraId="5B50411C" w14:textId="5FAF223F" w:rsidR="00A802F6" w:rsidRPr="006F4210" w:rsidRDefault="00AF6528" w:rsidP="00952289">
      <w:pPr>
        <w:pStyle w:val="PargrafodaLista"/>
        <w:numPr>
          <w:ilvl w:val="2"/>
          <w:numId w:val="15"/>
        </w:numPr>
        <w:suppressAutoHyphens/>
        <w:spacing w:before="120" w:after="120" w:line="360" w:lineRule="auto"/>
        <w:ind w:left="567" w:firstLine="0"/>
        <w:contextualSpacing w:val="0"/>
        <w:jc w:val="both"/>
        <w:rPr>
          <w:rFonts w:ascii="Times New Roman" w:eastAsiaTheme="minorEastAsia" w:hAnsi="Times New Roman" w:cs="Times New Roman"/>
          <w:sz w:val="24"/>
          <w:szCs w:val="24"/>
        </w:rPr>
      </w:pPr>
      <w:r w:rsidRPr="006F4210">
        <w:rPr>
          <w:rFonts w:ascii="Times New Roman" w:eastAsiaTheme="minorEastAsia" w:hAnsi="Times New Roman" w:cs="Times New Roman"/>
          <w:sz w:val="24"/>
          <w:szCs w:val="24"/>
        </w:rPr>
        <w:t xml:space="preserve">A licitante deverá apresentar </w:t>
      </w:r>
      <w:r w:rsidR="00A802F6" w:rsidRPr="006F4210">
        <w:rPr>
          <w:rFonts w:ascii="Times New Roman" w:eastAsiaTheme="minorEastAsia" w:hAnsi="Times New Roman" w:cs="Times New Roman"/>
          <w:b/>
          <w:bCs/>
          <w:sz w:val="24"/>
          <w:szCs w:val="24"/>
          <w:u w:val="single"/>
        </w:rPr>
        <w:t>Licença Ambiental</w:t>
      </w:r>
      <w:r w:rsidR="00A802F6" w:rsidRPr="006F4210">
        <w:rPr>
          <w:rFonts w:ascii="Times New Roman" w:eastAsiaTheme="minorEastAsia" w:hAnsi="Times New Roman" w:cs="Times New Roman"/>
          <w:sz w:val="24"/>
          <w:szCs w:val="24"/>
        </w:rPr>
        <w:t xml:space="preserve"> emitida pela Secretaria de Meio Ambiente do Município</w:t>
      </w:r>
      <w:r w:rsidRPr="006F4210">
        <w:rPr>
          <w:rFonts w:ascii="Times New Roman" w:eastAsiaTheme="minorEastAsia" w:hAnsi="Times New Roman" w:cs="Times New Roman"/>
          <w:sz w:val="24"/>
          <w:szCs w:val="24"/>
        </w:rPr>
        <w:t xml:space="preserve"> de sua sede</w:t>
      </w:r>
      <w:r w:rsidR="00A802F6" w:rsidRPr="006F4210">
        <w:rPr>
          <w:rFonts w:ascii="Times New Roman" w:eastAsiaTheme="minorEastAsia" w:hAnsi="Times New Roman" w:cs="Times New Roman"/>
          <w:sz w:val="24"/>
          <w:szCs w:val="24"/>
        </w:rPr>
        <w:t>;</w:t>
      </w:r>
    </w:p>
    <w:p w14:paraId="30DEA9FC" w14:textId="245067FE" w:rsidR="00A802F6" w:rsidRPr="006F4210" w:rsidRDefault="00AF6528" w:rsidP="00952289">
      <w:pPr>
        <w:pStyle w:val="PargrafodaLista"/>
        <w:numPr>
          <w:ilvl w:val="2"/>
          <w:numId w:val="15"/>
        </w:numPr>
        <w:suppressAutoHyphens/>
        <w:spacing w:before="120" w:after="120" w:line="360" w:lineRule="auto"/>
        <w:ind w:left="567" w:firstLine="0"/>
        <w:contextualSpacing w:val="0"/>
        <w:jc w:val="both"/>
        <w:rPr>
          <w:rFonts w:ascii="Times New Roman" w:eastAsiaTheme="minorEastAsia" w:hAnsi="Times New Roman" w:cs="Times New Roman"/>
          <w:sz w:val="24"/>
          <w:szCs w:val="24"/>
        </w:rPr>
      </w:pPr>
      <w:r w:rsidRPr="006F4210">
        <w:rPr>
          <w:rFonts w:ascii="Times New Roman" w:eastAsiaTheme="minorEastAsia" w:hAnsi="Times New Roman" w:cs="Times New Roman"/>
          <w:sz w:val="24"/>
          <w:szCs w:val="24"/>
        </w:rPr>
        <w:t xml:space="preserve">A licitante deverá apresentar </w:t>
      </w:r>
      <w:r w:rsidR="00A802F6" w:rsidRPr="006F4210">
        <w:rPr>
          <w:rFonts w:ascii="Times New Roman" w:eastAsiaTheme="minorEastAsia" w:hAnsi="Times New Roman" w:cs="Times New Roman"/>
          <w:b/>
          <w:bCs/>
          <w:sz w:val="24"/>
          <w:szCs w:val="24"/>
          <w:u w:val="single"/>
        </w:rPr>
        <w:t>Registro atualizado na Secretaria de Agricultura</w:t>
      </w:r>
      <w:r w:rsidR="00A802F6" w:rsidRPr="006F4210">
        <w:rPr>
          <w:rFonts w:ascii="Times New Roman" w:eastAsiaTheme="minorEastAsia" w:hAnsi="Times New Roman" w:cs="Times New Roman"/>
          <w:sz w:val="24"/>
          <w:szCs w:val="24"/>
        </w:rPr>
        <w:t xml:space="preserve"> do Estado</w:t>
      </w:r>
      <w:r w:rsidRPr="006F4210">
        <w:rPr>
          <w:rFonts w:ascii="Times New Roman" w:eastAsiaTheme="minorEastAsia" w:hAnsi="Times New Roman" w:cs="Times New Roman"/>
          <w:sz w:val="24"/>
          <w:szCs w:val="24"/>
        </w:rPr>
        <w:t xml:space="preserve"> de sua sede</w:t>
      </w:r>
      <w:r w:rsidR="00A802F6" w:rsidRPr="006F4210">
        <w:rPr>
          <w:rFonts w:ascii="Times New Roman" w:eastAsiaTheme="minorEastAsia" w:hAnsi="Times New Roman" w:cs="Times New Roman"/>
          <w:sz w:val="24"/>
          <w:szCs w:val="24"/>
        </w:rPr>
        <w:t>;</w:t>
      </w:r>
    </w:p>
    <w:p w14:paraId="692C0814" w14:textId="77777777" w:rsidR="00A802F6" w:rsidRPr="006F4210" w:rsidRDefault="00A802F6" w:rsidP="00952289">
      <w:pPr>
        <w:pStyle w:val="PargrafodaLista"/>
        <w:numPr>
          <w:ilvl w:val="2"/>
          <w:numId w:val="15"/>
        </w:numPr>
        <w:suppressAutoHyphens/>
        <w:spacing w:before="120" w:after="120" w:line="360" w:lineRule="auto"/>
        <w:ind w:left="567" w:firstLine="0"/>
        <w:contextualSpacing w:val="0"/>
        <w:jc w:val="both"/>
        <w:rPr>
          <w:rFonts w:ascii="Times New Roman" w:eastAsiaTheme="minorEastAsia" w:hAnsi="Times New Roman" w:cs="Times New Roman"/>
          <w:sz w:val="24"/>
          <w:szCs w:val="24"/>
        </w:rPr>
      </w:pPr>
      <w:r w:rsidRPr="006F4210">
        <w:rPr>
          <w:rFonts w:ascii="Times New Roman" w:eastAsiaTheme="minorEastAsia" w:hAnsi="Times New Roman" w:cs="Times New Roman"/>
          <w:sz w:val="24"/>
          <w:szCs w:val="24"/>
        </w:rPr>
        <w:t xml:space="preserve">A Licença de Funcionamento, a Licença de Operação, o Alvará ou a Licença Sanitária, a Licença Ambiental, e o Registro atualizado devem ser expedidos pelos órgãos pertinentes ao serviço, como, por exemplo, o Instituto Estadual do Ambiente, Secretaria </w:t>
      </w:r>
      <w:r w:rsidRPr="006F4210">
        <w:rPr>
          <w:rFonts w:ascii="Times New Roman" w:eastAsiaTheme="minorEastAsia" w:hAnsi="Times New Roman" w:cs="Times New Roman"/>
          <w:sz w:val="24"/>
          <w:szCs w:val="24"/>
        </w:rPr>
        <w:lastRenderedPageBreak/>
        <w:t>de Agricultura do Estado</w:t>
      </w:r>
      <w:r w:rsidRPr="006F4210">
        <w:rPr>
          <w:rFonts w:ascii="Times New Roman" w:hAnsi="Times New Roman" w:cs="Times New Roman"/>
          <w:sz w:val="24"/>
          <w:szCs w:val="24"/>
        </w:rPr>
        <w:t>, Secretaria de Saúde do Município, Vigilância Sanitária Estadual, Vigilância Sanitária Municipal, conforme competência pactuada</w:t>
      </w:r>
      <w:r w:rsidRPr="006F4210">
        <w:rPr>
          <w:rFonts w:ascii="Times New Roman" w:eastAsiaTheme="minorEastAsia" w:hAnsi="Times New Roman" w:cs="Times New Roman"/>
          <w:sz w:val="24"/>
          <w:szCs w:val="24"/>
        </w:rPr>
        <w:t>;</w:t>
      </w:r>
    </w:p>
    <w:p w14:paraId="720C82F0" w14:textId="77777777" w:rsidR="005E0EC8" w:rsidRPr="006F4210" w:rsidRDefault="005E0EC8" w:rsidP="006F4210">
      <w:pPr>
        <w:pStyle w:val="Nivel2"/>
        <w:tabs>
          <w:tab w:val="left" w:pos="0"/>
        </w:tabs>
        <w:spacing w:line="360" w:lineRule="auto"/>
        <w:ind w:left="0" w:firstLine="0"/>
        <w:rPr>
          <w:rFonts w:ascii="Times New Roman" w:hAnsi="Times New Roman" w:cs="Times New Roman"/>
          <w:color w:val="000000" w:themeColor="text1"/>
          <w:sz w:val="24"/>
          <w:szCs w:val="24"/>
        </w:rPr>
      </w:pPr>
      <w:r w:rsidRPr="006F4210">
        <w:rPr>
          <w:rFonts w:ascii="Times New Roman" w:hAnsi="Times New Roman" w:cs="Times New Roman"/>
          <w:color w:val="000000" w:themeColor="text1"/>
          <w:sz w:val="24"/>
          <w:szCs w:val="24"/>
        </w:rPr>
        <w:t xml:space="preserve">Para fins de certificar a </w:t>
      </w:r>
      <w:r w:rsidRPr="006F4210">
        <w:rPr>
          <w:rFonts w:ascii="Times New Roman" w:hAnsi="Times New Roman" w:cs="Times New Roman"/>
          <w:b/>
          <w:bCs/>
          <w:color w:val="000000" w:themeColor="text1"/>
          <w:sz w:val="24"/>
          <w:szCs w:val="24"/>
          <w:u w:val="single"/>
        </w:rPr>
        <w:t>qualificação técnica–profissional</w:t>
      </w:r>
      <w:r w:rsidRPr="006F4210">
        <w:rPr>
          <w:rFonts w:ascii="Times New Roman" w:hAnsi="Times New Roman" w:cs="Times New Roman"/>
          <w:color w:val="000000" w:themeColor="text1"/>
          <w:sz w:val="24"/>
          <w:szCs w:val="24"/>
        </w:rPr>
        <w:t xml:space="preserve"> a licitante deverá apresentar:</w:t>
      </w:r>
    </w:p>
    <w:p w14:paraId="14C314AF" w14:textId="77777777" w:rsidR="000D4096" w:rsidRPr="000D4096" w:rsidRDefault="000D4096" w:rsidP="000D4096">
      <w:pPr>
        <w:pStyle w:val="PargrafodaLista"/>
        <w:numPr>
          <w:ilvl w:val="1"/>
          <w:numId w:val="15"/>
        </w:numPr>
        <w:suppressAutoHyphens/>
        <w:spacing w:before="120" w:after="120" w:line="360" w:lineRule="auto"/>
        <w:contextualSpacing w:val="0"/>
        <w:jc w:val="both"/>
        <w:rPr>
          <w:rFonts w:ascii="Times New Roman" w:hAnsi="Times New Roman" w:cs="Times New Roman"/>
          <w:vanish/>
          <w:color w:val="000000" w:themeColor="text1"/>
          <w:sz w:val="24"/>
          <w:szCs w:val="24"/>
        </w:rPr>
      </w:pPr>
    </w:p>
    <w:p w14:paraId="548CBB3A" w14:textId="48B2F739" w:rsidR="00CE51A3" w:rsidRPr="006F4210" w:rsidRDefault="005E0EC8" w:rsidP="000D4096">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color w:val="000000" w:themeColor="text1"/>
          <w:sz w:val="24"/>
          <w:szCs w:val="24"/>
        </w:rPr>
        <w:t xml:space="preserve">Comprovação da capacitação técnico-profissional, </w:t>
      </w:r>
      <w:r w:rsidRPr="006F4210">
        <w:rPr>
          <w:rFonts w:ascii="Times New Roman" w:hAnsi="Times New Roman" w:cs="Times New Roman"/>
          <w:b/>
          <w:bCs/>
          <w:color w:val="000000" w:themeColor="text1"/>
          <w:sz w:val="24"/>
          <w:szCs w:val="24"/>
          <w:u w:val="single"/>
        </w:rPr>
        <w:t xml:space="preserve">mediante apresentação </w:t>
      </w:r>
      <w:r w:rsidR="00CE51A3" w:rsidRPr="006F4210">
        <w:rPr>
          <w:rFonts w:ascii="Times New Roman" w:hAnsi="Times New Roman" w:cs="Times New Roman"/>
          <w:b/>
          <w:bCs/>
          <w:sz w:val="24"/>
          <w:szCs w:val="24"/>
          <w:u w:val="single"/>
        </w:rPr>
        <w:t xml:space="preserve">de profissional </w:t>
      </w:r>
      <w:r w:rsidRPr="006F4210">
        <w:rPr>
          <w:rFonts w:ascii="Times New Roman" w:hAnsi="Times New Roman" w:cs="Times New Roman"/>
          <w:b/>
          <w:bCs/>
          <w:sz w:val="24"/>
          <w:szCs w:val="24"/>
          <w:u w:val="single"/>
        </w:rPr>
        <w:t xml:space="preserve">técnico responsável </w:t>
      </w:r>
      <w:r w:rsidR="003817BE" w:rsidRPr="006F4210">
        <w:rPr>
          <w:rFonts w:ascii="Times New Roman" w:hAnsi="Times New Roman" w:cs="Times New Roman"/>
          <w:b/>
          <w:bCs/>
          <w:sz w:val="24"/>
          <w:szCs w:val="24"/>
          <w:u w:val="single"/>
        </w:rPr>
        <w:t>habilitado para o exercício das funções relativas às atividades pertinentes ao controle de vetores e pragas urbanas</w:t>
      </w:r>
      <w:r w:rsidR="003817BE" w:rsidRPr="006F4210">
        <w:rPr>
          <w:rFonts w:ascii="Times New Roman" w:hAnsi="Times New Roman" w:cs="Times New Roman"/>
          <w:sz w:val="24"/>
          <w:szCs w:val="24"/>
        </w:rPr>
        <w:t xml:space="preserve">, </w:t>
      </w:r>
      <w:r w:rsidRPr="006F4210">
        <w:rPr>
          <w:rFonts w:ascii="Times New Roman" w:hAnsi="Times New Roman" w:cs="Times New Roman"/>
          <w:sz w:val="24"/>
          <w:szCs w:val="24"/>
        </w:rPr>
        <w:t xml:space="preserve">com inscrição </w:t>
      </w:r>
      <w:r w:rsidR="00CE51A3" w:rsidRPr="006F4210">
        <w:rPr>
          <w:rFonts w:ascii="Times New Roman" w:hAnsi="Times New Roman" w:cs="Times New Roman"/>
          <w:sz w:val="24"/>
          <w:szCs w:val="24"/>
        </w:rPr>
        <w:t>junto ao Órgão fiscalizador pertinente, como</w:t>
      </w:r>
      <w:r w:rsidRPr="006F4210">
        <w:rPr>
          <w:rFonts w:ascii="Times New Roman" w:hAnsi="Times New Roman" w:cs="Times New Roman"/>
          <w:sz w:val="24"/>
          <w:szCs w:val="24"/>
        </w:rPr>
        <w:t xml:space="preserve"> o</w:t>
      </w:r>
      <w:r w:rsidR="00CE51A3" w:rsidRPr="006F4210">
        <w:rPr>
          <w:rFonts w:ascii="Times New Roman" w:hAnsi="Times New Roman" w:cs="Times New Roman"/>
          <w:sz w:val="24"/>
          <w:szCs w:val="24"/>
        </w:rPr>
        <w:t xml:space="preserve"> Conselho Regional de Biologia - CRBIO, Conselho Regional de Engenharia e Agronomia - CREA, Conselho Regional de Química, Conselho Regional de Farmácia - CRF ou Conselho Regional de Medicina Veterinária – CRMV</w:t>
      </w:r>
    </w:p>
    <w:p w14:paraId="593ED7CF" w14:textId="0AB85E09" w:rsidR="00A802F6" w:rsidRPr="006F4210" w:rsidRDefault="00A802F6"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 xml:space="preserve">Poderão exercer a função de Responsável Técnico em empresas de </w:t>
      </w:r>
      <w:r w:rsidRPr="006F4210">
        <w:rPr>
          <w:rFonts w:ascii="Times New Roman" w:hAnsi="Times New Roman" w:cs="Times New Roman"/>
          <w:color w:val="000000" w:themeColor="text1"/>
          <w:sz w:val="24"/>
          <w:szCs w:val="24"/>
        </w:rPr>
        <w:t>Controle</w:t>
      </w:r>
      <w:r w:rsidRPr="006F4210">
        <w:rPr>
          <w:rFonts w:ascii="Times New Roman" w:hAnsi="Times New Roman" w:cs="Times New Roman"/>
          <w:sz w:val="24"/>
          <w:szCs w:val="24"/>
        </w:rPr>
        <w:t xml:space="preserve"> de Pragas e Vetores: </w:t>
      </w:r>
      <w:r w:rsidRPr="006F4210">
        <w:rPr>
          <w:rFonts w:ascii="Times New Roman" w:hAnsi="Times New Roman" w:cs="Times New Roman"/>
          <w:color w:val="000000" w:themeColor="text1"/>
          <w:sz w:val="24"/>
          <w:szCs w:val="24"/>
        </w:rPr>
        <w:t>biólogos</w:t>
      </w:r>
      <w:r w:rsidRPr="006F4210">
        <w:rPr>
          <w:rFonts w:ascii="Times New Roman" w:hAnsi="Times New Roman" w:cs="Times New Roman"/>
          <w:sz w:val="24"/>
          <w:szCs w:val="24"/>
        </w:rPr>
        <w:t>, veterinários, químicos, engenheiros químicos, farmacêuticos e agrônomos, que possuam comprovação para exercerem tal função, emitida pelos respectivos Conselhos de representação profissional, conforme disposto no art. 8º, parágrafo único, da Lei nº 7.806/2017.</w:t>
      </w:r>
      <w:r w:rsidRPr="006F4210">
        <w:rPr>
          <w:rFonts w:ascii="Times New Roman" w:hAnsi="Times New Roman" w:cs="Times New Roman"/>
          <w:sz w:val="24"/>
          <w:szCs w:val="24"/>
        </w:rPr>
        <w:tab/>
      </w:r>
    </w:p>
    <w:p w14:paraId="439D65B4" w14:textId="77777777" w:rsidR="005B5CC4" w:rsidRPr="006F4210" w:rsidRDefault="005B5CC4" w:rsidP="00900DB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O responsável técnico indicado poderá ocupar a posição de diretor, sócio, empregado ou prestador de serviços, devendo ser comprovada sua vinculação com o licitante, até a data da apresentação dos documentos de habilitação, por meio de carteira de trabalho e previdência social (CTPS), contrato de prestação de serviços, ficha de registro de empregado ou contrato social, conforme o caso.</w:t>
      </w:r>
    </w:p>
    <w:p w14:paraId="085389EE" w14:textId="77777777" w:rsidR="005B5CC4" w:rsidRPr="006F4210" w:rsidRDefault="005B5CC4"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O responsável técnico indicado poderá, ainda, se vincular ao licitante por meio de declaração de compromisso de vinculação contratual futura ou por contrato de prestação de serviços que se refira à obrigação futura do profissional em responder tecnicamente pelo licitante hipótese na qual deverá especificar sua vinculação à execução integral do serviço objeto da licitação.</w:t>
      </w:r>
    </w:p>
    <w:p w14:paraId="07DF1348" w14:textId="77777777" w:rsidR="005B5CC4" w:rsidRPr="006F4210" w:rsidRDefault="005B5CC4"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 xml:space="preserve"> Será admitido o somatório de atestados para comprovação da experiência anterior do Responsável Técnico, podendo inclusive indicar mais de um Responsável Técnico, na execução de todos os serviços discriminados.</w:t>
      </w:r>
    </w:p>
    <w:p w14:paraId="6073A5FE" w14:textId="35D50CD1" w:rsidR="005B5CC4" w:rsidRPr="006F4210" w:rsidRDefault="005B5CC4" w:rsidP="00952289">
      <w:pPr>
        <w:pStyle w:val="PargrafodaLista"/>
        <w:numPr>
          <w:ilvl w:val="2"/>
          <w:numId w:val="15"/>
        </w:numPr>
        <w:suppressAutoHyphens/>
        <w:spacing w:before="120" w:after="120" w:line="360" w:lineRule="auto"/>
        <w:ind w:left="567" w:firstLine="0"/>
        <w:contextualSpacing w:val="0"/>
        <w:jc w:val="both"/>
        <w:rPr>
          <w:rFonts w:ascii="Times New Roman" w:hAnsi="Times New Roman" w:cs="Times New Roman"/>
          <w:sz w:val="24"/>
          <w:szCs w:val="24"/>
        </w:rPr>
      </w:pPr>
      <w:r w:rsidRPr="006F4210">
        <w:rPr>
          <w:rFonts w:ascii="Times New Roman" w:hAnsi="Times New Roman" w:cs="Times New Roman"/>
          <w:sz w:val="24"/>
          <w:szCs w:val="24"/>
        </w:rPr>
        <w:t>No caso de</w:t>
      </w:r>
      <w:r w:rsidRPr="006F4210">
        <w:rPr>
          <w:rFonts w:ascii="Times New Roman" w:hAnsi="Times New Roman" w:cs="Times New Roman"/>
          <w:color w:val="000000" w:themeColor="text1"/>
          <w:sz w:val="24"/>
          <w:szCs w:val="24"/>
        </w:rPr>
        <w:t xml:space="preserve"> dois ou mais licitantes indicarem um mesmo profissional como responsável técnico todas serão inabilitadas.</w:t>
      </w:r>
    </w:p>
    <w:p w14:paraId="7563FE8D" w14:textId="1CD68374" w:rsidR="006F4210" w:rsidRPr="00695F83" w:rsidRDefault="003E63DA" w:rsidP="00695F83">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hAnsi="Times New Roman" w:cs="Times New Roman"/>
          <w:b/>
          <w:sz w:val="24"/>
          <w:szCs w:val="24"/>
        </w:rPr>
      </w:pPr>
      <w:r w:rsidRPr="006F4210">
        <w:rPr>
          <w:rFonts w:ascii="Times New Roman" w:hAnsi="Times New Roman" w:cs="Times New Roman"/>
          <w:b/>
          <w:sz w:val="24"/>
          <w:szCs w:val="24"/>
        </w:rPr>
        <w:lastRenderedPageBreak/>
        <w:t xml:space="preserve">DA PARTICIPAÇÃO DE MICROEMPRESAS E EMPRESAS DE PEQUENO </w:t>
      </w:r>
      <w:r w:rsidRPr="00952289">
        <w:rPr>
          <w:rFonts w:ascii="Times New Roman" w:hAnsi="Times New Roman" w:cs="Times New Roman"/>
          <w:b/>
          <w:sz w:val="24"/>
          <w:szCs w:val="24"/>
        </w:rPr>
        <w:t>PORTE</w:t>
      </w:r>
    </w:p>
    <w:p w14:paraId="2E5378B9" w14:textId="77777777" w:rsidR="00900DB9" w:rsidRPr="00900DB9" w:rsidRDefault="00900DB9" w:rsidP="00900DB9">
      <w:pPr>
        <w:pStyle w:val="PargrafodaLista"/>
        <w:keepNext/>
        <w:keepLines/>
        <w:numPr>
          <w:ilvl w:val="0"/>
          <w:numId w:val="2"/>
        </w:numPr>
        <w:spacing w:before="240" w:after="0" w:line="256" w:lineRule="auto"/>
        <w:contextualSpacing w:val="0"/>
        <w:outlineLvl w:val="0"/>
        <w:rPr>
          <w:rFonts w:ascii="Arial" w:eastAsia="Calibri" w:hAnsi="Arial" w:cs="Arial"/>
          <w:b/>
          <w:bCs/>
          <w:vanish/>
          <w:sz w:val="20"/>
          <w:szCs w:val="20"/>
          <w:lang w:eastAsia="pt-BR"/>
        </w:rPr>
      </w:pPr>
    </w:p>
    <w:p w14:paraId="30201969" w14:textId="698855E1" w:rsidR="00CE7088" w:rsidRPr="00900DB9" w:rsidRDefault="00CE7088" w:rsidP="00900DB9">
      <w:pPr>
        <w:pStyle w:val="Nivel2"/>
        <w:spacing w:line="360" w:lineRule="auto"/>
        <w:ind w:left="0" w:firstLine="0"/>
        <w:rPr>
          <w:rFonts w:ascii="Times New Roman" w:eastAsia="Calibri" w:hAnsi="Times New Roman" w:cs="Times New Roman"/>
          <w:sz w:val="24"/>
          <w:szCs w:val="24"/>
        </w:rPr>
      </w:pPr>
      <w:r w:rsidRPr="00900DB9">
        <w:rPr>
          <w:rFonts w:ascii="Times New Roman" w:eastAsia="Calibri" w:hAnsi="Times New Roman" w:cs="Times New Roman"/>
          <w:sz w:val="24"/>
          <w:szCs w:val="24"/>
        </w:rPr>
        <w:t xml:space="preserve">Aplicar-se-á a norma prevista pelo art. 49, III da Lei Complementar nº 123, de 14 de dezembro de 2006, afastado, portanto, o tratamento diferenciado às microempresas ou empresas de pequeno porte, pois ocorreria perda de economia de escala e representaria prejuízo ao conjunto do objeto a ser contratado e, consequentemente, traria prejuízos à Administração Pública Municipal.   </w:t>
      </w:r>
    </w:p>
    <w:p w14:paraId="7E8B7353" w14:textId="3FCFE2D2" w:rsidR="006F4210" w:rsidRPr="00900DB9" w:rsidRDefault="003E63DA" w:rsidP="00900DB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hAnsi="Times New Roman" w:cs="Times New Roman"/>
          <w:b/>
          <w:sz w:val="24"/>
          <w:szCs w:val="24"/>
        </w:rPr>
      </w:pPr>
      <w:r w:rsidRPr="00900DB9">
        <w:rPr>
          <w:rFonts w:ascii="Times New Roman" w:hAnsi="Times New Roman" w:cs="Times New Roman"/>
          <w:b/>
          <w:sz w:val="24"/>
          <w:szCs w:val="24"/>
        </w:rPr>
        <w:t xml:space="preserve">DAS </w:t>
      </w:r>
      <w:r w:rsidRPr="00900DB9">
        <w:rPr>
          <w:rFonts w:ascii="Times New Roman" w:eastAsia="Calibri" w:hAnsi="Times New Roman" w:cs="Times New Roman"/>
          <w:b/>
          <w:sz w:val="24"/>
          <w:szCs w:val="24"/>
        </w:rPr>
        <w:t>EMPRESAS</w:t>
      </w:r>
      <w:r w:rsidRPr="00900DB9">
        <w:rPr>
          <w:rFonts w:ascii="Times New Roman" w:hAnsi="Times New Roman" w:cs="Times New Roman"/>
          <w:b/>
          <w:sz w:val="24"/>
          <w:szCs w:val="24"/>
        </w:rPr>
        <w:t xml:space="preserve"> REUNIDAS EM </w:t>
      </w:r>
      <w:r w:rsidR="002230C4" w:rsidRPr="00900DB9">
        <w:rPr>
          <w:rFonts w:ascii="Times New Roman" w:hAnsi="Times New Roman" w:cs="Times New Roman"/>
          <w:b/>
          <w:sz w:val="24"/>
          <w:szCs w:val="24"/>
        </w:rPr>
        <w:t>CONSÓ</w:t>
      </w:r>
      <w:r w:rsidRPr="00900DB9">
        <w:rPr>
          <w:rFonts w:ascii="Times New Roman" w:hAnsi="Times New Roman" w:cs="Times New Roman"/>
          <w:b/>
          <w:sz w:val="24"/>
          <w:szCs w:val="24"/>
        </w:rPr>
        <w:t>RCIO</w:t>
      </w:r>
    </w:p>
    <w:p w14:paraId="0AB3A6AC" w14:textId="77777777" w:rsidR="00900DB9" w:rsidRPr="00900DB9" w:rsidRDefault="00900DB9" w:rsidP="00900DB9">
      <w:pPr>
        <w:pStyle w:val="PargrafodaLista"/>
        <w:keepNext/>
        <w:keepLines/>
        <w:numPr>
          <w:ilvl w:val="0"/>
          <w:numId w:val="2"/>
        </w:numPr>
        <w:spacing w:before="120" w:after="120" w:line="360" w:lineRule="auto"/>
        <w:ind w:left="0" w:firstLine="0"/>
        <w:contextualSpacing w:val="0"/>
        <w:outlineLvl w:val="0"/>
        <w:rPr>
          <w:rFonts w:ascii="Times New Roman" w:eastAsia="Calibri" w:hAnsi="Times New Roman" w:cs="Times New Roman"/>
          <w:b/>
          <w:bCs/>
          <w:vanish/>
          <w:sz w:val="24"/>
          <w:szCs w:val="24"/>
          <w:lang w:eastAsia="pt-BR"/>
        </w:rPr>
      </w:pPr>
    </w:p>
    <w:p w14:paraId="0034BF67" w14:textId="5C24CC04" w:rsidR="003E63DA" w:rsidRPr="00900DB9" w:rsidRDefault="003E63DA" w:rsidP="00900DB9">
      <w:pPr>
        <w:pStyle w:val="Nivel2"/>
        <w:spacing w:line="360" w:lineRule="auto"/>
        <w:ind w:left="0" w:firstLine="0"/>
        <w:rPr>
          <w:rFonts w:ascii="Times New Roman" w:hAnsi="Times New Roman" w:cs="Times New Roman"/>
          <w:sz w:val="24"/>
          <w:szCs w:val="24"/>
        </w:rPr>
      </w:pPr>
      <w:r w:rsidRPr="00900DB9">
        <w:rPr>
          <w:rFonts w:ascii="Times New Roman" w:eastAsia="Calibri" w:hAnsi="Times New Roman" w:cs="Times New Roman"/>
          <w:sz w:val="24"/>
          <w:szCs w:val="24"/>
        </w:rPr>
        <w:t>Será</w:t>
      </w:r>
      <w:r w:rsidRPr="00900DB9">
        <w:rPr>
          <w:rFonts w:ascii="Times New Roman" w:hAnsi="Times New Roman" w:cs="Times New Roman"/>
          <w:sz w:val="24"/>
          <w:szCs w:val="24"/>
        </w:rPr>
        <w:t xml:space="preserve"> vedada a participação de empresas reunidas em consórcio, não havendo elementos que justifiquem tal participação no objetivo em apreço. O objeto em questão não se reveste de alta complexidade, tratando-se de simples </w:t>
      </w:r>
      <w:r w:rsidR="00044CCF" w:rsidRPr="00900DB9">
        <w:rPr>
          <w:rFonts w:ascii="Times New Roman" w:eastAsia="Calibri" w:hAnsi="Times New Roman" w:cs="Times New Roman"/>
          <w:sz w:val="24"/>
          <w:szCs w:val="24"/>
        </w:rPr>
        <w:t xml:space="preserve">prestação de </w:t>
      </w:r>
      <w:r w:rsidR="009747DE" w:rsidRPr="00900DB9">
        <w:rPr>
          <w:rFonts w:ascii="Times New Roman" w:eastAsia="Calibri" w:hAnsi="Times New Roman" w:cs="Times New Roman"/>
          <w:sz w:val="24"/>
          <w:szCs w:val="24"/>
          <w:lang w:eastAsia="en-US"/>
        </w:rPr>
        <w:t xml:space="preserve">serviços de </w:t>
      </w:r>
      <w:r w:rsidR="009747DE" w:rsidRPr="00900DB9">
        <w:rPr>
          <w:rFonts w:ascii="Times New Roman" w:hAnsi="Times New Roman" w:cs="Times New Roman"/>
          <w:sz w:val="24"/>
          <w:szCs w:val="24"/>
        </w:rPr>
        <w:t>controle sanitário integrado de vetores e pragas urbanas tais como desinsetização, descupinização e brocas, armadilhas para moscas e também desalojamento de pombos e morcegos com higienização e desinfecção do ambiente</w:t>
      </w:r>
    </w:p>
    <w:p w14:paraId="6AF3F1CC" w14:textId="7773CB67" w:rsidR="006F4210" w:rsidRPr="00695F83" w:rsidRDefault="00A70C73" w:rsidP="00695F83">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hAnsi="Times New Roman" w:cs="Times New Roman"/>
          <w:b/>
          <w:sz w:val="24"/>
          <w:szCs w:val="24"/>
        </w:rPr>
      </w:pPr>
      <w:r w:rsidRPr="00952289">
        <w:rPr>
          <w:rFonts w:ascii="Times New Roman" w:eastAsia="Times New Roman" w:hAnsi="Times New Roman" w:cs="Times New Roman"/>
          <w:b/>
          <w:bCs/>
          <w:sz w:val="24"/>
          <w:szCs w:val="24"/>
        </w:rPr>
        <w:t xml:space="preserve">DA PARTICIPAÇÃO </w:t>
      </w:r>
      <w:r w:rsidR="002230C4" w:rsidRPr="00952289">
        <w:rPr>
          <w:rFonts w:ascii="Times New Roman" w:hAnsi="Times New Roman" w:cs="Times New Roman"/>
          <w:b/>
          <w:sz w:val="24"/>
          <w:szCs w:val="24"/>
        </w:rPr>
        <w:t>DAS COOPERATIVAS</w:t>
      </w:r>
    </w:p>
    <w:p w14:paraId="2C3EE944" w14:textId="77777777" w:rsidR="00900DB9" w:rsidRPr="00900DB9" w:rsidRDefault="00900DB9" w:rsidP="00900DB9">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lang w:eastAsia="pt-BR"/>
        </w:rPr>
      </w:pPr>
    </w:p>
    <w:p w14:paraId="3D75ED24" w14:textId="624C82B3" w:rsidR="002230C4" w:rsidRPr="00900DB9" w:rsidRDefault="002230C4" w:rsidP="00900DB9">
      <w:pPr>
        <w:pStyle w:val="Nivel2"/>
        <w:spacing w:line="360" w:lineRule="auto"/>
        <w:ind w:left="0" w:firstLine="0"/>
        <w:rPr>
          <w:rFonts w:ascii="Times New Roman" w:hAnsi="Times New Roman" w:cs="Times New Roman"/>
          <w:sz w:val="24"/>
          <w:szCs w:val="24"/>
        </w:rPr>
      </w:pPr>
      <w:r w:rsidRPr="00900DB9">
        <w:rPr>
          <w:rFonts w:ascii="Times New Roman" w:hAnsi="Times New Roman" w:cs="Times New Roman"/>
          <w:sz w:val="24"/>
          <w:szCs w:val="24"/>
        </w:rPr>
        <w:t xml:space="preserve">Será vedada a participação de Sociedades Cooperativas, </w:t>
      </w:r>
      <w:r w:rsidR="00EE61CF" w:rsidRPr="00900DB9">
        <w:rPr>
          <w:rFonts w:ascii="Times New Roman" w:hAnsi="Times New Roman" w:cs="Times New Roman"/>
          <w:sz w:val="24"/>
          <w:szCs w:val="24"/>
        </w:rPr>
        <w:t xml:space="preserve">tendo em vista a natureza do objeto a </w:t>
      </w:r>
      <w:r w:rsidR="00EE61CF" w:rsidRPr="00900DB9">
        <w:rPr>
          <w:rFonts w:ascii="Times New Roman" w:eastAsia="Calibri" w:hAnsi="Times New Roman" w:cs="Times New Roman"/>
          <w:sz w:val="24"/>
          <w:szCs w:val="24"/>
        </w:rPr>
        <w:t>ser</w:t>
      </w:r>
      <w:r w:rsidR="00EE61CF" w:rsidRPr="00900DB9">
        <w:rPr>
          <w:rFonts w:ascii="Times New Roman" w:hAnsi="Times New Roman" w:cs="Times New Roman"/>
          <w:sz w:val="24"/>
          <w:szCs w:val="24"/>
        </w:rPr>
        <w:t xml:space="preserve"> contratado, bem como </w:t>
      </w:r>
      <w:r w:rsidRPr="00900DB9">
        <w:rPr>
          <w:rFonts w:ascii="Times New Roman" w:hAnsi="Times New Roman" w:cs="Times New Roman"/>
          <w:sz w:val="24"/>
          <w:szCs w:val="24"/>
        </w:rPr>
        <w:t>considerando a vedação contida no Art. 10 da Instrução Normativa SEGES/MP n.º 5 de 26 de maio de 2017 c/c Instrução Normativa SEGES/MP nº 98 de 26 de dezembro de 2022.</w:t>
      </w:r>
    </w:p>
    <w:p w14:paraId="70174F5C" w14:textId="77777777" w:rsidR="003E63DA" w:rsidRPr="00952289" w:rsidRDefault="003E63DA" w:rsidP="00952289">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hAnsi="Times New Roman" w:cs="Times New Roman"/>
          <w:b/>
          <w:sz w:val="24"/>
          <w:szCs w:val="24"/>
        </w:rPr>
      </w:pPr>
      <w:bookmarkStart w:id="18" w:name="_Hlk132114174"/>
      <w:r w:rsidRPr="00952289">
        <w:rPr>
          <w:rFonts w:ascii="Times New Roman" w:hAnsi="Times New Roman" w:cs="Times New Roman"/>
          <w:b/>
          <w:sz w:val="24"/>
          <w:szCs w:val="24"/>
        </w:rPr>
        <w:t xml:space="preserve">DAS </w:t>
      </w:r>
      <w:r w:rsidRPr="00952289">
        <w:rPr>
          <w:rFonts w:ascii="Times New Roman" w:eastAsia="Calibri" w:hAnsi="Times New Roman" w:cs="Times New Roman"/>
          <w:b/>
          <w:sz w:val="24"/>
          <w:szCs w:val="24"/>
        </w:rPr>
        <w:t>OBRIGAÇÕES</w:t>
      </w:r>
      <w:r w:rsidRPr="00952289">
        <w:rPr>
          <w:rFonts w:ascii="Times New Roman" w:hAnsi="Times New Roman" w:cs="Times New Roman"/>
          <w:b/>
          <w:sz w:val="24"/>
          <w:szCs w:val="24"/>
        </w:rPr>
        <w:t xml:space="preserve"> DAS PARTES</w:t>
      </w:r>
    </w:p>
    <w:p w14:paraId="30292ACF" w14:textId="304F17FE" w:rsidR="006F4210" w:rsidRPr="00695F83" w:rsidRDefault="003E63DA" w:rsidP="00695F83">
      <w:pPr>
        <w:tabs>
          <w:tab w:val="left" w:pos="0"/>
        </w:tabs>
        <w:autoSpaceDE w:val="0"/>
        <w:autoSpaceDN w:val="0"/>
        <w:adjustRightInd w:val="0"/>
        <w:spacing w:before="120" w:after="120" w:line="360" w:lineRule="auto"/>
        <w:jc w:val="both"/>
        <w:rPr>
          <w:rFonts w:ascii="Times New Roman" w:hAnsi="Times New Roman" w:cs="Times New Roman"/>
          <w:b/>
          <w:bCs/>
          <w:sz w:val="24"/>
          <w:szCs w:val="24"/>
        </w:rPr>
      </w:pPr>
      <w:bookmarkStart w:id="19" w:name="_Hlk132114199"/>
      <w:bookmarkEnd w:id="18"/>
      <w:r w:rsidRPr="00952289">
        <w:rPr>
          <w:rFonts w:ascii="Times New Roman" w:hAnsi="Times New Roman" w:cs="Times New Roman"/>
          <w:b/>
          <w:bCs/>
          <w:sz w:val="24"/>
          <w:szCs w:val="24"/>
        </w:rPr>
        <w:t>Das Obrigações da Contratada</w:t>
      </w:r>
    </w:p>
    <w:p w14:paraId="03DBD446" w14:textId="77777777" w:rsidR="00900DB9" w:rsidRPr="00900DB9" w:rsidRDefault="00900DB9" w:rsidP="00900DB9">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lang w:eastAsia="pt-BR"/>
        </w:rPr>
      </w:pPr>
    </w:p>
    <w:p w14:paraId="16CE9271" w14:textId="3B7147CA" w:rsidR="0003073E" w:rsidRPr="00900DB9" w:rsidRDefault="003E63DA" w:rsidP="00900DB9">
      <w:pPr>
        <w:pStyle w:val="Nivel2"/>
        <w:spacing w:line="360" w:lineRule="auto"/>
        <w:ind w:left="0" w:firstLine="0"/>
        <w:rPr>
          <w:rFonts w:ascii="Times New Roman" w:hAnsi="Times New Roman" w:cs="Times New Roman"/>
          <w:sz w:val="24"/>
          <w:szCs w:val="24"/>
        </w:rPr>
      </w:pPr>
      <w:r w:rsidRPr="00900DB9">
        <w:rPr>
          <w:rFonts w:ascii="Times New Roman" w:hAnsi="Times New Roman" w:cs="Times New Roman"/>
          <w:sz w:val="24"/>
          <w:szCs w:val="24"/>
        </w:rPr>
        <w:t xml:space="preserve">É de </w:t>
      </w:r>
      <w:r w:rsidRPr="00900DB9">
        <w:rPr>
          <w:rFonts w:ascii="Times New Roman" w:hAnsi="Times New Roman" w:cs="Times New Roman"/>
          <w:color w:val="000000" w:themeColor="text1"/>
          <w:sz w:val="24"/>
          <w:szCs w:val="24"/>
        </w:rPr>
        <w:t>responsabilidade</w:t>
      </w:r>
      <w:r w:rsidRPr="00900DB9">
        <w:rPr>
          <w:rFonts w:ascii="Times New Roman" w:hAnsi="Times New Roman" w:cs="Times New Roman"/>
          <w:sz w:val="24"/>
          <w:szCs w:val="24"/>
        </w:rPr>
        <w:t xml:space="preserve"> da </w:t>
      </w:r>
      <w:r w:rsidR="008A79EC" w:rsidRPr="00900DB9">
        <w:rPr>
          <w:rFonts w:ascii="Times New Roman" w:hAnsi="Times New Roman" w:cs="Times New Roman"/>
          <w:sz w:val="24"/>
          <w:szCs w:val="24"/>
        </w:rPr>
        <w:t>CONTRATADA</w:t>
      </w:r>
      <w:r w:rsidRPr="00900DB9">
        <w:rPr>
          <w:rFonts w:ascii="Times New Roman" w:hAnsi="Times New Roman" w:cs="Times New Roman"/>
          <w:sz w:val="24"/>
          <w:szCs w:val="24"/>
        </w:rPr>
        <w:t>:</w:t>
      </w:r>
    </w:p>
    <w:p w14:paraId="0DD4C5C8" w14:textId="2C1CD9C1" w:rsidR="00C05D7D" w:rsidRPr="006F4210" w:rsidRDefault="003E63D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 xml:space="preserve">Efetuar </w:t>
      </w:r>
      <w:r w:rsidR="008C6C96" w:rsidRPr="006F4210">
        <w:rPr>
          <w:rFonts w:ascii="Times New Roman" w:hAnsi="Times New Roman" w:cs="Times New Roman"/>
          <w:sz w:val="24"/>
          <w:szCs w:val="24"/>
        </w:rPr>
        <w:t>o serviço</w:t>
      </w:r>
      <w:r w:rsidRPr="006F4210">
        <w:rPr>
          <w:rFonts w:ascii="Times New Roman" w:hAnsi="Times New Roman" w:cs="Times New Roman"/>
          <w:sz w:val="24"/>
          <w:szCs w:val="24"/>
        </w:rPr>
        <w:t>, conforme especificações, prazo e local constantes no Termo de Referência, acompanhado da respectiva nota fiscal;</w:t>
      </w:r>
    </w:p>
    <w:p w14:paraId="36B43D22" w14:textId="77777777" w:rsidR="003E63DA" w:rsidRPr="006F4210" w:rsidRDefault="003E63D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Responsabilizar-se pelos vícios e danos decorrentes do objeto, de acordo com os artigos 12, 13 e 17 a 27 do Código de Defesa do Consumidor – Lei n.º 8.078/1990;</w:t>
      </w:r>
    </w:p>
    <w:p w14:paraId="3B9A1306" w14:textId="77777777" w:rsidR="003E63DA" w:rsidRPr="006F4210" w:rsidRDefault="003E63D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Manter-se, durante toda a execução do contrato, em compatibilidade com as obrigações assumidas, as condições de habilitação e qualificação exigidas;</w:t>
      </w:r>
    </w:p>
    <w:p w14:paraId="20D8A692" w14:textId="04FF8533" w:rsidR="00DD16CE" w:rsidRPr="006F4210" w:rsidRDefault="00CE7088"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lastRenderedPageBreak/>
        <w:t>D</w:t>
      </w:r>
      <w:r w:rsidR="001C5264" w:rsidRPr="006F4210">
        <w:rPr>
          <w:rFonts w:ascii="Times New Roman" w:hAnsi="Times New Roman" w:cs="Times New Roman"/>
          <w:sz w:val="24"/>
          <w:szCs w:val="24"/>
        </w:rPr>
        <w:t>isponibilizar materiais, equipamentos, ferramentas, utensílios, produtos e mão de obra em quantidades necessárias à perfeita execução dos serviços, nas áreas internas e externas dos locais indicados pela Contratante</w:t>
      </w:r>
      <w:r w:rsidR="00DD16CE" w:rsidRPr="006F4210">
        <w:rPr>
          <w:rFonts w:ascii="Times New Roman" w:hAnsi="Times New Roman" w:cs="Times New Roman"/>
          <w:sz w:val="24"/>
          <w:szCs w:val="24"/>
        </w:rPr>
        <w:t>, não sendo computadas qualquer falta de equipamentos, materiais ou insumos, devendo sempre ser reportado ao fiscal do contrato qualquer tipo de falha durante a prestação do serviço, seja ela decorrente ou não de força maior.</w:t>
      </w:r>
    </w:p>
    <w:p w14:paraId="327AFD44" w14:textId="4661DB6D" w:rsidR="00C35DA3" w:rsidRPr="006F4210" w:rsidRDefault="00CE7088"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R</w:t>
      </w:r>
      <w:r w:rsidR="00C35DA3" w:rsidRPr="006F4210">
        <w:rPr>
          <w:rFonts w:ascii="Times New Roman" w:hAnsi="Times New Roman" w:cs="Times New Roman"/>
          <w:sz w:val="24"/>
          <w:szCs w:val="24"/>
        </w:rPr>
        <w:t xml:space="preserve">ealizar uma avaliação prévia, que determinará as pragas </w:t>
      </w:r>
      <w:r w:rsidRPr="006F4210">
        <w:rPr>
          <w:rFonts w:ascii="Times New Roman" w:hAnsi="Times New Roman" w:cs="Times New Roman"/>
          <w:sz w:val="24"/>
          <w:szCs w:val="24"/>
        </w:rPr>
        <w:t>a</w:t>
      </w:r>
      <w:r w:rsidR="001B3818" w:rsidRPr="006F4210">
        <w:rPr>
          <w:rFonts w:ascii="Times New Roman" w:hAnsi="Times New Roman" w:cs="Times New Roman"/>
          <w:sz w:val="24"/>
          <w:szCs w:val="24"/>
        </w:rPr>
        <w:t xml:space="preserve"> </w:t>
      </w:r>
      <w:r w:rsidR="00C35DA3" w:rsidRPr="006F4210">
        <w:rPr>
          <w:rFonts w:ascii="Times New Roman" w:hAnsi="Times New Roman" w:cs="Times New Roman"/>
          <w:sz w:val="24"/>
          <w:szCs w:val="24"/>
        </w:rPr>
        <w:t>serem controladas, bem como o trabalho a ser realizado, os produtos a serem</w:t>
      </w:r>
      <w:r w:rsidR="001B3818" w:rsidRPr="006F4210">
        <w:rPr>
          <w:rFonts w:ascii="Times New Roman" w:hAnsi="Times New Roman" w:cs="Times New Roman"/>
          <w:sz w:val="24"/>
          <w:szCs w:val="24"/>
        </w:rPr>
        <w:t xml:space="preserve"> </w:t>
      </w:r>
      <w:r w:rsidR="00C35DA3" w:rsidRPr="006F4210">
        <w:rPr>
          <w:rFonts w:ascii="Times New Roman" w:hAnsi="Times New Roman" w:cs="Times New Roman"/>
          <w:sz w:val="24"/>
          <w:szCs w:val="24"/>
        </w:rPr>
        <w:t>empregados e os métodos de aplicação a serem utilizados, seja de forma preventiva, corretiva ou emergencial.</w:t>
      </w:r>
    </w:p>
    <w:p w14:paraId="3352E575" w14:textId="77777777" w:rsidR="003E63DA" w:rsidRPr="006F4210" w:rsidRDefault="003E63D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 xml:space="preserve">Indicar preposto para representá-la durante a execução do contrato; </w:t>
      </w:r>
    </w:p>
    <w:p w14:paraId="4FC2A091" w14:textId="77777777" w:rsidR="003E63DA" w:rsidRPr="006F4210" w:rsidRDefault="003E63D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 xml:space="preserve">Responsabilizar-se pelos encargos fiscais, comerciais e trabalhistas, resultantes da execução do contrato, devendo, portanto, responsabilizar-se por todos os ônus referentes a </w:t>
      </w:r>
      <w:r w:rsidR="00A01632" w:rsidRPr="006F4210">
        <w:rPr>
          <w:rFonts w:ascii="Times New Roman" w:hAnsi="Times New Roman" w:cs="Times New Roman"/>
          <w:sz w:val="24"/>
          <w:szCs w:val="24"/>
        </w:rPr>
        <w:t>execução dos serviços</w:t>
      </w:r>
      <w:r w:rsidRPr="006F4210">
        <w:rPr>
          <w:rFonts w:ascii="Times New Roman" w:hAnsi="Times New Roman" w:cs="Times New Roman"/>
          <w:sz w:val="24"/>
          <w:szCs w:val="24"/>
        </w:rPr>
        <w:t xml:space="preserve">, na forma da Lei nº 14.133/2021, art. 121, </w:t>
      </w:r>
      <w:r w:rsidRPr="006F4210">
        <w:rPr>
          <w:rFonts w:ascii="Times New Roman" w:hAnsi="Times New Roman" w:cs="Times New Roman"/>
          <w:i/>
          <w:iCs/>
          <w:sz w:val="24"/>
          <w:szCs w:val="24"/>
        </w:rPr>
        <w:t>caput</w:t>
      </w:r>
      <w:r w:rsidR="00AA3D1D" w:rsidRPr="006F4210">
        <w:rPr>
          <w:rFonts w:ascii="Times New Roman" w:hAnsi="Times New Roman" w:cs="Times New Roman"/>
          <w:i/>
          <w:iCs/>
          <w:sz w:val="24"/>
          <w:szCs w:val="24"/>
        </w:rPr>
        <w:t xml:space="preserve"> </w:t>
      </w:r>
      <w:r w:rsidR="00AA3D1D" w:rsidRPr="006F4210">
        <w:rPr>
          <w:rFonts w:ascii="Times New Roman" w:hAnsi="Times New Roman" w:cs="Times New Roman"/>
          <w:sz w:val="24"/>
          <w:szCs w:val="24"/>
        </w:rPr>
        <w:t>e §1º</w:t>
      </w:r>
      <w:r w:rsidRPr="006F4210">
        <w:rPr>
          <w:rFonts w:ascii="Times New Roman" w:hAnsi="Times New Roman" w:cs="Times New Roman"/>
          <w:sz w:val="24"/>
          <w:szCs w:val="24"/>
        </w:rPr>
        <w:t>;</w:t>
      </w:r>
    </w:p>
    <w:p w14:paraId="7896AF31" w14:textId="77777777" w:rsidR="003E63DA" w:rsidRPr="006F4210" w:rsidRDefault="003E63D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 xml:space="preserve">Responder pelos danos causados diretamente à Administração desta Fundação ou a terceiros, decorrentes de sua culpa ou dolo, quando da entrega dos </w:t>
      </w:r>
      <w:r w:rsidR="00A01632" w:rsidRPr="006F4210">
        <w:rPr>
          <w:rFonts w:ascii="Times New Roman" w:hAnsi="Times New Roman" w:cs="Times New Roman"/>
          <w:sz w:val="24"/>
          <w:szCs w:val="24"/>
        </w:rPr>
        <w:t>serviços</w:t>
      </w:r>
      <w:r w:rsidRPr="006F4210">
        <w:rPr>
          <w:rFonts w:ascii="Times New Roman" w:hAnsi="Times New Roman" w:cs="Times New Roman"/>
          <w:sz w:val="24"/>
          <w:szCs w:val="24"/>
        </w:rPr>
        <w:t>, não excluindo ou reduzindo essa responsabilidade a fiscalização ou o acompanhamento pela FEMAR, na forma da Lei nº 14.133/2021, art. 120;</w:t>
      </w:r>
    </w:p>
    <w:p w14:paraId="47CBE6CF" w14:textId="77777777" w:rsidR="00BC2E5A" w:rsidRPr="006F4210" w:rsidRDefault="00BC2E5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 xml:space="preserve">Os serviços deverão ser executados por profissionais qualificados e habilitados, sob a supervisão direta da CONTRATADA, obedecendo rigorosamente aos procedimentos previstos neste </w:t>
      </w:r>
      <w:r w:rsidR="00207DFC" w:rsidRPr="006F4210">
        <w:rPr>
          <w:rFonts w:ascii="Times New Roman" w:hAnsi="Times New Roman" w:cs="Times New Roman"/>
          <w:sz w:val="24"/>
          <w:szCs w:val="24"/>
        </w:rPr>
        <w:t>Termo de Referência</w:t>
      </w:r>
      <w:r w:rsidRPr="006F4210">
        <w:rPr>
          <w:rFonts w:ascii="Times New Roman" w:hAnsi="Times New Roman" w:cs="Times New Roman"/>
          <w:sz w:val="24"/>
          <w:szCs w:val="24"/>
        </w:rPr>
        <w:t>.</w:t>
      </w:r>
    </w:p>
    <w:p w14:paraId="74625E59" w14:textId="77777777" w:rsidR="00DD7AF6" w:rsidRPr="006F4210" w:rsidRDefault="00DD7AF6"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Os Empregados da Contratada deverão se apresentar para a realização dos serviços devidamente uniformizados e portando documento de identificação. Além disso, deverão obrigatoriamente utilizar equipamentos de proteção individual (EPI’s) durante a manipulação e aplicação dos produtos.</w:t>
      </w:r>
    </w:p>
    <w:p w14:paraId="7CCA83A6" w14:textId="113FDBF3" w:rsidR="007A3F54" w:rsidRPr="006F4210" w:rsidRDefault="00CE7088"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A</w:t>
      </w:r>
      <w:r w:rsidR="007A3F54" w:rsidRPr="006F4210">
        <w:rPr>
          <w:rFonts w:ascii="Times New Roman" w:hAnsi="Times New Roman" w:cs="Times New Roman"/>
          <w:sz w:val="24"/>
          <w:szCs w:val="24"/>
        </w:rPr>
        <w:t xml:space="preserve">dotar todos os procedimentos de diluição, ou outras manipulações autorizadas para produtos saneantes desinfetantes, da técnica de aplicação, da utilização e manutenção de equipamentos, de transporte, destinação final e outros procedimentos técnicos ou operacionais, devendo estar descritos e disponíveis na forma de procedimentos operacionais padronizados, inclusive com informações sobre o que fazer </w:t>
      </w:r>
      <w:r w:rsidR="007A3F54" w:rsidRPr="006F4210">
        <w:rPr>
          <w:rFonts w:ascii="Times New Roman" w:hAnsi="Times New Roman" w:cs="Times New Roman"/>
          <w:sz w:val="24"/>
          <w:szCs w:val="24"/>
        </w:rPr>
        <w:lastRenderedPageBreak/>
        <w:t>em caso de acidente, derrame de produtos químicos, saúde, biossegurança e saúde do trabalhador, sem prejuízo da legislação vigente de acordo com o Art. 13º RDC 622/2022 ANVISA/MS.</w:t>
      </w:r>
    </w:p>
    <w:p w14:paraId="0029794F" w14:textId="77777777" w:rsidR="003E63DA" w:rsidRPr="006F4210" w:rsidRDefault="003E63D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Apresentar, sempre que solicitada, documentos que comprovem a procedência do produto fornecido;</w:t>
      </w:r>
    </w:p>
    <w:p w14:paraId="521F84DE" w14:textId="77777777" w:rsidR="003E63DA" w:rsidRPr="006F4210" w:rsidRDefault="003E63D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Acatar as instruções emanadas da fiscalização;</w:t>
      </w:r>
    </w:p>
    <w:p w14:paraId="11EE1E49" w14:textId="77777777" w:rsidR="0041353A" w:rsidRPr="006F4210" w:rsidRDefault="0041353A"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 xml:space="preserve">Prestar os serviços contratados com características exigidas no contrato e de acordo com a RDC Nº </w:t>
      </w:r>
      <w:r w:rsidR="004B0A6D" w:rsidRPr="006F4210">
        <w:rPr>
          <w:rFonts w:ascii="Times New Roman" w:hAnsi="Times New Roman" w:cs="Times New Roman"/>
          <w:sz w:val="24"/>
          <w:szCs w:val="24"/>
        </w:rPr>
        <w:t>622</w:t>
      </w:r>
      <w:r w:rsidRPr="006F4210">
        <w:rPr>
          <w:rFonts w:ascii="Times New Roman" w:hAnsi="Times New Roman" w:cs="Times New Roman"/>
          <w:sz w:val="24"/>
          <w:szCs w:val="24"/>
        </w:rPr>
        <w:t>/20</w:t>
      </w:r>
      <w:r w:rsidR="004B0A6D" w:rsidRPr="006F4210">
        <w:rPr>
          <w:rFonts w:ascii="Times New Roman" w:hAnsi="Times New Roman" w:cs="Times New Roman"/>
          <w:sz w:val="24"/>
          <w:szCs w:val="24"/>
        </w:rPr>
        <w:t>22</w:t>
      </w:r>
      <w:r w:rsidRPr="006F4210">
        <w:rPr>
          <w:rFonts w:ascii="Times New Roman" w:hAnsi="Times New Roman" w:cs="Times New Roman"/>
          <w:sz w:val="24"/>
          <w:szCs w:val="24"/>
        </w:rPr>
        <w:t xml:space="preserve"> </w:t>
      </w:r>
      <w:r w:rsidR="004B0A6D" w:rsidRPr="006F4210">
        <w:rPr>
          <w:rFonts w:ascii="Times New Roman" w:hAnsi="Times New Roman" w:cs="Times New Roman"/>
          <w:sz w:val="24"/>
          <w:szCs w:val="24"/>
        </w:rPr>
        <w:t xml:space="preserve">da </w:t>
      </w:r>
      <w:r w:rsidRPr="006F4210">
        <w:rPr>
          <w:rFonts w:ascii="Times New Roman" w:hAnsi="Times New Roman" w:cs="Times New Roman"/>
          <w:sz w:val="24"/>
          <w:szCs w:val="24"/>
        </w:rPr>
        <w:t>Agência Nacional de Vigilância Sanitária – ANVISA e, sendo vedadas soluções alternativas para consecução do objeto;</w:t>
      </w:r>
    </w:p>
    <w:p w14:paraId="770C960E" w14:textId="77777777" w:rsidR="002D44FF" w:rsidRPr="006F4210" w:rsidRDefault="002D44FF"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A CONTRATADA deverá fazer a função de monitoramento do ambiente com o intuito de combater a proliferação de pragas urbanas.</w:t>
      </w:r>
    </w:p>
    <w:p w14:paraId="38E5987D" w14:textId="77777777" w:rsidR="002D44FF" w:rsidRPr="006F4210" w:rsidRDefault="002D44FF"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A CONTRATADA deverá possuir equipe mínima de prontidão para atendimento de situações de emergência, como, por exemplo, dedetização excepcional.</w:t>
      </w:r>
    </w:p>
    <w:p w14:paraId="5B17C18F" w14:textId="77777777" w:rsidR="002D44FF" w:rsidRPr="006F4210" w:rsidRDefault="002D44FF"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Sempre que possível deverão ser minimizados a interferência e o incômodo nas atividades da CONTRATANTE, cabendo à empresa programar a realização das atividades em horários de menor fluxo de pessoas nas edificações.</w:t>
      </w:r>
    </w:p>
    <w:p w14:paraId="39697619" w14:textId="77777777" w:rsidR="002D44FF" w:rsidRPr="006F4210" w:rsidRDefault="002D44FF"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Em casos emergenciais, proliferações repentinas, a CONTRATADA deverá atender em até 48 (quarenta e oito) horas após a notificação da área responsável pela fiscalização, por meio de Ordem de Serviço – OS.</w:t>
      </w:r>
    </w:p>
    <w:p w14:paraId="1DE46D2F" w14:textId="5BEC70F2" w:rsidR="007D4F8C" w:rsidRPr="006F4210" w:rsidRDefault="007D4F8C" w:rsidP="00952289">
      <w:pPr>
        <w:pStyle w:val="Nivel3"/>
        <w:numPr>
          <w:ilvl w:val="2"/>
          <w:numId w:val="9"/>
        </w:numPr>
        <w:spacing w:line="360" w:lineRule="auto"/>
        <w:ind w:left="709" w:hanging="1"/>
        <w:rPr>
          <w:rFonts w:ascii="Times New Roman" w:hAnsi="Times New Roman" w:cs="Times New Roman"/>
          <w:sz w:val="24"/>
          <w:szCs w:val="24"/>
        </w:rPr>
      </w:pPr>
      <w:r w:rsidRPr="006F4210">
        <w:rPr>
          <w:rFonts w:ascii="Times New Roman" w:hAnsi="Times New Roman" w:cs="Times New Roman"/>
          <w:sz w:val="24"/>
          <w:szCs w:val="24"/>
        </w:rPr>
        <w:t>Proporcionar todas as facilidades indispensáveis ao bom cumprimento das obrigações contratuais</w:t>
      </w:r>
      <w:r w:rsidR="001B3818" w:rsidRPr="006F4210">
        <w:rPr>
          <w:rFonts w:ascii="Times New Roman" w:hAnsi="Times New Roman" w:cs="Times New Roman"/>
          <w:sz w:val="24"/>
          <w:szCs w:val="24"/>
        </w:rPr>
        <w:t>.</w:t>
      </w:r>
    </w:p>
    <w:p w14:paraId="5F3D5E38" w14:textId="77777777" w:rsidR="003E63DA" w:rsidRPr="006F4210" w:rsidRDefault="003E63DA" w:rsidP="006F4210">
      <w:pPr>
        <w:pStyle w:val="PargrafodaLista"/>
        <w:tabs>
          <w:tab w:val="center" w:pos="567"/>
        </w:tabs>
        <w:suppressAutoHyphens/>
        <w:spacing w:before="120" w:after="120" w:line="360" w:lineRule="auto"/>
        <w:ind w:left="0"/>
        <w:contextualSpacing w:val="0"/>
        <w:jc w:val="both"/>
        <w:rPr>
          <w:rFonts w:ascii="Times New Roman" w:hAnsi="Times New Roman" w:cs="Times New Roman"/>
          <w:b/>
          <w:bCs/>
          <w:sz w:val="24"/>
          <w:szCs w:val="24"/>
        </w:rPr>
      </w:pPr>
      <w:r w:rsidRPr="006F4210">
        <w:rPr>
          <w:rFonts w:ascii="Times New Roman" w:hAnsi="Times New Roman" w:cs="Times New Roman"/>
          <w:b/>
          <w:bCs/>
          <w:sz w:val="24"/>
          <w:szCs w:val="24"/>
        </w:rPr>
        <w:t>Das Obrigações da Contratante</w:t>
      </w:r>
    </w:p>
    <w:p w14:paraId="50546262" w14:textId="0BCA5956" w:rsidR="003E63DA" w:rsidRPr="006F4210" w:rsidRDefault="003E63DA" w:rsidP="00675B7D">
      <w:pPr>
        <w:pStyle w:val="Nivel2"/>
        <w:tabs>
          <w:tab w:val="left" w:pos="0"/>
        </w:tabs>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É de responsabilidade da CONTRATANTE:</w:t>
      </w:r>
    </w:p>
    <w:p w14:paraId="504F33D9" w14:textId="27FDC491" w:rsidR="003E63DA" w:rsidRPr="006F4210" w:rsidRDefault="003E63DA" w:rsidP="00900DB9">
      <w:pPr>
        <w:pStyle w:val="Nivel3"/>
        <w:numPr>
          <w:ilvl w:val="2"/>
          <w:numId w:val="39"/>
        </w:numPr>
        <w:spacing w:line="360" w:lineRule="auto"/>
        <w:ind w:left="567" w:hanging="1"/>
        <w:rPr>
          <w:rFonts w:ascii="Times New Roman" w:hAnsi="Times New Roman" w:cs="Times New Roman"/>
          <w:sz w:val="24"/>
          <w:szCs w:val="24"/>
        </w:rPr>
      </w:pPr>
      <w:r w:rsidRPr="006F4210">
        <w:rPr>
          <w:rFonts w:ascii="Times New Roman" w:hAnsi="Times New Roman" w:cs="Times New Roman"/>
          <w:sz w:val="24"/>
          <w:szCs w:val="24"/>
        </w:rPr>
        <w:t>Receber o objeto</w:t>
      </w:r>
      <w:r w:rsidR="001B3818" w:rsidRPr="006F4210">
        <w:rPr>
          <w:rFonts w:ascii="Times New Roman" w:hAnsi="Times New Roman" w:cs="Times New Roman"/>
          <w:sz w:val="24"/>
          <w:szCs w:val="24"/>
        </w:rPr>
        <w:t xml:space="preserve"> contratual</w:t>
      </w:r>
      <w:r w:rsidRPr="006F4210">
        <w:rPr>
          <w:rFonts w:ascii="Times New Roman" w:hAnsi="Times New Roman" w:cs="Times New Roman"/>
          <w:sz w:val="24"/>
          <w:szCs w:val="24"/>
        </w:rPr>
        <w:t xml:space="preserve"> no prazo e condições estabelecidas no Termo de Referência;</w:t>
      </w:r>
    </w:p>
    <w:p w14:paraId="0984FB67" w14:textId="77777777" w:rsidR="003E63DA" w:rsidRPr="006F4210" w:rsidRDefault="003E63DA" w:rsidP="00900DB9">
      <w:pPr>
        <w:pStyle w:val="Nivel3"/>
        <w:numPr>
          <w:ilvl w:val="2"/>
          <w:numId w:val="39"/>
        </w:numPr>
        <w:spacing w:line="360" w:lineRule="auto"/>
        <w:ind w:left="567" w:hanging="1"/>
        <w:rPr>
          <w:rFonts w:ascii="Times New Roman" w:hAnsi="Times New Roman" w:cs="Times New Roman"/>
          <w:sz w:val="24"/>
          <w:szCs w:val="24"/>
        </w:rPr>
      </w:pPr>
      <w:r w:rsidRPr="006F4210">
        <w:rPr>
          <w:rFonts w:ascii="Times New Roman" w:hAnsi="Times New Roman" w:cs="Times New Roman"/>
          <w:sz w:val="24"/>
          <w:szCs w:val="24"/>
        </w:rPr>
        <w:t xml:space="preserve">Verificar minuciosamente, no prazo fixado, a conformidade dos </w:t>
      </w:r>
      <w:r w:rsidR="007D4F8C" w:rsidRPr="006F4210">
        <w:rPr>
          <w:rFonts w:ascii="Times New Roman" w:hAnsi="Times New Roman" w:cs="Times New Roman"/>
          <w:sz w:val="24"/>
          <w:szCs w:val="24"/>
        </w:rPr>
        <w:t xml:space="preserve">serviços prestados, </w:t>
      </w:r>
      <w:r w:rsidRPr="006F4210">
        <w:rPr>
          <w:rFonts w:ascii="Times New Roman" w:hAnsi="Times New Roman" w:cs="Times New Roman"/>
          <w:sz w:val="24"/>
          <w:szCs w:val="24"/>
        </w:rPr>
        <w:t xml:space="preserve">provisoriamente com as especificações constantes neste Termo e na proposta, para fins de aceitação e recebimento definitivo; </w:t>
      </w:r>
    </w:p>
    <w:p w14:paraId="4DAD63A7" w14:textId="77777777" w:rsidR="003E63DA" w:rsidRPr="006F4210" w:rsidRDefault="003E63DA" w:rsidP="00900DB9">
      <w:pPr>
        <w:pStyle w:val="Nivel3"/>
        <w:numPr>
          <w:ilvl w:val="2"/>
          <w:numId w:val="39"/>
        </w:numPr>
        <w:spacing w:line="360" w:lineRule="auto"/>
        <w:ind w:left="567" w:hanging="1"/>
        <w:rPr>
          <w:rFonts w:ascii="Times New Roman" w:hAnsi="Times New Roman" w:cs="Times New Roman"/>
          <w:sz w:val="24"/>
          <w:szCs w:val="24"/>
        </w:rPr>
      </w:pPr>
      <w:r w:rsidRPr="006F4210">
        <w:rPr>
          <w:rFonts w:ascii="Times New Roman" w:hAnsi="Times New Roman" w:cs="Times New Roman"/>
          <w:sz w:val="24"/>
          <w:szCs w:val="24"/>
        </w:rPr>
        <w:lastRenderedPageBreak/>
        <w:t xml:space="preserve">Comunicar à Contratada, por escrito, sobre imperfeições, falhas ou irregularidades verificadas no objeto fornecido, para que </w:t>
      </w:r>
      <w:r w:rsidR="00490DD0" w:rsidRPr="006F4210">
        <w:rPr>
          <w:rFonts w:ascii="Times New Roman" w:hAnsi="Times New Roman" w:cs="Times New Roman"/>
          <w:sz w:val="24"/>
          <w:szCs w:val="24"/>
        </w:rPr>
        <w:t>seja reparado ou corrigido</w:t>
      </w:r>
      <w:r w:rsidR="007D4F8C" w:rsidRPr="006F4210">
        <w:rPr>
          <w:rFonts w:ascii="Times New Roman" w:hAnsi="Times New Roman" w:cs="Times New Roman"/>
          <w:sz w:val="24"/>
          <w:szCs w:val="24"/>
        </w:rPr>
        <w:t xml:space="preserve"> dentro do prazo estabelecido.</w:t>
      </w:r>
    </w:p>
    <w:p w14:paraId="0FD4D137" w14:textId="77777777" w:rsidR="003E63DA" w:rsidRPr="006F4210" w:rsidRDefault="003E63DA" w:rsidP="00900DB9">
      <w:pPr>
        <w:pStyle w:val="Nivel3"/>
        <w:numPr>
          <w:ilvl w:val="2"/>
          <w:numId w:val="39"/>
        </w:numPr>
        <w:spacing w:line="360" w:lineRule="auto"/>
        <w:ind w:left="567" w:hanging="1"/>
        <w:rPr>
          <w:rFonts w:ascii="Times New Roman" w:hAnsi="Times New Roman" w:cs="Times New Roman"/>
          <w:sz w:val="24"/>
          <w:szCs w:val="24"/>
        </w:rPr>
      </w:pPr>
      <w:r w:rsidRPr="006F4210">
        <w:rPr>
          <w:rFonts w:ascii="Times New Roman" w:hAnsi="Times New Roman" w:cs="Times New Roman"/>
          <w:sz w:val="24"/>
          <w:szCs w:val="24"/>
        </w:rPr>
        <w:t>Acompanhar e fiscalizar o cumprimento das obrigações da Contratada, através dos fiscais de contrato;</w:t>
      </w:r>
    </w:p>
    <w:p w14:paraId="726AF2C2" w14:textId="77777777" w:rsidR="003E63DA" w:rsidRPr="006F4210" w:rsidRDefault="003E63DA" w:rsidP="00900DB9">
      <w:pPr>
        <w:pStyle w:val="Nivel3"/>
        <w:numPr>
          <w:ilvl w:val="2"/>
          <w:numId w:val="39"/>
        </w:numPr>
        <w:spacing w:line="360" w:lineRule="auto"/>
        <w:ind w:left="567" w:hanging="1"/>
        <w:rPr>
          <w:rFonts w:ascii="Times New Roman" w:hAnsi="Times New Roman" w:cs="Times New Roman"/>
          <w:sz w:val="24"/>
          <w:szCs w:val="24"/>
        </w:rPr>
      </w:pPr>
      <w:r w:rsidRPr="006F4210">
        <w:rPr>
          <w:rFonts w:ascii="Times New Roman" w:hAnsi="Times New Roman" w:cs="Times New Roman"/>
          <w:sz w:val="24"/>
          <w:szCs w:val="24"/>
        </w:rPr>
        <w:t xml:space="preserve">A Administração não responderá por quaisquer compromissos assumidos pela Contratada com terceiros, incluindo encargos tributários e trabalhistas, ainda que vinculados à execução do presente Termo </w:t>
      </w:r>
      <w:r w:rsidR="00AA3D1D" w:rsidRPr="006F4210">
        <w:rPr>
          <w:rFonts w:ascii="Times New Roman" w:hAnsi="Times New Roman" w:cs="Times New Roman"/>
          <w:sz w:val="24"/>
          <w:szCs w:val="24"/>
        </w:rPr>
        <w:t>de Referência</w:t>
      </w:r>
      <w:r w:rsidRPr="006F4210">
        <w:rPr>
          <w:rFonts w:ascii="Times New Roman" w:hAnsi="Times New Roman" w:cs="Times New Roman"/>
          <w:sz w:val="24"/>
          <w:szCs w:val="24"/>
        </w:rPr>
        <w:t>, bem como por qualquer dano causado a terceiros em decorrência de ato da Contratada, de seus empregados, prepostos ou subordinados</w:t>
      </w:r>
      <w:r w:rsidR="00AA3D1D" w:rsidRPr="006F4210">
        <w:rPr>
          <w:rFonts w:ascii="Times New Roman" w:hAnsi="Times New Roman" w:cs="Times New Roman"/>
          <w:sz w:val="24"/>
          <w:szCs w:val="24"/>
        </w:rPr>
        <w:t>;</w:t>
      </w:r>
    </w:p>
    <w:p w14:paraId="0BEFFD22" w14:textId="77777777" w:rsidR="003E63DA" w:rsidRPr="006F4210" w:rsidRDefault="003E63DA" w:rsidP="00900DB9">
      <w:pPr>
        <w:pStyle w:val="Nivel3"/>
        <w:numPr>
          <w:ilvl w:val="2"/>
          <w:numId w:val="39"/>
        </w:numPr>
        <w:spacing w:line="360" w:lineRule="auto"/>
        <w:ind w:left="567" w:hanging="1"/>
        <w:rPr>
          <w:rFonts w:ascii="Times New Roman" w:hAnsi="Times New Roman" w:cs="Times New Roman"/>
          <w:sz w:val="24"/>
          <w:szCs w:val="24"/>
        </w:rPr>
      </w:pPr>
      <w:r w:rsidRPr="006F4210">
        <w:rPr>
          <w:rFonts w:ascii="Times New Roman" w:hAnsi="Times New Roman" w:cs="Times New Roman"/>
          <w:sz w:val="24"/>
          <w:szCs w:val="24"/>
        </w:rPr>
        <w:t>Designar funcionário</w:t>
      </w:r>
      <w:r w:rsidR="00270695" w:rsidRPr="006F4210">
        <w:rPr>
          <w:rFonts w:ascii="Times New Roman" w:hAnsi="Times New Roman" w:cs="Times New Roman"/>
          <w:sz w:val="24"/>
          <w:szCs w:val="24"/>
        </w:rPr>
        <w:t>s</w:t>
      </w:r>
      <w:r w:rsidRPr="006F4210">
        <w:rPr>
          <w:rFonts w:ascii="Times New Roman" w:hAnsi="Times New Roman" w:cs="Times New Roman"/>
          <w:sz w:val="24"/>
          <w:szCs w:val="24"/>
        </w:rPr>
        <w:t>, para acompanhar e fiscalizar o cumprimento contratual, bem como para aprovar a execução do objeto, exercer o acompanhamento e fiscalização do contrato;</w:t>
      </w:r>
    </w:p>
    <w:p w14:paraId="10CEB02F" w14:textId="77777777" w:rsidR="003E63DA" w:rsidRPr="006F4210" w:rsidRDefault="003E63DA" w:rsidP="00900DB9">
      <w:pPr>
        <w:pStyle w:val="Nivel3"/>
        <w:numPr>
          <w:ilvl w:val="2"/>
          <w:numId w:val="39"/>
        </w:numPr>
        <w:spacing w:line="360" w:lineRule="auto"/>
        <w:ind w:left="567" w:hanging="1"/>
        <w:rPr>
          <w:rFonts w:ascii="Times New Roman" w:hAnsi="Times New Roman" w:cs="Times New Roman"/>
          <w:sz w:val="24"/>
          <w:szCs w:val="24"/>
        </w:rPr>
      </w:pPr>
      <w:r w:rsidRPr="006F4210">
        <w:rPr>
          <w:rFonts w:ascii="Times New Roman" w:hAnsi="Times New Roman" w:cs="Times New Roman"/>
          <w:sz w:val="24"/>
          <w:szCs w:val="24"/>
        </w:rPr>
        <w:t>Exigir da Contratada, sempre que necessário, a comprovação da manutenção das condições de habilitação e de qualificação exigidas no procedimento de contratação;</w:t>
      </w:r>
    </w:p>
    <w:p w14:paraId="6449C2B4" w14:textId="77777777" w:rsidR="003E63DA" w:rsidRPr="006F4210" w:rsidRDefault="003E63DA" w:rsidP="00900DB9">
      <w:pPr>
        <w:pStyle w:val="Nivel3"/>
        <w:numPr>
          <w:ilvl w:val="2"/>
          <w:numId w:val="39"/>
        </w:numPr>
        <w:spacing w:line="360" w:lineRule="auto"/>
        <w:ind w:left="567" w:hanging="1"/>
        <w:rPr>
          <w:rFonts w:ascii="Times New Roman" w:hAnsi="Times New Roman" w:cs="Times New Roman"/>
          <w:sz w:val="24"/>
          <w:szCs w:val="24"/>
        </w:rPr>
      </w:pPr>
      <w:r w:rsidRPr="006F4210">
        <w:rPr>
          <w:rFonts w:ascii="Times New Roman" w:hAnsi="Times New Roman" w:cs="Times New Roman"/>
          <w:sz w:val="24"/>
          <w:szCs w:val="24"/>
        </w:rPr>
        <w:t>Efetuar o pagamento devido, após o adimplemento da obrigação,</w:t>
      </w:r>
      <w:r w:rsidR="00AA3D1D" w:rsidRPr="006F4210">
        <w:rPr>
          <w:rFonts w:ascii="Times New Roman" w:hAnsi="Times New Roman" w:cs="Times New Roman"/>
          <w:sz w:val="24"/>
          <w:szCs w:val="24"/>
        </w:rPr>
        <w:t xml:space="preserve"> no prazo e forma estabelecidos no Termo de Referência,</w:t>
      </w:r>
      <w:r w:rsidRPr="006F4210">
        <w:rPr>
          <w:rFonts w:ascii="Times New Roman" w:hAnsi="Times New Roman" w:cs="Times New Roman"/>
          <w:sz w:val="24"/>
          <w:szCs w:val="24"/>
        </w:rPr>
        <w:t xml:space="preserve"> mediante Nota Fiscal/fatura devidamente atestada, desde que cumpridas todas as formalidades e as exigências da contratação;</w:t>
      </w:r>
    </w:p>
    <w:p w14:paraId="4404C9CC" w14:textId="5CC638E5" w:rsidR="00675B7D" w:rsidRPr="00695F83" w:rsidRDefault="003E63DA" w:rsidP="00695F83">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hAnsi="Times New Roman" w:cs="Times New Roman"/>
          <w:b/>
          <w:sz w:val="24"/>
          <w:szCs w:val="24"/>
        </w:rPr>
      </w:pPr>
      <w:bookmarkStart w:id="20" w:name="_Hlk132114234"/>
      <w:bookmarkEnd w:id="19"/>
      <w:r w:rsidRPr="006F4210">
        <w:rPr>
          <w:rFonts w:ascii="Times New Roman" w:hAnsi="Times New Roman" w:cs="Times New Roman"/>
          <w:b/>
          <w:sz w:val="24"/>
          <w:szCs w:val="24"/>
        </w:rPr>
        <w:t>DA VALIDADE DAS PROPOSTAS</w:t>
      </w:r>
      <w:bookmarkStart w:id="21" w:name="_Hlk139014845"/>
      <w:bookmarkStart w:id="22" w:name="_Hlk132114312"/>
      <w:bookmarkEnd w:id="20"/>
    </w:p>
    <w:p w14:paraId="3DA3AB4F" w14:textId="77777777" w:rsidR="00900DB9" w:rsidRPr="00900DB9" w:rsidRDefault="00900DB9" w:rsidP="00900DB9">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lang w:eastAsia="pt-BR"/>
        </w:rPr>
      </w:pPr>
    </w:p>
    <w:p w14:paraId="55BCF72B" w14:textId="23F9B50E" w:rsidR="0097247A" w:rsidRPr="00900DB9" w:rsidRDefault="0097247A" w:rsidP="00900DB9">
      <w:pPr>
        <w:pStyle w:val="Nivel2"/>
        <w:spacing w:line="360" w:lineRule="auto"/>
        <w:ind w:left="0" w:firstLine="0"/>
        <w:rPr>
          <w:rFonts w:ascii="Times New Roman" w:hAnsi="Times New Roman" w:cs="Times New Roman"/>
          <w:sz w:val="24"/>
          <w:szCs w:val="24"/>
        </w:rPr>
      </w:pPr>
      <w:r w:rsidRPr="00900DB9">
        <w:rPr>
          <w:rFonts w:ascii="Times New Roman" w:hAnsi="Times New Roman" w:cs="Times New Roman"/>
          <w:sz w:val="24"/>
          <w:szCs w:val="24"/>
        </w:rPr>
        <w:t xml:space="preserve">As propostas apresentadas no certame licitatório deverão ser válidas por, no mínimo, </w:t>
      </w:r>
      <w:r w:rsidR="005D65D4" w:rsidRPr="00900DB9">
        <w:rPr>
          <w:rFonts w:ascii="Times New Roman" w:hAnsi="Times New Roman" w:cs="Times New Roman"/>
          <w:sz w:val="24"/>
          <w:szCs w:val="24"/>
        </w:rPr>
        <w:t>90</w:t>
      </w:r>
      <w:r w:rsidRPr="00900DB9">
        <w:rPr>
          <w:rFonts w:ascii="Times New Roman" w:hAnsi="Times New Roman" w:cs="Times New Roman"/>
          <w:sz w:val="24"/>
          <w:szCs w:val="24"/>
        </w:rPr>
        <w:t xml:space="preserve"> (</w:t>
      </w:r>
      <w:r w:rsidR="005D65D4" w:rsidRPr="00900DB9">
        <w:rPr>
          <w:rFonts w:ascii="Times New Roman" w:hAnsi="Times New Roman" w:cs="Times New Roman"/>
          <w:sz w:val="24"/>
          <w:szCs w:val="24"/>
        </w:rPr>
        <w:t>nove</w:t>
      </w:r>
      <w:r w:rsidRPr="00900DB9">
        <w:rPr>
          <w:rFonts w:ascii="Times New Roman" w:hAnsi="Times New Roman" w:cs="Times New Roman"/>
          <w:sz w:val="24"/>
          <w:szCs w:val="24"/>
        </w:rPr>
        <w:t>nta) dias, contados a partir da data de abertura do certame, na forma do art. 90, §3º da Lei n.º 14.133/2021, a saber:</w:t>
      </w:r>
    </w:p>
    <w:p w14:paraId="4D63130C" w14:textId="77777777" w:rsidR="0097247A" w:rsidRPr="00675B7D" w:rsidRDefault="0097247A" w:rsidP="00675B7D">
      <w:pPr>
        <w:pStyle w:val="PargrafodaLista"/>
        <w:spacing w:before="120" w:after="120" w:line="240" w:lineRule="auto"/>
        <w:ind w:left="2268"/>
        <w:contextualSpacing w:val="0"/>
        <w:jc w:val="both"/>
        <w:rPr>
          <w:rFonts w:ascii="Times New Roman" w:hAnsi="Times New Roman" w:cs="Times New Roman"/>
          <w:i/>
          <w:iCs/>
          <w:sz w:val="20"/>
          <w:szCs w:val="20"/>
        </w:rPr>
      </w:pPr>
      <w:r w:rsidRPr="00675B7D">
        <w:rPr>
          <w:rFonts w:ascii="Times New Roman" w:hAnsi="Times New Roman" w:cs="Times New Roman"/>
          <w:i/>
          <w:iCs/>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6CDE98CF" w14:textId="77777777" w:rsidR="0097247A" w:rsidRPr="00675B7D" w:rsidRDefault="0097247A" w:rsidP="00675B7D">
      <w:pPr>
        <w:pStyle w:val="PargrafodaLista"/>
        <w:spacing w:before="120" w:after="120" w:line="240" w:lineRule="auto"/>
        <w:ind w:left="2268"/>
        <w:contextualSpacing w:val="0"/>
        <w:jc w:val="both"/>
        <w:rPr>
          <w:rFonts w:ascii="Times New Roman" w:hAnsi="Times New Roman" w:cs="Times New Roman"/>
          <w:i/>
          <w:iCs/>
          <w:sz w:val="20"/>
          <w:szCs w:val="20"/>
        </w:rPr>
      </w:pPr>
      <w:r w:rsidRPr="00675B7D">
        <w:rPr>
          <w:rFonts w:ascii="Times New Roman" w:hAnsi="Times New Roman" w:cs="Times New Roman"/>
          <w:i/>
          <w:iCs/>
          <w:sz w:val="20"/>
          <w:szCs w:val="20"/>
        </w:rPr>
        <w:t>(...)</w:t>
      </w:r>
    </w:p>
    <w:p w14:paraId="32993B28" w14:textId="77777777" w:rsidR="0097247A" w:rsidRPr="00675B7D" w:rsidRDefault="0097247A" w:rsidP="00675B7D">
      <w:pPr>
        <w:pStyle w:val="PargrafodaLista"/>
        <w:spacing w:before="120" w:after="120" w:line="240" w:lineRule="auto"/>
        <w:ind w:left="2268"/>
        <w:contextualSpacing w:val="0"/>
        <w:jc w:val="both"/>
        <w:rPr>
          <w:rFonts w:ascii="Times New Roman" w:hAnsi="Times New Roman" w:cs="Times New Roman"/>
          <w:i/>
          <w:iCs/>
          <w:sz w:val="20"/>
          <w:szCs w:val="20"/>
        </w:rPr>
      </w:pPr>
      <w:r w:rsidRPr="00675B7D">
        <w:rPr>
          <w:rFonts w:ascii="Times New Roman" w:hAnsi="Times New Roman" w:cs="Times New Roman"/>
          <w:i/>
          <w:iCs/>
          <w:sz w:val="20"/>
          <w:szCs w:val="20"/>
        </w:rPr>
        <w:t>§ 3º Decorrido o prazo de validade da proposta indicado no edital sem convocação para a contratação, ficarão os licitantes liberados dos compromissos assumidos.</w:t>
      </w:r>
      <w:bookmarkEnd w:id="21"/>
    </w:p>
    <w:p w14:paraId="20A5CE86" w14:textId="7FB39886" w:rsidR="00675B7D" w:rsidRPr="00695F83" w:rsidRDefault="001A7423" w:rsidP="00695F83">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hAnsi="Times New Roman" w:cs="Times New Roman"/>
          <w:b/>
          <w:sz w:val="24"/>
          <w:szCs w:val="24"/>
        </w:rPr>
      </w:pPr>
      <w:r w:rsidRPr="00675B7D">
        <w:rPr>
          <w:rFonts w:ascii="Times New Roman" w:hAnsi="Times New Roman" w:cs="Times New Roman"/>
          <w:b/>
          <w:sz w:val="24"/>
          <w:szCs w:val="24"/>
        </w:rPr>
        <w:t>DA ESTIMATIVA DE VALOR DA CONTRATAÇÃO</w:t>
      </w:r>
    </w:p>
    <w:p w14:paraId="68C9FFAC" w14:textId="77777777" w:rsidR="00900DB9" w:rsidRPr="00900DB9" w:rsidRDefault="00900DB9" w:rsidP="00900DB9">
      <w:pPr>
        <w:pStyle w:val="PargrafodaLista"/>
        <w:keepNext/>
        <w:keepLines/>
        <w:numPr>
          <w:ilvl w:val="0"/>
          <w:numId w:val="2"/>
        </w:numPr>
        <w:spacing w:before="240" w:after="0" w:line="256" w:lineRule="auto"/>
        <w:contextualSpacing w:val="0"/>
        <w:outlineLvl w:val="0"/>
        <w:rPr>
          <w:rFonts w:ascii="Arial" w:eastAsia="Times New Roman" w:hAnsi="Arial" w:cs="Arial"/>
          <w:b/>
          <w:bCs/>
          <w:vanish/>
          <w:sz w:val="20"/>
          <w:szCs w:val="20"/>
          <w:lang w:eastAsia="pt-BR"/>
        </w:rPr>
      </w:pPr>
    </w:p>
    <w:p w14:paraId="191644E6" w14:textId="44AAD569" w:rsidR="001A7423" w:rsidRPr="00900DB9" w:rsidRDefault="001A7423" w:rsidP="00900DB9">
      <w:pPr>
        <w:pStyle w:val="Nivel2"/>
        <w:spacing w:line="360" w:lineRule="auto"/>
        <w:ind w:left="0" w:firstLine="0"/>
        <w:rPr>
          <w:rFonts w:ascii="Times New Roman" w:hAnsi="Times New Roman" w:cs="Times New Roman"/>
          <w:sz w:val="24"/>
          <w:szCs w:val="24"/>
        </w:rPr>
      </w:pPr>
      <w:r w:rsidRPr="00900DB9">
        <w:rPr>
          <w:rFonts w:ascii="Times New Roman" w:hAnsi="Times New Roman" w:cs="Times New Roman"/>
          <w:sz w:val="24"/>
          <w:szCs w:val="24"/>
        </w:rPr>
        <w:t xml:space="preserve"> O valor deverá ser estimado </w:t>
      </w:r>
      <w:r w:rsidRPr="00900DB9">
        <w:rPr>
          <w:rFonts w:ascii="Times New Roman" w:hAnsi="Times New Roman" w:cs="Times New Roman"/>
          <w:b/>
          <w:sz w:val="24"/>
          <w:szCs w:val="24"/>
          <w:u w:val="single"/>
        </w:rPr>
        <w:t>após pesquisa de mercado a ser realizada pela Superintendência de Compras</w:t>
      </w:r>
      <w:r w:rsidRPr="00900DB9">
        <w:rPr>
          <w:rFonts w:ascii="Times New Roman" w:hAnsi="Times New Roman" w:cs="Times New Roman"/>
          <w:sz w:val="24"/>
          <w:szCs w:val="24"/>
        </w:rPr>
        <w:t>, nos termos do Decreto Municipal n</w:t>
      </w:r>
      <w:r w:rsidR="00AA3D1D" w:rsidRPr="00900DB9">
        <w:rPr>
          <w:rFonts w:ascii="Times New Roman" w:hAnsi="Times New Roman" w:cs="Times New Roman"/>
          <w:sz w:val="24"/>
          <w:szCs w:val="24"/>
        </w:rPr>
        <w:t>º.</w:t>
      </w:r>
      <w:r w:rsidRPr="00900DB9">
        <w:rPr>
          <w:rFonts w:ascii="Times New Roman" w:hAnsi="Times New Roman" w:cs="Times New Roman"/>
          <w:sz w:val="24"/>
          <w:szCs w:val="24"/>
        </w:rPr>
        <w:t xml:space="preserve"> 936/2022;</w:t>
      </w:r>
    </w:p>
    <w:p w14:paraId="5EBE378A" w14:textId="5EDA25C8" w:rsidR="00675B7D" w:rsidRPr="00695F83" w:rsidRDefault="003E63DA" w:rsidP="00695F83">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hAnsi="Times New Roman" w:cs="Times New Roman"/>
          <w:b/>
          <w:sz w:val="24"/>
          <w:szCs w:val="24"/>
        </w:rPr>
      </w:pPr>
      <w:bookmarkStart w:id="23" w:name="_Hlk132114322"/>
      <w:bookmarkEnd w:id="22"/>
      <w:r w:rsidRPr="00675B7D">
        <w:rPr>
          <w:rFonts w:ascii="Times New Roman" w:hAnsi="Times New Roman" w:cs="Times New Roman"/>
          <w:b/>
          <w:sz w:val="24"/>
          <w:szCs w:val="24"/>
        </w:rPr>
        <w:lastRenderedPageBreak/>
        <w:t>DA ADEQUAÇÃO ORÇAMENTÁRIA</w:t>
      </w:r>
      <w:bookmarkStart w:id="24" w:name="_Hlk132114351"/>
      <w:bookmarkEnd w:id="23"/>
    </w:p>
    <w:p w14:paraId="6E177B88" w14:textId="77777777" w:rsidR="00900DB9" w:rsidRPr="00900DB9" w:rsidRDefault="00900DB9" w:rsidP="00900DB9">
      <w:pPr>
        <w:pStyle w:val="PargrafodaLista"/>
        <w:keepNext/>
        <w:keepLines/>
        <w:numPr>
          <w:ilvl w:val="0"/>
          <w:numId w:val="2"/>
        </w:numPr>
        <w:spacing w:before="240" w:after="0" w:line="256" w:lineRule="auto"/>
        <w:contextualSpacing w:val="0"/>
        <w:outlineLvl w:val="0"/>
        <w:rPr>
          <w:rFonts w:ascii="Arial" w:eastAsia="Calibri" w:hAnsi="Arial" w:cs="Arial"/>
          <w:b/>
          <w:bCs/>
          <w:vanish/>
          <w:sz w:val="20"/>
          <w:szCs w:val="20"/>
          <w:lang w:eastAsia="pt-BR"/>
        </w:rPr>
      </w:pPr>
    </w:p>
    <w:p w14:paraId="5BF6F3EB" w14:textId="494EC63A" w:rsidR="003E63DA" w:rsidRPr="00900DB9" w:rsidRDefault="003E63DA" w:rsidP="00900DB9">
      <w:pPr>
        <w:pStyle w:val="Nivel2"/>
        <w:spacing w:line="360" w:lineRule="auto"/>
        <w:ind w:left="0" w:firstLine="0"/>
        <w:rPr>
          <w:rFonts w:ascii="Times New Roman" w:hAnsi="Times New Roman" w:cs="Times New Roman"/>
          <w:b/>
          <w:bCs/>
          <w:color w:val="000000" w:themeColor="text1"/>
          <w:sz w:val="24"/>
          <w:szCs w:val="24"/>
        </w:rPr>
      </w:pPr>
      <w:r w:rsidRPr="00900DB9">
        <w:rPr>
          <w:rFonts w:ascii="Times New Roman" w:eastAsia="Calibri" w:hAnsi="Times New Roman" w:cs="Times New Roman"/>
          <w:sz w:val="24"/>
          <w:szCs w:val="24"/>
        </w:rPr>
        <w:t>Os recursos orçamentários decorrentes da presente contratação correrão à conta dos recursos informados pela Diretoria Financeira, conforme art. 12</w:t>
      </w:r>
      <w:r w:rsidR="00AA3D1D" w:rsidRPr="00900DB9">
        <w:rPr>
          <w:rFonts w:ascii="Times New Roman" w:eastAsia="Calibri" w:hAnsi="Times New Roman" w:cs="Times New Roman"/>
          <w:sz w:val="24"/>
          <w:szCs w:val="24"/>
        </w:rPr>
        <w:t>º</w:t>
      </w:r>
      <w:r w:rsidRPr="00900DB9">
        <w:rPr>
          <w:rFonts w:ascii="Times New Roman" w:eastAsia="Calibri" w:hAnsi="Times New Roman" w:cs="Times New Roman"/>
          <w:sz w:val="24"/>
          <w:szCs w:val="24"/>
        </w:rPr>
        <w:t>, inciso IV do Decreto nº</w:t>
      </w:r>
      <w:r w:rsidR="00AA3D1D" w:rsidRPr="00900DB9">
        <w:rPr>
          <w:rFonts w:ascii="Times New Roman" w:eastAsia="Calibri" w:hAnsi="Times New Roman" w:cs="Times New Roman"/>
          <w:sz w:val="24"/>
          <w:szCs w:val="24"/>
        </w:rPr>
        <w:t>.</w:t>
      </w:r>
      <w:r w:rsidRPr="00900DB9">
        <w:rPr>
          <w:rFonts w:ascii="Times New Roman" w:eastAsia="Calibri" w:hAnsi="Times New Roman" w:cs="Times New Roman"/>
          <w:sz w:val="24"/>
          <w:szCs w:val="24"/>
        </w:rPr>
        <w:t xml:space="preserve"> 936/2022</w:t>
      </w:r>
      <w:r w:rsidR="00AA3D1D" w:rsidRPr="00900DB9">
        <w:rPr>
          <w:rFonts w:ascii="Times New Roman" w:eastAsia="Calibri" w:hAnsi="Times New Roman" w:cs="Times New Roman"/>
          <w:sz w:val="24"/>
          <w:szCs w:val="24"/>
        </w:rPr>
        <w:t>.</w:t>
      </w:r>
    </w:p>
    <w:p w14:paraId="2D056FD3" w14:textId="1BE4F262" w:rsidR="00675B7D" w:rsidRPr="00695F83" w:rsidRDefault="003E63DA" w:rsidP="00695F83">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hAnsi="Times New Roman" w:cs="Times New Roman"/>
          <w:b/>
          <w:sz w:val="24"/>
          <w:szCs w:val="24"/>
        </w:rPr>
      </w:pPr>
      <w:bookmarkStart w:id="25" w:name="_Hlk132114376"/>
      <w:bookmarkStart w:id="26" w:name="_Hlk125532829"/>
      <w:bookmarkEnd w:id="24"/>
      <w:r w:rsidRPr="006F4210">
        <w:rPr>
          <w:rFonts w:ascii="Times New Roman" w:hAnsi="Times New Roman" w:cs="Times New Roman"/>
          <w:b/>
          <w:sz w:val="24"/>
          <w:szCs w:val="24"/>
        </w:rPr>
        <w:t xml:space="preserve">DAS INFRAÇÕES E SANÇÕES ADMINISTRATIVAS </w:t>
      </w:r>
      <w:bookmarkEnd w:id="25"/>
      <w:bookmarkEnd w:id="26"/>
    </w:p>
    <w:p w14:paraId="1996DE1F" w14:textId="77777777" w:rsidR="00900DB9" w:rsidRPr="00900DB9" w:rsidRDefault="00900DB9" w:rsidP="00900DB9">
      <w:pPr>
        <w:pStyle w:val="PargrafodaLista"/>
        <w:keepNext/>
        <w:keepLines/>
        <w:numPr>
          <w:ilvl w:val="0"/>
          <w:numId w:val="2"/>
        </w:numPr>
        <w:spacing w:before="240" w:after="0" w:line="256" w:lineRule="auto"/>
        <w:contextualSpacing w:val="0"/>
        <w:outlineLvl w:val="0"/>
        <w:rPr>
          <w:rFonts w:ascii="Arial" w:eastAsia="Calibri" w:hAnsi="Arial" w:cs="Arial"/>
          <w:b/>
          <w:bCs/>
          <w:vanish/>
          <w:sz w:val="20"/>
          <w:szCs w:val="20"/>
          <w:lang w:eastAsia="pt-BR"/>
        </w:rPr>
      </w:pPr>
    </w:p>
    <w:p w14:paraId="141B814C" w14:textId="6F39DB16" w:rsidR="0076756D" w:rsidRPr="00900DB9" w:rsidRDefault="0076756D" w:rsidP="00900DB9">
      <w:pPr>
        <w:pStyle w:val="Nivel2"/>
        <w:ind w:left="0" w:firstLine="0"/>
        <w:rPr>
          <w:rFonts w:ascii="Times New Roman" w:eastAsia="Calibri" w:hAnsi="Times New Roman" w:cs="Times New Roman"/>
          <w:sz w:val="24"/>
          <w:szCs w:val="24"/>
        </w:rPr>
      </w:pPr>
      <w:r w:rsidRPr="00900DB9">
        <w:rPr>
          <w:rFonts w:ascii="Times New Roman" w:eastAsia="Calibri" w:hAnsi="Times New Roman" w:cs="Times New Roman"/>
          <w:sz w:val="24"/>
          <w:szCs w:val="24"/>
        </w:rPr>
        <w:t>Comete infração administrativa, nos termos da Lei nº. 14.133, de 2021, o Contratado que:</w:t>
      </w:r>
    </w:p>
    <w:p w14:paraId="7E3C0AEF" w14:textId="77777777"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der causa à inexecução parcial do contrato;</w:t>
      </w:r>
    </w:p>
    <w:p w14:paraId="607C7A38" w14:textId="77777777"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226998E0" w14:textId="77777777"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der causa à inexecução total do contrato;</w:t>
      </w:r>
    </w:p>
    <w:p w14:paraId="481A9DBE" w14:textId="77777777"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deixar de entregar a documentação exigida para o certame;</w:t>
      </w:r>
    </w:p>
    <w:p w14:paraId="40227018" w14:textId="77777777"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não mantiver a proposta, salvo em decorrência de fato superveniente devidamente justificado;</w:t>
      </w:r>
    </w:p>
    <w:p w14:paraId="04331C0B" w14:textId="296F0FB5"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w:t>
      </w:r>
      <w:r w:rsidR="00EA018D">
        <w:rPr>
          <w:rFonts w:ascii="Times New Roman" w:eastAsia="Calibri" w:hAnsi="Times New Roman" w:cs="Times New Roman"/>
          <w:sz w:val="24"/>
          <w:szCs w:val="24"/>
        </w:rPr>
        <w:t>3</w:t>
      </w:r>
      <w:r w:rsidRPr="006F4210">
        <w:rPr>
          <w:rFonts w:ascii="Times New Roman" w:eastAsia="Calibri" w:hAnsi="Times New Roman" w:cs="Times New Roman"/>
          <w:sz w:val="24"/>
          <w:szCs w:val="24"/>
        </w:rPr>
        <w:t>;</w:t>
      </w:r>
    </w:p>
    <w:p w14:paraId="37C784E0" w14:textId="77777777"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ensejar o retardamento da execução ou da entrega do objeto da contratação sem motivo justificado;</w:t>
      </w:r>
    </w:p>
    <w:p w14:paraId="7C4145A9" w14:textId="77777777"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apresentar declaração ou documentação inidônea exigida para o certame ou prestar declaração falsa durante a execução do contrato; </w:t>
      </w:r>
    </w:p>
    <w:p w14:paraId="6F1A5EC0" w14:textId="0E9A2694"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           fraudar a contratação ou praticar ato fraudulento na execução do contrato;</w:t>
      </w:r>
    </w:p>
    <w:p w14:paraId="61B1DD6A" w14:textId="4B6E4050" w:rsidR="0076756D" w:rsidRPr="006F4210" w:rsidRDefault="00DE2F9C"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           </w:t>
      </w:r>
      <w:r w:rsidR="0076756D" w:rsidRPr="006F4210">
        <w:rPr>
          <w:rFonts w:ascii="Times New Roman" w:eastAsia="Calibri" w:hAnsi="Times New Roman" w:cs="Times New Roman"/>
          <w:sz w:val="24"/>
          <w:szCs w:val="24"/>
        </w:rPr>
        <w:t>comportar-se de modo inidôneo ou cometer fraude de qualquer natureza;</w:t>
      </w:r>
    </w:p>
    <w:p w14:paraId="7F881A79" w14:textId="77777777" w:rsidR="0076756D" w:rsidRPr="006F4210" w:rsidRDefault="0076756D"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praticar atos ilícitos com vistas a frustrar os objetivos do certame;</w:t>
      </w:r>
    </w:p>
    <w:p w14:paraId="236C9489" w14:textId="6C9D7D20" w:rsidR="0076756D" w:rsidRPr="006F4210" w:rsidRDefault="00DE2F9C" w:rsidP="00952289">
      <w:pPr>
        <w:pStyle w:val="PargrafodaLista"/>
        <w:numPr>
          <w:ilvl w:val="2"/>
          <w:numId w:val="10"/>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            </w:t>
      </w:r>
      <w:r w:rsidR="0076756D" w:rsidRPr="006F4210">
        <w:rPr>
          <w:rFonts w:ascii="Times New Roman" w:eastAsia="Calibri" w:hAnsi="Times New Roman" w:cs="Times New Roman"/>
          <w:sz w:val="24"/>
          <w:szCs w:val="24"/>
        </w:rPr>
        <w:t>praticar ato lesivo previsto no art. 5º da Lei nº 12.846, de 1º de agosto de 2013.</w:t>
      </w:r>
    </w:p>
    <w:p w14:paraId="178B19EC" w14:textId="77777777" w:rsidR="0076756D" w:rsidRPr="006F4210" w:rsidRDefault="0076756D" w:rsidP="00952289">
      <w:pPr>
        <w:pStyle w:val="Nivel2"/>
        <w:numPr>
          <w:ilvl w:val="1"/>
          <w:numId w:val="11"/>
        </w:numPr>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Serão aplicadas ao responsável pelas infrações administrativas acima descritas as seguintes sanções:</w:t>
      </w:r>
    </w:p>
    <w:p w14:paraId="4E6E3785" w14:textId="77777777" w:rsidR="0076756D" w:rsidRPr="006F4210" w:rsidRDefault="0076756D" w:rsidP="00952289">
      <w:pPr>
        <w:pStyle w:val="PargrafodaLista"/>
        <w:numPr>
          <w:ilvl w:val="2"/>
          <w:numId w:val="11"/>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b/>
          <w:bCs/>
          <w:sz w:val="24"/>
          <w:szCs w:val="24"/>
        </w:rPr>
        <w:lastRenderedPageBreak/>
        <w:t>Advertência</w:t>
      </w:r>
      <w:r w:rsidRPr="006F4210">
        <w:rPr>
          <w:rFonts w:ascii="Times New Roman" w:eastAsia="Calibri" w:hAnsi="Times New Roman" w:cs="Times New Roman"/>
          <w:sz w:val="24"/>
          <w:szCs w:val="24"/>
        </w:rPr>
        <w:t>, sempre que não se justificar a imposição de penalidade mais grave (art. 156, §2º, da Lei n.º 14.133/2021);</w:t>
      </w:r>
    </w:p>
    <w:p w14:paraId="7554B969" w14:textId="77777777" w:rsidR="0076756D" w:rsidRPr="006F4210" w:rsidRDefault="0076756D" w:rsidP="00952289">
      <w:pPr>
        <w:pStyle w:val="PargrafodaLista"/>
        <w:numPr>
          <w:ilvl w:val="2"/>
          <w:numId w:val="11"/>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b/>
          <w:bCs/>
          <w:sz w:val="24"/>
          <w:szCs w:val="24"/>
        </w:rPr>
        <w:t>Impedimento de licitar e contratar</w:t>
      </w:r>
      <w:r w:rsidRPr="006F4210">
        <w:rPr>
          <w:rFonts w:ascii="Times New Roman" w:eastAsia="Calibri" w:hAnsi="Times New Roman" w:cs="Times New Roman"/>
          <w:sz w:val="24"/>
          <w:szCs w:val="24"/>
        </w:rPr>
        <w:t>, quando praticadas as condutas descritas nas alíneas b, c, d, e, f e g do subitem acima, sempre que não se justificar a imposição de penalidade mais grave (art. 156, §4º, da Lei 14.133/2021);</w:t>
      </w:r>
    </w:p>
    <w:p w14:paraId="4E59F804" w14:textId="77777777" w:rsidR="0076756D" w:rsidRPr="006F4210" w:rsidRDefault="0076756D" w:rsidP="00952289">
      <w:pPr>
        <w:pStyle w:val="PargrafodaLista"/>
        <w:numPr>
          <w:ilvl w:val="2"/>
          <w:numId w:val="11"/>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b/>
          <w:bCs/>
          <w:sz w:val="24"/>
          <w:szCs w:val="24"/>
        </w:rPr>
        <w:t>Declaração de inidoneidade para licitar e contratar</w:t>
      </w:r>
      <w:r w:rsidRPr="006F4210">
        <w:rPr>
          <w:rFonts w:ascii="Times New Roman" w:eastAsia="Calibri" w:hAnsi="Times New Roman" w:cs="Times New Roman"/>
          <w:sz w:val="24"/>
          <w:szCs w:val="24"/>
        </w:rPr>
        <w:t>, quando praticadas as condutas descritas nas alíneas h, i, j, k e l do subitem acima, bem como nas alíneas b, c, d, e, f e g, que justifiquem a imposição de penalidade mais grave;</w:t>
      </w:r>
    </w:p>
    <w:p w14:paraId="6C8C897E" w14:textId="77777777" w:rsidR="0076756D" w:rsidRPr="006F4210" w:rsidRDefault="0076756D" w:rsidP="00952289">
      <w:pPr>
        <w:pStyle w:val="PargrafodaLista"/>
        <w:numPr>
          <w:ilvl w:val="2"/>
          <w:numId w:val="11"/>
        </w:numPr>
        <w:suppressAutoHyphens/>
        <w:spacing w:before="120" w:after="120" w:line="360" w:lineRule="auto"/>
        <w:ind w:left="567" w:firstLine="0"/>
        <w:contextualSpacing w:val="0"/>
        <w:jc w:val="both"/>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Multa:</w:t>
      </w:r>
    </w:p>
    <w:p w14:paraId="66839105" w14:textId="77777777" w:rsidR="0076756D" w:rsidRPr="006F4210" w:rsidRDefault="0076756D" w:rsidP="00952289">
      <w:pPr>
        <w:pStyle w:val="PargrafodaLista"/>
        <w:numPr>
          <w:ilvl w:val="1"/>
          <w:numId w:val="5"/>
        </w:numPr>
        <w:suppressAutoHyphens/>
        <w:spacing w:before="120" w:after="120" w:line="360" w:lineRule="auto"/>
        <w:ind w:left="1134"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605F5C88" w14:textId="77777777" w:rsidR="0076756D" w:rsidRPr="006F4210" w:rsidRDefault="0076756D" w:rsidP="00952289">
      <w:pPr>
        <w:pStyle w:val="PargrafodaLista"/>
        <w:numPr>
          <w:ilvl w:val="1"/>
          <w:numId w:val="5"/>
        </w:numPr>
        <w:spacing w:before="120" w:after="120" w:line="360" w:lineRule="auto"/>
        <w:ind w:left="1134" w:firstLine="0"/>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administrativa de 20% (vinte por cento) sobre o valor total do contrato, no caso de inexecução total do objeto;</w:t>
      </w:r>
    </w:p>
    <w:p w14:paraId="1F75D6DB" w14:textId="77777777" w:rsidR="0076756D" w:rsidRPr="006F4210" w:rsidRDefault="0076756D" w:rsidP="00675B7D">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06C05818" w14:textId="77777777" w:rsidR="0076756D" w:rsidRPr="006F4210" w:rsidRDefault="0076756D" w:rsidP="00675B7D">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Todas as sanções previstas neste Termo de Referência poderão ser aplicadas cumulativamente com a multa;</w:t>
      </w:r>
    </w:p>
    <w:p w14:paraId="1C003D9A" w14:textId="77777777" w:rsidR="0076756D" w:rsidRPr="006F4210" w:rsidRDefault="0076756D" w:rsidP="00900DB9">
      <w:pPr>
        <w:pStyle w:val="PargrafodaLista"/>
        <w:numPr>
          <w:ilvl w:val="2"/>
          <w:numId w:val="38"/>
        </w:numPr>
        <w:suppressAutoHyphens/>
        <w:spacing w:before="120" w:after="120" w:line="360" w:lineRule="auto"/>
        <w:contextualSpacing w:val="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50480F37" w14:textId="77777777" w:rsidR="0076756D" w:rsidRPr="006F4210" w:rsidRDefault="0076756D" w:rsidP="00900DB9">
      <w:pPr>
        <w:numPr>
          <w:ilvl w:val="2"/>
          <w:numId w:val="38"/>
        </w:numPr>
        <w:suppressAutoHyphens/>
        <w:spacing w:before="120" w:after="120" w:line="360" w:lineRule="auto"/>
        <w:ind w:left="567" w:firstLine="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777C9BC0" w14:textId="77777777" w:rsidR="0076756D" w:rsidRPr="006F4210" w:rsidRDefault="0076756D" w:rsidP="00900DB9">
      <w:pPr>
        <w:numPr>
          <w:ilvl w:val="2"/>
          <w:numId w:val="38"/>
        </w:numPr>
        <w:suppressAutoHyphens/>
        <w:spacing w:before="120" w:after="120" w:line="360" w:lineRule="auto"/>
        <w:ind w:left="567" w:firstLine="0"/>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Previamente ao encaminhamento à cobrança judicial, a multa poderá ser recolhida administrativamente no prazo máximo de 10 (dez)</w:t>
      </w:r>
      <w:r w:rsidRPr="006F4210">
        <w:rPr>
          <w:rFonts w:ascii="Times New Roman" w:eastAsia="Calibri" w:hAnsi="Times New Roman" w:cs="Times New Roman"/>
          <w:i/>
          <w:iCs/>
          <w:sz w:val="24"/>
          <w:szCs w:val="24"/>
        </w:rPr>
        <w:t xml:space="preserve"> </w:t>
      </w:r>
      <w:r w:rsidRPr="006F4210">
        <w:rPr>
          <w:rFonts w:ascii="Times New Roman" w:eastAsia="Calibri" w:hAnsi="Times New Roman" w:cs="Times New Roman"/>
          <w:sz w:val="24"/>
          <w:szCs w:val="24"/>
        </w:rPr>
        <w:t>dias, a contar da data do recebimento da comunicação enviada pela autoridade competente;</w:t>
      </w:r>
    </w:p>
    <w:p w14:paraId="02700EBD" w14:textId="77777777" w:rsidR="0076756D" w:rsidRPr="006F4210" w:rsidRDefault="0076756D" w:rsidP="00675B7D">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675B7D">
        <w:rPr>
          <w:rFonts w:ascii="Times New Roman" w:eastAsia="Calibri" w:hAnsi="Times New Roman" w:cs="Times New Roman"/>
          <w:sz w:val="24"/>
          <w:szCs w:val="24"/>
        </w:rPr>
        <w:t>caput</w:t>
      </w:r>
      <w:r w:rsidRPr="006F4210">
        <w:rPr>
          <w:rFonts w:ascii="Times New Roman" w:eastAsia="Calibri" w:hAnsi="Times New Roman" w:cs="Times New Roman"/>
          <w:sz w:val="24"/>
          <w:szCs w:val="24"/>
        </w:rPr>
        <w:t xml:space="preserve"> </w:t>
      </w:r>
      <w:r w:rsidRPr="006F4210">
        <w:rPr>
          <w:rFonts w:ascii="Times New Roman" w:eastAsia="Calibri" w:hAnsi="Times New Roman" w:cs="Times New Roman"/>
          <w:sz w:val="24"/>
          <w:szCs w:val="24"/>
        </w:rPr>
        <w:lastRenderedPageBreak/>
        <w:t>e parágrafos do art. 158 da Lei nº 14.133, de 2021, para as penalidades de impedimento de licitar e contratar e de declaração de inidoneidade para licitar ou contratar.</w:t>
      </w:r>
    </w:p>
    <w:p w14:paraId="1FF2110C" w14:textId="77777777" w:rsidR="0076756D" w:rsidRPr="006F4210" w:rsidRDefault="0076756D" w:rsidP="00675B7D">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Na aplicação das sanções serão considerados:</w:t>
      </w:r>
    </w:p>
    <w:p w14:paraId="2484CF88" w14:textId="77777777" w:rsidR="0076756D" w:rsidRPr="006F4210" w:rsidRDefault="0076756D" w:rsidP="006F4210">
      <w:pPr>
        <w:suppressAutoHyphens/>
        <w:spacing w:before="120" w:after="120" w:line="360" w:lineRule="auto"/>
        <w:ind w:left="567"/>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a)</w:t>
      </w:r>
      <w:r w:rsidRPr="006F4210">
        <w:rPr>
          <w:rFonts w:ascii="Times New Roman" w:eastAsia="Calibri" w:hAnsi="Times New Roman" w:cs="Times New Roman"/>
          <w:sz w:val="24"/>
          <w:szCs w:val="24"/>
        </w:rPr>
        <w:tab/>
        <w:t>a natureza e a gravidade da infração cometida;</w:t>
      </w:r>
    </w:p>
    <w:p w14:paraId="161A5A8B" w14:textId="77777777" w:rsidR="0076756D" w:rsidRPr="006F4210" w:rsidRDefault="0076756D" w:rsidP="006F4210">
      <w:pPr>
        <w:suppressAutoHyphens/>
        <w:spacing w:before="120" w:after="120" w:line="360" w:lineRule="auto"/>
        <w:ind w:left="567"/>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b)</w:t>
      </w:r>
      <w:r w:rsidRPr="006F4210">
        <w:rPr>
          <w:rFonts w:ascii="Times New Roman" w:eastAsia="Calibri" w:hAnsi="Times New Roman" w:cs="Times New Roman"/>
          <w:sz w:val="24"/>
          <w:szCs w:val="24"/>
        </w:rPr>
        <w:tab/>
        <w:t>as peculiaridades do caso concreto;</w:t>
      </w:r>
    </w:p>
    <w:p w14:paraId="0C103A93" w14:textId="77777777" w:rsidR="0076756D" w:rsidRPr="006F4210" w:rsidRDefault="0076756D" w:rsidP="006F4210">
      <w:pPr>
        <w:suppressAutoHyphens/>
        <w:spacing w:before="120" w:after="120" w:line="360" w:lineRule="auto"/>
        <w:ind w:left="567"/>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c)</w:t>
      </w:r>
      <w:r w:rsidRPr="006F4210">
        <w:rPr>
          <w:rFonts w:ascii="Times New Roman" w:eastAsia="Calibri" w:hAnsi="Times New Roman" w:cs="Times New Roman"/>
          <w:sz w:val="24"/>
          <w:szCs w:val="24"/>
        </w:rPr>
        <w:tab/>
        <w:t>as circunstâncias agravantes ou atenuantes;</w:t>
      </w:r>
    </w:p>
    <w:p w14:paraId="65A3D618" w14:textId="77777777" w:rsidR="0076756D" w:rsidRPr="006F4210" w:rsidRDefault="0076756D" w:rsidP="006F4210">
      <w:pPr>
        <w:suppressAutoHyphens/>
        <w:spacing w:before="120" w:after="120" w:line="360" w:lineRule="auto"/>
        <w:ind w:left="567"/>
        <w:jc w:val="both"/>
        <w:rPr>
          <w:rFonts w:ascii="Times New Roman" w:eastAsia="Calibri" w:hAnsi="Times New Roman" w:cs="Times New Roman"/>
          <w:sz w:val="24"/>
          <w:szCs w:val="24"/>
        </w:rPr>
      </w:pPr>
      <w:r w:rsidRPr="006F4210">
        <w:rPr>
          <w:rFonts w:ascii="Times New Roman" w:eastAsia="Calibri" w:hAnsi="Times New Roman" w:cs="Times New Roman"/>
          <w:sz w:val="24"/>
          <w:szCs w:val="24"/>
        </w:rPr>
        <w:t>d)</w:t>
      </w:r>
      <w:r w:rsidRPr="006F4210">
        <w:rPr>
          <w:rFonts w:ascii="Times New Roman" w:eastAsia="Calibri" w:hAnsi="Times New Roman" w:cs="Times New Roman"/>
          <w:sz w:val="24"/>
          <w:szCs w:val="24"/>
        </w:rPr>
        <w:tab/>
        <w:t>os danos que dela provierem para o Contratante;</w:t>
      </w:r>
    </w:p>
    <w:p w14:paraId="59593580" w14:textId="77777777" w:rsidR="0076756D" w:rsidRPr="006F4210" w:rsidRDefault="0076756D" w:rsidP="00675B7D">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4E666716" w14:textId="77777777" w:rsidR="0076756D" w:rsidRPr="006F4210" w:rsidRDefault="0076756D" w:rsidP="00675B7D">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498D8CEF" w14:textId="77777777" w:rsidR="0076756D" w:rsidRPr="006F4210" w:rsidRDefault="0076756D" w:rsidP="00675B7D">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As multas serão aplicadas, conforme as infrações cometidas e o nível de gravidade respectivo, indicados nas tabelas a seguir:</w:t>
      </w:r>
    </w:p>
    <w:p w14:paraId="64881615" w14:textId="77777777" w:rsidR="00D50A50" w:rsidRPr="006F4210" w:rsidRDefault="00D50A50" w:rsidP="006F4210">
      <w:pPr>
        <w:pStyle w:val="Standard"/>
        <w:tabs>
          <w:tab w:val="left" w:pos="70"/>
        </w:tabs>
        <w:spacing w:before="120" w:after="120" w:line="360" w:lineRule="auto"/>
        <w:jc w:val="center"/>
        <w:rPr>
          <w:rFonts w:cs="Times New Roman"/>
          <w:b/>
          <w:bCs/>
          <w:lang w:eastAsia="en-US"/>
        </w:rPr>
      </w:pPr>
      <w:r w:rsidRPr="006F4210">
        <w:rPr>
          <w:rFonts w:cs="Times New Roman"/>
          <w:b/>
          <w:bCs/>
          <w:lang w:eastAsia="en-US"/>
        </w:rPr>
        <w:t>TABELA 1</w:t>
      </w:r>
    </w:p>
    <w:p w14:paraId="53C418BE" w14:textId="77777777" w:rsidR="00D50A50" w:rsidRPr="006F4210" w:rsidRDefault="00D50A50" w:rsidP="006F4210">
      <w:pPr>
        <w:pStyle w:val="Standard"/>
        <w:tabs>
          <w:tab w:val="left" w:pos="70"/>
        </w:tabs>
        <w:spacing w:before="120" w:after="120" w:line="360" w:lineRule="auto"/>
        <w:jc w:val="center"/>
        <w:rPr>
          <w:rFonts w:cs="Times New Roman"/>
          <w:b/>
          <w:bCs/>
          <w:lang w:eastAsia="en-US"/>
        </w:rPr>
      </w:pPr>
      <w:r w:rsidRPr="006F4210">
        <w:rPr>
          <w:rFonts w:cs="Times New Roman"/>
          <w:b/>
          <w:bCs/>
          <w:lang w:eastAsia="en-US"/>
        </w:rPr>
        <w:t>CLASSIFICAÇÃO DAS INFRAÇÕES E MULTAS</w:t>
      </w:r>
    </w:p>
    <w:tbl>
      <w:tblPr>
        <w:tblW w:w="4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74"/>
        <w:gridCol w:w="5114"/>
      </w:tblGrid>
      <w:tr w:rsidR="00D50A50" w:rsidRPr="002D53D3" w14:paraId="7603BFFA" w14:textId="77777777" w:rsidTr="00964922">
        <w:trPr>
          <w:trHeight w:val="154"/>
          <w:jc w:val="center"/>
        </w:trPr>
        <w:tc>
          <w:tcPr>
            <w:tcW w:w="287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4F60731" w14:textId="77777777" w:rsidR="00D50A50" w:rsidRPr="002D53D3" w:rsidRDefault="00D50A50" w:rsidP="002D53D3">
            <w:pPr>
              <w:jc w:val="center"/>
              <w:rPr>
                <w:rFonts w:ascii="Times New Roman" w:hAnsi="Times New Roman" w:cs="Times New Roman"/>
                <w:b/>
                <w:sz w:val="20"/>
                <w:szCs w:val="20"/>
                <w:lang w:eastAsia="en-US"/>
              </w:rPr>
            </w:pPr>
            <w:r w:rsidRPr="002D53D3">
              <w:rPr>
                <w:rFonts w:ascii="Times New Roman" w:hAnsi="Times New Roman" w:cs="Times New Roman"/>
                <w:b/>
                <w:sz w:val="20"/>
                <w:szCs w:val="20"/>
              </w:rPr>
              <w:t>NÍVEL</w:t>
            </w:r>
          </w:p>
        </w:tc>
        <w:tc>
          <w:tcPr>
            <w:tcW w:w="511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D7EB84C" w14:textId="77777777" w:rsidR="00D50A50" w:rsidRPr="002D53D3" w:rsidRDefault="00D50A50" w:rsidP="002D53D3">
            <w:pPr>
              <w:jc w:val="center"/>
              <w:rPr>
                <w:rFonts w:ascii="Times New Roman" w:hAnsi="Times New Roman" w:cs="Times New Roman"/>
                <w:b/>
                <w:sz w:val="20"/>
                <w:szCs w:val="20"/>
              </w:rPr>
            </w:pPr>
            <w:r w:rsidRPr="002D53D3">
              <w:rPr>
                <w:rFonts w:ascii="Times New Roman" w:hAnsi="Times New Roman" w:cs="Times New Roman"/>
                <w:b/>
                <w:sz w:val="20"/>
                <w:szCs w:val="20"/>
              </w:rPr>
              <w:t>CORRESPONDÊNCIA</w:t>
            </w:r>
          </w:p>
          <w:p w14:paraId="5170F8C0" w14:textId="77777777" w:rsidR="00D50A50" w:rsidRPr="002D53D3" w:rsidRDefault="00D50A50" w:rsidP="002D53D3">
            <w:pPr>
              <w:jc w:val="center"/>
              <w:rPr>
                <w:rFonts w:ascii="Times New Roman" w:hAnsi="Times New Roman" w:cs="Times New Roman"/>
                <w:b/>
                <w:sz w:val="20"/>
                <w:szCs w:val="20"/>
              </w:rPr>
            </w:pPr>
            <w:r w:rsidRPr="002D53D3">
              <w:rPr>
                <w:rFonts w:ascii="Times New Roman" w:hAnsi="Times New Roman" w:cs="Times New Roman"/>
                <w:b/>
                <w:sz w:val="20"/>
                <w:szCs w:val="20"/>
              </w:rPr>
              <w:t>(por ocorrência sobre o valor global do Contratada)</w:t>
            </w:r>
          </w:p>
        </w:tc>
      </w:tr>
      <w:tr w:rsidR="00D50A50" w:rsidRPr="002D53D3" w14:paraId="628BA000" w14:textId="77777777" w:rsidTr="00964922">
        <w:trPr>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8E8DF0C" w14:textId="77777777" w:rsidR="00D50A50" w:rsidRPr="002D53D3" w:rsidRDefault="00D50A50" w:rsidP="002D53D3">
            <w:pPr>
              <w:pStyle w:val="Standard"/>
              <w:suppressLineNumbers/>
              <w:jc w:val="center"/>
              <w:rPr>
                <w:rFonts w:cs="Times New Roman"/>
                <w:sz w:val="20"/>
                <w:szCs w:val="20"/>
              </w:rPr>
            </w:pPr>
            <w:r w:rsidRPr="002D53D3">
              <w:rPr>
                <w:rFonts w:cs="Times New Roman"/>
                <w:sz w:val="20"/>
                <w:szCs w:val="20"/>
              </w:rPr>
              <w:t>1 (menor ofensividade)</w:t>
            </w:r>
          </w:p>
        </w:tc>
        <w:tc>
          <w:tcPr>
            <w:tcW w:w="511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8C18156" w14:textId="77777777" w:rsidR="00D50A50" w:rsidRPr="002D53D3" w:rsidRDefault="00D50A50" w:rsidP="002D53D3">
            <w:pPr>
              <w:pStyle w:val="Standard"/>
              <w:suppressLineNumbers/>
              <w:jc w:val="center"/>
              <w:rPr>
                <w:rFonts w:cs="Times New Roman"/>
                <w:sz w:val="20"/>
                <w:szCs w:val="20"/>
              </w:rPr>
            </w:pPr>
            <w:r w:rsidRPr="002D53D3">
              <w:rPr>
                <w:rFonts w:cs="Times New Roman"/>
                <w:sz w:val="20"/>
                <w:szCs w:val="20"/>
              </w:rPr>
              <w:t>0,2%.</w:t>
            </w:r>
          </w:p>
        </w:tc>
      </w:tr>
      <w:tr w:rsidR="00D50A50" w:rsidRPr="002D53D3" w14:paraId="53236607" w14:textId="77777777" w:rsidTr="00964922">
        <w:trPr>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185FF16" w14:textId="77777777" w:rsidR="00D50A50" w:rsidRPr="002D53D3" w:rsidRDefault="00D50A50" w:rsidP="002D53D3">
            <w:pPr>
              <w:pStyle w:val="Standard"/>
              <w:jc w:val="center"/>
              <w:rPr>
                <w:rFonts w:cs="Times New Roman"/>
                <w:sz w:val="20"/>
                <w:szCs w:val="20"/>
              </w:rPr>
            </w:pPr>
            <w:r w:rsidRPr="002D53D3">
              <w:rPr>
                <w:rFonts w:cs="Times New Roman"/>
                <w:sz w:val="20"/>
                <w:szCs w:val="20"/>
              </w:rPr>
              <w:t>2 (leve)</w:t>
            </w:r>
          </w:p>
        </w:tc>
        <w:tc>
          <w:tcPr>
            <w:tcW w:w="511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C97B5BA" w14:textId="77777777" w:rsidR="00D50A50" w:rsidRPr="002D53D3" w:rsidRDefault="00D50A50" w:rsidP="002D53D3">
            <w:pPr>
              <w:pStyle w:val="Standard"/>
              <w:suppressLineNumbers/>
              <w:jc w:val="center"/>
              <w:rPr>
                <w:rFonts w:cs="Times New Roman"/>
                <w:sz w:val="20"/>
                <w:szCs w:val="20"/>
              </w:rPr>
            </w:pPr>
            <w:r w:rsidRPr="002D53D3">
              <w:rPr>
                <w:rFonts w:cs="Times New Roman"/>
                <w:sz w:val="20"/>
                <w:szCs w:val="20"/>
              </w:rPr>
              <w:t>0,4%.</w:t>
            </w:r>
          </w:p>
        </w:tc>
      </w:tr>
      <w:tr w:rsidR="00D50A50" w:rsidRPr="002D53D3" w14:paraId="7CF6707F" w14:textId="77777777" w:rsidTr="00964922">
        <w:trPr>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00E02FF" w14:textId="77777777" w:rsidR="00D50A50" w:rsidRPr="002D53D3" w:rsidRDefault="00D50A50" w:rsidP="002D53D3">
            <w:pPr>
              <w:pStyle w:val="Standard"/>
              <w:jc w:val="center"/>
              <w:rPr>
                <w:rFonts w:cs="Times New Roman"/>
                <w:sz w:val="20"/>
                <w:szCs w:val="20"/>
              </w:rPr>
            </w:pPr>
            <w:r w:rsidRPr="002D53D3">
              <w:rPr>
                <w:rFonts w:cs="Times New Roman"/>
                <w:sz w:val="20"/>
                <w:szCs w:val="20"/>
              </w:rPr>
              <w:t>3 (médio)</w:t>
            </w:r>
          </w:p>
        </w:tc>
        <w:tc>
          <w:tcPr>
            <w:tcW w:w="511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495AC0F" w14:textId="77777777" w:rsidR="00D50A50" w:rsidRPr="002D53D3" w:rsidRDefault="00D50A50" w:rsidP="002D53D3">
            <w:pPr>
              <w:pStyle w:val="Standard"/>
              <w:suppressLineNumbers/>
              <w:jc w:val="center"/>
              <w:rPr>
                <w:rFonts w:cs="Times New Roman"/>
                <w:sz w:val="20"/>
                <w:szCs w:val="20"/>
              </w:rPr>
            </w:pPr>
            <w:r w:rsidRPr="002D53D3">
              <w:rPr>
                <w:rFonts w:cs="Times New Roman"/>
                <w:sz w:val="20"/>
                <w:szCs w:val="20"/>
              </w:rPr>
              <w:t>0,8%.</w:t>
            </w:r>
          </w:p>
        </w:tc>
      </w:tr>
      <w:tr w:rsidR="00D50A50" w:rsidRPr="002D53D3" w14:paraId="1C43025C" w14:textId="77777777" w:rsidTr="00964922">
        <w:trPr>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546A90E" w14:textId="77777777" w:rsidR="00D50A50" w:rsidRPr="002D53D3" w:rsidRDefault="00D50A50" w:rsidP="002D53D3">
            <w:pPr>
              <w:pStyle w:val="Standard"/>
              <w:jc w:val="center"/>
              <w:rPr>
                <w:rFonts w:cs="Times New Roman"/>
                <w:sz w:val="20"/>
                <w:szCs w:val="20"/>
              </w:rPr>
            </w:pPr>
            <w:r w:rsidRPr="002D53D3">
              <w:rPr>
                <w:rFonts w:cs="Times New Roman"/>
                <w:sz w:val="20"/>
                <w:szCs w:val="20"/>
              </w:rPr>
              <w:t>4 (grave)</w:t>
            </w:r>
          </w:p>
        </w:tc>
        <w:tc>
          <w:tcPr>
            <w:tcW w:w="511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2D04DBC" w14:textId="77777777" w:rsidR="00D50A50" w:rsidRPr="002D53D3" w:rsidRDefault="00D50A50" w:rsidP="002D53D3">
            <w:pPr>
              <w:pStyle w:val="Standard"/>
              <w:suppressLineNumbers/>
              <w:jc w:val="center"/>
              <w:rPr>
                <w:rFonts w:cs="Times New Roman"/>
                <w:sz w:val="20"/>
                <w:szCs w:val="20"/>
              </w:rPr>
            </w:pPr>
            <w:r w:rsidRPr="002D53D3">
              <w:rPr>
                <w:rFonts w:cs="Times New Roman"/>
                <w:sz w:val="20"/>
                <w:szCs w:val="20"/>
              </w:rPr>
              <w:t>1,6%.</w:t>
            </w:r>
          </w:p>
        </w:tc>
      </w:tr>
      <w:tr w:rsidR="00D50A50" w:rsidRPr="002D53D3" w14:paraId="367A0801" w14:textId="77777777" w:rsidTr="00964922">
        <w:trPr>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1BE4DD3" w14:textId="77777777" w:rsidR="00D50A50" w:rsidRPr="002D53D3" w:rsidRDefault="00D50A50" w:rsidP="002D53D3">
            <w:pPr>
              <w:pStyle w:val="Standard"/>
              <w:jc w:val="center"/>
              <w:rPr>
                <w:rFonts w:cs="Times New Roman"/>
                <w:sz w:val="20"/>
                <w:szCs w:val="20"/>
              </w:rPr>
            </w:pPr>
            <w:r w:rsidRPr="002D53D3">
              <w:rPr>
                <w:rFonts w:cs="Times New Roman"/>
                <w:sz w:val="20"/>
                <w:szCs w:val="20"/>
              </w:rPr>
              <w:t>5 (muito grave)</w:t>
            </w:r>
          </w:p>
        </w:tc>
        <w:tc>
          <w:tcPr>
            <w:tcW w:w="511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CBC7FA8" w14:textId="77777777" w:rsidR="00D50A50" w:rsidRPr="002D53D3" w:rsidRDefault="00D50A50" w:rsidP="002D53D3">
            <w:pPr>
              <w:pStyle w:val="Standard"/>
              <w:suppressLineNumbers/>
              <w:jc w:val="center"/>
              <w:rPr>
                <w:rFonts w:cs="Times New Roman"/>
                <w:sz w:val="20"/>
                <w:szCs w:val="20"/>
              </w:rPr>
            </w:pPr>
            <w:r w:rsidRPr="002D53D3">
              <w:rPr>
                <w:rFonts w:cs="Times New Roman"/>
                <w:sz w:val="20"/>
                <w:szCs w:val="20"/>
              </w:rPr>
              <w:t>3,2%.</w:t>
            </w:r>
          </w:p>
        </w:tc>
      </w:tr>
      <w:tr w:rsidR="00D50A50" w:rsidRPr="002D53D3" w14:paraId="7B55A94E" w14:textId="77777777" w:rsidTr="00964922">
        <w:trPr>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291DC25" w14:textId="77777777" w:rsidR="00D50A50" w:rsidRPr="002D53D3" w:rsidRDefault="00D50A50" w:rsidP="002D53D3">
            <w:pPr>
              <w:pStyle w:val="Standard"/>
              <w:jc w:val="center"/>
              <w:rPr>
                <w:rFonts w:cs="Times New Roman"/>
                <w:sz w:val="20"/>
                <w:szCs w:val="20"/>
              </w:rPr>
            </w:pPr>
            <w:r w:rsidRPr="002D53D3">
              <w:rPr>
                <w:rFonts w:cs="Times New Roman"/>
                <w:sz w:val="20"/>
                <w:szCs w:val="20"/>
              </w:rPr>
              <w:t>6 (gravíssimo)</w:t>
            </w:r>
          </w:p>
        </w:tc>
        <w:tc>
          <w:tcPr>
            <w:tcW w:w="511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0B71963" w14:textId="77777777" w:rsidR="00D50A50" w:rsidRPr="002D53D3" w:rsidRDefault="00D50A50" w:rsidP="002D53D3">
            <w:pPr>
              <w:pStyle w:val="Standard"/>
              <w:suppressLineNumbers/>
              <w:jc w:val="center"/>
              <w:rPr>
                <w:rFonts w:cs="Times New Roman"/>
                <w:sz w:val="20"/>
                <w:szCs w:val="20"/>
              </w:rPr>
            </w:pPr>
            <w:r w:rsidRPr="002D53D3">
              <w:rPr>
                <w:rFonts w:cs="Times New Roman"/>
                <w:sz w:val="20"/>
                <w:szCs w:val="20"/>
              </w:rPr>
              <w:t>4%.</w:t>
            </w:r>
          </w:p>
        </w:tc>
      </w:tr>
    </w:tbl>
    <w:p w14:paraId="204D0AFA" w14:textId="16000741" w:rsidR="00D50A50" w:rsidRPr="006F4210" w:rsidRDefault="00D50A50" w:rsidP="00675B7D">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w:t>
      </w:r>
      <w:r w:rsidR="00607CC7" w:rsidRPr="006F4210">
        <w:rPr>
          <w:rFonts w:ascii="Times New Roman" w:eastAsia="Calibri" w:hAnsi="Times New Roman" w:cs="Times New Roman"/>
          <w:sz w:val="24"/>
          <w:szCs w:val="24"/>
        </w:rPr>
        <w:t>6</w:t>
      </w:r>
      <w:r w:rsidRPr="006F4210">
        <w:rPr>
          <w:rFonts w:ascii="Times New Roman" w:eastAsia="Calibri" w:hAnsi="Times New Roman" w:cs="Times New Roman"/>
          <w:sz w:val="24"/>
          <w:szCs w:val="24"/>
        </w:rPr>
        <w:t>.2.4.</w:t>
      </w:r>
    </w:p>
    <w:p w14:paraId="63EAF2C1" w14:textId="4710DFE8" w:rsidR="00D50A50" w:rsidRPr="006F4210" w:rsidRDefault="00D50A50" w:rsidP="00675B7D">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Todas as ocorrências contratuais serão registradas pela FEMAR, que notificará empresa a ser contratada.</w:t>
      </w:r>
    </w:p>
    <w:p w14:paraId="476FC9E1" w14:textId="77777777" w:rsidR="00D50A50" w:rsidRPr="006F4210" w:rsidRDefault="00D50A50" w:rsidP="006F4210">
      <w:pPr>
        <w:pStyle w:val="Standard"/>
        <w:tabs>
          <w:tab w:val="left" w:pos="0"/>
          <w:tab w:val="left" w:pos="70"/>
        </w:tabs>
        <w:spacing w:before="120" w:after="120" w:line="360" w:lineRule="auto"/>
        <w:jc w:val="center"/>
        <w:rPr>
          <w:rFonts w:cs="Times New Roman"/>
          <w:b/>
          <w:bCs/>
          <w:lang w:eastAsia="en-US"/>
        </w:rPr>
      </w:pPr>
      <w:r w:rsidRPr="006F4210">
        <w:rPr>
          <w:rFonts w:cs="Times New Roman"/>
          <w:b/>
          <w:bCs/>
          <w:lang w:eastAsia="en-US"/>
        </w:rPr>
        <w:lastRenderedPageBreak/>
        <w:t>TABELA 2</w:t>
      </w:r>
    </w:p>
    <w:p w14:paraId="26A08891" w14:textId="77777777" w:rsidR="00D50A50" w:rsidRPr="006F4210" w:rsidRDefault="00D50A50" w:rsidP="006F4210">
      <w:pPr>
        <w:pStyle w:val="Standard"/>
        <w:tabs>
          <w:tab w:val="left" w:pos="0"/>
          <w:tab w:val="left" w:pos="70"/>
        </w:tabs>
        <w:spacing w:before="120" w:after="120" w:line="360" w:lineRule="auto"/>
        <w:jc w:val="center"/>
        <w:rPr>
          <w:rFonts w:cs="Times New Roman"/>
          <w:b/>
          <w:bCs/>
          <w:lang w:eastAsia="en-US"/>
        </w:rPr>
      </w:pPr>
      <w:r w:rsidRPr="006F4210">
        <w:rPr>
          <w:rFonts w:cs="Times New Roman"/>
          <w:b/>
          <w:bCs/>
          <w:lang w:eastAsia="en-US"/>
        </w:rPr>
        <w:t>INFRAÇÕES E CORRESPONDENTES NÍVEIS</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7371"/>
        <w:gridCol w:w="644"/>
      </w:tblGrid>
      <w:tr w:rsidR="00D50A50" w:rsidRPr="002D53D3" w14:paraId="6812B185" w14:textId="77777777" w:rsidTr="00964922">
        <w:trPr>
          <w:trHeight w:val="431"/>
          <w:jc w:val="center"/>
        </w:trPr>
        <w:tc>
          <w:tcPr>
            <w:tcW w:w="85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7A3F59E" w14:textId="77777777" w:rsidR="00D50A50" w:rsidRPr="002D53D3" w:rsidRDefault="00D50A50" w:rsidP="002D53D3">
            <w:pPr>
              <w:jc w:val="center"/>
              <w:rPr>
                <w:rFonts w:ascii="Times New Roman" w:hAnsi="Times New Roman" w:cs="Times New Roman"/>
                <w:b/>
                <w:sz w:val="20"/>
                <w:szCs w:val="20"/>
                <w:lang w:eastAsia="en-US"/>
              </w:rPr>
            </w:pPr>
            <w:r w:rsidRPr="002D53D3">
              <w:rPr>
                <w:rFonts w:ascii="Times New Roman" w:hAnsi="Times New Roman" w:cs="Times New Roman"/>
                <w:b/>
                <w:sz w:val="20"/>
                <w:szCs w:val="20"/>
              </w:rPr>
              <w:t>INFRAÇÃO</w:t>
            </w:r>
          </w:p>
        </w:tc>
      </w:tr>
      <w:tr w:rsidR="00D50A50" w:rsidRPr="002D53D3" w14:paraId="352E404C" w14:textId="77777777" w:rsidTr="00964922">
        <w:trPr>
          <w:trHeight w:val="15"/>
          <w:jc w:val="center"/>
        </w:trPr>
        <w:tc>
          <w:tcPr>
            <w:tcW w:w="562"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03136B9" w14:textId="77777777" w:rsidR="00D50A50" w:rsidRPr="002D53D3" w:rsidRDefault="00D50A50" w:rsidP="002D53D3">
            <w:pPr>
              <w:jc w:val="center"/>
              <w:rPr>
                <w:rFonts w:ascii="Times New Roman" w:hAnsi="Times New Roman" w:cs="Times New Roman"/>
                <w:b/>
                <w:sz w:val="20"/>
                <w:szCs w:val="20"/>
              </w:rPr>
            </w:pPr>
            <w:r w:rsidRPr="002D53D3">
              <w:rPr>
                <w:rFonts w:ascii="Times New Roman" w:hAnsi="Times New Roman" w:cs="Times New Roman"/>
                <w:b/>
                <w:sz w:val="20"/>
                <w:szCs w:val="20"/>
              </w:rPr>
              <w:t>Item</w:t>
            </w:r>
          </w:p>
        </w:tc>
        <w:tc>
          <w:tcPr>
            <w:tcW w:w="7371"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B0D3743" w14:textId="77777777" w:rsidR="00D50A50" w:rsidRPr="002D53D3" w:rsidRDefault="00D50A50" w:rsidP="002D53D3">
            <w:pPr>
              <w:jc w:val="center"/>
              <w:rPr>
                <w:rFonts w:ascii="Times New Roman" w:hAnsi="Times New Roman" w:cs="Times New Roman"/>
                <w:b/>
                <w:sz w:val="20"/>
                <w:szCs w:val="20"/>
              </w:rPr>
            </w:pPr>
            <w:r w:rsidRPr="002D53D3">
              <w:rPr>
                <w:rFonts w:ascii="Times New Roman" w:hAnsi="Times New Roman" w:cs="Times New Roman"/>
                <w:b/>
                <w:sz w:val="20"/>
                <w:szCs w:val="20"/>
              </w:rPr>
              <w:t>Descrição</w:t>
            </w:r>
          </w:p>
        </w:tc>
        <w:tc>
          <w:tcPr>
            <w:tcW w:w="64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50E004B" w14:textId="77777777" w:rsidR="00D50A50" w:rsidRPr="002D53D3" w:rsidRDefault="00D50A50" w:rsidP="002D53D3">
            <w:pPr>
              <w:jc w:val="center"/>
              <w:rPr>
                <w:rFonts w:ascii="Times New Roman" w:hAnsi="Times New Roman" w:cs="Times New Roman"/>
                <w:b/>
                <w:sz w:val="20"/>
                <w:szCs w:val="20"/>
              </w:rPr>
            </w:pPr>
            <w:r w:rsidRPr="002D53D3">
              <w:rPr>
                <w:rFonts w:ascii="Times New Roman" w:hAnsi="Times New Roman" w:cs="Times New Roman"/>
                <w:b/>
                <w:sz w:val="20"/>
                <w:szCs w:val="20"/>
              </w:rPr>
              <w:t>Nível</w:t>
            </w:r>
          </w:p>
        </w:tc>
      </w:tr>
      <w:tr w:rsidR="00D50A50" w:rsidRPr="002D53D3" w14:paraId="54DA06CF" w14:textId="77777777" w:rsidTr="00964922">
        <w:trPr>
          <w:trHeight w:val="140"/>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65719C" w14:textId="77777777" w:rsidR="00D50A50" w:rsidRPr="002D53D3" w:rsidRDefault="00D50A50" w:rsidP="002D53D3">
            <w:pPr>
              <w:pStyle w:val="Standard"/>
              <w:jc w:val="center"/>
              <w:rPr>
                <w:rFonts w:cs="Times New Roman"/>
                <w:sz w:val="20"/>
                <w:szCs w:val="20"/>
              </w:rPr>
            </w:pPr>
            <w:r w:rsidRPr="002D53D3">
              <w:rPr>
                <w:rFonts w:cs="Times New Roman"/>
                <w:sz w:val="20"/>
                <w:szCs w:val="20"/>
              </w:rPr>
              <w:t>1</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0C44AE2" w14:textId="77777777" w:rsidR="00D50A50" w:rsidRPr="002D53D3" w:rsidRDefault="00D50A50" w:rsidP="002D53D3">
            <w:pPr>
              <w:pStyle w:val="Standard"/>
              <w:jc w:val="center"/>
              <w:rPr>
                <w:rFonts w:cs="Times New Roman"/>
                <w:sz w:val="20"/>
                <w:szCs w:val="20"/>
              </w:rPr>
            </w:pPr>
            <w:r w:rsidRPr="002D53D3">
              <w:rPr>
                <w:rFonts w:cs="Times New Roman"/>
                <w:sz w:val="20"/>
                <w:szCs w:val="20"/>
              </w:rPr>
              <w:t>Transferir a outrem, no todo ou em parte, o objeto do Contrato sem prévia e expresso acordo do CONTRATANTE.</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799870"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r w:rsidR="00D50A50" w:rsidRPr="002D53D3" w14:paraId="1D65DB66"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B44126F" w14:textId="77777777" w:rsidR="00D50A50" w:rsidRPr="002D53D3" w:rsidRDefault="00D50A50" w:rsidP="002D53D3">
            <w:pPr>
              <w:pStyle w:val="Standard"/>
              <w:jc w:val="center"/>
              <w:rPr>
                <w:rFonts w:cs="Times New Roman"/>
                <w:sz w:val="20"/>
                <w:szCs w:val="20"/>
              </w:rPr>
            </w:pPr>
            <w:r w:rsidRPr="002D53D3">
              <w:rPr>
                <w:rFonts w:cs="Times New Roman"/>
                <w:sz w:val="20"/>
                <w:szCs w:val="20"/>
              </w:rPr>
              <w:t>2</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D8400FF" w14:textId="77777777" w:rsidR="00D50A50" w:rsidRPr="002D53D3" w:rsidRDefault="00D50A50" w:rsidP="002D53D3">
            <w:pPr>
              <w:pStyle w:val="Standard"/>
              <w:jc w:val="center"/>
              <w:rPr>
                <w:rFonts w:cs="Times New Roman"/>
                <w:sz w:val="20"/>
                <w:szCs w:val="20"/>
              </w:rPr>
            </w:pPr>
            <w:r w:rsidRPr="002D53D3">
              <w:rPr>
                <w:rFonts w:cs="Times New Roman"/>
                <w:sz w:val="20"/>
                <w:szCs w:val="20"/>
              </w:rPr>
              <w:t>Caucionar ou utilizar o Contrato para quaisquer operações financeiras.</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26F3DB"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r w:rsidR="00D50A50" w:rsidRPr="002D53D3" w14:paraId="41F3F7B1"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9E8C6D" w14:textId="77777777" w:rsidR="00D50A50" w:rsidRPr="002D53D3" w:rsidRDefault="00D50A50" w:rsidP="002D53D3">
            <w:pPr>
              <w:pStyle w:val="Standard"/>
              <w:jc w:val="center"/>
              <w:rPr>
                <w:rFonts w:cs="Times New Roman"/>
                <w:sz w:val="20"/>
                <w:szCs w:val="20"/>
              </w:rPr>
            </w:pPr>
            <w:r w:rsidRPr="002D53D3">
              <w:rPr>
                <w:rFonts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7E3087" w14:textId="77777777" w:rsidR="00D50A50" w:rsidRPr="002D53D3" w:rsidRDefault="00D50A50" w:rsidP="002D53D3">
            <w:pPr>
              <w:pStyle w:val="Standard"/>
              <w:jc w:val="center"/>
              <w:rPr>
                <w:rFonts w:cs="Times New Roman"/>
                <w:sz w:val="20"/>
                <w:szCs w:val="20"/>
              </w:rPr>
            </w:pPr>
            <w:r w:rsidRPr="002D53D3">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187958" w14:textId="77777777" w:rsidR="00D50A50" w:rsidRPr="002D53D3" w:rsidRDefault="00D50A50" w:rsidP="002D53D3">
            <w:pPr>
              <w:pStyle w:val="Standard"/>
              <w:jc w:val="center"/>
              <w:rPr>
                <w:rFonts w:cs="Times New Roman"/>
                <w:sz w:val="20"/>
                <w:szCs w:val="20"/>
              </w:rPr>
            </w:pPr>
            <w:r w:rsidRPr="002D53D3">
              <w:rPr>
                <w:rFonts w:cs="Times New Roman"/>
                <w:sz w:val="20"/>
                <w:szCs w:val="20"/>
              </w:rPr>
              <w:t>5</w:t>
            </w:r>
          </w:p>
        </w:tc>
      </w:tr>
      <w:tr w:rsidR="00D50A50" w:rsidRPr="002D53D3" w14:paraId="57BCB2B7"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720928" w14:textId="77777777" w:rsidR="00D50A50" w:rsidRPr="002D53D3" w:rsidRDefault="00D50A50" w:rsidP="002D53D3">
            <w:pPr>
              <w:pStyle w:val="Standard"/>
              <w:jc w:val="center"/>
              <w:rPr>
                <w:rFonts w:cs="Times New Roman"/>
                <w:sz w:val="20"/>
                <w:szCs w:val="20"/>
              </w:rPr>
            </w:pPr>
            <w:r w:rsidRPr="002D53D3">
              <w:rPr>
                <w:rFonts w:cs="Times New Roman"/>
                <w:sz w:val="20"/>
                <w:szCs w:val="20"/>
              </w:rPr>
              <w:t>4</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D624C9" w14:textId="77777777" w:rsidR="00D50A50" w:rsidRPr="002D53D3" w:rsidRDefault="00D50A50" w:rsidP="002D53D3">
            <w:pPr>
              <w:pStyle w:val="Standard"/>
              <w:jc w:val="center"/>
              <w:rPr>
                <w:rFonts w:cs="Times New Roman"/>
                <w:sz w:val="20"/>
                <w:szCs w:val="20"/>
              </w:rPr>
            </w:pPr>
            <w:r w:rsidRPr="002D53D3">
              <w:rPr>
                <w:rFonts w:cs="Times New Roman"/>
                <w:sz w:val="20"/>
                <w:szCs w:val="20"/>
              </w:rPr>
              <w:t>Utilizar o nome do CONTRATANTE, ou sua qualidade de CONTRATADA, em quaisquer atividades de divulgação empresarial, como, por exemplo, em cartões de visita, anúncios e impressos.</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E4E2A61" w14:textId="77777777" w:rsidR="00D50A50" w:rsidRPr="002D53D3" w:rsidRDefault="00D50A50" w:rsidP="002D53D3">
            <w:pPr>
              <w:pStyle w:val="Standard"/>
              <w:jc w:val="center"/>
              <w:rPr>
                <w:rFonts w:cs="Times New Roman"/>
                <w:sz w:val="20"/>
                <w:szCs w:val="20"/>
              </w:rPr>
            </w:pPr>
            <w:r w:rsidRPr="002D53D3">
              <w:rPr>
                <w:rFonts w:cs="Times New Roman"/>
                <w:sz w:val="20"/>
                <w:szCs w:val="20"/>
              </w:rPr>
              <w:t>5</w:t>
            </w:r>
          </w:p>
        </w:tc>
      </w:tr>
      <w:tr w:rsidR="00D50A50" w:rsidRPr="002D53D3" w14:paraId="6A9E1D20" w14:textId="77777777" w:rsidTr="00964922">
        <w:trPr>
          <w:trHeight w:val="525"/>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20EA66" w14:textId="77777777" w:rsidR="00D50A50" w:rsidRPr="002D53D3" w:rsidRDefault="00D50A50" w:rsidP="002D53D3">
            <w:pPr>
              <w:pStyle w:val="Standard"/>
              <w:jc w:val="center"/>
              <w:rPr>
                <w:rFonts w:cs="Times New Roman"/>
                <w:sz w:val="20"/>
                <w:szCs w:val="20"/>
              </w:rPr>
            </w:pPr>
            <w:r w:rsidRPr="002D53D3">
              <w:rPr>
                <w:rFonts w:cs="Times New Roman"/>
                <w:sz w:val="20"/>
                <w:szCs w:val="20"/>
              </w:rPr>
              <w:t>5</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CD35AD"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relacionar-se com O CONTRATANTE, exclusivamente, por meio do fiscal do Contrato.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59119F8" w14:textId="77777777" w:rsidR="00D50A50" w:rsidRPr="002D53D3" w:rsidRDefault="00D50A50" w:rsidP="002D53D3">
            <w:pPr>
              <w:pStyle w:val="Standard"/>
              <w:jc w:val="center"/>
              <w:rPr>
                <w:rFonts w:cs="Times New Roman"/>
                <w:sz w:val="20"/>
                <w:szCs w:val="20"/>
              </w:rPr>
            </w:pPr>
            <w:r w:rsidRPr="002D53D3">
              <w:rPr>
                <w:rFonts w:cs="Times New Roman"/>
                <w:sz w:val="20"/>
                <w:szCs w:val="20"/>
              </w:rPr>
              <w:t>3</w:t>
            </w:r>
          </w:p>
        </w:tc>
      </w:tr>
      <w:tr w:rsidR="00D50A50" w:rsidRPr="002D53D3" w14:paraId="37FDEF7C" w14:textId="77777777" w:rsidTr="00964922">
        <w:trPr>
          <w:trHeight w:val="525"/>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D05341"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16BD68"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se sujeitar à fiscalização do CONTRATANTE, que inclui o atendimento às orientações do fiscal do Contrato e a prestação dos esclarecimentos formulados.</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6CFB9F" w14:textId="77777777" w:rsidR="00D50A50" w:rsidRPr="002D53D3" w:rsidRDefault="00D50A50" w:rsidP="002D53D3">
            <w:pPr>
              <w:pStyle w:val="Standard"/>
              <w:jc w:val="center"/>
              <w:rPr>
                <w:rFonts w:cs="Times New Roman"/>
                <w:sz w:val="20"/>
                <w:szCs w:val="20"/>
              </w:rPr>
            </w:pPr>
            <w:r w:rsidRPr="002D53D3">
              <w:rPr>
                <w:rFonts w:cs="Times New Roman"/>
                <w:sz w:val="20"/>
                <w:szCs w:val="20"/>
              </w:rPr>
              <w:t>4</w:t>
            </w:r>
          </w:p>
        </w:tc>
      </w:tr>
      <w:tr w:rsidR="00D50A50" w:rsidRPr="002D53D3" w14:paraId="50EB5F69"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D93107" w14:textId="77777777" w:rsidR="00D50A50" w:rsidRPr="002D53D3" w:rsidRDefault="00D50A50" w:rsidP="002D53D3">
            <w:pPr>
              <w:pStyle w:val="Standard"/>
              <w:jc w:val="center"/>
              <w:rPr>
                <w:rFonts w:cs="Times New Roman"/>
                <w:sz w:val="20"/>
                <w:szCs w:val="20"/>
              </w:rPr>
            </w:pPr>
            <w:r w:rsidRPr="002D53D3">
              <w:rPr>
                <w:rFonts w:cs="Times New Roman"/>
                <w:sz w:val="20"/>
                <w:szCs w:val="20"/>
              </w:rPr>
              <w:t>7</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3AB03C"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87CDB5"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r w:rsidR="00D50A50" w:rsidRPr="002D53D3" w14:paraId="29D38633"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B823FF" w14:textId="77777777" w:rsidR="00D50A50" w:rsidRPr="002D53D3" w:rsidRDefault="00D50A50" w:rsidP="002D53D3">
            <w:pPr>
              <w:pStyle w:val="Standard"/>
              <w:jc w:val="center"/>
              <w:rPr>
                <w:rFonts w:cs="Times New Roman"/>
                <w:sz w:val="20"/>
                <w:szCs w:val="20"/>
              </w:rPr>
            </w:pPr>
            <w:r w:rsidRPr="002D53D3">
              <w:rPr>
                <w:rFonts w:cs="Times New Roman"/>
                <w:sz w:val="20"/>
                <w:szCs w:val="20"/>
              </w:rPr>
              <w:t>8</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49DA35" w14:textId="77777777" w:rsidR="00D50A50" w:rsidRPr="002D53D3" w:rsidRDefault="00D50A50" w:rsidP="002D53D3">
            <w:pPr>
              <w:pStyle w:val="Standard"/>
              <w:jc w:val="center"/>
              <w:rPr>
                <w:rFonts w:cs="Times New Roman"/>
                <w:sz w:val="20"/>
                <w:szCs w:val="20"/>
              </w:rPr>
            </w:pPr>
            <w:r w:rsidRPr="002D53D3">
              <w:rPr>
                <w:rFonts w:cs="Times New Roman"/>
                <w:sz w:val="20"/>
                <w:szCs w:val="20"/>
              </w:rPr>
              <w:t>Não zelar pelas instalações do CONTRATANTE</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4504BD" w14:textId="77777777" w:rsidR="00D50A50" w:rsidRPr="002D53D3" w:rsidRDefault="00D50A50" w:rsidP="002D53D3">
            <w:pPr>
              <w:pStyle w:val="Standard"/>
              <w:jc w:val="center"/>
              <w:rPr>
                <w:rFonts w:cs="Times New Roman"/>
                <w:sz w:val="20"/>
                <w:szCs w:val="20"/>
              </w:rPr>
            </w:pPr>
            <w:r w:rsidRPr="002D53D3">
              <w:rPr>
                <w:rFonts w:cs="Times New Roman"/>
                <w:sz w:val="20"/>
                <w:szCs w:val="20"/>
              </w:rPr>
              <w:t>3</w:t>
            </w:r>
          </w:p>
        </w:tc>
      </w:tr>
      <w:tr w:rsidR="00D50A50" w:rsidRPr="002D53D3" w14:paraId="25268CC2"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D02D91" w14:textId="77777777" w:rsidR="00D50A50" w:rsidRPr="002D53D3" w:rsidRDefault="00D50A50" w:rsidP="002D53D3">
            <w:pPr>
              <w:pStyle w:val="Standard"/>
              <w:jc w:val="center"/>
              <w:rPr>
                <w:rFonts w:cs="Times New Roman"/>
                <w:sz w:val="20"/>
                <w:szCs w:val="20"/>
              </w:rPr>
            </w:pPr>
            <w:r w:rsidRPr="002D53D3">
              <w:rPr>
                <w:rFonts w:cs="Times New Roman"/>
                <w:sz w:val="20"/>
                <w:szCs w:val="20"/>
              </w:rPr>
              <w:t>9</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70E1BF"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responsabilizar-se por quaisquer acidentes de trabalho sofridos pelos seus empregados quando em serviço.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9166EE"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r w:rsidR="00D50A50" w:rsidRPr="002D53D3" w14:paraId="37507942"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F2AF37" w14:textId="77777777" w:rsidR="00D50A50" w:rsidRPr="002D53D3" w:rsidRDefault="00D50A50" w:rsidP="002D53D3">
            <w:pPr>
              <w:pStyle w:val="Standard"/>
              <w:jc w:val="center"/>
              <w:rPr>
                <w:rFonts w:cs="Times New Roman"/>
                <w:sz w:val="20"/>
                <w:szCs w:val="20"/>
              </w:rPr>
            </w:pPr>
            <w:r w:rsidRPr="002D53D3">
              <w:rPr>
                <w:rFonts w:cs="Times New Roman"/>
                <w:sz w:val="20"/>
                <w:szCs w:val="20"/>
              </w:rPr>
              <w:t>10</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38A86C"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responsabilizarem-se pelos encargos trabalhista, fiscal e comercial, pelos seguros de acidente e quaisquer outros encargos resultantes da prestação do serviço.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A21019"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r w:rsidR="00D50A50" w:rsidRPr="002D53D3" w14:paraId="7EF4A216"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489B4A" w14:textId="77777777" w:rsidR="00D50A50" w:rsidRPr="002D53D3" w:rsidRDefault="00D50A50" w:rsidP="002D53D3">
            <w:pPr>
              <w:pStyle w:val="Standard"/>
              <w:jc w:val="center"/>
              <w:rPr>
                <w:rFonts w:cs="Times New Roman"/>
                <w:sz w:val="20"/>
                <w:szCs w:val="20"/>
              </w:rPr>
            </w:pPr>
            <w:r w:rsidRPr="002D53D3">
              <w:rPr>
                <w:rFonts w:cs="Times New Roman"/>
                <w:sz w:val="20"/>
                <w:szCs w:val="20"/>
              </w:rPr>
              <w:t>11</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D7A3634"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observar rigorosamente as normas regulamentadoras de segurança do trabalho.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47E5E4F"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r w:rsidR="00D50A50" w:rsidRPr="002D53D3" w14:paraId="0B88E8DA"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FB1856" w14:textId="77777777" w:rsidR="00D50A50" w:rsidRPr="002D53D3" w:rsidRDefault="00D50A50" w:rsidP="002D53D3">
            <w:pPr>
              <w:pStyle w:val="Standard"/>
              <w:jc w:val="center"/>
              <w:rPr>
                <w:rFonts w:cs="Times New Roman"/>
                <w:sz w:val="20"/>
                <w:szCs w:val="20"/>
              </w:rPr>
            </w:pPr>
            <w:r w:rsidRPr="002D53D3">
              <w:rPr>
                <w:rFonts w:cs="Times New Roman"/>
                <w:sz w:val="20"/>
                <w:szCs w:val="20"/>
              </w:rPr>
              <w:t>12</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E155EA"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A9AE19" w14:textId="77777777" w:rsidR="00D50A50" w:rsidRPr="002D53D3" w:rsidRDefault="00D50A50" w:rsidP="002D53D3">
            <w:pPr>
              <w:pStyle w:val="Standard"/>
              <w:jc w:val="center"/>
              <w:rPr>
                <w:rFonts w:cs="Times New Roman"/>
                <w:sz w:val="20"/>
                <w:szCs w:val="20"/>
              </w:rPr>
            </w:pPr>
            <w:r w:rsidRPr="002D53D3">
              <w:rPr>
                <w:rFonts w:cs="Times New Roman"/>
                <w:sz w:val="20"/>
                <w:szCs w:val="20"/>
              </w:rPr>
              <w:t>2</w:t>
            </w:r>
          </w:p>
        </w:tc>
      </w:tr>
      <w:tr w:rsidR="00D50A50" w:rsidRPr="002D53D3" w14:paraId="77C53623"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59A420" w14:textId="77777777" w:rsidR="00D50A50" w:rsidRPr="002D53D3" w:rsidRDefault="00D50A50" w:rsidP="002D53D3">
            <w:pPr>
              <w:pStyle w:val="Standard"/>
              <w:jc w:val="center"/>
              <w:rPr>
                <w:rFonts w:cs="Times New Roman"/>
                <w:sz w:val="20"/>
                <w:szCs w:val="20"/>
              </w:rPr>
            </w:pPr>
            <w:r w:rsidRPr="002D53D3">
              <w:rPr>
                <w:rFonts w:cs="Times New Roman"/>
                <w:sz w:val="20"/>
                <w:szCs w:val="20"/>
              </w:rPr>
              <w:t>13</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FA2A8D"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manter, durante todo o período de vigência contratual, todas as condições de habilitação e qualificação que permitiram sua contratação.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3F55A3"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r w:rsidR="00D50A50" w:rsidRPr="002D53D3" w14:paraId="63D88797" w14:textId="77777777" w:rsidTr="00964922">
        <w:trPr>
          <w:trHeight w:val="617"/>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BADA85" w14:textId="77777777" w:rsidR="00D50A50" w:rsidRPr="002D53D3" w:rsidRDefault="00D50A50" w:rsidP="002D53D3">
            <w:pPr>
              <w:pStyle w:val="Standard"/>
              <w:jc w:val="center"/>
              <w:rPr>
                <w:rFonts w:cs="Times New Roman"/>
                <w:sz w:val="20"/>
                <w:szCs w:val="20"/>
              </w:rPr>
            </w:pPr>
            <w:r w:rsidRPr="002D53D3">
              <w:rPr>
                <w:rFonts w:cs="Times New Roman"/>
                <w:sz w:val="20"/>
                <w:szCs w:val="20"/>
              </w:rPr>
              <w:t>14</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25DF942"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disponibilizar e manter atualizados conta de e-mail, endereço e telefones comerciais para fins de comunicação formal entre as partes.</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3023C1" w14:textId="77777777" w:rsidR="00D50A50" w:rsidRPr="002D53D3" w:rsidRDefault="00D50A50" w:rsidP="002D53D3">
            <w:pPr>
              <w:pStyle w:val="Standard"/>
              <w:jc w:val="center"/>
              <w:rPr>
                <w:rFonts w:cs="Times New Roman"/>
                <w:sz w:val="20"/>
                <w:szCs w:val="20"/>
              </w:rPr>
            </w:pPr>
            <w:r w:rsidRPr="002D53D3">
              <w:rPr>
                <w:rFonts w:cs="Times New Roman"/>
                <w:sz w:val="20"/>
                <w:szCs w:val="20"/>
              </w:rPr>
              <w:t>2</w:t>
            </w:r>
          </w:p>
        </w:tc>
      </w:tr>
      <w:tr w:rsidR="00D50A50" w:rsidRPr="002D53D3" w14:paraId="640FF44C"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4D69BF4" w14:textId="77777777" w:rsidR="00D50A50" w:rsidRPr="002D53D3" w:rsidRDefault="00D50A50" w:rsidP="002D53D3">
            <w:pPr>
              <w:pStyle w:val="Standard"/>
              <w:jc w:val="center"/>
              <w:rPr>
                <w:rFonts w:cs="Times New Roman"/>
                <w:sz w:val="20"/>
                <w:szCs w:val="20"/>
              </w:rPr>
            </w:pPr>
            <w:r w:rsidRPr="002D53D3">
              <w:rPr>
                <w:rFonts w:cs="Times New Roman"/>
                <w:sz w:val="20"/>
                <w:szCs w:val="20"/>
              </w:rPr>
              <w:t>15</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2988ED"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responsabilizar-se pela idoneidade e pelo comportamento de seus prestadores de serviço e por quaisquer prejuízos que sejam causados à CONTRATANTE e a terceiros.</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76C929"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r w:rsidR="00D50A50" w:rsidRPr="002D53D3" w14:paraId="62FAB151"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1BEF9C" w14:textId="77777777" w:rsidR="00D50A50" w:rsidRPr="002D53D3" w:rsidRDefault="00D50A50" w:rsidP="002D53D3">
            <w:pPr>
              <w:pStyle w:val="Standard"/>
              <w:jc w:val="center"/>
              <w:rPr>
                <w:rFonts w:cs="Times New Roman"/>
                <w:sz w:val="20"/>
                <w:szCs w:val="20"/>
              </w:rPr>
            </w:pPr>
            <w:r w:rsidRPr="002D53D3">
              <w:rPr>
                <w:rFonts w:cs="Times New Roman"/>
                <w:sz w:val="20"/>
                <w:szCs w:val="20"/>
              </w:rPr>
              <w:t>16</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C41201"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encaminhar documentos fiscais e todas as documentações determinadas pelo fiscal do Contrato para efeitos de atestar a entrega dos bens e comprovar regularizações.</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F3A481" w14:textId="77777777" w:rsidR="00D50A50" w:rsidRPr="002D53D3" w:rsidRDefault="00D50A50" w:rsidP="002D53D3">
            <w:pPr>
              <w:pStyle w:val="Standard"/>
              <w:jc w:val="center"/>
              <w:rPr>
                <w:rFonts w:cs="Times New Roman"/>
                <w:sz w:val="20"/>
                <w:szCs w:val="20"/>
              </w:rPr>
            </w:pPr>
            <w:r w:rsidRPr="002D53D3">
              <w:rPr>
                <w:rFonts w:cs="Times New Roman"/>
                <w:sz w:val="20"/>
                <w:szCs w:val="20"/>
              </w:rPr>
              <w:t>4</w:t>
            </w:r>
          </w:p>
        </w:tc>
      </w:tr>
      <w:tr w:rsidR="00D50A50" w:rsidRPr="002D53D3" w14:paraId="6220820B"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716311" w14:textId="77777777" w:rsidR="00D50A50" w:rsidRPr="002D53D3" w:rsidRDefault="00D50A50" w:rsidP="002D53D3">
            <w:pPr>
              <w:pStyle w:val="Standard"/>
              <w:jc w:val="center"/>
              <w:rPr>
                <w:rFonts w:cs="Times New Roman"/>
                <w:sz w:val="20"/>
                <w:szCs w:val="20"/>
              </w:rPr>
            </w:pPr>
            <w:r w:rsidRPr="002D53D3">
              <w:rPr>
                <w:rFonts w:cs="Times New Roman"/>
                <w:sz w:val="20"/>
                <w:szCs w:val="20"/>
              </w:rPr>
              <w:t>17</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F25992"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A62FA14" w14:textId="77777777" w:rsidR="00D50A50" w:rsidRPr="002D53D3" w:rsidRDefault="00D50A50" w:rsidP="002D53D3">
            <w:pPr>
              <w:pStyle w:val="Standard"/>
              <w:jc w:val="center"/>
              <w:rPr>
                <w:rFonts w:cs="Times New Roman"/>
                <w:sz w:val="20"/>
                <w:szCs w:val="20"/>
              </w:rPr>
            </w:pPr>
            <w:r w:rsidRPr="002D53D3">
              <w:rPr>
                <w:rFonts w:cs="Times New Roman"/>
                <w:sz w:val="20"/>
                <w:szCs w:val="20"/>
              </w:rPr>
              <w:t>3</w:t>
            </w:r>
          </w:p>
        </w:tc>
      </w:tr>
      <w:tr w:rsidR="00D50A50" w:rsidRPr="002D53D3" w14:paraId="2A6AD688" w14:textId="77777777" w:rsidTr="00964922">
        <w:trPr>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429C35B" w14:textId="77777777" w:rsidR="00D50A50" w:rsidRPr="002D53D3" w:rsidRDefault="00D50A50" w:rsidP="002D53D3">
            <w:pPr>
              <w:pStyle w:val="Standard"/>
              <w:jc w:val="center"/>
              <w:rPr>
                <w:rFonts w:cs="Times New Roman"/>
                <w:sz w:val="20"/>
                <w:szCs w:val="20"/>
              </w:rPr>
            </w:pPr>
            <w:r w:rsidRPr="002D53D3">
              <w:rPr>
                <w:rFonts w:cs="Times New Roman"/>
                <w:sz w:val="20"/>
                <w:szCs w:val="20"/>
              </w:rPr>
              <w:t>18</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3827FE"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assumir todas as responsabilidades e tomar as medidas necessárias para o atendimento dos prestadores de serviço acidentados ou com mal súbito.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262FC04"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r w:rsidR="00D50A50" w:rsidRPr="002D53D3" w14:paraId="0DED3BA2" w14:textId="77777777" w:rsidTr="00964922">
        <w:trPr>
          <w:trHeight w:val="546"/>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B4F846" w14:textId="77777777" w:rsidR="00D50A50" w:rsidRPr="002D53D3" w:rsidRDefault="00D50A50" w:rsidP="002D53D3">
            <w:pPr>
              <w:pStyle w:val="Standard"/>
              <w:jc w:val="center"/>
              <w:rPr>
                <w:rFonts w:cs="Times New Roman"/>
                <w:sz w:val="20"/>
                <w:szCs w:val="20"/>
              </w:rPr>
            </w:pPr>
            <w:r w:rsidRPr="002D53D3">
              <w:rPr>
                <w:rFonts w:cs="Times New Roman"/>
                <w:sz w:val="20"/>
                <w:szCs w:val="20"/>
              </w:rPr>
              <w:lastRenderedPageBreak/>
              <w:t>19</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CA5703E"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CFDA0F" w14:textId="77777777" w:rsidR="00D50A50" w:rsidRPr="002D53D3" w:rsidRDefault="00D50A50" w:rsidP="002D53D3">
            <w:pPr>
              <w:pStyle w:val="Standard"/>
              <w:jc w:val="center"/>
              <w:rPr>
                <w:rFonts w:cs="Times New Roman"/>
                <w:sz w:val="20"/>
                <w:szCs w:val="20"/>
              </w:rPr>
            </w:pPr>
            <w:r w:rsidRPr="002D53D3">
              <w:rPr>
                <w:rFonts w:cs="Times New Roman"/>
                <w:sz w:val="20"/>
                <w:szCs w:val="20"/>
              </w:rPr>
              <w:t>5</w:t>
            </w:r>
          </w:p>
        </w:tc>
      </w:tr>
      <w:tr w:rsidR="00D50A50" w:rsidRPr="002D53D3" w14:paraId="0D49B7FF" w14:textId="77777777" w:rsidTr="00964922">
        <w:trPr>
          <w:trHeight w:val="517"/>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156295" w14:textId="77777777" w:rsidR="00D50A50" w:rsidRPr="002D53D3" w:rsidRDefault="00D50A50" w:rsidP="002D53D3">
            <w:pPr>
              <w:pStyle w:val="Standard"/>
              <w:jc w:val="center"/>
              <w:rPr>
                <w:rFonts w:cs="Times New Roman"/>
                <w:sz w:val="20"/>
                <w:szCs w:val="20"/>
              </w:rPr>
            </w:pPr>
            <w:r w:rsidRPr="002D53D3">
              <w:rPr>
                <w:rFonts w:cs="Times New Roman"/>
                <w:sz w:val="20"/>
                <w:szCs w:val="20"/>
              </w:rPr>
              <w:t>20</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73D8D5" w14:textId="77777777" w:rsidR="00D50A50" w:rsidRPr="002D53D3" w:rsidRDefault="00D50A50" w:rsidP="002D53D3">
            <w:pPr>
              <w:pStyle w:val="Standard"/>
              <w:jc w:val="center"/>
              <w:rPr>
                <w:rFonts w:cs="Times New Roman"/>
                <w:sz w:val="20"/>
                <w:szCs w:val="20"/>
              </w:rPr>
            </w:pPr>
            <w:r w:rsidRPr="002D53D3">
              <w:rPr>
                <w:rFonts w:cs="Times New Roman"/>
                <w:sz w:val="20"/>
                <w:szCs w:val="20"/>
              </w:rPr>
              <w:t>Suspender ou interromper, salvo motivo de força maior ou caso fortuito, a execução do objeto.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5209AB" w14:textId="77777777" w:rsidR="00D50A50" w:rsidRPr="002D53D3" w:rsidRDefault="00D50A50" w:rsidP="002D53D3">
            <w:pPr>
              <w:pStyle w:val="Standard"/>
              <w:jc w:val="center"/>
              <w:rPr>
                <w:rFonts w:cs="Times New Roman"/>
                <w:sz w:val="20"/>
                <w:szCs w:val="20"/>
              </w:rPr>
            </w:pPr>
            <w:r w:rsidRPr="002D53D3">
              <w:rPr>
                <w:rFonts w:cs="Times New Roman"/>
                <w:sz w:val="20"/>
                <w:szCs w:val="20"/>
              </w:rPr>
              <w:t>5</w:t>
            </w:r>
          </w:p>
        </w:tc>
      </w:tr>
      <w:tr w:rsidR="00D50A50" w:rsidRPr="002D53D3" w14:paraId="26AFF24B" w14:textId="77777777" w:rsidTr="00964922">
        <w:trPr>
          <w:trHeight w:val="438"/>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0246111" w14:textId="77777777" w:rsidR="00D50A50" w:rsidRPr="002D53D3" w:rsidRDefault="00D50A50" w:rsidP="002D53D3">
            <w:pPr>
              <w:pStyle w:val="Standard"/>
              <w:jc w:val="center"/>
              <w:rPr>
                <w:rFonts w:cs="Times New Roman"/>
                <w:sz w:val="20"/>
                <w:szCs w:val="20"/>
              </w:rPr>
            </w:pPr>
            <w:r w:rsidRPr="002D53D3">
              <w:rPr>
                <w:rFonts w:cs="Times New Roman"/>
                <w:sz w:val="20"/>
                <w:szCs w:val="20"/>
              </w:rPr>
              <w:t>21</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ACA230" w14:textId="77777777" w:rsidR="00D50A50" w:rsidRPr="002D53D3" w:rsidRDefault="00D50A50" w:rsidP="002D53D3">
            <w:pPr>
              <w:pStyle w:val="Standard"/>
              <w:jc w:val="center"/>
              <w:rPr>
                <w:rFonts w:cs="Times New Roman"/>
                <w:sz w:val="20"/>
                <w:szCs w:val="20"/>
              </w:rPr>
            </w:pPr>
            <w:r w:rsidRPr="002D53D3">
              <w:rPr>
                <w:rFonts w:cs="Times New Roman"/>
                <w:sz w:val="20"/>
                <w:szCs w:val="20"/>
              </w:rPr>
              <w:t>Recusar fornecimento determinado pela fiscalização sem motivo justificado.</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D7038C" w14:textId="77777777" w:rsidR="00D50A50" w:rsidRPr="002D53D3" w:rsidRDefault="00D50A50" w:rsidP="002D53D3">
            <w:pPr>
              <w:pStyle w:val="Standard"/>
              <w:jc w:val="center"/>
              <w:rPr>
                <w:rFonts w:cs="Times New Roman"/>
                <w:sz w:val="20"/>
                <w:szCs w:val="20"/>
              </w:rPr>
            </w:pPr>
            <w:r w:rsidRPr="002D53D3">
              <w:rPr>
                <w:rFonts w:cs="Times New Roman"/>
                <w:sz w:val="20"/>
                <w:szCs w:val="20"/>
              </w:rPr>
              <w:t>3</w:t>
            </w:r>
          </w:p>
        </w:tc>
      </w:tr>
      <w:tr w:rsidR="00D50A50" w:rsidRPr="002D53D3" w14:paraId="603F1982" w14:textId="77777777" w:rsidTr="00964922">
        <w:trPr>
          <w:trHeight w:val="654"/>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EEF865" w14:textId="77777777" w:rsidR="00D50A50" w:rsidRPr="002D53D3" w:rsidRDefault="00D50A50" w:rsidP="002D53D3">
            <w:pPr>
              <w:pStyle w:val="Standard"/>
              <w:jc w:val="center"/>
              <w:rPr>
                <w:rFonts w:cs="Times New Roman"/>
                <w:sz w:val="20"/>
                <w:szCs w:val="20"/>
              </w:rPr>
            </w:pPr>
            <w:r w:rsidRPr="002D53D3">
              <w:rPr>
                <w:rFonts w:cs="Times New Roman"/>
                <w:sz w:val="20"/>
                <w:szCs w:val="20"/>
              </w:rPr>
              <w:t>22</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8BC09AA" w14:textId="77777777" w:rsidR="00D50A50" w:rsidRPr="002D53D3" w:rsidRDefault="00D50A50" w:rsidP="002D53D3">
            <w:pPr>
              <w:pStyle w:val="Standard"/>
              <w:jc w:val="center"/>
              <w:rPr>
                <w:rFonts w:cs="Times New Roman"/>
                <w:sz w:val="20"/>
                <w:szCs w:val="20"/>
              </w:rPr>
            </w:pPr>
            <w:r w:rsidRPr="002D53D3">
              <w:rPr>
                <w:rFonts w:cs="Times New Roman"/>
                <w:sz w:val="20"/>
                <w:szCs w:val="20"/>
              </w:rPr>
              <w:t>Retirar das dependências da FEMAR quaisquer equipamentos ou materiais de consumo sem autorização prévia.</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CBA9D5" w14:textId="77777777" w:rsidR="00D50A50" w:rsidRPr="002D53D3" w:rsidRDefault="00D50A50" w:rsidP="002D53D3">
            <w:pPr>
              <w:pStyle w:val="Standard"/>
              <w:jc w:val="center"/>
              <w:rPr>
                <w:rFonts w:cs="Times New Roman"/>
                <w:sz w:val="20"/>
                <w:szCs w:val="20"/>
              </w:rPr>
            </w:pPr>
            <w:r w:rsidRPr="002D53D3">
              <w:rPr>
                <w:rFonts w:cs="Times New Roman"/>
                <w:sz w:val="20"/>
                <w:szCs w:val="20"/>
              </w:rPr>
              <w:t>3</w:t>
            </w:r>
          </w:p>
        </w:tc>
      </w:tr>
      <w:tr w:rsidR="00D50A50" w:rsidRPr="002D53D3" w14:paraId="7ACC72DE" w14:textId="77777777" w:rsidTr="00964922">
        <w:trPr>
          <w:trHeight w:val="493"/>
          <w:jc w:val="center"/>
        </w:trPr>
        <w:tc>
          <w:tcPr>
            <w:tcW w:w="5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C274DA" w14:textId="77777777" w:rsidR="00D50A50" w:rsidRPr="002D53D3" w:rsidRDefault="00D50A50" w:rsidP="002D53D3">
            <w:pPr>
              <w:pStyle w:val="Standard"/>
              <w:jc w:val="center"/>
              <w:rPr>
                <w:rFonts w:cs="Times New Roman"/>
                <w:sz w:val="20"/>
                <w:szCs w:val="20"/>
              </w:rPr>
            </w:pPr>
            <w:r w:rsidRPr="002D53D3">
              <w:rPr>
                <w:rFonts w:cs="Times New Roman"/>
                <w:sz w:val="20"/>
                <w:szCs w:val="20"/>
              </w:rPr>
              <w:t>23</w:t>
            </w:r>
          </w:p>
        </w:tc>
        <w:tc>
          <w:tcPr>
            <w:tcW w:w="7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209CD3A" w14:textId="77777777" w:rsidR="00D50A50" w:rsidRPr="002D53D3" w:rsidRDefault="00D50A50" w:rsidP="002D53D3">
            <w:pPr>
              <w:pStyle w:val="Standard"/>
              <w:jc w:val="center"/>
              <w:rPr>
                <w:rFonts w:cs="Times New Roman"/>
                <w:sz w:val="20"/>
                <w:szCs w:val="20"/>
              </w:rPr>
            </w:pPr>
            <w:r w:rsidRPr="002D53D3">
              <w:rPr>
                <w:rFonts w:cs="Times New Roman"/>
                <w:sz w:val="20"/>
                <w:szCs w:val="20"/>
              </w:rPr>
              <w:t>Destruir ou danificar documentos por culpa ou dolo de seus agentes.</w:t>
            </w:r>
          </w:p>
        </w:tc>
        <w:tc>
          <w:tcPr>
            <w:tcW w:w="6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D12F1A1" w14:textId="77777777" w:rsidR="00D50A50" w:rsidRPr="002D53D3" w:rsidRDefault="00D50A50" w:rsidP="002D53D3">
            <w:pPr>
              <w:pStyle w:val="Standard"/>
              <w:jc w:val="center"/>
              <w:rPr>
                <w:rFonts w:cs="Times New Roman"/>
                <w:sz w:val="20"/>
                <w:szCs w:val="20"/>
              </w:rPr>
            </w:pPr>
            <w:r w:rsidRPr="002D53D3">
              <w:rPr>
                <w:rFonts w:cs="Times New Roman"/>
                <w:sz w:val="20"/>
                <w:szCs w:val="20"/>
              </w:rPr>
              <w:t>6</w:t>
            </w:r>
          </w:p>
        </w:tc>
      </w:tr>
    </w:tbl>
    <w:p w14:paraId="0319FC1F" w14:textId="593E78AD" w:rsidR="00675B7D" w:rsidRPr="00695F83" w:rsidRDefault="00D50A50" w:rsidP="00695F83">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hAnsi="Times New Roman" w:cs="Times New Roman"/>
          <w:b/>
          <w:sz w:val="24"/>
          <w:szCs w:val="24"/>
        </w:rPr>
      </w:pPr>
      <w:bookmarkStart w:id="27" w:name="_Hlk148429888"/>
      <w:bookmarkStart w:id="28" w:name="_Hlk148432222"/>
      <w:r w:rsidRPr="006F4210">
        <w:rPr>
          <w:rFonts w:ascii="Times New Roman" w:hAnsi="Times New Roman" w:cs="Times New Roman"/>
          <w:b/>
          <w:sz w:val="24"/>
          <w:szCs w:val="24"/>
        </w:rPr>
        <w:t>DAS HIPÓTESES DE EXTINÇÃO CONTRATUAL</w:t>
      </w:r>
      <w:bookmarkEnd w:id="27"/>
    </w:p>
    <w:p w14:paraId="2C51835E" w14:textId="77777777" w:rsidR="00900DB9" w:rsidRPr="00900DB9" w:rsidRDefault="00900DB9" w:rsidP="00900DB9">
      <w:pPr>
        <w:pStyle w:val="PargrafodaLista"/>
        <w:keepNext/>
        <w:keepLines/>
        <w:numPr>
          <w:ilvl w:val="0"/>
          <w:numId w:val="2"/>
        </w:numPr>
        <w:spacing w:before="240" w:after="0" w:line="256" w:lineRule="auto"/>
        <w:contextualSpacing w:val="0"/>
        <w:outlineLvl w:val="0"/>
        <w:rPr>
          <w:rFonts w:ascii="Arial" w:eastAsia="Calibri" w:hAnsi="Arial" w:cs="Arial"/>
          <w:b/>
          <w:bCs/>
          <w:vanish/>
          <w:sz w:val="20"/>
          <w:szCs w:val="20"/>
          <w:lang w:eastAsia="pt-BR"/>
        </w:rPr>
      </w:pPr>
    </w:p>
    <w:p w14:paraId="636E2AC1" w14:textId="3A7B6EAC" w:rsidR="00D50A50" w:rsidRPr="00900DB9" w:rsidRDefault="00D50A50" w:rsidP="00900DB9">
      <w:pPr>
        <w:pStyle w:val="Nivel2"/>
        <w:spacing w:line="360" w:lineRule="auto"/>
        <w:ind w:left="0" w:firstLine="0"/>
        <w:rPr>
          <w:rFonts w:ascii="Times New Roman" w:eastAsia="Calibri" w:hAnsi="Times New Roman" w:cs="Times New Roman"/>
          <w:sz w:val="24"/>
          <w:szCs w:val="24"/>
        </w:rPr>
      </w:pPr>
      <w:r w:rsidRPr="00900DB9">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bookmarkEnd w:id="28"/>
    <w:p w14:paraId="146B27F3" w14:textId="77777777" w:rsidR="00D50A50" w:rsidRPr="006F4210" w:rsidRDefault="00D50A50" w:rsidP="002D53D3">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 rescisão unilateral do Contrato a ser firmado poderá ser determinada pela FEMAR, de acordo com o inciso I do art. 138 da Lei nº 14.133/2021, com as consequências elencadas no art. 139 do referido diploma legal e sem prejuízo das demais sanções impostas pela lei e por esse Termo de Referência;</w:t>
      </w:r>
    </w:p>
    <w:p w14:paraId="6DE85616" w14:textId="77777777" w:rsidR="00D50A50" w:rsidRPr="006F4210" w:rsidRDefault="00D50A50" w:rsidP="002D53D3">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Constituem motivo para rescisão do Contrato, todos os incisos constantes do Art. 137 da Lei nº 14.133/2021;</w:t>
      </w:r>
    </w:p>
    <w:p w14:paraId="053B8EC5" w14:textId="77777777" w:rsidR="00D50A50" w:rsidRPr="006F4210" w:rsidRDefault="00D50A50" w:rsidP="002D53D3">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As formas de rescisão estão previstas no Art. 138, Incisos de I a III, da Lei nº 14.133/2021;</w:t>
      </w:r>
    </w:p>
    <w:p w14:paraId="58E0C9F2" w14:textId="77777777" w:rsidR="00D50A50" w:rsidRPr="006F4210" w:rsidRDefault="00D50A50" w:rsidP="002D53D3">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7CB31AF1" w14:textId="77777777" w:rsidR="00D50A50" w:rsidRPr="006F4210" w:rsidRDefault="00D50A50" w:rsidP="002D53D3">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Os casos de rescisão contratual serão formalmente motivados nos autos, assegurados o contraditório e a ampla defesa;</w:t>
      </w:r>
    </w:p>
    <w:p w14:paraId="6A839987" w14:textId="142E678E" w:rsidR="00D50A50" w:rsidRDefault="00D50A50" w:rsidP="002D53D3">
      <w:pPr>
        <w:pStyle w:val="Nivel2"/>
        <w:spacing w:line="360" w:lineRule="auto"/>
        <w:ind w:left="0" w:firstLine="0"/>
        <w:rPr>
          <w:rFonts w:ascii="Times New Roman" w:eastAsia="Calibri" w:hAnsi="Times New Roman" w:cs="Times New Roman"/>
          <w:sz w:val="24"/>
          <w:szCs w:val="24"/>
        </w:rPr>
      </w:pPr>
      <w:r w:rsidRPr="006F4210">
        <w:rPr>
          <w:rFonts w:ascii="Times New Roman" w:eastAsia="Calibri" w:hAnsi="Times New Roman" w:cs="Times New Roman"/>
          <w:sz w:val="24"/>
          <w:szCs w:val="24"/>
        </w:rPr>
        <w:t>A rescisão administrativa ou amigável será precedida de autorização escrita e fundamentada da autoridade competente</w:t>
      </w:r>
      <w:r w:rsidR="00964922" w:rsidRPr="006F4210">
        <w:rPr>
          <w:rFonts w:ascii="Times New Roman" w:eastAsia="Calibri" w:hAnsi="Times New Roman" w:cs="Times New Roman"/>
          <w:sz w:val="24"/>
          <w:szCs w:val="24"/>
        </w:rPr>
        <w:t>.</w:t>
      </w:r>
    </w:p>
    <w:p w14:paraId="457FE340" w14:textId="77777777" w:rsidR="007C6289" w:rsidRDefault="007C6289" w:rsidP="007C6289">
      <w:pPr>
        <w:pStyle w:val="Nivel2"/>
        <w:numPr>
          <w:ilvl w:val="0"/>
          <w:numId w:val="0"/>
        </w:numPr>
        <w:spacing w:line="360" w:lineRule="auto"/>
        <w:rPr>
          <w:rFonts w:ascii="Times New Roman" w:eastAsia="Calibri" w:hAnsi="Times New Roman" w:cs="Times New Roman"/>
          <w:sz w:val="24"/>
          <w:szCs w:val="24"/>
        </w:rPr>
      </w:pPr>
    </w:p>
    <w:p w14:paraId="20CF6297" w14:textId="77777777" w:rsidR="007C6289" w:rsidRDefault="007C6289" w:rsidP="007C6289">
      <w:pPr>
        <w:pStyle w:val="Nivel2"/>
        <w:numPr>
          <w:ilvl w:val="0"/>
          <w:numId w:val="0"/>
        </w:numPr>
        <w:spacing w:line="360" w:lineRule="auto"/>
        <w:rPr>
          <w:rFonts w:ascii="Times New Roman" w:eastAsia="Calibri" w:hAnsi="Times New Roman" w:cs="Times New Roman"/>
          <w:sz w:val="24"/>
          <w:szCs w:val="24"/>
        </w:rPr>
      </w:pPr>
    </w:p>
    <w:p w14:paraId="326C9ADA" w14:textId="77777777" w:rsidR="007C6289" w:rsidRPr="006F4210" w:rsidRDefault="007C6289" w:rsidP="007C6289">
      <w:pPr>
        <w:pStyle w:val="Nivel2"/>
        <w:numPr>
          <w:ilvl w:val="0"/>
          <w:numId w:val="0"/>
        </w:numPr>
        <w:spacing w:line="360" w:lineRule="auto"/>
        <w:rPr>
          <w:rFonts w:ascii="Times New Roman" w:eastAsia="Calibri" w:hAnsi="Times New Roman" w:cs="Times New Roman"/>
          <w:sz w:val="24"/>
          <w:szCs w:val="24"/>
        </w:rPr>
      </w:pPr>
    </w:p>
    <w:p w14:paraId="5A9C80AD" w14:textId="7E4906ED" w:rsidR="002D53D3" w:rsidRPr="00695F83" w:rsidRDefault="00785233" w:rsidP="00695F83">
      <w:pPr>
        <w:pStyle w:val="PargrafodaLista"/>
        <w:numPr>
          <w:ilvl w:val="0"/>
          <w:numId w:val="16"/>
        </w:numPr>
        <w:shd w:val="clear" w:color="auto" w:fill="BFBFBF" w:themeFill="background1" w:themeFillShade="BF"/>
        <w:tabs>
          <w:tab w:val="left" w:pos="0"/>
        </w:tabs>
        <w:spacing w:before="120" w:after="120" w:line="360" w:lineRule="auto"/>
        <w:ind w:left="0" w:firstLine="0"/>
        <w:contextualSpacing w:val="0"/>
        <w:jc w:val="both"/>
        <w:rPr>
          <w:rFonts w:ascii="Times New Roman" w:eastAsia="Calibri" w:hAnsi="Times New Roman" w:cs="Times New Roman"/>
          <w:b/>
          <w:bCs/>
          <w:sz w:val="24"/>
          <w:szCs w:val="24"/>
        </w:rPr>
      </w:pPr>
      <w:r w:rsidRPr="006F4210">
        <w:rPr>
          <w:rFonts w:ascii="Times New Roman" w:hAnsi="Times New Roman" w:cs="Times New Roman"/>
          <w:b/>
          <w:sz w:val="24"/>
          <w:szCs w:val="24"/>
        </w:rPr>
        <w:lastRenderedPageBreak/>
        <w:t>DO</w:t>
      </w:r>
      <w:r w:rsidRPr="006F4210">
        <w:rPr>
          <w:rFonts w:ascii="Times New Roman" w:eastAsia="Calibri" w:hAnsi="Times New Roman" w:cs="Times New Roman"/>
          <w:b/>
          <w:bCs/>
          <w:sz w:val="24"/>
          <w:szCs w:val="24"/>
        </w:rPr>
        <w:t xml:space="preserve"> FORO </w:t>
      </w:r>
    </w:p>
    <w:p w14:paraId="48E6F7A0" w14:textId="77777777" w:rsidR="00900DB9" w:rsidRPr="00900DB9" w:rsidRDefault="00900DB9" w:rsidP="00900DB9">
      <w:pPr>
        <w:pStyle w:val="PargrafodaLista"/>
        <w:keepNext/>
        <w:keepLines/>
        <w:numPr>
          <w:ilvl w:val="0"/>
          <w:numId w:val="2"/>
        </w:numPr>
        <w:spacing w:before="240" w:after="0" w:line="256" w:lineRule="auto"/>
        <w:contextualSpacing w:val="0"/>
        <w:outlineLvl w:val="0"/>
        <w:rPr>
          <w:rFonts w:ascii="Arial" w:eastAsia="Calibri" w:hAnsi="Arial" w:cs="Arial"/>
          <w:b/>
          <w:bCs/>
          <w:vanish/>
          <w:sz w:val="20"/>
          <w:szCs w:val="20"/>
          <w:lang w:eastAsia="pt-BR"/>
        </w:rPr>
      </w:pPr>
    </w:p>
    <w:p w14:paraId="05C70174" w14:textId="0A17AA25" w:rsidR="00E3687C" w:rsidRPr="00900DB9" w:rsidRDefault="00785233" w:rsidP="00900DB9">
      <w:pPr>
        <w:pStyle w:val="Nivel2"/>
        <w:spacing w:line="360" w:lineRule="auto"/>
        <w:ind w:left="0" w:firstLine="0"/>
        <w:rPr>
          <w:rFonts w:ascii="Times New Roman" w:eastAsia="Calibri" w:hAnsi="Times New Roman" w:cs="Times New Roman"/>
          <w:sz w:val="24"/>
          <w:szCs w:val="24"/>
        </w:rPr>
      </w:pPr>
      <w:r w:rsidRPr="00900DB9">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7A9F76F0" w14:textId="1774201F" w:rsidR="00026D58" w:rsidRPr="006F4210" w:rsidRDefault="007C6289" w:rsidP="006F4210">
      <w:pPr>
        <w:tabs>
          <w:tab w:val="left" w:pos="3686"/>
        </w:tabs>
        <w:spacing w:before="120" w:after="120" w:line="360" w:lineRule="auto"/>
        <w:jc w:val="center"/>
        <w:rPr>
          <w:rFonts w:ascii="Times New Roman" w:eastAsia="Times New Roman" w:hAnsi="Times New Roman" w:cs="Times New Roman"/>
          <w:b/>
          <w:bCs/>
          <w:color w:val="000000"/>
          <w:sz w:val="24"/>
          <w:szCs w:val="24"/>
        </w:rPr>
      </w:pPr>
      <w:r w:rsidRPr="007C6289">
        <w:rPr>
          <w:rFonts w:ascii="Times New Roman" w:eastAsia="Times New Roman" w:hAnsi="Times New Roman" w:cs="Times New Roman"/>
          <w:color w:val="000000"/>
          <w:sz w:val="24"/>
          <w:szCs w:val="24"/>
        </w:rPr>
        <w:t>Maricá, 1</w:t>
      </w:r>
      <w:r w:rsidR="00F47378">
        <w:rPr>
          <w:rFonts w:ascii="Times New Roman" w:eastAsia="Times New Roman" w:hAnsi="Times New Roman" w:cs="Times New Roman"/>
          <w:color w:val="000000"/>
          <w:sz w:val="24"/>
          <w:szCs w:val="24"/>
        </w:rPr>
        <w:t>2</w:t>
      </w:r>
      <w:r w:rsidRPr="007C6289">
        <w:rPr>
          <w:rFonts w:ascii="Times New Roman" w:eastAsia="Times New Roman" w:hAnsi="Times New Roman" w:cs="Times New Roman"/>
          <w:color w:val="000000"/>
          <w:sz w:val="24"/>
          <w:szCs w:val="24"/>
        </w:rPr>
        <w:t xml:space="preserve"> de </w:t>
      </w:r>
      <w:r w:rsidR="00F47378">
        <w:rPr>
          <w:rFonts w:ascii="Times New Roman" w:eastAsia="Times New Roman" w:hAnsi="Times New Roman" w:cs="Times New Roman"/>
          <w:color w:val="000000"/>
          <w:sz w:val="24"/>
          <w:szCs w:val="24"/>
        </w:rPr>
        <w:t>abril</w:t>
      </w:r>
      <w:r w:rsidRPr="007C6289">
        <w:rPr>
          <w:rFonts w:ascii="Times New Roman" w:eastAsia="Times New Roman" w:hAnsi="Times New Roman" w:cs="Times New Roman"/>
          <w:color w:val="000000"/>
          <w:sz w:val="24"/>
          <w:szCs w:val="24"/>
        </w:rPr>
        <w:t xml:space="preserve"> de 2024.</w:t>
      </w:r>
    </w:p>
    <w:tbl>
      <w:tblPr>
        <w:tblStyle w:val="Tabelacomgrade"/>
        <w:tblW w:w="92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B27930" w:rsidRPr="006F4210" w14:paraId="605C961A" w14:textId="77777777" w:rsidTr="00490DD0">
        <w:trPr>
          <w:trHeight w:val="128"/>
          <w:jc w:val="center"/>
        </w:trPr>
        <w:tc>
          <w:tcPr>
            <w:tcW w:w="4640" w:type="dxa"/>
            <w:shd w:val="clear" w:color="auto" w:fill="auto"/>
            <w:vAlign w:val="center"/>
          </w:tcPr>
          <w:p w14:paraId="3F16936E" w14:textId="77777777" w:rsidR="007C6289" w:rsidRDefault="007C6289" w:rsidP="002D53D3">
            <w:pPr>
              <w:jc w:val="center"/>
              <w:rPr>
                <w:rFonts w:ascii="Times New Roman" w:eastAsia="Times New Roman" w:hAnsi="Times New Roman" w:cs="Times New Roman"/>
                <w:b/>
                <w:bCs/>
                <w:color w:val="000000"/>
                <w:sz w:val="24"/>
                <w:szCs w:val="24"/>
              </w:rPr>
            </w:pPr>
          </w:p>
          <w:p w14:paraId="52A2BCBD" w14:textId="35DECACB" w:rsidR="00B27930" w:rsidRPr="006F4210" w:rsidRDefault="00490DD0" w:rsidP="002D53D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Elaborado por,</w:t>
            </w:r>
          </w:p>
        </w:tc>
        <w:tc>
          <w:tcPr>
            <w:tcW w:w="4641" w:type="dxa"/>
            <w:shd w:val="clear" w:color="auto" w:fill="auto"/>
          </w:tcPr>
          <w:p w14:paraId="2F449B0F" w14:textId="77777777" w:rsidR="007C6289" w:rsidRDefault="007C6289" w:rsidP="002D53D3">
            <w:pPr>
              <w:jc w:val="center"/>
              <w:rPr>
                <w:rFonts w:ascii="Times New Roman" w:eastAsia="Times New Roman" w:hAnsi="Times New Roman" w:cs="Times New Roman"/>
                <w:b/>
                <w:color w:val="000000"/>
                <w:sz w:val="24"/>
                <w:szCs w:val="24"/>
              </w:rPr>
            </w:pPr>
          </w:p>
          <w:p w14:paraId="482F79B3" w14:textId="6022B9F3" w:rsidR="00B27930" w:rsidRPr="006F4210" w:rsidRDefault="00490DD0" w:rsidP="002D53D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color w:val="000000"/>
                <w:sz w:val="24"/>
                <w:szCs w:val="24"/>
              </w:rPr>
              <w:t>Responsável técnico,</w:t>
            </w:r>
          </w:p>
        </w:tc>
      </w:tr>
      <w:tr w:rsidR="00490DD0" w:rsidRPr="006F4210" w14:paraId="7B30B201" w14:textId="77777777" w:rsidTr="00490DD0">
        <w:trPr>
          <w:trHeight w:val="128"/>
          <w:jc w:val="center"/>
        </w:trPr>
        <w:tc>
          <w:tcPr>
            <w:tcW w:w="4640" w:type="dxa"/>
            <w:shd w:val="clear" w:color="auto" w:fill="auto"/>
            <w:vAlign w:val="center"/>
          </w:tcPr>
          <w:p w14:paraId="5AF747A0" w14:textId="77777777" w:rsidR="00490DD0" w:rsidRPr="006F4210" w:rsidRDefault="00490DD0" w:rsidP="002D53D3">
            <w:pPr>
              <w:jc w:val="center"/>
              <w:rPr>
                <w:rFonts w:ascii="Times New Roman" w:eastAsia="Times New Roman" w:hAnsi="Times New Roman" w:cs="Times New Roman"/>
                <w:b/>
                <w:bCs/>
                <w:color w:val="000000"/>
                <w:sz w:val="24"/>
                <w:szCs w:val="24"/>
              </w:rPr>
            </w:pPr>
          </w:p>
          <w:p w14:paraId="23964A61" w14:textId="77777777" w:rsidR="00490DD0" w:rsidRDefault="00490DD0" w:rsidP="002D53D3">
            <w:pPr>
              <w:jc w:val="center"/>
              <w:rPr>
                <w:rFonts w:ascii="Times New Roman" w:eastAsia="Times New Roman" w:hAnsi="Times New Roman" w:cs="Times New Roman"/>
                <w:b/>
                <w:bCs/>
                <w:color w:val="000000"/>
                <w:sz w:val="24"/>
                <w:szCs w:val="24"/>
              </w:rPr>
            </w:pPr>
          </w:p>
          <w:p w14:paraId="5B839958" w14:textId="77777777" w:rsidR="002D53D3" w:rsidRPr="006F4210" w:rsidRDefault="002D53D3" w:rsidP="002D53D3">
            <w:pPr>
              <w:jc w:val="center"/>
              <w:rPr>
                <w:rFonts w:ascii="Times New Roman" w:eastAsia="Times New Roman" w:hAnsi="Times New Roman" w:cs="Times New Roman"/>
                <w:b/>
                <w:bCs/>
                <w:color w:val="000000"/>
                <w:sz w:val="24"/>
                <w:szCs w:val="24"/>
              </w:rPr>
            </w:pPr>
          </w:p>
        </w:tc>
        <w:tc>
          <w:tcPr>
            <w:tcW w:w="4641" w:type="dxa"/>
            <w:shd w:val="clear" w:color="auto" w:fill="auto"/>
          </w:tcPr>
          <w:p w14:paraId="629EA51A" w14:textId="77777777" w:rsidR="00490DD0" w:rsidRPr="006F4210" w:rsidRDefault="00490DD0" w:rsidP="002D53D3">
            <w:pPr>
              <w:jc w:val="center"/>
              <w:rPr>
                <w:rFonts w:ascii="Times New Roman" w:eastAsia="Times New Roman" w:hAnsi="Times New Roman" w:cs="Times New Roman"/>
                <w:b/>
                <w:color w:val="000000"/>
                <w:sz w:val="24"/>
                <w:szCs w:val="24"/>
              </w:rPr>
            </w:pPr>
          </w:p>
        </w:tc>
      </w:tr>
      <w:tr w:rsidR="00490DD0" w:rsidRPr="006F4210" w14:paraId="4BE2C98F" w14:textId="77777777" w:rsidTr="00490DD0">
        <w:trPr>
          <w:trHeight w:val="128"/>
          <w:jc w:val="center"/>
        </w:trPr>
        <w:tc>
          <w:tcPr>
            <w:tcW w:w="4640" w:type="dxa"/>
            <w:shd w:val="clear" w:color="auto" w:fill="auto"/>
            <w:vAlign w:val="center"/>
          </w:tcPr>
          <w:p w14:paraId="1629CF38" w14:textId="77777777" w:rsidR="00490DD0" w:rsidRPr="006F4210" w:rsidRDefault="00490DD0" w:rsidP="002D53D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Maria Victória Madacon</w:t>
            </w:r>
          </w:p>
        </w:tc>
        <w:tc>
          <w:tcPr>
            <w:tcW w:w="4641" w:type="dxa"/>
            <w:shd w:val="clear" w:color="auto" w:fill="auto"/>
          </w:tcPr>
          <w:p w14:paraId="5CFF5EC0" w14:textId="77777777" w:rsidR="00490DD0" w:rsidRPr="006F4210" w:rsidRDefault="00490DD0" w:rsidP="002D53D3">
            <w:pPr>
              <w:jc w:val="center"/>
              <w:rPr>
                <w:rFonts w:ascii="Times New Roman" w:eastAsia="Times New Roman" w:hAnsi="Times New Roman" w:cs="Times New Roman"/>
                <w:b/>
                <w:color w:val="000000"/>
                <w:sz w:val="24"/>
                <w:szCs w:val="24"/>
              </w:rPr>
            </w:pPr>
            <w:r w:rsidRPr="006F4210">
              <w:rPr>
                <w:rFonts w:ascii="Times New Roman" w:eastAsia="Times New Roman" w:hAnsi="Times New Roman" w:cs="Times New Roman"/>
                <w:b/>
                <w:color w:val="000000"/>
                <w:sz w:val="24"/>
                <w:szCs w:val="24"/>
              </w:rPr>
              <w:t>Alessandra Lopes Rangel</w:t>
            </w:r>
          </w:p>
        </w:tc>
      </w:tr>
      <w:tr w:rsidR="00B27930" w:rsidRPr="006F4210" w14:paraId="48359FD7" w14:textId="77777777" w:rsidTr="00490DD0">
        <w:trPr>
          <w:trHeight w:val="87"/>
          <w:jc w:val="center"/>
        </w:trPr>
        <w:tc>
          <w:tcPr>
            <w:tcW w:w="4640" w:type="dxa"/>
            <w:shd w:val="clear" w:color="auto" w:fill="auto"/>
            <w:vAlign w:val="center"/>
          </w:tcPr>
          <w:p w14:paraId="565B5CAC" w14:textId="77777777" w:rsidR="005E48F9" w:rsidRPr="006F4210" w:rsidRDefault="00B27930" w:rsidP="002D53D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Ass</w:t>
            </w:r>
            <w:r w:rsidR="007010F3" w:rsidRPr="006F4210">
              <w:rPr>
                <w:rFonts w:ascii="Times New Roman" w:eastAsia="Times New Roman" w:hAnsi="Times New Roman" w:cs="Times New Roman"/>
                <w:color w:val="000000"/>
                <w:sz w:val="24"/>
                <w:szCs w:val="24"/>
              </w:rPr>
              <w:t>istente</w:t>
            </w:r>
            <w:r w:rsidRPr="006F4210">
              <w:rPr>
                <w:rFonts w:ascii="Times New Roman" w:eastAsia="Times New Roman" w:hAnsi="Times New Roman" w:cs="Times New Roman"/>
                <w:color w:val="000000"/>
                <w:sz w:val="24"/>
                <w:szCs w:val="24"/>
              </w:rPr>
              <w:t xml:space="preserve"> </w:t>
            </w:r>
            <w:r w:rsidR="005E48F9" w:rsidRPr="006F4210">
              <w:rPr>
                <w:rFonts w:ascii="Times New Roman" w:eastAsia="Times New Roman" w:hAnsi="Times New Roman" w:cs="Times New Roman"/>
                <w:color w:val="000000"/>
                <w:sz w:val="24"/>
                <w:szCs w:val="24"/>
              </w:rPr>
              <w:t>–</w:t>
            </w:r>
            <w:r w:rsidRPr="006F4210">
              <w:rPr>
                <w:rFonts w:ascii="Times New Roman" w:eastAsia="Times New Roman" w:hAnsi="Times New Roman" w:cs="Times New Roman"/>
                <w:color w:val="000000"/>
                <w:sz w:val="24"/>
                <w:szCs w:val="24"/>
              </w:rPr>
              <w:t xml:space="preserve"> </w:t>
            </w:r>
            <w:r w:rsidR="005E48F9" w:rsidRPr="006F4210">
              <w:rPr>
                <w:rFonts w:ascii="Times New Roman" w:eastAsia="Times New Roman" w:hAnsi="Times New Roman" w:cs="Times New Roman"/>
                <w:color w:val="000000"/>
                <w:sz w:val="24"/>
                <w:szCs w:val="24"/>
              </w:rPr>
              <w:t>Gerência de Instrução Processual</w:t>
            </w:r>
          </w:p>
          <w:p w14:paraId="09FF17A4" w14:textId="77777777" w:rsidR="00B27930" w:rsidRPr="006F4210" w:rsidRDefault="00B27930" w:rsidP="002D53D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Diretoria Administrativa</w:t>
            </w:r>
          </w:p>
        </w:tc>
        <w:tc>
          <w:tcPr>
            <w:tcW w:w="4641" w:type="dxa"/>
            <w:shd w:val="clear" w:color="auto" w:fill="auto"/>
          </w:tcPr>
          <w:p w14:paraId="1A3AAA4C" w14:textId="77777777" w:rsidR="00B27930" w:rsidRPr="006F4210" w:rsidRDefault="00B27930" w:rsidP="002D53D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Superintendente de Infraestrutura</w:t>
            </w:r>
          </w:p>
          <w:p w14:paraId="57A3F688" w14:textId="77777777" w:rsidR="005E48F9" w:rsidRPr="006F4210" w:rsidRDefault="005E48F9" w:rsidP="002D53D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Diretoria Administrativa</w:t>
            </w:r>
          </w:p>
        </w:tc>
      </w:tr>
      <w:tr w:rsidR="00B27930" w:rsidRPr="006F4210" w14:paraId="041B03AE" w14:textId="77777777" w:rsidTr="00490DD0">
        <w:trPr>
          <w:trHeight w:val="87"/>
          <w:jc w:val="center"/>
        </w:trPr>
        <w:tc>
          <w:tcPr>
            <w:tcW w:w="4640" w:type="dxa"/>
            <w:shd w:val="clear" w:color="auto" w:fill="auto"/>
            <w:vAlign w:val="center"/>
          </w:tcPr>
          <w:p w14:paraId="4C41CC2D" w14:textId="77777777" w:rsidR="00B27930" w:rsidRPr="006F4210" w:rsidRDefault="00B27930" w:rsidP="002D53D3">
            <w:pPr>
              <w:tabs>
                <w:tab w:val="left" w:pos="3686"/>
              </w:tabs>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color w:val="000000"/>
                <w:sz w:val="24"/>
                <w:szCs w:val="24"/>
              </w:rPr>
              <w:t>Mat.: 3.300.</w:t>
            </w:r>
            <w:r w:rsidR="007010F3" w:rsidRPr="006F4210">
              <w:rPr>
                <w:rFonts w:ascii="Times New Roman" w:eastAsia="Times New Roman" w:hAnsi="Times New Roman" w:cs="Times New Roman"/>
                <w:color w:val="000000"/>
                <w:sz w:val="24"/>
                <w:szCs w:val="24"/>
              </w:rPr>
              <w:t>224</w:t>
            </w:r>
          </w:p>
        </w:tc>
        <w:tc>
          <w:tcPr>
            <w:tcW w:w="4641" w:type="dxa"/>
            <w:shd w:val="clear" w:color="auto" w:fill="auto"/>
          </w:tcPr>
          <w:p w14:paraId="1342C8B8" w14:textId="77777777" w:rsidR="00B27930" w:rsidRPr="006F4210" w:rsidRDefault="00B27930" w:rsidP="002D53D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color w:val="000000"/>
                <w:sz w:val="24"/>
                <w:szCs w:val="24"/>
              </w:rPr>
              <w:t>Mat.: 3.300.020</w:t>
            </w:r>
          </w:p>
        </w:tc>
      </w:tr>
    </w:tbl>
    <w:p w14:paraId="1B68CC9B" w14:textId="77777777" w:rsidR="008678CE" w:rsidRPr="006F4210" w:rsidRDefault="008678CE" w:rsidP="006F4210">
      <w:pPr>
        <w:spacing w:before="120" w:after="120" w:line="360" w:lineRule="auto"/>
        <w:ind w:left="1276" w:hanging="1276"/>
        <w:jc w:val="center"/>
        <w:rPr>
          <w:rFonts w:ascii="Times New Roman" w:eastAsia="Times New Roman" w:hAnsi="Times New Roman" w:cs="Times New Roman"/>
          <w:b/>
          <w:bCs/>
          <w:color w:val="000000"/>
          <w:sz w:val="24"/>
          <w:szCs w:val="24"/>
        </w:rPr>
      </w:pPr>
    </w:p>
    <w:p w14:paraId="15FE2BE7" w14:textId="77777777" w:rsidR="007C6289" w:rsidRDefault="007C6289" w:rsidP="002D53D3">
      <w:pPr>
        <w:jc w:val="right"/>
        <w:rPr>
          <w:rFonts w:ascii="Times New Roman" w:eastAsia="Times New Roman" w:hAnsi="Times New Roman" w:cs="Times New Roman"/>
          <w:b/>
          <w:color w:val="000000"/>
          <w:sz w:val="24"/>
          <w:szCs w:val="24"/>
        </w:rPr>
      </w:pPr>
    </w:p>
    <w:p w14:paraId="58E34B41" w14:textId="75FD6AFC" w:rsidR="00026D58" w:rsidRPr="006F4210" w:rsidRDefault="00521BAC" w:rsidP="002D53D3">
      <w:pPr>
        <w:jc w:val="right"/>
        <w:rPr>
          <w:rFonts w:ascii="Times New Roman" w:eastAsia="Times New Roman" w:hAnsi="Times New Roman" w:cs="Times New Roman"/>
          <w:b/>
          <w:color w:val="000000"/>
          <w:sz w:val="24"/>
          <w:szCs w:val="24"/>
        </w:rPr>
      </w:pPr>
      <w:r w:rsidRPr="006F4210">
        <w:rPr>
          <w:rFonts w:ascii="Times New Roman" w:eastAsia="Times New Roman" w:hAnsi="Times New Roman" w:cs="Times New Roman"/>
          <w:b/>
          <w:color w:val="000000"/>
          <w:sz w:val="24"/>
          <w:szCs w:val="24"/>
        </w:rPr>
        <w:t>Conferido e de acordo,</w:t>
      </w:r>
    </w:p>
    <w:p w14:paraId="22CADA47" w14:textId="77777777" w:rsidR="00026D58" w:rsidRPr="006F4210" w:rsidRDefault="00026D58" w:rsidP="002D53D3">
      <w:pPr>
        <w:ind w:left="142"/>
        <w:jc w:val="right"/>
        <w:rPr>
          <w:rFonts w:ascii="Times New Roman" w:hAnsi="Times New Roman" w:cs="Times New Roman"/>
          <w:b/>
          <w:sz w:val="24"/>
          <w:szCs w:val="24"/>
        </w:rPr>
      </w:pPr>
    </w:p>
    <w:p w14:paraId="4CB45E06" w14:textId="77777777" w:rsidR="0022478F" w:rsidRPr="006F4210" w:rsidRDefault="0022478F" w:rsidP="002D53D3">
      <w:pPr>
        <w:ind w:left="142"/>
        <w:jc w:val="right"/>
        <w:rPr>
          <w:rFonts w:ascii="Times New Roman" w:hAnsi="Times New Roman" w:cs="Times New Roman"/>
          <w:b/>
          <w:sz w:val="24"/>
          <w:szCs w:val="24"/>
        </w:rPr>
      </w:pPr>
    </w:p>
    <w:p w14:paraId="5B248B37" w14:textId="77777777" w:rsidR="00B27930" w:rsidRPr="006F4210" w:rsidRDefault="00B27930" w:rsidP="002D53D3">
      <w:pPr>
        <w:ind w:left="142"/>
        <w:jc w:val="right"/>
        <w:rPr>
          <w:rFonts w:ascii="Times New Roman" w:hAnsi="Times New Roman" w:cs="Times New Roman"/>
          <w:b/>
          <w:sz w:val="24"/>
          <w:szCs w:val="24"/>
        </w:rPr>
      </w:pPr>
    </w:p>
    <w:p w14:paraId="23FDAA61" w14:textId="77777777" w:rsidR="00BC52CA" w:rsidRPr="006F4210" w:rsidRDefault="00BC52CA" w:rsidP="002D53D3">
      <w:pPr>
        <w:jc w:val="right"/>
        <w:rPr>
          <w:rFonts w:ascii="Times New Roman" w:eastAsia="Times New Roman" w:hAnsi="Times New Roman" w:cs="Times New Roman"/>
          <w:b/>
          <w:sz w:val="24"/>
          <w:szCs w:val="24"/>
        </w:rPr>
      </w:pPr>
      <w:r w:rsidRPr="006F4210">
        <w:rPr>
          <w:rFonts w:ascii="Times New Roman" w:eastAsia="Times New Roman" w:hAnsi="Times New Roman" w:cs="Times New Roman"/>
          <w:b/>
          <w:sz w:val="24"/>
          <w:szCs w:val="24"/>
        </w:rPr>
        <w:t>Daniel Ferreira da Silva</w:t>
      </w:r>
    </w:p>
    <w:p w14:paraId="557E0635" w14:textId="77777777" w:rsidR="0097247A" w:rsidRPr="006F4210" w:rsidRDefault="00BC52CA" w:rsidP="002D53D3">
      <w:pPr>
        <w:jc w:val="right"/>
        <w:rPr>
          <w:rFonts w:ascii="Times New Roman" w:eastAsia="Times New Roman" w:hAnsi="Times New Roman" w:cs="Times New Roman"/>
          <w:sz w:val="24"/>
          <w:szCs w:val="24"/>
        </w:rPr>
      </w:pPr>
      <w:r w:rsidRPr="006F4210">
        <w:rPr>
          <w:rFonts w:ascii="Times New Roman" w:eastAsia="Times New Roman" w:hAnsi="Times New Roman" w:cs="Times New Roman"/>
          <w:sz w:val="24"/>
          <w:szCs w:val="24"/>
        </w:rPr>
        <w:t>Diretor Administrativo</w:t>
      </w:r>
    </w:p>
    <w:p w14:paraId="5EC0F738" w14:textId="2956D1B0" w:rsidR="00667720" w:rsidRPr="006F4210" w:rsidRDefault="0097247A" w:rsidP="002D53D3">
      <w:pPr>
        <w:jc w:val="right"/>
        <w:rPr>
          <w:rFonts w:ascii="Times New Roman" w:eastAsia="Times New Roman" w:hAnsi="Times New Roman" w:cs="Times New Roman"/>
          <w:sz w:val="24"/>
          <w:szCs w:val="24"/>
        </w:rPr>
      </w:pPr>
      <w:r w:rsidRPr="006F4210">
        <w:rPr>
          <w:rFonts w:ascii="Times New Roman" w:eastAsia="Times New Roman" w:hAnsi="Times New Roman" w:cs="Times New Roman"/>
          <w:sz w:val="24"/>
          <w:szCs w:val="24"/>
        </w:rPr>
        <w:t>Mat.: 3.300.002</w:t>
      </w:r>
    </w:p>
    <w:p w14:paraId="02B71207" w14:textId="77777777" w:rsidR="00667720" w:rsidRPr="006F4210" w:rsidRDefault="00667720" w:rsidP="006F4210">
      <w:pPr>
        <w:spacing w:before="120" w:after="120" w:line="360" w:lineRule="auto"/>
        <w:rPr>
          <w:rFonts w:ascii="Times New Roman" w:eastAsia="Times New Roman" w:hAnsi="Times New Roman" w:cs="Times New Roman"/>
          <w:sz w:val="24"/>
          <w:szCs w:val="24"/>
        </w:rPr>
      </w:pPr>
      <w:r w:rsidRPr="006F4210">
        <w:rPr>
          <w:rFonts w:ascii="Times New Roman" w:eastAsia="Times New Roman" w:hAnsi="Times New Roman" w:cs="Times New Roman"/>
          <w:sz w:val="24"/>
          <w:szCs w:val="24"/>
        </w:rPr>
        <w:br w:type="page"/>
      </w:r>
    </w:p>
    <w:p w14:paraId="2E82D0F3" w14:textId="77777777" w:rsidR="008537B7" w:rsidRPr="006F4210" w:rsidRDefault="008537B7" w:rsidP="006F4210">
      <w:pPr>
        <w:autoSpaceDE w:val="0"/>
        <w:autoSpaceDN w:val="0"/>
        <w:adjustRightInd w:val="0"/>
        <w:spacing w:before="120" w:after="120" w:line="360" w:lineRule="auto"/>
        <w:jc w:val="center"/>
        <w:rPr>
          <w:rFonts w:ascii="Times New Roman" w:eastAsia="Calibri" w:hAnsi="Times New Roman" w:cs="Times New Roman"/>
          <w:b/>
          <w:bCs/>
          <w:color w:val="000000"/>
          <w:sz w:val="24"/>
          <w:szCs w:val="24"/>
          <w:u w:val="single"/>
        </w:rPr>
      </w:pPr>
      <w:r w:rsidRPr="006F4210">
        <w:rPr>
          <w:rFonts w:ascii="Times New Roman" w:eastAsia="Calibri" w:hAnsi="Times New Roman" w:cs="Times New Roman"/>
          <w:b/>
          <w:bCs/>
          <w:color w:val="000000"/>
          <w:sz w:val="24"/>
          <w:szCs w:val="24"/>
          <w:u w:val="single"/>
        </w:rPr>
        <w:lastRenderedPageBreak/>
        <w:t>ANEXO A</w:t>
      </w:r>
    </w:p>
    <w:p w14:paraId="13F17FFB" w14:textId="77777777" w:rsidR="008537B7" w:rsidRPr="006F4210" w:rsidRDefault="008537B7" w:rsidP="006F4210">
      <w:pPr>
        <w:autoSpaceDE w:val="0"/>
        <w:autoSpaceDN w:val="0"/>
        <w:adjustRightInd w:val="0"/>
        <w:spacing w:before="120" w:after="120" w:line="360" w:lineRule="auto"/>
        <w:jc w:val="center"/>
        <w:rPr>
          <w:rFonts w:ascii="Times New Roman" w:eastAsia="Calibri" w:hAnsi="Times New Roman" w:cs="Times New Roman"/>
          <w:b/>
          <w:bCs/>
          <w:color w:val="000000"/>
          <w:sz w:val="24"/>
          <w:szCs w:val="24"/>
          <w:u w:val="single"/>
        </w:rPr>
      </w:pPr>
      <w:r w:rsidRPr="006F4210">
        <w:rPr>
          <w:rFonts w:ascii="Times New Roman" w:eastAsia="Calibri" w:hAnsi="Times New Roman" w:cs="Times New Roman"/>
          <w:b/>
          <w:bCs/>
          <w:color w:val="000000"/>
          <w:sz w:val="24"/>
          <w:szCs w:val="24"/>
          <w:u w:val="single"/>
        </w:rPr>
        <w:t xml:space="preserve">INSTRUMENTO DE MEDIÇÃO DE RESULTADO (IMR) </w:t>
      </w:r>
    </w:p>
    <w:p w14:paraId="2742BC5D"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1.</w:t>
      </w:r>
      <w:r w:rsidRPr="006F4210">
        <w:rPr>
          <w:rFonts w:ascii="Times New Roman" w:eastAsia="Calibri" w:hAnsi="Times New Roman" w:cs="Times New Roman"/>
          <w:color w:val="000000"/>
          <w:sz w:val="24"/>
          <w:szCs w:val="24"/>
        </w:rPr>
        <w:t xml:space="preserve"> Este documento apresenta os critérios de avaliação da qualidade dos serviços prestados a fim de alcançar a melhor solução para controle de vetores e pragas urbanas nos prédios administrativos e unidades de Saúde do Município de Maricá, a fim de atender as obrigações assumidas no Contrato de Gestão celebrado entre a Fundação Estatal de Saúde de Maricá – FEMAR e o Município de Maricá, através da Secretaria Municipal de Saúde identificando indicadores, metas, mecanismos de cálculo, forma de acompanhamento e adequações de pagamento por eventual não atendimento das metas estabelecidas;</w:t>
      </w:r>
    </w:p>
    <w:p w14:paraId="472A0C5A"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2.</w:t>
      </w:r>
      <w:r w:rsidRPr="006F4210">
        <w:rPr>
          <w:rFonts w:ascii="Times New Roman" w:eastAsia="Calibri" w:hAnsi="Times New Roman" w:cs="Times New Roman"/>
          <w:color w:val="000000"/>
          <w:sz w:val="24"/>
          <w:szCs w:val="24"/>
        </w:rPr>
        <w:t xml:space="preserve"> A Superintendência de Infraestrutura, responsável técnica pela fiscalização técnica/setorial do contrato deve avaliar constantemente a execução do objeto por meio do Instrumento de Medição de Resultado – IMR, conforme este modelo, para aferição da qualidade da prestação dos serviços, devendo haver o redimensionamento no pagamento com base nos indicadores estabelecidos, sempre que a contratada:</w:t>
      </w:r>
    </w:p>
    <w:p w14:paraId="3C7B3640"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2.1</w:t>
      </w:r>
      <w:r w:rsidRPr="006F4210">
        <w:rPr>
          <w:rFonts w:ascii="Times New Roman" w:eastAsia="Calibri" w:hAnsi="Times New Roman" w:cs="Times New Roman"/>
          <w:color w:val="000000"/>
          <w:sz w:val="24"/>
          <w:szCs w:val="24"/>
        </w:rPr>
        <w:t xml:space="preserve">. Não produzir os resultados, deixar de executar, ou não executar com a qualidade mínima exigida as atividades contratadas; ou </w:t>
      </w:r>
    </w:p>
    <w:p w14:paraId="5DDD1049"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2.2.</w:t>
      </w:r>
      <w:r w:rsidRPr="006F4210">
        <w:rPr>
          <w:rFonts w:ascii="Times New Roman" w:eastAsia="Calibri" w:hAnsi="Times New Roman" w:cs="Times New Roman"/>
          <w:color w:val="000000"/>
          <w:sz w:val="24"/>
          <w:szCs w:val="24"/>
        </w:rPr>
        <w:t xml:space="preserve"> Deixar de utilizar materiais, equipamentos e recursos humanos exigidos para a execução do serviço, ou utilizá-los com qualidade ou quantidade inferior à demandada;</w:t>
      </w:r>
    </w:p>
    <w:p w14:paraId="04C6B4F6"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2.3.</w:t>
      </w:r>
      <w:r w:rsidRPr="006F4210">
        <w:rPr>
          <w:rFonts w:ascii="Times New Roman" w:eastAsia="Calibri" w:hAnsi="Times New Roman" w:cs="Times New Roman"/>
          <w:color w:val="000000"/>
          <w:sz w:val="24"/>
          <w:szCs w:val="24"/>
        </w:rPr>
        <w:t xml:space="preserve"> A utilização do IMR não impede a aplicação concomitante de outros mecanismos para a avaliação da prestação dos serviços.</w:t>
      </w:r>
    </w:p>
    <w:p w14:paraId="1802824C" w14:textId="77777777" w:rsidR="008537B7" w:rsidRPr="006F4210" w:rsidRDefault="008537B7" w:rsidP="006F4210">
      <w:pPr>
        <w:autoSpaceDE w:val="0"/>
        <w:autoSpaceDN w:val="0"/>
        <w:adjustRightInd w:val="0"/>
        <w:spacing w:before="120" w:after="120" w:line="360" w:lineRule="auto"/>
        <w:jc w:val="both"/>
        <w:rPr>
          <w:rFonts w:ascii="Times New Roman" w:eastAsiaTheme="minorEastAsia" w:hAnsi="Times New Roman" w:cs="Times New Roman"/>
          <w:color w:val="000000" w:themeColor="text1"/>
          <w:sz w:val="24"/>
          <w:szCs w:val="24"/>
        </w:rPr>
      </w:pPr>
      <w:r w:rsidRPr="006F4210">
        <w:rPr>
          <w:rFonts w:ascii="Times New Roman" w:eastAsia="Calibri" w:hAnsi="Times New Roman" w:cs="Times New Roman"/>
          <w:b/>
          <w:color w:val="000000"/>
          <w:sz w:val="24"/>
          <w:szCs w:val="24"/>
        </w:rPr>
        <w:t>3.</w:t>
      </w:r>
      <w:r w:rsidRPr="006F4210">
        <w:rPr>
          <w:rFonts w:ascii="Times New Roman" w:eastAsia="Calibri" w:hAnsi="Times New Roman" w:cs="Times New Roman"/>
          <w:color w:val="000000"/>
          <w:sz w:val="24"/>
          <w:szCs w:val="24"/>
        </w:rPr>
        <w:t xml:space="preserve"> A Superintendência de Infraestrutura, conforme explicitado no regimento interno da Femar - </w:t>
      </w:r>
      <w:r w:rsidRPr="006F4210">
        <w:rPr>
          <w:rFonts w:ascii="Times New Roman" w:hAnsi="Times New Roman" w:cs="Times New Roman"/>
          <w:color w:val="000000" w:themeColor="text1"/>
          <w:sz w:val="24"/>
          <w:szCs w:val="24"/>
        </w:rPr>
        <w:t>O Art. 49, inciso III do Regimento Interno da Fundação Estatal de Saúde de Maricá – FEMAR (Resolução n° 01/2022) tem como atribuição o atendimento e resposta pela gestão dos projetos relativos às áreas de Engenharia e Arquitetura da FEMAR;</w:t>
      </w:r>
    </w:p>
    <w:p w14:paraId="391DFFCD"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3.1.</w:t>
      </w:r>
      <w:r w:rsidRPr="006F4210">
        <w:rPr>
          <w:rFonts w:ascii="Times New Roman" w:eastAsia="Calibri" w:hAnsi="Times New Roman" w:cs="Times New Roman"/>
          <w:color w:val="000000"/>
          <w:sz w:val="24"/>
          <w:szCs w:val="24"/>
        </w:rPr>
        <w:t xml:space="preserve"> O preposto deverá apor assinatura no documento, tomando ciência da avaliação realizada;</w:t>
      </w:r>
    </w:p>
    <w:p w14:paraId="30355210"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4.</w:t>
      </w:r>
      <w:r w:rsidRPr="006F4210">
        <w:rPr>
          <w:rFonts w:ascii="Times New Roman" w:eastAsia="Calibri" w:hAnsi="Times New Roman" w:cs="Times New Roman"/>
          <w:color w:val="000000"/>
          <w:sz w:val="24"/>
          <w:szCs w:val="24"/>
        </w:rPr>
        <w:t xml:space="preserve"> A contratada poderá apresentar justificativa escrita formalmente para a prestação do serviço com menor nível de conformidade, em um prazo de 3 (três) dias corridos após a constatação da FISCALIZAÇÃO DO CONTRATO, que poderá ser aceita pela mesma, desde que comprovada a excepcionalidade da ocorrência, resultante exclusivamente de fatores imprevisíveis e alheios ao controle do prestador;</w:t>
      </w:r>
    </w:p>
    <w:p w14:paraId="17FE2284"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lastRenderedPageBreak/>
        <w:t>5.</w:t>
      </w:r>
      <w:r w:rsidRPr="006F4210">
        <w:rPr>
          <w:rFonts w:ascii="Times New Roman" w:eastAsia="Calibri" w:hAnsi="Times New Roman" w:cs="Times New Roman"/>
          <w:color w:val="000000"/>
          <w:sz w:val="24"/>
          <w:szCs w:val="24"/>
        </w:rPr>
        <w:t xml:space="preserve"> Na hipótese de comportamento contínuo de desconformidade da prestação do serviço em relação à qualidade exigida, bem como quando esta ultrapassar os níveis mínimos toleráveis previstos nos indicadores, além dos fatores redutores, devem ser aplicadas medidas administrativas cabíveis à contratada de acordo com as regras previstas no ato convocatório;</w:t>
      </w:r>
    </w:p>
    <w:p w14:paraId="1D725BC1"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6.</w:t>
      </w:r>
      <w:r w:rsidRPr="006F4210">
        <w:rPr>
          <w:rFonts w:ascii="Times New Roman" w:eastAsia="Calibri" w:hAnsi="Times New Roman" w:cs="Times New Roman"/>
          <w:color w:val="000000"/>
          <w:sz w:val="24"/>
          <w:szCs w:val="24"/>
        </w:rPr>
        <w:t xml:space="preserve"> Para efeito de recebimento provisório, ao final de cada período mensal, a FISCALIZAÇÃO DO CONTRATO, responsável técnica pelo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1995145B"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color w:val="000000"/>
          <w:sz w:val="24"/>
          <w:szCs w:val="24"/>
          <w:highlight w:val="yellow"/>
        </w:rPr>
      </w:pPr>
      <w:r w:rsidRPr="006F4210">
        <w:rPr>
          <w:rFonts w:ascii="Times New Roman" w:eastAsia="Calibri" w:hAnsi="Times New Roman" w:cs="Times New Roman"/>
          <w:b/>
          <w:color w:val="000000"/>
          <w:sz w:val="24"/>
          <w:szCs w:val="24"/>
        </w:rPr>
        <w:t>7.</w:t>
      </w:r>
      <w:r w:rsidRPr="006F4210">
        <w:rPr>
          <w:rFonts w:ascii="Times New Roman" w:eastAsia="Calibri" w:hAnsi="Times New Roman" w:cs="Times New Roman"/>
          <w:color w:val="000000"/>
          <w:sz w:val="24"/>
          <w:szCs w:val="24"/>
        </w:rPr>
        <w:t xml:space="preserve"> Os Serviços e produtos da contratada serão avaliados por meio de </w:t>
      </w:r>
      <w:r w:rsidRPr="006F4210">
        <w:rPr>
          <w:rFonts w:ascii="Times New Roman" w:eastAsia="Calibri" w:hAnsi="Times New Roman" w:cs="Times New Roman"/>
          <w:color w:val="00000A"/>
          <w:sz w:val="24"/>
          <w:szCs w:val="24"/>
        </w:rPr>
        <w:t xml:space="preserve">três </w:t>
      </w:r>
      <w:r w:rsidRPr="006F4210">
        <w:rPr>
          <w:rFonts w:ascii="Times New Roman" w:eastAsia="Calibri" w:hAnsi="Times New Roman" w:cs="Times New Roman"/>
          <w:color w:val="000000"/>
          <w:sz w:val="24"/>
          <w:szCs w:val="24"/>
        </w:rPr>
        <w:t>indicadores:</w:t>
      </w:r>
    </w:p>
    <w:p w14:paraId="6F9A7C2E" w14:textId="77777777" w:rsidR="008537B7" w:rsidRPr="006F4210" w:rsidRDefault="008537B7" w:rsidP="006F4210">
      <w:pPr>
        <w:spacing w:before="120" w:after="120" w:line="360" w:lineRule="auto"/>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 xml:space="preserve">            7.1.</w:t>
      </w:r>
      <w:r w:rsidRPr="006F4210">
        <w:rPr>
          <w:rFonts w:ascii="Times New Roman" w:eastAsia="Calibri" w:hAnsi="Times New Roman" w:cs="Times New Roman"/>
          <w:color w:val="000000"/>
          <w:sz w:val="24"/>
          <w:szCs w:val="24"/>
        </w:rPr>
        <w:t xml:space="preserve"> Equipe de trabalho: 1.a. Uso dos epi's, 1.b. Uniformes, 1.c. Identificação;</w:t>
      </w:r>
    </w:p>
    <w:p w14:paraId="149AD68B"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7.2.</w:t>
      </w:r>
      <w:r w:rsidRPr="006F4210">
        <w:rPr>
          <w:rFonts w:ascii="Times New Roman" w:eastAsia="Calibri" w:hAnsi="Times New Roman" w:cs="Times New Roman"/>
          <w:color w:val="000000"/>
          <w:sz w:val="24"/>
          <w:szCs w:val="24"/>
        </w:rPr>
        <w:t xml:space="preserve"> Qualidade dos serviços: 2.a. Excelência dos serviços executados, 2.b. Condições estabelecidas, 2.c. Limpeza; </w:t>
      </w:r>
    </w:p>
    <w:p w14:paraId="13254048"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color w:val="000000"/>
          <w:sz w:val="24"/>
          <w:szCs w:val="24"/>
        </w:rPr>
      </w:pPr>
      <w:r w:rsidRPr="006F4210">
        <w:rPr>
          <w:rFonts w:ascii="Times New Roman" w:eastAsia="Calibri" w:hAnsi="Times New Roman" w:cs="Times New Roman"/>
          <w:b/>
          <w:color w:val="000000"/>
          <w:sz w:val="24"/>
          <w:szCs w:val="24"/>
        </w:rPr>
        <w:t>7.3.</w:t>
      </w:r>
      <w:r w:rsidRPr="006F4210">
        <w:rPr>
          <w:rFonts w:ascii="Times New Roman" w:eastAsia="Calibri" w:hAnsi="Times New Roman" w:cs="Times New Roman"/>
          <w:color w:val="000000"/>
          <w:sz w:val="24"/>
          <w:szCs w:val="24"/>
        </w:rPr>
        <w:t xml:space="preserve"> </w:t>
      </w:r>
      <w:r w:rsidRPr="006F4210">
        <w:rPr>
          <w:rFonts w:ascii="Times New Roman" w:eastAsia="Times New Roman" w:hAnsi="Times New Roman" w:cs="Times New Roman"/>
          <w:color w:val="000000"/>
          <w:sz w:val="24"/>
          <w:szCs w:val="24"/>
        </w:rPr>
        <w:t>Prazo de atendimento</w:t>
      </w:r>
      <w:r w:rsidRPr="006F4210">
        <w:rPr>
          <w:rFonts w:ascii="Times New Roman" w:eastAsia="Calibri" w:hAnsi="Times New Roman" w:cs="Times New Roman"/>
          <w:color w:val="000000"/>
          <w:sz w:val="24"/>
          <w:szCs w:val="24"/>
        </w:rPr>
        <w:t>;</w:t>
      </w:r>
    </w:p>
    <w:p w14:paraId="37A0E2B0"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8.</w:t>
      </w:r>
      <w:r w:rsidRPr="006F4210">
        <w:rPr>
          <w:rFonts w:ascii="Times New Roman" w:eastAsia="Calibri" w:hAnsi="Times New Roman" w:cs="Times New Roman"/>
          <w:sz w:val="24"/>
          <w:szCs w:val="24"/>
        </w:rPr>
        <w:t xml:space="preserve"> Aos indicadores serão atribuídos pontos de qualidade, conforme critérios apresentados nas tabelas abaixo;</w:t>
      </w:r>
    </w:p>
    <w:p w14:paraId="5CC9ADF0"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8.1.</w:t>
      </w:r>
      <w:r w:rsidRPr="006F4210">
        <w:rPr>
          <w:rFonts w:ascii="Times New Roman" w:eastAsia="Calibri" w:hAnsi="Times New Roman" w:cs="Times New Roman"/>
          <w:sz w:val="24"/>
          <w:szCs w:val="24"/>
        </w:rPr>
        <w:t xml:space="preserve"> Cada indicador contribui com uma quantidade diferenciada de pontos de qualidade. Essa diferença está relacionada à essencialidade do indicador para a qualidade dos serviços;</w:t>
      </w:r>
    </w:p>
    <w:p w14:paraId="4022BBA3"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8.2.</w:t>
      </w:r>
      <w:r w:rsidRPr="006F4210">
        <w:rPr>
          <w:rFonts w:ascii="Times New Roman" w:eastAsia="Calibri" w:hAnsi="Times New Roman" w:cs="Times New Roman"/>
          <w:sz w:val="24"/>
          <w:szCs w:val="24"/>
        </w:rPr>
        <w:t xml:space="preserve"> A pontuação final de qualidade dos serviços pode resultar em valores entre 0 (zero) e 100 (cem), correspondentes respectivamente às situações de serviço desprovido de qualidade e serviço com qualidade elevada.</w:t>
      </w:r>
    </w:p>
    <w:p w14:paraId="016F6BAE"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9.</w:t>
      </w:r>
      <w:r w:rsidRPr="006F4210">
        <w:rPr>
          <w:rFonts w:ascii="Times New Roman" w:eastAsia="Calibri" w:hAnsi="Times New Roman" w:cs="Times New Roman"/>
          <w:sz w:val="24"/>
          <w:szCs w:val="24"/>
        </w:rPr>
        <w:t xml:space="preserve"> A não regularização dos problemas reclamados nos prazos estabelecidos implica na aplicação de nova notificação e assim por diante até sua regularização, sendo registrados e contabilizados o número de ocorrências;</w:t>
      </w:r>
    </w:p>
    <w:p w14:paraId="710FA320"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10.</w:t>
      </w:r>
      <w:r w:rsidRPr="006F4210">
        <w:rPr>
          <w:rFonts w:ascii="Times New Roman" w:eastAsia="Calibri" w:hAnsi="Times New Roman" w:cs="Times New Roman"/>
          <w:sz w:val="24"/>
          <w:szCs w:val="24"/>
        </w:rPr>
        <w:t xml:space="preserve"> Este IMR - Instrumento de Medição de Resultado define expectativas de serviços e responsabilidades entre a CONTRATANTE e a CONTRATADA, e é parte integrante do contrato;</w:t>
      </w:r>
    </w:p>
    <w:p w14:paraId="00C3F37E"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lastRenderedPageBreak/>
        <w:t>11.</w:t>
      </w:r>
      <w:r w:rsidRPr="006F4210">
        <w:rPr>
          <w:rFonts w:ascii="Times New Roman" w:eastAsia="Calibri" w:hAnsi="Times New Roman" w:cs="Times New Roman"/>
          <w:sz w:val="24"/>
          <w:szCs w:val="24"/>
        </w:rPr>
        <w:t xml:space="preserve"> Para as falhas na prestação de serviços que não constam neste IMR, será aplicado o grau correspondente às irregularidades de mesmo grau de comprometimento dos serviços previstos neste IMR;</w:t>
      </w:r>
    </w:p>
    <w:p w14:paraId="35B22326" w14:textId="77777777" w:rsidR="008537B7" w:rsidRPr="006F4210" w:rsidRDefault="008537B7" w:rsidP="006F4210">
      <w:pPr>
        <w:autoSpaceDE w:val="0"/>
        <w:autoSpaceDN w:val="0"/>
        <w:adjustRightInd w:val="0"/>
        <w:spacing w:before="120" w:after="120" w:line="360" w:lineRule="auto"/>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12.</w:t>
      </w:r>
      <w:r w:rsidRPr="006F4210">
        <w:rPr>
          <w:rFonts w:ascii="Times New Roman" w:eastAsia="Calibri" w:hAnsi="Times New Roman" w:cs="Times New Roman"/>
          <w:sz w:val="24"/>
          <w:szCs w:val="24"/>
        </w:rPr>
        <w:t xml:space="preserve"> As tabelas abaixo apresentam os indicadores, as metas, os critérios, e os mecanismos de cálculo de pontuação de qualidade na prestação do serviço que serão utilizados como instrumento, pela FISCALIZAÇÃO DO CONTRATO, para verificação dos resultados, o qual ficará responsável pela verificação da quantidade total de ocorrências registradas no mês de referência, sua consolidação e apuração do valor pago pelos serviços;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6280"/>
      </w:tblGrid>
      <w:tr w:rsidR="008537B7" w:rsidRPr="006F4210" w14:paraId="44E872E7" w14:textId="77777777" w:rsidTr="00695F83">
        <w:trPr>
          <w:trHeight w:val="315"/>
        </w:trPr>
        <w:tc>
          <w:tcPr>
            <w:tcW w:w="9540" w:type="dxa"/>
            <w:gridSpan w:val="2"/>
            <w:noWrap/>
            <w:vAlign w:val="center"/>
          </w:tcPr>
          <w:p w14:paraId="7BD3BEA0"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INDICADOR 1: EQUIPE DE TRABALHO</w:t>
            </w:r>
          </w:p>
          <w:p w14:paraId="05450786" w14:textId="77777777" w:rsidR="008537B7" w:rsidRPr="006F4210" w:rsidRDefault="008537B7" w:rsidP="00695F83">
            <w:pPr>
              <w:jc w:val="center"/>
              <w:rPr>
                <w:rFonts w:ascii="Times New Roman" w:eastAsia="Times New Roman" w:hAnsi="Times New Roman" w:cs="Times New Roman"/>
                <w:b/>
                <w:bCs/>
                <w:color w:val="000000"/>
                <w:sz w:val="24"/>
                <w:szCs w:val="24"/>
              </w:rPr>
            </w:pPr>
          </w:p>
          <w:p w14:paraId="443E5BD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1.a. USO DOS EPI'S</w:t>
            </w:r>
          </w:p>
          <w:p w14:paraId="2756683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1.b. UNIFORMES</w:t>
            </w:r>
          </w:p>
          <w:p w14:paraId="38E85A9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1.c. IDENTIFICAÇÃO</w:t>
            </w:r>
          </w:p>
        </w:tc>
      </w:tr>
      <w:tr w:rsidR="008537B7" w:rsidRPr="006F4210" w14:paraId="52A8B911" w14:textId="77777777" w:rsidTr="00695F83">
        <w:trPr>
          <w:trHeight w:val="315"/>
        </w:trPr>
        <w:tc>
          <w:tcPr>
            <w:tcW w:w="3260" w:type="dxa"/>
            <w:vAlign w:val="center"/>
            <w:hideMark/>
          </w:tcPr>
          <w:p w14:paraId="248CE12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Item</w:t>
            </w:r>
          </w:p>
        </w:tc>
        <w:tc>
          <w:tcPr>
            <w:tcW w:w="6280" w:type="dxa"/>
            <w:noWrap/>
            <w:vAlign w:val="center"/>
            <w:hideMark/>
          </w:tcPr>
          <w:p w14:paraId="4BA6A22F"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Descrição</w:t>
            </w:r>
          </w:p>
        </w:tc>
      </w:tr>
      <w:tr w:rsidR="008537B7" w:rsidRPr="006F4210" w14:paraId="1A3D565B" w14:textId="77777777" w:rsidTr="00695F83">
        <w:trPr>
          <w:trHeight w:val="1260"/>
        </w:trPr>
        <w:tc>
          <w:tcPr>
            <w:tcW w:w="3260" w:type="dxa"/>
            <w:noWrap/>
            <w:vAlign w:val="center"/>
            <w:hideMark/>
          </w:tcPr>
          <w:p w14:paraId="2DD0B2C5"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Finalidade</w:t>
            </w:r>
          </w:p>
        </w:tc>
        <w:tc>
          <w:tcPr>
            <w:tcW w:w="6280" w:type="dxa"/>
            <w:vAlign w:val="center"/>
            <w:hideMark/>
          </w:tcPr>
          <w:p w14:paraId="3A66F121"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Garantir a boa apresentação e respeitabilidade dos funcionários da Contratada perante a FESAÚDE, além do uso correto dos EPI’s e EPC’s pelos mesmos.</w:t>
            </w:r>
          </w:p>
        </w:tc>
      </w:tr>
      <w:tr w:rsidR="008537B7" w:rsidRPr="006F4210" w14:paraId="3ABAA535" w14:textId="77777777" w:rsidTr="00695F83">
        <w:trPr>
          <w:trHeight w:val="315"/>
        </w:trPr>
        <w:tc>
          <w:tcPr>
            <w:tcW w:w="3260" w:type="dxa"/>
            <w:noWrap/>
            <w:vAlign w:val="center"/>
            <w:hideMark/>
          </w:tcPr>
          <w:p w14:paraId="3E26B2F5"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Meta a cumprir</w:t>
            </w:r>
          </w:p>
        </w:tc>
        <w:tc>
          <w:tcPr>
            <w:tcW w:w="6280" w:type="dxa"/>
            <w:vAlign w:val="center"/>
            <w:hideMark/>
          </w:tcPr>
          <w:p w14:paraId="6DAC28EF"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xml:space="preserve">Todos os membros da equipe de trabalho da Contratada devem: </w:t>
            </w:r>
          </w:p>
          <w:p w14:paraId="00AB410E"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sym w:font="Symbol" w:char="F0B7"/>
            </w:r>
            <w:r w:rsidRPr="006F4210">
              <w:rPr>
                <w:rFonts w:ascii="Times New Roman" w:eastAsia="Times New Roman" w:hAnsi="Times New Roman" w:cs="Times New Roman"/>
                <w:color w:val="000000"/>
                <w:sz w:val="24"/>
                <w:szCs w:val="24"/>
              </w:rPr>
              <w:t xml:space="preserve"> Estar devidamente uniformizados e com crachá de identificação. Os uniformes devem estar em boas condições de conservação. </w:t>
            </w:r>
          </w:p>
          <w:p w14:paraId="44EB5CAD"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sym w:font="Symbol" w:char="F0B7"/>
            </w:r>
            <w:r w:rsidRPr="006F4210">
              <w:rPr>
                <w:rFonts w:ascii="Times New Roman" w:eastAsia="Times New Roman" w:hAnsi="Times New Roman" w:cs="Times New Roman"/>
                <w:color w:val="000000"/>
                <w:sz w:val="24"/>
                <w:szCs w:val="24"/>
              </w:rPr>
              <w:t xml:space="preserve"> Utilizar corretamente todos os EPI’s e EPC’s necessários à execução dos serviços demandados em cada solicitação. </w:t>
            </w:r>
          </w:p>
          <w:p w14:paraId="144F213C" w14:textId="77777777" w:rsidR="008537B7" w:rsidRPr="006F4210" w:rsidRDefault="008537B7" w:rsidP="00695F83">
            <w:pPr>
              <w:rPr>
                <w:rFonts w:ascii="Times New Roman" w:eastAsiaTheme="minorEastAsia" w:hAnsi="Times New Roman" w:cs="Times New Roman"/>
                <w:sz w:val="24"/>
                <w:szCs w:val="24"/>
              </w:rPr>
            </w:pPr>
            <w:r w:rsidRPr="006F4210">
              <w:rPr>
                <w:rFonts w:ascii="Times New Roman" w:eastAsia="Times New Roman" w:hAnsi="Times New Roman" w:cs="Times New Roman"/>
                <w:color w:val="000000"/>
                <w:sz w:val="24"/>
                <w:szCs w:val="24"/>
              </w:rPr>
              <w:sym w:font="Symbol" w:char="F0B7"/>
            </w:r>
            <w:r w:rsidRPr="006F4210">
              <w:rPr>
                <w:rFonts w:ascii="Times New Roman" w:eastAsia="Times New Roman" w:hAnsi="Times New Roman" w:cs="Times New Roman"/>
                <w:color w:val="000000"/>
                <w:sz w:val="24"/>
                <w:szCs w:val="24"/>
              </w:rPr>
              <w:t xml:space="preserve"> Demonstrar respeito e comportamento adequado durante toda a execução dos serviços</w:t>
            </w:r>
          </w:p>
        </w:tc>
      </w:tr>
      <w:tr w:rsidR="008537B7" w:rsidRPr="006F4210" w14:paraId="30996A6F" w14:textId="77777777" w:rsidTr="00695F83">
        <w:trPr>
          <w:trHeight w:val="315"/>
        </w:trPr>
        <w:tc>
          <w:tcPr>
            <w:tcW w:w="3260" w:type="dxa"/>
            <w:noWrap/>
            <w:vAlign w:val="center"/>
            <w:hideMark/>
          </w:tcPr>
          <w:p w14:paraId="2560B4C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Instrumento de medição</w:t>
            </w:r>
          </w:p>
        </w:tc>
        <w:tc>
          <w:tcPr>
            <w:tcW w:w="6280" w:type="dxa"/>
            <w:vAlign w:val="center"/>
            <w:hideMark/>
          </w:tcPr>
          <w:p w14:paraId="0A030311"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Constatação formal de ocorrências.</w:t>
            </w:r>
          </w:p>
        </w:tc>
      </w:tr>
      <w:tr w:rsidR="008537B7" w:rsidRPr="006F4210" w14:paraId="3B361A65" w14:textId="77777777" w:rsidTr="00695F83">
        <w:trPr>
          <w:trHeight w:val="630"/>
        </w:trPr>
        <w:tc>
          <w:tcPr>
            <w:tcW w:w="3260" w:type="dxa"/>
            <w:noWrap/>
            <w:vAlign w:val="center"/>
            <w:hideMark/>
          </w:tcPr>
          <w:p w14:paraId="0894F43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Forma de acompanhamento</w:t>
            </w:r>
          </w:p>
        </w:tc>
        <w:tc>
          <w:tcPr>
            <w:tcW w:w="6280" w:type="dxa"/>
            <w:vAlign w:val="center"/>
            <w:hideMark/>
          </w:tcPr>
          <w:p w14:paraId="55691421"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Pela FISCALIZAÇÃO DO CONTRATO através de registro em livro de ocorrências, que ficará sob responsabilidade dos fiscais do contrato.</w:t>
            </w:r>
          </w:p>
        </w:tc>
      </w:tr>
      <w:tr w:rsidR="008537B7" w:rsidRPr="006F4210" w14:paraId="075D5756" w14:textId="77777777" w:rsidTr="00695F83">
        <w:trPr>
          <w:trHeight w:val="315"/>
        </w:trPr>
        <w:tc>
          <w:tcPr>
            <w:tcW w:w="3260" w:type="dxa"/>
            <w:noWrap/>
            <w:vAlign w:val="center"/>
            <w:hideMark/>
          </w:tcPr>
          <w:p w14:paraId="259F577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Periodicidade</w:t>
            </w:r>
          </w:p>
        </w:tc>
        <w:tc>
          <w:tcPr>
            <w:tcW w:w="6280" w:type="dxa"/>
            <w:vAlign w:val="center"/>
            <w:hideMark/>
          </w:tcPr>
          <w:p w14:paraId="6CEAD0E8"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Durante a prestação do serviço.</w:t>
            </w:r>
          </w:p>
        </w:tc>
      </w:tr>
      <w:tr w:rsidR="008537B7" w:rsidRPr="006F4210" w14:paraId="42CF139E" w14:textId="77777777" w:rsidTr="00695F83">
        <w:trPr>
          <w:trHeight w:val="630"/>
        </w:trPr>
        <w:tc>
          <w:tcPr>
            <w:tcW w:w="3260" w:type="dxa"/>
            <w:noWrap/>
            <w:vAlign w:val="center"/>
            <w:hideMark/>
          </w:tcPr>
          <w:p w14:paraId="22EC25E2"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Mecanismo de Cálculo</w:t>
            </w:r>
          </w:p>
        </w:tc>
        <w:tc>
          <w:tcPr>
            <w:tcW w:w="6280" w:type="dxa"/>
            <w:vAlign w:val="center"/>
            <w:hideMark/>
          </w:tcPr>
          <w:p w14:paraId="587605F3"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Verificação da quantidade de ocorrências registradas no mês de referência (pessoa/serviço prestado).</w:t>
            </w:r>
          </w:p>
        </w:tc>
      </w:tr>
      <w:tr w:rsidR="008537B7" w:rsidRPr="006F4210" w14:paraId="7A7BD121" w14:textId="77777777" w:rsidTr="00695F83">
        <w:trPr>
          <w:trHeight w:val="315"/>
        </w:trPr>
        <w:tc>
          <w:tcPr>
            <w:tcW w:w="3260" w:type="dxa"/>
            <w:noWrap/>
            <w:vAlign w:val="center"/>
            <w:hideMark/>
          </w:tcPr>
          <w:p w14:paraId="1D30742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Início da Vigência</w:t>
            </w:r>
          </w:p>
        </w:tc>
        <w:tc>
          <w:tcPr>
            <w:tcW w:w="6280" w:type="dxa"/>
            <w:vAlign w:val="center"/>
            <w:hideMark/>
          </w:tcPr>
          <w:p w14:paraId="66E5019D"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 partir do início da prestação do serviço.</w:t>
            </w:r>
          </w:p>
        </w:tc>
      </w:tr>
      <w:tr w:rsidR="008537B7" w:rsidRPr="006F4210" w14:paraId="2FD7226E" w14:textId="77777777" w:rsidTr="00695F83">
        <w:trPr>
          <w:trHeight w:val="2520"/>
        </w:trPr>
        <w:tc>
          <w:tcPr>
            <w:tcW w:w="3260" w:type="dxa"/>
            <w:noWrap/>
            <w:vAlign w:val="center"/>
            <w:hideMark/>
          </w:tcPr>
          <w:p w14:paraId="7B12CACF"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lastRenderedPageBreak/>
              <w:t>Faixas de ajuste no pagamento</w:t>
            </w:r>
          </w:p>
        </w:tc>
        <w:tc>
          <w:tcPr>
            <w:tcW w:w="6280" w:type="dxa"/>
            <w:vAlign w:val="center"/>
          </w:tcPr>
          <w:p w14:paraId="1AFB4FBA" w14:textId="77777777" w:rsidR="008537B7" w:rsidRPr="006F4210" w:rsidRDefault="008537B7" w:rsidP="00695F83">
            <w:pPr>
              <w:rPr>
                <w:rFonts w:ascii="Times New Roman" w:eastAsia="Times New Roman" w:hAnsi="Times New Roman" w:cs="Times New Roman"/>
                <w:color w:val="000000"/>
                <w:sz w:val="24"/>
                <w:szCs w:val="24"/>
              </w:rPr>
            </w:pPr>
          </w:p>
          <w:p w14:paraId="362E5508"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Sem Ocorrências = 40 Pontos</w:t>
            </w:r>
            <w:r w:rsidRPr="006F4210">
              <w:rPr>
                <w:rFonts w:ascii="Times New Roman" w:eastAsia="Times New Roman" w:hAnsi="Times New Roman" w:cs="Times New Roman"/>
                <w:color w:val="000000"/>
                <w:sz w:val="24"/>
                <w:szCs w:val="24"/>
              </w:rPr>
              <w:br/>
              <w:t>- 01 ocorrência = 39 pontos</w:t>
            </w:r>
            <w:r w:rsidRPr="006F4210">
              <w:rPr>
                <w:rFonts w:ascii="Times New Roman" w:eastAsia="Times New Roman" w:hAnsi="Times New Roman" w:cs="Times New Roman"/>
                <w:color w:val="000000"/>
                <w:sz w:val="24"/>
                <w:szCs w:val="24"/>
              </w:rPr>
              <w:br/>
              <w:t>- 02 ocorrências = 38 pontos</w:t>
            </w:r>
            <w:r w:rsidRPr="006F4210">
              <w:rPr>
                <w:rFonts w:ascii="Times New Roman" w:eastAsia="Times New Roman" w:hAnsi="Times New Roman" w:cs="Times New Roman"/>
                <w:color w:val="000000"/>
                <w:sz w:val="24"/>
                <w:szCs w:val="24"/>
              </w:rPr>
              <w:br/>
              <w:t>- 03 ocorrências = 37 pontos</w:t>
            </w:r>
            <w:r w:rsidRPr="006F4210">
              <w:rPr>
                <w:rFonts w:ascii="Times New Roman" w:eastAsia="Times New Roman" w:hAnsi="Times New Roman" w:cs="Times New Roman"/>
                <w:color w:val="000000"/>
                <w:sz w:val="24"/>
                <w:szCs w:val="24"/>
              </w:rPr>
              <w:br/>
              <w:t>- 04 ocorrências = 36 pontos</w:t>
            </w:r>
            <w:r w:rsidRPr="006F4210">
              <w:rPr>
                <w:rFonts w:ascii="Times New Roman" w:eastAsia="Times New Roman" w:hAnsi="Times New Roman" w:cs="Times New Roman"/>
                <w:color w:val="000000"/>
                <w:sz w:val="24"/>
                <w:szCs w:val="24"/>
              </w:rPr>
              <w:br/>
              <w:t>- 05 ocorrências = 35 pontos</w:t>
            </w:r>
            <w:r w:rsidRPr="006F4210">
              <w:rPr>
                <w:rFonts w:ascii="Times New Roman" w:eastAsia="Times New Roman" w:hAnsi="Times New Roman" w:cs="Times New Roman"/>
                <w:color w:val="000000"/>
                <w:sz w:val="24"/>
                <w:szCs w:val="24"/>
              </w:rPr>
              <w:br/>
              <w:t>- 06 ocorrências = 34 pontos</w:t>
            </w:r>
            <w:r w:rsidRPr="006F4210">
              <w:rPr>
                <w:rFonts w:ascii="Times New Roman" w:eastAsia="Times New Roman" w:hAnsi="Times New Roman" w:cs="Times New Roman"/>
                <w:color w:val="000000"/>
                <w:sz w:val="24"/>
                <w:szCs w:val="24"/>
              </w:rPr>
              <w:br/>
              <w:t>- 07 ocorrências = 33 pontos</w:t>
            </w:r>
            <w:r w:rsidRPr="006F4210">
              <w:rPr>
                <w:rFonts w:ascii="Times New Roman" w:eastAsia="Times New Roman" w:hAnsi="Times New Roman" w:cs="Times New Roman"/>
                <w:color w:val="000000"/>
                <w:sz w:val="24"/>
                <w:szCs w:val="24"/>
              </w:rPr>
              <w:br/>
              <w:t>- 08 ocorrências = 32 pontos</w:t>
            </w:r>
            <w:r w:rsidRPr="006F4210">
              <w:rPr>
                <w:rFonts w:ascii="Times New Roman" w:eastAsia="Times New Roman" w:hAnsi="Times New Roman" w:cs="Times New Roman"/>
                <w:color w:val="000000"/>
                <w:sz w:val="24"/>
                <w:szCs w:val="24"/>
              </w:rPr>
              <w:br/>
              <w:t>- 09 ocorrências = 31 pontos</w:t>
            </w:r>
            <w:r w:rsidRPr="006F4210">
              <w:rPr>
                <w:rFonts w:ascii="Times New Roman" w:eastAsia="Times New Roman" w:hAnsi="Times New Roman" w:cs="Times New Roman"/>
                <w:color w:val="000000"/>
                <w:sz w:val="24"/>
                <w:szCs w:val="24"/>
              </w:rPr>
              <w:br/>
              <w:t>- 10 ocorrências = 30 pontos</w:t>
            </w:r>
            <w:r w:rsidRPr="006F4210">
              <w:rPr>
                <w:rFonts w:ascii="Times New Roman" w:eastAsia="Times New Roman" w:hAnsi="Times New Roman" w:cs="Times New Roman"/>
                <w:color w:val="000000"/>
                <w:sz w:val="24"/>
                <w:szCs w:val="24"/>
              </w:rPr>
              <w:br/>
              <w:t>- 11 ocorrências ou mais = 0 pontos</w:t>
            </w:r>
          </w:p>
          <w:p w14:paraId="2A80F22B" w14:textId="77777777" w:rsidR="008537B7" w:rsidRPr="006F4210" w:rsidRDefault="008537B7" w:rsidP="00695F83">
            <w:pPr>
              <w:rPr>
                <w:rFonts w:ascii="Times New Roman" w:eastAsia="Times New Roman" w:hAnsi="Times New Roman" w:cs="Times New Roman"/>
                <w:color w:val="000000"/>
                <w:sz w:val="24"/>
                <w:szCs w:val="24"/>
              </w:rPr>
            </w:pPr>
          </w:p>
        </w:tc>
      </w:tr>
      <w:tr w:rsidR="008537B7" w:rsidRPr="006F4210" w14:paraId="39AFE37A" w14:textId="77777777" w:rsidTr="00695F83">
        <w:trPr>
          <w:trHeight w:val="630"/>
        </w:trPr>
        <w:tc>
          <w:tcPr>
            <w:tcW w:w="3260" w:type="dxa"/>
            <w:noWrap/>
            <w:vAlign w:val="center"/>
            <w:hideMark/>
          </w:tcPr>
          <w:p w14:paraId="6B50A263"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Medida administrativa</w:t>
            </w:r>
          </w:p>
        </w:tc>
        <w:tc>
          <w:tcPr>
            <w:tcW w:w="6280" w:type="dxa"/>
            <w:vAlign w:val="center"/>
            <w:hideMark/>
          </w:tcPr>
          <w:p w14:paraId="0F72944C"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xml:space="preserve">Redução no valor a ser pago à contratada, conforme faixas de ajuste de pagamento. </w:t>
            </w:r>
          </w:p>
        </w:tc>
      </w:tr>
    </w:tbl>
    <w:p w14:paraId="2BB69E2E" w14:textId="77777777" w:rsidR="008537B7" w:rsidRPr="006F4210" w:rsidRDefault="008537B7" w:rsidP="006F4210">
      <w:pPr>
        <w:spacing w:before="120" w:after="120" w:line="360" w:lineRule="auto"/>
        <w:rPr>
          <w:rFonts w:ascii="Times New Roman" w:eastAsia="Calibri" w:hAnsi="Times New Roman" w:cs="Times New Roman"/>
          <w:color w:val="000000"/>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6280"/>
      </w:tblGrid>
      <w:tr w:rsidR="008537B7" w:rsidRPr="006F4210" w14:paraId="63835EB1" w14:textId="77777777" w:rsidTr="00695F83">
        <w:trPr>
          <w:trHeight w:val="315"/>
        </w:trPr>
        <w:tc>
          <w:tcPr>
            <w:tcW w:w="9540" w:type="dxa"/>
            <w:gridSpan w:val="2"/>
            <w:noWrap/>
            <w:vAlign w:val="center"/>
            <w:hideMark/>
          </w:tcPr>
          <w:p w14:paraId="17DF22E8"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INDICADOR 2: </w:t>
            </w:r>
            <w:bookmarkStart w:id="29" w:name="_Hlk152236424"/>
            <w:r w:rsidRPr="006F4210">
              <w:rPr>
                <w:rFonts w:ascii="Times New Roman" w:eastAsia="Times New Roman" w:hAnsi="Times New Roman" w:cs="Times New Roman"/>
                <w:b/>
                <w:bCs/>
                <w:color w:val="000000"/>
                <w:sz w:val="24"/>
                <w:szCs w:val="24"/>
              </w:rPr>
              <w:t>QUALIDADE DOS SERVIÇOS</w:t>
            </w:r>
          </w:p>
          <w:p w14:paraId="664AC9BD"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2.a. Excelência dos serviços executados</w:t>
            </w:r>
          </w:p>
          <w:p w14:paraId="5E2A3EFC"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2.b. Condições estabelecidas</w:t>
            </w:r>
          </w:p>
          <w:p w14:paraId="15BF35E5"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2.c. limpeza </w:t>
            </w:r>
            <w:bookmarkEnd w:id="29"/>
          </w:p>
        </w:tc>
      </w:tr>
      <w:tr w:rsidR="008537B7" w:rsidRPr="006F4210" w14:paraId="13ACD3AB" w14:textId="77777777" w:rsidTr="00695F83">
        <w:trPr>
          <w:trHeight w:val="315"/>
        </w:trPr>
        <w:tc>
          <w:tcPr>
            <w:tcW w:w="3260" w:type="dxa"/>
            <w:vAlign w:val="center"/>
            <w:hideMark/>
          </w:tcPr>
          <w:p w14:paraId="41D4979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Item</w:t>
            </w:r>
          </w:p>
        </w:tc>
        <w:tc>
          <w:tcPr>
            <w:tcW w:w="6280" w:type="dxa"/>
            <w:noWrap/>
            <w:vAlign w:val="center"/>
            <w:hideMark/>
          </w:tcPr>
          <w:p w14:paraId="13C8A69F"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Descrição</w:t>
            </w:r>
          </w:p>
        </w:tc>
      </w:tr>
      <w:tr w:rsidR="008537B7" w:rsidRPr="006F4210" w14:paraId="17297989" w14:textId="77777777" w:rsidTr="00695F83">
        <w:trPr>
          <w:trHeight w:val="945"/>
        </w:trPr>
        <w:tc>
          <w:tcPr>
            <w:tcW w:w="3260" w:type="dxa"/>
            <w:noWrap/>
            <w:vAlign w:val="center"/>
            <w:hideMark/>
          </w:tcPr>
          <w:p w14:paraId="6840F98C"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Finalidade</w:t>
            </w:r>
          </w:p>
        </w:tc>
        <w:tc>
          <w:tcPr>
            <w:tcW w:w="6280" w:type="dxa"/>
            <w:vAlign w:val="center"/>
            <w:hideMark/>
          </w:tcPr>
          <w:p w14:paraId="1FB25311"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Garantir que as demandas sejam cumpridas com qualidade total em cada serviço executado.</w:t>
            </w:r>
          </w:p>
        </w:tc>
      </w:tr>
      <w:tr w:rsidR="008537B7" w:rsidRPr="006F4210" w14:paraId="50F2A7F5" w14:textId="77777777" w:rsidTr="00695F83">
        <w:trPr>
          <w:trHeight w:val="945"/>
        </w:trPr>
        <w:tc>
          <w:tcPr>
            <w:tcW w:w="3260" w:type="dxa"/>
            <w:noWrap/>
            <w:vAlign w:val="center"/>
            <w:hideMark/>
          </w:tcPr>
          <w:p w14:paraId="2D2845C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Meta a cumprir</w:t>
            </w:r>
          </w:p>
        </w:tc>
        <w:tc>
          <w:tcPr>
            <w:tcW w:w="6280" w:type="dxa"/>
            <w:vAlign w:val="center"/>
            <w:hideMark/>
          </w:tcPr>
          <w:p w14:paraId="7D08AD70"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Pleno atendimento a todas as condições estabelecidas como metas de qualidade, descritas expressamente em cada solicitação, além de efetuar plenamente a limpeza do local onde o serviço for realizado.</w:t>
            </w:r>
          </w:p>
        </w:tc>
      </w:tr>
      <w:tr w:rsidR="008537B7" w:rsidRPr="006F4210" w14:paraId="2375E57B" w14:textId="77777777" w:rsidTr="00695F83">
        <w:trPr>
          <w:trHeight w:val="315"/>
        </w:trPr>
        <w:tc>
          <w:tcPr>
            <w:tcW w:w="3260" w:type="dxa"/>
            <w:noWrap/>
            <w:vAlign w:val="center"/>
            <w:hideMark/>
          </w:tcPr>
          <w:p w14:paraId="08224F07"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Instrumento de medição</w:t>
            </w:r>
          </w:p>
        </w:tc>
        <w:tc>
          <w:tcPr>
            <w:tcW w:w="6280" w:type="dxa"/>
            <w:noWrap/>
            <w:vAlign w:val="center"/>
            <w:hideMark/>
          </w:tcPr>
          <w:p w14:paraId="273E7E09"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Constatação formal de ocorrências.</w:t>
            </w:r>
          </w:p>
        </w:tc>
      </w:tr>
      <w:tr w:rsidR="008537B7" w:rsidRPr="006F4210" w14:paraId="7412E418" w14:textId="77777777" w:rsidTr="00695F83">
        <w:trPr>
          <w:trHeight w:val="630"/>
        </w:trPr>
        <w:tc>
          <w:tcPr>
            <w:tcW w:w="3260" w:type="dxa"/>
            <w:noWrap/>
            <w:vAlign w:val="center"/>
            <w:hideMark/>
          </w:tcPr>
          <w:p w14:paraId="7CF15AB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Forma de acompanhamento</w:t>
            </w:r>
          </w:p>
        </w:tc>
        <w:tc>
          <w:tcPr>
            <w:tcW w:w="6280" w:type="dxa"/>
            <w:vAlign w:val="center"/>
            <w:hideMark/>
          </w:tcPr>
          <w:p w14:paraId="52327081"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Pela FISCALIZAÇÃO DO CONTRATO através de ordem de serviços enviadas a contratada.</w:t>
            </w:r>
          </w:p>
        </w:tc>
      </w:tr>
      <w:tr w:rsidR="008537B7" w:rsidRPr="006F4210" w14:paraId="44608375" w14:textId="77777777" w:rsidTr="00695F83">
        <w:trPr>
          <w:trHeight w:val="315"/>
        </w:trPr>
        <w:tc>
          <w:tcPr>
            <w:tcW w:w="3260" w:type="dxa"/>
            <w:noWrap/>
            <w:vAlign w:val="center"/>
            <w:hideMark/>
          </w:tcPr>
          <w:p w14:paraId="13C567C1"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Periodicidade</w:t>
            </w:r>
          </w:p>
        </w:tc>
        <w:tc>
          <w:tcPr>
            <w:tcW w:w="6280" w:type="dxa"/>
            <w:noWrap/>
            <w:vAlign w:val="bottom"/>
            <w:hideMark/>
          </w:tcPr>
          <w:p w14:paraId="172A147B"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Por evento/solicitação à Contratante/preposto.</w:t>
            </w:r>
          </w:p>
        </w:tc>
      </w:tr>
      <w:tr w:rsidR="008537B7" w:rsidRPr="006F4210" w14:paraId="2538C1AF" w14:textId="77777777" w:rsidTr="00695F83">
        <w:trPr>
          <w:trHeight w:val="630"/>
        </w:trPr>
        <w:tc>
          <w:tcPr>
            <w:tcW w:w="3260" w:type="dxa"/>
            <w:noWrap/>
            <w:vAlign w:val="center"/>
            <w:hideMark/>
          </w:tcPr>
          <w:p w14:paraId="459FF20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Mecanismo de Cálculo</w:t>
            </w:r>
          </w:p>
        </w:tc>
        <w:tc>
          <w:tcPr>
            <w:tcW w:w="6280" w:type="dxa"/>
            <w:vAlign w:val="center"/>
            <w:hideMark/>
          </w:tcPr>
          <w:p w14:paraId="2413C351"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Verificação da quantidade de ocorrências registradas com tempo de resposta superior à meta.</w:t>
            </w:r>
          </w:p>
        </w:tc>
      </w:tr>
      <w:tr w:rsidR="008537B7" w:rsidRPr="006F4210" w14:paraId="683CCEA4" w14:textId="77777777" w:rsidTr="00695F83">
        <w:trPr>
          <w:trHeight w:val="315"/>
        </w:trPr>
        <w:tc>
          <w:tcPr>
            <w:tcW w:w="3260" w:type="dxa"/>
            <w:noWrap/>
            <w:vAlign w:val="center"/>
            <w:hideMark/>
          </w:tcPr>
          <w:p w14:paraId="0D6B267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Início da Vigência</w:t>
            </w:r>
          </w:p>
        </w:tc>
        <w:tc>
          <w:tcPr>
            <w:tcW w:w="6280" w:type="dxa"/>
            <w:noWrap/>
            <w:vAlign w:val="center"/>
            <w:hideMark/>
          </w:tcPr>
          <w:p w14:paraId="62AED561"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 partir do início da prestação do serviço.</w:t>
            </w:r>
          </w:p>
        </w:tc>
      </w:tr>
      <w:tr w:rsidR="008537B7" w:rsidRPr="006F4210" w14:paraId="3FF0CDDF" w14:textId="77777777" w:rsidTr="007C6289">
        <w:trPr>
          <w:trHeight w:val="1221"/>
        </w:trPr>
        <w:tc>
          <w:tcPr>
            <w:tcW w:w="3260" w:type="dxa"/>
            <w:noWrap/>
            <w:vAlign w:val="center"/>
            <w:hideMark/>
          </w:tcPr>
          <w:p w14:paraId="7FD052B3"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Faixas de ajuste no pagamento</w:t>
            </w:r>
          </w:p>
        </w:tc>
        <w:tc>
          <w:tcPr>
            <w:tcW w:w="6280" w:type="dxa"/>
            <w:vAlign w:val="center"/>
          </w:tcPr>
          <w:p w14:paraId="76019728" w14:textId="77777777" w:rsidR="008537B7" w:rsidRPr="006F4210" w:rsidRDefault="008537B7" w:rsidP="00695F83">
            <w:pPr>
              <w:rPr>
                <w:rFonts w:ascii="Times New Roman" w:eastAsia="Times New Roman" w:hAnsi="Times New Roman" w:cs="Times New Roman"/>
                <w:color w:val="000000"/>
                <w:sz w:val="24"/>
                <w:szCs w:val="24"/>
              </w:rPr>
            </w:pPr>
          </w:p>
          <w:p w14:paraId="3610DCBB"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Sem Ocorrências = 30 Pontos</w:t>
            </w:r>
            <w:r w:rsidRPr="006F4210">
              <w:rPr>
                <w:rFonts w:ascii="Times New Roman" w:eastAsia="Times New Roman" w:hAnsi="Times New Roman" w:cs="Times New Roman"/>
                <w:color w:val="000000"/>
                <w:sz w:val="24"/>
                <w:szCs w:val="24"/>
              </w:rPr>
              <w:br/>
              <w:t>- 01 ocorrência = 29 pontos</w:t>
            </w:r>
            <w:r w:rsidRPr="006F4210">
              <w:rPr>
                <w:rFonts w:ascii="Times New Roman" w:eastAsia="Times New Roman" w:hAnsi="Times New Roman" w:cs="Times New Roman"/>
                <w:color w:val="000000"/>
                <w:sz w:val="24"/>
                <w:szCs w:val="24"/>
              </w:rPr>
              <w:br/>
              <w:t>- 02 ocorrências = 28 pontos</w:t>
            </w:r>
            <w:r w:rsidRPr="006F4210">
              <w:rPr>
                <w:rFonts w:ascii="Times New Roman" w:eastAsia="Times New Roman" w:hAnsi="Times New Roman" w:cs="Times New Roman"/>
                <w:color w:val="000000"/>
                <w:sz w:val="24"/>
                <w:szCs w:val="24"/>
              </w:rPr>
              <w:br/>
              <w:t>- 03 ocorrências = 27 pontos</w:t>
            </w:r>
            <w:r w:rsidRPr="006F4210">
              <w:rPr>
                <w:rFonts w:ascii="Times New Roman" w:eastAsia="Times New Roman" w:hAnsi="Times New Roman" w:cs="Times New Roman"/>
                <w:color w:val="000000"/>
                <w:sz w:val="24"/>
                <w:szCs w:val="24"/>
              </w:rPr>
              <w:br/>
              <w:t>- 04 ocorrências = 26 pontos</w:t>
            </w:r>
            <w:r w:rsidRPr="006F4210">
              <w:rPr>
                <w:rFonts w:ascii="Times New Roman" w:eastAsia="Times New Roman" w:hAnsi="Times New Roman" w:cs="Times New Roman"/>
                <w:color w:val="000000"/>
                <w:sz w:val="24"/>
                <w:szCs w:val="24"/>
              </w:rPr>
              <w:br/>
              <w:t>- 05 ocorrências = 25 pontos</w:t>
            </w:r>
            <w:r w:rsidRPr="006F4210">
              <w:rPr>
                <w:rFonts w:ascii="Times New Roman" w:eastAsia="Times New Roman" w:hAnsi="Times New Roman" w:cs="Times New Roman"/>
                <w:color w:val="000000"/>
                <w:sz w:val="24"/>
                <w:szCs w:val="24"/>
              </w:rPr>
              <w:br/>
              <w:t>- 06 ocorrências = 24 pontos</w:t>
            </w:r>
            <w:r w:rsidRPr="006F4210">
              <w:rPr>
                <w:rFonts w:ascii="Times New Roman" w:eastAsia="Times New Roman" w:hAnsi="Times New Roman" w:cs="Times New Roman"/>
                <w:color w:val="000000"/>
                <w:sz w:val="24"/>
                <w:szCs w:val="24"/>
              </w:rPr>
              <w:br/>
              <w:t>- 07 ocorrências = 23 pontos</w:t>
            </w:r>
            <w:r w:rsidRPr="006F4210">
              <w:rPr>
                <w:rFonts w:ascii="Times New Roman" w:eastAsia="Times New Roman" w:hAnsi="Times New Roman" w:cs="Times New Roman"/>
                <w:color w:val="000000"/>
                <w:sz w:val="24"/>
                <w:szCs w:val="24"/>
              </w:rPr>
              <w:br/>
            </w:r>
            <w:r w:rsidRPr="006F4210">
              <w:rPr>
                <w:rFonts w:ascii="Times New Roman" w:eastAsia="Times New Roman" w:hAnsi="Times New Roman" w:cs="Times New Roman"/>
                <w:color w:val="000000"/>
                <w:sz w:val="24"/>
                <w:szCs w:val="24"/>
              </w:rPr>
              <w:lastRenderedPageBreak/>
              <w:t>- 08 ocorrências = 22 pontos</w:t>
            </w:r>
            <w:r w:rsidRPr="006F4210">
              <w:rPr>
                <w:rFonts w:ascii="Times New Roman" w:eastAsia="Times New Roman" w:hAnsi="Times New Roman" w:cs="Times New Roman"/>
                <w:color w:val="000000"/>
                <w:sz w:val="24"/>
                <w:szCs w:val="24"/>
              </w:rPr>
              <w:br/>
              <w:t>- 09 ocorrências = 21 pontos</w:t>
            </w:r>
            <w:r w:rsidRPr="006F4210">
              <w:rPr>
                <w:rFonts w:ascii="Times New Roman" w:eastAsia="Times New Roman" w:hAnsi="Times New Roman" w:cs="Times New Roman"/>
                <w:color w:val="000000"/>
                <w:sz w:val="24"/>
                <w:szCs w:val="24"/>
              </w:rPr>
              <w:br/>
              <w:t>- 10 ocorrências = 20 pontos</w:t>
            </w:r>
            <w:r w:rsidRPr="006F4210">
              <w:rPr>
                <w:rFonts w:ascii="Times New Roman" w:eastAsia="Times New Roman" w:hAnsi="Times New Roman" w:cs="Times New Roman"/>
                <w:color w:val="000000"/>
                <w:sz w:val="24"/>
                <w:szCs w:val="24"/>
              </w:rPr>
              <w:br/>
              <w:t>- 11 ocorrências ou mais = 0 pontos</w:t>
            </w:r>
          </w:p>
        </w:tc>
      </w:tr>
      <w:tr w:rsidR="008537B7" w:rsidRPr="006F4210" w14:paraId="4D9EAC25" w14:textId="77777777" w:rsidTr="00695F83">
        <w:trPr>
          <w:trHeight w:val="630"/>
        </w:trPr>
        <w:tc>
          <w:tcPr>
            <w:tcW w:w="3260" w:type="dxa"/>
            <w:noWrap/>
            <w:vAlign w:val="center"/>
            <w:hideMark/>
          </w:tcPr>
          <w:p w14:paraId="1416B8FC"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lastRenderedPageBreak/>
              <w:t>Medida administrativa</w:t>
            </w:r>
          </w:p>
        </w:tc>
        <w:tc>
          <w:tcPr>
            <w:tcW w:w="6280" w:type="dxa"/>
            <w:vAlign w:val="center"/>
            <w:hideMark/>
          </w:tcPr>
          <w:p w14:paraId="46C34E46"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xml:space="preserve">Redução no valor a ser pago à contratada, conforme faixas de ajuste de pagamento. </w:t>
            </w:r>
          </w:p>
        </w:tc>
      </w:tr>
    </w:tbl>
    <w:p w14:paraId="5B3EE3AD" w14:textId="77777777" w:rsidR="008537B7" w:rsidRPr="006F4210" w:rsidRDefault="008537B7" w:rsidP="006F4210">
      <w:pPr>
        <w:spacing w:before="120" w:after="120" w:line="360" w:lineRule="auto"/>
        <w:rPr>
          <w:rFonts w:ascii="Times New Roman" w:eastAsia="Calibri" w:hAnsi="Times New Roman" w:cs="Times New Roman"/>
          <w:color w:val="000000"/>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6280"/>
      </w:tblGrid>
      <w:tr w:rsidR="008537B7" w:rsidRPr="006F4210" w14:paraId="2C0AD2E8" w14:textId="77777777" w:rsidTr="00695F83">
        <w:trPr>
          <w:trHeight w:val="315"/>
        </w:trPr>
        <w:tc>
          <w:tcPr>
            <w:tcW w:w="9540" w:type="dxa"/>
            <w:gridSpan w:val="2"/>
            <w:noWrap/>
            <w:vAlign w:val="center"/>
            <w:hideMark/>
          </w:tcPr>
          <w:p w14:paraId="16B154B1"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INDICADOR 3: PRAZO DE ATENDIMENTO</w:t>
            </w:r>
          </w:p>
        </w:tc>
      </w:tr>
      <w:tr w:rsidR="008537B7" w:rsidRPr="006F4210" w14:paraId="77BBC1AA" w14:textId="77777777" w:rsidTr="00695F83">
        <w:trPr>
          <w:trHeight w:val="315"/>
        </w:trPr>
        <w:tc>
          <w:tcPr>
            <w:tcW w:w="3260" w:type="dxa"/>
            <w:vAlign w:val="center"/>
            <w:hideMark/>
          </w:tcPr>
          <w:p w14:paraId="3649E87F"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Item</w:t>
            </w:r>
          </w:p>
        </w:tc>
        <w:tc>
          <w:tcPr>
            <w:tcW w:w="6280" w:type="dxa"/>
            <w:noWrap/>
            <w:vAlign w:val="center"/>
            <w:hideMark/>
          </w:tcPr>
          <w:p w14:paraId="4C691E49"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Descrição</w:t>
            </w:r>
          </w:p>
        </w:tc>
      </w:tr>
      <w:tr w:rsidR="008537B7" w:rsidRPr="006F4210" w14:paraId="7452CC2E" w14:textId="77777777" w:rsidTr="00695F83">
        <w:trPr>
          <w:trHeight w:val="945"/>
        </w:trPr>
        <w:tc>
          <w:tcPr>
            <w:tcW w:w="3260" w:type="dxa"/>
            <w:noWrap/>
            <w:vAlign w:val="center"/>
            <w:hideMark/>
          </w:tcPr>
          <w:p w14:paraId="79018D37"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Finalidade</w:t>
            </w:r>
          </w:p>
        </w:tc>
        <w:tc>
          <w:tcPr>
            <w:tcW w:w="6280" w:type="dxa"/>
            <w:vAlign w:val="center"/>
            <w:hideMark/>
          </w:tcPr>
          <w:p w14:paraId="4B937DED"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Garantir que as demandas sejam cumpridas dentro do prazo estipulado.</w:t>
            </w:r>
          </w:p>
        </w:tc>
      </w:tr>
      <w:tr w:rsidR="008537B7" w:rsidRPr="006F4210" w14:paraId="65E48C7B" w14:textId="77777777" w:rsidTr="00695F83">
        <w:trPr>
          <w:trHeight w:val="1260"/>
        </w:trPr>
        <w:tc>
          <w:tcPr>
            <w:tcW w:w="3260" w:type="dxa"/>
            <w:noWrap/>
            <w:vAlign w:val="center"/>
            <w:hideMark/>
          </w:tcPr>
          <w:p w14:paraId="276FEDCF"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Meta a cumprir</w:t>
            </w:r>
          </w:p>
        </w:tc>
        <w:tc>
          <w:tcPr>
            <w:tcW w:w="6280" w:type="dxa"/>
            <w:vAlign w:val="center"/>
            <w:hideMark/>
          </w:tcPr>
          <w:p w14:paraId="0C02E3A9"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Prestar todos os serviços contratados com perfeita execução, primando pela excelência do serviço, sempre dentro do prazo previsto e prezando pela segurança dos funcionários, e dos frequentadores do prédio sede, galpões e unidades de saúde.</w:t>
            </w:r>
          </w:p>
        </w:tc>
      </w:tr>
      <w:tr w:rsidR="008537B7" w:rsidRPr="006F4210" w14:paraId="0BE80080" w14:textId="77777777" w:rsidTr="00695F83">
        <w:trPr>
          <w:trHeight w:val="315"/>
        </w:trPr>
        <w:tc>
          <w:tcPr>
            <w:tcW w:w="3260" w:type="dxa"/>
            <w:noWrap/>
            <w:vAlign w:val="center"/>
            <w:hideMark/>
          </w:tcPr>
          <w:p w14:paraId="0BEE2C7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Instrumento de medição</w:t>
            </w:r>
          </w:p>
        </w:tc>
        <w:tc>
          <w:tcPr>
            <w:tcW w:w="6280" w:type="dxa"/>
            <w:noWrap/>
            <w:vAlign w:val="center"/>
            <w:hideMark/>
          </w:tcPr>
          <w:p w14:paraId="4B2CACA5"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Constatação formal de ocorrências.</w:t>
            </w:r>
          </w:p>
        </w:tc>
      </w:tr>
      <w:tr w:rsidR="008537B7" w:rsidRPr="006F4210" w14:paraId="1F11E125" w14:textId="77777777" w:rsidTr="00695F83">
        <w:trPr>
          <w:trHeight w:val="630"/>
        </w:trPr>
        <w:tc>
          <w:tcPr>
            <w:tcW w:w="3260" w:type="dxa"/>
            <w:noWrap/>
            <w:vAlign w:val="center"/>
            <w:hideMark/>
          </w:tcPr>
          <w:p w14:paraId="5E67D7B6"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Forma de acompanhamento</w:t>
            </w:r>
          </w:p>
        </w:tc>
        <w:tc>
          <w:tcPr>
            <w:tcW w:w="6280" w:type="dxa"/>
            <w:vAlign w:val="center"/>
            <w:hideMark/>
          </w:tcPr>
          <w:p w14:paraId="50CB3736"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xml:space="preserve">Pela FISCALIZAÇÃO DO CONTRATO através </w:t>
            </w:r>
            <w:r w:rsidRPr="006F4210">
              <w:rPr>
                <w:rFonts w:ascii="Times New Roman" w:eastAsia="Times New Roman" w:hAnsi="Times New Roman" w:cs="Times New Roman"/>
                <w:color w:val="000000" w:themeColor="text1"/>
                <w:sz w:val="24"/>
                <w:szCs w:val="24"/>
              </w:rPr>
              <w:t xml:space="preserve">do registro em livro de ocorrências </w:t>
            </w:r>
            <w:r w:rsidRPr="006F4210">
              <w:rPr>
                <w:rFonts w:ascii="Times New Roman" w:eastAsia="Times New Roman" w:hAnsi="Times New Roman" w:cs="Times New Roman"/>
                <w:color w:val="000000"/>
                <w:sz w:val="24"/>
                <w:szCs w:val="24"/>
              </w:rPr>
              <w:t>enviados a contratada.</w:t>
            </w:r>
          </w:p>
        </w:tc>
      </w:tr>
      <w:tr w:rsidR="008537B7" w:rsidRPr="006F4210" w14:paraId="60ADF344" w14:textId="77777777" w:rsidTr="00695F83">
        <w:trPr>
          <w:trHeight w:val="315"/>
        </w:trPr>
        <w:tc>
          <w:tcPr>
            <w:tcW w:w="3260" w:type="dxa"/>
            <w:noWrap/>
            <w:vAlign w:val="center"/>
            <w:hideMark/>
          </w:tcPr>
          <w:p w14:paraId="0BF709B5"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Periodicidade</w:t>
            </w:r>
          </w:p>
        </w:tc>
        <w:tc>
          <w:tcPr>
            <w:tcW w:w="6280" w:type="dxa"/>
            <w:noWrap/>
            <w:vAlign w:val="bottom"/>
            <w:hideMark/>
          </w:tcPr>
          <w:p w14:paraId="1F3C2040"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Por evento/solicitação à Contratante/preposto.</w:t>
            </w:r>
          </w:p>
        </w:tc>
      </w:tr>
      <w:tr w:rsidR="008537B7" w:rsidRPr="006F4210" w14:paraId="403DD859" w14:textId="77777777" w:rsidTr="00695F83">
        <w:trPr>
          <w:trHeight w:val="315"/>
        </w:trPr>
        <w:tc>
          <w:tcPr>
            <w:tcW w:w="3260" w:type="dxa"/>
            <w:noWrap/>
            <w:vAlign w:val="center"/>
            <w:hideMark/>
          </w:tcPr>
          <w:p w14:paraId="0C5A6481"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Mecanismo de Cálculo</w:t>
            </w:r>
          </w:p>
        </w:tc>
        <w:tc>
          <w:tcPr>
            <w:tcW w:w="6280" w:type="dxa"/>
            <w:vAlign w:val="center"/>
            <w:hideMark/>
          </w:tcPr>
          <w:p w14:paraId="02CE5274"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Registro de ocorrência de falhas.</w:t>
            </w:r>
          </w:p>
        </w:tc>
      </w:tr>
      <w:tr w:rsidR="008537B7" w:rsidRPr="006F4210" w14:paraId="68D81E50" w14:textId="77777777" w:rsidTr="00695F83">
        <w:trPr>
          <w:trHeight w:val="315"/>
        </w:trPr>
        <w:tc>
          <w:tcPr>
            <w:tcW w:w="3260" w:type="dxa"/>
            <w:noWrap/>
            <w:vAlign w:val="center"/>
            <w:hideMark/>
          </w:tcPr>
          <w:p w14:paraId="1FA1AE9F"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Início da Vigência</w:t>
            </w:r>
          </w:p>
        </w:tc>
        <w:tc>
          <w:tcPr>
            <w:tcW w:w="6280" w:type="dxa"/>
            <w:noWrap/>
            <w:vAlign w:val="center"/>
            <w:hideMark/>
          </w:tcPr>
          <w:p w14:paraId="18B4BD8A"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 partir do início da prestação do serviço:</w:t>
            </w:r>
          </w:p>
        </w:tc>
      </w:tr>
      <w:tr w:rsidR="008537B7" w:rsidRPr="006F4210" w14:paraId="1CA9B5FA" w14:textId="77777777" w:rsidTr="00695F83">
        <w:trPr>
          <w:trHeight w:val="3780"/>
        </w:trPr>
        <w:tc>
          <w:tcPr>
            <w:tcW w:w="3260" w:type="dxa"/>
            <w:noWrap/>
            <w:vAlign w:val="center"/>
            <w:hideMark/>
          </w:tcPr>
          <w:p w14:paraId="460FD255"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Faixas de ajuste no pagamento</w:t>
            </w:r>
          </w:p>
        </w:tc>
        <w:tc>
          <w:tcPr>
            <w:tcW w:w="6280" w:type="dxa"/>
            <w:vAlign w:val="center"/>
            <w:hideMark/>
          </w:tcPr>
          <w:p w14:paraId="6804D69A"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Sem Ocorrências = 30 Pontos</w:t>
            </w:r>
            <w:r w:rsidRPr="006F4210">
              <w:rPr>
                <w:rFonts w:ascii="Times New Roman" w:eastAsia="Times New Roman" w:hAnsi="Times New Roman" w:cs="Times New Roman"/>
                <w:color w:val="000000"/>
                <w:sz w:val="24"/>
                <w:szCs w:val="24"/>
              </w:rPr>
              <w:br/>
              <w:t>- 01 ocorrência = 29 pontos</w:t>
            </w:r>
            <w:r w:rsidRPr="006F4210">
              <w:rPr>
                <w:rFonts w:ascii="Times New Roman" w:eastAsia="Times New Roman" w:hAnsi="Times New Roman" w:cs="Times New Roman"/>
                <w:color w:val="000000"/>
                <w:sz w:val="24"/>
                <w:szCs w:val="24"/>
              </w:rPr>
              <w:br/>
              <w:t>- 02 ocorrências = 28 pontos</w:t>
            </w:r>
            <w:r w:rsidRPr="006F4210">
              <w:rPr>
                <w:rFonts w:ascii="Times New Roman" w:eastAsia="Times New Roman" w:hAnsi="Times New Roman" w:cs="Times New Roman"/>
                <w:color w:val="000000"/>
                <w:sz w:val="24"/>
                <w:szCs w:val="24"/>
              </w:rPr>
              <w:br/>
              <w:t>- 03 ocorrências = 27 pontos</w:t>
            </w:r>
            <w:r w:rsidRPr="006F4210">
              <w:rPr>
                <w:rFonts w:ascii="Times New Roman" w:eastAsia="Times New Roman" w:hAnsi="Times New Roman" w:cs="Times New Roman"/>
                <w:color w:val="000000"/>
                <w:sz w:val="24"/>
                <w:szCs w:val="24"/>
              </w:rPr>
              <w:br/>
              <w:t>- 04 ocorrências = 26 pontos</w:t>
            </w:r>
            <w:r w:rsidRPr="006F4210">
              <w:rPr>
                <w:rFonts w:ascii="Times New Roman" w:eastAsia="Times New Roman" w:hAnsi="Times New Roman" w:cs="Times New Roman"/>
                <w:color w:val="000000"/>
                <w:sz w:val="24"/>
                <w:szCs w:val="24"/>
              </w:rPr>
              <w:br/>
              <w:t>- 05 ocorrências = 25 pontos</w:t>
            </w:r>
            <w:r w:rsidRPr="006F4210">
              <w:rPr>
                <w:rFonts w:ascii="Times New Roman" w:eastAsia="Times New Roman" w:hAnsi="Times New Roman" w:cs="Times New Roman"/>
                <w:color w:val="000000"/>
                <w:sz w:val="24"/>
                <w:szCs w:val="24"/>
              </w:rPr>
              <w:br/>
              <w:t>- 06 ocorrências = 24 pontos</w:t>
            </w:r>
            <w:r w:rsidRPr="006F4210">
              <w:rPr>
                <w:rFonts w:ascii="Times New Roman" w:eastAsia="Times New Roman" w:hAnsi="Times New Roman" w:cs="Times New Roman"/>
                <w:color w:val="000000"/>
                <w:sz w:val="24"/>
                <w:szCs w:val="24"/>
              </w:rPr>
              <w:br/>
              <w:t>- 07 ocorrências = 23 pontos</w:t>
            </w:r>
            <w:r w:rsidRPr="006F4210">
              <w:rPr>
                <w:rFonts w:ascii="Times New Roman" w:eastAsia="Times New Roman" w:hAnsi="Times New Roman" w:cs="Times New Roman"/>
                <w:color w:val="000000"/>
                <w:sz w:val="24"/>
                <w:szCs w:val="24"/>
              </w:rPr>
              <w:br/>
              <w:t>- 08 ocorrências = 22 pontos</w:t>
            </w:r>
            <w:r w:rsidRPr="006F4210">
              <w:rPr>
                <w:rFonts w:ascii="Times New Roman" w:eastAsia="Times New Roman" w:hAnsi="Times New Roman" w:cs="Times New Roman"/>
                <w:color w:val="000000"/>
                <w:sz w:val="24"/>
                <w:szCs w:val="24"/>
              </w:rPr>
              <w:br/>
              <w:t>- 09 ocorrências = 21 pontos</w:t>
            </w:r>
            <w:r w:rsidRPr="006F4210">
              <w:rPr>
                <w:rFonts w:ascii="Times New Roman" w:eastAsia="Times New Roman" w:hAnsi="Times New Roman" w:cs="Times New Roman"/>
                <w:color w:val="000000"/>
                <w:sz w:val="24"/>
                <w:szCs w:val="24"/>
              </w:rPr>
              <w:br/>
              <w:t>- 10 ocorrências = 20 pontos</w:t>
            </w:r>
            <w:r w:rsidRPr="006F4210">
              <w:rPr>
                <w:rFonts w:ascii="Times New Roman" w:eastAsia="Times New Roman" w:hAnsi="Times New Roman" w:cs="Times New Roman"/>
                <w:color w:val="000000"/>
                <w:sz w:val="24"/>
                <w:szCs w:val="24"/>
              </w:rPr>
              <w:br/>
              <w:t>- 11 ocorrências ou mais = 0 pontos</w:t>
            </w:r>
          </w:p>
        </w:tc>
      </w:tr>
      <w:tr w:rsidR="008537B7" w:rsidRPr="006F4210" w14:paraId="36E83A1A" w14:textId="77777777" w:rsidTr="00695F83">
        <w:trPr>
          <w:trHeight w:val="630"/>
        </w:trPr>
        <w:tc>
          <w:tcPr>
            <w:tcW w:w="3260" w:type="dxa"/>
            <w:noWrap/>
            <w:vAlign w:val="center"/>
            <w:hideMark/>
          </w:tcPr>
          <w:p w14:paraId="35B6FE1B"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Medida administrativa</w:t>
            </w:r>
          </w:p>
        </w:tc>
        <w:tc>
          <w:tcPr>
            <w:tcW w:w="6280" w:type="dxa"/>
            <w:vAlign w:val="center"/>
            <w:hideMark/>
          </w:tcPr>
          <w:p w14:paraId="483F13D2"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xml:space="preserve">Redução no valor a ser pago à contratada, conforme faixas de ajuste de pagamento. </w:t>
            </w:r>
          </w:p>
        </w:tc>
      </w:tr>
    </w:tbl>
    <w:p w14:paraId="0609D6FC" w14:textId="77777777" w:rsidR="008537B7" w:rsidRDefault="008537B7" w:rsidP="006F4210">
      <w:pPr>
        <w:spacing w:before="120" w:after="120" w:line="360" w:lineRule="auto"/>
        <w:rPr>
          <w:rFonts w:ascii="Times New Roman" w:eastAsia="Calibri" w:hAnsi="Times New Roman" w:cs="Times New Roman"/>
          <w:color w:val="000000"/>
          <w:sz w:val="24"/>
          <w:szCs w:val="24"/>
        </w:rPr>
      </w:pPr>
    </w:p>
    <w:p w14:paraId="217635FD" w14:textId="77777777" w:rsidR="007C6289" w:rsidRDefault="007C6289" w:rsidP="006F4210">
      <w:pPr>
        <w:spacing w:before="120" w:after="120" w:line="360" w:lineRule="auto"/>
        <w:rPr>
          <w:rFonts w:ascii="Times New Roman" w:eastAsia="Calibri" w:hAnsi="Times New Roman" w:cs="Times New Roman"/>
          <w:color w:val="000000"/>
          <w:sz w:val="24"/>
          <w:szCs w:val="24"/>
        </w:rPr>
      </w:pPr>
    </w:p>
    <w:p w14:paraId="1AF8D160" w14:textId="77777777" w:rsidR="007C6289" w:rsidRPr="006F4210" w:rsidRDefault="007C6289" w:rsidP="006F4210">
      <w:pPr>
        <w:spacing w:before="120" w:after="120" w:line="360" w:lineRule="auto"/>
        <w:rPr>
          <w:rFonts w:ascii="Times New Roman" w:eastAsia="Calibri" w:hAnsi="Times New Roman" w:cs="Times New Roman"/>
          <w:color w:val="000000"/>
          <w:sz w:val="24"/>
          <w:szCs w:val="24"/>
        </w:rPr>
      </w:pPr>
    </w:p>
    <w:tbl>
      <w:tblPr>
        <w:tblW w:w="5000" w:type="pct"/>
        <w:tblCellMar>
          <w:left w:w="70" w:type="dxa"/>
          <w:right w:w="70" w:type="dxa"/>
        </w:tblCellMar>
        <w:tblLook w:val="04A0" w:firstRow="1" w:lastRow="0" w:firstColumn="1" w:lastColumn="0" w:noHBand="0" w:noVBand="1"/>
      </w:tblPr>
      <w:tblGrid>
        <w:gridCol w:w="6267"/>
        <w:gridCol w:w="2794"/>
      </w:tblGrid>
      <w:tr w:rsidR="008537B7" w:rsidRPr="006F4210" w14:paraId="05B22971" w14:textId="77777777" w:rsidTr="008537B7">
        <w:trPr>
          <w:trHeight w:val="300"/>
        </w:trPr>
        <w:tc>
          <w:tcPr>
            <w:tcW w:w="3458" w:type="pct"/>
            <w:tcBorders>
              <w:top w:val="single" w:sz="4" w:space="0" w:color="auto"/>
              <w:left w:val="single" w:sz="4" w:space="0" w:color="auto"/>
              <w:bottom w:val="single" w:sz="4" w:space="0" w:color="auto"/>
              <w:right w:val="single" w:sz="4" w:space="0" w:color="auto"/>
            </w:tcBorders>
            <w:noWrap/>
            <w:vAlign w:val="center"/>
            <w:hideMark/>
          </w:tcPr>
          <w:p w14:paraId="4289255D" w14:textId="77777777" w:rsidR="008537B7" w:rsidRPr="006F4210" w:rsidRDefault="008537B7" w:rsidP="00695F83">
            <w:pPr>
              <w:jc w:val="center"/>
              <w:rPr>
                <w:rFonts w:ascii="Times New Roman" w:eastAsia="Times New Roman" w:hAnsi="Times New Roman" w:cs="Times New Roman"/>
                <w:b/>
                <w:color w:val="000000"/>
                <w:sz w:val="24"/>
                <w:szCs w:val="24"/>
              </w:rPr>
            </w:pPr>
            <w:r w:rsidRPr="006F4210">
              <w:rPr>
                <w:rFonts w:ascii="Times New Roman" w:eastAsia="Times New Roman" w:hAnsi="Times New Roman" w:cs="Times New Roman"/>
                <w:b/>
                <w:color w:val="000000"/>
                <w:sz w:val="24"/>
                <w:szCs w:val="24"/>
              </w:rPr>
              <w:lastRenderedPageBreak/>
              <w:t>FALHAS NA PRESTAÇÃO DO SERVIÇO</w:t>
            </w:r>
          </w:p>
        </w:tc>
        <w:tc>
          <w:tcPr>
            <w:tcW w:w="1542" w:type="pct"/>
            <w:tcBorders>
              <w:top w:val="single" w:sz="4" w:space="0" w:color="auto"/>
              <w:left w:val="nil"/>
              <w:bottom w:val="single" w:sz="4" w:space="0" w:color="auto"/>
              <w:right w:val="single" w:sz="4" w:space="0" w:color="auto"/>
            </w:tcBorders>
            <w:noWrap/>
            <w:vAlign w:val="center"/>
            <w:hideMark/>
          </w:tcPr>
          <w:p w14:paraId="226B33E2" w14:textId="77777777" w:rsidR="008537B7" w:rsidRPr="006F4210" w:rsidRDefault="008537B7" w:rsidP="00695F83">
            <w:pPr>
              <w:jc w:val="center"/>
              <w:rPr>
                <w:rFonts w:ascii="Times New Roman" w:eastAsia="Times New Roman" w:hAnsi="Times New Roman" w:cs="Times New Roman"/>
                <w:b/>
                <w:color w:val="000000"/>
                <w:sz w:val="24"/>
                <w:szCs w:val="24"/>
              </w:rPr>
            </w:pPr>
            <w:r w:rsidRPr="006F4210">
              <w:rPr>
                <w:rFonts w:ascii="Times New Roman" w:eastAsia="Times New Roman" w:hAnsi="Times New Roman" w:cs="Times New Roman"/>
                <w:b/>
                <w:color w:val="000000"/>
                <w:sz w:val="24"/>
                <w:szCs w:val="24"/>
              </w:rPr>
              <w:t>UNIDADE DE MEDIDA</w:t>
            </w:r>
          </w:p>
        </w:tc>
      </w:tr>
      <w:tr w:rsidR="008537B7" w:rsidRPr="006F4210" w14:paraId="2DE9D41D" w14:textId="77777777" w:rsidTr="007C6289">
        <w:trPr>
          <w:trHeight w:val="1041"/>
        </w:trPr>
        <w:tc>
          <w:tcPr>
            <w:tcW w:w="3458" w:type="pct"/>
            <w:tcBorders>
              <w:top w:val="nil"/>
              <w:left w:val="single" w:sz="4" w:space="0" w:color="auto"/>
              <w:bottom w:val="single" w:sz="4" w:space="0" w:color="auto"/>
              <w:right w:val="single" w:sz="4" w:space="0" w:color="auto"/>
            </w:tcBorders>
            <w:vAlign w:val="center"/>
            <w:hideMark/>
          </w:tcPr>
          <w:p w14:paraId="1EEC7A57" w14:textId="77777777" w:rsidR="008537B7" w:rsidRPr="006F4210" w:rsidRDefault="008537B7" w:rsidP="00695F83">
            <w:pPr>
              <w:rPr>
                <w:rFonts w:ascii="Times New Roman" w:eastAsia="Times New Roman" w:hAnsi="Times New Roman" w:cs="Times New Roman"/>
                <w:bCs/>
                <w:color w:val="000000"/>
                <w:sz w:val="24"/>
                <w:szCs w:val="24"/>
              </w:rPr>
            </w:pPr>
            <w:r w:rsidRPr="006F4210">
              <w:rPr>
                <w:rFonts w:ascii="Times New Roman" w:eastAsia="Times New Roman" w:hAnsi="Times New Roman" w:cs="Times New Roman"/>
                <w:bCs/>
                <w:color w:val="000000"/>
                <w:sz w:val="24"/>
                <w:szCs w:val="24"/>
              </w:rPr>
              <w:t>Falta de qualquer um dos materiais e equipamentos previstos que venha a causar interrupção ou redução na qualidade dos serviços</w:t>
            </w:r>
          </w:p>
        </w:tc>
        <w:tc>
          <w:tcPr>
            <w:tcW w:w="1542" w:type="pct"/>
            <w:tcBorders>
              <w:top w:val="nil"/>
              <w:left w:val="nil"/>
              <w:bottom w:val="single" w:sz="4" w:space="0" w:color="auto"/>
              <w:right w:val="single" w:sz="4" w:space="0" w:color="auto"/>
            </w:tcBorders>
            <w:noWrap/>
            <w:vAlign w:val="center"/>
            <w:hideMark/>
          </w:tcPr>
          <w:p w14:paraId="711E2E79"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Ocorrência registrada</w:t>
            </w:r>
          </w:p>
        </w:tc>
      </w:tr>
      <w:tr w:rsidR="008537B7" w:rsidRPr="006F4210" w14:paraId="3E96FB58" w14:textId="77777777" w:rsidTr="007C6289">
        <w:trPr>
          <w:trHeight w:val="985"/>
        </w:trPr>
        <w:tc>
          <w:tcPr>
            <w:tcW w:w="3458" w:type="pct"/>
            <w:tcBorders>
              <w:top w:val="nil"/>
              <w:left w:val="single" w:sz="4" w:space="0" w:color="auto"/>
              <w:bottom w:val="single" w:sz="4" w:space="0" w:color="auto"/>
              <w:right w:val="single" w:sz="4" w:space="0" w:color="auto"/>
            </w:tcBorders>
            <w:vAlign w:val="center"/>
            <w:hideMark/>
          </w:tcPr>
          <w:p w14:paraId="7E7B359F" w14:textId="77777777" w:rsidR="008537B7" w:rsidRPr="006F4210" w:rsidRDefault="008537B7" w:rsidP="00695F83">
            <w:pPr>
              <w:rPr>
                <w:rFonts w:ascii="Times New Roman" w:eastAsia="Times New Roman" w:hAnsi="Times New Roman" w:cs="Times New Roman"/>
                <w:bCs/>
                <w:color w:val="000000"/>
                <w:sz w:val="24"/>
                <w:szCs w:val="24"/>
              </w:rPr>
            </w:pPr>
            <w:r w:rsidRPr="006F4210">
              <w:rPr>
                <w:rFonts w:ascii="Times New Roman" w:eastAsia="Times New Roman" w:hAnsi="Times New Roman" w:cs="Times New Roman"/>
                <w:bCs/>
                <w:color w:val="000000"/>
                <w:sz w:val="24"/>
                <w:szCs w:val="24"/>
              </w:rPr>
              <w:t>Não execução das tarefas de acordo com o parâmetro, a rotina (frequência) e o cronograma estabelecido.</w:t>
            </w:r>
          </w:p>
        </w:tc>
        <w:tc>
          <w:tcPr>
            <w:tcW w:w="1542" w:type="pct"/>
            <w:tcBorders>
              <w:top w:val="nil"/>
              <w:left w:val="nil"/>
              <w:bottom w:val="single" w:sz="4" w:space="0" w:color="auto"/>
              <w:right w:val="single" w:sz="4" w:space="0" w:color="auto"/>
            </w:tcBorders>
            <w:noWrap/>
            <w:vAlign w:val="center"/>
            <w:hideMark/>
          </w:tcPr>
          <w:p w14:paraId="57C513D7"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Ocorrência registrada</w:t>
            </w:r>
          </w:p>
        </w:tc>
      </w:tr>
      <w:tr w:rsidR="008537B7" w:rsidRPr="006F4210" w14:paraId="729D2ED0" w14:textId="77777777" w:rsidTr="008537B7">
        <w:trPr>
          <w:trHeight w:val="900"/>
        </w:trPr>
        <w:tc>
          <w:tcPr>
            <w:tcW w:w="3458" w:type="pct"/>
            <w:tcBorders>
              <w:top w:val="nil"/>
              <w:left w:val="single" w:sz="4" w:space="0" w:color="auto"/>
              <w:bottom w:val="single" w:sz="4" w:space="0" w:color="auto"/>
              <w:right w:val="single" w:sz="4" w:space="0" w:color="auto"/>
            </w:tcBorders>
            <w:vAlign w:val="center"/>
            <w:hideMark/>
          </w:tcPr>
          <w:p w14:paraId="41352973" w14:textId="77777777" w:rsidR="008537B7" w:rsidRPr="006F4210" w:rsidRDefault="008537B7" w:rsidP="00695F83">
            <w:pPr>
              <w:rPr>
                <w:rFonts w:ascii="Times New Roman" w:eastAsia="Times New Roman" w:hAnsi="Times New Roman" w:cs="Times New Roman"/>
                <w:bCs/>
                <w:color w:val="000000"/>
                <w:sz w:val="24"/>
                <w:szCs w:val="24"/>
              </w:rPr>
            </w:pPr>
            <w:r w:rsidRPr="006F4210">
              <w:rPr>
                <w:rFonts w:ascii="Times New Roman" w:eastAsia="Times New Roman" w:hAnsi="Times New Roman" w:cs="Times New Roman"/>
                <w:bCs/>
                <w:color w:val="000000"/>
                <w:sz w:val="24"/>
                <w:szCs w:val="24"/>
              </w:rPr>
              <w:t>Falta de Prontidão e Pro atividade na Prestação do Serviço</w:t>
            </w:r>
          </w:p>
        </w:tc>
        <w:tc>
          <w:tcPr>
            <w:tcW w:w="1542" w:type="pct"/>
            <w:tcBorders>
              <w:top w:val="nil"/>
              <w:left w:val="nil"/>
              <w:bottom w:val="single" w:sz="4" w:space="0" w:color="auto"/>
              <w:right w:val="single" w:sz="4" w:space="0" w:color="auto"/>
            </w:tcBorders>
            <w:noWrap/>
            <w:vAlign w:val="center"/>
            <w:hideMark/>
          </w:tcPr>
          <w:p w14:paraId="2F83E962"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Ocorrência registrada</w:t>
            </w:r>
          </w:p>
        </w:tc>
      </w:tr>
      <w:tr w:rsidR="008537B7" w:rsidRPr="006F4210" w14:paraId="032ADCB2" w14:textId="77777777" w:rsidTr="008537B7">
        <w:trPr>
          <w:trHeight w:val="900"/>
        </w:trPr>
        <w:tc>
          <w:tcPr>
            <w:tcW w:w="3458" w:type="pct"/>
            <w:tcBorders>
              <w:top w:val="nil"/>
              <w:left w:val="single" w:sz="4" w:space="0" w:color="auto"/>
              <w:bottom w:val="single" w:sz="4" w:space="0" w:color="auto"/>
              <w:right w:val="single" w:sz="4" w:space="0" w:color="auto"/>
            </w:tcBorders>
            <w:vAlign w:val="center"/>
            <w:hideMark/>
          </w:tcPr>
          <w:p w14:paraId="1319D614" w14:textId="77777777" w:rsidR="008537B7" w:rsidRPr="006F4210" w:rsidRDefault="008537B7" w:rsidP="00695F83">
            <w:pPr>
              <w:rPr>
                <w:rFonts w:ascii="Times New Roman" w:eastAsia="Times New Roman" w:hAnsi="Times New Roman" w:cs="Times New Roman"/>
                <w:bCs/>
                <w:color w:val="000000"/>
                <w:sz w:val="24"/>
                <w:szCs w:val="24"/>
              </w:rPr>
            </w:pPr>
            <w:r w:rsidRPr="006F4210">
              <w:rPr>
                <w:rFonts w:ascii="Times New Roman" w:eastAsia="Times New Roman" w:hAnsi="Times New Roman" w:cs="Times New Roman"/>
                <w:bCs/>
                <w:color w:val="000000"/>
                <w:sz w:val="24"/>
                <w:szCs w:val="24"/>
              </w:rPr>
              <w:t>Não Realização das tarefas programadas/solicitadas</w:t>
            </w:r>
          </w:p>
        </w:tc>
        <w:tc>
          <w:tcPr>
            <w:tcW w:w="1542" w:type="pct"/>
            <w:tcBorders>
              <w:top w:val="nil"/>
              <w:left w:val="nil"/>
              <w:bottom w:val="single" w:sz="4" w:space="0" w:color="auto"/>
              <w:right w:val="single" w:sz="4" w:space="0" w:color="auto"/>
            </w:tcBorders>
            <w:noWrap/>
            <w:vAlign w:val="center"/>
            <w:hideMark/>
          </w:tcPr>
          <w:p w14:paraId="6136821F"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Ocorrência registrada</w:t>
            </w:r>
          </w:p>
        </w:tc>
      </w:tr>
      <w:tr w:rsidR="008537B7" w:rsidRPr="006F4210" w14:paraId="2DA6106D" w14:textId="77777777" w:rsidTr="008537B7">
        <w:trPr>
          <w:trHeight w:val="900"/>
        </w:trPr>
        <w:tc>
          <w:tcPr>
            <w:tcW w:w="3458" w:type="pct"/>
            <w:tcBorders>
              <w:top w:val="nil"/>
              <w:left w:val="single" w:sz="4" w:space="0" w:color="auto"/>
              <w:bottom w:val="single" w:sz="4" w:space="0" w:color="auto"/>
              <w:right w:val="single" w:sz="4" w:space="0" w:color="auto"/>
            </w:tcBorders>
            <w:vAlign w:val="center"/>
            <w:hideMark/>
          </w:tcPr>
          <w:p w14:paraId="1E614EB1" w14:textId="77777777" w:rsidR="008537B7" w:rsidRPr="006F4210" w:rsidRDefault="008537B7" w:rsidP="00695F83">
            <w:pPr>
              <w:rPr>
                <w:rFonts w:ascii="Times New Roman" w:eastAsia="Times New Roman" w:hAnsi="Times New Roman" w:cs="Times New Roman"/>
                <w:bCs/>
                <w:color w:val="000000"/>
                <w:sz w:val="24"/>
                <w:szCs w:val="24"/>
              </w:rPr>
            </w:pPr>
            <w:r w:rsidRPr="006F4210">
              <w:rPr>
                <w:rFonts w:ascii="Times New Roman" w:eastAsia="Times New Roman" w:hAnsi="Times New Roman" w:cs="Times New Roman"/>
                <w:bCs/>
                <w:color w:val="000000"/>
                <w:sz w:val="24"/>
                <w:szCs w:val="24"/>
              </w:rPr>
              <w:t>Falta de Conservação e zelo com os equipamentos</w:t>
            </w:r>
          </w:p>
        </w:tc>
        <w:tc>
          <w:tcPr>
            <w:tcW w:w="1542" w:type="pct"/>
            <w:tcBorders>
              <w:top w:val="nil"/>
              <w:left w:val="nil"/>
              <w:bottom w:val="single" w:sz="4" w:space="0" w:color="auto"/>
              <w:right w:val="single" w:sz="4" w:space="0" w:color="auto"/>
            </w:tcBorders>
            <w:noWrap/>
            <w:vAlign w:val="center"/>
            <w:hideMark/>
          </w:tcPr>
          <w:p w14:paraId="16148E5C"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Ocorrência registrada</w:t>
            </w:r>
          </w:p>
        </w:tc>
      </w:tr>
      <w:tr w:rsidR="008537B7" w:rsidRPr="006F4210" w14:paraId="67EAF366" w14:textId="77777777" w:rsidTr="008537B7">
        <w:trPr>
          <w:trHeight w:val="1200"/>
        </w:trPr>
        <w:tc>
          <w:tcPr>
            <w:tcW w:w="3458" w:type="pct"/>
            <w:tcBorders>
              <w:top w:val="nil"/>
              <w:left w:val="single" w:sz="4" w:space="0" w:color="auto"/>
              <w:bottom w:val="single" w:sz="4" w:space="0" w:color="auto"/>
              <w:right w:val="single" w:sz="4" w:space="0" w:color="auto"/>
            </w:tcBorders>
            <w:vAlign w:val="center"/>
            <w:hideMark/>
          </w:tcPr>
          <w:p w14:paraId="56D0F77E" w14:textId="77777777" w:rsidR="008537B7" w:rsidRPr="006F4210" w:rsidRDefault="008537B7" w:rsidP="00695F83">
            <w:pPr>
              <w:rPr>
                <w:rFonts w:ascii="Times New Roman" w:eastAsia="Times New Roman" w:hAnsi="Times New Roman" w:cs="Times New Roman"/>
                <w:bCs/>
                <w:color w:val="000000"/>
                <w:sz w:val="24"/>
                <w:szCs w:val="24"/>
              </w:rPr>
            </w:pPr>
            <w:r w:rsidRPr="006F4210">
              <w:rPr>
                <w:rFonts w:ascii="Times New Roman" w:eastAsia="Times New Roman" w:hAnsi="Times New Roman" w:cs="Times New Roman"/>
                <w:bCs/>
                <w:color w:val="000000"/>
                <w:sz w:val="24"/>
                <w:szCs w:val="24"/>
              </w:rPr>
              <w:t>Ausência de zelo e urbanidade no tratamento com o público</w:t>
            </w:r>
          </w:p>
        </w:tc>
        <w:tc>
          <w:tcPr>
            <w:tcW w:w="1542" w:type="pct"/>
            <w:tcBorders>
              <w:top w:val="nil"/>
              <w:left w:val="nil"/>
              <w:bottom w:val="single" w:sz="4" w:space="0" w:color="auto"/>
              <w:right w:val="single" w:sz="4" w:space="0" w:color="auto"/>
            </w:tcBorders>
            <w:noWrap/>
            <w:vAlign w:val="center"/>
            <w:hideMark/>
          </w:tcPr>
          <w:p w14:paraId="29B38B12" w14:textId="77777777" w:rsidR="008537B7" w:rsidRPr="006F4210" w:rsidRDefault="008537B7" w:rsidP="00695F83">
            <w:pP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Ocorrência registrada</w:t>
            </w:r>
          </w:p>
        </w:tc>
      </w:tr>
    </w:tbl>
    <w:p w14:paraId="7F21BC05" w14:textId="77777777" w:rsidR="008537B7" w:rsidRPr="006F4210" w:rsidRDefault="008537B7" w:rsidP="006F4210">
      <w:pPr>
        <w:autoSpaceDE w:val="0"/>
        <w:autoSpaceDN w:val="0"/>
        <w:adjustRightInd w:val="0"/>
        <w:spacing w:before="120" w:after="120" w:line="360" w:lineRule="auto"/>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13. FAIXAS DE AJUSTE DE PAGAMENTO</w:t>
      </w:r>
    </w:p>
    <w:p w14:paraId="4C36FB9C"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13.1.</w:t>
      </w:r>
      <w:r w:rsidRPr="006F4210">
        <w:rPr>
          <w:rFonts w:ascii="Times New Roman" w:eastAsia="Calibri" w:hAnsi="Times New Roman" w:cs="Times New Roman"/>
          <w:sz w:val="24"/>
          <w:szCs w:val="24"/>
        </w:rPr>
        <w:t xml:space="preserve"> As pontuações de qualidade devem ser totalizadas para o mês de referência, conforme métodos apresentados nas tabelas acima, e serão comunicados por meio de Temo de Notificação à CONTRATADA, pela FISCALIZAÇÃO DO CONTRATO, com relação a </w:t>
      </w:r>
      <w:bookmarkStart w:id="30" w:name="_Hlk151540732"/>
      <w:r w:rsidRPr="006F4210">
        <w:rPr>
          <w:rFonts w:ascii="Times New Roman" w:eastAsia="Calibri" w:hAnsi="Times New Roman" w:cs="Times New Roman"/>
          <w:sz w:val="24"/>
          <w:szCs w:val="24"/>
        </w:rPr>
        <w:t>avaliação</w:t>
      </w:r>
      <w:bookmarkEnd w:id="30"/>
      <w:r w:rsidRPr="006F4210">
        <w:rPr>
          <w:rFonts w:ascii="Times New Roman" w:eastAsia="Calibri" w:hAnsi="Times New Roman" w:cs="Times New Roman"/>
          <w:sz w:val="24"/>
          <w:szCs w:val="24"/>
        </w:rPr>
        <w:t xml:space="preserve"> de resultados, em até 5 (cinco) dias corridos após o fechamento do período/mês de referência. </w:t>
      </w:r>
      <w:bookmarkStart w:id="31" w:name="_Hlk151540867"/>
      <w:r w:rsidRPr="006F4210">
        <w:rPr>
          <w:rFonts w:ascii="Times New Roman" w:eastAsia="Calibri" w:hAnsi="Times New Roman" w:cs="Times New Roman"/>
          <w:sz w:val="24"/>
          <w:szCs w:val="24"/>
        </w:rPr>
        <w:t xml:space="preserve">Faz jus à CONTRATADA o direito ao contraditório e à ampla defesa em até 5 (cinco) dias corridos após o recebimento do Termo de Notificação. </w:t>
      </w:r>
      <w:bookmarkEnd w:id="31"/>
    </w:p>
    <w:p w14:paraId="745F69CF"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sz w:val="24"/>
          <w:szCs w:val="24"/>
        </w:rPr>
      </w:pPr>
    </w:p>
    <w:p w14:paraId="0B6B17BF"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13.2.</w:t>
      </w:r>
      <w:r w:rsidRPr="006F4210">
        <w:rPr>
          <w:rFonts w:ascii="Times New Roman" w:eastAsia="Calibri" w:hAnsi="Times New Roman" w:cs="Times New Roman"/>
          <w:sz w:val="24"/>
          <w:szCs w:val="24"/>
        </w:rPr>
        <w:t xml:space="preserve"> A aplicação dos critérios de averiguação da qualidade resultará em uma pontuação final no intervalo de 0 a 100 pontos, correspondente à soma das pontuações obtidas para cada indicador, conforme fórmula abaixo:</w:t>
      </w:r>
    </w:p>
    <w:tbl>
      <w:tblPr>
        <w:tblStyle w:val="Tabelacomgrade"/>
        <w:tblW w:w="0" w:type="auto"/>
        <w:tblLook w:val="04A0" w:firstRow="1" w:lastRow="0" w:firstColumn="1" w:lastColumn="0" w:noHBand="0" w:noVBand="1"/>
      </w:tblPr>
      <w:tblGrid>
        <w:gridCol w:w="9061"/>
      </w:tblGrid>
      <w:tr w:rsidR="008537B7" w:rsidRPr="006F4210" w14:paraId="369D58E8" w14:textId="77777777" w:rsidTr="00695F83">
        <w:tc>
          <w:tcPr>
            <w:tcW w:w="9061" w:type="dxa"/>
            <w:tcBorders>
              <w:top w:val="single" w:sz="4" w:space="0" w:color="auto"/>
              <w:left w:val="single" w:sz="4" w:space="0" w:color="auto"/>
              <w:bottom w:val="single" w:sz="4" w:space="0" w:color="auto"/>
              <w:right w:val="single" w:sz="4" w:space="0" w:color="auto"/>
            </w:tcBorders>
            <w:hideMark/>
          </w:tcPr>
          <w:p w14:paraId="4EA8A3B6" w14:textId="77777777" w:rsidR="008537B7" w:rsidRPr="006F4210" w:rsidRDefault="008537B7" w:rsidP="006F4210">
            <w:pPr>
              <w:autoSpaceDE w:val="0"/>
              <w:autoSpaceDN w:val="0"/>
              <w:adjustRightInd w:val="0"/>
              <w:spacing w:before="120" w:after="120" w:line="360" w:lineRule="auto"/>
              <w:rPr>
                <w:rFonts w:ascii="Times New Roman" w:eastAsia="Calibri" w:hAnsi="Times New Roman" w:cs="Times New Roman"/>
                <w:color w:val="000000"/>
                <w:sz w:val="24"/>
                <w:szCs w:val="24"/>
              </w:rPr>
            </w:pPr>
            <w:r w:rsidRPr="006F4210">
              <w:rPr>
                <w:rFonts w:ascii="Times New Roman" w:eastAsia="Calibri" w:hAnsi="Times New Roman" w:cs="Times New Roman"/>
                <w:color w:val="000000" w:themeColor="text1"/>
                <w:sz w:val="24"/>
                <w:szCs w:val="24"/>
              </w:rPr>
              <w:t>Pontuação total do serviço = Pontos “Indicador 1” + Pontos “Indicador 2” + Pontos “Indicador 3”.</w:t>
            </w:r>
          </w:p>
        </w:tc>
      </w:tr>
    </w:tbl>
    <w:p w14:paraId="3D827565"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13.3.</w:t>
      </w:r>
      <w:r w:rsidRPr="006F4210">
        <w:rPr>
          <w:rFonts w:ascii="Times New Roman" w:eastAsia="Calibri" w:hAnsi="Times New Roman" w:cs="Times New Roman"/>
          <w:sz w:val="24"/>
          <w:szCs w:val="24"/>
        </w:rPr>
        <w:t xml:space="preserve"> Caso a CONTRATADA não concorde com os valores apresentados no </w:t>
      </w:r>
      <w:r w:rsidRPr="006F4210">
        <w:rPr>
          <w:rFonts w:ascii="Times New Roman" w:eastAsia="Calibri" w:hAnsi="Times New Roman" w:cs="Times New Roman"/>
          <w:sz w:val="24"/>
          <w:szCs w:val="24"/>
        </w:rPr>
        <w:lastRenderedPageBreak/>
        <w:t>RECEBIMENTO DO TERMO DE NOTIFICAÇÃO, caberá a CONTRATADA o direito ao contraditório e à ampla defesa.</w:t>
      </w:r>
    </w:p>
    <w:p w14:paraId="023ABF51" w14:textId="77777777" w:rsidR="008537B7" w:rsidRPr="006F4210" w:rsidRDefault="008537B7" w:rsidP="006F4210">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6F4210">
        <w:rPr>
          <w:rFonts w:ascii="Times New Roman" w:eastAsia="Calibri" w:hAnsi="Times New Roman" w:cs="Times New Roman"/>
          <w:b/>
          <w:sz w:val="24"/>
          <w:szCs w:val="24"/>
        </w:rPr>
        <w:t>13.4.</w:t>
      </w:r>
      <w:r w:rsidRPr="006F4210">
        <w:rPr>
          <w:rFonts w:ascii="Times New Roman" w:eastAsia="Calibri" w:hAnsi="Times New Roman" w:cs="Times New Roman"/>
          <w:sz w:val="24"/>
          <w:szCs w:val="24"/>
        </w:rPr>
        <w:t xml:space="preserve"> Os pagamentos devidos, relativos a cada mês de referência, devem ser ajustados pela pontuação total do serviço, conforme tabela e fórmula apresentadas abaixo:</w:t>
      </w:r>
    </w:p>
    <w:tbl>
      <w:tblPr>
        <w:tblW w:w="5000" w:type="pct"/>
        <w:tblCellMar>
          <w:left w:w="70" w:type="dxa"/>
          <w:right w:w="70" w:type="dxa"/>
        </w:tblCellMar>
        <w:tblLook w:val="04A0" w:firstRow="1" w:lastRow="0" w:firstColumn="1" w:lastColumn="0" w:noHBand="0" w:noVBand="1"/>
      </w:tblPr>
      <w:tblGrid>
        <w:gridCol w:w="2101"/>
        <w:gridCol w:w="3089"/>
        <w:gridCol w:w="2450"/>
        <w:gridCol w:w="1421"/>
      </w:tblGrid>
      <w:tr w:rsidR="008537B7" w:rsidRPr="006F4210" w14:paraId="50E9BCCF" w14:textId="77777777" w:rsidTr="00695F83">
        <w:trPr>
          <w:trHeight w:val="1950"/>
        </w:trPr>
        <w:tc>
          <w:tcPr>
            <w:tcW w:w="1159" w:type="pct"/>
            <w:tcBorders>
              <w:top w:val="single" w:sz="4" w:space="0" w:color="auto"/>
              <w:left w:val="single" w:sz="4" w:space="0" w:color="auto"/>
              <w:bottom w:val="single" w:sz="4" w:space="0" w:color="auto"/>
              <w:right w:val="single" w:sz="4" w:space="0" w:color="auto"/>
            </w:tcBorders>
            <w:vAlign w:val="center"/>
            <w:hideMark/>
          </w:tcPr>
          <w:p w14:paraId="413C1A31"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CONCEITO</w:t>
            </w:r>
          </w:p>
        </w:tc>
        <w:tc>
          <w:tcPr>
            <w:tcW w:w="1705" w:type="pct"/>
            <w:tcBorders>
              <w:top w:val="single" w:sz="4" w:space="0" w:color="auto"/>
              <w:left w:val="nil"/>
              <w:bottom w:val="single" w:sz="4" w:space="0" w:color="auto"/>
              <w:right w:val="single" w:sz="4" w:space="0" w:color="auto"/>
            </w:tcBorders>
            <w:vAlign w:val="center"/>
            <w:hideMark/>
          </w:tcPr>
          <w:p w14:paraId="39C59182"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Faixas de Pontuação de Qualidade de serviço</w:t>
            </w:r>
          </w:p>
        </w:tc>
        <w:tc>
          <w:tcPr>
            <w:tcW w:w="1352" w:type="pct"/>
            <w:tcBorders>
              <w:top w:val="single" w:sz="4" w:space="0" w:color="auto"/>
              <w:left w:val="nil"/>
              <w:bottom w:val="single" w:sz="4" w:space="0" w:color="auto"/>
              <w:right w:val="single" w:sz="4" w:space="0" w:color="auto"/>
            </w:tcBorders>
            <w:vAlign w:val="center"/>
            <w:hideMark/>
          </w:tcPr>
          <w:p w14:paraId="6B6BFB8B"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Pagamento Devido</w:t>
            </w:r>
          </w:p>
        </w:tc>
        <w:tc>
          <w:tcPr>
            <w:tcW w:w="784" w:type="pct"/>
            <w:tcBorders>
              <w:top w:val="single" w:sz="4" w:space="0" w:color="auto"/>
              <w:left w:val="nil"/>
              <w:bottom w:val="single" w:sz="4" w:space="0" w:color="auto"/>
              <w:right w:val="single" w:sz="4" w:space="0" w:color="auto"/>
            </w:tcBorders>
            <w:vAlign w:val="center"/>
            <w:hideMark/>
          </w:tcPr>
          <w:p w14:paraId="289E031A"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Fator de Ajuste do Instrumento de Medição de Resultado</w:t>
            </w:r>
          </w:p>
        </w:tc>
      </w:tr>
      <w:tr w:rsidR="008537B7" w:rsidRPr="006F4210" w14:paraId="06021667" w14:textId="77777777" w:rsidTr="00695F83">
        <w:trPr>
          <w:trHeight w:val="300"/>
        </w:trPr>
        <w:tc>
          <w:tcPr>
            <w:tcW w:w="1159" w:type="pct"/>
            <w:tcBorders>
              <w:top w:val="nil"/>
              <w:left w:val="single" w:sz="4" w:space="0" w:color="auto"/>
              <w:bottom w:val="single" w:sz="4" w:space="0" w:color="auto"/>
              <w:right w:val="single" w:sz="4" w:space="0" w:color="auto"/>
            </w:tcBorders>
            <w:vAlign w:val="center"/>
            <w:hideMark/>
          </w:tcPr>
          <w:p w14:paraId="31FD2C2A"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EXCELENTE</w:t>
            </w:r>
          </w:p>
        </w:tc>
        <w:tc>
          <w:tcPr>
            <w:tcW w:w="1705" w:type="pct"/>
            <w:tcBorders>
              <w:top w:val="nil"/>
              <w:left w:val="nil"/>
              <w:bottom w:val="single" w:sz="4" w:space="0" w:color="auto"/>
              <w:right w:val="single" w:sz="4" w:space="0" w:color="auto"/>
            </w:tcBorders>
            <w:vAlign w:val="center"/>
            <w:hideMark/>
          </w:tcPr>
          <w:p w14:paraId="58940E5D"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Faixa 1 – De 90 a 100 pontos</w:t>
            </w:r>
          </w:p>
        </w:tc>
        <w:tc>
          <w:tcPr>
            <w:tcW w:w="1352" w:type="pct"/>
            <w:tcBorders>
              <w:top w:val="nil"/>
              <w:left w:val="nil"/>
              <w:bottom w:val="single" w:sz="4" w:space="0" w:color="auto"/>
              <w:right w:val="single" w:sz="4" w:space="0" w:color="auto"/>
            </w:tcBorders>
            <w:vAlign w:val="center"/>
            <w:hideMark/>
          </w:tcPr>
          <w:p w14:paraId="42F7EE16"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100% do valor previsto</w:t>
            </w:r>
          </w:p>
        </w:tc>
        <w:tc>
          <w:tcPr>
            <w:tcW w:w="784" w:type="pct"/>
            <w:tcBorders>
              <w:top w:val="nil"/>
              <w:left w:val="nil"/>
              <w:bottom w:val="single" w:sz="4" w:space="0" w:color="auto"/>
              <w:right w:val="single" w:sz="4" w:space="0" w:color="auto"/>
            </w:tcBorders>
            <w:vAlign w:val="center"/>
            <w:hideMark/>
          </w:tcPr>
          <w:p w14:paraId="3C7595D6"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1</w:t>
            </w:r>
          </w:p>
        </w:tc>
      </w:tr>
      <w:tr w:rsidR="008537B7" w:rsidRPr="006F4210" w14:paraId="5D1943B0" w14:textId="77777777" w:rsidTr="00695F83">
        <w:trPr>
          <w:trHeight w:val="600"/>
        </w:trPr>
        <w:tc>
          <w:tcPr>
            <w:tcW w:w="1159" w:type="pct"/>
            <w:tcBorders>
              <w:top w:val="nil"/>
              <w:left w:val="single" w:sz="4" w:space="0" w:color="auto"/>
              <w:bottom w:val="single" w:sz="4" w:space="0" w:color="auto"/>
              <w:right w:val="single" w:sz="4" w:space="0" w:color="auto"/>
            </w:tcBorders>
            <w:vAlign w:val="center"/>
            <w:hideMark/>
          </w:tcPr>
          <w:p w14:paraId="192210DD"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BOM</w:t>
            </w:r>
          </w:p>
        </w:tc>
        <w:tc>
          <w:tcPr>
            <w:tcW w:w="1705" w:type="pct"/>
            <w:tcBorders>
              <w:top w:val="nil"/>
              <w:left w:val="nil"/>
              <w:bottom w:val="single" w:sz="4" w:space="0" w:color="auto"/>
              <w:right w:val="single" w:sz="4" w:space="0" w:color="auto"/>
            </w:tcBorders>
            <w:vAlign w:val="center"/>
            <w:hideMark/>
          </w:tcPr>
          <w:p w14:paraId="4AED9E8A"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Faixa 2 – De 80 a 89 pontos</w:t>
            </w:r>
          </w:p>
        </w:tc>
        <w:tc>
          <w:tcPr>
            <w:tcW w:w="1352" w:type="pct"/>
            <w:tcBorders>
              <w:top w:val="nil"/>
              <w:left w:val="nil"/>
              <w:bottom w:val="single" w:sz="4" w:space="0" w:color="auto"/>
              <w:right w:val="single" w:sz="4" w:space="0" w:color="auto"/>
            </w:tcBorders>
            <w:vAlign w:val="center"/>
            <w:hideMark/>
          </w:tcPr>
          <w:p w14:paraId="18E7ED13"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98,5% do valor previsto</w:t>
            </w:r>
          </w:p>
        </w:tc>
        <w:tc>
          <w:tcPr>
            <w:tcW w:w="784" w:type="pct"/>
            <w:tcBorders>
              <w:top w:val="nil"/>
              <w:left w:val="nil"/>
              <w:bottom w:val="single" w:sz="4" w:space="0" w:color="auto"/>
              <w:right w:val="single" w:sz="4" w:space="0" w:color="auto"/>
            </w:tcBorders>
            <w:vAlign w:val="center"/>
            <w:hideMark/>
          </w:tcPr>
          <w:p w14:paraId="147EBCAF"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0,985</w:t>
            </w:r>
          </w:p>
        </w:tc>
      </w:tr>
      <w:tr w:rsidR="008537B7" w:rsidRPr="006F4210" w14:paraId="502A6EC1" w14:textId="77777777" w:rsidTr="00695F83">
        <w:trPr>
          <w:trHeight w:val="300"/>
        </w:trPr>
        <w:tc>
          <w:tcPr>
            <w:tcW w:w="1159" w:type="pct"/>
            <w:tcBorders>
              <w:top w:val="single" w:sz="4" w:space="0" w:color="auto"/>
              <w:left w:val="single" w:sz="4" w:space="0" w:color="auto"/>
              <w:bottom w:val="single" w:sz="4" w:space="0" w:color="auto"/>
              <w:right w:val="single" w:sz="4" w:space="0" w:color="auto"/>
            </w:tcBorders>
            <w:vAlign w:val="center"/>
            <w:hideMark/>
          </w:tcPr>
          <w:p w14:paraId="2D46A708"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REGULAR</w:t>
            </w:r>
          </w:p>
        </w:tc>
        <w:tc>
          <w:tcPr>
            <w:tcW w:w="1705" w:type="pct"/>
            <w:tcBorders>
              <w:top w:val="single" w:sz="4" w:space="0" w:color="auto"/>
              <w:left w:val="nil"/>
              <w:bottom w:val="single" w:sz="4" w:space="0" w:color="auto"/>
              <w:right w:val="single" w:sz="4" w:space="0" w:color="auto"/>
            </w:tcBorders>
            <w:vAlign w:val="center"/>
            <w:hideMark/>
          </w:tcPr>
          <w:p w14:paraId="0A82AD8F"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Faixa 3 – De 70 a 79 pontos</w:t>
            </w:r>
          </w:p>
        </w:tc>
        <w:tc>
          <w:tcPr>
            <w:tcW w:w="1352" w:type="pct"/>
            <w:tcBorders>
              <w:top w:val="single" w:sz="4" w:space="0" w:color="auto"/>
              <w:left w:val="nil"/>
              <w:bottom w:val="single" w:sz="4" w:space="0" w:color="auto"/>
              <w:right w:val="single" w:sz="4" w:space="0" w:color="auto"/>
            </w:tcBorders>
            <w:vAlign w:val="center"/>
            <w:hideMark/>
          </w:tcPr>
          <w:p w14:paraId="5248FDA5"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97% do valor previsto</w:t>
            </w:r>
          </w:p>
        </w:tc>
        <w:tc>
          <w:tcPr>
            <w:tcW w:w="784" w:type="pct"/>
            <w:tcBorders>
              <w:top w:val="single" w:sz="4" w:space="0" w:color="auto"/>
              <w:left w:val="nil"/>
              <w:bottom w:val="single" w:sz="4" w:space="0" w:color="auto"/>
              <w:right w:val="single" w:sz="4" w:space="0" w:color="auto"/>
            </w:tcBorders>
            <w:vAlign w:val="center"/>
            <w:hideMark/>
          </w:tcPr>
          <w:p w14:paraId="553793B5"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0,97</w:t>
            </w:r>
          </w:p>
        </w:tc>
      </w:tr>
      <w:tr w:rsidR="008537B7" w:rsidRPr="006F4210" w14:paraId="6656670A" w14:textId="77777777" w:rsidTr="00695F83">
        <w:trPr>
          <w:trHeight w:val="600"/>
        </w:trPr>
        <w:tc>
          <w:tcPr>
            <w:tcW w:w="1159" w:type="pct"/>
            <w:tcBorders>
              <w:top w:val="nil"/>
              <w:left w:val="single" w:sz="4" w:space="0" w:color="auto"/>
              <w:bottom w:val="single" w:sz="4" w:space="0" w:color="auto"/>
              <w:right w:val="single" w:sz="4" w:space="0" w:color="auto"/>
            </w:tcBorders>
            <w:vAlign w:val="center"/>
            <w:hideMark/>
          </w:tcPr>
          <w:p w14:paraId="06E7C074"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INSATISFATÓRIO</w:t>
            </w:r>
          </w:p>
        </w:tc>
        <w:tc>
          <w:tcPr>
            <w:tcW w:w="1705" w:type="pct"/>
            <w:tcBorders>
              <w:top w:val="nil"/>
              <w:left w:val="nil"/>
              <w:bottom w:val="single" w:sz="4" w:space="0" w:color="auto"/>
              <w:right w:val="single" w:sz="4" w:space="0" w:color="auto"/>
            </w:tcBorders>
            <w:vAlign w:val="center"/>
            <w:hideMark/>
          </w:tcPr>
          <w:p w14:paraId="03CEC98F"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Faixa 4 – De 60 a 69 pontos</w:t>
            </w:r>
          </w:p>
        </w:tc>
        <w:tc>
          <w:tcPr>
            <w:tcW w:w="1352" w:type="pct"/>
            <w:tcBorders>
              <w:top w:val="nil"/>
              <w:left w:val="nil"/>
              <w:bottom w:val="single" w:sz="4" w:space="0" w:color="auto"/>
              <w:right w:val="single" w:sz="4" w:space="0" w:color="auto"/>
            </w:tcBorders>
            <w:vAlign w:val="center"/>
            <w:hideMark/>
          </w:tcPr>
          <w:p w14:paraId="2F1714E5"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95,5% do valor previsto</w:t>
            </w:r>
          </w:p>
        </w:tc>
        <w:tc>
          <w:tcPr>
            <w:tcW w:w="784" w:type="pct"/>
            <w:tcBorders>
              <w:top w:val="nil"/>
              <w:left w:val="nil"/>
              <w:bottom w:val="single" w:sz="4" w:space="0" w:color="auto"/>
              <w:right w:val="single" w:sz="4" w:space="0" w:color="auto"/>
            </w:tcBorders>
            <w:vAlign w:val="center"/>
            <w:hideMark/>
          </w:tcPr>
          <w:p w14:paraId="23895389"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0,955</w:t>
            </w:r>
          </w:p>
        </w:tc>
      </w:tr>
      <w:tr w:rsidR="008537B7" w:rsidRPr="006F4210" w14:paraId="6ADDE757" w14:textId="77777777" w:rsidTr="00695F83">
        <w:trPr>
          <w:trHeight w:val="300"/>
        </w:trPr>
        <w:tc>
          <w:tcPr>
            <w:tcW w:w="1159" w:type="pct"/>
            <w:tcBorders>
              <w:top w:val="nil"/>
              <w:left w:val="single" w:sz="4" w:space="0" w:color="auto"/>
              <w:bottom w:val="single" w:sz="4" w:space="0" w:color="auto"/>
              <w:right w:val="single" w:sz="4" w:space="0" w:color="auto"/>
            </w:tcBorders>
            <w:vAlign w:val="center"/>
            <w:hideMark/>
          </w:tcPr>
          <w:p w14:paraId="1BBBD449"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RUIM</w:t>
            </w:r>
          </w:p>
        </w:tc>
        <w:tc>
          <w:tcPr>
            <w:tcW w:w="1705" w:type="pct"/>
            <w:tcBorders>
              <w:top w:val="nil"/>
              <w:left w:val="nil"/>
              <w:bottom w:val="single" w:sz="4" w:space="0" w:color="auto"/>
              <w:right w:val="single" w:sz="4" w:space="0" w:color="auto"/>
            </w:tcBorders>
            <w:vAlign w:val="center"/>
            <w:hideMark/>
          </w:tcPr>
          <w:p w14:paraId="0FCBAC58"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Faixa 5 – Abaixo de 60 pontos</w:t>
            </w:r>
          </w:p>
        </w:tc>
        <w:tc>
          <w:tcPr>
            <w:tcW w:w="1352" w:type="pct"/>
            <w:tcBorders>
              <w:top w:val="nil"/>
              <w:left w:val="nil"/>
              <w:bottom w:val="single" w:sz="4" w:space="0" w:color="auto"/>
              <w:right w:val="single" w:sz="4" w:space="0" w:color="auto"/>
            </w:tcBorders>
            <w:vAlign w:val="center"/>
            <w:hideMark/>
          </w:tcPr>
          <w:p w14:paraId="139F6BD0"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94% do valor previsto</w:t>
            </w:r>
          </w:p>
        </w:tc>
        <w:tc>
          <w:tcPr>
            <w:tcW w:w="784" w:type="pct"/>
            <w:tcBorders>
              <w:top w:val="nil"/>
              <w:left w:val="nil"/>
              <w:bottom w:val="single" w:sz="4" w:space="0" w:color="auto"/>
              <w:right w:val="single" w:sz="4" w:space="0" w:color="auto"/>
            </w:tcBorders>
            <w:vAlign w:val="center"/>
            <w:hideMark/>
          </w:tcPr>
          <w:p w14:paraId="65F7B4BF" w14:textId="77777777" w:rsidR="008537B7" w:rsidRPr="006F4210" w:rsidRDefault="008537B7" w:rsidP="00695F83">
            <w:pPr>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0,94</w:t>
            </w:r>
          </w:p>
        </w:tc>
      </w:tr>
      <w:tr w:rsidR="008537B7" w:rsidRPr="006F4210" w14:paraId="61C2E8BA" w14:textId="77777777" w:rsidTr="008537B7">
        <w:trPr>
          <w:trHeight w:val="90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E00DA48" w14:textId="77777777" w:rsidR="008537B7" w:rsidRPr="006F4210" w:rsidRDefault="008537B7" w:rsidP="00695F83">
            <w:pPr>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Valor devido por ordem de serviço = [(Valor mensal previsto) x (Fator de ajuste de nível de serviço)]</w:t>
            </w:r>
          </w:p>
        </w:tc>
      </w:tr>
    </w:tbl>
    <w:p w14:paraId="44D03DC1" w14:textId="77777777" w:rsidR="008537B7" w:rsidRPr="006F4210" w:rsidRDefault="008537B7" w:rsidP="006F4210">
      <w:pPr>
        <w:autoSpaceDE w:val="0"/>
        <w:autoSpaceDN w:val="0"/>
        <w:adjustRightInd w:val="0"/>
        <w:spacing w:before="120" w:after="120" w:line="360" w:lineRule="auto"/>
        <w:rPr>
          <w:rFonts w:ascii="Times New Roman" w:eastAsia="Calibri" w:hAnsi="Times New Roman" w:cs="Times New Roman"/>
          <w:color w:val="000000"/>
          <w:sz w:val="24"/>
          <w:szCs w:val="24"/>
        </w:rPr>
      </w:pPr>
      <w:r w:rsidRPr="006F4210">
        <w:rPr>
          <w:rFonts w:ascii="Times New Roman" w:eastAsia="Calibri" w:hAnsi="Times New Roman" w:cs="Times New Roman"/>
          <w:b/>
          <w:bCs/>
          <w:color w:val="000000"/>
          <w:sz w:val="24"/>
          <w:szCs w:val="24"/>
        </w:rPr>
        <w:t>13.5.</w:t>
      </w:r>
      <w:r w:rsidRPr="006F4210">
        <w:rPr>
          <w:rFonts w:ascii="Times New Roman" w:eastAsia="Calibri" w:hAnsi="Times New Roman" w:cs="Times New Roman"/>
          <w:color w:val="000000"/>
          <w:sz w:val="24"/>
          <w:szCs w:val="24"/>
        </w:rPr>
        <w:t xml:space="preserve"> </w:t>
      </w:r>
      <w:bookmarkStart w:id="32" w:name="_Hlk151541216"/>
      <w:r w:rsidRPr="006F4210">
        <w:rPr>
          <w:rFonts w:ascii="Times New Roman" w:eastAsia="Calibri" w:hAnsi="Times New Roman" w:cs="Times New Roman"/>
          <w:color w:val="000000"/>
          <w:sz w:val="24"/>
          <w:szCs w:val="24"/>
        </w:rPr>
        <w:t xml:space="preserve">Findo o mês/período de referência para apuração do nível de conformidade dos serviços, a pontuação acumulada será zerada para o mês/período de referência subsequente. </w:t>
      </w:r>
      <w:bookmarkEnd w:id="32"/>
    </w:p>
    <w:p w14:paraId="1977C4C4" w14:textId="77777777" w:rsidR="008537B7" w:rsidRPr="006F4210" w:rsidRDefault="008537B7" w:rsidP="006F4210">
      <w:pPr>
        <w:autoSpaceDE w:val="0"/>
        <w:autoSpaceDN w:val="0"/>
        <w:adjustRightInd w:val="0"/>
        <w:spacing w:before="120" w:after="120" w:line="360" w:lineRule="auto"/>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14. CHECK LIST PARA A AVALIAÇÃO DE NÍVEL DOS SERVIÇOS</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2"/>
        <w:gridCol w:w="2550"/>
        <w:gridCol w:w="1323"/>
        <w:gridCol w:w="1844"/>
      </w:tblGrid>
      <w:tr w:rsidR="008537B7" w:rsidRPr="006F4210" w14:paraId="18CE9793" w14:textId="77777777" w:rsidTr="00695F83">
        <w:trPr>
          <w:trHeight w:val="330"/>
        </w:trPr>
        <w:tc>
          <w:tcPr>
            <w:tcW w:w="3772" w:type="dxa"/>
            <w:vAlign w:val="center"/>
            <w:hideMark/>
          </w:tcPr>
          <w:p w14:paraId="5F81EB4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Indicador</w:t>
            </w:r>
          </w:p>
        </w:tc>
        <w:tc>
          <w:tcPr>
            <w:tcW w:w="2550" w:type="dxa"/>
            <w:noWrap/>
            <w:vAlign w:val="center"/>
            <w:hideMark/>
          </w:tcPr>
          <w:p w14:paraId="162AE90B"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Critério (Faixas de Pontuação)</w:t>
            </w:r>
          </w:p>
        </w:tc>
        <w:tc>
          <w:tcPr>
            <w:tcW w:w="1323" w:type="dxa"/>
            <w:vAlign w:val="center"/>
            <w:hideMark/>
          </w:tcPr>
          <w:p w14:paraId="073B08F7"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xml:space="preserve">Pontos </w:t>
            </w:r>
          </w:p>
        </w:tc>
        <w:tc>
          <w:tcPr>
            <w:tcW w:w="1844" w:type="dxa"/>
            <w:noWrap/>
            <w:vAlign w:val="center"/>
            <w:hideMark/>
          </w:tcPr>
          <w:p w14:paraId="7ED3A785"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Avaliação</w:t>
            </w:r>
          </w:p>
        </w:tc>
      </w:tr>
      <w:tr w:rsidR="008537B7" w:rsidRPr="006F4210" w14:paraId="0F400079" w14:textId="77777777" w:rsidTr="00695F83">
        <w:trPr>
          <w:trHeight w:val="330"/>
        </w:trPr>
        <w:tc>
          <w:tcPr>
            <w:tcW w:w="3772" w:type="dxa"/>
            <w:vMerge w:val="restart"/>
            <w:vAlign w:val="center"/>
          </w:tcPr>
          <w:p w14:paraId="4899986D" w14:textId="77777777" w:rsidR="008537B7" w:rsidRPr="006F4210" w:rsidRDefault="008537B7" w:rsidP="00695F83">
            <w:pPr>
              <w:rPr>
                <w:rFonts w:ascii="Times New Roman" w:eastAsia="Calibri" w:hAnsi="Times New Roman" w:cs="Times New Roman"/>
                <w:b/>
                <w:bCs/>
                <w:color w:val="000000"/>
                <w:sz w:val="24"/>
                <w:szCs w:val="24"/>
              </w:rPr>
            </w:pPr>
            <w:r w:rsidRPr="006F4210">
              <w:rPr>
                <w:rFonts w:ascii="Times New Roman" w:eastAsia="Calibri" w:hAnsi="Times New Roman" w:cs="Times New Roman"/>
                <w:b/>
                <w:bCs/>
                <w:color w:val="000000"/>
                <w:sz w:val="24"/>
                <w:szCs w:val="24"/>
              </w:rPr>
              <w:t>1- INDICADOR: EQUIPE DE TRABALHO</w:t>
            </w:r>
          </w:p>
          <w:p w14:paraId="47796603" w14:textId="77777777" w:rsidR="008537B7" w:rsidRPr="006F4210" w:rsidRDefault="008537B7" w:rsidP="00695F83">
            <w:pPr>
              <w:rPr>
                <w:rFonts w:ascii="Times New Roman" w:eastAsia="Calibri" w:hAnsi="Times New Roman" w:cs="Times New Roman"/>
                <w:b/>
                <w:bCs/>
                <w:color w:val="000000"/>
                <w:sz w:val="24"/>
                <w:szCs w:val="24"/>
              </w:rPr>
            </w:pPr>
          </w:p>
          <w:p w14:paraId="174B67D2"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1.a. USO DOS EPI'S                    1.b. UNIFORMES                        1.c. IDENTIFICAÇÃO</w:t>
            </w:r>
          </w:p>
        </w:tc>
        <w:tc>
          <w:tcPr>
            <w:tcW w:w="2550" w:type="dxa"/>
            <w:noWrap/>
            <w:vAlign w:val="center"/>
            <w:hideMark/>
          </w:tcPr>
          <w:p w14:paraId="42DA97E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Sem Ocorrências</w:t>
            </w:r>
          </w:p>
        </w:tc>
        <w:tc>
          <w:tcPr>
            <w:tcW w:w="1323" w:type="dxa"/>
            <w:noWrap/>
            <w:vAlign w:val="center"/>
            <w:hideMark/>
          </w:tcPr>
          <w:p w14:paraId="5701CCEF"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40</w:t>
            </w:r>
          </w:p>
        </w:tc>
        <w:tc>
          <w:tcPr>
            <w:tcW w:w="1844" w:type="dxa"/>
            <w:noWrap/>
            <w:vAlign w:val="center"/>
            <w:hideMark/>
          </w:tcPr>
          <w:p w14:paraId="7B1FD51F"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02EF4408" w14:textId="77777777" w:rsidTr="00695F83">
        <w:trPr>
          <w:trHeight w:val="330"/>
        </w:trPr>
        <w:tc>
          <w:tcPr>
            <w:tcW w:w="0" w:type="auto"/>
            <w:vMerge/>
            <w:vAlign w:val="center"/>
            <w:hideMark/>
          </w:tcPr>
          <w:p w14:paraId="255EDF53"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43AA43ED"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 Ocorrência</w:t>
            </w:r>
          </w:p>
        </w:tc>
        <w:tc>
          <w:tcPr>
            <w:tcW w:w="1323" w:type="dxa"/>
            <w:noWrap/>
            <w:vAlign w:val="center"/>
            <w:hideMark/>
          </w:tcPr>
          <w:p w14:paraId="75FCAD97"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39</w:t>
            </w:r>
          </w:p>
        </w:tc>
        <w:tc>
          <w:tcPr>
            <w:tcW w:w="1844" w:type="dxa"/>
            <w:noWrap/>
            <w:vAlign w:val="center"/>
            <w:hideMark/>
          </w:tcPr>
          <w:p w14:paraId="799C798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7492B66E" w14:textId="77777777" w:rsidTr="00695F83">
        <w:trPr>
          <w:trHeight w:val="330"/>
        </w:trPr>
        <w:tc>
          <w:tcPr>
            <w:tcW w:w="0" w:type="auto"/>
            <w:vMerge/>
            <w:vAlign w:val="center"/>
            <w:hideMark/>
          </w:tcPr>
          <w:p w14:paraId="3011907E"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2CE1045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2 Ocorrências </w:t>
            </w:r>
          </w:p>
        </w:tc>
        <w:tc>
          <w:tcPr>
            <w:tcW w:w="1323" w:type="dxa"/>
            <w:noWrap/>
            <w:vAlign w:val="center"/>
            <w:hideMark/>
          </w:tcPr>
          <w:p w14:paraId="4F709B41"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38</w:t>
            </w:r>
          </w:p>
        </w:tc>
        <w:tc>
          <w:tcPr>
            <w:tcW w:w="1844" w:type="dxa"/>
            <w:noWrap/>
            <w:vAlign w:val="center"/>
            <w:hideMark/>
          </w:tcPr>
          <w:p w14:paraId="2E00ED0C"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61DA275E" w14:textId="77777777" w:rsidTr="00695F83">
        <w:trPr>
          <w:trHeight w:val="330"/>
        </w:trPr>
        <w:tc>
          <w:tcPr>
            <w:tcW w:w="0" w:type="auto"/>
            <w:vMerge/>
            <w:vAlign w:val="center"/>
            <w:hideMark/>
          </w:tcPr>
          <w:p w14:paraId="3B6D8855"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7413EDC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3 Ocorrências </w:t>
            </w:r>
          </w:p>
        </w:tc>
        <w:tc>
          <w:tcPr>
            <w:tcW w:w="1323" w:type="dxa"/>
            <w:noWrap/>
            <w:vAlign w:val="center"/>
            <w:hideMark/>
          </w:tcPr>
          <w:p w14:paraId="3B9607BE"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37</w:t>
            </w:r>
          </w:p>
        </w:tc>
        <w:tc>
          <w:tcPr>
            <w:tcW w:w="1844" w:type="dxa"/>
            <w:noWrap/>
            <w:vAlign w:val="center"/>
            <w:hideMark/>
          </w:tcPr>
          <w:p w14:paraId="05B3E80E"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218137B5" w14:textId="77777777" w:rsidTr="00695F83">
        <w:trPr>
          <w:trHeight w:val="330"/>
        </w:trPr>
        <w:tc>
          <w:tcPr>
            <w:tcW w:w="0" w:type="auto"/>
            <w:vMerge/>
            <w:vAlign w:val="center"/>
            <w:hideMark/>
          </w:tcPr>
          <w:p w14:paraId="09252987"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71B6D47D"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4 Ocorrências </w:t>
            </w:r>
          </w:p>
        </w:tc>
        <w:tc>
          <w:tcPr>
            <w:tcW w:w="1323" w:type="dxa"/>
            <w:noWrap/>
            <w:vAlign w:val="center"/>
            <w:hideMark/>
          </w:tcPr>
          <w:p w14:paraId="0E02C54F"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36</w:t>
            </w:r>
          </w:p>
        </w:tc>
        <w:tc>
          <w:tcPr>
            <w:tcW w:w="1844" w:type="dxa"/>
            <w:noWrap/>
            <w:vAlign w:val="center"/>
            <w:hideMark/>
          </w:tcPr>
          <w:p w14:paraId="1B5831F5"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10876EC0" w14:textId="77777777" w:rsidTr="00695F83">
        <w:trPr>
          <w:trHeight w:val="330"/>
        </w:trPr>
        <w:tc>
          <w:tcPr>
            <w:tcW w:w="0" w:type="auto"/>
            <w:vMerge/>
            <w:vAlign w:val="center"/>
            <w:hideMark/>
          </w:tcPr>
          <w:p w14:paraId="7542DAF7"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20D7291F"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5 Ocorrências </w:t>
            </w:r>
          </w:p>
        </w:tc>
        <w:tc>
          <w:tcPr>
            <w:tcW w:w="1323" w:type="dxa"/>
            <w:noWrap/>
            <w:vAlign w:val="center"/>
            <w:hideMark/>
          </w:tcPr>
          <w:p w14:paraId="7951599C"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35</w:t>
            </w:r>
          </w:p>
        </w:tc>
        <w:tc>
          <w:tcPr>
            <w:tcW w:w="1844" w:type="dxa"/>
            <w:noWrap/>
            <w:vAlign w:val="center"/>
            <w:hideMark/>
          </w:tcPr>
          <w:p w14:paraId="40E79D3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26BB5E1E" w14:textId="77777777" w:rsidTr="00695F83">
        <w:trPr>
          <w:trHeight w:val="330"/>
        </w:trPr>
        <w:tc>
          <w:tcPr>
            <w:tcW w:w="0" w:type="auto"/>
            <w:vMerge/>
            <w:vAlign w:val="center"/>
            <w:hideMark/>
          </w:tcPr>
          <w:p w14:paraId="36B06377"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27E48A0C"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6 Ocorrências </w:t>
            </w:r>
          </w:p>
        </w:tc>
        <w:tc>
          <w:tcPr>
            <w:tcW w:w="1323" w:type="dxa"/>
            <w:noWrap/>
            <w:vAlign w:val="center"/>
            <w:hideMark/>
          </w:tcPr>
          <w:p w14:paraId="0590C295"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34</w:t>
            </w:r>
          </w:p>
        </w:tc>
        <w:tc>
          <w:tcPr>
            <w:tcW w:w="1844" w:type="dxa"/>
            <w:noWrap/>
            <w:vAlign w:val="center"/>
            <w:hideMark/>
          </w:tcPr>
          <w:p w14:paraId="1D8587E7"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4380AD5B" w14:textId="77777777" w:rsidTr="00695F83">
        <w:trPr>
          <w:trHeight w:val="330"/>
        </w:trPr>
        <w:tc>
          <w:tcPr>
            <w:tcW w:w="0" w:type="auto"/>
            <w:vMerge/>
            <w:vAlign w:val="center"/>
            <w:hideMark/>
          </w:tcPr>
          <w:p w14:paraId="7D167D63"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62D52CA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7 Ocorrências </w:t>
            </w:r>
          </w:p>
        </w:tc>
        <w:tc>
          <w:tcPr>
            <w:tcW w:w="1323" w:type="dxa"/>
            <w:noWrap/>
            <w:vAlign w:val="center"/>
            <w:hideMark/>
          </w:tcPr>
          <w:p w14:paraId="271F263D"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33</w:t>
            </w:r>
          </w:p>
        </w:tc>
        <w:tc>
          <w:tcPr>
            <w:tcW w:w="1844" w:type="dxa"/>
            <w:noWrap/>
            <w:vAlign w:val="center"/>
            <w:hideMark/>
          </w:tcPr>
          <w:p w14:paraId="710AB9A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3368C5A5" w14:textId="77777777" w:rsidTr="00695F83">
        <w:trPr>
          <w:trHeight w:val="330"/>
        </w:trPr>
        <w:tc>
          <w:tcPr>
            <w:tcW w:w="0" w:type="auto"/>
            <w:vMerge/>
            <w:vAlign w:val="center"/>
            <w:hideMark/>
          </w:tcPr>
          <w:p w14:paraId="3A8761BD"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76BD55CA"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8 Ocorrências </w:t>
            </w:r>
          </w:p>
        </w:tc>
        <w:tc>
          <w:tcPr>
            <w:tcW w:w="1323" w:type="dxa"/>
            <w:noWrap/>
            <w:vAlign w:val="center"/>
            <w:hideMark/>
          </w:tcPr>
          <w:p w14:paraId="5891272F"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32</w:t>
            </w:r>
          </w:p>
        </w:tc>
        <w:tc>
          <w:tcPr>
            <w:tcW w:w="1844" w:type="dxa"/>
            <w:noWrap/>
            <w:vAlign w:val="center"/>
            <w:hideMark/>
          </w:tcPr>
          <w:p w14:paraId="5399193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0D52C941" w14:textId="77777777" w:rsidTr="00695F83">
        <w:trPr>
          <w:trHeight w:val="330"/>
        </w:trPr>
        <w:tc>
          <w:tcPr>
            <w:tcW w:w="0" w:type="auto"/>
            <w:vMerge/>
            <w:vAlign w:val="center"/>
            <w:hideMark/>
          </w:tcPr>
          <w:p w14:paraId="5573180B"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3B6E345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9 Ocorrências </w:t>
            </w:r>
          </w:p>
        </w:tc>
        <w:tc>
          <w:tcPr>
            <w:tcW w:w="1323" w:type="dxa"/>
            <w:noWrap/>
            <w:vAlign w:val="center"/>
            <w:hideMark/>
          </w:tcPr>
          <w:p w14:paraId="0DD9C47F"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31</w:t>
            </w:r>
          </w:p>
        </w:tc>
        <w:tc>
          <w:tcPr>
            <w:tcW w:w="1844" w:type="dxa"/>
            <w:noWrap/>
            <w:vAlign w:val="center"/>
            <w:hideMark/>
          </w:tcPr>
          <w:p w14:paraId="7653F10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2E7118E2" w14:textId="77777777" w:rsidTr="00695F83">
        <w:trPr>
          <w:trHeight w:val="330"/>
        </w:trPr>
        <w:tc>
          <w:tcPr>
            <w:tcW w:w="0" w:type="auto"/>
            <w:vMerge/>
            <w:vAlign w:val="center"/>
            <w:hideMark/>
          </w:tcPr>
          <w:p w14:paraId="3BFF7424"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5217656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10 Ocorrências </w:t>
            </w:r>
          </w:p>
        </w:tc>
        <w:tc>
          <w:tcPr>
            <w:tcW w:w="1323" w:type="dxa"/>
            <w:noWrap/>
            <w:vAlign w:val="center"/>
            <w:hideMark/>
          </w:tcPr>
          <w:p w14:paraId="66997EC6"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30</w:t>
            </w:r>
          </w:p>
        </w:tc>
        <w:tc>
          <w:tcPr>
            <w:tcW w:w="1844" w:type="dxa"/>
            <w:noWrap/>
            <w:vAlign w:val="center"/>
            <w:hideMark/>
          </w:tcPr>
          <w:p w14:paraId="29A15CC7"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46E2E18C" w14:textId="77777777" w:rsidTr="00695F83">
        <w:trPr>
          <w:trHeight w:val="330"/>
        </w:trPr>
        <w:tc>
          <w:tcPr>
            <w:tcW w:w="0" w:type="auto"/>
            <w:vMerge/>
            <w:vAlign w:val="center"/>
            <w:hideMark/>
          </w:tcPr>
          <w:p w14:paraId="43D460BB"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458FBC7A"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11 Ocorrências </w:t>
            </w:r>
          </w:p>
        </w:tc>
        <w:tc>
          <w:tcPr>
            <w:tcW w:w="1323" w:type="dxa"/>
            <w:noWrap/>
            <w:vAlign w:val="center"/>
            <w:hideMark/>
          </w:tcPr>
          <w:p w14:paraId="363E664B"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0</w:t>
            </w:r>
          </w:p>
        </w:tc>
        <w:tc>
          <w:tcPr>
            <w:tcW w:w="1844" w:type="dxa"/>
            <w:noWrap/>
            <w:vAlign w:val="center"/>
            <w:hideMark/>
          </w:tcPr>
          <w:p w14:paraId="12E71A26"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1AB22671" w14:textId="77777777" w:rsidTr="00695F83">
        <w:trPr>
          <w:trHeight w:val="330"/>
        </w:trPr>
        <w:tc>
          <w:tcPr>
            <w:tcW w:w="3772" w:type="dxa"/>
            <w:vMerge w:val="restart"/>
            <w:vAlign w:val="center"/>
          </w:tcPr>
          <w:p w14:paraId="08F3851D" w14:textId="77777777" w:rsidR="008537B7" w:rsidRPr="006F4210" w:rsidRDefault="008537B7" w:rsidP="00695F83">
            <w:pPr>
              <w:rPr>
                <w:rFonts w:ascii="Times New Roman" w:eastAsia="Calibri" w:hAnsi="Times New Roman" w:cs="Times New Roman"/>
                <w:b/>
                <w:bCs/>
                <w:color w:val="000000"/>
                <w:sz w:val="24"/>
                <w:szCs w:val="24"/>
              </w:rPr>
            </w:pPr>
            <w:r w:rsidRPr="006F4210">
              <w:rPr>
                <w:rFonts w:ascii="Times New Roman" w:eastAsia="Calibri" w:hAnsi="Times New Roman" w:cs="Times New Roman"/>
                <w:b/>
                <w:bCs/>
                <w:color w:val="000000"/>
                <w:sz w:val="24"/>
                <w:szCs w:val="24"/>
              </w:rPr>
              <w:t xml:space="preserve">2 - INDICADOR: QUALIDADE </w:t>
            </w:r>
            <w:r w:rsidRPr="006F4210">
              <w:rPr>
                <w:rFonts w:ascii="Times New Roman" w:eastAsia="Calibri" w:hAnsi="Times New Roman" w:cs="Times New Roman"/>
                <w:b/>
                <w:bCs/>
                <w:color w:val="000000"/>
                <w:sz w:val="24"/>
                <w:szCs w:val="24"/>
              </w:rPr>
              <w:lastRenderedPageBreak/>
              <w:t xml:space="preserve">DOS SERVIÇOS          </w:t>
            </w:r>
          </w:p>
          <w:p w14:paraId="0146676E" w14:textId="77777777" w:rsidR="008537B7" w:rsidRPr="006F4210" w:rsidRDefault="008537B7" w:rsidP="00695F83">
            <w:pPr>
              <w:rPr>
                <w:rFonts w:ascii="Times New Roman" w:eastAsia="Calibri" w:hAnsi="Times New Roman" w:cs="Times New Roman"/>
                <w:b/>
                <w:bCs/>
                <w:color w:val="000000"/>
                <w:sz w:val="24"/>
                <w:szCs w:val="24"/>
              </w:rPr>
            </w:pPr>
          </w:p>
          <w:p w14:paraId="04FA9BCA"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2.a. EXCELÊNCIA DOS SERVIÇOS PRESTADOS               2.b. CONDIÇÕES ESTABELECIDAS                      2.c. LIMPEZA</w:t>
            </w:r>
          </w:p>
        </w:tc>
        <w:tc>
          <w:tcPr>
            <w:tcW w:w="2550" w:type="dxa"/>
            <w:noWrap/>
            <w:vAlign w:val="center"/>
            <w:hideMark/>
          </w:tcPr>
          <w:p w14:paraId="1D374A0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lastRenderedPageBreak/>
              <w:t>Sem Ocorrências</w:t>
            </w:r>
          </w:p>
        </w:tc>
        <w:tc>
          <w:tcPr>
            <w:tcW w:w="1323" w:type="dxa"/>
            <w:noWrap/>
            <w:vAlign w:val="center"/>
            <w:hideMark/>
          </w:tcPr>
          <w:p w14:paraId="6D1FFC56"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30</w:t>
            </w:r>
          </w:p>
        </w:tc>
        <w:tc>
          <w:tcPr>
            <w:tcW w:w="1844" w:type="dxa"/>
            <w:noWrap/>
            <w:vAlign w:val="center"/>
            <w:hideMark/>
          </w:tcPr>
          <w:p w14:paraId="7F20719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0D67E79B" w14:textId="77777777" w:rsidTr="00695F83">
        <w:trPr>
          <w:trHeight w:val="330"/>
        </w:trPr>
        <w:tc>
          <w:tcPr>
            <w:tcW w:w="0" w:type="auto"/>
            <w:vMerge/>
            <w:vAlign w:val="center"/>
            <w:hideMark/>
          </w:tcPr>
          <w:p w14:paraId="3F797147"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30FB7B6C"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 Ocorrência</w:t>
            </w:r>
          </w:p>
        </w:tc>
        <w:tc>
          <w:tcPr>
            <w:tcW w:w="1323" w:type="dxa"/>
            <w:noWrap/>
            <w:vAlign w:val="center"/>
            <w:hideMark/>
          </w:tcPr>
          <w:p w14:paraId="3ABAB4C7"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29</w:t>
            </w:r>
          </w:p>
        </w:tc>
        <w:tc>
          <w:tcPr>
            <w:tcW w:w="1844" w:type="dxa"/>
            <w:noWrap/>
            <w:vAlign w:val="center"/>
            <w:hideMark/>
          </w:tcPr>
          <w:p w14:paraId="27B6084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77DD6B58" w14:textId="77777777" w:rsidTr="00695F83">
        <w:trPr>
          <w:trHeight w:val="330"/>
        </w:trPr>
        <w:tc>
          <w:tcPr>
            <w:tcW w:w="0" w:type="auto"/>
            <w:vMerge/>
            <w:vAlign w:val="center"/>
            <w:hideMark/>
          </w:tcPr>
          <w:p w14:paraId="662CE30C"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630F36F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2 Ocorrências </w:t>
            </w:r>
          </w:p>
        </w:tc>
        <w:tc>
          <w:tcPr>
            <w:tcW w:w="1323" w:type="dxa"/>
            <w:noWrap/>
            <w:vAlign w:val="center"/>
            <w:hideMark/>
          </w:tcPr>
          <w:p w14:paraId="59BCD2B6"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28</w:t>
            </w:r>
          </w:p>
        </w:tc>
        <w:tc>
          <w:tcPr>
            <w:tcW w:w="1844" w:type="dxa"/>
            <w:noWrap/>
            <w:vAlign w:val="center"/>
            <w:hideMark/>
          </w:tcPr>
          <w:p w14:paraId="3BEC6B4E"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0F0B4428" w14:textId="77777777" w:rsidTr="00695F83">
        <w:trPr>
          <w:trHeight w:val="330"/>
        </w:trPr>
        <w:tc>
          <w:tcPr>
            <w:tcW w:w="0" w:type="auto"/>
            <w:vMerge/>
            <w:vAlign w:val="center"/>
            <w:hideMark/>
          </w:tcPr>
          <w:p w14:paraId="046C1146"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40DF591C"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3 Ocorrências </w:t>
            </w:r>
          </w:p>
        </w:tc>
        <w:tc>
          <w:tcPr>
            <w:tcW w:w="1323" w:type="dxa"/>
            <w:noWrap/>
            <w:vAlign w:val="center"/>
            <w:hideMark/>
          </w:tcPr>
          <w:p w14:paraId="536A673B"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27</w:t>
            </w:r>
          </w:p>
        </w:tc>
        <w:tc>
          <w:tcPr>
            <w:tcW w:w="1844" w:type="dxa"/>
            <w:noWrap/>
            <w:vAlign w:val="center"/>
            <w:hideMark/>
          </w:tcPr>
          <w:p w14:paraId="34071707"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582F2045" w14:textId="77777777" w:rsidTr="00695F83">
        <w:trPr>
          <w:trHeight w:val="330"/>
        </w:trPr>
        <w:tc>
          <w:tcPr>
            <w:tcW w:w="0" w:type="auto"/>
            <w:vMerge/>
            <w:vAlign w:val="center"/>
            <w:hideMark/>
          </w:tcPr>
          <w:p w14:paraId="3E42797D"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173B8AC7"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4 Ocorrências </w:t>
            </w:r>
          </w:p>
        </w:tc>
        <w:tc>
          <w:tcPr>
            <w:tcW w:w="1323" w:type="dxa"/>
            <w:noWrap/>
            <w:vAlign w:val="center"/>
            <w:hideMark/>
          </w:tcPr>
          <w:p w14:paraId="6247AA04"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26</w:t>
            </w:r>
          </w:p>
        </w:tc>
        <w:tc>
          <w:tcPr>
            <w:tcW w:w="1844" w:type="dxa"/>
            <w:noWrap/>
            <w:vAlign w:val="center"/>
            <w:hideMark/>
          </w:tcPr>
          <w:p w14:paraId="72523E5B"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488DD6A1" w14:textId="77777777" w:rsidTr="00695F83">
        <w:trPr>
          <w:trHeight w:val="330"/>
        </w:trPr>
        <w:tc>
          <w:tcPr>
            <w:tcW w:w="0" w:type="auto"/>
            <w:vMerge/>
            <w:vAlign w:val="center"/>
            <w:hideMark/>
          </w:tcPr>
          <w:p w14:paraId="22F5D09C"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4B50A67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5 Ocorrências </w:t>
            </w:r>
          </w:p>
        </w:tc>
        <w:tc>
          <w:tcPr>
            <w:tcW w:w="1323" w:type="dxa"/>
            <w:noWrap/>
            <w:vAlign w:val="center"/>
            <w:hideMark/>
          </w:tcPr>
          <w:p w14:paraId="700F3377"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25</w:t>
            </w:r>
          </w:p>
        </w:tc>
        <w:tc>
          <w:tcPr>
            <w:tcW w:w="1844" w:type="dxa"/>
            <w:noWrap/>
            <w:vAlign w:val="center"/>
            <w:hideMark/>
          </w:tcPr>
          <w:p w14:paraId="12364F53"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74B7E40E" w14:textId="77777777" w:rsidTr="00695F83">
        <w:trPr>
          <w:trHeight w:val="330"/>
        </w:trPr>
        <w:tc>
          <w:tcPr>
            <w:tcW w:w="0" w:type="auto"/>
            <w:vMerge/>
            <w:vAlign w:val="center"/>
            <w:hideMark/>
          </w:tcPr>
          <w:p w14:paraId="046FB02A"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4BC5EE4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6 Ocorrências </w:t>
            </w:r>
          </w:p>
        </w:tc>
        <w:tc>
          <w:tcPr>
            <w:tcW w:w="1323" w:type="dxa"/>
            <w:noWrap/>
            <w:vAlign w:val="center"/>
            <w:hideMark/>
          </w:tcPr>
          <w:p w14:paraId="035334C0"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24</w:t>
            </w:r>
          </w:p>
        </w:tc>
        <w:tc>
          <w:tcPr>
            <w:tcW w:w="1844" w:type="dxa"/>
            <w:noWrap/>
            <w:vAlign w:val="center"/>
            <w:hideMark/>
          </w:tcPr>
          <w:p w14:paraId="2A1B4F2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3B056C27" w14:textId="77777777" w:rsidTr="00695F83">
        <w:trPr>
          <w:trHeight w:val="330"/>
        </w:trPr>
        <w:tc>
          <w:tcPr>
            <w:tcW w:w="0" w:type="auto"/>
            <w:vMerge/>
            <w:vAlign w:val="center"/>
            <w:hideMark/>
          </w:tcPr>
          <w:p w14:paraId="4DB4E4F8"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2FC0EFE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7 Ocorrências </w:t>
            </w:r>
          </w:p>
        </w:tc>
        <w:tc>
          <w:tcPr>
            <w:tcW w:w="1323" w:type="dxa"/>
            <w:noWrap/>
            <w:vAlign w:val="center"/>
            <w:hideMark/>
          </w:tcPr>
          <w:p w14:paraId="17C0941D"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23</w:t>
            </w:r>
          </w:p>
        </w:tc>
        <w:tc>
          <w:tcPr>
            <w:tcW w:w="1844" w:type="dxa"/>
            <w:noWrap/>
            <w:vAlign w:val="center"/>
            <w:hideMark/>
          </w:tcPr>
          <w:p w14:paraId="51FEE78A"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23BA790B" w14:textId="77777777" w:rsidTr="00695F83">
        <w:trPr>
          <w:trHeight w:val="330"/>
        </w:trPr>
        <w:tc>
          <w:tcPr>
            <w:tcW w:w="0" w:type="auto"/>
            <w:vMerge/>
            <w:vAlign w:val="center"/>
            <w:hideMark/>
          </w:tcPr>
          <w:p w14:paraId="5A12F7E5"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24BD035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8 Ocorrências </w:t>
            </w:r>
          </w:p>
        </w:tc>
        <w:tc>
          <w:tcPr>
            <w:tcW w:w="1323" w:type="dxa"/>
            <w:noWrap/>
            <w:vAlign w:val="center"/>
            <w:hideMark/>
          </w:tcPr>
          <w:p w14:paraId="02358004"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22</w:t>
            </w:r>
          </w:p>
        </w:tc>
        <w:tc>
          <w:tcPr>
            <w:tcW w:w="1844" w:type="dxa"/>
            <w:noWrap/>
            <w:vAlign w:val="center"/>
            <w:hideMark/>
          </w:tcPr>
          <w:p w14:paraId="597CCC67"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047B70B1" w14:textId="77777777" w:rsidTr="00695F83">
        <w:trPr>
          <w:trHeight w:val="330"/>
        </w:trPr>
        <w:tc>
          <w:tcPr>
            <w:tcW w:w="0" w:type="auto"/>
            <w:vMerge/>
            <w:vAlign w:val="center"/>
            <w:hideMark/>
          </w:tcPr>
          <w:p w14:paraId="43C25B82"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123D7321"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9 Ocorrências </w:t>
            </w:r>
          </w:p>
        </w:tc>
        <w:tc>
          <w:tcPr>
            <w:tcW w:w="1323" w:type="dxa"/>
            <w:noWrap/>
            <w:vAlign w:val="center"/>
            <w:hideMark/>
          </w:tcPr>
          <w:p w14:paraId="5A7677DA"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21</w:t>
            </w:r>
          </w:p>
        </w:tc>
        <w:tc>
          <w:tcPr>
            <w:tcW w:w="1844" w:type="dxa"/>
            <w:noWrap/>
            <w:vAlign w:val="center"/>
            <w:hideMark/>
          </w:tcPr>
          <w:p w14:paraId="0DE0CF4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2CEE8F7A" w14:textId="77777777" w:rsidTr="00695F83">
        <w:trPr>
          <w:trHeight w:val="330"/>
        </w:trPr>
        <w:tc>
          <w:tcPr>
            <w:tcW w:w="0" w:type="auto"/>
            <w:vMerge/>
            <w:vAlign w:val="center"/>
            <w:hideMark/>
          </w:tcPr>
          <w:p w14:paraId="0E9EF0C0"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02869CF1"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10 Ocorrências </w:t>
            </w:r>
          </w:p>
        </w:tc>
        <w:tc>
          <w:tcPr>
            <w:tcW w:w="1323" w:type="dxa"/>
            <w:noWrap/>
            <w:vAlign w:val="center"/>
            <w:hideMark/>
          </w:tcPr>
          <w:p w14:paraId="013F7CF5"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20</w:t>
            </w:r>
          </w:p>
        </w:tc>
        <w:tc>
          <w:tcPr>
            <w:tcW w:w="1844" w:type="dxa"/>
            <w:noWrap/>
            <w:vAlign w:val="center"/>
            <w:hideMark/>
          </w:tcPr>
          <w:p w14:paraId="7BA9675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59E7E350" w14:textId="77777777" w:rsidTr="00695F83">
        <w:trPr>
          <w:trHeight w:val="330"/>
        </w:trPr>
        <w:tc>
          <w:tcPr>
            <w:tcW w:w="0" w:type="auto"/>
            <w:vMerge/>
            <w:vAlign w:val="center"/>
            <w:hideMark/>
          </w:tcPr>
          <w:p w14:paraId="5703135C"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2C0A9AAC"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11 Ocorrências </w:t>
            </w:r>
          </w:p>
        </w:tc>
        <w:tc>
          <w:tcPr>
            <w:tcW w:w="1323" w:type="dxa"/>
            <w:noWrap/>
            <w:vAlign w:val="center"/>
            <w:hideMark/>
          </w:tcPr>
          <w:p w14:paraId="2DDC81B1"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0</w:t>
            </w:r>
          </w:p>
        </w:tc>
        <w:tc>
          <w:tcPr>
            <w:tcW w:w="1844" w:type="dxa"/>
            <w:noWrap/>
            <w:vAlign w:val="center"/>
            <w:hideMark/>
          </w:tcPr>
          <w:p w14:paraId="7F68288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11B8ADA8" w14:textId="77777777" w:rsidTr="00695F83">
        <w:trPr>
          <w:trHeight w:val="330"/>
        </w:trPr>
        <w:tc>
          <w:tcPr>
            <w:tcW w:w="3772" w:type="dxa"/>
            <w:vMerge w:val="restart"/>
            <w:vAlign w:val="center"/>
            <w:hideMark/>
          </w:tcPr>
          <w:p w14:paraId="3008624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3 - INDICADOR: PRAZO DE ATENDIMENTO</w:t>
            </w:r>
          </w:p>
        </w:tc>
        <w:tc>
          <w:tcPr>
            <w:tcW w:w="2550" w:type="dxa"/>
            <w:noWrap/>
            <w:vAlign w:val="center"/>
            <w:hideMark/>
          </w:tcPr>
          <w:p w14:paraId="4CAF456A"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Sem Ocorrências</w:t>
            </w:r>
          </w:p>
        </w:tc>
        <w:tc>
          <w:tcPr>
            <w:tcW w:w="1323" w:type="dxa"/>
            <w:noWrap/>
            <w:vAlign w:val="center"/>
            <w:hideMark/>
          </w:tcPr>
          <w:p w14:paraId="7B06C481"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30</w:t>
            </w:r>
          </w:p>
        </w:tc>
        <w:tc>
          <w:tcPr>
            <w:tcW w:w="1844" w:type="dxa"/>
            <w:noWrap/>
            <w:vAlign w:val="center"/>
            <w:hideMark/>
          </w:tcPr>
          <w:p w14:paraId="4DAD704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4D6D118B" w14:textId="77777777" w:rsidTr="00695F83">
        <w:trPr>
          <w:trHeight w:val="330"/>
        </w:trPr>
        <w:tc>
          <w:tcPr>
            <w:tcW w:w="0" w:type="auto"/>
            <w:vMerge/>
            <w:vAlign w:val="center"/>
            <w:hideMark/>
          </w:tcPr>
          <w:p w14:paraId="74EACE69"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6EFD7DD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 Ocorrência</w:t>
            </w:r>
          </w:p>
        </w:tc>
        <w:tc>
          <w:tcPr>
            <w:tcW w:w="1323" w:type="dxa"/>
            <w:noWrap/>
            <w:vAlign w:val="center"/>
            <w:hideMark/>
          </w:tcPr>
          <w:p w14:paraId="0DD09584"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29</w:t>
            </w:r>
          </w:p>
        </w:tc>
        <w:tc>
          <w:tcPr>
            <w:tcW w:w="1844" w:type="dxa"/>
            <w:noWrap/>
            <w:vAlign w:val="center"/>
            <w:hideMark/>
          </w:tcPr>
          <w:p w14:paraId="1604B3A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66361285" w14:textId="77777777" w:rsidTr="00695F83">
        <w:trPr>
          <w:trHeight w:val="330"/>
        </w:trPr>
        <w:tc>
          <w:tcPr>
            <w:tcW w:w="0" w:type="auto"/>
            <w:vMerge/>
            <w:vAlign w:val="center"/>
            <w:hideMark/>
          </w:tcPr>
          <w:p w14:paraId="6C46CF58"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738D589A"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2 Ocorrências </w:t>
            </w:r>
          </w:p>
        </w:tc>
        <w:tc>
          <w:tcPr>
            <w:tcW w:w="1323" w:type="dxa"/>
            <w:noWrap/>
            <w:vAlign w:val="center"/>
            <w:hideMark/>
          </w:tcPr>
          <w:p w14:paraId="108D130B"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28</w:t>
            </w:r>
          </w:p>
        </w:tc>
        <w:tc>
          <w:tcPr>
            <w:tcW w:w="1844" w:type="dxa"/>
            <w:noWrap/>
            <w:vAlign w:val="center"/>
            <w:hideMark/>
          </w:tcPr>
          <w:p w14:paraId="0F2053A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59FBAB79" w14:textId="77777777" w:rsidTr="00695F83">
        <w:trPr>
          <w:trHeight w:val="330"/>
        </w:trPr>
        <w:tc>
          <w:tcPr>
            <w:tcW w:w="0" w:type="auto"/>
            <w:vMerge/>
            <w:vAlign w:val="center"/>
            <w:hideMark/>
          </w:tcPr>
          <w:p w14:paraId="437164E3"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703839DE"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3 Ocorrências </w:t>
            </w:r>
          </w:p>
        </w:tc>
        <w:tc>
          <w:tcPr>
            <w:tcW w:w="1323" w:type="dxa"/>
            <w:noWrap/>
            <w:vAlign w:val="center"/>
            <w:hideMark/>
          </w:tcPr>
          <w:p w14:paraId="3810FEF2"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27</w:t>
            </w:r>
          </w:p>
        </w:tc>
        <w:tc>
          <w:tcPr>
            <w:tcW w:w="1844" w:type="dxa"/>
            <w:noWrap/>
            <w:vAlign w:val="center"/>
            <w:hideMark/>
          </w:tcPr>
          <w:p w14:paraId="7F116925"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7FEF4FF3" w14:textId="77777777" w:rsidTr="00695F83">
        <w:trPr>
          <w:trHeight w:val="330"/>
        </w:trPr>
        <w:tc>
          <w:tcPr>
            <w:tcW w:w="0" w:type="auto"/>
            <w:vMerge/>
            <w:vAlign w:val="center"/>
            <w:hideMark/>
          </w:tcPr>
          <w:p w14:paraId="26EE24B0"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190244B7"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4 Ocorrências </w:t>
            </w:r>
          </w:p>
        </w:tc>
        <w:tc>
          <w:tcPr>
            <w:tcW w:w="1323" w:type="dxa"/>
            <w:noWrap/>
            <w:vAlign w:val="center"/>
            <w:hideMark/>
          </w:tcPr>
          <w:p w14:paraId="0712CC9E"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26</w:t>
            </w:r>
          </w:p>
        </w:tc>
        <w:tc>
          <w:tcPr>
            <w:tcW w:w="1844" w:type="dxa"/>
            <w:noWrap/>
            <w:vAlign w:val="center"/>
            <w:hideMark/>
          </w:tcPr>
          <w:p w14:paraId="77407C59"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4351209C" w14:textId="77777777" w:rsidTr="00695F83">
        <w:trPr>
          <w:trHeight w:val="330"/>
        </w:trPr>
        <w:tc>
          <w:tcPr>
            <w:tcW w:w="0" w:type="auto"/>
            <w:vMerge/>
            <w:vAlign w:val="center"/>
            <w:hideMark/>
          </w:tcPr>
          <w:p w14:paraId="1ADB1397"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618B5A8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5 Ocorrências </w:t>
            </w:r>
          </w:p>
        </w:tc>
        <w:tc>
          <w:tcPr>
            <w:tcW w:w="1323" w:type="dxa"/>
            <w:noWrap/>
            <w:vAlign w:val="center"/>
            <w:hideMark/>
          </w:tcPr>
          <w:p w14:paraId="3A1BC7C0"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25</w:t>
            </w:r>
          </w:p>
        </w:tc>
        <w:tc>
          <w:tcPr>
            <w:tcW w:w="1844" w:type="dxa"/>
            <w:noWrap/>
            <w:vAlign w:val="center"/>
            <w:hideMark/>
          </w:tcPr>
          <w:p w14:paraId="56CAF62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433018A6" w14:textId="77777777" w:rsidTr="00695F83">
        <w:trPr>
          <w:trHeight w:val="330"/>
        </w:trPr>
        <w:tc>
          <w:tcPr>
            <w:tcW w:w="0" w:type="auto"/>
            <w:vMerge/>
            <w:vAlign w:val="center"/>
            <w:hideMark/>
          </w:tcPr>
          <w:p w14:paraId="1A5CEB99"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79C707C6"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6 Ocorrências </w:t>
            </w:r>
          </w:p>
        </w:tc>
        <w:tc>
          <w:tcPr>
            <w:tcW w:w="1323" w:type="dxa"/>
            <w:noWrap/>
            <w:vAlign w:val="center"/>
            <w:hideMark/>
          </w:tcPr>
          <w:p w14:paraId="638223CC"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24</w:t>
            </w:r>
          </w:p>
        </w:tc>
        <w:tc>
          <w:tcPr>
            <w:tcW w:w="1844" w:type="dxa"/>
            <w:noWrap/>
            <w:vAlign w:val="center"/>
            <w:hideMark/>
          </w:tcPr>
          <w:p w14:paraId="12A44678"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0AEAAB31" w14:textId="77777777" w:rsidTr="00695F83">
        <w:trPr>
          <w:trHeight w:val="330"/>
        </w:trPr>
        <w:tc>
          <w:tcPr>
            <w:tcW w:w="0" w:type="auto"/>
            <w:vMerge/>
            <w:vAlign w:val="center"/>
            <w:hideMark/>
          </w:tcPr>
          <w:p w14:paraId="272E74D8"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3C454275"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7 Ocorrências </w:t>
            </w:r>
          </w:p>
        </w:tc>
        <w:tc>
          <w:tcPr>
            <w:tcW w:w="1323" w:type="dxa"/>
            <w:noWrap/>
            <w:vAlign w:val="center"/>
            <w:hideMark/>
          </w:tcPr>
          <w:p w14:paraId="481360FD"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23</w:t>
            </w:r>
          </w:p>
        </w:tc>
        <w:tc>
          <w:tcPr>
            <w:tcW w:w="1844" w:type="dxa"/>
            <w:noWrap/>
            <w:vAlign w:val="center"/>
            <w:hideMark/>
          </w:tcPr>
          <w:p w14:paraId="2A7CA5A0"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2ED1C9EF" w14:textId="77777777" w:rsidTr="00695F83">
        <w:trPr>
          <w:trHeight w:val="330"/>
        </w:trPr>
        <w:tc>
          <w:tcPr>
            <w:tcW w:w="0" w:type="auto"/>
            <w:vMerge/>
            <w:vAlign w:val="center"/>
            <w:hideMark/>
          </w:tcPr>
          <w:p w14:paraId="67B635E3"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543E436B"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8 Ocorrências </w:t>
            </w:r>
          </w:p>
        </w:tc>
        <w:tc>
          <w:tcPr>
            <w:tcW w:w="1323" w:type="dxa"/>
            <w:noWrap/>
            <w:vAlign w:val="center"/>
            <w:hideMark/>
          </w:tcPr>
          <w:p w14:paraId="73AD46AB"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22</w:t>
            </w:r>
          </w:p>
        </w:tc>
        <w:tc>
          <w:tcPr>
            <w:tcW w:w="1844" w:type="dxa"/>
            <w:noWrap/>
            <w:vAlign w:val="center"/>
            <w:hideMark/>
          </w:tcPr>
          <w:p w14:paraId="597D166A"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w:t>
            </w:r>
          </w:p>
        </w:tc>
      </w:tr>
      <w:tr w:rsidR="008537B7" w:rsidRPr="006F4210" w14:paraId="4EF331F0" w14:textId="77777777" w:rsidTr="00695F83">
        <w:trPr>
          <w:trHeight w:val="330"/>
        </w:trPr>
        <w:tc>
          <w:tcPr>
            <w:tcW w:w="0" w:type="auto"/>
            <w:vMerge/>
            <w:vAlign w:val="center"/>
            <w:hideMark/>
          </w:tcPr>
          <w:p w14:paraId="413C9F1B"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4DB09B03"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9 Ocorrências </w:t>
            </w:r>
          </w:p>
        </w:tc>
        <w:tc>
          <w:tcPr>
            <w:tcW w:w="1323" w:type="dxa"/>
            <w:noWrap/>
            <w:vAlign w:val="center"/>
            <w:hideMark/>
          </w:tcPr>
          <w:p w14:paraId="0B379184"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21</w:t>
            </w:r>
          </w:p>
        </w:tc>
        <w:tc>
          <w:tcPr>
            <w:tcW w:w="1844" w:type="dxa"/>
            <w:noWrap/>
            <w:vAlign w:val="center"/>
            <w:hideMark/>
          </w:tcPr>
          <w:p w14:paraId="6DD63D1B"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4F5D345B" w14:textId="77777777" w:rsidTr="00695F83">
        <w:trPr>
          <w:trHeight w:val="330"/>
        </w:trPr>
        <w:tc>
          <w:tcPr>
            <w:tcW w:w="0" w:type="auto"/>
            <w:vMerge/>
            <w:vAlign w:val="center"/>
            <w:hideMark/>
          </w:tcPr>
          <w:p w14:paraId="62CFAB36"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53E82D7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10 Ocorrências </w:t>
            </w:r>
          </w:p>
        </w:tc>
        <w:tc>
          <w:tcPr>
            <w:tcW w:w="1323" w:type="dxa"/>
            <w:noWrap/>
            <w:vAlign w:val="center"/>
            <w:hideMark/>
          </w:tcPr>
          <w:p w14:paraId="0D249821"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20</w:t>
            </w:r>
          </w:p>
        </w:tc>
        <w:tc>
          <w:tcPr>
            <w:tcW w:w="1844" w:type="dxa"/>
            <w:noWrap/>
            <w:vAlign w:val="center"/>
            <w:hideMark/>
          </w:tcPr>
          <w:p w14:paraId="4FECED6C"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38FC39C4" w14:textId="77777777" w:rsidTr="00695F83">
        <w:trPr>
          <w:trHeight w:val="330"/>
        </w:trPr>
        <w:tc>
          <w:tcPr>
            <w:tcW w:w="0" w:type="auto"/>
            <w:vMerge/>
            <w:vAlign w:val="center"/>
            <w:hideMark/>
          </w:tcPr>
          <w:p w14:paraId="45AE6505" w14:textId="77777777" w:rsidR="008537B7" w:rsidRPr="006F4210" w:rsidRDefault="008537B7" w:rsidP="00695F83">
            <w:pPr>
              <w:rPr>
                <w:rFonts w:ascii="Times New Roman" w:eastAsia="Times New Roman" w:hAnsi="Times New Roman" w:cs="Times New Roman"/>
                <w:b/>
                <w:bCs/>
                <w:color w:val="000000"/>
                <w:sz w:val="24"/>
                <w:szCs w:val="24"/>
              </w:rPr>
            </w:pPr>
          </w:p>
        </w:tc>
        <w:tc>
          <w:tcPr>
            <w:tcW w:w="2550" w:type="dxa"/>
            <w:noWrap/>
            <w:vAlign w:val="center"/>
            <w:hideMark/>
          </w:tcPr>
          <w:p w14:paraId="4E66421D"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 xml:space="preserve">11 Ocorrências </w:t>
            </w:r>
          </w:p>
        </w:tc>
        <w:tc>
          <w:tcPr>
            <w:tcW w:w="1323" w:type="dxa"/>
            <w:noWrap/>
            <w:vAlign w:val="center"/>
            <w:hideMark/>
          </w:tcPr>
          <w:p w14:paraId="44032F72" w14:textId="77777777" w:rsidR="008537B7" w:rsidRPr="006F4210" w:rsidRDefault="008537B7" w:rsidP="00695F83">
            <w:pPr>
              <w:jc w:val="right"/>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0</w:t>
            </w:r>
          </w:p>
        </w:tc>
        <w:tc>
          <w:tcPr>
            <w:tcW w:w="1844" w:type="dxa"/>
            <w:noWrap/>
            <w:vAlign w:val="center"/>
            <w:hideMark/>
          </w:tcPr>
          <w:p w14:paraId="49400B3F"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r w:rsidR="008537B7" w:rsidRPr="006F4210" w14:paraId="4A83410B" w14:textId="77777777" w:rsidTr="00695F83">
        <w:trPr>
          <w:trHeight w:val="330"/>
        </w:trPr>
        <w:tc>
          <w:tcPr>
            <w:tcW w:w="7645" w:type="dxa"/>
            <w:gridSpan w:val="3"/>
            <w:noWrap/>
            <w:vAlign w:val="center"/>
            <w:hideMark/>
          </w:tcPr>
          <w:p w14:paraId="3F40F1CA"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Pontuação Total do Serviço</w:t>
            </w:r>
          </w:p>
        </w:tc>
        <w:tc>
          <w:tcPr>
            <w:tcW w:w="1844" w:type="dxa"/>
            <w:noWrap/>
            <w:vAlign w:val="center"/>
            <w:hideMark/>
          </w:tcPr>
          <w:p w14:paraId="3988A734" w14:textId="77777777" w:rsidR="008537B7" w:rsidRPr="006F4210" w:rsidRDefault="008537B7" w:rsidP="00695F83">
            <w:pPr>
              <w:rPr>
                <w:rFonts w:ascii="Times New Roman" w:eastAsia="Times New Roman" w:hAnsi="Times New Roman" w:cs="Times New Roman"/>
                <w:b/>
                <w:bCs/>
                <w:color w:val="000000"/>
                <w:sz w:val="24"/>
                <w:szCs w:val="24"/>
              </w:rPr>
            </w:pPr>
            <w:r w:rsidRPr="006F4210">
              <w:rPr>
                <w:rFonts w:ascii="Times New Roman" w:eastAsia="Calibri" w:hAnsi="Times New Roman" w:cs="Times New Roman"/>
                <w:b/>
                <w:bCs/>
                <w:color w:val="000000"/>
                <w:sz w:val="24"/>
                <w:szCs w:val="24"/>
              </w:rPr>
              <w:t> </w:t>
            </w:r>
          </w:p>
        </w:tc>
      </w:tr>
    </w:tbl>
    <w:p w14:paraId="5DDB1E63" w14:textId="77777777" w:rsidR="003B244B" w:rsidRPr="006F4210" w:rsidRDefault="003B244B" w:rsidP="006F4210">
      <w:pPr>
        <w:autoSpaceDE w:val="0"/>
        <w:autoSpaceDN w:val="0"/>
        <w:adjustRightInd w:val="0"/>
        <w:spacing w:before="120" w:after="120" w:line="360" w:lineRule="auto"/>
        <w:rPr>
          <w:rFonts w:ascii="Times New Roman" w:eastAsia="Calibri" w:hAnsi="Times New Roman" w:cs="Times New Roman"/>
          <w:b/>
          <w:bCs/>
          <w:sz w:val="24"/>
          <w:szCs w:val="24"/>
        </w:rPr>
      </w:pPr>
    </w:p>
    <w:p w14:paraId="55BB7A82" w14:textId="7052900F" w:rsidR="008537B7" w:rsidRPr="006F4210" w:rsidRDefault="008537B7" w:rsidP="007C6289">
      <w:pPr>
        <w:autoSpaceDE w:val="0"/>
        <w:autoSpaceDN w:val="0"/>
        <w:adjustRightInd w:val="0"/>
        <w:spacing w:before="120" w:after="120" w:line="360" w:lineRule="auto"/>
        <w:jc w:val="both"/>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15. PESQUISA DE SATISFAÇÃO COM A QUALIDADE DOS SERVIÇOS PRESTADOS DE MANUTENÇÃO PREDIAL, SEJA PREVENTIVA, CORRETIVA OU DE ADEQUAÇÃO.</w:t>
      </w:r>
    </w:p>
    <w:tbl>
      <w:tblPr>
        <w:tblStyle w:val="Tabelacomgrade"/>
        <w:tblW w:w="0" w:type="auto"/>
        <w:tblLook w:val="04A0" w:firstRow="1" w:lastRow="0" w:firstColumn="1" w:lastColumn="0" w:noHBand="0" w:noVBand="1"/>
      </w:tblPr>
      <w:tblGrid>
        <w:gridCol w:w="6761"/>
        <w:gridCol w:w="519"/>
        <w:gridCol w:w="573"/>
        <w:gridCol w:w="642"/>
        <w:gridCol w:w="566"/>
      </w:tblGrid>
      <w:tr w:rsidR="008537B7" w:rsidRPr="006F4210" w14:paraId="54D007D1" w14:textId="77777777" w:rsidTr="00695F83">
        <w:trPr>
          <w:trHeight w:val="330"/>
        </w:trPr>
        <w:tc>
          <w:tcPr>
            <w:tcW w:w="7853" w:type="dxa"/>
            <w:gridSpan w:val="3"/>
            <w:tcBorders>
              <w:top w:val="single" w:sz="4" w:space="0" w:color="auto"/>
              <w:left w:val="single" w:sz="4" w:space="0" w:color="auto"/>
              <w:bottom w:val="single" w:sz="4" w:space="0" w:color="auto"/>
              <w:right w:val="single" w:sz="4" w:space="0" w:color="auto"/>
            </w:tcBorders>
            <w:noWrap/>
            <w:hideMark/>
          </w:tcPr>
          <w:p w14:paraId="0548DF78"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Unidade:</w:t>
            </w:r>
          </w:p>
        </w:tc>
        <w:tc>
          <w:tcPr>
            <w:tcW w:w="1208" w:type="dxa"/>
            <w:gridSpan w:val="2"/>
            <w:tcBorders>
              <w:top w:val="single" w:sz="4" w:space="0" w:color="auto"/>
              <w:left w:val="single" w:sz="4" w:space="0" w:color="auto"/>
              <w:bottom w:val="single" w:sz="4" w:space="0" w:color="auto"/>
              <w:right w:val="single" w:sz="4" w:space="0" w:color="auto"/>
            </w:tcBorders>
            <w:noWrap/>
            <w:hideMark/>
          </w:tcPr>
          <w:p w14:paraId="57B1A33C"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Data:</w:t>
            </w:r>
          </w:p>
        </w:tc>
      </w:tr>
      <w:tr w:rsidR="008537B7" w:rsidRPr="006F4210" w14:paraId="6F93BDCD" w14:textId="77777777" w:rsidTr="00695F83">
        <w:trPr>
          <w:trHeight w:val="330"/>
        </w:trPr>
        <w:tc>
          <w:tcPr>
            <w:tcW w:w="9061" w:type="dxa"/>
            <w:gridSpan w:val="5"/>
            <w:tcBorders>
              <w:top w:val="single" w:sz="4" w:space="0" w:color="auto"/>
              <w:left w:val="single" w:sz="4" w:space="0" w:color="auto"/>
              <w:bottom w:val="single" w:sz="4" w:space="0" w:color="auto"/>
              <w:right w:val="single" w:sz="4" w:space="0" w:color="auto"/>
            </w:tcBorders>
            <w:noWrap/>
            <w:hideMark/>
          </w:tcPr>
          <w:p w14:paraId="4BC8C0A8"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Servidor:</w:t>
            </w:r>
          </w:p>
        </w:tc>
      </w:tr>
      <w:tr w:rsidR="008537B7" w:rsidRPr="006F4210" w14:paraId="26C74845" w14:textId="77777777" w:rsidTr="00695F83">
        <w:trPr>
          <w:trHeight w:val="330"/>
        </w:trPr>
        <w:tc>
          <w:tcPr>
            <w:tcW w:w="9061" w:type="dxa"/>
            <w:gridSpan w:val="5"/>
            <w:tcBorders>
              <w:top w:val="single" w:sz="4" w:space="0" w:color="auto"/>
              <w:left w:val="single" w:sz="4" w:space="0" w:color="auto"/>
              <w:bottom w:val="single" w:sz="4" w:space="0" w:color="auto"/>
              <w:right w:val="single" w:sz="4" w:space="0" w:color="auto"/>
            </w:tcBorders>
            <w:noWrap/>
            <w:hideMark/>
          </w:tcPr>
          <w:p w14:paraId="11E55A56"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Contratada:</w:t>
            </w:r>
          </w:p>
        </w:tc>
      </w:tr>
      <w:tr w:rsidR="008537B7" w:rsidRPr="006F4210" w14:paraId="2C9E0200" w14:textId="77777777" w:rsidTr="00695F83">
        <w:trPr>
          <w:trHeight w:val="330"/>
        </w:trPr>
        <w:tc>
          <w:tcPr>
            <w:tcW w:w="9061" w:type="dxa"/>
            <w:gridSpan w:val="5"/>
            <w:tcBorders>
              <w:top w:val="single" w:sz="4" w:space="0" w:color="auto"/>
              <w:left w:val="single" w:sz="4" w:space="0" w:color="auto"/>
              <w:bottom w:val="single" w:sz="4" w:space="0" w:color="auto"/>
              <w:right w:val="single" w:sz="4" w:space="0" w:color="auto"/>
            </w:tcBorders>
            <w:noWrap/>
            <w:hideMark/>
          </w:tcPr>
          <w:p w14:paraId="462C4D4B"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Nº do contrato:</w:t>
            </w:r>
          </w:p>
        </w:tc>
      </w:tr>
      <w:tr w:rsidR="008537B7" w:rsidRPr="006F4210" w14:paraId="77F7D5A6"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44BF85F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Serviço prestado na unidade</w:t>
            </w:r>
          </w:p>
        </w:tc>
        <w:tc>
          <w:tcPr>
            <w:tcW w:w="519" w:type="dxa"/>
            <w:tcBorders>
              <w:top w:val="single" w:sz="4" w:space="0" w:color="auto"/>
              <w:left w:val="single" w:sz="4" w:space="0" w:color="auto"/>
              <w:bottom w:val="single" w:sz="4" w:space="0" w:color="auto"/>
              <w:right w:val="single" w:sz="4" w:space="0" w:color="auto"/>
            </w:tcBorders>
            <w:noWrap/>
            <w:hideMark/>
          </w:tcPr>
          <w:p w14:paraId="0283A8B5"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O</w:t>
            </w:r>
          </w:p>
        </w:tc>
        <w:tc>
          <w:tcPr>
            <w:tcW w:w="573" w:type="dxa"/>
            <w:tcBorders>
              <w:top w:val="single" w:sz="4" w:space="0" w:color="auto"/>
              <w:left w:val="single" w:sz="4" w:space="0" w:color="auto"/>
              <w:bottom w:val="single" w:sz="4" w:space="0" w:color="auto"/>
              <w:right w:val="single" w:sz="4" w:space="0" w:color="auto"/>
            </w:tcBorders>
            <w:noWrap/>
            <w:hideMark/>
          </w:tcPr>
          <w:p w14:paraId="0FEBD5E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B</w:t>
            </w:r>
          </w:p>
        </w:tc>
        <w:tc>
          <w:tcPr>
            <w:tcW w:w="642" w:type="dxa"/>
            <w:tcBorders>
              <w:top w:val="single" w:sz="4" w:space="0" w:color="auto"/>
              <w:left w:val="single" w:sz="4" w:space="0" w:color="auto"/>
              <w:bottom w:val="single" w:sz="4" w:space="0" w:color="auto"/>
              <w:right w:val="single" w:sz="4" w:space="0" w:color="auto"/>
            </w:tcBorders>
            <w:noWrap/>
            <w:hideMark/>
          </w:tcPr>
          <w:p w14:paraId="657A214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R</w:t>
            </w:r>
          </w:p>
        </w:tc>
        <w:tc>
          <w:tcPr>
            <w:tcW w:w="566" w:type="dxa"/>
            <w:tcBorders>
              <w:top w:val="single" w:sz="4" w:space="0" w:color="auto"/>
              <w:left w:val="single" w:sz="4" w:space="0" w:color="auto"/>
              <w:bottom w:val="single" w:sz="4" w:space="0" w:color="auto"/>
              <w:right w:val="single" w:sz="4" w:space="0" w:color="auto"/>
            </w:tcBorders>
            <w:noWrap/>
            <w:hideMark/>
          </w:tcPr>
          <w:p w14:paraId="195BF5F7"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I</w:t>
            </w:r>
          </w:p>
        </w:tc>
      </w:tr>
      <w:tr w:rsidR="008537B7" w:rsidRPr="006F4210" w14:paraId="150039C6"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79CC4819"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Administração local;</w:t>
            </w:r>
          </w:p>
        </w:tc>
        <w:tc>
          <w:tcPr>
            <w:tcW w:w="519" w:type="dxa"/>
            <w:tcBorders>
              <w:top w:val="single" w:sz="4" w:space="0" w:color="auto"/>
              <w:left w:val="single" w:sz="4" w:space="0" w:color="auto"/>
              <w:bottom w:val="single" w:sz="4" w:space="0" w:color="auto"/>
              <w:right w:val="single" w:sz="4" w:space="0" w:color="auto"/>
            </w:tcBorders>
            <w:noWrap/>
            <w:hideMark/>
          </w:tcPr>
          <w:p w14:paraId="2CF6DE98"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15C63C45"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7102EEBE"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188DDA66"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66037E7A"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44B515AE"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xml:space="preserve">Execução de planejamento quanto as intervenções necessárias </w:t>
            </w:r>
          </w:p>
        </w:tc>
        <w:tc>
          <w:tcPr>
            <w:tcW w:w="519" w:type="dxa"/>
            <w:tcBorders>
              <w:top w:val="single" w:sz="4" w:space="0" w:color="auto"/>
              <w:left w:val="single" w:sz="4" w:space="0" w:color="auto"/>
              <w:bottom w:val="single" w:sz="4" w:space="0" w:color="auto"/>
              <w:right w:val="single" w:sz="4" w:space="0" w:color="auto"/>
            </w:tcBorders>
            <w:noWrap/>
            <w:hideMark/>
          </w:tcPr>
          <w:p w14:paraId="720D8940"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0C5762AD"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0F71353B"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0513DC9F"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08A47060" w14:textId="77777777" w:rsidTr="00695F83">
        <w:trPr>
          <w:trHeight w:val="315"/>
        </w:trPr>
        <w:tc>
          <w:tcPr>
            <w:tcW w:w="6761" w:type="dxa"/>
            <w:tcBorders>
              <w:top w:val="single" w:sz="4" w:space="0" w:color="auto"/>
              <w:left w:val="single" w:sz="4" w:space="0" w:color="auto"/>
              <w:bottom w:val="single" w:sz="4" w:space="0" w:color="auto"/>
              <w:right w:val="single" w:sz="4" w:space="0" w:color="auto"/>
            </w:tcBorders>
            <w:hideMark/>
          </w:tcPr>
          <w:p w14:paraId="2F17E96F"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Organização e gestão do espaço, ferramentas e profissionais na prestação de serviços;</w:t>
            </w:r>
          </w:p>
        </w:tc>
        <w:tc>
          <w:tcPr>
            <w:tcW w:w="519" w:type="dxa"/>
            <w:tcBorders>
              <w:top w:val="single" w:sz="4" w:space="0" w:color="auto"/>
              <w:left w:val="single" w:sz="4" w:space="0" w:color="auto"/>
              <w:bottom w:val="single" w:sz="4" w:space="0" w:color="auto"/>
              <w:right w:val="single" w:sz="4" w:space="0" w:color="auto"/>
            </w:tcBorders>
            <w:noWrap/>
            <w:hideMark/>
          </w:tcPr>
          <w:p w14:paraId="43631C5E"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4C442235"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6CE11FD8"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138FA472"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02E082D3"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2777C6E1" w14:textId="77777777" w:rsidR="008537B7" w:rsidRPr="006F4210" w:rsidRDefault="008537B7" w:rsidP="00695F83">
            <w:pPr>
              <w:autoSpaceDE w:val="0"/>
              <w:autoSpaceDN w:val="0"/>
              <w:adjustRightInd w:val="0"/>
              <w:rPr>
                <w:rFonts w:ascii="Times New Roman" w:eastAsia="Calibri" w:hAnsi="Times New Roman" w:cs="Times New Roman"/>
                <w:b/>
                <w:bCs/>
                <w:sz w:val="24"/>
                <w:szCs w:val="24"/>
                <w:highlight w:val="yellow"/>
              </w:rPr>
            </w:pPr>
            <w:r w:rsidRPr="006F4210">
              <w:rPr>
                <w:rFonts w:ascii="Times New Roman" w:eastAsia="Calibri" w:hAnsi="Times New Roman" w:cs="Times New Roman"/>
                <w:b/>
                <w:bCs/>
                <w:sz w:val="24"/>
                <w:szCs w:val="24"/>
              </w:rPr>
              <w:lastRenderedPageBreak/>
              <w:t>Limpeza detalhada, incluindo retirada de resíduos provenientes da desinsetização;</w:t>
            </w:r>
          </w:p>
        </w:tc>
        <w:tc>
          <w:tcPr>
            <w:tcW w:w="519" w:type="dxa"/>
            <w:tcBorders>
              <w:top w:val="single" w:sz="4" w:space="0" w:color="auto"/>
              <w:left w:val="single" w:sz="4" w:space="0" w:color="auto"/>
              <w:bottom w:val="single" w:sz="4" w:space="0" w:color="auto"/>
              <w:right w:val="single" w:sz="4" w:space="0" w:color="auto"/>
            </w:tcBorders>
            <w:noWrap/>
            <w:hideMark/>
          </w:tcPr>
          <w:p w14:paraId="39155B76"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0362A0C7"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79BE9CC6"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209157C2"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566E3436" w14:textId="77777777" w:rsidTr="00695F83">
        <w:trPr>
          <w:trHeight w:val="630"/>
        </w:trPr>
        <w:tc>
          <w:tcPr>
            <w:tcW w:w="6761" w:type="dxa"/>
            <w:tcBorders>
              <w:top w:val="single" w:sz="4" w:space="0" w:color="auto"/>
              <w:left w:val="single" w:sz="4" w:space="0" w:color="auto"/>
              <w:bottom w:val="single" w:sz="4" w:space="0" w:color="auto"/>
              <w:right w:val="single" w:sz="4" w:space="0" w:color="auto"/>
            </w:tcBorders>
            <w:hideMark/>
          </w:tcPr>
          <w:p w14:paraId="7A0787DB" w14:textId="77777777" w:rsidR="008537B7" w:rsidRPr="006F4210" w:rsidRDefault="008537B7" w:rsidP="00695F83">
            <w:pPr>
              <w:autoSpaceDE w:val="0"/>
              <w:autoSpaceDN w:val="0"/>
              <w:adjustRightInd w:val="0"/>
              <w:rPr>
                <w:rFonts w:ascii="Times New Roman" w:eastAsia="Calibri" w:hAnsi="Times New Roman" w:cs="Times New Roman"/>
                <w:b/>
                <w:bCs/>
                <w:sz w:val="24"/>
                <w:szCs w:val="24"/>
                <w:highlight w:val="yellow"/>
              </w:rPr>
            </w:pPr>
            <w:r w:rsidRPr="006F4210">
              <w:rPr>
                <w:rFonts w:ascii="Times New Roman" w:eastAsia="Calibri" w:hAnsi="Times New Roman" w:cs="Times New Roman"/>
                <w:b/>
                <w:bCs/>
                <w:sz w:val="24"/>
                <w:szCs w:val="24"/>
              </w:rPr>
              <w:t xml:space="preserve">Garantia da segurança de materiais e pessoas, durante a execução dos serviços, através de informativo </w:t>
            </w:r>
          </w:p>
        </w:tc>
        <w:tc>
          <w:tcPr>
            <w:tcW w:w="519" w:type="dxa"/>
            <w:tcBorders>
              <w:top w:val="single" w:sz="4" w:space="0" w:color="auto"/>
              <w:left w:val="single" w:sz="4" w:space="0" w:color="auto"/>
              <w:bottom w:val="single" w:sz="4" w:space="0" w:color="auto"/>
              <w:right w:val="single" w:sz="4" w:space="0" w:color="auto"/>
            </w:tcBorders>
            <w:noWrap/>
            <w:hideMark/>
          </w:tcPr>
          <w:p w14:paraId="0DF3C70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5C277305"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70745CFB"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3B20050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1C80F204"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5CD5E4D1" w14:textId="77777777" w:rsidR="008537B7" w:rsidRPr="006F4210" w:rsidRDefault="008537B7" w:rsidP="00695F83">
            <w:pPr>
              <w:autoSpaceDE w:val="0"/>
              <w:autoSpaceDN w:val="0"/>
              <w:adjustRightInd w:val="0"/>
              <w:rPr>
                <w:rFonts w:ascii="Times New Roman" w:eastAsia="Calibri" w:hAnsi="Times New Roman" w:cs="Times New Roman"/>
                <w:b/>
                <w:bCs/>
                <w:sz w:val="24"/>
                <w:szCs w:val="24"/>
                <w:highlight w:val="yellow"/>
              </w:rPr>
            </w:pPr>
            <w:r w:rsidRPr="006F4210">
              <w:rPr>
                <w:rFonts w:ascii="Times New Roman" w:eastAsia="Calibri" w:hAnsi="Times New Roman" w:cs="Times New Roman"/>
                <w:b/>
                <w:bCs/>
                <w:sz w:val="24"/>
                <w:szCs w:val="24"/>
              </w:rPr>
              <w:t>Execução da higienização e desinfecção é necessário sempre que for executado algum serviço de desalojamento de pombos e morcegos</w:t>
            </w:r>
          </w:p>
        </w:tc>
        <w:tc>
          <w:tcPr>
            <w:tcW w:w="519" w:type="dxa"/>
            <w:tcBorders>
              <w:top w:val="single" w:sz="4" w:space="0" w:color="auto"/>
              <w:left w:val="single" w:sz="4" w:space="0" w:color="auto"/>
              <w:bottom w:val="single" w:sz="4" w:space="0" w:color="auto"/>
              <w:right w:val="single" w:sz="4" w:space="0" w:color="auto"/>
            </w:tcBorders>
            <w:noWrap/>
            <w:hideMark/>
          </w:tcPr>
          <w:p w14:paraId="14B800AB"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71FE5252"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44A90874"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23B61CF0"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1DBA173A"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19D13A3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controle de aracnídeos, insetos rasteiros e voadores, a ser feito com aplicação por nebulização, pulverização e gel, de acordo com a necessidade de cada área</w:t>
            </w:r>
          </w:p>
        </w:tc>
        <w:tc>
          <w:tcPr>
            <w:tcW w:w="519" w:type="dxa"/>
            <w:tcBorders>
              <w:top w:val="single" w:sz="4" w:space="0" w:color="auto"/>
              <w:left w:val="single" w:sz="4" w:space="0" w:color="auto"/>
              <w:bottom w:val="single" w:sz="4" w:space="0" w:color="auto"/>
              <w:right w:val="single" w:sz="4" w:space="0" w:color="auto"/>
            </w:tcBorders>
            <w:noWrap/>
            <w:hideMark/>
          </w:tcPr>
          <w:p w14:paraId="0AB39472"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265296EF"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4975072C"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29A0ED3D"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29ED87B6" w14:textId="77777777" w:rsidTr="00695F83">
        <w:trPr>
          <w:trHeight w:val="285"/>
        </w:trPr>
        <w:tc>
          <w:tcPr>
            <w:tcW w:w="6761" w:type="dxa"/>
            <w:tcBorders>
              <w:top w:val="single" w:sz="4" w:space="0" w:color="auto"/>
              <w:left w:val="single" w:sz="4" w:space="0" w:color="auto"/>
              <w:bottom w:val="single" w:sz="4" w:space="0" w:color="auto"/>
              <w:right w:val="single" w:sz="4" w:space="0" w:color="auto"/>
            </w:tcBorders>
            <w:noWrap/>
            <w:hideMark/>
          </w:tcPr>
          <w:p w14:paraId="0719CC4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Acompanhamento sistêmico dos resultados do Manejo Integrado de Pragas</w:t>
            </w:r>
          </w:p>
        </w:tc>
        <w:tc>
          <w:tcPr>
            <w:tcW w:w="519" w:type="dxa"/>
            <w:tcBorders>
              <w:top w:val="single" w:sz="4" w:space="0" w:color="auto"/>
              <w:left w:val="single" w:sz="4" w:space="0" w:color="auto"/>
              <w:bottom w:val="single" w:sz="4" w:space="0" w:color="auto"/>
              <w:right w:val="single" w:sz="4" w:space="0" w:color="auto"/>
            </w:tcBorders>
            <w:noWrap/>
            <w:hideMark/>
          </w:tcPr>
          <w:p w14:paraId="03BED98D"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4BAC9F35"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38649BCE"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06BA08B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64331069"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187C172E" w14:textId="77777777" w:rsidR="008537B7" w:rsidRPr="006F4210" w:rsidRDefault="008537B7" w:rsidP="00695F83">
            <w:pPr>
              <w:autoSpaceDE w:val="0"/>
              <w:autoSpaceDN w:val="0"/>
              <w:adjustRightInd w:val="0"/>
              <w:rPr>
                <w:rFonts w:ascii="Times New Roman" w:eastAsia="Calibri" w:hAnsi="Times New Roman" w:cs="Times New Roman"/>
                <w:b/>
                <w:bCs/>
                <w:sz w:val="24"/>
                <w:szCs w:val="24"/>
                <w:highlight w:val="yellow"/>
              </w:rPr>
            </w:pPr>
            <w:r w:rsidRPr="006F4210">
              <w:rPr>
                <w:rFonts w:ascii="Times New Roman" w:eastAsia="Calibri" w:hAnsi="Times New Roman" w:cs="Times New Roman"/>
                <w:b/>
                <w:bCs/>
                <w:sz w:val="24"/>
                <w:szCs w:val="24"/>
              </w:rPr>
              <w:t>Preenchimento adequado da planilha de inspeção</w:t>
            </w:r>
          </w:p>
        </w:tc>
        <w:tc>
          <w:tcPr>
            <w:tcW w:w="519" w:type="dxa"/>
            <w:tcBorders>
              <w:top w:val="single" w:sz="4" w:space="0" w:color="auto"/>
              <w:left w:val="single" w:sz="4" w:space="0" w:color="auto"/>
              <w:bottom w:val="single" w:sz="4" w:space="0" w:color="auto"/>
              <w:right w:val="single" w:sz="4" w:space="0" w:color="auto"/>
            </w:tcBorders>
            <w:noWrap/>
            <w:hideMark/>
          </w:tcPr>
          <w:p w14:paraId="6B91ECD1"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5836F51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4F65C4EE"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0E40BA2D"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4E26F1F3"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1609719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highlight w:val="yellow"/>
              </w:rPr>
            </w:pPr>
            <w:r w:rsidRPr="006F4210">
              <w:rPr>
                <w:rFonts w:ascii="Times New Roman" w:eastAsia="Calibri" w:hAnsi="Times New Roman" w:cs="Times New Roman"/>
                <w:b/>
                <w:bCs/>
                <w:sz w:val="24"/>
                <w:szCs w:val="24"/>
              </w:rPr>
              <w:t>Preenchimento adequado do relatório gerencial</w:t>
            </w:r>
          </w:p>
        </w:tc>
        <w:tc>
          <w:tcPr>
            <w:tcW w:w="519" w:type="dxa"/>
            <w:tcBorders>
              <w:top w:val="single" w:sz="4" w:space="0" w:color="auto"/>
              <w:left w:val="single" w:sz="4" w:space="0" w:color="auto"/>
              <w:bottom w:val="single" w:sz="4" w:space="0" w:color="auto"/>
              <w:right w:val="single" w:sz="4" w:space="0" w:color="auto"/>
            </w:tcBorders>
            <w:noWrap/>
            <w:hideMark/>
          </w:tcPr>
          <w:p w14:paraId="0357D22D"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5B26C8C9"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79F1A8F3"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46EB5BA0"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4C93E121"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471CD589" w14:textId="77777777" w:rsidR="008537B7" w:rsidRPr="006F4210" w:rsidRDefault="008537B7" w:rsidP="00695F83">
            <w:pPr>
              <w:autoSpaceDE w:val="0"/>
              <w:autoSpaceDN w:val="0"/>
              <w:adjustRightInd w:val="0"/>
              <w:rPr>
                <w:rFonts w:ascii="Times New Roman" w:eastAsia="Calibri" w:hAnsi="Times New Roman" w:cs="Times New Roman"/>
                <w:b/>
                <w:bCs/>
                <w:sz w:val="24"/>
                <w:szCs w:val="24"/>
                <w:highlight w:val="yellow"/>
              </w:rPr>
            </w:pPr>
            <w:r w:rsidRPr="006F4210">
              <w:rPr>
                <w:rFonts w:ascii="Times New Roman" w:eastAsia="Calibri" w:hAnsi="Times New Roman" w:cs="Times New Roman"/>
                <w:b/>
                <w:bCs/>
                <w:sz w:val="24"/>
                <w:szCs w:val="24"/>
              </w:rPr>
              <w:t>Aplicação de mosquicida de alto poder residual pelos métodos de pulverização</w:t>
            </w:r>
          </w:p>
        </w:tc>
        <w:tc>
          <w:tcPr>
            <w:tcW w:w="519" w:type="dxa"/>
            <w:tcBorders>
              <w:top w:val="single" w:sz="4" w:space="0" w:color="auto"/>
              <w:left w:val="single" w:sz="4" w:space="0" w:color="auto"/>
              <w:bottom w:val="single" w:sz="4" w:space="0" w:color="auto"/>
              <w:right w:val="single" w:sz="4" w:space="0" w:color="auto"/>
            </w:tcBorders>
            <w:noWrap/>
            <w:hideMark/>
          </w:tcPr>
          <w:p w14:paraId="3838D5F1"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77744AF9"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436D3D26"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50CFBD09"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2A1A5112"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6030872D" w14:textId="77777777" w:rsidR="008537B7" w:rsidRPr="006F4210" w:rsidRDefault="008537B7" w:rsidP="00695F83">
            <w:pPr>
              <w:autoSpaceDE w:val="0"/>
              <w:autoSpaceDN w:val="0"/>
              <w:adjustRightInd w:val="0"/>
              <w:rPr>
                <w:rFonts w:ascii="Times New Roman" w:eastAsia="Calibri" w:hAnsi="Times New Roman" w:cs="Times New Roman"/>
                <w:b/>
                <w:bCs/>
                <w:sz w:val="24"/>
                <w:szCs w:val="24"/>
                <w:highlight w:val="yellow"/>
              </w:rPr>
            </w:pPr>
            <w:r w:rsidRPr="006F4210">
              <w:rPr>
                <w:rFonts w:ascii="Times New Roman" w:eastAsia="Calibri" w:hAnsi="Times New Roman" w:cs="Times New Roman"/>
                <w:b/>
                <w:bCs/>
                <w:sz w:val="24"/>
                <w:szCs w:val="24"/>
              </w:rPr>
              <w:t>Controle de ratos e consiste em empregar raticidas em forma de isca parafinada ou granulada</w:t>
            </w:r>
          </w:p>
        </w:tc>
        <w:tc>
          <w:tcPr>
            <w:tcW w:w="519" w:type="dxa"/>
            <w:tcBorders>
              <w:top w:val="single" w:sz="4" w:space="0" w:color="auto"/>
              <w:left w:val="single" w:sz="4" w:space="0" w:color="auto"/>
              <w:bottom w:val="single" w:sz="4" w:space="0" w:color="auto"/>
              <w:right w:val="single" w:sz="4" w:space="0" w:color="auto"/>
            </w:tcBorders>
            <w:noWrap/>
            <w:hideMark/>
          </w:tcPr>
          <w:p w14:paraId="40BEC188"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711365BB"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1032A348"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01AECDD0"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21783924"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4EA4F555" w14:textId="77777777" w:rsidR="008537B7" w:rsidRPr="006F4210" w:rsidRDefault="008537B7" w:rsidP="00695F83">
            <w:pPr>
              <w:autoSpaceDE w:val="0"/>
              <w:autoSpaceDN w:val="0"/>
              <w:adjustRightInd w:val="0"/>
              <w:rPr>
                <w:rFonts w:ascii="Times New Roman" w:eastAsia="Calibri" w:hAnsi="Times New Roman" w:cs="Times New Roman"/>
                <w:b/>
                <w:bCs/>
                <w:sz w:val="24"/>
                <w:szCs w:val="24"/>
                <w:highlight w:val="yellow"/>
              </w:rPr>
            </w:pPr>
            <w:r w:rsidRPr="006F4210">
              <w:rPr>
                <w:rFonts w:ascii="Times New Roman" w:eastAsia="Calibri" w:hAnsi="Times New Roman" w:cs="Times New Roman"/>
                <w:b/>
                <w:bCs/>
                <w:sz w:val="24"/>
                <w:szCs w:val="24"/>
              </w:rPr>
              <w:t>Extermínio de cupins em todos os locais infestados</w:t>
            </w:r>
          </w:p>
        </w:tc>
        <w:tc>
          <w:tcPr>
            <w:tcW w:w="519" w:type="dxa"/>
            <w:tcBorders>
              <w:top w:val="single" w:sz="4" w:space="0" w:color="auto"/>
              <w:left w:val="single" w:sz="4" w:space="0" w:color="auto"/>
              <w:bottom w:val="single" w:sz="4" w:space="0" w:color="auto"/>
              <w:right w:val="single" w:sz="4" w:space="0" w:color="auto"/>
            </w:tcBorders>
            <w:noWrap/>
            <w:hideMark/>
          </w:tcPr>
          <w:p w14:paraId="2964ADE6"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1670193D"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6584F3FA"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3890AE37"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43881720"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1C34E6A8"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xml:space="preserve">Desalojamento de pombos e morcegos com produtos certificados e que não agridem o meio ambiente. </w:t>
            </w:r>
          </w:p>
        </w:tc>
        <w:tc>
          <w:tcPr>
            <w:tcW w:w="519" w:type="dxa"/>
            <w:tcBorders>
              <w:top w:val="single" w:sz="4" w:space="0" w:color="auto"/>
              <w:left w:val="single" w:sz="4" w:space="0" w:color="auto"/>
              <w:bottom w:val="single" w:sz="4" w:space="0" w:color="auto"/>
              <w:right w:val="single" w:sz="4" w:space="0" w:color="auto"/>
            </w:tcBorders>
            <w:noWrap/>
            <w:hideMark/>
          </w:tcPr>
          <w:p w14:paraId="348186EF"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682258BC"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08B3234E"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5B5E163D"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38325C29"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56EBEEDB"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Executar a função de monitoramento do ambiente com o intuito de combater a proliferação de pragas urbanas.</w:t>
            </w:r>
          </w:p>
        </w:tc>
        <w:tc>
          <w:tcPr>
            <w:tcW w:w="519" w:type="dxa"/>
            <w:tcBorders>
              <w:top w:val="single" w:sz="4" w:space="0" w:color="auto"/>
              <w:left w:val="single" w:sz="4" w:space="0" w:color="auto"/>
              <w:bottom w:val="single" w:sz="4" w:space="0" w:color="auto"/>
              <w:right w:val="single" w:sz="4" w:space="0" w:color="auto"/>
            </w:tcBorders>
            <w:noWrap/>
            <w:hideMark/>
          </w:tcPr>
          <w:p w14:paraId="3437254C"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429E9100"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582D9646"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67EADD22"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543E3432" w14:textId="77777777" w:rsidTr="00695F83">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7F065F91" w14:textId="77777777" w:rsidR="008537B7" w:rsidRPr="006F4210" w:rsidRDefault="008537B7" w:rsidP="00695F83">
            <w:pPr>
              <w:autoSpaceDE w:val="0"/>
              <w:autoSpaceDN w:val="0"/>
              <w:adjustRightInd w:val="0"/>
              <w:rPr>
                <w:rFonts w:ascii="Times New Roman" w:eastAsia="Calibri" w:hAnsi="Times New Roman" w:cs="Times New Roman"/>
                <w:b/>
                <w:bCs/>
                <w:sz w:val="24"/>
                <w:szCs w:val="24"/>
                <w:highlight w:val="yellow"/>
              </w:rPr>
            </w:pPr>
            <w:r w:rsidRPr="006F4210">
              <w:rPr>
                <w:rFonts w:ascii="Times New Roman" w:eastAsia="Calibri" w:hAnsi="Times New Roman" w:cs="Times New Roman"/>
                <w:b/>
                <w:bCs/>
                <w:sz w:val="24"/>
                <w:szCs w:val="24"/>
              </w:rPr>
              <w:t>Execução da garantia dos serviços em houver reinfestação no período de vigência da aplicação</w:t>
            </w:r>
            <w:r w:rsidRPr="006F4210">
              <w:rPr>
                <w:rFonts w:ascii="Times New Roman" w:eastAsia="Calibri" w:hAnsi="Times New Roman" w:cs="Times New Roman"/>
                <w:b/>
                <w:bCs/>
                <w:sz w:val="24"/>
                <w:szCs w:val="24"/>
                <w:highlight w:val="yellow"/>
              </w:rPr>
              <w:t xml:space="preserve"> </w:t>
            </w:r>
          </w:p>
        </w:tc>
        <w:tc>
          <w:tcPr>
            <w:tcW w:w="519" w:type="dxa"/>
            <w:tcBorders>
              <w:top w:val="single" w:sz="4" w:space="0" w:color="auto"/>
              <w:left w:val="single" w:sz="4" w:space="0" w:color="auto"/>
              <w:bottom w:val="single" w:sz="4" w:space="0" w:color="auto"/>
              <w:right w:val="single" w:sz="4" w:space="0" w:color="auto"/>
            </w:tcBorders>
            <w:noWrap/>
            <w:hideMark/>
          </w:tcPr>
          <w:p w14:paraId="328D333D"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6DF384D9"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323C62EF"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51AC2617"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2446ACCD" w14:textId="77777777" w:rsidTr="007C6289">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716534F5"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Fornecimento e substituição de armadilhas para moscas.</w:t>
            </w:r>
          </w:p>
        </w:tc>
        <w:tc>
          <w:tcPr>
            <w:tcW w:w="519" w:type="dxa"/>
            <w:tcBorders>
              <w:top w:val="single" w:sz="4" w:space="0" w:color="auto"/>
              <w:left w:val="single" w:sz="4" w:space="0" w:color="auto"/>
              <w:bottom w:val="single" w:sz="4" w:space="0" w:color="auto"/>
              <w:right w:val="single" w:sz="4" w:space="0" w:color="auto"/>
            </w:tcBorders>
            <w:noWrap/>
            <w:hideMark/>
          </w:tcPr>
          <w:p w14:paraId="52AD9031"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678184EF"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6ED5BC8F"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18AF9DD5"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8537B7" w:rsidRPr="006F4210" w14:paraId="6FC8BA9B" w14:textId="77777777" w:rsidTr="007C6289">
        <w:trPr>
          <w:trHeight w:val="330"/>
        </w:trPr>
        <w:tc>
          <w:tcPr>
            <w:tcW w:w="6761" w:type="dxa"/>
            <w:tcBorders>
              <w:top w:val="single" w:sz="4" w:space="0" w:color="auto"/>
              <w:left w:val="single" w:sz="4" w:space="0" w:color="auto"/>
              <w:bottom w:val="single" w:sz="4" w:space="0" w:color="auto"/>
              <w:right w:val="single" w:sz="4" w:space="0" w:color="auto"/>
            </w:tcBorders>
            <w:noWrap/>
            <w:hideMark/>
          </w:tcPr>
          <w:p w14:paraId="466005B2"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Utilização adequada de ferramentas, EPI e EPC para uso em ambientes de trabalho;</w:t>
            </w:r>
          </w:p>
        </w:tc>
        <w:tc>
          <w:tcPr>
            <w:tcW w:w="519" w:type="dxa"/>
            <w:tcBorders>
              <w:top w:val="single" w:sz="4" w:space="0" w:color="auto"/>
              <w:left w:val="single" w:sz="4" w:space="0" w:color="auto"/>
              <w:bottom w:val="single" w:sz="4" w:space="0" w:color="auto"/>
              <w:right w:val="single" w:sz="4" w:space="0" w:color="auto"/>
            </w:tcBorders>
            <w:noWrap/>
            <w:hideMark/>
          </w:tcPr>
          <w:p w14:paraId="6CC7539B"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73" w:type="dxa"/>
            <w:tcBorders>
              <w:top w:val="single" w:sz="4" w:space="0" w:color="auto"/>
              <w:left w:val="single" w:sz="4" w:space="0" w:color="auto"/>
              <w:bottom w:val="single" w:sz="4" w:space="0" w:color="auto"/>
              <w:right w:val="single" w:sz="4" w:space="0" w:color="auto"/>
            </w:tcBorders>
            <w:noWrap/>
            <w:hideMark/>
          </w:tcPr>
          <w:p w14:paraId="35DF4843"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642" w:type="dxa"/>
            <w:tcBorders>
              <w:top w:val="single" w:sz="4" w:space="0" w:color="auto"/>
              <w:left w:val="single" w:sz="4" w:space="0" w:color="auto"/>
              <w:bottom w:val="single" w:sz="4" w:space="0" w:color="auto"/>
              <w:right w:val="single" w:sz="4" w:space="0" w:color="auto"/>
            </w:tcBorders>
            <w:noWrap/>
            <w:hideMark/>
          </w:tcPr>
          <w:p w14:paraId="51E3FBFE"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c>
          <w:tcPr>
            <w:tcW w:w="566" w:type="dxa"/>
            <w:tcBorders>
              <w:top w:val="single" w:sz="4" w:space="0" w:color="auto"/>
              <w:left w:val="single" w:sz="4" w:space="0" w:color="auto"/>
              <w:bottom w:val="single" w:sz="4" w:space="0" w:color="auto"/>
              <w:right w:val="single" w:sz="4" w:space="0" w:color="auto"/>
            </w:tcBorders>
            <w:noWrap/>
            <w:hideMark/>
          </w:tcPr>
          <w:p w14:paraId="32472E51" w14:textId="77777777" w:rsidR="008537B7" w:rsidRPr="006F4210" w:rsidRDefault="008537B7" w:rsidP="00695F83">
            <w:pPr>
              <w:autoSpaceDE w:val="0"/>
              <w:autoSpaceDN w:val="0"/>
              <w:adjustRightInd w:val="0"/>
              <w:rPr>
                <w:rFonts w:ascii="Times New Roman" w:eastAsia="Calibri" w:hAnsi="Times New Roman" w:cs="Times New Roman"/>
                <w:b/>
                <w:bCs/>
                <w:sz w:val="24"/>
                <w:szCs w:val="24"/>
              </w:rPr>
            </w:pPr>
            <w:r w:rsidRPr="006F4210">
              <w:rPr>
                <w:rFonts w:ascii="Times New Roman" w:eastAsia="Calibri" w:hAnsi="Times New Roman" w:cs="Times New Roman"/>
                <w:b/>
                <w:bCs/>
                <w:sz w:val="24"/>
                <w:szCs w:val="24"/>
              </w:rPr>
              <w:t> </w:t>
            </w:r>
          </w:p>
        </w:tc>
      </w:tr>
      <w:tr w:rsidR="007C6289" w:rsidRPr="006F4210" w14:paraId="6563CBF1" w14:textId="77777777" w:rsidTr="007C6289">
        <w:trPr>
          <w:trHeight w:val="330"/>
        </w:trPr>
        <w:tc>
          <w:tcPr>
            <w:tcW w:w="6761" w:type="dxa"/>
            <w:tcBorders>
              <w:top w:val="single" w:sz="4" w:space="0" w:color="auto"/>
              <w:left w:val="nil"/>
              <w:bottom w:val="nil"/>
              <w:right w:val="nil"/>
            </w:tcBorders>
            <w:noWrap/>
          </w:tcPr>
          <w:p w14:paraId="5D34A888" w14:textId="77777777" w:rsidR="007C6289" w:rsidRPr="006F4210" w:rsidRDefault="007C6289" w:rsidP="00695F83">
            <w:pPr>
              <w:autoSpaceDE w:val="0"/>
              <w:autoSpaceDN w:val="0"/>
              <w:adjustRightInd w:val="0"/>
              <w:rPr>
                <w:rFonts w:ascii="Times New Roman" w:eastAsia="Calibri" w:hAnsi="Times New Roman" w:cs="Times New Roman"/>
                <w:b/>
                <w:bCs/>
                <w:sz w:val="24"/>
                <w:szCs w:val="24"/>
              </w:rPr>
            </w:pPr>
          </w:p>
        </w:tc>
        <w:tc>
          <w:tcPr>
            <w:tcW w:w="519" w:type="dxa"/>
            <w:tcBorders>
              <w:top w:val="single" w:sz="4" w:space="0" w:color="auto"/>
              <w:left w:val="nil"/>
              <w:bottom w:val="nil"/>
              <w:right w:val="nil"/>
            </w:tcBorders>
            <w:noWrap/>
          </w:tcPr>
          <w:p w14:paraId="483253A8" w14:textId="77777777" w:rsidR="007C6289" w:rsidRPr="006F4210" w:rsidRDefault="007C6289" w:rsidP="00695F83">
            <w:pPr>
              <w:autoSpaceDE w:val="0"/>
              <w:autoSpaceDN w:val="0"/>
              <w:adjustRightInd w:val="0"/>
              <w:rPr>
                <w:rFonts w:ascii="Times New Roman" w:eastAsia="Calibri" w:hAnsi="Times New Roman" w:cs="Times New Roman"/>
                <w:b/>
                <w:bCs/>
                <w:sz w:val="24"/>
                <w:szCs w:val="24"/>
              </w:rPr>
            </w:pPr>
          </w:p>
        </w:tc>
        <w:tc>
          <w:tcPr>
            <w:tcW w:w="573" w:type="dxa"/>
            <w:tcBorders>
              <w:top w:val="single" w:sz="4" w:space="0" w:color="auto"/>
              <w:left w:val="nil"/>
              <w:bottom w:val="nil"/>
              <w:right w:val="nil"/>
            </w:tcBorders>
            <w:noWrap/>
          </w:tcPr>
          <w:p w14:paraId="4DC01D3C" w14:textId="77777777" w:rsidR="007C6289" w:rsidRPr="006F4210" w:rsidRDefault="007C6289" w:rsidP="00695F83">
            <w:pPr>
              <w:autoSpaceDE w:val="0"/>
              <w:autoSpaceDN w:val="0"/>
              <w:adjustRightInd w:val="0"/>
              <w:rPr>
                <w:rFonts w:ascii="Times New Roman" w:eastAsia="Calibri" w:hAnsi="Times New Roman" w:cs="Times New Roman"/>
                <w:b/>
                <w:bCs/>
                <w:sz w:val="24"/>
                <w:szCs w:val="24"/>
              </w:rPr>
            </w:pPr>
          </w:p>
        </w:tc>
        <w:tc>
          <w:tcPr>
            <w:tcW w:w="642" w:type="dxa"/>
            <w:tcBorders>
              <w:top w:val="single" w:sz="4" w:space="0" w:color="auto"/>
              <w:left w:val="nil"/>
              <w:bottom w:val="nil"/>
              <w:right w:val="nil"/>
            </w:tcBorders>
            <w:noWrap/>
          </w:tcPr>
          <w:p w14:paraId="5E2E7264" w14:textId="77777777" w:rsidR="007C6289" w:rsidRPr="006F4210" w:rsidRDefault="007C6289" w:rsidP="00695F83">
            <w:pPr>
              <w:autoSpaceDE w:val="0"/>
              <w:autoSpaceDN w:val="0"/>
              <w:adjustRightInd w:val="0"/>
              <w:rPr>
                <w:rFonts w:ascii="Times New Roman" w:eastAsia="Calibri" w:hAnsi="Times New Roman" w:cs="Times New Roman"/>
                <w:b/>
                <w:bCs/>
                <w:sz w:val="24"/>
                <w:szCs w:val="24"/>
              </w:rPr>
            </w:pPr>
          </w:p>
        </w:tc>
        <w:tc>
          <w:tcPr>
            <w:tcW w:w="566" w:type="dxa"/>
            <w:tcBorders>
              <w:top w:val="single" w:sz="4" w:space="0" w:color="auto"/>
              <w:left w:val="nil"/>
              <w:bottom w:val="nil"/>
              <w:right w:val="nil"/>
            </w:tcBorders>
            <w:noWrap/>
          </w:tcPr>
          <w:p w14:paraId="36E7603D" w14:textId="77777777" w:rsidR="007C6289" w:rsidRPr="006F4210" w:rsidRDefault="007C6289" w:rsidP="00695F83">
            <w:pPr>
              <w:autoSpaceDE w:val="0"/>
              <w:autoSpaceDN w:val="0"/>
              <w:adjustRightInd w:val="0"/>
              <w:rPr>
                <w:rFonts w:ascii="Times New Roman" w:eastAsia="Calibri" w:hAnsi="Times New Roman" w:cs="Times New Roman"/>
                <w:b/>
                <w:bCs/>
                <w:sz w:val="24"/>
                <w:szCs w:val="24"/>
              </w:rPr>
            </w:pPr>
          </w:p>
        </w:tc>
      </w:tr>
    </w:tbl>
    <w:tbl>
      <w:tblPr>
        <w:tblW w:w="5378" w:type="pct"/>
        <w:tblCellMar>
          <w:left w:w="70" w:type="dxa"/>
          <w:right w:w="70" w:type="dxa"/>
        </w:tblCellMar>
        <w:tblLook w:val="04A0" w:firstRow="1" w:lastRow="0" w:firstColumn="1" w:lastColumn="0" w:noHBand="0" w:noVBand="1"/>
      </w:tblPr>
      <w:tblGrid>
        <w:gridCol w:w="6582"/>
        <w:gridCol w:w="698"/>
        <w:gridCol w:w="794"/>
        <w:gridCol w:w="792"/>
        <w:gridCol w:w="723"/>
        <w:gridCol w:w="146"/>
      </w:tblGrid>
      <w:tr w:rsidR="008537B7" w:rsidRPr="006F4210" w14:paraId="05688FCE" w14:textId="77777777" w:rsidTr="007C6289">
        <w:trPr>
          <w:gridAfter w:val="1"/>
          <w:wAfter w:w="200" w:type="pct"/>
          <w:trHeight w:val="315"/>
        </w:trPr>
        <w:tc>
          <w:tcPr>
            <w:tcW w:w="4800" w:type="pct"/>
            <w:gridSpan w:val="5"/>
            <w:tcBorders>
              <w:top w:val="single" w:sz="8" w:space="0" w:color="auto"/>
              <w:left w:val="single" w:sz="8" w:space="0" w:color="auto"/>
              <w:bottom w:val="single" w:sz="8" w:space="0" w:color="auto"/>
              <w:right w:val="single" w:sz="8" w:space="0" w:color="000000"/>
            </w:tcBorders>
            <w:noWrap/>
            <w:vAlign w:val="bottom"/>
            <w:hideMark/>
          </w:tcPr>
          <w:p w14:paraId="11730A8D" w14:textId="77777777" w:rsidR="008537B7" w:rsidRPr="006F4210" w:rsidRDefault="008537B7" w:rsidP="006F4210">
            <w:pPr>
              <w:spacing w:before="120" w:after="120" w:line="360" w:lineRule="auto"/>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CONCEITOS DA PONTUAÇÃO A SER UTILIZADOS NA PESQUISA DE SATISFAÇÃO</w:t>
            </w:r>
          </w:p>
        </w:tc>
      </w:tr>
      <w:tr w:rsidR="008537B7" w:rsidRPr="006F4210" w14:paraId="2B3D3EB3" w14:textId="77777777" w:rsidTr="007C6289">
        <w:trPr>
          <w:gridAfter w:val="1"/>
          <w:wAfter w:w="200" w:type="pct"/>
          <w:trHeight w:val="785"/>
        </w:trPr>
        <w:tc>
          <w:tcPr>
            <w:tcW w:w="4800" w:type="pct"/>
            <w:gridSpan w:val="5"/>
            <w:tcBorders>
              <w:top w:val="nil"/>
              <w:left w:val="single" w:sz="8" w:space="0" w:color="auto"/>
              <w:bottom w:val="nil"/>
              <w:right w:val="single" w:sz="8" w:space="0" w:color="000000"/>
            </w:tcBorders>
            <w:vAlign w:val="bottom"/>
            <w:hideMark/>
          </w:tcPr>
          <w:p w14:paraId="17618E61" w14:textId="77777777" w:rsidR="008537B7" w:rsidRPr="006F4210" w:rsidRDefault="008537B7" w:rsidP="006F4210">
            <w:pPr>
              <w:spacing w:before="120" w:after="120" w:line="360" w:lineRule="auto"/>
              <w:rPr>
                <w:rFonts w:ascii="Times New Roman" w:hAnsi="Times New Roman" w:cs="Times New Roman"/>
                <w:sz w:val="24"/>
                <w:szCs w:val="24"/>
              </w:rPr>
            </w:pPr>
            <w:r w:rsidRPr="006F4210">
              <w:rPr>
                <w:rFonts w:ascii="Times New Roman" w:eastAsia="Times New Roman" w:hAnsi="Times New Roman" w:cs="Times New Roman"/>
                <w:b/>
                <w:bCs/>
                <w:color w:val="000000"/>
                <w:sz w:val="24"/>
                <w:szCs w:val="24"/>
                <w:u w:val="single"/>
              </w:rPr>
              <w:t>ÓTIMO - Refere-se à conformidade total dos critérios, como listado a seguir:</w:t>
            </w:r>
            <w:r w:rsidRPr="006F4210">
              <w:rPr>
                <w:rFonts w:ascii="Times New Roman" w:eastAsia="Times New Roman" w:hAnsi="Times New Roman" w:cs="Times New Roman"/>
                <w:b/>
                <w:bCs/>
                <w:color w:val="000000"/>
                <w:sz w:val="24"/>
                <w:szCs w:val="24"/>
                <w:u w:val="single"/>
              </w:rPr>
              <w:br/>
            </w:r>
            <w:r w:rsidRPr="006F4210">
              <w:rPr>
                <w:rFonts w:ascii="Times New Roman" w:eastAsia="Times New Roman" w:hAnsi="Times New Roman" w:cs="Times New Roman"/>
                <w:color w:val="000000"/>
                <w:sz w:val="24"/>
                <w:szCs w:val="24"/>
              </w:rPr>
              <w:t xml:space="preserve">• </w:t>
            </w:r>
            <w:r w:rsidRPr="006F4210">
              <w:rPr>
                <w:rFonts w:ascii="Times New Roman" w:hAnsi="Times New Roman" w:cs="Times New Roman"/>
                <w:color w:val="000000"/>
                <w:sz w:val="24"/>
                <w:szCs w:val="24"/>
              </w:rPr>
              <w:t>Desinsetização</w:t>
            </w:r>
            <w:r w:rsidRPr="006F4210">
              <w:rPr>
                <w:rFonts w:ascii="Times New Roman" w:hAnsi="Times New Roman" w:cs="Times New Roman"/>
                <w:sz w:val="24"/>
                <w:szCs w:val="24"/>
              </w:rPr>
              <w:t xml:space="preserve"> efetuada de forma satisfatória e na frequência contratada; </w:t>
            </w:r>
          </w:p>
          <w:p w14:paraId="149FF017" w14:textId="77777777" w:rsidR="008537B7" w:rsidRPr="006F4210" w:rsidRDefault="008537B7" w:rsidP="006F4210">
            <w:pPr>
              <w:spacing w:before="120" w:after="120" w:line="360" w:lineRule="auto"/>
              <w:rPr>
                <w:rFonts w:ascii="Times New Roman" w:hAnsi="Times New Roman" w:cs="Times New Roman"/>
                <w:sz w:val="24"/>
                <w:szCs w:val="24"/>
              </w:rPr>
            </w:pPr>
            <w:r w:rsidRPr="006F4210">
              <w:rPr>
                <w:rFonts w:ascii="Times New Roman" w:eastAsia="Times New Roman" w:hAnsi="Times New Roman" w:cs="Times New Roman"/>
                <w:color w:val="000000" w:themeColor="text1"/>
                <w:sz w:val="24"/>
                <w:szCs w:val="24"/>
              </w:rPr>
              <w:t xml:space="preserve">• </w:t>
            </w:r>
            <w:r w:rsidRPr="006F4210">
              <w:rPr>
                <w:rFonts w:ascii="Times New Roman" w:hAnsi="Times New Roman" w:cs="Times New Roman"/>
                <w:color w:val="000000" w:themeColor="text1"/>
                <w:sz w:val="24"/>
                <w:szCs w:val="24"/>
              </w:rPr>
              <w:t>Solução da solicitação após a execução da desinsetização;</w:t>
            </w:r>
            <w:r w:rsidRPr="006F4210">
              <w:rPr>
                <w:rFonts w:ascii="Times New Roman" w:eastAsia="Times New Roman" w:hAnsi="Times New Roman" w:cs="Times New Roman"/>
                <w:color w:val="000000" w:themeColor="text1"/>
                <w:sz w:val="24"/>
                <w:szCs w:val="24"/>
              </w:rPr>
              <w:br/>
              <w:t xml:space="preserve">• </w:t>
            </w:r>
            <w:r w:rsidRPr="006F4210">
              <w:rPr>
                <w:rFonts w:ascii="Times New Roman" w:hAnsi="Times New Roman" w:cs="Times New Roman"/>
                <w:color w:val="000000" w:themeColor="text1"/>
                <w:sz w:val="24"/>
                <w:szCs w:val="24"/>
              </w:rPr>
              <w:t>Todas as ferramentas necessárias para a execução da ordem de serviço em conformidade com as normas regulamentadoras;</w:t>
            </w:r>
            <w:r w:rsidRPr="006F4210">
              <w:rPr>
                <w:rFonts w:ascii="Times New Roman" w:eastAsia="Times New Roman" w:hAnsi="Times New Roman" w:cs="Times New Roman"/>
                <w:color w:val="000000" w:themeColor="text1"/>
                <w:sz w:val="24"/>
                <w:szCs w:val="24"/>
              </w:rPr>
              <w:br/>
              <w:t xml:space="preserve">• </w:t>
            </w:r>
            <w:r w:rsidRPr="006F4210">
              <w:rPr>
                <w:rFonts w:ascii="Times New Roman" w:hAnsi="Times New Roman" w:cs="Times New Roman"/>
                <w:color w:val="000000" w:themeColor="text1"/>
                <w:sz w:val="24"/>
                <w:szCs w:val="24"/>
              </w:rPr>
              <w:t>Funcionários devidamente treinados, uniformizados. identificados e utilizando EPIs adequados;</w:t>
            </w:r>
            <w:r w:rsidRPr="006F4210">
              <w:rPr>
                <w:rFonts w:ascii="Times New Roman" w:eastAsia="Times New Roman" w:hAnsi="Times New Roman" w:cs="Times New Roman"/>
                <w:color w:val="000000" w:themeColor="text1"/>
                <w:sz w:val="24"/>
                <w:szCs w:val="24"/>
              </w:rPr>
              <w:br/>
              <w:t xml:space="preserve">• </w:t>
            </w:r>
            <w:r w:rsidRPr="006F4210">
              <w:rPr>
                <w:rFonts w:ascii="Times New Roman" w:hAnsi="Times New Roman" w:cs="Times New Roman"/>
                <w:color w:val="000000" w:themeColor="text1"/>
                <w:sz w:val="24"/>
                <w:szCs w:val="24"/>
              </w:rPr>
              <w:t>Materiais e produtos padronizados e em quantidade suficiente;</w:t>
            </w:r>
            <w:r w:rsidRPr="006F4210">
              <w:rPr>
                <w:rFonts w:ascii="Times New Roman" w:eastAsia="Times New Roman" w:hAnsi="Times New Roman" w:cs="Times New Roman"/>
                <w:color w:val="000000" w:themeColor="text1"/>
                <w:sz w:val="24"/>
                <w:szCs w:val="24"/>
              </w:rPr>
              <w:br/>
              <w:t xml:space="preserve">• </w:t>
            </w:r>
            <w:r w:rsidRPr="006F4210">
              <w:rPr>
                <w:rFonts w:ascii="Times New Roman" w:hAnsi="Times New Roman" w:cs="Times New Roman"/>
                <w:color w:val="000000" w:themeColor="text1"/>
                <w:sz w:val="24"/>
                <w:szCs w:val="24"/>
              </w:rPr>
              <w:t xml:space="preserve">locais que receberam o procedimento entregue de forma </w:t>
            </w:r>
            <w:r w:rsidRPr="006F4210">
              <w:rPr>
                <w:rFonts w:ascii="Times New Roman" w:hAnsi="Times New Roman" w:cs="Times New Roman"/>
                <w:sz w:val="24"/>
                <w:szCs w:val="24"/>
              </w:rPr>
              <w:t>organizada e bom estado de limpeza e organização;</w:t>
            </w:r>
          </w:p>
          <w:p w14:paraId="56CA5575" w14:textId="419EEA58"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lastRenderedPageBreak/>
              <w:t xml:space="preserve">• </w:t>
            </w:r>
            <w:r w:rsidRPr="006F4210">
              <w:rPr>
                <w:rFonts w:ascii="Times New Roman" w:hAnsi="Times New Roman" w:cs="Times New Roman"/>
                <w:sz w:val="24"/>
                <w:szCs w:val="24"/>
              </w:rPr>
              <w:t>Cumprimento das especificações técnicas e das instruções socioambientais.</w:t>
            </w:r>
          </w:p>
        </w:tc>
      </w:tr>
      <w:tr w:rsidR="008537B7" w:rsidRPr="006F4210" w14:paraId="4F7C88AA" w14:textId="77777777" w:rsidTr="007C6289">
        <w:trPr>
          <w:gridAfter w:val="1"/>
          <w:wAfter w:w="200" w:type="pct"/>
          <w:trHeight w:val="2625"/>
        </w:trPr>
        <w:tc>
          <w:tcPr>
            <w:tcW w:w="4800" w:type="pct"/>
            <w:gridSpan w:val="5"/>
            <w:tcBorders>
              <w:top w:val="nil"/>
              <w:left w:val="single" w:sz="8" w:space="0" w:color="auto"/>
              <w:bottom w:val="nil"/>
              <w:right w:val="single" w:sz="8" w:space="0" w:color="000000"/>
            </w:tcBorders>
            <w:vAlign w:val="center"/>
            <w:hideMark/>
          </w:tcPr>
          <w:p w14:paraId="679B20A8" w14:textId="77777777" w:rsidR="008537B7" w:rsidRPr="006F4210" w:rsidRDefault="008537B7" w:rsidP="006F4210">
            <w:pPr>
              <w:spacing w:before="120" w:after="120" w:line="360" w:lineRule="auto"/>
              <w:rPr>
                <w:rFonts w:ascii="Times New Roman" w:hAnsi="Times New Roman" w:cs="Times New Roman"/>
                <w:b/>
                <w:bCs/>
                <w:sz w:val="24"/>
                <w:szCs w:val="24"/>
              </w:rPr>
            </w:pPr>
            <w:r w:rsidRPr="006F4210">
              <w:rPr>
                <w:rFonts w:ascii="Times New Roman" w:hAnsi="Times New Roman" w:cs="Times New Roman"/>
                <w:b/>
                <w:bCs/>
                <w:sz w:val="24"/>
                <w:szCs w:val="24"/>
              </w:rPr>
              <w:lastRenderedPageBreak/>
              <w:t xml:space="preserve">BOM - Refere-se à conformidade parcial dos critérios, como listado a seguir: </w:t>
            </w:r>
          </w:p>
          <w:p w14:paraId="4540BFBF" w14:textId="77777777" w:rsidR="008537B7" w:rsidRPr="006F4210" w:rsidRDefault="008537B7" w:rsidP="006F4210">
            <w:pPr>
              <w:spacing w:before="120" w:after="120" w:line="360" w:lineRule="auto"/>
              <w:rPr>
                <w:rFonts w:ascii="Times New Roman" w:hAnsi="Times New Roman" w:cs="Times New Roman"/>
                <w:sz w:val="24"/>
                <w:szCs w:val="24"/>
              </w:rPr>
            </w:pPr>
            <w:r w:rsidRPr="006F4210">
              <w:rPr>
                <w:rFonts w:ascii="Times New Roman" w:eastAsia="Calibri" w:hAnsi="Times New Roman" w:cs="Times New Roman"/>
                <w:color w:val="000000"/>
                <w:sz w:val="24"/>
                <w:szCs w:val="24"/>
              </w:rPr>
              <w:t xml:space="preserve">• </w:t>
            </w:r>
            <w:r w:rsidRPr="006F4210">
              <w:rPr>
                <w:rFonts w:ascii="Times New Roman" w:hAnsi="Times New Roman" w:cs="Times New Roman"/>
                <w:color w:val="000000"/>
                <w:sz w:val="24"/>
                <w:szCs w:val="24"/>
              </w:rPr>
              <w:t>Desinsetização</w:t>
            </w:r>
            <w:r w:rsidRPr="006F4210">
              <w:rPr>
                <w:rFonts w:ascii="Times New Roman" w:hAnsi="Times New Roman" w:cs="Times New Roman"/>
                <w:sz w:val="24"/>
                <w:szCs w:val="24"/>
              </w:rPr>
              <w:t xml:space="preserve"> efetuada de forma insatisfatória e em desconformidade com a frequência contratada (raramente);</w:t>
            </w:r>
            <w:r w:rsidRPr="006F4210">
              <w:rPr>
                <w:rFonts w:ascii="Times New Roman" w:eastAsia="Calibri" w:hAnsi="Times New Roman" w:cs="Times New Roman"/>
                <w:color w:val="000000"/>
                <w:sz w:val="24"/>
                <w:szCs w:val="24"/>
              </w:rPr>
              <w:br/>
              <w:t xml:space="preserve">• </w:t>
            </w:r>
            <w:r w:rsidRPr="006F4210">
              <w:rPr>
                <w:rFonts w:ascii="Times New Roman" w:hAnsi="Times New Roman" w:cs="Times New Roman"/>
                <w:color w:val="000000"/>
                <w:sz w:val="24"/>
                <w:szCs w:val="24"/>
              </w:rPr>
              <w:t>Solução isolada da solicitação</w:t>
            </w:r>
            <w:r w:rsidRPr="006F4210">
              <w:rPr>
                <w:rFonts w:ascii="Times New Roman" w:hAnsi="Times New Roman" w:cs="Times New Roman"/>
                <w:sz w:val="24"/>
                <w:szCs w:val="24"/>
              </w:rPr>
              <w:t xml:space="preserve"> após a execução da d</w:t>
            </w:r>
            <w:r w:rsidRPr="006F4210">
              <w:rPr>
                <w:rFonts w:ascii="Times New Roman" w:hAnsi="Times New Roman" w:cs="Times New Roman"/>
                <w:color w:val="000000"/>
                <w:sz w:val="24"/>
                <w:szCs w:val="24"/>
              </w:rPr>
              <w:t>esinsetização</w:t>
            </w:r>
            <w:r w:rsidRPr="006F4210">
              <w:rPr>
                <w:rFonts w:ascii="Times New Roman" w:hAnsi="Times New Roman" w:cs="Times New Roman"/>
                <w:sz w:val="24"/>
                <w:szCs w:val="24"/>
              </w:rPr>
              <w:t>;</w:t>
            </w:r>
            <w:r w:rsidRPr="006F4210">
              <w:rPr>
                <w:rFonts w:ascii="Times New Roman" w:eastAsia="Calibri" w:hAnsi="Times New Roman" w:cs="Times New Roman"/>
                <w:color w:val="000000"/>
                <w:sz w:val="24"/>
                <w:szCs w:val="24"/>
              </w:rPr>
              <w:br/>
              <w:t xml:space="preserve">• </w:t>
            </w:r>
            <w:r w:rsidRPr="006F4210">
              <w:rPr>
                <w:rFonts w:ascii="Times New Roman" w:hAnsi="Times New Roman" w:cs="Times New Roman"/>
                <w:sz w:val="24"/>
                <w:szCs w:val="24"/>
              </w:rPr>
              <w:t>Ocorrência isolada de ferramentas necessárias para a execução da ordem de serviço em conformidade com as normas regulamentadoras;</w:t>
            </w:r>
            <w:r w:rsidRPr="006F4210">
              <w:rPr>
                <w:rFonts w:ascii="Times New Roman" w:eastAsia="Calibri" w:hAnsi="Times New Roman" w:cs="Times New Roman"/>
                <w:color w:val="000000"/>
                <w:sz w:val="24"/>
                <w:szCs w:val="24"/>
              </w:rPr>
              <w:br/>
              <w:t xml:space="preserve">• </w:t>
            </w:r>
            <w:r w:rsidRPr="006F4210">
              <w:rPr>
                <w:rFonts w:ascii="Times New Roman" w:hAnsi="Times New Roman" w:cs="Times New Roman"/>
                <w:sz w:val="24"/>
                <w:szCs w:val="24"/>
              </w:rPr>
              <w:t>Ocorrência isolada de falta de funcionários devidamente treinados, uniformizados e utilizando EPIs adequados;</w:t>
            </w:r>
          </w:p>
          <w:p w14:paraId="6008DFBF" w14:textId="08910179"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Calibri" w:hAnsi="Times New Roman" w:cs="Times New Roman"/>
                <w:color w:val="000000"/>
                <w:sz w:val="24"/>
                <w:szCs w:val="24"/>
              </w:rPr>
              <w:t xml:space="preserve">• </w:t>
            </w:r>
            <w:r w:rsidRPr="006F4210">
              <w:rPr>
                <w:rFonts w:ascii="Times New Roman" w:hAnsi="Times New Roman" w:cs="Times New Roman"/>
                <w:sz w:val="24"/>
                <w:szCs w:val="24"/>
              </w:rPr>
              <w:t>Cumprimento parcial de especificações técnicas ou das instruções socioambientais que devem ser seguidas.</w:t>
            </w:r>
            <w:r w:rsidRPr="006F4210">
              <w:rPr>
                <w:rFonts w:ascii="Times New Roman" w:hAnsi="Times New Roman" w:cs="Times New Roman"/>
                <w:sz w:val="24"/>
                <w:szCs w:val="24"/>
              </w:rPr>
              <w:br/>
            </w:r>
          </w:p>
        </w:tc>
      </w:tr>
      <w:tr w:rsidR="008537B7" w:rsidRPr="006F4210" w14:paraId="7B7F973F" w14:textId="77777777" w:rsidTr="007C6289">
        <w:trPr>
          <w:gridAfter w:val="1"/>
          <w:wAfter w:w="200" w:type="pct"/>
          <w:trHeight w:val="1401"/>
        </w:trPr>
        <w:tc>
          <w:tcPr>
            <w:tcW w:w="4800" w:type="pct"/>
            <w:gridSpan w:val="5"/>
            <w:tcBorders>
              <w:top w:val="nil"/>
              <w:left w:val="single" w:sz="8" w:space="0" w:color="auto"/>
              <w:bottom w:val="nil"/>
              <w:right w:val="single" w:sz="8" w:space="0" w:color="000000"/>
            </w:tcBorders>
            <w:vAlign w:val="center"/>
            <w:hideMark/>
          </w:tcPr>
          <w:p w14:paraId="7793B945" w14:textId="77777777" w:rsidR="008537B7" w:rsidRPr="006F4210" w:rsidRDefault="008537B7" w:rsidP="006F4210">
            <w:pPr>
              <w:spacing w:before="120" w:after="120" w:line="360" w:lineRule="auto"/>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REGULAR</w:t>
            </w:r>
            <w:r w:rsidRPr="006F4210">
              <w:rPr>
                <w:rFonts w:ascii="Times New Roman" w:eastAsia="Times New Roman" w:hAnsi="Times New Roman" w:cs="Times New Roman"/>
                <w:color w:val="000000"/>
                <w:sz w:val="24"/>
                <w:szCs w:val="24"/>
              </w:rPr>
              <w:t xml:space="preserve"> - </w:t>
            </w:r>
            <w:r w:rsidRPr="006F4210">
              <w:rPr>
                <w:rFonts w:ascii="Times New Roman" w:eastAsia="Times New Roman" w:hAnsi="Times New Roman" w:cs="Times New Roman"/>
                <w:b/>
                <w:bCs/>
                <w:color w:val="000000"/>
                <w:sz w:val="24"/>
                <w:szCs w:val="24"/>
              </w:rPr>
              <w:t>Refere-se à desconformidade parcial dos critérios, como exemplos listados a seguir:</w:t>
            </w:r>
          </w:p>
          <w:p w14:paraId="79379243" w14:textId="77777777" w:rsidR="008537B7" w:rsidRPr="006F4210" w:rsidRDefault="008537B7" w:rsidP="006F4210">
            <w:pPr>
              <w:spacing w:before="120" w:after="120" w:line="360" w:lineRule="auto"/>
              <w:rPr>
                <w:rFonts w:ascii="Times New Roman" w:eastAsiaTheme="minorEastAsia" w:hAnsi="Times New Roman" w:cs="Times New Roman"/>
                <w:sz w:val="24"/>
                <w:szCs w:val="24"/>
              </w:rPr>
            </w:pPr>
            <w:r w:rsidRPr="006F4210">
              <w:rPr>
                <w:rFonts w:ascii="Times New Roman" w:eastAsia="Times New Roman" w:hAnsi="Times New Roman" w:cs="Times New Roman"/>
                <w:color w:val="000000"/>
                <w:sz w:val="24"/>
                <w:szCs w:val="24"/>
              </w:rPr>
              <w:t xml:space="preserve">• </w:t>
            </w:r>
            <w:r w:rsidRPr="006F4210">
              <w:rPr>
                <w:rFonts w:ascii="Times New Roman" w:hAnsi="Times New Roman" w:cs="Times New Roman"/>
                <w:sz w:val="24"/>
                <w:szCs w:val="24"/>
              </w:rPr>
              <w:t>Ocorrências de d</w:t>
            </w:r>
            <w:r w:rsidRPr="006F4210">
              <w:rPr>
                <w:rFonts w:ascii="Times New Roman" w:hAnsi="Times New Roman" w:cs="Times New Roman"/>
                <w:color w:val="000000"/>
                <w:sz w:val="24"/>
                <w:szCs w:val="24"/>
              </w:rPr>
              <w:t>esinsetização</w:t>
            </w:r>
            <w:r w:rsidRPr="006F4210">
              <w:rPr>
                <w:rFonts w:ascii="Times New Roman" w:hAnsi="Times New Roman" w:cs="Times New Roman"/>
                <w:sz w:val="24"/>
                <w:szCs w:val="24"/>
              </w:rPr>
              <w:t xml:space="preserve"> efetuada de forma insatisfatória e em desconformidade com a frequência contratada;</w:t>
            </w:r>
            <w:r w:rsidRPr="006F4210">
              <w:rPr>
                <w:rFonts w:ascii="Times New Roman" w:eastAsia="Times New Roman" w:hAnsi="Times New Roman" w:cs="Times New Roman"/>
                <w:color w:val="000000"/>
                <w:sz w:val="24"/>
                <w:szCs w:val="24"/>
              </w:rPr>
              <w:br/>
              <w:t xml:space="preserve">• </w:t>
            </w:r>
            <w:r w:rsidRPr="006F4210">
              <w:rPr>
                <w:rFonts w:ascii="Times New Roman" w:hAnsi="Times New Roman" w:cs="Times New Roman"/>
                <w:sz w:val="24"/>
                <w:szCs w:val="24"/>
              </w:rPr>
              <w:t>Ocorrências de ferramentas necessárias insuficientes para a execução da ordem de serviço em conformidade com as normas regulamentadoras fora do padrão;</w:t>
            </w:r>
            <w:r w:rsidRPr="006F4210">
              <w:rPr>
                <w:rFonts w:ascii="Times New Roman" w:eastAsia="Times New Roman" w:hAnsi="Times New Roman" w:cs="Times New Roman"/>
                <w:color w:val="000000"/>
                <w:sz w:val="24"/>
                <w:szCs w:val="24"/>
              </w:rPr>
              <w:br/>
              <w:t xml:space="preserve">• </w:t>
            </w:r>
            <w:r w:rsidRPr="006F4210">
              <w:rPr>
                <w:rFonts w:ascii="Times New Roman" w:hAnsi="Times New Roman" w:cs="Times New Roman"/>
                <w:sz w:val="24"/>
                <w:szCs w:val="24"/>
              </w:rPr>
              <w:t>Ocorrências por falta de funcionários devidamente treinados uniformizados e utilizando EPIs adequados;</w:t>
            </w:r>
          </w:p>
          <w:p w14:paraId="63F2FA77"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xml:space="preserve">• </w:t>
            </w:r>
            <w:r w:rsidRPr="006F4210">
              <w:rPr>
                <w:rFonts w:ascii="Times New Roman" w:hAnsi="Times New Roman" w:cs="Times New Roman"/>
                <w:color w:val="000000" w:themeColor="text1"/>
                <w:sz w:val="24"/>
                <w:szCs w:val="24"/>
              </w:rPr>
              <w:t xml:space="preserve">locais que receberam o procedimento entregue </w:t>
            </w:r>
            <w:r w:rsidRPr="006F4210">
              <w:rPr>
                <w:rFonts w:ascii="Times New Roman" w:hAnsi="Times New Roman" w:cs="Times New Roman"/>
                <w:sz w:val="24"/>
                <w:szCs w:val="24"/>
              </w:rPr>
              <w:t>sujo, em péssimo estado de limpeza e organização;</w:t>
            </w:r>
          </w:p>
        </w:tc>
      </w:tr>
      <w:tr w:rsidR="008537B7" w:rsidRPr="006F4210" w14:paraId="1A26C8F0" w14:textId="77777777" w:rsidTr="007C6289">
        <w:trPr>
          <w:gridAfter w:val="1"/>
          <w:wAfter w:w="200" w:type="pct"/>
          <w:trHeight w:val="5483"/>
        </w:trPr>
        <w:tc>
          <w:tcPr>
            <w:tcW w:w="4800" w:type="pct"/>
            <w:gridSpan w:val="5"/>
            <w:tcBorders>
              <w:top w:val="nil"/>
              <w:left w:val="single" w:sz="8" w:space="0" w:color="auto"/>
              <w:bottom w:val="single" w:sz="8" w:space="0" w:color="auto"/>
              <w:right w:val="single" w:sz="8" w:space="0" w:color="000000"/>
            </w:tcBorders>
            <w:vAlign w:val="center"/>
            <w:hideMark/>
          </w:tcPr>
          <w:p w14:paraId="68DA3AEE"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b/>
                <w:bCs/>
                <w:color w:val="000000"/>
                <w:sz w:val="24"/>
                <w:szCs w:val="24"/>
              </w:rPr>
              <w:lastRenderedPageBreak/>
              <w:t>INSATISFATÓRIO</w:t>
            </w:r>
            <w:r w:rsidRPr="006F4210">
              <w:rPr>
                <w:rFonts w:ascii="Times New Roman" w:eastAsia="Times New Roman" w:hAnsi="Times New Roman" w:cs="Times New Roman"/>
                <w:color w:val="000000"/>
                <w:sz w:val="24"/>
                <w:szCs w:val="24"/>
              </w:rPr>
              <w:t xml:space="preserve"> – </w:t>
            </w:r>
            <w:r w:rsidRPr="006F4210">
              <w:rPr>
                <w:rFonts w:ascii="Times New Roman" w:eastAsia="Times New Roman" w:hAnsi="Times New Roman" w:cs="Times New Roman"/>
                <w:b/>
                <w:bCs/>
                <w:color w:val="000000"/>
                <w:sz w:val="24"/>
                <w:szCs w:val="24"/>
              </w:rPr>
              <w:t>Refere-se à desconformidade total dos critérios, como exemplos listados a seguir:</w:t>
            </w:r>
          </w:p>
          <w:p w14:paraId="17139DCC"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w:t>
            </w:r>
            <w:r w:rsidRPr="006F4210">
              <w:rPr>
                <w:rFonts w:ascii="Times New Roman" w:hAnsi="Times New Roman" w:cs="Times New Roman"/>
                <w:color w:val="000000"/>
                <w:sz w:val="24"/>
                <w:szCs w:val="24"/>
              </w:rPr>
              <w:t xml:space="preserve"> Desinsetização</w:t>
            </w:r>
            <w:r w:rsidRPr="006F4210">
              <w:rPr>
                <w:rFonts w:ascii="Times New Roman" w:hAnsi="Times New Roman" w:cs="Times New Roman"/>
                <w:sz w:val="24"/>
                <w:szCs w:val="24"/>
              </w:rPr>
              <w:t xml:space="preserve"> efetuada de forma insatisfatória e em desconformidade com a frequência contratada (frequentemente);</w:t>
            </w:r>
          </w:p>
          <w:p w14:paraId="66994CB6"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xml:space="preserve">• </w:t>
            </w:r>
            <w:r w:rsidRPr="006F4210">
              <w:rPr>
                <w:rFonts w:ascii="Times New Roman" w:hAnsi="Times New Roman" w:cs="Times New Roman"/>
                <w:sz w:val="24"/>
                <w:szCs w:val="24"/>
              </w:rPr>
              <w:t>Lixeiras sujas e transbordando;</w:t>
            </w:r>
            <w:r w:rsidRPr="006F4210">
              <w:rPr>
                <w:rFonts w:ascii="Times New Roman" w:eastAsia="Times New Roman" w:hAnsi="Times New Roman" w:cs="Times New Roman"/>
                <w:color w:val="000000"/>
                <w:sz w:val="24"/>
                <w:szCs w:val="24"/>
              </w:rPr>
              <w:br/>
              <w:t xml:space="preserve">• </w:t>
            </w:r>
            <w:r w:rsidRPr="006F4210">
              <w:rPr>
                <w:rFonts w:ascii="Times New Roman" w:hAnsi="Times New Roman" w:cs="Times New Roman"/>
                <w:color w:val="000000" w:themeColor="text1"/>
                <w:sz w:val="24"/>
                <w:szCs w:val="24"/>
              </w:rPr>
              <w:t>locais que receberam o procedimento</w:t>
            </w:r>
            <w:r w:rsidRPr="006F4210">
              <w:rPr>
                <w:rFonts w:ascii="Times New Roman" w:hAnsi="Times New Roman" w:cs="Times New Roman"/>
                <w:sz w:val="24"/>
                <w:szCs w:val="24"/>
              </w:rPr>
              <w:t>, oferecendo risco de acidentes, após o serviço de</w:t>
            </w:r>
            <w:r w:rsidRPr="006F4210">
              <w:rPr>
                <w:rFonts w:ascii="Times New Roman" w:hAnsi="Times New Roman" w:cs="Times New Roman"/>
                <w:color w:val="000000"/>
                <w:sz w:val="24"/>
                <w:szCs w:val="24"/>
              </w:rPr>
              <w:t xml:space="preserve"> Desinsetização</w:t>
            </w:r>
            <w:r w:rsidRPr="006F4210">
              <w:rPr>
                <w:rFonts w:ascii="Times New Roman" w:hAnsi="Times New Roman" w:cs="Times New Roman"/>
                <w:sz w:val="24"/>
                <w:szCs w:val="24"/>
              </w:rPr>
              <w:t>;</w:t>
            </w:r>
            <w:r w:rsidRPr="006F4210">
              <w:rPr>
                <w:rFonts w:ascii="Times New Roman" w:eastAsia="Times New Roman" w:hAnsi="Times New Roman" w:cs="Times New Roman"/>
                <w:color w:val="000000"/>
                <w:sz w:val="24"/>
                <w:szCs w:val="24"/>
              </w:rPr>
              <w:br/>
            </w:r>
            <w:proofErr w:type="gramStart"/>
            <w:r w:rsidRPr="006F4210">
              <w:rPr>
                <w:rFonts w:ascii="Times New Roman" w:eastAsia="Times New Roman" w:hAnsi="Times New Roman" w:cs="Times New Roman"/>
                <w:color w:val="000000"/>
                <w:sz w:val="24"/>
                <w:szCs w:val="24"/>
              </w:rPr>
              <w:t>• Não</w:t>
            </w:r>
            <w:proofErr w:type="gramEnd"/>
            <w:r w:rsidRPr="006F4210">
              <w:rPr>
                <w:rFonts w:ascii="Times New Roman" w:hAnsi="Times New Roman" w:cs="Times New Roman"/>
                <w:sz w:val="24"/>
                <w:szCs w:val="24"/>
              </w:rPr>
              <w:t xml:space="preserve"> cumprimento do plano de atividades e do cronograma de Manutenção sem motivo ou sem comunicação com o contato do Contratante;</w:t>
            </w:r>
            <w:r w:rsidRPr="006F4210">
              <w:rPr>
                <w:rFonts w:ascii="Times New Roman" w:eastAsia="Times New Roman" w:hAnsi="Times New Roman" w:cs="Times New Roman"/>
                <w:color w:val="000000"/>
                <w:sz w:val="24"/>
                <w:szCs w:val="24"/>
              </w:rPr>
              <w:br/>
              <w:t xml:space="preserve">• </w:t>
            </w:r>
            <w:r w:rsidRPr="006F4210">
              <w:rPr>
                <w:rFonts w:ascii="Times New Roman" w:hAnsi="Times New Roman" w:cs="Times New Roman"/>
                <w:sz w:val="24"/>
                <w:szCs w:val="24"/>
              </w:rPr>
              <w:t>Funcionário com uniforme e EPIs incompletos;</w:t>
            </w:r>
          </w:p>
          <w:p w14:paraId="2220C566" w14:textId="77777777" w:rsidR="008537B7" w:rsidRPr="006F4210" w:rsidRDefault="008537B7" w:rsidP="006F4210">
            <w:pPr>
              <w:spacing w:before="120" w:after="120" w:line="360" w:lineRule="auto"/>
              <w:rPr>
                <w:rFonts w:ascii="Times New Roman" w:eastAsiaTheme="minorEastAsia" w:hAnsi="Times New Roman" w:cs="Times New Roman"/>
                <w:sz w:val="24"/>
                <w:szCs w:val="24"/>
              </w:rPr>
            </w:pPr>
            <w:r w:rsidRPr="006F4210">
              <w:rPr>
                <w:rFonts w:ascii="Times New Roman" w:eastAsia="Times New Roman" w:hAnsi="Times New Roman" w:cs="Times New Roman"/>
                <w:color w:val="000000"/>
                <w:sz w:val="24"/>
                <w:szCs w:val="24"/>
              </w:rPr>
              <w:t xml:space="preserve">• </w:t>
            </w:r>
            <w:r w:rsidRPr="006F4210">
              <w:rPr>
                <w:rFonts w:ascii="Times New Roman" w:hAnsi="Times New Roman" w:cs="Times New Roman"/>
                <w:sz w:val="24"/>
                <w:szCs w:val="24"/>
              </w:rPr>
              <w:t>Materiais, produtos ou equipamentos incompletos ou em quantidade insuficiente;</w:t>
            </w:r>
          </w:p>
          <w:p w14:paraId="5E41A761" w14:textId="77777777" w:rsidR="008537B7" w:rsidRPr="006F4210" w:rsidRDefault="008537B7" w:rsidP="006F4210">
            <w:pPr>
              <w:spacing w:before="120" w:after="120" w:line="360" w:lineRule="auto"/>
              <w:rPr>
                <w:rFonts w:ascii="Times New Roman" w:hAnsi="Times New Roman" w:cs="Times New Roman"/>
                <w:sz w:val="24"/>
                <w:szCs w:val="24"/>
              </w:rPr>
            </w:pPr>
            <w:r w:rsidRPr="006F4210">
              <w:rPr>
                <w:rFonts w:ascii="Times New Roman" w:eastAsia="Times New Roman" w:hAnsi="Times New Roman" w:cs="Times New Roman"/>
                <w:color w:val="000000"/>
                <w:sz w:val="24"/>
                <w:szCs w:val="24"/>
              </w:rPr>
              <w:t xml:space="preserve">• </w:t>
            </w:r>
            <w:r w:rsidRPr="006F4210">
              <w:rPr>
                <w:rFonts w:ascii="Times New Roman" w:hAnsi="Times New Roman" w:cs="Times New Roman"/>
                <w:sz w:val="24"/>
                <w:szCs w:val="24"/>
              </w:rPr>
              <w:t>Sanitários e vestiários sujos;</w:t>
            </w:r>
          </w:p>
          <w:p w14:paraId="17BF1F77"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xml:space="preserve">• </w:t>
            </w:r>
            <w:r w:rsidRPr="006F4210">
              <w:rPr>
                <w:rFonts w:ascii="Times New Roman" w:hAnsi="Times New Roman" w:cs="Times New Roman"/>
                <w:sz w:val="24"/>
                <w:szCs w:val="24"/>
              </w:rPr>
              <w:t>Descumprimento de especificações técnicas ou das instruções socioambientais que devem ser seguidas.</w:t>
            </w:r>
          </w:p>
        </w:tc>
      </w:tr>
      <w:tr w:rsidR="008537B7" w:rsidRPr="006F4210" w14:paraId="178CD109" w14:textId="77777777" w:rsidTr="007C6289">
        <w:trPr>
          <w:gridAfter w:val="1"/>
          <w:wAfter w:w="200" w:type="pct"/>
          <w:trHeight w:val="675"/>
        </w:trPr>
        <w:tc>
          <w:tcPr>
            <w:tcW w:w="4800" w:type="pct"/>
            <w:gridSpan w:val="5"/>
            <w:vMerge w:val="restart"/>
            <w:tcBorders>
              <w:top w:val="single" w:sz="8" w:space="0" w:color="auto"/>
              <w:left w:val="single" w:sz="8" w:space="0" w:color="auto"/>
              <w:bottom w:val="nil"/>
              <w:right w:val="single" w:sz="8" w:space="0" w:color="000000"/>
            </w:tcBorders>
            <w:hideMark/>
          </w:tcPr>
          <w:p w14:paraId="5CF75536"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Sugestões, elogios e críticas:</w:t>
            </w:r>
          </w:p>
        </w:tc>
      </w:tr>
      <w:tr w:rsidR="008537B7" w:rsidRPr="006F4210" w14:paraId="69D74FD0" w14:textId="77777777" w:rsidTr="007C6289">
        <w:trPr>
          <w:gridAfter w:val="1"/>
          <w:wAfter w:w="200" w:type="pct"/>
          <w:trHeight w:val="645"/>
        </w:trPr>
        <w:tc>
          <w:tcPr>
            <w:tcW w:w="4800" w:type="pct"/>
            <w:gridSpan w:val="5"/>
            <w:vMerge/>
            <w:tcBorders>
              <w:top w:val="single" w:sz="8" w:space="0" w:color="auto"/>
              <w:left w:val="single" w:sz="8" w:space="0" w:color="auto"/>
              <w:bottom w:val="nil"/>
              <w:right w:val="single" w:sz="8" w:space="0" w:color="000000"/>
            </w:tcBorders>
            <w:vAlign w:val="center"/>
            <w:hideMark/>
          </w:tcPr>
          <w:p w14:paraId="103C06A3"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p>
        </w:tc>
      </w:tr>
      <w:tr w:rsidR="008537B7" w:rsidRPr="006F4210" w14:paraId="06293736" w14:textId="77777777" w:rsidTr="007C6289">
        <w:trPr>
          <w:gridAfter w:val="1"/>
          <w:wAfter w:w="200" w:type="pct"/>
          <w:trHeight w:val="509"/>
        </w:trPr>
        <w:tc>
          <w:tcPr>
            <w:tcW w:w="4800" w:type="pct"/>
            <w:gridSpan w:val="5"/>
            <w:vMerge/>
            <w:tcBorders>
              <w:top w:val="single" w:sz="8" w:space="0" w:color="auto"/>
              <w:left w:val="single" w:sz="8" w:space="0" w:color="auto"/>
              <w:bottom w:val="nil"/>
              <w:right w:val="single" w:sz="8" w:space="0" w:color="000000"/>
            </w:tcBorders>
            <w:vAlign w:val="center"/>
            <w:hideMark/>
          </w:tcPr>
          <w:p w14:paraId="041DCC09"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p>
        </w:tc>
      </w:tr>
      <w:tr w:rsidR="008537B7" w:rsidRPr="006F4210" w14:paraId="297682F9" w14:textId="77777777" w:rsidTr="007C6289">
        <w:trPr>
          <w:trHeight w:val="315"/>
        </w:trPr>
        <w:tc>
          <w:tcPr>
            <w:tcW w:w="3295" w:type="pct"/>
            <w:tcBorders>
              <w:top w:val="single" w:sz="4" w:space="0" w:color="auto"/>
              <w:left w:val="nil"/>
              <w:bottom w:val="nil"/>
              <w:right w:val="nil"/>
            </w:tcBorders>
            <w:noWrap/>
            <w:vAlign w:val="bottom"/>
            <w:hideMark/>
          </w:tcPr>
          <w:p w14:paraId="7637C018" w14:textId="77777777" w:rsidR="008537B7" w:rsidRPr="006F4210" w:rsidRDefault="008537B7" w:rsidP="006F4210">
            <w:pPr>
              <w:spacing w:before="120" w:after="120" w:line="360" w:lineRule="auto"/>
              <w:rPr>
                <w:rFonts w:ascii="Times New Roman" w:hAnsi="Times New Roman" w:cs="Times New Roman"/>
                <w:sz w:val="24"/>
                <w:szCs w:val="24"/>
              </w:rPr>
            </w:pPr>
          </w:p>
        </w:tc>
        <w:tc>
          <w:tcPr>
            <w:tcW w:w="349" w:type="pct"/>
            <w:tcBorders>
              <w:top w:val="single" w:sz="4" w:space="0" w:color="auto"/>
              <w:left w:val="nil"/>
              <w:bottom w:val="nil"/>
              <w:right w:val="nil"/>
            </w:tcBorders>
            <w:noWrap/>
            <w:vAlign w:val="bottom"/>
            <w:hideMark/>
          </w:tcPr>
          <w:p w14:paraId="53D162BC"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8" w:type="pct"/>
            <w:tcBorders>
              <w:top w:val="single" w:sz="4" w:space="0" w:color="auto"/>
              <w:left w:val="nil"/>
              <w:bottom w:val="nil"/>
              <w:right w:val="nil"/>
            </w:tcBorders>
            <w:noWrap/>
            <w:vAlign w:val="bottom"/>
            <w:hideMark/>
          </w:tcPr>
          <w:p w14:paraId="22C5B69E"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7" w:type="pct"/>
            <w:tcBorders>
              <w:top w:val="single" w:sz="4" w:space="0" w:color="auto"/>
              <w:left w:val="nil"/>
              <w:bottom w:val="nil"/>
              <w:right w:val="nil"/>
            </w:tcBorders>
            <w:noWrap/>
            <w:vAlign w:val="bottom"/>
            <w:hideMark/>
          </w:tcPr>
          <w:p w14:paraId="15FB8998"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62" w:type="pct"/>
            <w:tcBorders>
              <w:top w:val="single" w:sz="4" w:space="0" w:color="auto"/>
              <w:left w:val="nil"/>
              <w:bottom w:val="nil"/>
              <w:right w:val="nil"/>
            </w:tcBorders>
            <w:noWrap/>
            <w:vAlign w:val="bottom"/>
            <w:hideMark/>
          </w:tcPr>
          <w:p w14:paraId="6DDA368D"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200" w:type="pct"/>
            <w:noWrap/>
            <w:vAlign w:val="bottom"/>
            <w:hideMark/>
          </w:tcPr>
          <w:p w14:paraId="676BB11D"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r>
      <w:tr w:rsidR="008537B7" w:rsidRPr="006F4210" w14:paraId="75BC49FF" w14:textId="77777777" w:rsidTr="007C6289">
        <w:trPr>
          <w:gridAfter w:val="1"/>
          <w:wAfter w:w="200" w:type="pct"/>
          <w:trHeight w:val="509"/>
        </w:trPr>
        <w:tc>
          <w:tcPr>
            <w:tcW w:w="4800" w:type="pct"/>
            <w:gridSpan w:val="5"/>
            <w:vMerge w:val="restart"/>
            <w:tcBorders>
              <w:top w:val="single" w:sz="8" w:space="0" w:color="auto"/>
              <w:left w:val="single" w:sz="8" w:space="0" w:color="auto"/>
              <w:bottom w:val="single" w:sz="8" w:space="0" w:color="000000"/>
              <w:right w:val="single" w:sz="8" w:space="0" w:color="000000"/>
            </w:tcBorders>
            <w:hideMark/>
          </w:tcPr>
          <w:p w14:paraId="428B5157"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B- TOTAL DE QUESITOS AVALIADOS NO PERÍODO (EXCETO NÃO APLICÁVEL)</w:t>
            </w:r>
          </w:p>
        </w:tc>
      </w:tr>
      <w:tr w:rsidR="008537B7" w:rsidRPr="006F4210" w14:paraId="017A4DCA" w14:textId="77777777" w:rsidTr="007C6289">
        <w:trPr>
          <w:gridAfter w:val="1"/>
          <w:wAfter w:w="200" w:type="pct"/>
          <w:trHeight w:val="509"/>
        </w:trPr>
        <w:tc>
          <w:tcPr>
            <w:tcW w:w="4800" w:type="pct"/>
            <w:gridSpan w:val="5"/>
            <w:vMerge/>
            <w:tcBorders>
              <w:top w:val="single" w:sz="8" w:space="0" w:color="auto"/>
              <w:left w:val="single" w:sz="8" w:space="0" w:color="auto"/>
              <w:bottom w:val="single" w:sz="8" w:space="0" w:color="000000"/>
              <w:right w:val="single" w:sz="8" w:space="0" w:color="000000"/>
            </w:tcBorders>
            <w:vAlign w:val="center"/>
            <w:hideMark/>
          </w:tcPr>
          <w:p w14:paraId="536FC235"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p>
        </w:tc>
      </w:tr>
      <w:tr w:rsidR="008537B7" w:rsidRPr="006F4210" w14:paraId="118832C9" w14:textId="77777777" w:rsidTr="007C6289">
        <w:trPr>
          <w:trHeight w:val="315"/>
        </w:trPr>
        <w:tc>
          <w:tcPr>
            <w:tcW w:w="3295" w:type="pct"/>
            <w:noWrap/>
            <w:vAlign w:val="bottom"/>
            <w:hideMark/>
          </w:tcPr>
          <w:p w14:paraId="4C06EC63" w14:textId="77777777" w:rsidR="008537B7" w:rsidRPr="006F4210" w:rsidRDefault="008537B7" w:rsidP="006F4210">
            <w:pPr>
              <w:spacing w:before="120" w:after="120" w:line="360" w:lineRule="auto"/>
              <w:rPr>
                <w:rFonts w:ascii="Times New Roman" w:hAnsi="Times New Roman" w:cs="Times New Roman"/>
                <w:sz w:val="24"/>
                <w:szCs w:val="24"/>
              </w:rPr>
            </w:pPr>
          </w:p>
        </w:tc>
        <w:tc>
          <w:tcPr>
            <w:tcW w:w="349" w:type="pct"/>
            <w:noWrap/>
            <w:vAlign w:val="bottom"/>
            <w:hideMark/>
          </w:tcPr>
          <w:p w14:paraId="40A78009"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8" w:type="pct"/>
            <w:noWrap/>
            <w:vAlign w:val="bottom"/>
            <w:hideMark/>
          </w:tcPr>
          <w:p w14:paraId="74E7B80D"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7" w:type="pct"/>
            <w:noWrap/>
            <w:vAlign w:val="bottom"/>
            <w:hideMark/>
          </w:tcPr>
          <w:p w14:paraId="788CC24E"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62" w:type="pct"/>
            <w:noWrap/>
            <w:vAlign w:val="bottom"/>
            <w:hideMark/>
          </w:tcPr>
          <w:p w14:paraId="4B0726A4"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200" w:type="pct"/>
            <w:noWrap/>
            <w:vAlign w:val="bottom"/>
            <w:hideMark/>
          </w:tcPr>
          <w:p w14:paraId="6C62489A"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r>
      <w:tr w:rsidR="008537B7" w:rsidRPr="006F4210" w14:paraId="00AEE45B" w14:textId="77777777" w:rsidTr="007C6289">
        <w:trPr>
          <w:gridAfter w:val="1"/>
          <w:wAfter w:w="200" w:type="pct"/>
          <w:trHeight w:val="499"/>
        </w:trPr>
        <w:tc>
          <w:tcPr>
            <w:tcW w:w="3295" w:type="pct"/>
            <w:vMerge w:val="restart"/>
            <w:tcBorders>
              <w:top w:val="single" w:sz="8" w:space="0" w:color="auto"/>
              <w:left w:val="single" w:sz="8" w:space="0" w:color="auto"/>
              <w:bottom w:val="single" w:sz="8" w:space="0" w:color="000000"/>
              <w:right w:val="single" w:sz="4" w:space="0" w:color="auto"/>
            </w:tcBorders>
            <w:vAlign w:val="center"/>
            <w:hideMark/>
          </w:tcPr>
          <w:p w14:paraId="3110FFCB"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C- PERCENTUAL DE AVALIAÇÃO – POR QUESITO (*)</w:t>
            </w:r>
          </w:p>
        </w:tc>
        <w:tc>
          <w:tcPr>
            <w:tcW w:w="349" w:type="pct"/>
            <w:tcBorders>
              <w:top w:val="single" w:sz="8" w:space="0" w:color="auto"/>
              <w:left w:val="nil"/>
              <w:bottom w:val="single" w:sz="4" w:space="0" w:color="auto"/>
              <w:right w:val="single" w:sz="4" w:space="0" w:color="auto"/>
            </w:tcBorders>
            <w:noWrap/>
            <w:vAlign w:val="center"/>
            <w:hideMark/>
          </w:tcPr>
          <w:p w14:paraId="7431E01E" w14:textId="77777777" w:rsidR="008537B7" w:rsidRPr="006F4210" w:rsidRDefault="008537B7" w:rsidP="006F4210">
            <w:pPr>
              <w:spacing w:before="120" w:after="120" w:line="360" w:lineRule="auto"/>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O</w:t>
            </w:r>
          </w:p>
        </w:tc>
        <w:tc>
          <w:tcPr>
            <w:tcW w:w="398" w:type="pct"/>
            <w:tcBorders>
              <w:top w:val="single" w:sz="8" w:space="0" w:color="auto"/>
              <w:left w:val="nil"/>
              <w:bottom w:val="single" w:sz="4" w:space="0" w:color="auto"/>
              <w:right w:val="single" w:sz="4" w:space="0" w:color="auto"/>
            </w:tcBorders>
            <w:noWrap/>
            <w:vAlign w:val="center"/>
            <w:hideMark/>
          </w:tcPr>
          <w:p w14:paraId="386FC2C7" w14:textId="77777777" w:rsidR="008537B7" w:rsidRPr="006F4210" w:rsidRDefault="008537B7" w:rsidP="006F4210">
            <w:pPr>
              <w:spacing w:before="120" w:after="120" w:line="360" w:lineRule="auto"/>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B</w:t>
            </w:r>
          </w:p>
        </w:tc>
        <w:tc>
          <w:tcPr>
            <w:tcW w:w="397" w:type="pct"/>
            <w:tcBorders>
              <w:top w:val="single" w:sz="8" w:space="0" w:color="auto"/>
              <w:left w:val="nil"/>
              <w:bottom w:val="single" w:sz="4" w:space="0" w:color="auto"/>
              <w:right w:val="single" w:sz="4" w:space="0" w:color="auto"/>
            </w:tcBorders>
            <w:noWrap/>
            <w:vAlign w:val="center"/>
            <w:hideMark/>
          </w:tcPr>
          <w:p w14:paraId="32902B14" w14:textId="77777777" w:rsidR="008537B7" w:rsidRPr="006F4210" w:rsidRDefault="008537B7" w:rsidP="006F4210">
            <w:pPr>
              <w:spacing w:before="120" w:after="120" w:line="360" w:lineRule="auto"/>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R</w:t>
            </w:r>
          </w:p>
        </w:tc>
        <w:tc>
          <w:tcPr>
            <w:tcW w:w="362" w:type="pct"/>
            <w:tcBorders>
              <w:top w:val="single" w:sz="8" w:space="0" w:color="auto"/>
              <w:left w:val="nil"/>
              <w:bottom w:val="single" w:sz="4" w:space="0" w:color="auto"/>
              <w:right w:val="single" w:sz="4" w:space="0" w:color="auto"/>
            </w:tcBorders>
            <w:noWrap/>
            <w:vAlign w:val="center"/>
            <w:hideMark/>
          </w:tcPr>
          <w:p w14:paraId="5FD16F7C" w14:textId="77777777" w:rsidR="008537B7" w:rsidRPr="006F4210" w:rsidRDefault="008537B7" w:rsidP="006F4210">
            <w:pPr>
              <w:spacing w:before="120" w:after="120" w:line="360" w:lineRule="auto"/>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I</w:t>
            </w:r>
          </w:p>
        </w:tc>
      </w:tr>
      <w:tr w:rsidR="008537B7" w:rsidRPr="006F4210" w14:paraId="7B409D7C" w14:textId="77777777" w:rsidTr="007C6289">
        <w:trPr>
          <w:gridAfter w:val="1"/>
          <w:wAfter w:w="200" w:type="pct"/>
          <w:trHeight w:val="499"/>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07B37A5"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p>
        </w:tc>
        <w:tc>
          <w:tcPr>
            <w:tcW w:w="349" w:type="pct"/>
            <w:tcBorders>
              <w:top w:val="nil"/>
              <w:left w:val="nil"/>
              <w:bottom w:val="single" w:sz="8" w:space="0" w:color="auto"/>
              <w:right w:val="single" w:sz="4" w:space="0" w:color="auto"/>
            </w:tcBorders>
            <w:noWrap/>
            <w:vAlign w:val="bottom"/>
            <w:hideMark/>
          </w:tcPr>
          <w:p w14:paraId="2212A4D0"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w:t>
            </w:r>
          </w:p>
        </w:tc>
        <w:tc>
          <w:tcPr>
            <w:tcW w:w="398" w:type="pct"/>
            <w:tcBorders>
              <w:top w:val="nil"/>
              <w:left w:val="nil"/>
              <w:bottom w:val="single" w:sz="8" w:space="0" w:color="auto"/>
              <w:right w:val="single" w:sz="4" w:space="0" w:color="auto"/>
            </w:tcBorders>
            <w:noWrap/>
            <w:vAlign w:val="bottom"/>
            <w:hideMark/>
          </w:tcPr>
          <w:p w14:paraId="404985C5"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w:t>
            </w:r>
          </w:p>
        </w:tc>
        <w:tc>
          <w:tcPr>
            <w:tcW w:w="397" w:type="pct"/>
            <w:tcBorders>
              <w:top w:val="nil"/>
              <w:left w:val="nil"/>
              <w:bottom w:val="single" w:sz="8" w:space="0" w:color="auto"/>
              <w:right w:val="single" w:sz="4" w:space="0" w:color="auto"/>
            </w:tcBorders>
            <w:noWrap/>
            <w:vAlign w:val="bottom"/>
            <w:hideMark/>
          </w:tcPr>
          <w:p w14:paraId="5F9DB7F9"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w:t>
            </w:r>
          </w:p>
        </w:tc>
        <w:tc>
          <w:tcPr>
            <w:tcW w:w="362" w:type="pct"/>
            <w:tcBorders>
              <w:top w:val="nil"/>
              <w:left w:val="nil"/>
              <w:bottom w:val="single" w:sz="8" w:space="0" w:color="auto"/>
              <w:right w:val="single" w:sz="4" w:space="0" w:color="auto"/>
            </w:tcBorders>
            <w:noWrap/>
            <w:vAlign w:val="bottom"/>
            <w:hideMark/>
          </w:tcPr>
          <w:p w14:paraId="40A7AA64"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 </w:t>
            </w:r>
          </w:p>
        </w:tc>
      </w:tr>
      <w:tr w:rsidR="008537B7" w:rsidRPr="006F4210" w14:paraId="408023F3" w14:textId="77777777" w:rsidTr="007C6289">
        <w:trPr>
          <w:gridAfter w:val="1"/>
          <w:wAfter w:w="200" w:type="pct"/>
          <w:trHeight w:val="945"/>
        </w:trPr>
        <w:tc>
          <w:tcPr>
            <w:tcW w:w="4800" w:type="pct"/>
            <w:gridSpan w:val="5"/>
            <w:hideMark/>
          </w:tcPr>
          <w:p w14:paraId="78E6921C" w14:textId="0DEA907E"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Calibri" w:hAnsi="Times New Roman" w:cs="Times New Roman"/>
                <w:color w:val="000000"/>
                <w:sz w:val="24"/>
                <w:szCs w:val="24"/>
              </w:rPr>
              <w:t>(*) Número de quesitos pontuados (correspondente a cada grau de satisfação) dividido</w:t>
            </w:r>
            <w:r w:rsidR="0092659C">
              <w:rPr>
                <w:rFonts w:ascii="Times New Roman" w:eastAsia="Calibri" w:hAnsi="Times New Roman" w:cs="Times New Roman"/>
                <w:color w:val="000000"/>
                <w:sz w:val="24"/>
                <w:szCs w:val="24"/>
              </w:rPr>
              <w:t xml:space="preserve"> </w:t>
            </w:r>
            <w:r w:rsidRPr="006F4210">
              <w:rPr>
                <w:rFonts w:ascii="Times New Roman" w:eastAsia="Calibri" w:hAnsi="Times New Roman" w:cs="Times New Roman"/>
                <w:color w:val="000000"/>
                <w:sz w:val="24"/>
                <w:szCs w:val="24"/>
              </w:rPr>
              <w:t>por B (total de quesitos avaliados no período) = C (percentual de avaliação – por quesito)</w:t>
            </w:r>
          </w:p>
        </w:tc>
      </w:tr>
      <w:tr w:rsidR="008537B7" w:rsidRPr="006F4210" w14:paraId="2C354C81" w14:textId="77777777" w:rsidTr="007C6289">
        <w:trPr>
          <w:trHeight w:val="315"/>
        </w:trPr>
        <w:tc>
          <w:tcPr>
            <w:tcW w:w="3295" w:type="pct"/>
            <w:noWrap/>
            <w:vAlign w:val="bottom"/>
            <w:hideMark/>
          </w:tcPr>
          <w:p w14:paraId="0EEFEAC9" w14:textId="77777777" w:rsidR="008537B7" w:rsidRPr="006F4210" w:rsidRDefault="008537B7" w:rsidP="006F4210">
            <w:pPr>
              <w:spacing w:before="120" w:after="120" w:line="360" w:lineRule="auto"/>
              <w:rPr>
                <w:rFonts w:ascii="Times New Roman" w:hAnsi="Times New Roman" w:cs="Times New Roman"/>
                <w:sz w:val="24"/>
                <w:szCs w:val="24"/>
              </w:rPr>
            </w:pPr>
          </w:p>
        </w:tc>
        <w:tc>
          <w:tcPr>
            <w:tcW w:w="349" w:type="pct"/>
            <w:noWrap/>
            <w:vAlign w:val="bottom"/>
            <w:hideMark/>
          </w:tcPr>
          <w:p w14:paraId="250EDBC4"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8" w:type="pct"/>
            <w:noWrap/>
            <w:vAlign w:val="bottom"/>
            <w:hideMark/>
          </w:tcPr>
          <w:p w14:paraId="4611B144"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7" w:type="pct"/>
            <w:noWrap/>
            <w:vAlign w:val="bottom"/>
            <w:hideMark/>
          </w:tcPr>
          <w:p w14:paraId="2FCA46FC"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62" w:type="pct"/>
            <w:noWrap/>
            <w:vAlign w:val="bottom"/>
            <w:hideMark/>
          </w:tcPr>
          <w:p w14:paraId="7E11FDBF"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200" w:type="pct"/>
            <w:noWrap/>
            <w:vAlign w:val="bottom"/>
            <w:hideMark/>
          </w:tcPr>
          <w:p w14:paraId="13407E2D"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r>
      <w:tr w:rsidR="008537B7" w:rsidRPr="006F4210" w14:paraId="7F2B525C" w14:textId="77777777" w:rsidTr="007C6289">
        <w:trPr>
          <w:gridAfter w:val="1"/>
          <w:wAfter w:w="200" w:type="pct"/>
          <w:trHeight w:val="509"/>
        </w:trPr>
        <w:tc>
          <w:tcPr>
            <w:tcW w:w="4800" w:type="pct"/>
            <w:gridSpan w:val="5"/>
            <w:vMerge w:val="restart"/>
            <w:tcBorders>
              <w:top w:val="single" w:sz="8" w:space="0" w:color="auto"/>
              <w:left w:val="single" w:sz="8" w:space="0" w:color="auto"/>
              <w:bottom w:val="single" w:sz="8" w:space="0" w:color="000000"/>
              <w:right w:val="single" w:sz="8" w:space="0" w:color="000000"/>
            </w:tcBorders>
            <w:hideMark/>
          </w:tcPr>
          <w:p w14:paraId="13C4C7A2"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lastRenderedPageBreak/>
              <w:t>D- PERCENTUAL DE SATISFAÇÃO OBTIDO (**)</w:t>
            </w:r>
          </w:p>
        </w:tc>
      </w:tr>
      <w:tr w:rsidR="008537B7" w:rsidRPr="006F4210" w14:paraId="7284F8CD" w14:textId="77777777" w:rsidTr="007C6289">
        <w:trPr>
          <w:gridAfter w:val="1"/>
          <w:wAfter w:w="200" w:type="pct"/>
          <w:trHeight w:val="509"/>
        </w:trPr>
        <w:tc>
          <w:tcPr>
            <w:tcW w:w="4800" w:type="pct"/>
            <w:gridSpan w:val="5"/>
            <w:vMerge/>
            <w:tcBorders>
              <w:top w:val="single" w:sz="8" w:space="0" w:color="auto"/>
              <w:left w:val="single" w:sz="8" w:space="0" w:color="auto"/>
              <w:bottom w:val="single" w:sz="8" w:space="0" w:color="000000"/>
              <w:right w:val="single" w:sz="8" w:space="0" w:color="000000"/>
            </w:tcBorders>
            <w:vAlign w:val="center"/>
            <w:hideMark/>
          </w:tcPr>
          <w:p w14:paraId="3C03A2AF"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p>
        </w:tc>
      </w:tr>
      <w:tr w:rsidR="008537B7" w:rsidRPr="006F4210" w14:paraId="115F16A2" w14:textId="77777777" w:rsidTr="007C6289">
        <w:trPr>
          <w:gridAfter w:val="1"/>
          <w:wAfter w:w="200" w:type="pct"/>
          <w:trHeight w:val="645"/>
        </w:trPr>
        <w:tc>
          <w:tcPr>
            <w:tcW w:w="4800" w:type="pct"/>
            <w:gridSpan w:val="5"/>
            <w:tcBorders>
              <w:top w:val="single" w:sz="8" w:space="0" w:color="auto"/>
              <w:left w:val="nil"/>
              <w:bottom w:val="nil"/>
              <w:right w:val="nil"/>
            </w:tcBorders>
            <w:hideMark/>
          </w:tcPr>
          <w:p w14:paraId="7249B985"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r w:rsidRPr="006F4210">
              <w:rPr>
                <w:rFonts w:ascii="Times New Roman" w:eastAsia="Calibri" w:hAnsi="Times New Roman" w:cs="Times New Roman"/>
                <w:color w:val="000000"/>
                <w:sz w:val="24"/>
                <w:szCs w:val="24"/>
              </w:rPr>
              <w:t>(**) Somatória dos percentuais apurados para os graus de satisfação Ótimo e Bom (item C)</w:t>
            </w:r>
          </w:p>
        </w:tc>
      </w:tr>
      <w:tr w:rsidR="008537B7" w:rsidRPr="006F4210" w14:paraId="3EC0B3B2" w14:textId="77777777" w:rsidTr="007C6289">
        <w:trPr>
          <w:trHeight w:val="300"/>
        </w:trPr>
        <w:tc>
          <w:tcPr>
            <w:tcW w:w="3295" w:type="pct"/>
            <w:noWrap/>
            <w:vAlign w:val="bottom"/>
            <w:hideMark/>
          </w:tcPr>
          <w:p w14:paraId="07F40D50" w14:textId="77777777" w:rsidR="008537B7" w:rsidRPr="006F4210" w:rsidRDefault="008537B7" w:rsidP="006F4210">
            <w:pPr>
              <w:spacing w:before="120" w:after="120" w:line="360" w:lineRule="auto"/>
              <w:rPr>
                <w:rFonts w:ascii="Times New Roman" w:hAnsi="Times New Roman" w:cs="Times New Roman"/>
                <w:sz w:val="24"/>
                <w:szCs w:val="24"/>
              </w:rPr>
            </w:pPr>
          </w:p>
        </w:tc>
        <w:tc>
          <w:tcPr>
            <w:tcW w:w="349" w:type="pct"/>
            <w:noWrap/>
            <w:vAlign w:val="bottom"/>
            <w:hideMark/>
          </w:tcPr>
          <w:p w14:paraId="38AF5BFA"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8" w:type="pct"/>
            <w:noWrap/>
            <w:vAlign w:val="bottom"/>
            <w:hideMark/>
          </w:tcPr>
          <w:p w14:paraId="3A685C37"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7" w:type="pct"/>
            <w:noWrap/>
            <w:vAlign w:val="bottom"/>
            <w:hideMark/>
          </w:tcPr>
          <w:p w14:paraId="50A66E04"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62" w:type="pct"/>
            <w:noWrap/>
            <w:vAlign w:val="bottom"/>
            <w:hideMark/>
          </w:tcPr>
          <w:p w14:paraId="1BD76699"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200" w:type="pct"/>
            <w:noWrap/>
            <w:vAlign w:val="bottom"/>
            <w:hideMark/>
          </w:tcPr>
          <w:p w14:paraId="3187B893"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r>
      <w:tr w:rsidR="008537B7" w:rsidRPr="006F4210" w14:paraId="6ED028A4" w14:textId="77777777" w:rsidTr="007C6289">
        <w:trPr>
          <w:gridAfter w:val="1"/>
          <w:wAfter w:w="200" w:type="pct"/>
          <w:trHeight w:val="300"/>
        </w:trPr>
        <w:tc>
          <w:tcPr>
            <w:tcW w:w="4800" w:type="pct"/>
            <w:gridSpan w:val="5"/>
            <w:noWrap/>
            <w:vAlign w:val="bottom"/>
            <w:hideMark/>
          </w:tcPr>
          <w:p w14:paraId="01BA9AC5" w14:textId="2B68F95C" w:rsidR="008537B7" w:rsidRPr="006F4210" w:rsidRDefault="008537B7" w:rsidP="006F4210">
            <w:pPr>
              <w:spacing w:before="120" w:after="120" w:line="360" w:lineRule="auto"/>
              <w:jc w:val="center"/>
              <w:rPr>
                <w:rFonts w:ascii="Times New Roman" w:eastAsia="Times New Roman" w:hAnsi="Times New Roman" w:cs="Times New Roman"/>
                <w:color w:val="000000"/>
                <w:sz w:val="24"/>
                <w:szCs w:val="24"/>
              </w:rPr>
            </w:pPr>
            <w:proofErr w:type="gramStart"/>
            <w:r w:rsidRPr="006F4210">
              <w:rPr>
                <w:rFonts w:ascii="Times New Roman" w:eastAsia="Calibri" w:hAnsi="Times New Roman" w:cs="Times New Roman"/>
                <w:color w:val="000000"/>
                <w:sz w:val="24"/>
                <w:szCs w:val="24"/>
              </w:rPr>
              <w:t xml:space="preserve">Maricá, </w:t>
            </w:r>
            <w:r w:rsidRPr="006F4210">
              <w:rPr>
                <w:rFonts w:ascii="Times New Roman" w:eastAsia="Calibri" w:hAnsi="Times New Roman" w:cs="Times New Roman"/>
                <w:color w:val="FF0000"/>
                <w:sz w:val="24"/>
                <w:szCs w:val="24"/>
              </w:rPr>
              <w:t xml:space="preserve">  </w:t>
            </w:r>
            <w:proofErr w:type="gramEnd"/>
            <w:r w:rsidRPr="006F4210">
              <w:rPr>
                <w:rFonts w:ascii="Times New Roman" w:eastAsia="Calibri" w:hAnsi="Times New Roman" w:cs="Times New Roman"/>
                <w:color w:val="FF0000"/>
                <w:sz w:val="24"/>
                <w:szCs w:val="24"/>
              </w:rPr>
              <w:t xml:space="preserve">  </w:t>
            </w:r>
            <w:r w:rsidRPr="006F4210">
              <w:rPr>
                <w:rFonts w:ascii="Times New Roman" w:eastAsia="Calibri" w:hAnsi="Times New Roman" w:cs="Times New Roman"/>
                <w:color w:val="000000"/>
                <w:sz w:val="24"/>
                <w:szCs w:val="24"/>
              </w:rPr>
              <w:t xml:space="preserve">de                         </w:t>
            </w:r>
            <w:r w:rsidRPr="006F4210">
              <w:rPr>
                <w:rFonts w:ascii="Times New Roman" w:eastAsia="Calibri" w:hAnsi="Times New Roman" w:cs="Times New Roman"/>
                <w:color w:val="FF0000"/>
                <w:sz w:val="24"/>
                <w:szCs w:val="24"/>
              </w:rPr>
              <w:t xml:space="preserve"> </w:t>
            </w:r>
            <w:r w:rsidRPr="006F4210">
              <w:rPr>
                <w:rFonts w:ascii="Times New Roman" w:eastAsia="Calibri" w:hAnsi="Times New Roman" w:cs="Times New Roman"/>
                <w:color w:val="000000"/>
                <w:sz w:val="24"/>
                <w:szCs w:val="24"/>
              </w:rPr>
              <w:t>de              .</w:t>
            </w:r>
          </w:p>
        </w:tc>
      </w:tr>
      <w:tr w:rsidR="008537B7" w:rsidRPr="006F4210" w14:paraId="2FDEFBF4" w14:textId="77777777" w:rsidTr="007C6289">
        <w:trPr>
          <w:trHeight w:val="300"/>
        </w:trPr>
        <w:tc>
          <w:tcPr>
            <w:tcW w:w="3295" w:type="pct"/>
            <w:noWrap/>
            <w:vAlign w:val="bottom"/>
            <w:hideMark/>
          </w:tcPr>
          <w:p w14:paraId="42B41ACF" w14:textId="77777777" w:rsidR="008537B7" w:rsidRPr="006F4210" w:rsidRDefault="008537B7" w:rsidP="006F4210">
            <w:pPr>
              <w:spacing w:before="120" w:after="120" w:line="360" w:lineRule="auto"/>
              <w:rPr>
                <w:rFonts w:ascii="Times New Roman" w:hAnsi="Times New Roman" w:cs="Times New Roman"/>
                <w:sz w:val="24"/>
                <w:szCs w:val="24"/>
              </w:rPr>
            </w:pPr>
          </w:p>
        </w:tc>
        <w:tc>
          <w:tcPr>
            <w:tcW w:w="349" w:type="pct"/>
            <w:noWrap/>
            <w:vAlign w:val="bottom"/>
            <w:hideMark/>
          </w:tcPr>
          <w:p w14:paraId="12755217"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8" w:type="pct"/>
            <w:noWrap/>
            <w:vAlign w:val="bottom"/>
            <w:hideMark/>
          </w:tcPr>
          <w:p w14:paraId="39DAFC7F"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97" w:type="pct"/>
            <w:noWrap/>
            <w:vAlign w:val="bottom"/>
            <w:hideMark/>
          </w:tcPr>
          <w:p w14:paraId="21155A32"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62" w:type="pct"/>
            <w:noWrap/>
            <w:vAlign w:val="bottom"/>
            <w:hideMark/>
          </w:tcPr>
          <w:p w14:paraId="4B3203A2"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200" w:type="pct"/>
            <w:noWrap/>
            <w:vAlign w:val="bottom"/>
            <w:hideMark/>
          </w:tcPr>
          <w:p w14:paraId="58C24507"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r>
      <w:tr w:rsidR="008537B7" w:rsidRPr="006F4210" w14:paraId="5B4DEAC1" w14:textId="77777777" w:rsidTr="007C6289">
        <w:trPr>
          <w:trHeight w:val="300"/>
        </w:trPr>
        <w:tc>
          <w:tcPr>
            <w:tcW w:w="3295" w:type="pct"/>
            <w:noWrap/>
            <w:vAlign w:val="bottom"/>
            <w:hideMark/>
          </w:tcPr>
          <w:p w14:paraId="18749463" w14:textId="77777777" w:rsidR="008537B7" w:rsidRPr="006F4210" w:rsidRDefault="008537B7" w:rsidP="006F4210">
            <w:pPr>
              <w:spacing w:before="120" w:after="120" w:line="360" w:lineRule="auto"/>
              <w:rPr>
                <w:rFonts w:ascii="Times New Roman" w:eastAsia="Times New Roman" w:hAnsi="Times New Roman" w:cs="Times New Roman"/>
                <w:b/>
                <w:bCs/>
                <w:sz w:val="24"/>
                <w:szCs w:val="24"/>
              </w:rPr>
            </w:pPr>
            <w:r w:rsidRPr="006F4210">
              <w:rPr>
                <w:rFonts w:ascii="Times New Roman" w:eastAsia="Times New Roman" w:hAnsi="Times New Roman" w:cs="Times New Roman"/>
                <w:b/>
                <w:bCs/>
                <w:sz w:val="24"/>
                <w:szCs w:val="24"/>
              </w:rPr>
              <w:t xml:space="preserve">_________________________                                                    </w:t>
            </w:r>
          </w:p>
        </w:tc>
        <w:tc>
          <w:tcPr>
            <w:tcW w:w="349" w:type="pct"/>
            <w:tcBorders>
              <w:top w:val="nil"/>
              <w:left w:val="nil"/>
              <w:bottom w:val="single" w:sz="4" w:space="0" w:color="auto"/>
              <w:right w:val="nil"/>
            </w:tcBorders>
            <w:noWrap/>
            <w:vAlign w:val="bottom"/>
            <w:hideMark/>
          </w:tcPr>
          <w:p w14:paraId="4B6D5E26" w14:textId="77777777" w:rsidR="008537B7" w:rsidRPr="006F4210" w:rsidRDefault="008537B7" w:rsidP="006F4210">
            <w:pPr>
              <w:spacing w:before="120" w:after="120" w:line="360" w:lineRule="auto"/>
              <w:rPr>
                <w:rFonts w:ascii="Times New Roman" w:eastAsia="Times New Roman" w:hAnsi="Times New Roman" w:cs="Times New Roman"/>
                <w:sz w:val="24"/>
                <w:szCs w:val="24"/>
              </w:rPr>
            </w:pPr>
            <w:r w:rsidRPr="006F4210">
              <w:rPr>
                <w:rFonts w:ascii="Times New Roman" w:eastAsia="Times New Roman" w:hAnsi="Times New Roman" w:cs="Times New Roman"/>
                <w:sz w:val="24"/>
                <w:szCs w:val="24"/>
              </w:rPr>
              <w:t xml:space="preserve">                       </w:t>
            </w:r>
          </w:p>
        </w:tc>
        <w:tc>
          <w:tcPr>
            <w:tcW w:w="398" w:type="pct"/>
            <w:tcBorders>
              <w:top w:val="nil"/>
              <w:left w:val="nil"/>
              <w:bottom w:val="single" w:sz="4" w:space="0" w:color="auto"/>
              <w:right w:val="nil"/>
            </w:tcBorders>
            <w:noWrap/>
            <w:vAlign w:val="bottom"/>
            <w:hideMark/>
          </w:tcPr>
          <w:p w14:paraId="3DC1BCE2" w14:textId="77777777" w:rsidR="008537B7" w:rsidRPr="006F4210" w:rsidRDefault="008537B7" w:rsidP="006F4210">
            <w:pPr>
              <w:spacing w:before="120" w:after="120" w:line="360" w:lineRule="auto"/>
              <w:rPr>
                <w:rFonts w:ascii="Times New Roman" w:eastAsia="Times New Roman" w:hAnsi="Times New Roman" w:cs="Times New Roman"/>
                <w:sz w:val="24"/>
                <w:szCs w:val="24"/>
              </w:rPr>
            </w:pPr>
          </w:p>
        </w:tc>
        <w:tc>
          <w:tcPr>
            <w:tcW w:w="397" w:type="pct"/>
            <w:tcBorders>
              <w:top w:val="nil"/>
              <w:left w:val="nil"/>
              <w:bottom w:val="single" w:sz="4" w:space="0" w:color="auto"/>
              <w:right w:val="nil"/>
            </w:tcBorders>
            <w:noWrap/>
            <w:vAlign w:val="bottom"/>
            <w:hideMark/>
          </w:tcPr>
          <w:p w14:paraId="4C780537"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362" w:type="pct"/>
            <w:noWrap/>
            <w:vAlign w:val="bottom"/>
            <w:hideMark/>
          </w:tcPr>
          <w:p w14:paraId="336CE406"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c>
          <w:tcPr>
            <w:tcW w:w="200" w:type="pct"/>
            <w:noWrap/>
            <w:vAlign w:val="bottom"/>
            <w:hideMark/>
          </w:tcPr>
          <w:p w14:paraId="73749A3C" w14:textId="77777777" w:rsidR="008537B7" w:rsidRPr="006F4210" w:rsidRDefault="008537B7" w:rsidP="006F4210">
            <w:pPr>
              <w:spacing w:before="120" w:after="120" w:line="360" w:lineRule="auto"/>
              <w:rPr>
                <w:rFonts w:ascii="Times New Roman" w:eastAsia="Calibri" w:hAnsi="Times New Roman" w:cs="Times New Roman"/>
                <w:sz w:val="24"/>
                <w:szCs w:val="24"/>
              </w:rPr>
            </w:pPr>
          </w:p>
        </w:tc>
      </w:tr>
      <w:tr w:rsidR="008537B7" w:rsidRPr="006F4210" w14:paraId="599B674C" w14:textId="77777777" w:rsidTr="007C6289">
        <w:trPr>
          <w:gridAfter w:val="1"/>
          <w:wAfter w:w="200" w:type="pct"/>
          <w:trHeight w:val="300"/>
        </w:trPr>
        <w:tc>
          <w:tcPr>
            <w:tcW w:w="4042" w:type="pct"/>
            <w:gridSpan w:val="3"/>
            <w:vAlign w:val="center"/>
            <w:hideMark/>
          </w:tcPr>
          <w:p w14:paraId="5733CACC" w14:textId="12307F2D" w:rsidR="008537B7" w:rsidRPr="006F4210" w:rsidRDefault="008537B7" w:rsidP="006F4210">
            <w:pPr>
              <w:spacing w:before="120" w:after="120" w:line="360" w:lineRule="auto"/>
              <w:ind w:left="6446" w:hanging="6095"/>
              <w:rPr>
                <w:rFonts w:ascii="Times New Roman" w:eastAsia="Calibri" w:hAnsi="Times New Roman" w:cs="Times New Roman"/>
                <w:b/>
                <w:bCs/>
                <w:color w:val="000000"/>
                <w:sz w:val="24"/>
                <w:szCs w:val="24"/>
              </w:rPr>
            </w:pPr>
            <w:r w:rsidRPr="006F4210">
              <w:rPr>
                <w:rFonts w:ascii="Times New Roman" w:eastAsia="Calibri" w:hAnsi="Times New Roman" w:cs="Times New Roman"/>
                <w:b/>
                <w:bCs/>
                <w:color w:val="000000"/>
                <w:sz w:val="24"/>
                <w:szCs w:val="24"/>
              </w:rPr>
              <w:t xml:space="preserve">            Avaliador                                                                            Fiscal     </w:t>
            </w:r>
          </w:p>
        </w:tc>
        <w:tc>
          <w:tcPr>
            <w:tcW w:w="759" w:type="pct"/>
            <w:gridSpan w:val="2"/>
            <w:vAlign w:val="center"/>
          </w:tcPr>
          <w:p w14:paraId="78F7E865" w14:textId="77777777" w:rsidR="008537B7" w:rsidRPr="006F4210" w:rsidRDefault="008537B7" w:rsidP="006F4210">
            <w:pPr>
              <w:spacing w:before="120" w:after="120" w:line="360" w:lineRule="auto"/>
              <w:rPr>
                <w:rFonts w:ascii="Times New Roman" w:eastAsia="Times New Roman" w:hAnsi="Times New Roman" w:cs="Times New Roman"/>
                <w:color w:val="000000"/>
                <w:sz w:val="24"/>
                <w:szCs w:val="24"/>
              </w:rPr>
            </w:pPr>
          </w:p>
        </w:tc>
      </w:tr>
    </w:tbl>
    <w:p w14:paraId="64135693" w14:textId="5EE1D6A0" w:rsidR="0092659C" w:rsidRDefault="0092659C" w:rsidP="006F4210">
      <w:pPr>
        <w:spacing w:before="120" w:after="120" w:line="360" w:lineRule="auto"/>
        <w:rPr>
          <w:rFonts w:ascii="Times New Roman" w:eastAsia="Times New Roman" w:hAnsi="Times New Roman" w:cs="Times New Roman"/>
          <w:sz w:val="24"/>
          <w:szCs w:val="24"/>
        </w:rPr>
      </w:pPr>
    </w:p>
    <w:p w14:paraId="18F3AA05" w14:textId="77777777" w:rsidR="0092659C" w:rsidRDefault="0092659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468174" w14:textId="789EBC99" w:rsidR="00015C16" w:rsidRPr="006F4210" w:rsidRDefault="00015C16" w:rsidP="006F4210">
      <w:pPr>
        <w:widowControl/>
        <w:spacing w:before="120" w:after="120" w:line="360" w:lineRule="auto"/>
        <w:jc w:val="center"/>
        <w:rPr>
          <w:rFonts w:ascii="Times New Roman" w:eastAsia="Calibri" w:hAnsi="Times New Roman" w:cs="Times New Roman"/>
          <w:b/>
          <w:bCs/>
          <w:color w:val="000000"/>
          <w:sz w:val="24"/>
          <w:szCs w:val="24"/>
          <w:u w:val="single"/>
        </w:rPr>
      </w:pPr>
      <w:r w:rsidRPr="006F4210">
        <w:rPr>
          <w:rFonts w:ascii="Times New Roman" w:eastAsia="Calibri" w:hAnsi="Times New Roman" w:cs="Times New Roman"/>
          <w:b/>
          <w:bCs/>
          <w:color w:val="000000"/>
          <w:sz w:val="24"/>
          <w:szCs w:val="24"/>
          <w:u w:val="single"/>
        </w:rPr>
        <w:lastRenderedPageBreak/>
        <w:t xml:space="preserve">ANEXO </w:t>
      </w:r>
      <w:r w:rsidR="008537B7" w:rsidRPr="006F4210">
        <w:rPr>
          <w:rFonts w:ascii="Times New Roman" w:eastAsia="Calibri" w:hAnsi="Times New Roman" w:cs="Times New Roman"/>
          <w:b/>
          <w:bCs/>
          <w:color w:val="000000"/>
          <w:sz w:val="24"/>
          <w:szCs w:val="24"/>
          <w:u w:val="single"/>
        </w:rPr>
        <w:t>B</w:t>
      </w:r>
      <w:r w:rsidRPr="006F4210">
        <w:rPr>
          <w:rFonts w:ascii="Times New Roman" w:eastAsia="Calibri" w:hAnsi="Times New Roman" w:cs="Times New Roman"/>
          <w:b/>
          <w:bCs/>
          <w:color w:val="000000"/>
          <w:sz w:val="24"/>
          <w:szCs w:val="24"/>
          <w:u w:val="single"/>
        </w:rPr>
        <w:t xml:space="preserve"> - MEMÓRIA DE CÁLCULO</w:t>
      </w:r>
      <w:r w:rsidR="005E48F9" w:rsidRPr="006F4210">
        <w:rPr>
          <w:rFonts w:ascii="Times New Roman" w:eastAsia="Calibri" w:hAnsi="Times New Roman" w:cs="Times New Roman"/>
          <w:b/>
          <w:bCs/>
          <w:color w:val="000000"/>
          <w:sz w:val="24"/>
          <w:szCs w:val="24"/>
          <w:u w:val="single"/>
        </w:rPr>
        <w:t xml:space="preserve"> </w:t>
      </w:r>
      <w:r w:rsidR="002B59B1" w:rsidRPr="006F4210">
        <w:rPr>
          <w:rFonts w:ascii="Times New Roman" w:eastAsia="Calibri" w:hAnsi="Times New Roman" w:cs="Times New Roman"/>
          <w:b/>
          <w:bCs/>
          <w:color w:val="000000"/>
          <w:sz w:val="24"/>
          <w:szCs w:val="24"/>
          <w:u w:val="single"/>
        </w:rPr>
        <w:t>e</w:t>
      </w:r>
      <w:r w:rsidR="005E48F9" w:rsidRPr="006F4210">
        <w:rPr>
          <w:rFonts w:ascii="Times New Roman" w:eastAsia="Calibri" w:hAnsi="Times New Roman" w:cs="Times New Roman"/>
          <w:b/>
          <w:bCs/>
          <w:color w:val="000000"/>
          <w:sz w:val="24"/>
          <w:szCs w:val="24"/>
          <w:u w:val="single"/>
        </w:rPr>
        <w:t xml:space="preserve"> ENDEREÇOS</w:t>
      </w:r>
    </w:p>
    <w:p w14:paraId="0EE10401" w14:textId="77777777" w:rsidR="0097247A" w:rsidRPr="006F4210" w:rsidRDefault="0097247A"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6F4210">
        <w:rPr>
          <w:rFonts w:ascii="Times New Roman" w:eastAsia="Calibri" w:hAnsi="Times New Roman" w:cs="Times New Roman"/>
          <w:sz w:val="24"/>
          <w:szCs w:val="24"/>
          <w:lang w:eastAsia="en-US"/>
        </w:rPr>
        <w:t>A memória de cálculo, enquanto documento imprescindível ao planejamento da contratação pública, está prevista no Art. 6º, inc. XXIII, alínea ‘i, da Lei n.º 14.133, a ver:</w:t>
      </w:r>
    </w:p>
    <w:p w14:paraId="69634B11" w14:textId="77777777" w:rsidR="0097247A" w:rsidRPr="007C6289" w:rsidRDefault="0097247A" w:rsidP="007C6289">
      <w:pPr>
        <w:widowControl/>
        <w:tabs>
          <w:tab w:val="left" w:pos="569"/>
          <w:tab w:val="left" w:pos="854"/>
          <w:tab w:val="left" w:pos="1154"/>
          <w:tab w:val="left" w:pos="1409"/>
          <w:tab w:val="left" w:pos="1664"/>
          <w:tab w:val="left" w:pos="1979"/>
          <w:tab w:val="left" w:pos="7350"/>
        </w:tabs>
        <w:spacing w:before="120" w:after="120"/>
        <w:ind w:left="2268"/>
        <w:jc w:val="both"/>
        <w:rPr>
          <w:rFonts w:ascii="Times New Roman" w:eastAsia="Calibri" w:hAnsi="Times New Roman" w:cs="Times New Roman"/>
          <w:i/>
          <w:iCs/>
          <w:color w:val="000000"/>
          <w:sz w:val="20"/>
          <w:szCs w:val="20"/>
          <w:lang w:eastAsia="en-US"/>
        </w:rPr>
      </w:pPr>
      <w:r w:rsidRPr="007C6289">
        <w:rPr>
          <w:rFonts w:ascii="Times New Roman" w:eastAsia="Calibri" w:hAnsi="Times New Roman" w:cs="Times New Roman"/>
          <w:i/>
          <w:iCs/>
          <w:color w:val="000000"/>
          <w:sz w:val="20"/>
          <w:szCs w:val="20"/>
          <w:lang w:eastAsia="en-US"/>
        </w:rPr>
        <w:t>Art. 6º Para os fins desta Lei, consideram-se:</w:t>
      </w:r>
    </w:p>
    <w:p w14:paraId="2143A791" w14:textId="77777777" w:rsidR="0097247A" w:rsidRPr="007C6289" w:rsidRDefault="0097247A" w:rsidP="007C6289">
      <w:pPr>
        <w:widowControl/>
        <w:tabs>
          <w:tab w:val="left" w:pos="569"/>
          <w:tab w:val="left" w:pos="854"/>
          <w:tab w:val="left" w:pos="1154"/>
          <w:tab w:val="left" w:pos="1409"/>
          <w:tab w:val="left" w:pos="1664"/>
          <w:tab w:val="left" w:pos="1979"/>
          <w:tab w:val="left" w:pos="7350"/>
        </w:tabs>
        <w:spacing w:before="120" w:after="120"/>
        <w:ind w:left="2268"/>
        <w:jc w:val="both"/>
        <w:rPr>
          <w:rFonts w:ascii="Times New Roman" w:eastAsia="Calibri" w:hAnsi="Times New Roman" w:cs="Times New Roman"/>
          <w:i/>
          <w:iCs/>
          <w:color w:val="000000"/>
          <w:sz w:val="20"/>
          <w:szCs w:val="20"/>
          <w:lang w:eastAsia="en-US"/>
        </w:rPr>
      </w:pPr>
      <w:r w:rsidRPr="007C6289">
        <w:rPr>
          <w:rFonts w:ascii="Times New Roman" w:eastAsia="Calibri" w:hAnsi="Times New Roman" w:cs="Times New Roman"/>
          <w:i/>
          <w:iCs/>
          <w:color w:val="000000"/>
          <w:sz w:val="20"/>
          <w:szCs w:val="20"/>
          <w:lang w:eastAsia="en-US"/>
        </w:rPr>
        <w:t>(...)</w:t>
      </w:r>
    </w:p>
    <w:p w14:paraId="3B8017BA" w14:textId="77777777" w:rsidR="0097247A" w:rsidRPr="007C6289" w:rsidRDefault="0097247A" w:rsidP="007C6289">
      <w:pPr>
        <w:widowControl/>
        <w:tabs>
          <w:tab w:val="left" w:pos="569"/>
          <w:tab w:val="left" w:pos="854"/>
          <w:tab w:val="left" w:pos="1154"/>
          <w:tab w:val="left" w:pos="1409"/>
          <w:tab w:val="left" w:pos="1664"/>
          <w:tab w:val="left" w:pos="1979"/>
          <w:tab w:val="left" w:pos="7350"/>
        </w:tabs>
        <w:spacing w:before="120" w:after="120"/>
        <w:ind w:left="2268"/>
        <w:jc w:val="both"/>
        <w:rPr>
          <w:rFonts w:ascii="Times New Roman" w:eastAsia="Calibri" w:hAnsi="Times New Roman" w:cs="Times New Roman"/>
          <w:i/>
          <w:iCs/>
          <w:color w:val="000000"/>
          <w:sz w:val="20"/>
          <w:szCs w:val="20"/>
          <w:lang w:eastAsia="en-US"/>
        </w:rPr>
      </w:pPr>
      <w:r w:rsidRPr="007C6289">
        <w:rPr>
          <w:rFonts w:ascii="Times New Roman" w:eastAsia="Calibri" w:hAnsi="Times New Roman" w:cs="Times New Roman"/>
          <w:i/>
          <w:iCs/>
          <w:color w:val="000000"/>
          <w:sz w:val="20"/>
          <w:szCs w:val="20"/>
          <w:lang w:eastAsia="en-US"/>
        </w:rPr>
        <w:t>XXIII - termo de referência: documento necessário para a contratação de bens e serviços, que deve conter os seguintes parâmetros e elementos descritivos:</w:t>
      </w:r>
    </w:p>
    <w:p w14:paraId="3C1B214C" w14:textId="77777777" w:rsidR="0097247A" w:rsidRPr="007C6289" w:rsidRDefault="0097247A" w:rsidP="007C6289">
      <w:pPr>
        <w:widowControl/>
        <w:tabs>
          <w:tab w:val="left" w:pos="569"/>
          <w:tab w:val="left" w:pos="854"/>
          <w:tab w:val="left" w:pos="1154"/>
          <w:tab w:val="left" w:pos="1409"/>
          <w:tab w:val="left" w:pos="1664"/>
          <w:tab w:val="left" w:pos="1979"/>
          <w:tab w:val="left" w:pos="7350"/>
        </w:tabs>
        <w:spacing w:before="120" w:after="120"/>
        <w:ind w:left="2268"/>
        <w:jc w:val="both"/>
        <w:rPr>
          <w:rFonts w:ascii="Times New Roman" w:eastAsia="Calibri" w:hAnsi="Times New Roman" w:cs="Times New Roman"/>
          <w:i/>
          <w:iCs/>
          <w:color w:val="000000"/>
          <w:sz w:val="20"/>
          <w:szCs w:val="20"/>
          <w:lang w:eastAsia="en-US"/>
        </w:rPr>
      </w:pPr>
      <w:r w:rsidRPr="007C6289">
        <w:rPr>
          <w:rFonts w:ascii="Times New Roman" w:eastAsia="Calibri" w:hAnsi="Times New Roman" w:cs="Times New Roman"/>
          <w:i/>
          <w:iCs/>
          <w:color w:val="000000"/>
          <w:sz w:val="20"/>
          <w:szCs w:val="20"/>
          <w:lang w:eastAsia="en-US"/>
        </w:rPr>
        <w:t>(...)</w:t>
      </w:r>
    </w:p>
    <w:p w14:paraId="77D93B92" w14:textId="77777777" w:rsidR="0097247A" w:rsidRPr="007C6289" w:rsidRDefault="0097247A" w:rsidP="007C6289">
      <w:pPr>
        <w:widowControl/>
        <w:tabs>
          <w:tab w:val="left" w:pos="569"/>
          <w:tab w:val="left" w:pos="854"/>
          <w:tab w:val="left" w:pos="1154"/>
          <w:tab w:val="left" w:pos="1409"/>
          <w:tab w:val="left" w:pos="1664"/>
          <w:tab w:val="left" w:pos="1979"/>
          <w:tab w:val="left" w:pos="7350"/>
        </w:tabs>
        <w:spacing w:before="120" w:after="120"/>
        <w:ind w:left="2268"/>
        <w:jc w:val="both"/>
        <w:rPr>
          <w:rFonts w:ascii="Times New Roman" w:eastAsia="Calibri" w:hAnsi="Times New Roman" w:cs="Times New Roman"/>
          <w:i/>
          <w:iCs/>
          <w:color w:val="000000"/>
          <w:sz w:val="20"/>
          <w:szCs w:val="20"/>
          <w:lang w:eastAsia="en-US"/>
        </w:rPr>
      </w:pPr>
      <w:r w:rsidRPr="007C6289">
        <w:rPr>
          <w:rFonts w:ascii="Times New Roman" w:eastAsia="Calibri" w:hAnsi="Times New Roman" w:cs="Times New Roman"/>
          <w:i/>
          <w:iCs/>
          <w:color w:val="000000"/>
          <w:sz w:val="20"/>
          <w:szCs w:val="20"/>
          <w:lang w:eastAsia="en-US"/>
        </w:rPr>
        <w:t xml:space="preserve">i) estimativas do valor da contratação, acompanhadas dos preços unitários referenciais, das </w:t>
      </w:r>
      <w:r w:rsidRPr="007C6289">
        <w:rPr>
          <w:rFonts w:ascii="Times New Roman" w:eastAsia="Calibri" w:hAnsi="Times New Roman" w:cs="Times New Roman"/>
          <w:b/>
          <w:bCs/>
          <w:i/>
          <w:iCs/>
          <w:color w:val="000000"/>
          <w:sz w:val="20"/>
          <w:szCs w:val="20"/>
          <w:lang w:eastAsia="en-US"/>
        </w:rPr>
        <w:t>memórias de cálculo</w:t>
      </w:r>
      <w:r w:rsidRPr="007C6289">
        <w:rPr>
          <w:rFonts w:ascii="Times New Roman" w:eastAsia="Calibri" w:hAnsi="Times New Roman" w:cs="Times New Roman"/>
          <w:i/>
          <w:iCs/>
          <w:color w:val="000000"/>
          <w:sz w:val="20"/>
          <w:szCs w:val="20"/>
          <w:lang w:eastAsia="en-US"/>
        </w:rPr>
        <w:t xml:space="preserve"> e dos documentos que lhe dão suporte, com os parâmetros utilizados para a obtenção dos preços e para os respectivos cálculos, que devem constar de documento separado e classificado;</w:t>
      </w:r>
    </w:p>
    <w:p w14:paraId="20778C9B" w14:textId="77777777" w:rsidR="00B27930" w:rsidRPr="006F4210" w:rsidRDefault="00D66C36"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Para o quantitativo</w:t>
      </w:r>
      <w:r w:rsidR="00451F7F" w:rsidRPr="006F4210">
        <w:rPr>
          <w:rFonts w:ascii="Times New Roman" w:hAnsi="Times New Roman" w:cs="Times New Roman"/>
          <w:sz w:val="24"/>
          <w:szCs w:val="24"/>
        </w:rPr>
        <w:t xml:space="preserve"> total</w:t>
      </w:r>
      <w:r w:rsidRPr="006F4210">
        <w:rPr>
          <w:rFonts w:ascii="Times New Roman" w:hAnsi="Times New Roman" w:cs="Times New Roman"/>
          <w:sz w:val="24"/>
          <w:szCs w:val="24"/>
        </w:rPr>
        <w:t xml:space="preserve"> estimado da contratação </w:t>
      </w:r>
      <w:r w:rsidR="00015C16" w:rsidRPr="006F4210">
        <w:rPr>
          <w:rFonts w:ascii="Times New Roman" w:hAnsi="Times New Roman" w:cs="Times New Roman"/>
          <w:sz w:val="24"/>
          <w:szCs w:val="24"/>
        </w:rPr>
        <w:t>levou-se em consideração</w:t>
      </w:r>
      <w:r w:rsidRPr="006F4210">
        <w:rPr>
          <w:rFonts w:ascii="Times New Roman" w:hAnsi="Times New Roman" w:cs="Times New Roman"/>
          <w:sz w:val="24"/>
          <w:szCs w:val="24"/>
        </w:rPr>
        <w:t xml:space="preserve"> </w:t>
      </w:r>
      <w:r w:rsidR="00015C16" w:rsidRPr="006F4210">
        <w:rPr>
          <w:rFonts w:ascii="Times New Roman" w:hAnsi="Times New Roman" w:cs="Times New Roman"/>
          <w:sz w:val="24"/>
          <w:szCs w:val="24"/>
        </w:rPr>
        <w:t>o quantitativo d</w:t>
      </w:r>
      <w:r w:rsidR="0097247A" w:rsidRPr="006F4210">
        <w:rPr>
          <w:rFonts w:ascii="Times New Roman" w:hAnsi="Times New Roman" w:cs="Times New Roman"/>
          <w:sz w:val="24"/>
          <w:szCs w:val="24"/>
        </w:rPr>
        <w:t>o</w:t>
      </w:r>
      <w:r w:rsidR="00015C16" w:rsidRPr="006F4210">
        <w:rPr>
          <w:rFonts w:ascii="Times New Roman" w:hAnsi="Times New Roman" w:cs="Times New Roman"/>
          <w:sz w:val="24"/>
          <w:szCs w:val="24"/>
        </w:rPr>
        <w:t xml:space="preserve"> Prédio</w:t>
      </w:r>
      <w:r w:rsidRPr="006F4210">
        <w:rPr>
          <w:rFonts w:ascii="Times New Roman" w:hAnsi="Times New Roman" w:cs="Times New Roman"/>
          <w:sz w:val="24"/>
          <w:szCs w:val="24"/>
        </w:rPr>
        <w:t xml:space="preserve"> administrativo</w:t>
      </w:r>
      <w:r w:rsidR="007847C5" w:rsidRPr="006F4210">
        <w:rPr>
          <w:rFonts w:ascii="Times New Roman" w:hAnsi="Times New Roman" w:cs="Times New Roman"/>
          <w:sz w:val="24"/>
          <w:szCs w:val="24"/>
        </w:rPr>
        <w:t>, Galpões</w:t>
      </w:r>
      <w:r w:rsidRPr="006F4210">
        <w:rPr>
          <w:rFonts w:ascii="Times New Roman" w:hAnsi="Times New Roman" w:cs="Times New Roman"/>
          <w:sz w:val="24"/>
          <w:szCs w:val="24"/>
        </w:rPr>
        <w:t xml:space="preserve"> e </w:t>
      </w:r>
      <w:r w:rsidR="00015C16" w:rsidRPr="006F4210">
        <w:rPr>
          <w:rFonts w:ascii="Times New Roman" w:hAnsi="Times New Roman" w:cs="Times New Roman"/>
          <w:sz w:val="24"/>
          <w:szCs w:val="24"/>
        </w:rPr>
        <w:t>U</w:t>
      </w:r>
      <w:r w:rsidRPr="006F4210">
        <w:rPr>
          <w:rFonts w:ascii="Times New Roman" w:hAnsi="Times New Roman" w:cs="Times New Roman"/>
          <w:sz w:val="24"/>
          <w:szCs w:val="24"/>
        </w:rPr>
        <w:t xml:space="preserve">nidades de </w:t>
      </w:r>
      <w:r w:rsidR="00015C16" w:rsidRPr="006F4210">
        <w:rPr>
          <w:rFonts w:ascii="Times New Roman" w:hAnsi="Times New Roman" w:cs="Times New Roman"/>
          <w:sz w:val="24"/>
          <w:szCs w:val="24"/>
        </w:rPr>
        <w:t>S</w:t>
      </w:r>
      <w:r w:rsidRPr="006F4210">
        <w:rPr>
          <w:rFonts w:ascii="Times New Roman" w:hAnsi="Times New Roman" w:cs="Times New Roman"/>
          <w:sz w:val="24"/>
          <w:szCs w:val="24"/>
        </w:rPr>
        <w:t>aúde por m</w:t>
      </w:r>
      <w:r w:rsidR="00B42D6A" w:rsidRPr="006F4210">
        <w:rPr>
          <w:rFonts w:ascii="Times New Roman" w:hAnsi="Times New Roman" w:cs="Times New Roman"/>
          <w:sz w:val="24"/>
          <w:szCs w:val="24"/>
        </w:rPr>
        <w:t>²</w:t>
      </w:r>
      <w:r w:rsidR="00015C16" w:rsidRPr="006F4210">
        <w:rPr>
          <w:rFonts w:ascii="Times New Roman" w:hAnsi="Times New Roman" w:cs="Times New Roman"/>
          <w:sz w:val="24"/>
          <w:szCs w:val="24"/>
        </w:rPr>
        <w:t>.</w:t>
      </w:r>
      <w:r w:rsidRPr="006F4210">
        <w:rPr>
          <w:rFonts w:ascii="Times New Roman" w:hAnsi="Times New Roman" w:cs="Times New Roman"/>
          <w:sz w:val="24"/>
          <w:szCs w:val="24"/>
        </w:rPr>
        <w:t xml:space="preserve">   </w:t>
      </w:r>
    </w:p>
    <w:p w14:paraId="2559CAC3" w14:textId="77777777" w:rsidR="00740B04" w:rsidRPr="006F4210" w:rsidRDefault="00740B04"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A Rede de Atenção especializada do município, conta com 01 ambulatório - Péricles Siqueira Ferreira, 01 Serviço de Atendimento Especializado (SAE), 02 Centros de especialidades Odontológicas (CEO), 03 Serviços de Atenção Domiciliar, 01 Centro de Diagnóstico e Tratamento (CDT) - Enf. Maria Ivonilda Rodrigues Coelho e 01 Centro Materno Infantil (CMI).</w:t>
      </w:r>
    </w:p>
    <w:p w14:paraId="00C45404" w14:textId="77777777" w:rsidR="004E5887" w:rsidRPr="006F4210" w:rsidRDefault="0097247A"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Ainda no âmbito da Rede de Atenção Especializada, são oferecidos os</w:t>
      </w:r>
      <w:r w:rsidR="004E5887" w:rsidRPr="006F4210">
        <w:rPr>
          <w:rFonts w:ascii="Times New Roman" w:hAnsi="Times New Roman" w:cs="Times New Roman"/>
          <w:sz w:val="24"/>
          <w:szCs w:val="24"/>
        </w:rPr>
        <w:t xml:space="preserve"> serviço</w:t>
      </w:r>
      <w:r w:rsidRPr="006F4210">
        <w:rPr>
          <w:rFonts w:ascii="Times New Roman" w:hAnsi="Times New Roman" w:cs="Times New Roman"/>
          <w:sz w:val="24"/>
          <w:szCs w:val="24"/>
        </w:rPr>
        <w:t>s</w:t>
      </w:r>
      <w:r w:rsidR="004E5887" w:rsidRPr="006F4210">
        <w:rPr>
          <w:rFonts w:ascii="Times New Roman" w:hAnsi="Times New Roman" w:cs="Times New Roman"/>
          <w:sz w:val="24"/>
          <w:szCs w:val="24"/>
        </w:rPr>
        <w:t xml:space="preserve"> de atenção psicossocial </w:t>
      </w:r>
      <w:r w:rsidRPr="006F4210">
        <w:rPr>
          <w:rFonts w:ascii="Times New Roman" w:hAnsi="Times New Roman" w:cs="Times New Roman"/>
          <w:sz w:val="24"/>
          <w:szCs w:val="24"/>
        </w:rPr>
        <w:t>sendo</w:t>
      </w:r>
      <w:r w:rsidR="004E5887" w:rsidRPr="006F4210">
        <w:rPr>
          <w:rFonts w:ascii="Times New Roman" w:hAnsi="Times New Roman" w:cs="Times New Roman"/>
          <w:sz w:val="24"/>
          <w:szCs w:val="24"/>
        </w:rPr>
        <w:t xml:space="preserve"> dividido da seguinte forma: 01 Centro de Atenção Psicossocial III (CAPS III), 01 Centro de Atenção Psicossocial Infanto juvenil (CAPSi), 01 Centro de Atenção Psicossocial Álcool e outras Drogas (CAPSad), 03 Residências Terapêuticas e 04 Equipe Multidisciplinar de Atenção Especializada em Atenção Psicossocial (EMAEAP). </w:t>
      </w:r>
    </w:p>
    <w:p w14:paraId="06D7C146" w14:textId="77777777" w:rsidR="00740B04" w:rsidRPr="006F4210" w:rsidRDefault="0097247A"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No que tange ao Prédio administrativo (p</w:t>
      </w:r>
      <w:r w:rsidR="00740B04" w:rsidRPr="006F4210">
        <w:rPr>
          <w:rFonts w:ascii="Times New Roman" w:hAnsi="Times New Roman" w:cs="Times New Roman"/>
          <w:sz w:val="24"/>
          <w:szCs w:val="24"/>
        </w:rPr>
        <w:t xml:space="preserve">rédio </w:t>
      </w:r>
      <w:r w:rsidRPr="006F4210">
        <w:rPr>
          <w:rFonts w:ascii="Times New Roman" w:hAnsi="Times New Roman" w:cs="Times New Roman"/>
          <w:sz w:val="24"/>
          <w:szCs w:val="24"/>
        </w:rPr>
        <w:t>s</w:t>
      </w:r>
      <w:r w:rsidR="00740B04" w:rsidRPr="006F4210">
        <w:rPr>
          <w:rFonts w:ascii="Times New Roman" w:hAnsi="Times New Roman" w:cs="Times New Roman"/>
          <w:sz w:val="24"/>
          <w:szCs w:val="24"/>
        </w:rPr>
        <w:t>ede</w:t>
      </w:r>
      <w:r w:rsidRPr="006F4210">
        <w:rPr>
          <w:rFonts w:ascii="Times New Roman" w:hAnsi="Times New Roman" w:cs="Times New Roman"/>
          <w:sz w:val="24"/>
          <w:szCs w:val="24"/>
        </w:rPr>
        <w:t>),</w:t>
      </w:r>
      <w:r w:rsidR="00740B04" w:rsidRPr="006F4210">
        <w:rPr>
          <w:rFonts w:ascii="Times New Roman" w:hAnsi="Times New Roman" w:cs="Times New Roman"/>
          <w:sz w:val="24"/>
          <w:szCs w:val="24"/>
        </w:rPr>
        <w:t xml:space="preserve"> </w:t>
      </w:r>
      <w:r w:rsidR="00A945D5" w:rsidRPr="006F4210">
        <w:rPr>
          <w:rFonts w:ascii="Times New Roman" w:hAnsi="Times New Roman" w:cs="Times New Roman"/>
          <w:sz w:val="24"/>
          <w:szCs w:val="24"/>
        </w:rPr>
        <w:t>são 04</w:t>
      </w:r>
      <w:r w:rsidR="00740B04" w:rsidRPr="006F4210">
        <w:rPr>
          <w:rFonts w:ascii="Times New Roman" w:hAnsi="Times New Roman" w:cs="Times New Roman"/>
          <w:sz w:val="24"/>
          <w:szCs w:val="24"/>
        </w:rPr>
        <w:t xml:space="preserve"> (quatro) pavimentos</w:t>
      </w:r>
      <w:r w:rsidR="00451F7F" w:rsidRPr="006F4210">
        <w:rPr>
          <w:rFonts w:ascii="Times New Roman" w:hAnsi="Times New Roman" w:cs="Times New Roman"/>
          <w:sz w:val="24"/>
          <w:szCs w:val="24"/>
        </w:rPr>
        <w:t xml:space="preserve">, com </w:t>
      </w:r>
      <w:r w:rsidR="00740B04" w:rsidRPr="006F4210">
        <w:rPr>
          <w:rFonts w:ascii="Times New Roman" w:hAnsi="Times New Roman" w:cs="Times New Roman"/>
          <w:sz w:val="24"/>
          <w:szCs w:val="24"/>
        </w:rPr>
        <w:t>banheiros privativos por salas e coletivos nos pavimentos de uso público (térreo) e administrativo (2</w:t>
      </w:r>
      <w:r w:rsidR="008830C5" w:rsidRPr="006F4210">
        <w:rPr>
          <w:rFonts w:ascii="Times New Roman" w:hAnsi="Times New Roman" w:cs="Times New Roman"/>
          <w:sz w:val="24"/>
          <w:szCs w:val="24"/>
        </w:rPr>
        <w:t>º</w:t>
      </w:r>
      <w:r w:rsidR="00740B04" w:rsidRPr="006F4210">
        <w:rPr>
          <w:rFonts w:ascii="Times New Roman" w:hAnsi="Times New Roman" w:cs="Times New Roman"/>
          <w:sz w:val="24"/>
          <w:szCs w:val="24"/>
        </w:rPr>
        <w:t xml:space="preserve"> pavimento), bem como copa e refeitório</w:t>
      </w:r>
      <w:r w:rsidR="00451F7F" w:rsidRPr="006F4210">
        <w:rPr>
          <w:rFonts w:ascii="Times New Roman" w:hAnsi="Times New Roman" w:cs="Times New Roman"/>
          <w:sz w:val="24"/>
          <w:szCs w:val="24"/>
        </w:rPr>
        <w:t>.</w:t>
      </w:r>
    </w:p>
    <w:p w14:paraId="1E1E472A" w14:textId="77777777" w:rsidR="00740B04" w:rsidRPr="006F4210" w:rsidRDefault="005D0820"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 xml:space="preserve">Em relação aos </w:t>
      </w:r>
      <w:r w:rsidR="00715DF4" w:rsidRPr="006F4210">
        <w:rPr>
          <w:rFonts w:ascii="Times New Roman" w:hAnsi="Times New Roman" w:cs="Times New Roman"/>
          <w:sz w:val="24"/>
          <w:szCs w:val="24"/>
        </w:rPr>
        <w:t>galpões</w:t>
      </w:r>
      <w:r w:rsidRPr="006F4210">
        <w:rPr>
          <w:rFonts w:ascii="Times New Roman" w:hAnsi="Times New Roman" w:cs="Times New Roman"/>
          <w:sz w:val="24"/>
          <w:szCs w:val="24"/>
        </w:rPr>
        <w:t>, s</w:t>
      </w:r>
      <w:r w:rsidR="00740B04" w:rsidRPr="006F4210">
        <w:rPr>
          <w:rFonts w:ascii="Times New Roman" w:hAnsi="Times New Roman" w:cs="Times New Roman"/>
          <w:sz w:val="24"/>
          <w:szCs w:val="24"/>
        </w:rPr>
        <w:t>erão ocupados 05 (cinco) galpões</w:t>
      </w:r>
      <w:r w:rsidRPr="006F4210">
        <w:rPr>
          <w:rFonts w:ascii="Times New Roman" w:hAnsi="Times New Roman" w:cs="Times New Roman"/>
          <w:sz w:val="24"/>
          <w:szCs w:val="24"/>
        </w:rPr>
        <w:t>,</w:t>
      </w:r>
      <w:r w:rsidR="00740B04" w:rsidRPr="006F4210">
        <w:rPr>
          <w:rFonts w:ascii="Times New Roman" w:hAnsi="Times New Roman" w:cs="Times New Roman"/>
          <w:sz w:val="24"/>
          <w:szCs w:val="24"/>
        </w:rPr>
        <w:t xml:space="preserve"> </w:t>
      </w:r>
      <w:r w:rsidRPr="006F4210">
        <w:rPr>
          <w:rFonts w:ascii="Times New Roman" w:hAnsi="Times New Roman" w:cs="Times New Roman"/>
          <w:sz w:val="24"/>
          <w:szCs w:val="24"/>
        </w:rPr>
        <w:t>sendo</w:t>
      </w:r>
      <w:r w:rsidR="00740B04" w:rsidRPr="006F4210">
        <w:rPr>
          <w:rFonts w:ascii="Times New Roman" w:hAnsi="Times New Roman" w:cs="Times New Roman"/>
          <w:sz w:val="24"/>
          <w:szCs w:val="24"/>
        </w:rPr>
        <w:t xml:space="preserve"> o Arquivo Geral, Frota, Almoxarifado Central, Almoxarifado Farmacêutico e Patrimônio, separadamente. </w:t>
      </w:r>
      <w:r w:rsidRPr="006F4210">
        <w:rPr>
          <w:rFonts w:ascii="Times New Roman" w:hAnsi="Times New Roman" w:cs="Times New Roman"/>
          <w:sz w:val="24"/>
          <w:szCs w:val="24"/>
        </w:rPr>
        <w:t>C</w:t>
      </w:r>
      <w:r w:rsidR="00740B04" w:rsidRPr="006F4210">
        <w:rPr>
          <w:rFonts w:ascii="Times New Roman" w:hAnsi="Times New Roman" w:cs="Times New Roman"/>
          <w:sz w:val="24"/>
          <w:szCs w:val="24"/>
        </w:rPr>
        <w:t xml:space="preserve">ompostos de espaço livre central e edificação ao fundo, subdividida em dois pavimentos, cujo pavimento térreo, compõe-se de áreas de apoio como copa e banheiros e no segundo pavimento, duas salas para usos diversos atendidas por banheiros, igualmente equipados. </w:t>
      </w:r>
    </w:p>
    <w:p w14:paraId="0A9CE619" w14:textId="77777777" w:rsidR="004E1124" w:rsidRPr="006F4210" w:rsidRDefault="004E1124"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lastRenderedPageBreak/>
        <w:t xml:space="preserve">Para estimar as áreas totais das unidades constantes foram realizados os levantamentos </w:t>
      </w:r>
      <w:r w:rsidRPr="006F4210">
        <w:rPr>
          <w:rFonts w:ascii="Times New Roman" w:hAnsi="Times New Roman" w:cs="Times New Roman"/>
          <w:i/>
          <w:iCs/>
          <w:sz w:val="24"/>
          <w:szCs w:val="24"/>
        </w:rPr>
        <w:t>in loco</w:t>
      </w:r>
      <w:r w:rsidRPr="006F4210">
        <w:rPr>
          <w:rFonts w:ascii="Times New Roman" w:hAnsi="Times New Roman" w:cs="Times New Roman"/>
          <w:sz w:val="24"/>
          <w:szCs w:val="24"/>
        </w:rPr>
        <w:t xml:space="preserve"> das metragens aproximadas de cada local, sob responsabilidade da FEMAR para realização dos serviços, a saber:</w:t>
      </w:r>
    </w:p>
    <w:tbl>
      <w:tblPr>
        <w:tblW w:w="54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1759"/>
        <w:gridCol w:w="5062"/>
        <w:gridCol w:w="855"/>
        <w:gridCol w:w="867"/>
      </w:tblGrid>
      <w:tr w:rsidR="00AF5ED8" w:rsidRPr="0092659C" w14:paraId="703F6DF7" w14:textId="77777777" w:rsidTr="007E29FB">
        <w:trPr>
          <w:cantSplit/>
          <w:trHeight w:val="1268"/>
        </w:trPr>
        <w:tc>
          <w:tcPr>
            <w:tcW w:w="712" w:type="pct"/>
            <w:shd w:val="clear" w:color="auto" w:fill="D9D9D9" w:themeFill="background1" w:themeFillShade="D9"/>
            <w:noWrap/>
            <w:vAlign w:val="center"/>
            <w:hideMark/>
          </w:tcPr>
          <w:p w14:paraId="40340205" w14:textId="0CE2AF88" w:rsidR="00701BAF" w:rsidRPr="0092659C" w:rsidRDefault="00701BAF" w:rsidP="0092659C">
            <w:pPr>
              <w:widowControl/>
              <w:jc w:val="center"/>
              <w:rPr>
                <w:rFonts w:ascii="Times New Roman" w:eastAsia="Times New Roman" w:hAnsi="Times New Roman" w:cs="Times New Roman"/>
                <w:color w:val="000000"/>
              </w:rPr>
            </w:pPr>
          </w:p>
        </w:tc>
        <w:tc>
          <w:tcPr>
            <w:tcW w:w="883" w:type="pct"/>
            <w:shd w:val="clear" w:color="auto" w:fill="D9D9D9" w:themeFill="background1" w:themeFillShade="D9"/>
            <w:noWrap/>
            <w:vAlign w:val="center"/>
            <w:hideMark/>
          </w:tcPr>
          <w:p w14:paraId="263E4D1A"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Unidades</w:t>
            </w:r>
          </w:p>
        </w:tc>
        <w:tc>
          <w:tcPr>
            <w:tcW w:w="2540" w:type="pct"/>
            <w:shd w:val="clear" w:color="auto" w:fill="D9D9D9" w:themeFill="background1" w:themeFillShade="D9"/>
            <w:noWrap/>
            <w:vAlign w:val="center"/>
            <w:hideMark/>
          </w:tcPr>
          <w:p w14:paraId="3F20A0FB" w14:textId="73F38F7E"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Endereço</w:t>
            </w:r>
          </w:p>
        </w:tc>
        <w:tc>
          <w:tcPr>
            <w:tcW w:w="429" w:type="pct"/>
            <w:shd w:val="clear" w:color="auto" w:fill="D9D9D9" w:themeFill="background1" w:themeFillShade="D9"/>
            <w:textDirection w:val="btLr"/>
            <w:vAlign w:val="center"/>
            <w:hideMark/>
          </w:tcPr>
          <w:p w14:paraId="61CCA269" w14:textId="77777777" w:rsidR="00701BAF" w:rsidRPr="0092659C" w:rsidRDefault="00701BAF" w:rsidP="0092659C">
            <w:pPr>
              <w:widowControl/>
              <w:ind w:left="113"/>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 xml:space="preserve">Área </w:t>
            </w:r>
            <w:r w:rsidR="00AF5ED8" w:rsidRPr="0092659C">
              <w:rPr>
                <w:rFonts w:ascii="Times New Roman" w:eastAsia="Times New Roman" w:hAnsi="Times New Roman" w:cs="Times New Roman"/>
                <w:b/>
                <w:bCs/>
                <w:color w:val="000000"/>
              </w:rPr>
              <w:t>Construída</w:t>
            </w:r>
            <w:r w:rsidRPr="0092659C">
              <w:rPr>
                <w:rFonts w:ascii="Times New Roman" w:eastAsia="Times New Roman" w:hAnsi="Times New Roman" w:cs="Times New Roman"/>
                <w:b/>
                <w:bCs/>
                <w:color w:val="000000"/>
              </w:rPr>
              <w:t xml:space="preserve"> m²</w:t>
            </w:r>
          </w:p>
        </w:tc>
        <w:tc>
          <w:tcPr>
            <w:tcW w:w="435" w:type="pct"/>
            <w:shd w:val="clear" w:color="auto" w:fill="D9D9D9" w:themeFill="background1" w:themeFillShade="D9"/>
            <w:textDirection w:val="btLr"/>
            <w:vAlign w:val="center"/>
            <w:hideMark/>
          </w:tcPr>
          <w:p w14:paraId="027F7F33" w14:textId="77777777" w:rsidR="00701BAF" w:rsidRPr="0092659C" w:rsidRDefault="00701BAF" w:rsidP="0092659C">
            <w:pPr>
              <w:widowControl/>
              <w:ind w:left="113"/>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Área livre m²</w:t>
            </w:r>
          </w:p>
        </w:tc>
      </w:tr>
      <w:tr w:rsidR="00246638" w:rsidRPr="0092659C" w14:paraId="3AE45E1E" w14:textId="77777777" w:rsidTr="007E29FB">
        <w:trPr>
          <w:trHeight w:val="1124"/>
        </w:trPr>
        <w:tc>
          <w:tcPr>
            <w:tcW w:w="712" w:type="pct"/>
            <w:shd w:val="clear" w:color="auto" w:fill="auto"/>
            <w:textDirection w:val="btLr"/>
            <w:vAlign w:val="center"/>
            <w:hideMark/>
          </w:tcPr>
          <w:p w14:paraId="4C6A7D8A"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Prédio Sede</w:t>
            </w:r>
          </w:p>
        </w:tc>
        <w:tc>
          <w:tcPr>
            <w:tcW w:w="883" w:type="pct"/>
            <w:shd w:val="clear" w:color="auto" w:fill="auto"/>
            <w:vAlign w:val="center"/>
            <w:hideMark/>
          </w:tcPr>
          <w:p w14:paraId="2C5EFBC3"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PRÉDIO DA SAÚDE</w:t>
            </w:r>
          </w:p>
        </w:tc>
        <w:tc>
          <w:tcPr>
            <w:tcW w:w="2540" w:type="pct"/>
            <w:shd w:val="clear" w:color="auto" w:fill="auto"/>
            <w:vAlign w:val="center"/>
            <w:hideMark/>
          </w:tcPr>
          <w:p w14:paraId="52ED3F81"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Clímaco Pereira, S/N, Araçatiba - CEP: 24902-035</w:t>
            </w:r>
          </w:p>
        </w:tc>
        <w:tc>
          <w:tcPr>
            <w:tcW w:w="429" w:type="pct"/>
            <w:shd w:val="clear" w:color="auto" w:fill="auto"/>
            <w:noWrap/>
            <w:vAlign w:val="center"/>
            <w:hideMark/>
          </w:tcPr>
          <w:p w14:paraId="72AA25A1"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1863,04</w:t>
            </w:r>
          </w:p>
        </w:tc>
        <w:tc>
          <w:tcPr>
            <w:tcW w:w="435" w:type="pct"/>
            <w:shd w:val="clear" w:color="auto" w:fill="auto"/>
            <w:noWrap/>
            <w:vAlign w:val="center"/>
            <w:hideMark/>
          </w:tcPr>
          <w:p w14:paraId="047295AA"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481,03</w:t>
            </w:r>
          </w:p>
        </w:tc>
      </w:tr>
      <w:tr w:rsidR="00246638" w:rsidRPr="0092659C" w14:paraId="3D6CE54C" w14:textId="77777777" w:rsidTr="007E29FB">
        <w:trPr>
          <w:trHeight w:val="315"/>
        </w:trPr>
        <w:tc>
          <w:tcPr>
            <w:tcW w:w="712" w:type="pct"/>
            <w:vMerge w:val="restart"/>
            <w:shd w:val="clear" w:color="auto" w:fill="auto"/>
            <w:textDirection w:val="btLr"/>
            <w:vAlign w:val="center"/>
            <w:hideMark/>
          </w:tcPr>
          <w:p w14:paraId="65FB8A0D" w14:textId="6F74BC43" w:rsidR="00345477" w:rsidRPr="0092659C" w:rsidRDefault="00345477"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Galpões</w:t>
            </w:r>
          </w:p>
          <w:p w14:paraId="7DEBF6CD" w14:textId="6C673798" w:rsidR="00345477" w:rsidRPr="0092659C" w:rsidRDefault="00345477"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60680DC2" w14:textId="77777777" w:rsidR="00345477" w:rsidRPr="0092659C" w:rsidRDefault="00345477"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ARQUIVO</w:t>
            </w:r>
          </w:p>
        </w:tc>
        <w:tc>
          <w:tcPr>
            <w:tcW w:w="2540" w:type="pct"/>
            <w:vMerge w:val="restart"/>
            <w:shd w:val="clear" w:color="auto" w:fill="auto"/>
            <w:vAlign w:val="center"/>
            <w:hideMark/>
          </w:tcPr>
          <w:p w14:paraId="12E4ABEA" w14:textId="77777777"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Rod. Amaral Peixoto KM 37 - S/N, Manoel Ribeiro – CEP: 24927-420</w:t>
            </w:r>
          </w:p>
          <w:p w14:paraId="69A3DAB7" w14:textId="4ECCB9BB" w:rsidR="00345477" w:rsidRPr="0092659C" w:rsidRDefault="00345477" w:rsidP="0092659C">
            <w:pPr>
              <w:widowControl/>
              <w:jc w:val="center"/>
              <w:rPr>
                <w:rFonts w:ascii="Times New Roman" w:eastAsia="Times New Roman" w:hAnsi="Times New Roman" w:cs="Times New Roman"/>
                <w:color w:val="000000"/>
              </w:rPr>
            </w:pPr>
          </w:p>
        </w:tc>
        <w:tc>
          <w:tcPr>
            <w:tcW w:w="429" w:type="pct"/>
            <w:shd w:val="clear" w:color="auto" w:fill="auto"/>
            <w:noWrap/>
            <w:vAlign w:val="center"/>
            <w:hideMark/>
          </w:tcPr>
          <w:p w14:paraId="4E0A8CD9" w14:textId="77777777"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702,69</w:t>
            </w:r>
          </w:p>
        </w:tc>
        <w:tc>
          <w:tcPr>
            <w:tcW w:w="435" w:type="pct"/>
            <w:shd w:val="clear" w:color="auto" w:fill="auto"/>
            <w:noWrap/>
            <w:vAlign w:val="center"/>
            <w:hideMark/>
          </w:tcPr>
          <w:p w14:paraId="05CA5008" w14:textId="1EFE09FC"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2E15949A" w14:textId="77777777" w:rsidTr="007E29FB">
        <w:trPr>
          <w:trHeight w:val="60"/>
        </w:trPr>
        <w:tc>
          <w:tcPr>
            <w:tcW w:w="712" w:type="pct"/>
            <w:vMerge/>
            <w:shd w:val="clear" w:color="auto" w:fill="auto"/>
            <w:textDirection w:val="btLr"/>
            <w:vAlign w:val="center"/>
            <w:hideMark/>
          </w:tcPr>
          <w:p w14:paraId="15A57CC3" w14:textId="77777777" w:rsidR="00345477" w:rsidRPr="0092659C" w:rsidRDefault="00345477"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08B00AC0" w14:textId="77777777" w:rsidR="00345477" w:rsidRPr="0092659C" w:rsidRDefault="00345477"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FROTA</w:t>
            </w:r>
          </w:p>
        </w:tc>
        <w:tc>
          <w:tcPr>
            <w:tcW w:w="2540" w:type="pct"/>
            <w:vMerge/>
            <w:shd w:val="clear" w:color="auto" w:fill="auto"/>
            <w:vAlign w:val="center"/>
            <w:hideMark/>
          </w:tcPr>
          <w:p w14:paraId="64992D48" w14:textId="77777777" w:rsidR="00345477" w:rsidRPr="0092659C" w:rsidRDefault="00345477" w:rsidP="0092659C">
            <w:pPr>
              <w:widowControl/>
              <w:jc w:val="center"/>
              <w:rPr>
                <w:rFonts w:ascii="Times New Roman" w:eastAsia="Times New Roman" w:hAnsi="Times New Roman" w:cs="Times New Roman"/>
                <w:color w:val="000000"/>
              </w:rPr>
            </w:pPr>
          </w:p>
        </w:tc>
        <w:tc>
          <w:tcPr>
            <w:tcW w:w="429" w:type="pct"/>
            <w:shd w:val="clear" w:color="auto" w:fill="auto"/>
            <w:noWrap/>
            <w:vAlign w:val="center"/>
            <w:hideMark/>
          </w:tcPr>
          <w:p w14:paraId="636B1293" w14:textId="77777777"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702,69</w:t>
            </w:r>
          </w:p>
        </w:tc>
        <w:tc>
          <w:tcPr>
            <w:tcW w:w="435" w:type="pct"/>
            <w:shd w:val="clear" w:color="auto" w:fill="auto"/>
            <w:noWrap/>
            <w:vAlign w:val="center"/>
            <w:hideMark/>
          </w:tcPr>
          <w:p w14:paraId="1DB46F11" w14:textId="12D1D43A"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77F48E91" w14:textId="77777777" w:rsidTr="007E29FB">
        <w:trPr>
          <w:trHeight w:val="300"/>
        </w:trPr>
        <w:tc>
          <w:tcPr>
            <w:tcW w:w="712" w:type="pct"/>
            <w:vMerge/>
            <w:shd w:val="clear" w:color="auto" w:fill="auto"/>
            <w:textDirection w:val="btLr"/>
            <w:vAlign w:val="center"/>
            <w:hideMark/>
          </w:tcPr>
          <w:p w14:paraId="0CF29EFB" w14:textId="77777777" w:rsidR="00345477" w:rsidRPr="0092659C" w:rsidRDefault="00345477"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52C9BE27" w14:textId="77777777" w:rsidR="00345477" w:rsidRPr="0092659C" w:rsidRDefault="00345477"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ALMOXARIFADO GERAL</w:t>
            </w:r>
          </w:p>
        </w:tc>
        <w:tc>
          <w:tcPr>
            <w:tcW w:w="2540" w:type="pct"/>
            <w:vMerge/>
            <w:shd w:val="clear" w:color="auto" w:fill="auto"/>
            <w:vAlign w:val="center"/>
            <w:hideMark/>
          </w:tcPr>
          <w:p w14:paraId="2090B623" w14:textId="77777777" w:rsidR="00345477" w:rsidRPr="0092659C" w:rsidRDefault="00345477" w:rsidP="0092659C">
            <w:pPr>
              <w:widowControl/>
              <w:jc w:val="center"/>
              <w:rPr>
                <w:rFonts w:ascii="Times New Roman" w:eastAsia="Times New Roman" w:hAnsi="Times New Roman" w:cs="Times New Roman"/>
                <w:color w:val="000000"/>
              </w:rPr>
            </w:pPr>
          </w:p>
        </w:tc>
        <w:tc>
          <w:tcPr>
            <w:tcW w:w="429" w:type="pct"/>
            <w:shd w:val="clear" w:color="auto" w:fill="auto"/>
            <w:noWrap/>
            <w:vAlign w:val="center"/>
            <w:hideMark/>
          </w:tcPr>
          <w:p w14:paraId="6AA819A1" w14:textId="77777777"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702,69</w:t>
            </w:r>
          </w:p>
        </w:tc>
        <w:tc>
          <w:tcPr>
            <w:tcW w:w="435" w:type="pct"/>
            <w:shd w:val="clear" w:color="auto" w:fill="auto"/>
            <w:noWrap/>
            <w:vAlign w:val="center"/>
            <w:hideMark/>
          </w:tcPr>
          <w:p w14:paraId="4DEC292D" w14:textId="16C77A15"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6DB664B5" w14:textId="77777777" w:rsidTr="007E29FB">
        <w:trPr>
          <w:trHeight w:val="1035"/>
        </w:trPr>
        <w:tc>
          <w:tcPr>
            <w:tcW w:w="712" w:type="pct"/>
            <w:vMerge/>
            <w:shd w:val="clear" w:color="auto" w:fill="auto"/>
            <w:noWrap/>
            <w:textDirection w:val="btLr"/>
            <w:vAlign w:val="center"/>
            <w:hideMark/>
          </w:tcPr>
          <w:p w14:paraId="7C0E4E1A" w14:textId="77777777" w:rsidR="00345477" w:rsidRPr="0092659C" w:rsidRDefault="00345477"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4BD73E58" w14:textId="7DA33644" w:rsidR="00345477" w:rsidRPr="0092659C" w:rsidRDefault="00345477"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ALMOXARIFADO FARMACÊUTICO</w:t>
            </w:r>
          </w:p>
        </w:tc>
        <w:tc>
          <w:tcPr>
            <w:tcW w:w="2540" w:type="pct"/>
            <w:vMerge/>
            <w:shd w:val="clear" w:color="auto" w:fill="auto"/>
            <w:vAlign w:val="center"/>
            <w:hideMark/>
          </w:tcPr>
          <w:p w14:paraId="1B7F9C66" w14:textId="77777777" w:rsidR="00345477" w:rsidRPr="0092659C" w:rsidRDefault="00345477" w:rsidP="0092659C">
            <w:pPr>
              <w:widowControl/>
              <w:jc w:val="center"/>
              <w:rPr>
                <w:rFonts w:ascii="Times New Roman" w:eastAsia="Times New Roman" w:hAnsi="Times New Roman" w:cs="Times New Roman"/>
                <w:color w:val="000000"/>
              </w:rPr>
            </w:pPr>
          </w:p>
        </w:tc>
        <w:tc>
          <w:tcPr>
            <w:tcW w:w="429" w:type="pct"/>
            <w:shd w:val="clear" w:color="auto" w:fill="auto"/>
            <w:noWrap/>
            <w:vAlign w:val="center"/>
            <w:hideMark/>
          </w:tcPr>
          <w:p w14:paraId="099FB426" w14:textId="77777777"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702,69</w:t>
            </w:r>
          </w:p>
        </w:tc>
        <w:tc>
          <w:tcPr>
            <w:tcW w:w="435" w:type="pct"/>
            <w:shd w:val="clear" w:color="auto" w:fill="auto"/>
            <w:noWrap/>
            <w:vAlign w:val="center"/>
            <w:hideMark/>
          </w:tcPr>
          <w:p w14:paraId="4ECEC708" w14:textId="77777777"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07D15BDD" w14:textId="77777777" w:rsidTr="007E29FB">
        <w:trPr>
          <w:trHeight w:val="315"/>
        </w:trPr>
        <w:tc>
          <w:tcPr>
            <w:tcW w:w="712" w:type="pct"/>
            <w:vMerge/>
            <w:shd w:val="clear" w:color="auto" w:fill="auto"/>
            <w:textDirection w:val="btLr"/>
            <w:vAlign w:val="center"/>
            <w:hideMark/>
          </w:tcPr>
          <w:p w14:paraId="094255B0" w14:textId="77777777" w:rsidR="00345477" w:rsidRPr="0092659C" w:rsidRDefault="00345477"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50DE03FF" w14:textId="7965C935" w:rsidR="00345477" w:rsidRPr="0092659C" w:rsidRDefault="00345477"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PATRIMÔNIO</w:t>
            </w:r>
          </w:p>
        </w:tc>
        <w:tc>
          <w:tcPr>
            <w:tcW w:w="2540" w:type="pct"/>
            <w:vMerge/>
            <w:shd w:val="clear" w:color="auto" w:fill="auto"/>
            <w:noWrap/>
            <w:vAlign w:val="center"/>
            <w:hideMark/>
          </w:tcPr>
          <w:p w14:paraId="704C3D47" w14:textId="77777777" w:rsidR="00345477" w:rsidRPr="0092659C" w:rsidRDefault="00345477" w:rsidP="0092659C">
            <w:pPr>
              <w:widowControl/>
              <w:jc w:val="center"/>
              <w:rPr>
                <w:rFonts w:ascii="Times New Roman" w:eastAsia="Times New Roman" w:hAnsi="Times New Roman" w:cs="Times New Roman"/>
                <w:color w:val="000000"/>
              </w:rPr>
            </w:pPr>
          </w:p>
        </w:tc>
        <w:tc>
          <w:tcPr>
            <w:tcW w:w="429" w:type="pct"/>
            <w:shd w:val="clear" w:color="auto" w:fill="auto"/>
            <w:noWrap/>
            <w:vAlign w:val="center"/>
            <w:hideMark/>
          </w:tcPr>
          <w:p w14:paraId="37D7BF5C" w14:textId="77777777"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527,79</w:t>
            </w:r>
          </w:p>
        </w:tc>
        <w:tc>
          <w:tcPr>
            <w:tcW w:w="435" w:type="pct"/>
            <w:shd w:val="clear" w:color="auto" w:fill="auto"/>
            <w:noWrap/>
            <w:vAlign w:val="center"/>
            <w:hideMark/>
          </w:tcPr>
          <w:p w14:paraId="6AD4FBEB" w14:textId="77777777" w:rsidR="00345477" w:rsidRPr="0092659C" w:rsidRDefault="00345477"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40652697" w14:textId="77777777" w:rsidTr="007E29FB">
        <w:trPr>
          <w:trHeight w:val="499"/>
        </w:trPr>
        <w:tc>
          <w:tcPr>
            <w:tcW w:w="712" w:type="pct"/>
            <w:vMerge w:val="restart"/>
            <w:shd w:val="clear" w:color="auto" w:fill="auto"/>
            <w:textDirection w:val="btLr"/>
            <w:vAlign w:val="center"/>
            <w:hideMark/>
          </w:tcPr>
          <w:p w14:paraId="05BDD992"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Unidades da USFs - 1º Distrito</w:t>
            </w:r>
          </w:p>
        </w:tc>
        <w:tc>
          <w:tcPr>
            <w:tcW w:w="883" w:type="pct"/>
            <w:shd w:val="clear" w:color="auto" w:fill="auto"/>
            <w:vAlign w:val="center"/>
            <w:hideMark/>
          </w:tcPr>
          <w:p w14:paraId="5F5076ED"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CENTRAL</w:t>
            </w:r>
          </w:p>
        </w:tc>
        <w:tc>
          <w:tcPr>
            <w:tcW w:w="2540" w:type="pct"/>
            <w:shd w:val="clear" w:color="auto" w:fill="auto"/>
            <w:vAlign w:val="center"/>
            <w:hideMark/>
          </w:tcPr>
          <w:p w14:paraId="2CEF477A"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Clímaco Pereira, 241, Centro CEP: 24902-035</w:t>
            </w:r>
          </w:p>
        </w:tc>
        <w:tc>
          <w:tcPr>
            <w:tcW w:w="429" w:type="pct"/>
            <w:shd w:val="clear" w:color="auto" w:fill="auto"/>
            <w:noWrap/>
            <w:vAlign w:val="center"/>
            <w:hideMark/>
          </w:tcPr>
          <w:p w14:paraId="7295E3F1"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270,07</w:t>
            </w:r>
          </w:p>
        </w:tc>
        <w:tc>
          <w:tcPr>
            <w:tcW w:w="435" w:type="pct"/>
            <w:shd w:val="clear" w:color="auto" w:fill="auto"/>
            <w:noWrap/>
            <w:vAlign w:val="center"/>
            <w:hideMark/>
          </w:tcPr>
          <w:p w14:paraId="7B567F78"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452,13</w:t>
            </w:r>
          </w:p>
        </w:tc>
      </w:tr>
      <w:tr w:rsidR="00246638" w:rsidRPr="0092659C" w14:paraId="77891D36" w14:textId="77777777" w:rsidTr="007E29FB">
        <w:trPr>
          <w:trHeight w:val="629"/>
        </w:trPr>
        <w:tc>
          <w:tcPr>
            <w:tcW w:w="712" w:type="pct"/>
            <w:vMerge/>
            <w:shd w:val="clear" w:color="auto" w:fill="auto"/>
            <w:vAlign w:val="center"/>
            <w:hideMark/>
          </w:tcPr>
          <w:p w14:paraId="03863C69"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4FC83B8B"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ELENIR UMBELINO DE MELLO</w:t>
            </w:r>
          </w:p>
        </w:tc>
        <w:tc>
          <w:tcPr>
            <w:tcW w:w="2540" w:type="pct"/>
            <w:shd w:val="clear" w:color="auto" w:fill="auto"/>
            <w:vAlign w:val="center"/>
            <w:hideMark/>
          </w:tcPr>
          <w:p w14:paraId="4FA13490"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Ary Spindola - Quadra A, Lote 352 – Centro CEP: 249000-485</w:t>
            </w:r>
          </w:p>
        </w:tc>
        <w:tc>
          <w:tcPr>
            <w:tcW w:w="429" w:type="pct"/>
            <w:shd w:val="clear" w:color="auto" w:fill="auto"/>
            <w:noWrap/>
            <w:vAlign w:val="center"/>
            <w:hideMark/>
          </w:tcPr>
          <w:p w14:paraId="766A55D2"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305,72</w:t>
            </w:r>
          </w:p>
        </w:tc>
        <w:tc>
          <w:tcPr>
            <w:tcW w:w="435" w:type="pct"/>
            <w:shd w:val="clear" w:color="auto" w:fill="auto"/>
            <w:noWrap/>
            <w:vAlign w:val="center"/>
            <w:hideMark/>
          </w:tcPr>
          <w:p w14:paraId="686B4D80"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1.989,77</w:t>
            </w:r>
          </w:p>
        </w:tc>
      </w:tr>
      <w:tr w:rsidR="00246638" w:rsidRPr="0092659C" w14:paraId="16E6C1F1" w14:textId="77777777" w:rsidTr="007E29FB">
        <w:trPr>
          <w:trHeight w:val="318"/>
        </w:trPr>
        <w:tc>
          <w:tcPr>
            <w:tcW w:w="712" w:type="pct"/>
            <w:vMerge/>
            <w:shd w:val="clear" w:color="auto" w:fill="auto"/>
            <w:vAlign w:val="center"/>
            <w:hideMark/>
          </w:tcPr>
          <w:p w14:paraId="6232882B"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479EB4A9"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MUMBUCA</w:t>
            </w:r>
          </w:p>
        </w:tc>
        <w:tc>
          <w:tcPr>
            <w:tcW w:w="2540" w:type="pct"/>
            <w:shd w:val="clear" w:color="auto" w:fill="auto"/>
            <w:vAlign w:val="center"/>
            <w:hideMark/>
          </w:tcPr>
          <w:p w14:paraId="2E85857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Hipólito de Abreu Rangel, s/nº CEP: 24913-850 T</w:t>
            </w:r>
          </w:p>
        </w:tc>
        <w:tc>
          <w:tcPr>
            <w:tcW w:w="429" w:type="pct"/>
            <w:shd w:val="clear" w:color="auto" w:fill="auto"/>
            <w:noWrap/>
            <w:vAlign w:val="center"/>
            <w:hideMark/>
          </w:tcPr>
          <w:p w14:paraId="535E30C6"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153,11</w:t>
            </w:r>
          </w:p>
        </w:tc>
        <w:tc>
          <w:tcPr>
            <w:tcW w:w="435" w:type="pct"/>
            <w:shd w:val="clear" w:color="auto" w:fill="auto"/>
            <w:noWrap/>
            <w:vAlign w:val="center"/>
            <w:hideMark/>
          </w:tcPr>
          <w:p w14:paraId="5F81F026"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199,6</w:t>
            </w:r>
          </w:p>
        </w:tc>
      </w:tr>
      <w:tr w:rsidR="00246638" w:rsidRPr="0092659C" w14:paraId="3C597855" w14:textId="77777777" w:rsidTr="007E29FB">
        <w:trPr>
          <w:trHeight w:val="525"/>
        </w:trPr>
        <w:tc>
          <w:tcPr>
            <w:tcW w:w="712" w:type="pct"/>
            <w:vMerge/>
            <w:shd w:val="clear" w:color="auto" w:fill="auto"/>
            <w:vAlign w:val="center"/>
            <w:hideMark/>
          </w:tcPr>
          <w:p w14:paraId="2DAAEFC0"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11BC713E"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BAIRRO DA AMIZADE</w:t>
            </w:r>
          </w:p>
        </w:tc>
        <w:tc>
          <w:tcPr>
            <w:tcW w:w="2540" w:type="pct"/>
            <w:shd w:val="clear" w:color="auto" w:fill="auto"/>
            <w:vAlign w:val="center"/>
            <w:hideMark/>
          </w:tcPr>
          <w:p w14:paraId="05511EDC"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Eliete Rocha Santos (R. 53), Lt 28, Qd 90 CEP: 24902-165</w:t>
            </w:r>
          </w:p>
        </w:tc>
        <w:tc>
          <w:tcPr>
            <w:tcW w:w="429" w:type="pct"/>
            <w:shd w:val="clear" w:color="auto" w:fill="auto"/>
            <w:noWrap/>
            <w:vAlign w:val="center"/>
            <w:hideMark/>
          </w:tcPr>
          <w:p w14:paraId="14198E67"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152,78</w:t>
            </w:r>
          </w:p>
        </w:tc>
        <w:tc>
          <w:tcPr>
            <w:tcW w:w="435" w:type="pct"/>
            <w:shd w:val="clear" w:color="auto" w:fill="auto"/>
            <w:noWrap/>
            <w:vAlign w:val="center"/>
            <w:hideMark/>
          </w:tcPr>
          <w:p w14:paraId="3378CCE7"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485,36</w:t>
            </w:r>
          </w:p>
        </w:tc>
      </w:tr>
      <w:tr w:rsidR="00246638" w:rsidRPr="0092659C" w14:paraId="3CBF5DA9" w14:textId="77777777" w:rsidTr="007E29FB">
        <w:trPr>
          <w:trHeight w:val="315"/>
        </w:trPr>
        <w:tc>
          <w:tcPr>
            <w:tcW w:w="712" w:type="pct"/>
            <w:vMerge/>
            <w:shd w:val="clear" w:color="auto" w:fill="auto"/>
            <w:vAlign w:val="center"/>
            <w:hideMark/>
          </w:tcPr>
          <w:p w14:paraId="4F6A3A7B"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39526636"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UBATIBA</w:t>
            </w:r>
          </w:p>
        </w:tc>
        <w:tc>
          <w:tcPr>
            <w:tcW w:w="2540" w:type="pct"/>
            <w:shd w:val="clear" w:color="auto" w:fill="auto"/>
            <w:vAlign w:val="center"/>
            <w:hideMark/>
          </w:tcPr>
          <w:p w14:paraId="2928042E"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Av. Niterói, s/nº CEP: 24908-765</w:t>
            </w:r>
          </w:p>
        </w:tc>
        <w:tc>
          <w:tcPr>
            <w:tcW w:w="429" w:type="pct"/>
            <w:shd w:val="clear" w:color="auto" w:fill="auto"/>
            <w:noWrap/>
            <w:vAlign w:val="center"/>
            <w:hideMark/>
          </w:tcPr>
          <w:p w14:paraId="7F351506"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173,74</w:t>
            </w:r>
          </w:p>
        </w:tc>
        <w:tc>
          <w:tcPr>
            <w:tcW w:w="435" w:type="pct"/>
            <w:shd w:val="clear" w:color="auto" w:fill="auto"/>
            <w:noWrap/>
            <w:vAlign w:val="center"/>
            <w:hideMark/>
          </w:tcPr>
          <w:p w14:paraId="32748FDA"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1.149,55</w:t>
            </w:r>
          </w:p>
        </w:tc>
      </w:tr>
      <w:tr w:rsidR="00246638" w:rsidRPr="0092659C" w14:paraId="7834BAA0" w14:textId="77777777" w:rsidTr="007E29FB">
        <w:trPr>
          <w:trHeight w:val="315"/>
        </w:trPr>
        <w:tc>
          <w:tcPr>
            <w:tcW w:w="712" w:type="pct"/>
            <w:vMerge/>
            <w:shd w:val="clear" w:color="auto" w:fill="auto"/>
            <w:vAlign w:val="center"/>
            <w:hideMark/>
          </w:tcPr>
          <w:p w14:paraId="1478F078"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7EADD76C"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RETIRO</w:t>
            </w:r>
          </w:p>
        </w:tc>
        <w:tc>
          <w:tcPr>
            <w:tcW w:w="2540" w:type="pct"/>
            <w:shd w:val="clear" w:color="auto" w:fill="auto"/>
            <w:vAlign w:val="center"/>
            <w:hideMark/>
          </w:tcPr>
          <w:p w14:paraId="6E2E5466"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Estrada do Retiro, s/nº CEP: 24911-850</w:t>
            </w:r>
          </w:p>
        </w:tc>
        <w:tc>
          <w:tcPr>
            <w:tcW w:w="429" w:type="pct"/>
            <w:shd w:val="clear" w:color="auto" w:fill="auto"/>
            <w:noWrap/>
            <w:vAlign w:val="center"/>
            <w:hideMark/>
          </w:tcPr>
          <w:p w14:paraId="0268CB2A"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142,56</w:t>
            </w:r>
          </w:p>
        </w:tc>
        <w:tc>
          <w:tcPr>
            <w:tcW w:w="435" w:type="pct"/>
            <w:shd w:val="clear" w:color="auto" w:fill="auto"/>
            <w:noWrap/>
            <w:vAlign w:val="center"/>
            <w:hideMark/>
          </w:tcPr>
          <w:p w14:paraId="0946B25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128,78</w:t>
            </w:r>
          </w:p>
        </w:tc>
      </w:tr>
      <w:tr w:rsidR="00246638" w:rsidRPr="0092659C" w14:paraId="6E56E78D" w14:textId="77777777" w:rsidTr="007E29FB">
        <w:trPr>
          <w:trHeight w:val="525"/>
        </w:trPr>
        <w:tc>
          <w:tcPr>
            <w:tcW w:w="712" w:type="pct"/>
            <w:vMerge/>
            <w:shd w:val="clear" w:color="auto" w:fill="auto"/>
            <w:vAlign w:val="center"/>
            <w:hideMark/>
          </w:tcPr>
          <w:p w14:paraId="19E88919"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08E04DE4"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PONTA GROSSA</w:t>
            </w:r>
          </w:p>
        </w:tc>
        <w:tc>
          <w:tcPr>
            <w:tcW w:w="2540" w:type="pct"/>
            <w:shd w:val="clear" w:color="auto" w:fill="auto"/>
            <w:vAlign w:val="center"/>
            <w:hideMark/>
          </w:tcPr>
          <w:p w14:paraId="2018D416"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Irineu Ferreira Pinto, s/nº CEP: 24914-345</w:t>
            </w:r>
          </w:p>
        </w:tc>
        <w:tc>
          <w:tcPr>
            <w:tcW w:w="429" w:type="pct"/>
            <w:shd w:val="clear" w:color="auto" w:fill="auto"/>
            <w:noWrap/>
            <w:vAlign w:val="center"/>
            <w:hideMark/>
          </w:tcPr>
          <w:p w14:paraId="738D0291"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162,36</w:t>
            </w:r>
          </w:p>
        </w:tc>
        <w:tc>
          <w:tcPr>
            <w:tcW w:w="435" w:type="pct"/>
            <w:shd w:val="clear" w:color="auto" w:fill="auto"/>
            <w:noWrap/>
            <w:vAlign w:val="center"/>
            <w:hideMark/>
          </w:tcPr>
          <w:p w14:paraId="03A865D2"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211,13</w:t>
            </w:r>
          </w:p>
        </w:tc>
      </w:tr>
      <w:tr w:rsidR="00246638" w:rsidRPr="0092659C" w14:paraId="306F9C5E" w14:textId="77777777" w:rsidTr="007E29FB">
        <w:trPr>
          <w:trHeight w:val="60"/>
        </w:trPr>
        <w:tc>
          <w:tcPr>
            <w:tcW w:w="712" w:type="pct"/>
            <w:vMerge/>
            <w:shd w:val="clear" w:color="auto" w:fill="auto"/>
            <w:vAlign w:val="center"/>
            <w:hideMark/>
          </w:tcPr>
          <w:p w14:paraId="16FE0A41"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2ADC272C"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SACO DAS FLORES</w:t>
            </w:r>
          </w:p>
        </w:tc>
        <w:tc>
          <w:tcPr>
            <w:tcW w:w="2540" w:type="pct"/>
            <w:shd w:val="clear" w:color="auto" w:fill="auto"/>
            <w:vAlign w:val="center"/>
            <w:hideMark/>
          </w:tcPr>
          <w:p w14:paraId="5AD7885E"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75, esquina com a rua 73, s/nº, Saco da Flores.</w:t>
            </w:r>
          </w:p>
        </w:tc>
        <w:tc>
          <w:tcPr>
            <w:tcW w:w="429" w:type="pct"/>
            <w:shd w:val="clear" w:color="auto" w:fill="auto"/>
            <w:noWrap/>
            <w:vAlign w:val="center"/>
            <w:hideMark/>
          </w:tcPr>
          <w:p w14:paraId="19975FA2"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305,32</w:t>
            </w:r>
          </w:p>
        </w:tc>
        <w:tc>
          <w:tcPr>
            <w:tcW w:w="435" w:type="pct"/>
            <w:shd w:val="clear" w:color="auto" w:fill="auto"/>
            <w:noWrap/>
            <w:vAlign w:val="center"/>
            <w:hideMark/>
          </w:tcPr>
          <w:p w14:paraId="5F3C896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1113,2</w:t>
            </w:r>
          </w:p>
        </w:tc>
      </w:tr>
      <w:tr w:rsidR="00246638" w:rsidRPr="0092659C" w14:paraId="276F2211" w14:textId="77777777" w:rsidTr="007E29FB">
        <w:trPr>
          <w:trHeight w:val="315"/>
        </w:trPr>
        <w:tc>
          <w:tcPr>
            <w:tcW w:w="712" w:type="pct"/>
            <w:vMerge w:val="restart"/>
            <w:shd w:val="clear" w:color="auto" w:fill="auto"/>
            <w:textDirection w:val="btLr"/>
            <w:vAlign w:val="center"/>
            <w:hideMark/>
          </w:tcPr>
          <w:p w14:paraId="44CE9039"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Unidades da USFs - 2º Distrito</w:t>
            </w:r>
          </w:p>
        </w:tc>
        <w:tc>
          <w:tcPr>
            <w:tcW w:w="883" w:type="pct"/>
            <w:shd w:val="clear" w:color="auto" w:fill="auto"/>
            <w:vAlign w:val="center"/>
            <w:hideMark/>
          </w:tcPr>
          <w:p w14:paraId="437FBEE3"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BARRA</w:t>
            </w:r>
          </w:p>
        </w:tc>
        <w:tc>
          <w:tcPr>
            <w:tcW w:w="2540" w:type="pct"/>
            <w:shd w:val="clear" w:color="auto" w:fill="auto"/>
            <w:vAlign w:val="center"/>
            <w:hideMark/>
          </w:tcPr>
          <w:p w14:paraId="16CADEB0"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Enâni Manoel Soares CEP:24915-415</w:t>
            </w:r>
          </w:p>
        </w:tc>
        <w:tc>
          <w:tcPr>
            <w:tcW w:w="429" w:type="pct"/>
            <w:shd w:val="clear" w:color="auto" w:fill="auto"/>
            <w:noWrap/>
            <w:vAlign w:val="center"/>
            <w:hideMark/>
          </w:tcPr>
          <w:p w14:paraId="7FCDBFB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186,83</w:t>
            </w:r>
          </w:p>
        </w:tc>
        <w:tc>
          <w:tcPr>
            <w:tcW w:w="435" w:type="pct"/>
            <w:shd w:val="clear" w:color="auto" w:fill="auto"/>
            <w:noWrap/>
            <w:vAlign w:val="center"/>
            <w:hideMark/>
          </w:tcPr>
          <w:p w14:paraId="13405E52"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162,5</w:t>
            </w:r>
          </w:p>
        </w:tc>
      </w:tr>
      <w:tr w:rsidR="00246638" w:rsidRPr="0092659C" w14:paraId="26A9079F" w14:textId="77777777" w:rsidTr="007E29FB">
        <w:trPr>
          <w:trHeight w:val="315"/>
        </w:trPr>
        <w:tc>
          <w:tcPr>
            <w:tcW w:w="712" w:type="pct"/>
            <w:vMerge/>
            <w:shd w:val="clear" w:color="auto" w:fill="auto"/>
            <w:vAlign w:val="center"/>
            <w:hideMark/>
          </w:tcPr>
          <w:p w14:paraId="6D7ABB71"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1875D304"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GUARATIBA</w:t>
            </w:r>
          </w:p>
        </w:tc>
        <w:tc>
          <w:tcPr>
            <w:tcW w:w="2540" w:type="pct"/>
            <w:shd w:val="clear" w:color="auto" w:fill="auto"/>
            <w:vAlign w:val="center"/>
            <w:hideMark/>
          </w:tcPr>
          <w:p w14:paraId="7B2D08C1"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Est. Beira da Lagoa, s/nº CEP 24916-105</w:t>
            </w:r>
          </w:p>
        </w:tc>
        <w:tc>
          <w:tcPr>
            <w:tcW w:w="429" w:type="pct"/>
            <w:shd w:val="clear" w:color="auto" w:fill="auto"/>
            <w:noWrap/>
            <w:vAlign w:val="center"/>
            <w:hideMark/>
          </w:tcPr>
          <w:p w14:paraId="09B5DF2F"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83,45</w:t>
            </w:r>
          </w:p>
        </w:tc>
        <w:tc>
          <w:tcPr>
            <w:tcW w:w="435" w:type="pct"/>
            <w:shd w:val="clear" w:color="auto" w:fill="auto"/>
            <w:noWrap/>
            <w:vAlign w:val="center"/>
            <w:hideMark/>
          </w:tcPr>
          <w:p w14:paraId="213FC65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844,91</w:t>
            </w:r>
          </w:p>
        </w:tc>
      </w:tr>
      <w:tr w:rsidR="00246638" w:rsidRPr="0092659C" w14:paraId="6050CC20" w14:textId="77777777" w:rsidTr="007E29FB">
        <w:trPr>
          <w:trHeight w:val="525"/>
        </w:trPr>
        <w:tc>
          <w:tcPr>
            <w:tcW w:w="712" w:type="pct"/>
            <w:vMerge/>
            <w:shd w:val="clear" w:color="auto" w:fill="auto"/>
            <w:vAlign w:val="center"/>
            <w:hideMark/>
          </w:tcPr>
          <w:p w14:paraId="3D961695"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41ED3855"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MARINELÂNDIA (CORDEIRINHO)</w:t>
            </w:r>
          </w:p>
        </w:tc>
        <w:tc>
          <w:tcPr>
            <w:tcW w:w="2540" w:type="pct"/>
            <w:shd w:val="clear" w:color="auto" w:fill="auto"/>
            <w:vAlign w:val="center"/>
            <w:hideMark/>
          </w:tcPr>
          <w:p w14:paraId="4496E56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nove, quadra 15 - Cordeirinho</w:t>
            </w:r>
          </w:p>
        </w:tc>
        <w:tc>
          <w:tcPr>
            <w:tcW w:w="429" w:type="pct"/>
            <w:shd w:val="clear" w:color="auto" w:fill="auto"/>
            <w:noWrap/>
            <w:vAlign w:val="center"/>
            <w:hideMark/>
          </w:tcPr>
          <w:p w14:paraId="6BEC6A8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186,22</w:t>
            </w:r>
          </w:p>
        </w:tc>
        <w:tc>
          <w:tcPr>
            <w:tcW w:w="435" w:type="pct"/>
            <w:shd w:val="clear" w:color="auto" w:fill="auto"/>
            <w:noWrap/>
            <w:vAlign w:val="center"/>
            <w:hideMark/>
          </w:tcPr>
          <w:p w14:paraId="67C088E6"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302,2</w:t>
            </w:r>
          </w:p>
        </w:tc>
      </w:tr>
      <w:tr w:rsidR="00246638" w:rsidRPr="0092659C" w14:paraId="2A13D9BA" w14:textId="77777777" w:rsidTr="007E29FB">
        <w:trPr>
          <w:trHeight w:val="315"/>
        </w:trPr>
        <w:tc>
          <w:tcPr>
            <w:tcW w:w="712" w:type="pct"/>
            <w:vMerge/>
            <w:shd w:val="clear" w:color="auto" w:fill="auto"/>
            <w:vAlign w:val="center"/>
            <w:hideMark/>
          </w:tcPr>
          <w:p w14:paraId="16B3C909"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0A3416D8"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BAMBUÍ</w:t>
            </w:r>
          </w:p>
        </w:tc>
        <w:tc>
          <w:tcPr>
            <w:tcW w:w="2540" w:type="pct"/>
            <w:shd w:val="clear" w:color="auto" w:fill="auto"/>
            <w:vAlign w:val="center"/>
            <w:hideMark/>
          </w:tcPr>
          <w:p w14:paraId="0B5D1545"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Av. do Contorno, s/nº CEP: 24920-710</w:t>
            </w:r>
          </w:p>
        </w:tc>
        <w:tc>
          <w:tcPr>
            <w:tcW w:w="429" w:type="pct"/>
            <w:shd w:val="clear" w:color="auto" w:fill="auto"/>
            <w:noWrap/>
            <w:vAlign w:val="center"/>
            <w:hideMark/>
          </w:tcPr>
          <w:p w14:paraId="0D059F68"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139,35</w:t>
            </w:r>
          </w:p>
        </w:tc>
        <w:tc>
          <w:tcPr>
            <w:tcW w:w="435" w:type="pct"/>
            <w:shd w:val="clear" w:color="auto" w:fill="auto"/>
            <w:noWrap/>
            <w:vAlign w:val="center"/>
            <w:hideMark/>
          </w:tcPr>
          <w:p w14:paraId="2BC11A1F"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115,95</w:t>
            </w:r>
          </w:p>
        </w:tc>
      </w:tr>
      <w:tr w:rsidR="00246638" w:rsidRPr="0092659C" w14:paraId="74E28397" w14:textId="77777777" w:rsidTr="007E29FB">
        <w:trPr>
          <w:trHeight w:val="525"/>
        </w:trPr>
        <w:tc>
          <w:tcPr>
            <w:tcW w:w="712" w:type="pct"/>
            <w:vMerge/>
            <w:shd w:val="clear" w:color="auto" w:fill="auto"/>
            <w:vAlign w:val="center"/>
            <w:hideMark/>
          </w:tcPr>
          <w:p w14:paraId="56946C77"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1711FE67"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PONTA NEGRA</w:t>
            </w:r>
          </w:p>
        </w:tc>
        <w:tc>
          <w:tcPr>
            <w:tcW w:w="2540" w:type="pct"/>
            <w:shd w:val="clear" w:color="auto" w:fill="auto"/>
            <w:vAlign w:val="center"/>
            <w:hideMark/>
          </w:tcPr>
          <w:p w14:paraId="285981D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Alcebíades Teodoro Pereira, s/nº Ponta Negra - CEP:24925-355</w:t>
            </w:r>
          </w:p>
        </w:tc>
        <w:tc>
          <w:tcPr>
            <w:tcW w:w="429" w:type="pct"/>
            <w:shd w:val="clear" w:color="auto" w:fill="auto"/>
            <w:noWrap/>
            <w:vAlign w:val="center"/>
            <w:hideMark/>
          </w:tcPr>
          <w:p w14:paraId="0CD71FC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112,8</w:t>
            </w:r>
          </w:p>
        </w:tc>
        <w:tc>
          <w:tcPr>
            <w:tcW w:w="435" w:type="pct"/>
            <w:shd w:val="clear" w:color="auto" w:fill="auto"/>
            <w:noWrap/>
            <w:vAlign w:val="center"/>
            <w:hideMark/>
          </w:tcPr>
          <w:p w14:paraId="33EBB74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250,44</w:t>
            </w:r>
          </w:p>
        </w:tc>
      </w:tr>
      <w:tr w:rsidR="00246638" w:rsidRPr="0092659C" w14:paraId="241B5296" w14:textId="77777777" w:rsidTr="007E29FB">
        <w:trPr>
          <w:trHeight w:val="525"/>
        </w:trPr>
        <w:tc>
          <w:tcPr>
            <w:tcW w:w="712" w:type="pct"/>
            <w:vMerge/>
            <w:shd w:val="clear" w:color="auto" w:fill="auto"/>
            <w:vAlign w:val="center"/>
            <w:hideMark/>
          </w:tcPr>
          <w:p w14:paraId="30DF3A88"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7ED544DA"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ESPRAIADO</w:t>
            </w:r>
          </w:p>
        </w:tc>
        <w:tc>
          <w:tcPr>
            <w:tcW w:w="2540" w:type="pct"/>
            <w:shd w:val="clear" w:color="auto" w:fill="auto"/>
            <w:vAlign w:val="center"/>
            <w:hideMark/>
          </w:tcPr>
          <w:p w14:paraId="56BF4A0B"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Gualberto Batista de Macedo CEP: 24928-160</w:t>
            </w:r>
          </w:p>
        </w:tc>
        <w:tc>
          <w:tcPr>
            <w:tcW w:w="429" w:type="pct"/>
            <w:shd w:val="clear" w:color="auto" w:fill="auto"/>
            <w:noWrap/>
            <w:vAlign w:val="center"/>
            <w:hideMark/>
          </w:tcPr>
          <w:p w14:paraId="038862B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94,42</w:t>
            </w:r>
          </w:p>
        </w:tc>
        <w:tc>
          <w:tcPr>
            <w:tcW w:w="435" w:type="pct"/>
            <w:shd w:val="clear" w:color="auto" w:fill="auto"/>
            <w:noWrap/>
            <w:vAlign w:val="center"/>
            <w:hideMark/>
          </w:tcPr>
          <w:p w14:paraId="22409ED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12,82</w:t>
            </w:r>
          </w:p>
        </w:tc>
      </w:tr>
      <w:tr w:rsidR="00246638" w:rsidRPr="0092659C" w14:paraId="4B1DA195" w14:textId="77777777" w:rsidTr="007E29FB">
        <w:trPr>
          <w:trHeight w:val="780"/>
        </w:trPr>
        <w:tc>
          <w:tcPr>
            <w:tcW w:w="712" w:type="pct"/>
            <w:vMerge w:val="restart"/>
            <w:shd w:val="clear" w:color="auto" w:fill="auto"/>
            <w:textDirection w:val="btLr"/>
            <w:vAlign w:val="center"/>
            <w:hideMark/>
          </w:tcPr>
          <w:p w14:paraId="473C1737"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Unidades da USFs - 3º Distrito</w:t>
            </w:r>
          </w:p>
        </w:tc>
        <w:tc>
          <w:tcPr>
            <w:tcW w:w="883" w:type="pct"/>
            <w:shd w:val="clear" w:color="auto" w:fill="auto"/>
            <w:vAlign w:val="center"/>
            <w:hideMark/>
          </w:tcPr>
          <w:p w14:paraId="675360D6"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CARLOS ALBERTO SOARES DE FREITAS</w:t>
            </w:r>
          </w:p>
        </w:tc>
        <w:tc>
          <w:tcPr>
            <w:tcW w:w="2540" w:type="pct"/>
            <w:shd w:val="clear" w:color="auto" w:fill="auto"/>
            <w:vAlign w:val="center"/>
            <w:hideMark/>
          </w:tcPr>
          <w:p w14:paraId="04B6D301"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Cond. Minha Casa Minha Vida Inoã Rua Leonardo Jose Antunes s/n - CEP: 24943-255</w:t>
            </w:r>
          </w:p>
        </w:tc>
        <w:tc>
          <w:tcPr>
            <w:tcW w:w="429" w:type="pct"/>
            <w:shd w:val="clear" w:color="auto" w:fill="auto"/>
            <w:noWrap/>
            <w:vAlign w:val="center"/>
            <w:hideMark/>
          </w:tcPr>
          <w:p w14:paraId="74C977FF"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216,47</w:t>
            </w:r>
          </w:p>
        </w:tc>
        <w:tc>
          <w:tcPr>
            <w:tcW w:w="435" w:type="pct"/>
            <w:shd w:val="clear" w:color="auto" w:fill="auto"/>
            <w:noWrap/>
            <w:vAlign w:val="center"/>
            <w:hideMark/>
          </w:tcPr>
          <w:p w14:paraId="700D590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46CD8A67" w14:textId="77777777" w:rsidTr="007E29FB">
        <w:trPr>
          <w:trHeight w:val="525"/>
        </w:trPr>
        <w:tc>
          <w:tcPr>
            <w:tcW w:w="712" w:type="pct"/>
            <w:vMerge/>
            <w:shd w:val="clear" w:color="auto" w:fill="auto"/>
            <w:vAlign w:val="center"/>
            <w:hideMark/>
          </w:tcPr>
          <w:p w14:paraId="4ACCBFF3"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2BEC998E"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CHÁCARA DE INOÃ</w:t>
            </w:r>
          </w:p>
        </w:tc>
        <w:tc>
          <w:tcPr>
            <w:tcW w:w="2540" w:type="pct"/>
            <w:shd w:val="clear" w:color="auto" w:fill="auto"/>
            <w:vAlign w:val="center"/>
            <w:hideMark/>
          </w:tcPr>
          <w:p w14:paraId="2ECBB2FB"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Rodovia Amaral Peixoto, km 16 (ao lado do Polo) CEP: 24941-525</w:t>
            </w:r>
          </w:p>
        </w:tc>
        <w:tc>
          <w:tcPr>
            <w:tcW w:w="429" w:type="pct"/>
            <w:shd w:val="clear" w:color="auto" w:fill="auto"/>
            <w:noWrap/>
            <w:vAlign w:val="center"/>
            <w:hideMark/>
          </w:tcPr>
          <w:p w14:paraId="579E0B38"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184,58</w:t>
            </w:r>
          </w:p>
        </w:tc>
        <w:tc>
          <w:tcPr>
            <w:tcW w:w="435" w:type="pct"/>
            <w:shd w:val="clear" w:color="auto" w:fill="auto"/>
            <w:noWrap/>
            <w:vAlign w:val="center"/>
            <w:hideMark/>
          </w:tcPr>
          <w:p w14:paraId="65213A7C"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820,38</w:t>
            </w:r>
          </w:p>
        </w:tc>
      </w:tr>
      <w:tr w:rsidR="00246638" w:rsidRPr="0092659C" w14:paraId="661DCBEB" w14:textId="77777777" w:rsidTr="007E29FB">
        <w:trPr>
          <w:trHeight w:val="525"/>
        </w:trPr>
        <w:tc>
          <w:tcPr>
            <w:tcW w:w="712" w:type="pct"/>
            <w:vMerge/>
            <w:shd w:val="clear" w:color="auto" w:fill="auto"/>
            <w:vAlign w:val="center"/>
            <w:hideMark/>
          </w:tcPr>
          <w:p w14:paraId="564365B6"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72A1DE37"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INOÃ I</w:t>
            </w:r>
          </w:p>
        </w:tc>
        <w:tc>
          <w:tcPr>
            <w:tcW w:w="2540" w:type="pct"/>
            <w:shd w:val="clear" w:color="auto" w:fill="auto"/>
            <w:vAlign w:val="center"/>
            <w:hideMark/>
          </w:tcPr>
          <w:p w14:paraId="46D6E1C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Caio de Figueiredo (Travessa CIEP), s/nº Inoã. CEP: 24942-285</w:t>
            </w:r>
          </w:p>
        </w:tc>
        <w:tc>
          <w:tcPr>
            <w:tcW w:w="429" w:type="pct"/>
            <w:shd w:val="clear" w:color="auto" w:fill="auto"/>
            <w:noWrap/>
            <w:vAlign w:val="center"/>
            <w:hideMark/>
          </w:tcPr>
          <w:p w14:paraId="3CA0B4F6"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224,04</w:t>
            </w:r>
          </w:p>
        </w:tc>
        <w:tc>
          <w:tcPr>
            <w:tcW w:w="435" w:type="pct"/>
            <w:shd w:val="clear" w:color="auto" w:fill="auto"/>
            <w:noWrap/>
            <w:vAlign w:val="center"/>
            <w:hideMark/>
          </w:tcPr>
          <w:p w14:paraId="7C4B0C2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165,96</w:t>
            </w:r>
          </w:p>
        </w:tc>
      </w:tr>
      <w:tr w:rsidR="00246638" w:rsidRPr="0092659C" w14:paraId="2A16411E" w14:textId="77777777" w:rsidTr="007E29FB">
        <w:trPr>
          <w:trHeight w:val="525"/>
        </w:trPr>
        <w:tc>
          <w:tcPr>
            <w:tcW w:w="712" w:type="pct"/>
            <w:vMerge/>
            <w:shd w:val="clear" w:color="auto" w:fill="auto"/>
            <w:vAlign w:val="center"/>
            <w:hideMark/>
          </w:tcPr>
          <w:p w14:paraId="2024E68A"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42AD12C0"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INOÃ II</w:t>
            </w:r>
          </w:p>
        </w:tc>
        <w:tc>
          <w:tcPr>
            <w:tcW w:w="2540" w:type="pct"/>
            <w:shd w:val="clear" w:color="auto" w:fill="auto"/>
            <w:vAlign w:val="center"/>
            <w:hideMark/>
          </w:tcPr>
          <w:p w14:paraId="04B528B2"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Rodovia Amaral Peixoto, km 14 (Ao lado do DPO) CEP: 24944-070</w:t>
            </w:r>
          </w:p>
        </w:tc>
        <w:tc>
          <w:tcPr>
            <w:tcW w:w="429" w:type="pct"/>
            <w:shd w:val="clear" w:color="auto" w:fill="auto"/>
            <w:noWrap/>
            <w:vAlign w:val="center"/>
            <w:hideMark/>
          </w:tcPr>
          <w:p w14:paraId="34E6D915"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219,12</w:t>
            </w:r>
          </w:p>
        </w:tc>
        <w:tc>
          <w:tcPr>
            <w:tcW w:w="435" w:type="pct"/>
            <w:shd w:val="clear" w:color="auto" w:fill="auto"/>
            <w:noWrap/>
            <w:vAlign w:val="center"/>
            <w:hideMark/>
          </w:tcPr>
          <w:p w14:paraId="1722B8BF"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497,6</w:t>
            </w:r>
          </w:p>
        </w:tc>
      </w:tr>
      <w:tr w:rsidR="00246638" w:rsidRPr="0092659C" w14:paraId="64FDFF76" w14:textId="77777777" w:rsidTr="007E29FB">
        <w:trPr>
          <w:trHeight w:val="315"/>
        </w:trPr>
        <w:tc>
          <w:tcPr>
            <w:tcW w:w="712" w:type="pct"/>
            <w:vMerge/>
            <w:shd w:val="clear" w:color="auto" w:fill="auto"/>
            <w:vAlign w:val="center"/>
            <w:hideMark/>
          </w:tcPr>
          <w:p w14:paraId="32CCEB8C"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7A7536EB"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SANTA PAULA</w:t>
            </w:r>
          </w:p>
        </w:tc>
        <w:tc>
          <w:tcPr>
            <w:tcW w:w="2540" w:type="pct"/>
            <w:shd w:val="clear" w:color="auto" w:fill="auto"/>
            <w:vAlign w:val="center"/>
            <w:hideMark/>
          </w:tcPr>
          <w:p w14:paraId="7DC8C622"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Estrada de Cassorotiba, s/n - Santa Paula</w:t>
            </w:r>
          </w:p>
        </w:tc>
        <w:tc>
          <w:tcPr>
            <w:tcW w:w="429" w:type="pct"/>
            <w:shd w:val="clear" w:color="auto" w:fill="auto"/>
            <w:noWrap/>
            <w:vAlign w:val="center"/>
            <w:hideMark/>
          </w:tcPr>
          <w:p w14:paraId="1A6614CB"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196,62</w:t>
            </w:r>
          </w:p>
        </w:tc>
        <w:tc>
          <w:tcPr>
            <w:tcW w:w="435" w:type="pct"/>
            <w:shd w:val="clear" w:color="auto" w:fill="auto"/>
            <w:noWrap/>
            <w:vAlign w:val="center"/>
            <w:hideMark/>
          </w:tcPr>
          <w:p w14:paraId="59386EC2"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7DBB4E62" w14:textId="77777777" w:rsidTr="007E29FB">
        <w:trPr>
          <w:trHeight w:val="315"/>
        </w:trPr>
        <w:tc>
          <w:tcPr>
            <w:tcW w:w="712" w:type="pct"/>
            <w:vMerge/>
            <w:shd w:val="clear" w:color="auto" w:fill="auto"/>
            <w:vAlign w:val="center"/>
            <w:hideMark/>
          </w:tcPr>
          <w:p w14:paraId="7F3E3CC9"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11AEF2F1"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SÃO JOSÉ I</w:t>
            </w:r>
          </w:p>
        </w:tc>
        <w:tc>
          <w:tcPr>
            <w:tcW w:w="2540" w:type="pct"/>
            <w:shd w:val="clear" w:color="auto" w:fill="auto"/>
            <w:vAlign w:val="center"/>
            <w:hideMark/>
          </w:tcPr>
          <w:p w14:paraId="7FAACE3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18, Jardim Ouro Mar CEP: 24931-185</w:t>
            </w:r>
          </w:p>
        </w:tc>
        <w:tc>
          <w:tcPr>
            <w:tcW w:w="429" w:type="pct"/>
            <w:shd w:val="clear" w:color="auto" w:fill="auto"/>
            <w:noWrap/>
            <w:vAlign w:val="center"/>
            <w:hideMark/>
          </w:tcPr>
          <w:p w14:paraId="56B5AC1B"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172,47</w:t>
            </w:r>
          </w:p>
        </w:tc>
        <w:tc>
          <w:tcPr>
            <w:tcW w:w="435" w:type="pct"/>
            <w:shd w:val="clear" w:color="auto" w:fill="auto"/>
            <w:noWrap/>
            <w:vAlign w:val="center"/>
            <w:hideMark/>
          </w:tcPr>
          <w:p w14:paraId="12987488"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1.552,50</w:t>
            </w:r>
          </w:p>
        </w:tc>
      </w:tr>
      <w:tr w:rsidR="00246638" w:rsidRPr="0092659C" w14:paraId="39A17A04" w14:textId="77777777" w:rsidTr="007E29FB">
        <w:trPr>
          <w:trHeight w:val="315"/>
        </w:trPr>
        <w:tc>
          <w:tcPr>
            <w:tcW w:w="712" w:type="pct"/>
            <w:vMerge/>
            <w:shd w:val="clear" w:color="auto" w:fill="auto"/>
            <w:vAlign w:val="center"/>
            <w:hideMark/>
          </w:tcPr>
          <w:p w14:paraId="15BB02A9"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4261C704"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SÃO JOSÉ II</w:t>
            </w:r>
          </w:p>
        </w:tc>
        <w:tc>
          <w:tcPr>
            <w:tcW w:w="2540" w:type="pct"/>
            <w:shd w:val="clear" w:color="auto" w:fill="auto"/>
            <w:vAlign w:val="center"/>
            <w:hideMark/>
          </w:tcPr>
          <w:p w14:paraId="3C1CB21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Estrada da Cachoeira, s/nº CEP: 24931-185</w:t>
            </w:r>
          </w:p>
        </w:tc>
        <w:tc>
          <w:tcPr>
            <w:tcW w:w="429" w:type="pct"/>
            <w:shd w:val="clear" w:color="auto" w:fill="auto"/>
            <w:noWrap/>
            <w:vAlign w:val="center"/>
            <w:hideMark/>
          </w:tcPr>
          <w:p w14:paraId="33E88A00"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169,52</w:t>
            </w:r>
          </w:p>
        </w:tc>
        <w:tc>
          <w:tcPr>
            <w:tcW w:w="435" w:type="pct"/>
            <w:shd w:val="clear" w:color="auto" w:fill="auto"/>
            <w:noWrap/>
            <w:vAlign w:val="center"/>
            <w:hideMark/>
          </w:tcPr>
          <w:p w14:paraId="7B02E89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485,89</w:t>
            </w:r>
          </w:p>
        </w:tc>
      </w:tr>
      <w:tr w:rsidR="00246638" w:rsidRPr="0092659C" w14:paraId="6380D525" w14:textId="77777777" w:rsidTr="007E29FB">
        <w:trPr>
          <w:trHeight w:val="525"/>
        </w:trPr>
        <w:tc>
          <w:tcPr>
            <w:tcW w:w="712" w:type="pct"/>
            <w:vMerge w:val="restart"/>
            <w:shd w:val="clear" w:color="auto" w:fill="auto"/>
            <w:textDirection w:val="btLr"/>
            <w:vAlign w:val="center"/>
            <w:hideMark/>
          </w:tcPr>
          <w:p w14:paraId="02D2B5DC"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Unidades da USFs - 4º Distrito</w:t>
            </w:r>
          </w:p>
        </w:tc>
        <w:tc>
          <w:tcPr>
            <w:tcW w:w="883" w:type="pct"/>
            <w:shd w:val="clear" w:color="auto" w:fill="auto"/>
            <w:vAlign w:val="center"/>
            <w:hideMark/>
          </w:tcPr>
          <w:p w14:paraId="68977A8F"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CARLOS MARIGHELLA</w:t>
            </w:r>
          </w:p>
        </w:tc>
        <w:tc>
          <w:tcPr>
            <w:tcW w:w="2540" w:type="pct"/>
            <w:shd w:val="clear" w:color="auto" w:fill="auto"/>
            <w:vAlign w:val="center"/>
            <w:hideMark/>
          </w:tcPr>
          <w:p w14:paraId="16459E4A"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Cond. Minha Casa Minha Vida Itaipuaçu Rua Austria, s/n - CEP: 24900-010</w:t>
            </w:r>
          </w:p>
        </w:tc>
        <w:tc>
          <w:tcPr>
            <w:tcW w:w="429" w:type="pct"/>
            <w:shd w:val="clear" w:color="auto" w:fill="auto"/>
            <w:noWrap/>
            <w:vAlign w:val="center"/>
            <w:hideMark/>
          </w:tcPr>
          <w:p w14:paraId="07D63B4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178,35</w:t>
            </w:r>
          </w:p>
        </w:tc>
        <w:tc>
          <w:tcPr>
            <w:tcW w:w="435" w:type="pct"/>
            <w:shd w:val="clear" w:color="auto" w:fill="auto"/>
            <w:noWrap/>
            <w:vAlign w:val="center"/>
            <w:hideMark/>
          </w:tcPr>
          <w:p w14:paraId="40ADB836"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6D86BCA3" w14:textId="77777777" w:rsidTr="007E29FB">
        <w:trPr>
          <w:trHeight w:val="477"/>
        </w:trPr>
        <w:tc>
          <w:tcPr>
            <w:tcW w:w="712" w:type="pct"/>
            <w:vMerge/>
            <w:shd w:val="clear" w:color="auto" w:fill="auto"/>
            <w:vAlign w:val="center"/>
            <w:hideMark/>
          </w:tcPr>
          <w:p w14:paraId="607DCB00"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54E1A1AE"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BARROCO</w:t>
            </w:r>
          </w:p>
        </w:tc>
        <w:tc>
          <w:tcPr>
            <w:tcW w:w="2540" w:type="pct"/>
            <w:shd w:val="clear" w:color="auto" w:fill="auto"/>
            <w:vAlign w:val="center"/>
            <w:hideMark/>
          </w:tcPr>
          <w:p w14:paraId="6F047284" w14:textId="50E4F5DB"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Getúlio Vargas (antiga rua 2), Lote 13, Quadra 4, Itaipuaçu.</w:t>
            </w:r>
          </w:p>
        </w:tc>
        <w:tc>
          <w:tcPr>
            <w:tcW w:w="429" w:type="pct"/>
            <w:shd w:val="clear" w:color="auto" w:fill="auto"/>
            <w:noWrap/>
            <w:vAlign w:val="center"/>
            <w:hideMark/>
          </w:tcPr>
          <w:p w14:paraId="18AA17C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123,52</w:t>
            </w:r>
          </w:p>
        </w:tc>
        <w:tc>
          <w:tcPr>
            <w:tcW w:w="435" w:type="pct"/>
            <w:shd w:val="clear" w:color="auto" w:fill="auto"/>
            <w:noWrap/>
            <w:vAlign w:val="center"/>
            <w:hideMark/>
          </w:tcPr>
          <w:p w14:paraId="505F27C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182,92</w:t>
            </w:r>
          </w:p>
        </w:tc>
      </w:tr>
      <w:tr w:rsidR="00246638" w:rsidRPr="0092659C" w14:paraId="25429B0A" w14:textId="77777777" w:rsidTr="007E29FB">
        <w:trPr>
          <w:trHeight w:val="415"/>
        </w:trPr>
        <w:tc>
          <w:tcPr>
            <w:tcW w:w="712" w:type="pct"/>
            <w:vMerge/>
            <w:shd w:val="clear" w:color="auto" w:fill="auto"/>
            <w:vAlign w:val="center"/>
            <w:hideMark/>
          </w:tcPr>
          <w:p w14:paraId="64FF98E5"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3C9987BF"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JARDIM ATLÃNTICO</w:t>
            </w:r>
          </w:p>
        </w:tc>
        <w:tc>
          <w:tcPr>
            <w:tcW w:w="2540" w:type="pct"/>
            <w:shd w:val="clear" w:color="auto" w:fill="auto"/>
            <w:vAlign w:val="center"/>
            <w:hideMark/>
          </w:tcPr>
          <w:p w14:paraId="68F97C35"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36, Lt 01, Qd 206 CEP: 24935-545</w:t>
            </w:r>
          </w:p>
        </w:tc>
        <w:tc>
          <w:tcPr>
            <w:tcW w:w="429" w:type="pct"/>
            <w:shd w:val="clear" w:color="auto" w:fill="auto"/>
            <w:noWrap/>
            <w:vAlign w:val="center"/>
            <w:hideMark/>
          </w:tcPr>
          <w:p w14:paraId="461EE49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178,34</w:t>
            </w:r>
          </w:p>
        </w:tc>
        <w:tc>
          <w:tcPr>
            <w:tcW w:w="435" w:type="pct"/>
            <w:shd w:val="clear" w:color="auto" w:fill="auto"/>
            <w:noWrap/>
            <w:vAlign w:val="center"/>
            <w:hideMark/>
          </w:tcPr>
          <w:p w14:paraId="2A33EE1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341,32</w:t>
            </w:r>
          </w:p>
        </w:tc>
      </w:tr>
      <w:tr w:rsidR="00246638" w:rsidRPr="0092659C" w14:paraId="5D95DE20" w14:textId="77777777" w:rsidTr="007E29FB">
        <w:trPr>
          <w:trHeight w:val="269"/>
        </w:trPr>
        <w:tc>
          <w:tcPr>
            <w:tcW w:w="712" w:type="pct"/>
            <w:vMerge/>
            <w:shd w:val="clear" w:color="auto" w:fill="auto"/>
            <w:vAlign w:val="center"/>
            <w:hideMark/>
          </w:tcPr>
          <w:p w14:paraId="07429392"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2023FFB7"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SANTA RITA</w:t>
            </w:r>
          </w:p>
        </w:tc>
        <w:tc>
          <w:tcPr>
            <w:tcW w:w="2540" w:type="pct"/>
            <w:shd w:val="clear" w:color="auto" w:fill="auto"/>
            <w:vAlign w:val="center"/>
            <w:hideMark/>
          </w:tcPr>
          <w:p w14:paraId="2015C163"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36, Qd 433 (esquina com rua 83), Jardim Atlântico CEP: 24.934-030</w:t>
            </w:r>
          </w:p>
        </w:tc>
        <w:tc>
          <w:tcPr>
            <w:tcW w:w="429" w:type="pct"/>
            <w:shd w:val="clear" w:color="auto" w:fill="auto"/>
            <w:noWrap/>
            <w:vAlign w:val="center"/>
            <w:hideMark/>
          </w:tcPr>
          <w:p w14:paraId="7DA8A563"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549,06</w:t>
            </w:r>
          </w:p>
        </w:tc>
        <w:tc>
          <w:tcPr>
            <w:tcW w:w="435" w:type="pct"/>
            <w:shd w:val="clear" w:color="auto" w:fill="auto"/>
            <w:noWrap/>
            <w:vAlign w:val="center"/>
            <w:hideMark/>
          </w:tcPr>
          <w:p w14:paraId="49DDD088"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926,41</w:t>
            </w:r>
          </w:p>
        </w:tc>
      </w:tr>
      <w:tr w:rsidR="00246638" w:rsidRPr="0092659C" w14:paraId="78BF3851" w14:textId="77777777" w:rsidTr="007E29FB">
        <w:trPr>
          <w:trHeight w:val="319"/>
        </w:trPr>
        <w:tc>
          <w:tcPr>
            <w:tcW w:w="712" w:type="pct"/>
            <w:vMerge/>
            <w:shd w:val="clear" w:color="auto" w:fill="auto"/>
            <w:vAlign w:val="center"/>
            <w:hideMark/>
          </w:tcPr>
          <w:p w14:paraId="597760F8"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53CFE0C9"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RECANTO</w:t>
            </w:r>
          </w:p>
        </w:tc>
        <w:tc>
          <w:tcPr>
            <w:tcW w:w="2540" w:type="pct"/>
            <w:shd w:val="clear" w:color="auto" w:fill="auto"/>
            <w:vAlign w:val="center"/>
            <w:hideMark/>
          </w:tcPr>
          <w:p w14:paraId="68EF5EE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Domingos Mônica Barbosa CEP: 24937-230</w:t>
            </w:r>
          </w:p>
        </w:tc>
        <w:tc>
          <w:tcPr>
            <w:tcW w:w="429" w:type="pct"/>
            <w:shd w:val="clear" w:color="auto" w:fill="auto"/>
            <w:noWrap/>
            <w:vAlign w:val="center"/>
            <w:hideMark/>
          </w:tcPr>
          <w:p w14:paraId="4219971E"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96,34</w:t>
            </w:r>
          </w:p>
        </w:tc>
        <w:tc>
          <w:tcPr>
            <w:tcW w:w="435" w:type="pct"/>
            <w:shd w:val="clear" w:color="auto" w:fill="auto"/>
            <w:noWrap/>
            <w:vAlign w:val="center"/>
            <w:hideMark/>
          </w:tcPr>
          <w:p w14:paraId="6AC73EC0"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37,46</w:t>
            </w:r>
          </w:p>
        </w:tc>
      </w:tr>
      <w:tr w:rsidR="00246638" w:rsidRPr="0092659C" w14:paraId="21C624E2" w14:textId="77777777" w:rsidTr="007E29FB">
        <w:trPr>
          <w:trHeight w:val="341"/>
        </w:trPr>
        <w:tc>
          <w:tcPr>
            <w:tcW w:w="712" w:type="pct"/>
            <w:vMerge w:val="restart"/>
            <w:shd w:val="clear" w:color="auto" w:fill="auto"/>
            <w:textDirection w:val="btLr"/>
            <w:vAlign w:val="center"/>
            <w:hideMark/>
          </w:tcPr>
          <w:p w14:paraId="5AE08345"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Atenção Especializada</w:t>
            </w:r>
          </w:p>
        </w:tc>
        <w:tc>
          <w:tcPr>
            <w:tcW w:w="883" w:type="pct"/>
            <w:shd w:val="clear" w:color="auto" w:fill="auto"/>
            <w:vAlign w:val="center"/>
            <w:hideMark/>
          </w:tcPr>
          <w:p w14:paraId="7218D40B"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CAPS AD</w:t>
            </w:r>
          </w:p>
        </w:tc>
        <w:tc>
          <w:tcPr>
            <w:tcW w:w="2540" w:type="pct"/>
            <w:shd w:val="clear" w:color="auto" w:fill="auto"/>
            <w:vAlign w:val="center"/>
            <w:hideMark/>
          </w:tcPr>
          <w:p w14:paraId="3D8B8C01"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Eugênia Modesto da Silva, 107 – LT 03, QD K – Centro</w:t>
            </w:r>
          </w:p>
        </w:tc>
        <w:tc>
          <w:tcPr>
            <w:tcW w:w="429" w:type="pct"/>
            <w:shd w:val="clear" w:color="auto" w:fill="auto"/>
            <w:noWrap/>
            <w:vAlign w:val="center"/>
            <w:hideMark/>
          </w:tcPr>
          <w:p w14:paraId="2D86CC52"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159,77</w:t>
            </w:r>
          </w:p>
        </w:tc>
        <w:tc>
          <w:tcPr>
            <w:tcW w:w="435" w:type="pct"/>
            <w:shd w:val="clear" w:color="auto" w:fill="auto"/>
            <w:noWrap/>
            <w:vAlign w:val="center"/>
            <w:hideMark/>
          </w:tcPr>
          <w:p w14:paraId="275923FB"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207,23</w:t>
            </w:r>
          </w:p>
        </w:tc>
      </w:tr>
      <w:tr w:rsidR="00246638" w:rsidRPr="0092659C" w14:paraId="06CFB3DD" w14:textId="77777777" w:rsidTr="007E29FB">
        <w:trPr>
          <w:trHeight w:val="315"/>
        </w:trPr>
        <w:tc>
          <w:tcPr>
            <w:tcW w:w="712" w:type="pct"/>
            <w:vMerge/>
            <w:shd w:val="clear" w:color="auto" w:fill="auto"/>
            <w:vAlign w:val="center"/>
            <w:hideMark/>
          </w:tcPr>
          <w:p w14:paraId="4981BDA1"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1154A6ED"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CAPS III</w:t>
            </w:r>
          </w:p>
        </w:tc>
        <w:tc>
          <w:tcPr>
            <w:tcW w:w="2540" w:type="pct"/>
            <w:shd w:val="clear" w:color="auto" w:fill="auto"/>
            <w:vAlign w:val="center"/>
            <w:hideMark/>
          </w:tcPr>
          <w:p w14:paraId="779498FA"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Clímaco Pereira, 259 - Centro</w:t>
            </w:r>
          </w:p>
        </w:tc>
        <w:tc>
          <w:tcPr>
            <w:tcW w:w="429" w:type="pct"/>
            <w:shd w:val="clear" w:color="auto" w:fill="auto"/>
            <w:noWrap/>
            <w:vAlign w:val="center"/>
            <w:hideMark/>
          </w:tcPr>
          <w:p w14:paraId="1ABDA895"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453,68</w:t>
            </w:r>
          </w:p>
        </w:tc>
        <w:tc>
          <w:tcPr>
            <w:tcW w:w="435" w:type="pct"/>
            <w:shd w:val="clear" w:color="auto" w:fill="auto"/>
            <w:noWrap/>
            <w:vAlign w:val="center"/>
            <w:hideMark/>
          </w:tcPr>
          <w:p w14:paraId="78F9160C"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993,78</w:t>
            </w:r>
          </w:p>
        </w:tc>
      </w:tr>
      <w:tr w:rsidR="00246638" w:rsidRPr="0092659C" w14:paraId="79F36181" w14:textId="77777777" w:rsidTr="007E29FB">
        <w:trPr>
          <w:trHeight w:val="340"/>
        </w:trPr>
        <w:tc>
          <w:tcPr>
            <w:tcW w:w="712" w:type="pct"/>
            <w:vMerge/>
            <w:shd w:val="clear" w:color="auto" w:fill="auto"/>
            <w:vAlign w:val="center"/>
            <w:hideMark/>
          </w:tcPr>
          <w:p w14:paraId="6933CF2B"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039F9312"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CAPSi</w:t>
            </w:r>
          </w:p>
        </w:tc>
        <w:tc>
          <w:tcPr>
            <w:tcW w:w="2540" w:type="pct"/>
            <w:shd w:val="clear" w:color="auto" w:fill="auto"/>
            <w:vAlign w:val="center"/>
            <w:hideMark/>
          </w:tcPr>
          <w:p w14:paraId="1BD9C2FA"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Eugênia Modesto da Silva, 363 - LT 01, QD H – Centro</w:t>
            </w:r>
          </w:p>
        </w:tc>
        <w:tc>
          <w:tcPr>
            <w:tcW w:w="429" w:type="pct"/>
            <w:shd w:val="clear" w:color="auto" w:fill="auto"/>
            <w:noWrap/>
            <w:vAlign w:val="center"/>
            <w:hideMark/>
          </w:tcPr>
          <w:p w14:paraId="0C19B575"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298,6</w:t>
            </w:r>
          </w:p>
        </w:tc>
        <w:tc>
          <w:tcPr>
            <w:tcW w:w="435" w:type="pct"/>
            <w:shd w:val="clear" w:color="auto" w:fill="auto"/>
            <w:noWrap/>
            <w:vAlign w:val="center"/>
            <w:hideMark/>
          </w:tcPr>
          <w:p w14:paraId="51530BAA"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129,92</w:t>
            </w:r>
          </w:p>
        </w:tc>
      </w:tr>
      <w:tr w:rsidR="00246638" w:rsidRPr="0092659C" w14:paraId="50F19F4B" w14:textId="77777777" w:rsidTr="007E29FB">
        <w:trPr>
          <w:trHeight w:val="525"/>
        </w:trPr>
        <w:tc>
          <w:tcPr>
            <w:tcW w:w="712" w:type="pct"/>
            <w:vMerge/>
            <w:shd w:val="clear" w:color="auto" w:fill="auto"/>
            <w:vAlign w:val="center"/>
            <w:hideMark/>
          </w:tcPr>
          <w:p w14:paraId="08F08F86"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0FBEAC53"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RESIDÊNCIA TERAPÊUTICA CENTRO I</w:t>
            </w:r>
          </w:p>
        </w:tc>
        <w:tc>
          <w:tcPr>
            <w:tcW w:w="2540" w:type="pct"/>
            <w:shd w:val="clear" w:color="auto" w:fill="auto"/>
            <w:vAlign w:val="center"/>
            <w:hideMark/>
          </w:tcPr>
          <w:p w14:paraId="20E598D0"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Gerônimo Rodrigues, nº 2 - frente e fundos Araçatiba CEP: 24902-060</w:t>
            </w:r>
          </w:p>
        </w:tc>
        <w:tc>
          <w:tcPr>
            <w:tcW w:w="429" w:type="pct"/>
            <w:shd w:val="clear" w:color="auto" w:fill="auto"/>
            <w:noWrap/>
            <w:vAlign w:val="center"/>
            <w:hideMark/>
          </w:tcPr>
          <w:p w14:paraId="232420EE"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162,03</w:t>
            </w:r>
          </w:p>
        </w:tc>
        <w:tc>
          <w:tcPr>
            <w:tcW w:w="435" w:type="pct"/>
            <w:shd w:val="clear" w:color="auto" w:fill="auto"/>
            <w:noWrap/>
            <w:vAlign w:val="center"/>
            <w:hideMark/>
          </w:tcPr>
          <w:p w14:paraId="3C101B3C"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101,31</w:t>
            </w:r>
          </w:p>
        </w:tc>
      </w:tr>
      <w:tr w:rsidR="00246638" w:rsidRPr="0092659C" w14:paraId="43910EE6" w14:textId="77777777" w:rsidTr="007E29FB">
        <w:trPr>
          <w:trHeight w:val="240"/>
        </w:trPr>
        <w:tc>
          <w:tcPr>
            <w:tcW w:w="712" w:type="pct"/>
            <w:vMerge/>
            <w:shd w:val="clear" w:color="auto" w:fill="auto"/>
            <w:vAlign w:val="center"/>
            <w:hideMark/>
          </w:tcPr>
          <w:p w14:paraId="6078D98F"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173F3092"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RESIDÊNCIA TERAPÊUTICA CENTRO II</w:t>
            </w:r>
          </w:p>
        </w:tc>
        <w:tc>
          <w:tcPr>
            <w:tcW w:w="2540" w:type="pct"/>
            <w:shd w:val="clear" w:color="auto" w:fill="auto"/>
            <w:vAlign w:val="center"/>
            <w:hideMark/>
          </w:tcPr>
          <w:p w14:paraId="6E3720E9"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Prefeito Gabriel Henrique de Farias, 43, Quadra 5, Centro - CEP: 24900-770</w:t>
            </w:r>
          </w:p>
        </w:tc>
        <w:tc>
          <w:tcPr>
            <w:tcW w:w="429" w:type="pct"/>
            <w:shd w:val="clear" w:color="auto" w:fill="auto"/>
            <w:noWrap/>
            <w:vAlign w:val="center"/>
            <w:hideMark/>
          </w:tcPr>
          <w:p w14:paraId="53F67C9C"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173,66</w:t>
            </w:r>
          </w:p>
        </w:tc>
        <w:tc>
          <w:tcPr>
            <w:tcW w:w="435" w:type="pct"/>
            <w:shd w:val="clear" w:color="auto" w:fill="auto"/>
            <w:noWrap/>
            <w:vAlign w:val="center"/>
            <w:hideMark/>
          </w:tcPr>
          <w:p w14:paraId="32175127"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158,64</w:t>
            </w:r>
          </w:p>
        </w:tc>
      </w:tr>
      <w:tr w:rsidR="00246638" w:rsidRPr="0092659C" w14:paraId="03CD4E3D" w14:textId="77777777" w:rsidTr="007E29FB">
        <w:trPr>
          <w:trHeight w:val="525"/>
        </w:trPr>
        <w:tc>
          <w:tcPr>
            <w:tcW w:w="712" w:type="pct"/>
            <w:vMerge/>
            <w:shd w:val="clear" w:color="auto" w:fill="auto"/>
            <w:vAlign w:val="center"/>
            <w:hideMark/>
          </w:tcPr>
          <w:p w14:paraId="2EF55D34"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160570F4"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RESIDÊNCIA TERAPÊUTICA BARRA</w:t>
            </w:r>
          </w:p>
        </w:tc>
        <w:tc>
          <w:tcPr>
            <w:tcW w:w="2540" w:type="pct"/>
            <w:shd w:val="clear" w:color="auto" w:fill="auto"/>
            <w:vAlign w:val="center"/>
            <w:hideMark/>
          </w:tcPr>
          <w:p w14:paraId="69CB0B0B"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Walter de Carvalho, Lote17 Quadra 3 - Barra</w:t>
            </w:r>
          </w:p>
        </w:tc>
        <w:tc>
          <w:tcPr>
            <w:tcW w:w="429" w:type="pct"/>
            <w:shd w:val="clear" w:color="auto" w:fill="auto"/>
            <w:noWrap/>
            <w:vAlign w:val="center"/>
            <w:hideMark/>
          </w:tcPr>
          <w:p w14:paraId="2D738CFF"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353,5</w:t>
            </w:r>
          </w:p>
        </w:tc>
        <w:tc>
          <w:tcPr>
            <w:tcW w:w="435" w:type="pct"/>
            <w:shd w:val="clear" w:color="auto" w:fill="auto"/>
            <w:noWrap/>
            <w:vAlign w:val="center"/>
            <w:hideMark/>
          </w:tcPr>
          <w:p w14:paraId="44F4F0F9"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1.984,00</w:t>
            </w:r>
          </w:p>
        </w:tc>
      </w:tr>
      <w:tr w:rsidR="00246638" w:rsidRPr="0092659C" w14:paraId="63F42AB0" w14:textId="77777777" w:rsidTr="007E29FB">
        <w:trPr>
          <w:trHeight w:val="915"/>
        </w:trPr>
        <w:tc>
          <w:tcPr>
            <w:tcW w:w="712" w:type="pct"/>
            <w:vMerge/>
            <w:shd w:val="clear" w:color="auto" w:fill="auto"/>
            <w:vAlign w:val="center"/>
            <w:hideMark/>
          </w:tcPr>
          <w:p w14:paraId="763F1C1A"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6E25F625"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CENTRO DE DIAGNÓSTICO E TRATAMENTO DE MARICÁ (CDT)</w:t>
            </w:r>
          </w:p>
        </w:tc>
        <w:tc>
          <w:tcPr>
            <w:tcW w:w="2540" w:type="pct"/>
            <w:shd w:val="clear" w:color="auto" w:fill="auto"/>
            <w:vAlign w:val="center"/>
            <w:hideMark/>
          </w:tcPr>
          <w:p w14:paraId="4160EE70"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Ari Spíndola,399 – Centro, Maricá – RJ, 24900-485</w:t>
            </w:r>
          </w:p>
        </w:tc>
        <w:tc>
          <w:tcPr>
            <w:tcW w:w="429" w:type="pct"/>
            <w:shd w:val="clear" w:color="auto" w:fill="auto"/>
            <w:noWrap/>
            <w:vAlign w:val="center"/>
            <w:hideMark/>
          </w:tcPr>
          <w:p w14:paraId="3EA82869"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563,86</w:t>
            </w:r>
          </w:p>
        </w:tc>
        <w:tc>
          <w:tcPr>
            <w:tcW w:w="435" w:type="pct"/>
            <w:shd w:val="clear" w:color="auto" w:fill="auto"/>
            <w:noWrap/>
            <w:vAlign w:val="center"/>
            <w:hideMark/>
          </w:tcPr>
          <w:p w14:paraId="5423294C"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404,12</w:t>
            </w:r>
          </w:p>
        </w:tc>
      </w:tr>
      <w:tr w:rsidR="00246638" w:rsidRPr="0092659C" w14:paraId="37516678" w14:textId="77777777" w:rsidTr="007E29FB">
        <w:trPr>
          <w:trHeight w:val="215"/>
        </w:trPr>
        <w:tc>
          <w:tcPr>
            <w:tcW w:w="712" w:type="pct"/>
            <w:vMerge/>
            <w:shd w:val="clear" w:color="auto" w:fill="auto"/>
            <w:vAlign w:val="center"/>
            <w:hideMark/>
          </w:tcPr>
          <w:p w14:paraId="2916993A"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63010023"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CENTRO MATERNO INFANTIL</w:t>
            </w:r>
          </w:p>
        </w:tc>
        <w:tc>
          <w:tcPr>
            <w:tcW w:w="2540" w:type="pct"/>
            <w:shd w:val="clear" w:color="auto" w:fill="auto"/>
            <w:vAlign w:val="center"/>
            <w:hideMark/>
          </w:tcPr>
          <w:p w14:paraId="386F3627"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Clímaco Pereira, 375 – Centro, Maricá – RJ, 24942-395</w:t>
            </w:r>
          </w:p>
        </w:tc>
        <w:tc>
          <w:tcPr>
            <w:tcW w:w="429" w:type="pct"/>
            <w:shd w:val="clear" w:color="auto" w:fill="auto"/>
            <w:noWrap/>
            <w:vAlign w:val="center"/>
            <w:hideMark/>
          </w:tcPr>
          <w:p w14:paraId="1D7D3E2D"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597,17</w:t>
            </w:r>
          </w:p>
        </w:tc>
        <w:tc>
          <w:tcPr>
            <w:tcW w:w="435" w:type="pct"/>
            <w:shd w:val="clear" w:color="auto" w:fill="auto"/>
            <w:noWrap/>
            <w:vAlign w:val="center"/>
            <w:hideMark/>
          </w:tcPr>
          <w:p w14:paraId="68C70D2D"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1DB021CD" w14:textId="77777777" w:rsidTr="007E29FB">
        <w:trPr>
          <w:trHeight w:val="525"/>
        </w:trPr>
        <w:tc>
          <w:tcPr>
            <w:tcW w:w="712" w:type="pct"/>
            <w:vMerge/>
            <w:shd w:val="clear" w:color="auto" w:fill="auto"/>
            <w:vAlign w:val="center"/>
            <w:hideMark/>
          </w:tcPr>
          <w:p w14:paraId="48D4CB61"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268B3483"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CENTRO ESPECIALIZADO ODONTOLÓGICO (BOQUERÃO)</w:t>
            </w:r>
          </w:p>
        </w:tc>
        <w:tc>
          <w:tcPr>
            <w:tcW w:w="2540" w:type="pct"/>
            <w:shd w:val="clear" w:color="auto" w:fill="auto"/>
            <w:vAlign w:val="center"/>
            <w:hideMark/>
          </w:tcPr>
          <w:p w14:paraId="456A4B20"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Av. Pref Ivan Mundin ,737 – Boquerão – Maricá - RJ</w:t>
            </w:r>
          </w:p>
        </w:tc>
        <w:tc>
          <w:tcPr>
            <w:tcW w:w="429" w:type="pct"/>
            <w:shd w:val="clear" w:color="auto" w:fill="auto"/>
            <w:noWrap/>
            <w:vAlign w:val="center"/>
            <w:hideMark/>
          </w:tcPr>
          <w:p w14:paraId="19D0D3AF"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268,9</w:t>
            </w:r>
          </w:p>
        </w:tc>
        <w:tc>
          <w:tcPr>
            <w:tcW w:w="435" w:type="pct"/>
            <w:shd w:val="clear" w:color="auto" w:fill="auto"/>
            <w:noWrap/>
            <w:vAlign w:val="center"/>
            <w:hideMark/>
          </w:tcPr>
          <w:p w14:paraId="7B5597DE"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75,69</w:t>
            </w:r>
          </w:p>
        </w:tc>
      </w:tr>
      <w:tr w:rsidR="00246638" w:rsidRPr="0092659C" w14:paraId="38AB0B75" w14:textId="77777777" w:rsidTr="007E29FB">
        <w:trPr>
          <w:trHeight w:val="591"/>
        </w:trPr>
        <w:tc>
          <w:tcPr>
            <w:tcW w:w="712" w:type="pct"/>
            <w:vMerge/>
            <w:shd w:val="clear" w:color="auto" w:fill="auto"/>
            <w:vAlign w:val="center"/>
            <w:hideMark/>
          </w:tcPr>
          <w:p w14:paraId="090D7C95"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65712210"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CENTRO ESPECIALIZADO ODONTOLÓGICO (ITAIPUAÇU)</w:t>
            </w:r>
          </w:p>
        </w:tc>
        <w:tc>
          <w:tcPr>
            <w:tcW w:w="2540" w:type="pct"/>
            <w:shd w:val="clear" w:color="auto" w:fill="auto"/>
            <w:vAlign w:val="center"/>
            <w:hideMark/>
          </w:tcPr>
          <w:p w14:paraId="4034BA05"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professor Cardoso de Menezes antiga rua 1 Lt: 15 Qd 133 loteamento Jardim Atlântico</w:t>
            </w:r>
          </w:p>
        </w:tc>
        <w:tc>
          <w:tcPr>
            <w:tcW w:w="429" w:type="pct"/>
            <w:shd w:val="clear" w:color="auto" w:fill="auto"/>
            <w:noWrap/>
            <w:vAlign w:val="center"/>
            <w:hideMark/>
          </w:tcPr>
          <w:p w14:paraId="41D13579"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688,55</w:t>
            </w:r>
          </w:p>
        </w:tc>
        <w:tc>
          <w:tcPr>
            <w:tcW w:w="435" w:type="pct"/>
            <w:shd w:val="clear" w:color="auto" w:fill="auto"/>
            <w:noWrap/>
            <w:vAlign w:val="center"/>
            <w:hideMark/>
          </w:tcPr>
          <w:p w14:paraId="11FD2CC4"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132,03</w:t>
            </w:r>
          </w:p>
        </w:tc>
      </w:tr>
      <w:tr w:rsidR="00246638" w:rsidRPr="0092659C" w14:paraId="3AA4FA7D" w14:textId="77777777" w:rsidTr="007E29FB">
        <w:trPr>
          <w:trHeight w:val="525"/>
        </w:trPr>
        <w:tc>
          <w:tcPr>
            <w:tcW w:w="712" w:type="pct"/>
            <w:vMerge/>
            <w:shd w:val="clear" w:color="auto" w:fill="auto"/>
            <w:vAlign w:val="center"/>
            <w:hideMark/>
          </w:tcPr>
          <w:p w14:paraId="14E36072"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71F7C031"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SERVIÇO DE ATENDIMENTO ESPECIALIZADO (SAE)</w:t>
            </w:r>
          </w:p>
        </w:tc>
        <w:tc>
          <w:tcPr>
            <w:tcW w:w="2540" w:type="pct"/>
            <w:shd w:val="clear" w:color="auto" w:fill="auto"/>
            <w:vAlign w:val="center"/>
            <w:hideMark/>
          </w:tcPr>
          <w:p w14:paraId="4894FC48"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Endereço SAE Novo: Rua 93, Lt 03, Qd 160 - Araçatiba</w:t>
            </w:r>
          </w:p>
        </w:tc>
        <w:tc>
          <w:tcPr>
            <w:tcW w:w="429" w:type="pct"/>
            <w:shd w:val="clear" w:color="auto" w:fill="auto"/>
            <w:noWrap/>
            <w:vAlign w:val="center"/>
            <w:hideMark/>
          </w:tcPr>
          <w:p w14:paraId="169F1FF7"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194,67</w:t>
            </w:r>
          </w:p>
        </w:tc>
        <w:tc>
          <w:tcPr>
            <w:tcW w:w="435" w:type="pct"/>
            <w:shd w:val="clear" w:color="auto" w:fill="auto"/>
            <w:noWrap/>
            <w:vAlign w:val="center"/>
            <w:hideMark/>
          </w:tcPr>
          <w:p w14:paraId="7199F6FB"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143</w:t>
            </w:r>
          </w:p>
        </w:tc>
      </w:tr>
      <w:tr w:rsidR="00246638" w:rsidRPr="0092659C" w14:paraId="75C6F21F" w14:textId="77777777" w:rsidTr="007E29FB">
        <w:trPr>
          <w:trHeight w:val="529"/>
        </w:trPr>
        <w:tc>
          <w:tcPr>
            <w:tcW w:w="712" w:type="pct"/>
            <w:vMerge/>
            <w:shd w:val="clear" w:color="auto" w:fill="auto"/>
            <w:vAlign w:val="center"/>
            <w:hideMark/>
          </w:tcPr>
          <w:p w14:paraId="662A5843"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0188EDCB"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AMBULATÓRIO PÉRICLES SIQUEIRA FERREIRA</w:t>
            </w:r>
          </w:p>
        </w:tc>
        <w:tc>
          <w:tcPr>
            <w:tcW w:w="2540" w:type="pct"/>
            <w:shd w:val="clear" w:color="auto" w:fill="auto"/>
            <w:vAlign w:val="center"/>
            <w:hideMark/>
          </w:tcPr>
          <w:p w14:paraId="7D1723FD"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Doutor Milton de Souza Pacheco nº 6 – Parque Eldorado, Maricá - Cep:  24903-150</w:t>
            </w:r>
          </w:p>
        </w:tc>
        <w:tc>
          <w:tcPr>
            <w:tcW w:w="429" w:type="pct"/>
            <w:shd w:val="clear" w:color="auto" w:fill="auto"/>
            <w:noWrap/>
            <w:vAlign w:val="center"/>
            <w:hideMark/>
          </w:tcPr>
          <w:p w14:paraId="7BCC974B"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554</w:t>
            </w:r>
          </w:p>
        </w:tc>
        <w:tc>
          <w:tcPr>
            <w:tcW w:w="435" w:type="pct"/>
            <w:shd w:val="clear" w:color="auto" w:fill="auto"/>
            <w:noWrap/>
            <w:vAlign w:val="center"/>
            <w:hideMark/>
          </w:tcPr>
          <w:p w14:paraId="72D523AF"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70</w:t>
            </w:r>
          </w:p>
        </w:tc>
      </w:tr>
      <w:tr w:rsidR="00246638" w:rsidRPr="0092659C" w14:paraId="63549E4A" w14:textId="77777777" w:rsidTr="007E29FB">
        <w:trPr>
          <w:trHeight w:val="512"/>
        </w:trPr>
        <w:tc>
          <w:tcPr>
            <w:tcW w:w="712" w:type="pct"/>
            <w:vMerge/>
            <w:shd w:val="clear" w:color="auto" w:fill="auto"/>
            <w:vAlign w:val="center"/>
          </w:tcPr>
          <w:p w14:paraId="6C4391B6" w14:textId="77777777" w:rsidR="00947734" w:rsidRPr="0092659C" w:rsidRDefault="00947734"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tcPr>
          <w:p w14:paraId="7739D618" w14:textId="77777777" w:rsidR="00947734" w:rsidRPr="0092659C" w:rsidRDefault="00947734"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CRAD</w:t>
            </w:r>
          </w:p>
        </w:tc>
        <w:tc>
          <w:tcPr>
            <w:tcW w:w="2540" w:type="pct"/>
            <w:shd w:val="clear" w:color="auto" w:fill="auto"/>
            <w:vAlign w:val="center"/>
          </w:tcPr>
          <w:p w14:paraId="00D754FA"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Av. Roberto Silveira nº 2158 – Bairro Flamengo</w:t>
            </w:r>
          </w:p>
        </w:tc>
        <w:tc>
          <w:tcPr>
            <w:tcW w:w="429" w:type="pct"/>
            <w:shd w:val="clear" w:color="auto" w:fill="auto"/>
            <w:noWrap/>
            <w:vAlign w:val="center"/>
          </w:tcPr>
          <w:p w14:paraId="5FE3B0D8"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531,85</w:t>
            </w:r>
          </w:p>
        </w:tc>
        <w:tc>
          <w:tcPr>
            <w:tcW w:w="435" w:type="pct"/>
            <w:shd w:val="clear" w:color="auto" w:fill="auto"/>
            <w:noWrap/>
            <w:vAlign w:val="center"/>
          </w:tcPr>
          <w:p w14:paraId="3D0426E3" w14:textId="77777777" w:rsidR="00947734" w:rsidRPr="0092659C" w:rsidRDefault="00947734"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1.322,46</w:t>
            </w:r>
          </w:p>
        </w:tc>
      </w:tr>
      <w:tr w:rsidR="00246638" w:rsidRPr="0092659C" w14:paraId="6F74DF0D" w14:textId="77777777" w:rsidTr="007E29FB">
        <w:trPr>
          <w:trHeight w:val="70"/>
        </w:trPr>
        <w:tc>
          <w:tcPr>
            <w:tcW w:w="712" w:type="pct"/>
            <w:vMerge w:val="restart"/>
            <w:shd w:val="clear" w:color="auto" w:fill="auto"/>
            <w:textDirection w:val="btLr"/>
            <w:vAlign w:val="center"/>
            <w:hideMark/>
          </w:tcPr>
          <w:p w14:paraId="40497631"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Novas Unidades de USFs</w:t>
            </w:r>
          </w:p>
        </w:tc>
        <w:tc>
          <w:tcPr>
            <w:tcW w:w="883" w:type="pct"/>
            <w:shd w:val="clear" w:color="auto" w:fill="auto"/>
            <w:vAlign w:val="center"/>
            <w:hideMark/>
          </w:tcPr>
          <w:p w14:paraId="5D48128F"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JARDIM ATÂNTICO (CAJUEIRO)</w:t>
            </w:r>
          </w:p>
        </w:tc>
        <w:tc>
          <w:tcPr>
            <w:tcW w:w="2540" w:type="pct"/>
            <w:shd w:val="clear" w:color="auto" w:fill="auto"/>
            <w:vAlign w:val="center"/>
            <w:hideMark/>
          </w:tcPr>
          <w:p w14:paraId="30FCF335"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Hélio Guapyassu de Sá, JARDIM ATLÂNTICO CENTRAL (ITAIPUAÇU) - CEP: 24934050</w:t>
            </w:r>
          </w:p>
        </w:tc>
        <w:tc>
          <w:tcPr>
            <w:tcW w:w="429" w:type="pct"/>
            <w:shd w:val="clear" w:color="auto" w:fill="auto"/>
            <w:noWrap/>
            <w:vAlign w:val="center"/>
            <w:hideMark/>
          </w:tcPr>
          <w:p w14:paraId="730B0A5F"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1313,84</w:t>
            </w:r>
          </w:p>
        </w:tc>
        <w:tc>
          <w:tcPr>
            <w:tcW w:w="435" w:type="pct"/>
            <w:shd w:val="clear" w:color="auto" w:fill="auto"/>
            <w:noWrap/>
            <w:vAlign w:val="center"/>
            <w:hideMark/>
          </w:tcPr>
          <w:p w14:paraId="0999E1B7"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0FDFAF71" w14:textId="77777777" w:rsidTr="007E29FB">
        <w:trPr>
          <w:trHeight w:val="388"/>
        </w:trPr>
        <w:tc>
          <w:tcPr>
            <w:tcW w:w="712" w:type="pct"/>
            <w:vMerge/>
            <w:shd w:val="clear" w:color="auto" w:fill="auto"/>
            <w:vAlign w:val="center"/>
            <w:hideMark/>
          </w:tcPr>
          <w:p w14:paraId="719DF10D"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53357F53"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PONTA NEGRA</w:t>
            </w:r>
          </w:p>
        </w:tc>
        <w:tc>
          <w:tcPr>
            <w:tcW w:w="2540" w:type="pct"/>
            <w:shd w:val="clear" w:color="auto" w:fill="auto"/>
            <w:vAlign w:val="center"/>
            <w:hideMark/>
          </w:tcPr>
          <w:p w14:paraId="466279E1"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Vereador Alípio Manoel de Oliveira – S/N - PONTA NEGRA (PONTA NEGRA) - CEP: 24.922-268</w:t>
            </w:r>
          </w:p>
        </w:tc>
        <w:tc>
          <w:tcPr>
            <w:tcW w:w="429" w:type="pct"/>
            <w:shd w:val="clear" w:color="auto" w:fill="auto"/>
            <w:noWrap/>
            <w:vAlign w:val="center"/>
            <w:hideMark/>
          </w:tcPr>
          <w:p w14:paraId="4AEA87B3"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1313,84</w:t>
            </w:r>
          </w:p>
        </w:tc>
        <w:tc>
          <w:tcPr>
            <w:tcW w:w="435" w:type="pct"/>
            <w:shd w:val="clear" w:color="auto" w:fill="auto"/>
            <w:noWrap/>
            <w:vAlign w:val="center"/>
            <w:hideMark/>
          </w:tcPr>
          <w:p w14:paraId="2264CB80"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0FFBBE79" w14:textId="77777777" w:rsidTr="007E29FB">
        <w:trPr>
          <w:trHeight w:val="393"/>
        </w:trPr>
        <w:tc>
          <w:tcPr>
            <w:tcW w:w="712" w:type="pct"/>
            <w:vMerge/>
            <w:shd w:val="clear" w:color="auto" w:fill="auto"/>
            <w:vAlign w:val="center"/>
            <w:hideMark/>
          </w:tcPr>
          <w:p w14:paraId="135A2F89"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05DE5811"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SANTA RITA (PONTA DO FRANCÊS)</w:t>
            </w:r>
          </w:p>
        </w:tc>
        <w:tc>
          <w:tcPr>
            <w:tcW w:w="2540" w:type="pct"/>
            <w:shd w:val="clear" w:color="auto" w:fill="auto"/>
            <w:vAlign w:val="center"/>
            <w:hideMark/>
          </w:tcPr>
          <w:p w14:paraId="3DE5279E"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Cento e Dezenove, S/N JARDIM ATLÂNTICO LESTE (ITAIPUAÇU) - CEP: 24.933-150</w:t>
            </w:r>
          </w:p>
        </w:tc>
        <w:tc>
          <w:tcPr>
            <w:tcW w:w="429" w:type="pct"/>
            <w:shd w:val="clear" w:color="auto" w:fill="auto"/>
            <w:noWrap/>
            <w:vAlign w:val="center"/>
            <w:hideMark/>
          </w:tcPr>
          <w:p w14:paraId="1B2DAF05"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1313,84</w:t>
            </w:r>
          </w:p>
        </w:tc>
        <w:tc>
          <w:tcPr>
            <w:tcW w:w="435" w:type="pct"/>
            <w:shd w:val="clear" w:color="auto" w:fill="auto"/>
            <w:noWrap/>
            <w:vAlign w:val="center"/>
            <w:hideMark/>
          </w:tcPr>
          <w:p w14:paraId="42A00565"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56C5BB8E" w14:textId="77777777" w:rsidTr="007E29FB">
        <w:trPr>
          <w:trHeight w:val="443"/>
        </w:trPr>
        <w:tc>
          <w:tcPr>
            <w:tcW w:w="712" w:type="pct"/>
            <w:vMerge/>
            <w:shd w:val="clear" w:color="auto" w:fill="auto"/>
            <w:vAlign w:val="center"/>
            <w:hideMark/>
          </w:tcPr>
          <w:p w14:paraId="47C6E613"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347530A2"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CARLOS ALBERTO SOARES (MCMV INOÃ)</w:t>
            </w:r>
          </w:p>
        </w:tc>
        <w:tc>
          <w:tcPr>
            <w:tcW w:w="2540" w:type="pct"/>
            <w:shd w:val="clear" w:color="auto" w:fill="auto"/>
            <w:vAlign w:val="center"/>
            <w:hideMark/>
          </w:tcPr>
          <w:p w14:paraId="0ED78681"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Estrada do Bosque Fundo, S/</w:t>
            </w:r>
            <w:proofErr w:type="gramStart"/>
            <w:r w:rsidRPr="0092659C">
              <w:rPr>
                <w:rFonts w:ascii="Times New Roman" w:eastAsia="Times New Roman" w:hAnsi="Times New Roman" w:cs="Times New Roman"/>
                <w:color w:val="000000"/>
              </w:rPr>
              <w:t>N  BOSQUE</w:t>
            </w:r>
            <w:proofErr w:type="gramEnd"/>
            <w:r w:rsidRPr="0092659C">
              <w:rPr>
                <w:rFonts w:ascii="Times New Roman" w:eastAsia="Times New Roman" w:hAnsi="Times New Roman" w:cs="Times New Roman"/>
                <w:color w:val="000000"/>
              </w:rPr>
              <w:t xml:space="preserve"> FUNDO (LOT BSQ FUNDO) -CEP: 24943060</w:t>
            </w:r>
          </w:p>
        </w:tc>
        <w:tc>
          <w:tcPr>
            <w:tcW w:w="429" w:type="pct"/>
            <w:shd w:val="clear" w:color="auto" w:fill="auto"/>
            <w:noWrap/>
            <w:vAlign w:val="center"/>
            <w:hideMark/>
          </w:tcPr>
          <w:p w14:paraId="7D4FB98F"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941,78</w:t>
            </w:r>
          </w:p>
        </w:tc>
        <w:tc>
          <w:tcPr>
            <w:tcW w:w="435" w:type="pct"/>
            <w:shd w:val="clear" w:color="auto" w:fill="auto"/>
            <w:noWrap/>
            <w:vAlign w:val="center"/>
            <w:hideMark/>
          </w:tcPr>
          <w:p w14:paraId="768E93B7"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475A7595" w14:textId="77777777" w:rsidTr="007E29FB">
        <w:trPr>
          <w:trHeight w:val="293"/>
        </w:trPr>
        <w:tc>
          <w:tcPr>
            <w:tcW w:w="712" w:type="pct"/>
            <w:vMerge/>
            <w:shd w:val="clear" w:color="auto" w:fill="auto"/>
            <w:vAlign w:val="center"/>
            <w:hideMark/>
          </w:tcPr>
          <w:p w14:paraId="7AB91BF6"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vAlign w:val="center"/>
            <w:hideMark/>
          </w:tcPr>
          <w:p w14:paraId="2A72A35B"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CARLOS MARIGUELLA (MCMV ITAIPUAÇU)</w:t>
            </w:r>
          </w:p>
        </w:tc>
        <w:tc>
          <w:tcPr>
            <w:tcW w:w="2540" w:type="pct"/>
            <w:shd w:val="clear" w:color="auto" w:fill="auto"/>
            <w:vAlign w:val="center"/>
            <w:hideMark/>
          </w:tcPr>
          <w:p w14:paraId="0AF19E9F"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R, S/N CHÁCARAS DE INOÃ - CEP: 24940640</w:t>
            </w:r>
          </w:p>
        </w:tc>
        <w:tc>
          <w:tcPr>
            <w:tcW w:w="429" w:type="pct"/>
            <w:shd w:val="clear" w:color="auto" w:fill="auto"/>
            <w:noWrap/>
            <w:vAlign w:val="center"/>
            <w:hideMark/>
          </w:tcPr>
          <w:p w14:paraId="725EF4F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941,78</w:t>
            </w:r>
          </w:p>
        </w:tc>
        <w:tc>
          <w:tcPr>
            <w:tcW w:w="435" w:type="pct"/>
            <w:shd w:val="clear" w:color="auto" w:fill="auto"/>
            <w:noWrap/>
            <w:vAlign w:val="center"/>
            <w:hideMark/>
          </w:tcPr>
          <w:p w14:paraId="3FE82183"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1CDFF553" w14:textId="77777777" w:rsidTr="007E29FB">
        <w:trPr>
          <w:trHeight w:val="315"/>
        </w:trPr>
        <w:tc>
          <w:tcPr>
            <w:tcW w:w="712" w:type="pct"/>
            <w:vMerge/>
            <w:shd w:val="clear" w:color="auto" w:fill="auto"/>
            <w:vAlign w:val="center"/>
            <w:hideMark/>
          </w:tcPr>
          <w:p w14:paraId="745DAA8B"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48649965"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BARROCO</w:t>
            </w:r>
          </w:p>
        </w:tc>
        <w:tc>
          <w:tcPr>
            <w:tcW w:w="2540" w:type="pct"/>
            <w:shd w:val="clear" w:color="auto" w:fill="auto"/>
            <w:vAlign w:val="center"/>
            <w:hideMark/>
          </w:tcPr>
          <w:p w14:paraId="565D9E1E"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João Toledo Gualberto, S/</w:t>
            </w:r>
            <w:proofErr w:type="gramStart"/>
            <w:r w:rsidRPr="0092659C">
              <w:rPr>
                <w:rFonts w:ascii="Times New Roman" w:eastAsia="Times New Roman" w:hAnsi="Times New Roman" w:cs="Times New Roman"/>
                <w:color w:val="000000"/>
              </w:rPr>
              <w:t>N  BARROCO</w:t>
            </w:r>
            <w:proofErr w:type="gramEnd"/>
            <w:r w:rsidRPr="0092659C">
              <w:rPr>
                <w:rFonts w:ascii="Times New Roman" w:eastAsia="Times New Roman" w:hAnsi="Times New Roman" w:cs="Times New Roman"/>
                <w:color w:val="000000"/>
              </w:rPr>
              <w:t xml:space="preserve"> - ITAIPUAÇU - CEP: 24.936-060</w:t>
            </w:r>
          </w:p>
        </w:tc>
        <w:tc>
          <w:tcPr>
            <w:tcW w:w="429" w:type="pct"/>
            <w:shd w:val="clear" w:color="auto" w:fill="auto"/>
            <w:noWrap/>
            <w:vAlign w:val="center"/>
            <w:hideMark/>
          </w:tcPr>
          <w:p w14:paraId="6087CA5A"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1313,84</w:t>
            </w:r>
          </w:p>
        </w:tc>
        <w:tc>
          <w:tcPr>
            <w:tcW w:w="435" w:type="pct"/>
            <w:shd w:val="clear" w:color="auto" w:fill="auto"/>
            <w:noWrap/>
            <w:vAlign w:val="center"/>
            <w:hideMark/>
          </w:tcPr>
          <w:p w14:paraId="546AB64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0D93BDD8" w14:textId="77777777" w:rsidTr="007E29FB">
        <w:trPr>
          <w:trHeight w:val="605"/>
        </w:trPr>
        <w:tc>
          <w:tcPr>
            <w:tcW w:w="712" w:type="pct"/>
            <w:vMerge/>
            <w:shd w:val="clear" w:color="auto" w:fill="auto"/>
            <w:vAlign w:val="center"/>
            <w:hideMark/>
          </w:tcPr>
          <w:p w14:paraId="56D32CB8"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7E677830" w14:textId="7AB8B948"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JARDIM</w:t>
            </w:r>
            <w:r w:rsidR="00947734" w:rsidRPr="0092659C">
              <w:rPr>
                <w:rFonts w:ascii="Times New Roman" w:eastAsia="Times New Roman" w:hAnsi="Times New Roman" w:cs="Times New Roman"/>
                <w:b/>
                <w:bCs/>
                <w:color w:val="000000"/>
              </w:rPr>
              <w:t xml:space="preserve"> ATLÂNTICO</w:t>
            </w:r>
          </w:p>
        </w:tc>
        <w:tc>
          <w:tcPr>
            <w:tcW w:w="2540" w:type="pct"/>
            <w:shd w:val="clear" w:color="auto" w:fill="auto"/>
            <w:vAlign w:val="center"/>
            <w:hideMark/>
          </w:tcPr>
          <w:p w14:paraId="627AD87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 xml:space="preserve">Rua Van </w:t>
            </w:r>
            <w:proofErr w:type="gramStart"/>
            <w:r w:rsidRPr="0092659C">
              <w:rPr>
                <w:rFonts w:ascii="Times New Roman" w:eastAsia="Times New Roman" w:hAnsi="Times New Roman" w:cs="Times New Roman"/>
                <w:color w:val="000000"/>
              </w:rPr>
              <w:t>Lerberg ,</w:t>
            </w:r>
            <w:proofErr w:type="gramEnd"/>
            <w:r w:rsidRPr="0092659C">
              <w:rPr>
                <w:rFonts w:ascii="Times New Roman" w:eastAsia="Times New Roman" w:hAnsi="Times New Roman" w:cs="Times New Roman"/>
                <w:color w:val="000000"/>
              </w:rPr>
              <w:t xml:space="preserve"> S/N (antiga rua 34) esquina com a rua Alice Maximino de Souza - JARDIM ATLÂNTICO CENTRAL (ITAIPUAÇU) - CEP: 24.934-165</w:t>
            </w:r>
          </w:p>
        </w:tc>
        <w:tc>
          <w:tcPr>
            <w:tcW w:w="429" w:type="pct"/>
            <w:shd w:val="clear" w:color="auto" w:fill="auto"/>
            <w:noWrap/>
            <w:vAlign w:val="center"/>
            <w:hideMark/>
          </w:tcPr>
          <w:p w14:paraId="1DCF90B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1313,84</w:t>
            </w:r>
          </w:p>
        </w:tc>
        <w:tc>
          <w:tcPr>
            <w:tcW w:w="435" w:type="pct"/>
            <w:shd w:val="clear" w:color="auto" w:fill="auto"/>
            <w:noWrap/>
            <w:vAlign w:val="center"/>
            <w:hideMark/>
          </w:tcPr>
          <w:p w14:paraId="3EEFB8D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5ACACFB9" w14:textId="77777777" w:rsidTr="007E29FB">
        <w:trPr>
          <w:trHeight w:val="543"/>
        </w:trPr>
        <w:tc>
          <w:tcPr>
            <w:tcW w:w="712" w:type="pct"/>
            <w:vMerge/>
            <w:shd w:val="clear" w:color="auto" w:fill="auto"/>
            <w:vAlign w:val="center"/>
            <w:hideMark/>
          </w:tcPr>
          <w:p w14:paraId="77E6CCD9"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6C4DA8AD"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SÃO JOSÉ (I E II)</w:t>
            </w:r>
          </w:p>
        </w:tc>
        <w:tc>
          <w:tcPr>
            <w:tcW w:w="2540" w:type="pct"/>
            <w:shd w:val="clear" w:color="auto" w:fill="auto"/>
            <w:vAlign w:val="center"/>
            <w:hideMark/>
          </w:tcPr>
          <w:p w14:paraId="7A4CDAD2"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Vinte e Dois, S/N - (LOT O MAR) SÃO JOSÉ DE IMBASSAI - CEP: 24.931-375</w:t>
            </w:r>
          </w:p>
        </w:tc>
        <w:tc>
          <w:tcPr>
            <w:tcW w:w="429" w:type="pct"/>
            <w:shd w:val="clear" w:color="auto" w:fill="auto"/>
            <w:noWrap/>
            <w:vAlign w:val="center"/>
            <w:hideMark/>
          </w:tcPr>
          <w:p w14:paraId="7173B2BB"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1313,84</w:t>
            </w:r>
          </w:p>
        </w:tc>
        <w:tc>
          <w:tcPr>
            <w:tcW w:w="435" w:type="pct"/>
            <w:shd w:val="clear" w:color="auto" w:fill="auto"/>
            <w:noWrap/>
            <w:vAlign w:val="center"/>
            <w:hideMark/>
          </w:tcPr>
          <w:p w14:paraId="7E9CA74A"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5C2D2573" w14:textId="77777777" w:rsidTr="007E29FB">
        <w:trPr>
          <w:trHeight w:val="410"/>
        </w:trPr>
        <w:tc>
          <w:tcPr>
            <w:tcW w:w="712" w:type="pct"/>
            <w:vMerge/>
            <w:shd w:val="clear" w:color="auto" w:fill="auto"/>
            <w:vAlign w:val="center"/>
            <w:hideMark/>
          </w:tcPr>
          <w:p w14:paraId="318FC034"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72CD561E"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MARQUES / CONDADO</w:t>
            </w:r>
          </w:p>
        </w:tc>
        <w:tc>
          <w:tcPr>
            <w:tcW w:w="2540" w:type="pct"/>
            <w:shd w:val="clear" w:color="auto" w:fill="auto"/>
            <w:vAlign w:val="center"/>
            <w:hideMark/>
          </w:tcPr>
          <w:p w14:paraId="4A6DA4D3"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Babaçu, S/N - CONDADO DE MARICÁ -CEP: 24.905-180</w:t>
            </w:r>
          </w:p>
        </w:tc>
        <w:tc>
          <w:tcPr>
            <w:tcW w:w="429" w:type="pct"/>
            <w:shd w:val="clear" w:color="auto" w:fill="auto"/>
            <w:noWrap/>
            <w:vAlign w:val="center"/>
            <w:hideMark/>
          </w:tcPr>
          <w:p w14:paraId="6B590A17"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941,78</w:t>
            </w:r>
          </w:p>
        </w:tc>
        <w:tc>
          <w:tcPr>
            <w:tcW w:w="435" w:type="pct"/>
            <w:shd w:val="clear" w:color="auto" w:fill="auto"/>
            <w:noWrap/>
            <w:vAlign w:val="center"/>
            <w:hideMark/>
          </w:tcPr>
          <w:p w14:paraId="51E51395"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17F0B673" w14:textId="77777777" w:rsidTr="007E29FB">
        <w:trPr>
          <w:trHeight w:val="525"/>
        </w:trPr>
        <w:tc>
          <w:tcPr>
            <w:tcW w:w="712" w:type="pct"/>
            <w:vMerge/>
            <w:shd w:val="clear" w:color="auto" w:fill="auto"/>
            <w:vAlign w:val="center"/>
            <w:hideMark/>
          </w:tcPr>
          <w:p w14:paraId="4B02A350"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3F401B8A"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JACAROÁ CAJU</w:t>
            </w:r>
          </w:p>
        </w:tc>
        <w:tc>
          <w:tcPr>
            <w:tcW w:w="2540" w:type="pct"/>
            <w:shd w:val="clear" w:color="auto" w:fill="auto"/>
            <w:vAlign w:val="center"/>
            <w:hideMark/>
          </w:tcPr>
          <w:p w14:paraId="196D510E"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Ovídio Moreira de Souza - S/N - JACAROÁ - CEP: 24.902-430</w:t>
            </w:r>
          </w:p>
        </w:tc>
        <w:tc>
          <w:tcPr>
            <w:tcW w:w="429" w:type="pct"/>
            <w:shd w:val="clear" w:color="auto" w:fill="auto"/>
            <w:noWrap/>
            <w:vAlign w:val="center"/>
            <w:hideMark/>
          </w:tcPr>
          <w:p w14:paraId="11CB4A59"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941,78</w:t>
            </w:r>
          </w:p>
        </w:tc>
        <w:tc>
          <w:tcPr>
            <w:tcW w:w="435" w:type="pct"/>
            <w:shd w:val="clear" w:color="auto" w:fill="auto"/>
            <w:noWrap/>
            <w:vAlign w:val="center"/>
            <w:hideMark/>
          </w:tcPr>
          <w:p w14:paraId="3EEFFE04"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AF5ED8" w:rsidRPr="0092659C" w14:paraId="5BC48AB3" w14:textId="77777777" w:rsidTr="007E29FB">
        <w:trPr>
          <w:trHeight w:val="446"/>
        </w:trPr>
        <w:tc>
          <w:tcPr>
            <w:tcW w:w="712" w:type="pct"/>
            <w:vMerge/>
            <w:shd w:val="clear" w:color="auto" w:fill="auto"/>
            <w:vAlign w:val="center"/>
            <w:hideMark/>
          </w:tcPr>
          <w:p w14:paraId="089408D6" w14:textId="77777777" w:rsidR="00701BAF" w:rsidRPr="0092659C" w:rsidRDefault="00701BAF"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3223AFEB" w14:textId="77777777" w:rsidR="00701BAF" w:rsidRPr="0092659C" w:rsidRDefault="00701BAF"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MUMBUCA</w:t>
            </w:r>
          </w:p>
        </w:tc>
        <w:tc>
          <w:tcPr>
            <w:tcW w:w="2540" w:type="pct"/>
            <w:shd w:val="clear" w:color="auto" w:fill="auto"/>
            <w:vAlign w:val="center"/>
            <w:hideMark/>
          </w:tcPr>
          <w:p w14:paraId="1E208A5D"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w:t>
            </w:r>
            <w:r w:rsidR="00832ECE" w:rsidRPr="0092659C">
              <w:rPr>
                <w:rFonts w:ascii="Times New Roman" w:eastAsia="Times New Roman" w:hAnsi="Times New Roman" w:cs="Times New Roman"/>
                <w:color w:val="000000"/>
              </w:rPr>
              <w:t>ua Manoel Marins</w:t>
            </w:r>
            <w:r w:rsidRPr="0092659C">
              <w:rPr>
                <w:rFonts w:ascii="Times New Roman" w:eastAsia="Times New Roman" w:hAnsi="Times New Roman" w:cs="Times New Roman"/>
                <w:color w:val="000000"/>
              </w:rPr>
              <w:t>, S/N - MUMBUCA - CEP: 24.913-</w:t>
            </w:r>
            <w:r w:rsidR="00832ECE" w:rsidRPr="0092659C">
              <w:rPr>
                <w:rFonts w:ascii="Times New Roman" w:eastAsia="Times New Roman" w:hAnsi="Times New Roman" w:cs="Times New Roman"/>
                <w:color w:val="000000"/>
              </w:rPr>
              <w:t>205</w:t>
            </w:r>
          </w:p>
        </w:tc>
        <w:tc>
          <w:tcPr>
            <w:tcW w:w="429" w:type="pct"/>
            <w:shd w:val="clear" w:color="auto" w:fill="auto"/>
            <w:noWrap/>
            <w:vAlign w:val="center"/>
            <w:hideMark/>
          </w:tcPr>
          <w:p w14:paraId="6168C9E8" w14:textId="77777777" w:rsidR="00701BAF" w:rsidRPr="0092659C" w:rsidRDefault="00246638"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959,10</w:t>
            </w:r>
          </w:p>
        </w:tc>
        <w:tc>
          <w:tcPr>
            <w:tcW w:w="435" w:type="pct"/>
            <w:shd w:val="clear" w:color="auto" w:fill="auto"/>
            <w:noWrap/>
            <w:vAlign w:val="center"/>
            <w:hideMark/>
          </w:tcPr>
          <w:p w14:paraId="0C16A4FF" w14:textId="77777777" w:rsidR="00701BAF" w:rsidRPr="0092659C" w:rsidRDefault="00701BAF"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2F2A032D" w14:textId="77777777" w:rsidTr="007E29FB">
        <w:trPr>
          <w:trHeight w:val="315"/>
        </w:trPr>
        <w:tc>
          <w:tcPr>
            <w:tcW w:w="712" w:type="pct"/>
            <w:vMerge/>
            <w:shd w:val="clear" w:color="auto" w:fill="auto"/>
            <w:vAlign w:val="center"/>
            <w:hideMark/>
          </w:tcPr>
          <w:p w14:paraId="1E09DA7C" w14:textId="77777777" w:rsidR="00832ECE" w:rsidRPr="0092659C" w:rsidRDefault="00832ECE"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7B0F7846" w14:textId="77777777" w:rsidR="00832ECE" w:rsidRPr="0092659C" w:rsidRDefault="00832ECE"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JACONÉ</w:t>
            </w:r>
          </w:p>
        </w:tc>
        <w:tc>
          <w:tcPr>
            <w:tcW w:w="2540" w:type="pct"/>
            <w:shd w:val="clear" w:color="auto" w:fill="auto"/>
            <w:noWrap/>
            <w:vAlign w:val="center"/>
            <w:hideMark/>
          </w:tcPr>
          <w:p w14:paraId="1B85FC3C"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Estrada Ponta Negra-Sampaio Correia, S/N - JACONÉ (PONTA NEGRA) - CEP: 24.923-500</w:t>
            </w:r>
          </w:p>
        </w:tc>
        <w:tc>
          <w:tcPr>
            <w:tcW w:w="429" w:type="pct"/>
            <w:shd w:val="clear" w:color="auto" w:fill="auto"/>
            <w:noWrap/>
            <w:vAlign w:val="center"/>
            <w:hideMark/>
          </w:tcPr>
          <w:p w14:paraId="7E2A455D"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941,78</w:t>
            </w:r>
          </w:p>
        </w:tc>
        <w:tc>
          <w:tcPr>
            <w:tcW w:w="435" w:type="pct"/>
            <w:shd w:val="clear" w:color="auto" w:fill="auto"/>
            <w:noWrap/>
            <w:vAlign w:val="center"/>
            <w:hideMark/>
          </w:tcPr>
          <w:p w14:paraId="36B3EA23"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724B201F" w14:textId="77777777" w:rsidTr="007E29FB">
        <w:trPr>
          <w:trHeight w:val="555"/>
        </w:trPr>
        <w:tc>
          <w:tcPr>
            <w:tcW w:w="712" w:type="pct"/>
            <w:vMerge/>
            <w:shd w:val="clear" w:color="auto" w:fill="auto"/>
            <w:vAlign w:val="center"/>
            <w:hideMark/>
          </w:tcPr>
          <w:p w14:paraId="79C8B39B" w14:textId="77777777" w:rsidR="00832ECE" w:rsidRPr="0092659C" w:rsidRDefault="00832ECE"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239F2E7B" w14:textId="77777777" w:rsidR="00832ECE" w:rsidRPr="0092659C" w:rsidRDefault="00832ECE"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BAMBUÍ</w:t>
            </w:r>
          </w:p>
        </w:tc>
        <w:tc>
          <w:tcPr>
            <w:tcW w:w="2540" w:type="pct"/>
            <w:shd w:val="clear" w:color="auto" w:fill="auto"/>
            <w:vAlign w:val="center"/>
            <w:hideMark/>
          </w:tcPr>
          <w:p w14:paraId="2CC6F130"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Estrada Antônio Calado, S/N BALNEÁRIO BAMBUÍ (PONTA NEGRA) - Cep: 24.920-710</w:t>
            </w:r>
          </w:p>
        </w:tc>
        <w:tc>
          <w:tcPr>
            <w:tcW w:w="429" w:type="pct"/>
            <w:shd w:val="clear" w:color="auto" w:fill="auto"/>
            <w:noWrap/>
            <w:vAlign w:val="center"/>
            <w:hideMark/>
          </w:tcPr>
          <w:p w14:paraId="671F835F"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1154,89</w:t>
            </w:r>
          </w:p>
        </w:tc>
        <w:tc>
          <w:tcPr>
            <w:tcW w:w="435" w:type="pct"/>
            <w:shd w:val="clear" w:color="auto" w:fill="auto"/>
            <w:noWrap/>
            <w:vAlign w:val="center"/>
            <w:hideMark/>
          </w:tcPr>
          <w:p w14:paraId="3EFFB18C"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7476D6D9" w14:textId="77777777" w:rsidTr="007E29FB">
        <w:trPr>
          <w:trHeight w:val="623"/>
        </w:trPr>
        <w:tc>
          <w:tcPr>
            <w:tcW w:w="712" w:type="pct"/>
            <w:vMerge/>
            <w:shd w:val="clear" w:color="auto" w:fill="auto"/>
            <w:vAlign w:val="center"/>
            <w:hideMark/>
          </w:tcPr>
          <w:p w14:paraId="471C446A" w14:textId="77777777" w:rsidR="00832ECE" w:rsidRPr="0092659C" w:rsidRDefault="00832ECE"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227979CA" w14:textId="77777777" w:rsidR="00832ECE" w:rsidRPr="0092659C" w:rsidRDefault="00832ECE"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BARRA</w:t>
            </w:r>
          </w:p>
        </w:tc>
        <w:tc>
          <w:tcPr>
            <w:tcW w:w="2540" w:type="pct"/>
            <w:shd w:val="clear" w:color="auto" w:fill="auto"/>
            <w:vAlign w:val="center"/>
            <w:hideMark/>
          </w:tcPr>
          <w:p w14:paraId="294207B6"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Francisco Ferreira da Costa, S/N, BARRA DE MARICÁ - CEP: 24.915-428</w:t>
            </w:r>
          </w:p>
        </w:tc>
        <w:tc>
          <w:tcPr>
            <w:tcW w:w="429" w:type="pct"/>
            <w:shd w:val="clear" w:color="auto" w:fill="auto"/>
            <w:noWrap/>
            <w:vAlign w:val="center"/>
            <w:hideMark/>
          </w:tcPr>
          <w:p w14:paraId="652E95F9"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941,78</w:t>
            </w:r>
          </w:p>
        </w:tc>
        <w:tc>
          <w:tcPr>
            <w:tcW w:w="435" w:type="pct"/>
            <w:shd w:val="clear" w:color="auto" w:fill="auto"/>
            <w:noWrap/>
            <w:vAlign w:val="center"/>
            <w:hideMark/>
          </w:tcPr>
          <w:p w14:paraId="473C6EE3"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832ECE" w:rsidRPr="0092659C" w14:paraId="6534A91D" w14:textId="77777777" w:rsidTr="007E29FB">
        <w:trPr>
          <w:trHeight w:val="525"/>
        </w:trPr>
        <w:tc>
          <w:tcPr>
            <w:tcW w:w="712" w:type="pct"/>
            <w:vMerge/>
            <w:shd w:val="clear" w:color="auto" w:fill="auto"/>
            <w:vAlign w:val="center"/>
            <w:hideMark/>
          </w:tcPr>
          <w:p w14:paraId="0E1D419D" w14:textId="77777777" w:rsidR="00832ECE" w:rsidRPr="0092659C" w:rsidRDefault="00832ECE"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136AE467" w14:textId="77777777" w:rsidR="00832ECE" w:rsidRPr="0092659C" w:rsidRDefault="00832ECE"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CAXITO</w:t>
            </w:r>
          </w:p>
        </w:tc>
        <w:tc>
          <w:tcPr>
            <w:tcW w:w="2540" w:type="pct"/>
            <w:shd w:val="clear" w:color="auto" w:fill="auto"/>
            <w:vAlign w:val="center"/>
            <w:hideMark/>
          </w:tcPr>
          <w:p w14:paraId="06C8F805"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Carmem Miranda, S/N - ITAPEBA CEP: 24.912-340</w:t>
            </w:r>
          </w:p>
        </w:tc>
        <w:tc>
          <w:tcPr>
            <w:tcW w:w="429" w:type="pct"/>
            <w:shd w:val="clear" w:color="auto" w:fill="auto"/>
            <w:noWrap/>
            <w:vAlign w:val="center"/>
            <w:hideMark/>
          </w:tcPr>
          <w:p w14:paraId="66DF9EEC"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95</w:t>
            </w:r>
            <w:r w:rsidR="00246638" w:rsidRPr="0092659C">
              <w:rPr>
                <w:rFonts w:ascii="Times New Roman" w:eastAsia="Times New Roman" w:hAnsi="Times New Roman" w:cs="Times New Roman"/>
                <w:color w:val="000000"/>
              </w:rPr>
              <w:t>9</w:t>
            </w:r>
            <w:r w:rsidRPr="0092659C">
              <w:rPr>
                <w:rFonts w:ascii="Times New Roman" w:eastAsia="Times New Roman" w:hAnsi="Times New Roman" w:cs="Times New Roman"/>
                <w:color w:val="000000"/>
              </w:rPr>
              <w:t>,1</w:t>
            </w:r>
          </w:p>
        </w:tc>
        <w:tc>
          <w:tcPr>
            <w:tcW w:w="435" w:type="pct"/>
            <w:shd w:val="clear" w:color="auto" w:fill="auto"/>
            <w:noWrap/>
            <w:vAlign w:val="center"/>
            <w:hideMark/>
          </w:tcPr>
          <w:p w14:paraId="2BE0AC09"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w:t>
            </w:r>
          </w:p>
        </w:tc>
      </w:tr>
      <w:tr w:rsidR="00246638" w:rsidRPr="0092659C" w14:paraId="2F4ED5C6" w14:textId="77777777" w:rsidTr="007E29FB">
        <w:trPr>
          <w:trHeight w:val="525"/>
        </w:trPr>
        <w:tc>
          <w:tcPr>
            <w:tcW w:w="712" w:type="pct"/>
            <w:vMerge/>
            <w:shd w:val="clear" w:color="auto" w:fill="auto"/>
            <w:vAlign w:val="center"/>
            <w:hideMark/>
          </w:tcPr>
          <w:p w14:paraId="3048A131" w14:textId="77777777" w:rsidR="00832ECE" w:rsidRPr="0092659C" w:rsidRDefault="00832ECE"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6D5C9E9A" w14:textId="77777777" w:rsidR="00832ECE" w:rsidRPr="0092659C" w:rsidRDefault="00832ECE"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ITAOCAIA</w:t>
            </w:r>
          </w:p>
        </w:tc>
        <w:tc>
          <w:tcPr>
            <w:tcW w:w="2540" w:type="pct"/>
            <w:shd w:val="clear" w:color="auto" w:fill="auto"/>
            <w:vAlign w:val="center"/>
            <w:hideMark/>
          </w:tcPr>
          <w:p w14:paraId="153D76EE"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Avenida Tocantins, Loteamento Itaocaia Valley, 3º distrito.</w:t>
            </w:r>
          </w:p>
        </w:tc>
        <w:tc>
          <w:tcPr>
            <w:tcW w:w="429" w:type="pct"/>
            <w:shd w:val="clear" w:color="auto" w:fill="auto"/>
            <w:noWrap/>
            <w:vAlign w:val="center"/>
            <w:hideMark/>
          </w:tcPr>
          <w:p w14:paraId="72083B09"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205,32</w:t>
            </w:r>
          </w:p>
        </w:tc>
        <w:tc>
          <w:tcPr>
            <w:tcW w:w="435" w:type="pct"/>
            <w:shd w:val="clear" w:color="auto" w:fill="auto"/>
            <w:noWrap/>
            <w:vAlign w:val="center"/>
            <w:hideMark/>
          </w:tcPr>
          <w:p w14:paraId="40CDB969"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392,57</w:t>
            </w:r>
          </w:p>
        </w:tc>
      </w:tr>
      <w:tr w:rsidR="00246638" w:rsidRPr="0092659C" w14:paraId="5356014C" w14:textId="77777777" w:rsidTr="007E29FB">
        <w:trPr>
          <w:trHeight w:val="243"/>
        </w:trPr>
        <w:tc>
          <w:tcPr>
            <w:tcW w:w="712" w:type="pct"/>
            <w:vMerge/>
            <w:shd w:val="clear" w:color="auto" w:fill="auto"/>
            <w:vAlign w:val="center"/>
            <w:hideMark/>
          </w:tcPr>
          <w:p w14:paraId="7E6BE498" w14:textId="77777777" w:rsidR="00832ECE" w:rsidRPr="0092659C" w:rsidRDefault="00832ECE"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hideMark/>
          </w:tcPr>
          <w:p w14:paraId="0C2D88FE" w14:textId="77777777" w:rsidR="00832ECE" w:rsidRPr="0092659C" w:rsidRDefault="00832ECE" w:rsidP="0092659C">
            <w:pPr>
              <w:widowControl/>
              <w:jc w:val="center"/>
              <w:rPr>
                <w:rFonts w:ascii="Times New Roman" w:eastAsia="Times New Roman" w:hAnsi="Times New Roman" w:cs="Times New Roman"/>
                <w:b/>
                <w:bCs/>
                <w:color w:val="000000"/>
              </w:rPr>
            </w:pPr>
            <w:r w:rsidRPr="0092659C">
              <w:rPr>
                <w:rFonts w:ascii="Times New Roman" w:eastAsia="Times New Roman" w:hAnsi="Times New Roman" w:cs="Times New Roman"/>
                <w:b/>
                <w:bCs/>
                <w:color w:val="000000"/>
              </w:rPr>
              <w:t>USF SÃO BENTO</w:t>
            </w:r>
          </w:p>
        </w:tc>
        <w:tc>
          <w:tcPr>
            <w:tcW w:w="2540" w:type="pct"/>
            <w:shd w:val="clear" w:color="auto" w:fill="auto"/>
            <w:vAlign w:val="center"/>
            <w:hideMark/>
          </w:tcPr>
          <w:p w14:paraId="49ED2FCC" w14:textId="631D5C15"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Rua 17, esquina com a rua 03, quadra 43,</w:t>
            </w:r>
            <w:r w:rsidR="007E29FB">
              <w:rPr>
                <w:rFonts w:ascii="Times New Roman" w:eastAsia="Times New Roman" w:hAnsi="Times New Roman" w:cs="Times New Roman"/>
                <w:color w:val="000000"/>
              </w:rPr>
              <w:t xml:space="preserve"> </w:t>
            </w:r>
            <w:r w:rsidRPr="0092659C">
              <w:rPr>
                <w:rFonts w:ascii="Times New Roman" w:eastAsia="Times New Roman" w:hAnsi="Times New Roman" w:cs="Times New Roman"/>
                <w:color w:val="000000"/>
              </w:rPr>
              <w:t>São Bento da Lagoa, Itaipuaçu.</w:t>
            </w:r>
          </w:p>
        </w:tc>
        <w:tc>
          <w:tcPr>
            <w:tcW w:w="429" w:type="pct"/>
            <w:shd w:val="clear" w:color="auto" w:fill="auto"/>
            <w:noWrap/>
            <w:vAlign w:val="center"/>
            <w:hideMark/>
          </w:tcPr>
          <w:p w14:paraId="2B4F6F71"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305,32</w:t>
            </w:r>
          </w:p>
        </w:tc>
        <w:tc>
          <w:tcPr>
            <w:tcW w:w="435" w:type="pct"/>
            <w:shd w:val="clear" w:color="auto" w:fill="auto"/>
            <w:noWrap/>
            <w:vAlign w:val="center"/>
            <w:hideMark/>
          </w:tcPr>
          <w:p w14:paraId="2172FCB9" w14:textId="77777777" w:rsidR="00832ECE" w:rsidRPr="0092659C" w:rsidRDefault="00832ECE" w:rsidP="0092659C">
            <w:pPr>
              <w:widowControl/>
              <w:jc w:val="center"/>
              <w:rPr>
                <w:rFonts w:ascii="Times New Roman" w:eastAsia="Times New Roman" w:hAnsi="Times New Roman" w:cs="Times New Roman"/>
                <w:color w:val="000000"/>
              </w:rPr>
            </w:pPr>
            <w:r w:rsidRPr="0092659C">
              <w:rPr>
                <w:rFonts w:ascii="Times New Roman" w:eastAsia="Times New Roman" w:hAnsi="Times New Roman" w:cs="Times New Roman"/>
                <w:color w:val="000000"/>
              </w:rPr>
              <w:t>1.611,11</w:t>
            </w:r>
          </w:p>
        </w:tc>
      </w:tr>
      <w:tr w:rsidR="0097703E" w:rsidRPr="0092659C" w14:paraId="338EC66A" w14:textId="77777777" w:rsidTr="007E29FB">
        <w:trPr>
          <w:trHeight w:val="525"/>
        </w:trPr>
        <w:tc>
          <w:tcPr>
            <w:tcW w:w="712" w:type="pct"/>
            <w:vMerge w:val="restart"/>
            <w:shd w:val="clear" w:color="auto" w:fill="auto"/>
            <w:textDirection w:val="btLr"/>
            <w:vAlign w:val="center"/>
          </w:tcPr>
          <w:p w14:paraId="01CD0920" w14:textId="51AEB58C" w:rsidR="0097703E" w:rsidRPr="0092659C" w:rsidRDefault="0097703E" w:rsidP="007E29FB">
            <w:pPr>
              <w:widowControl/>
              <w:ind w:left="113" w:right="113"/>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Diretoria de Atenção à Saúde</w:t>
            </w:r>
          </w:p>
        </w:tc>
        <w:tc>
          <w:tcPr>
            <w:tcW w:w="883" w:type="pct"/>
            <w:shd w:val="clear" w:color="auto" w:fill="auto"/>
            <w:noWrap/>
            <w:vAlign w:val="center"/>
          </w:tcPr>
          <w:p w14:paraId="31E3CB38" w14:textId="06F5EC12" w:rsidR="0097703E" w:rsidRPr="0092659C" w:rsidRDefault="0097703E" w:rsidP="00D6655D">
            <w:pPr>
              <w:widowControl/>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COMPLEXO REGULADOR</w:t>
            </w:r>
          </w:p>
        </w:tc>
        <w:tc>
          <w:tcPr>
            <w:tcW w:w="2540" w:type="pct"/>
            <w:shd w:val="clear" w:color="auto" w:fill="auto"/>
            <w:vAlign w:val="center"/>
          </w:tcPr>
          <w:p w14:paraId="0AF7FED6" w14:textId="6B4779F0" w:rsidR="0097703E" w:rsidRPr="00F47378" w:rsidRDefault="00F47378" w:rsidP="0092659C">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R</w:t>
            </w:r>
            <w:r w:rsidRPr="00F47378">
              <w:rPr>
                <w:rFonts w:ascii="Times New Roman" w:eastAsia="Times New Roman" w:hAnsi="Times New Roman" w:cs="Times New Roman"/>
                <w:color w:val="000000"/>
              </w:rPr>
              <w:t xml:space="preserve">ua </w:t>
            </w:r>
            <w:r>
              <w:rPr>
                <w:rFonts w:ascii="Times New Roman" w:eastAsia="Times New Roman" w:hAnsi="Times New Roman" w:cs="Times New Roman"/>
                <w:color w:val="000000"/>
              </w:rPr>
              <w:t>A</w:t>
            </w:r>
            <w:r w:rsidRPr="00F47378">
              <w:rPr>
                <w:rFonts w:ascii="Times New Roman" w:eastAsia="Times New Roman" w:hAnsi="Times New Roman" w:cs="Times New Roman"/>
                <w:color w:val="000000"/>
              </w:rPr>
              <w:t xml:space="preserve">lbatroz, </w:t>
            </w:r>
            <w:r w:rsidR="00D315C3">
              <w:rPr>
                <w:rFonts w:ascii="Times New Roman" w:eastAsia="Times New Roman" w:hAnsi="Times New Roman" w:cs="Times New Roman"/>
                <w:color w:val="000000"/>
              </w:rPr>
              <w:t xml:space="preserve">Lote </w:t>
            </w:r>
            <w:r w:rsidRPr="00F47378">
              <w:rPr>
                <w:rFonts w:ascii="Times New Roman" w:eastAsia="Times New Roman" w:hAnsi="Times New Roman" w:cs="Times New Roman"/>
                <w:color w:val="000000"/>
              </w:rPr>
              <w:t>1320</w:t>
            </w:r>
            <w:r w:rsidR="00D315C3">
              <w:rPr>
                <w:rFonts w:ascii="Times New Roman" w:eastAsia="Times New Roman" w:hAnsi="Times New Roman" w:cs="Times New Roman"/>
                <w:color w:val="000000"/>
              </w:rPr>
              <w:t>, Quadra 43</w:t>
            </w:r>
            <w:r w:rsidRPr="00F47378">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P</w:t>
            </w:r>
            <w:r w:rsidRPr="00F47378">
              <w:rPr>
                <w:rFonts w:ascii="Times New Roman" w:eastAsia="Times New Roman" w:hAnsi="Times New Roman" w:cs="Times New Roman"/>
                <w:color w:val="000000"/>
              </w:rPr>
              <w:t xml:space="preserve">arque </w:t>
            </w:r>
            <w:r>
              <w:rPr>
                <w:rFonts w:ascii="Times New Roman" w:eastAsia="Times New Roman" w:hAnsi="Times New Roman" w:cs="Times New Roman"/>
                <w:color w:val="000000"/>
              </w:rPr>
              <w:t>N</w:t>
            </w:r>
            <w:r w:rsidRPr="00F47378">
              <w:rPr>
                <w:rFonts w:ascii="Times New Roman" w:eastAsia="Times New Roman" w:hAnsi="Times New Roman" w:cs="Times New Roman"/>
                <w:color w:val="000000"/>
              </w:rPr>
              <w:t xml:space="preserve">anci - </w:t>
            </w:r>
            <w:r>
              <w:rPr>
                <w:rFonts w:ascii="Times New Roman" w:eastAsia="Times New Roman" w:hAnsi="Times New Roman" w:cs="Times New Roman"/>
                <w:color w:val="000000"/>
              </w:rPr>
              <w:t>M</w:t>
            </w:r>
            <w:r w:rsidRPr="00F47378">
              <w:rPr>
                <w:rFonts w:ascii="Times New Roman" w:eastAsia="Times New Roman" w:hAnsi="Times New Roman" w:cs="Times New Roman"/>
                <w:color w:val="000000"/>
              </w:rPr>
              <w:t>aricá/</w:t>
            </w:r>
            <w:r>
              <w:rPr>
                <w:rFonts w:ascii="Times New Roman" w:eastAsia="Times New Roman" w:hAnsi="Times New Roman" w:cs="Times New Roman"/>
                <w:color w:val="000000"/>
              </w:rPr>
              <w:t>RJ</w:t>
            </w:r>
            <w:r w:rsidRPr="00F47378">
              <w:rPr>
                <w:rFonts w:ascii="Times New Roman" w:eastAsia="Times New Roman" w:hAnsi="Times New Roman" w:cs="Times New Roman"/>
                <w:color w:val="000000"/>
              </w:rPr>
              <w:t xml:space="preserve"> CEP: 24.914-100</w:t>
            </w:r>
          </w:p>
        </w:tc>
        <w:tc>
          <w:tcPr>
            <w:tcW w:w="429" w:type="pct"/>
            <w:noWrap/>
            <w:vAlign w:val="center"/>
          </w:tcPr>
          <w:p w14:paraId="66F819E7" w14:textId="7ACA7C2C" w:rsidR="0097703E" w:rsidRPr="0097703E" w:rsidRDefault="0097703E" w:rsidP="0092659C">
            <w:pPr>
              <w:widowControl/>
              <w:jc w:val="center"/>
              <w:rPr>
                <w:rFonts w:ascii="Times New Roman" w:eastAsia="Times New Roman" w:hAnsi="Times New Roman" w:cs="Times New Roman"/>
                <w:color w:val="000000"/>
              </w:rPr>
            </w:pPr>
            <w:r w:rsidRPr="0097703E">
              <w:rPr>
                <w:rFonts w:ascii="Times New Roman" w:eastAsia="Times New Roman" w:hAnsi="Times New Roman" w:cs="Times New Roman"/>
                <w:color w:val="000000"/>
              </w:rPr>
              <w:t>344,92</w:t>
            </w:r>
          </w:p>
        </w:tc>
        <w:tc>
          <w:tcPr>
            <w:tcW w:w="435" w:type="pct"/>
            <w:shd w:val="clear" w:color="auto" w:fill="auto"/>
            <w:noWrap/>
            <w:vAlign w:val="center"/>
          </w:tcPr>
          <w:p w14:paraId="57069BAB" w14:textId="450AA2C3" w:rsidR="0097703E" w:rsidRPr="0092659C" w:rsidRDefault="0097703E" w:rsidP="0092659C">
            <w:pPr>
              <w:widowControl/>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r>
      <w:tr w:rsidR="0097703E" w:rsidRPr="0092659C" w14:paraId="292A3CE2" w14:textId="77777777" w:rsidTr="007E29FB">
        <w:trPr>
          <w:trHeight w:val="701"/>
        </w:trPr>
        <w:tc>
          <w:tcPr>
            <w:tcW w:w="712" w:type="pct"/>
            <w:vMerge/>
            <w:shd w:val="clear" w:color="auto" w:fill="auto"/>
            <w:vAlign w:val="center"/>
          </w:tcPr>
          <w:p w14:paraId="2443A359" w14:textId="77777777" w:rsidR="0097703E" w:rsidRDefault="0097703E" w:rsidP="0092659C">
            <w:pPr>
              <w:widowControl/>
              <w:jc w:val="center"/>
              <w:rPr>
                <w:rFonts w:ascii="Times New Roman" w:eastAsia="Times New Roman" w:hAnsi="Times New Roman" w:cs="Times New Roman"/>
                <w:b/>
                <w:bCs/>
                <w:color w:val="000000"/>
              </w:rPr>
            </w:pPr>
          </w:p>
        </w:tc>
        <w:tc>
          <w:tcPr>
            <w:tcW w:w="883" w:type="pct"/>
            <w:shd w:val="clear" w:color="auto" w:fill="auto"/>
            <w:noWrap/>
            <w:vAlign w:val="center"/>
          </w:tcPr>
          <w:p w14:paraId="51DE5902" w14:textId="6B4DBCF0" w:rsidR="0097703E" w:rsidRDefault="0097703E" w:rsidP="00D6655D">
            <w:pPr>
              <w:widowControl/>
              <w:jc w:val="center"/>
              <w:rPr>
                <w:rFonts w:ascii="Times New Roman" w:eastAsia="Times New Roman" w:hAnsi="Times New Roman" w:cs="Times New Roman"/>
                <w:b/>
                <w:bCs/>
                <w:color w:val="000000"/>
              </w:rPr>
            </w:pPr>
          </w:p>
        </w:tc>
        <w:tc>
          <w:tcPr>
            <w:tcW w:w="2540" w:type="pct"/>
            <w:shd w:val="clear" w:color="auto" w:fill="auto"/>
            <w:vAlign w:val="center"/>
          </w:tcPr>
          <w:p w14:paraId="5A098D19" w14:textId="32AE7F13" w:rsidR="0097703E" w:rsidRPr="0092659C" w:rsidRDefault="0097703E" w:rsidP="0092659C">
            <w:pPr>
              <w:widowControl/>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w:t>
            </w:r>
          </w:p>
        </w:tc>
        <w:tc>
          <w:tcPr>
            <w:tcW w:w="429" w:type="pct"/>
            <w:noWrap/>
            <w:vAlign w:val="center"/>
          </w:tcPr>
          <w:p w14:paraId="3B76DD16" w14:textId="6E8BC25F" w:rsidR="0097703E" w:rsidRPr="0092659C" w:rsidRDefault="0097703E" w:rsidP="0092659C">
            <w:pPr>
              <w:widowControl/>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32</w:t>
            </w:r>
            <w:r w:rsidR="00DE1405">
              <w:rPr>
                <w:rFonts w:ascii="Times New Roman" w:eastAsia="Times New Roman" w:hAnsi="Times New Roman" w:cs="Times New Roman"/>
                <w:b/>
                <w:bCs/>
                <w:color w:val="000000"/>
              </w:rPr>
              <w:t>.</w:t>
            </w:r>
            <w:r>
              <w:rPr>
                <w:rFonts w:ascii="Times New Roman" w:eastAsia="Times New Roman" w:hAnsi="Times New Roman" w:cs="Times New Roman"/>
                <w:b/>
                <w:bCs/>
                <w:color w:val="000000"/>
              </w:rPr>
              <w:t>641,40</w:t>
            </w:r>
          </w:p>
        </w:tc>
        <w:tc>
          <w:tcPr>
            <w:tcW w:w="435" w:type="pct"/>
            <w:shd w:val="clear" w:color="auto" w:fill="auto"/>
            <w:noWrap/>
            <w:vAlign w:val="center"/>
          </w:tcPr>
          <w:p w14:paraId="5A0C6923" w14:textId="02ACB1D9" w:rsidR="0097703E" w:rsidRPr="0092659C" w:rsidRDefault="0097703E" w:rsidP="0092659C">
            <w:pPr>
              <w:widowControl/>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w:t>
            </w:r>
            <w:r w:rsidR="00DE1405">
              <w:rPr>
                <w:rFonts w:ascii="Times New Roman" w:eastAsia="Times New Roman" w:hAnsi="Times New Roman" w:cs="Times New Roman"/>
                <w:b/>
                <w:bCs/>
                <w:color w:val="000000"/>
              </w:rPr>
              <w:t>.</w:t>
            </w:r>
            <w:r>
              <w:rPr>
                <w:rFonts w:ascii="Times New Roman" w:eastAsia="Times New Roman" w:hAnsi="Times New Roman" w:cs="Times New Roman"/>
                <w:b/>
                <w:bCs/>
                <w:color w:val="000000"/>
              </w:rPr>
              <w:t>635,67</w:t>
            </w:r>
          </w:p>
        </w:tc>
      </w:tr>
    </w:tbl>
    <w:p w14:paraId="07FA6341" w14:textId="0329087A" w:rsidR="007C6289" w:rsidRDefault="007C6289"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Cabe ressaltar que caso haja alterações/atualizações nos endereços supracitados, eles serão previamente comunicados à Contratada.</w:t>
      </w:r>
    </w:p>
    <w:p w14:paraId="680AF900" w14:textId="65A86367" w:rsidR="00757C48" w:rsidRPr="006F4210" w:rsidRDefault="00757C48"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E como resultado, nas estimativas de quantitativos, visto a natureza de cada um dos</w:t>
      </w:r>
      <w:r w:rsidR="001F395F" w:rsidRPr="006F4210">
        <w:rPr>
          <w:rFonts w:ascii="Times New Roman" w:hAnsi="Times New Roman" w:cs="Times New Roman"/>
          <w:sz w:val="24"/>
          <w:szCs w:val="24"/>
        </w:rPr>
        <w:t xml:space="preserve"> </w:t>
      </w:r>
      <w:r w:rsidRPr="006F4210">
        <w:rPr>
          <w:rFonts w:ascii="Times New Roman" w:hAnsi="Times New Roman" w:cs="Times New Roman"/>
          <w:sz w:val="24"/>
          <w:szCs w:val="24"/>
        </w:rPr>
        <w:t>serviços a serem executados, tem-se:</w:t>
      </w:r>
    </w:p>
    <w:tbl>
      <w:tblPr>
        <w:tblW w:w="5187" w:type="pct"/>
        <w:jc w:val="center"/>
        <w:tblLayout w:type="fixed"/>
        <w:tblCellMar>
          <w:left w:w="70" w:type="dxa"/>
          <w:right w:w="70" w:type="dxa"/>
        </w:tblCellMar>
        <w:tblLook w:val="04A0" w:firstRow="1" w:lastRow="0" w:firstColumn="1" w:lastColumn="0" w:noHBand="0" w:noVBand="1"/>
      </w:tblPr>
      <w:tblGrid>
        <w:gridCol w:w="753"/>
        <w:gridCol w:w="2790"/>
        <w:gridCol w:w="1134"/>
        <w:gridCol w:w="1134"/>
        <w:gridCol w:w="1418"/>
        <w:gridCol w:w="2171"/>
      </w:tblGrid>
      <w:tr w:rsidR="00871EF9" w:rsidRPr="006F4210" w14:paraId="5D59535C" w14:textId="77777777" w:rsidTr="007C6289">
        <w:trPr>
          <w:trHeight w:val="3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B4C6E7"/>
            <w:vAlign w:val="center"/>
          </w:tcPr>
          <w:p w14:paraId="61D256D0" w14:textId="08D5F253" w:rsidR="00871EF9" w:rsidRPr="006F4210" w:rsidRDefault="004B769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Controle sanitário integrado de vetores e pragas urbanas</w:t>
            </w:r>
            <w:r w:rsidR="001F395F" w:rsidRPr="006F4210">
              <w:rPr>
                <w:rFonts w:ascii="Times New Roman" w:eastAsia="Times New Roman" w:hAnsi="Times New Roman" w:cs="Times New Roman"/>
                <w:b/>
                <w:bCs/>
                <w:color w:val="000000"/>
                <w:sz w:val="24"/>
                <w:szCs w:val="24"/>
              </w:rPr>
              <w:t>,</w:t>
            </w:r>
            <w:r w:rsidRPr="006F4210">
              <w:rPr>
                <w:rFonts w:ascii="Times New Roman" w:eastAsia="Times New Roman" w:hAnsi="Times New Roman" w:cs="Times New Roman"/>
                <w:b/>
                <w:bCs/>
                <w:color w:val="000000"/>
                <w:sz w:val="24"/>
                <w:szCs w:val="24"/>
              </w:rPr>
              <w:t xml:space="preserve"> englobando desinsetização, desratização, descupinização, bem como desalojamento de pombos e morcegos com higienização e desinfecção do ambiente</w:t>
            </w:r>
            <w:r w:rsidR="00871EF9" w:rsidRPr="006F4210">
              <w:rPr>
                <w:rFonts w:ascii="Times New Roman" w:eastAsia="Times New Roman" w:hAnsi="Times New Roman" w:cs="Times New Roman"/>
                <w:b/>
                <w:bCs/>
                <w:color w:val="000000"/>
                <w:sz w:val="24"/>
                <w:szCs w:val="24"/>
              </w:rPr>
              <w:t>.</w:t>
            </w:r>
          </w:p>
        </w:tc>
      </w:tr>
      <w:tr w:rsidR="00CC3383" w:rsidRPr="006F4210" w14:paraId="7A47873A" w14:textId="77777777" w:rsidTr="007C6289">
        <w:trPr>
          <w:trHeight w:val="70"/>
          <w:jc w:val="center"/>
        </w:trPr>
        <w:tc>
          <w:tcPr>
            <w:tcW w:w="401" w:type="pct"/>
            <w:tcBorders>
              <w:top w:val="nil"/>
              <w:left w:val="single" w:sz="4" w:space="0" w:color="auto"/>
              <w:bottom w:val="single" w:sz="4" w:space="0" w:color="auto"/>
              <w:right w:val="single" w:sz="4" w:space="0" w:color="auto"/>
            </w:tcBorders>
            <w:shd w:val="clear" w:color="000000" w:fill="B4C6E7"/>
            <w:noWrap/>
            <w:vAlign w:val="center"/>
            <w:hideMark/>
          </w:tcPr>
          <w:p w14:paraId="46DFDC8B"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ITEM</w:t>
            </w:r>
          </w:p>
        </w:tc>
        <w:tc>
          <w:tcPr>
            <w:tcW w:w="1484" w:type="pct"/>
            <w:tcBorders>
              <w:top w:val="nil"/>
              <w:left w:val="nil"/>
              <w:bottom w:val="single" w:sz="4" w:space="0" w:color="auto"/>
              <w:right w:val="single" w:sz="4" w:space="0" w:color="auto"/>
            </w:tcBorders>
            <w:shd w:val="clear" w:color="000000" w:fill="B4C6E7"/>
            <w:noWrap/>
            <w:vAlign w:val="center"/>
            <w:hideMark/>
          </w:tcPr>
          <w:p w14:paraId="151C9E76"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TIPO DE SERVIÇO</w:t>
            </w:r>
          </w:p>
        </w:tc>
        <w:tc>
          <w:tcPr>
            <w:tcW w:w="603" w:type="pct"/>
            <w:tcBorders>
              <w:top w:val="nil"/>
              <w:left w:val="nil"/>
              <w:bottom w:val="single" w:sz="4" w:space="0" w:color="auto"/>
              <w:right w:val="single" w:sz="4" w:space="0" w:color="auto"/>
            </w:tcBorders>
            <w:shd w:val="clear" w:color="000000" w:fill="B4C6E7"/>
            <w:vAlign w:val="center"/>
            <w:hideMark/>
          </w:tcPr>
          <w:p w14:paraId="05F7BFCE"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QTDE</w:t>
            </w:r>
          </w:p>
        </w:tc>
        <w:tc>
          <w:tcPr>
            <w:tcW w:w="603" w:type="pct"/>
            <w:tcBorders>
              <w:top w:val="nil"/>
              <w:left w:val="nil"/>
              <w:bottom w:val="single" w:sz="4" w:space="0" w:color="auto"/>
              <w:right w:val="single" w:sz="4" w:space="0" w:color="auto"/>
            </w:tcBorders>
            <w:shd w:val="clear" w:color="000000" w:fill="B4C6E7"/>
            <w:vAlign w:val="center"/>
          </w:tcPr>
          <w:p w14:paraId="0C85F863"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PERIOD.</w:t>
            </w:r>
          </w:p>
        </w:tc>
        <w:tc>
          <w:tcPr>
            <w:tcW w:w="754" w:type="pct"/>
            <w:tcBorders>
              <w:top w:val="nil"/>
              <w:left w:val="single" w:sz="4" w:space="0" w:color="auto"/>
              <w:bottom w:val="single" w:sz="4" w:space="0" w:color="auto"/>
              <w:right w:val="single" w:sz="4" w:space="0" w:color="auto"/>
            </w:tcBorders>
            <w:shd w:val="clear" w:color="000000" w:fill="B4C6E7"/>
            <w:vAlign w:val="center"/>
          </w:tcPr>
          <w:p w14:paraId="0A96AA70"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QTDE TOTAL</w:t>
            </w:r>
          </w:p>
        </w:tc>
        <w:tc>
          <w:tcPr>
            <w:tcW w:w="1155" w:type="pct"/>
            <w:tcBorders>
              <w:top w:val="nil"/>
              <w:left w:val="single" w:sz="4" w:space="0" w:color="auto"/>
              <w:bottom w:val="single" w:sz="4" w:space="0" w:color="auto"/>
              <w:right w:val="single" w:sz="4" w:space="0" w:color="auto"/>
            </w:tcBorders>
            <w:shd w:val="clear" w:color="000000" w:fill="B4C6E7"/>
            <w:noWrap/>
            <w:vAlign w:val="center"/>
            <w:hideMark/>
          </w:tcPr>
          <w:p w14:paraId="21274324" w14:textId="337D76D1"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UNID. DE MEDIDA</w:t>
            </w:r>
          </w:p>
        </w:tc>
      </w:tr>
      <w:tr w:rsidR="00CC3383" w:rsidRPr="006F4210" w14:paraId="3A45DD17" w14:textId="77777777" w:rsidTr="007C6289">
        <w:trPr>
          <w:trHeight w:val="164"/>
          <w:jc w:val="cent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251BC365"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1</w:t>
            </w:r>
          </w:p>
        </w:tc>
        <w:tc>
          <w:tcPr>
            <w:tcW w:w="1484" w:type="pct"/>
            <w:tcBorders>
              <w:top w:val="nil"/>
              <w:left w:val="nil"/>
              <w:bottom w:val="single" w:sz="4" w:space="0" w:color="auto"/>
              <w:right w:val="single" w:sz="4" w:space="0" w:color="auto"/>
            </w:tcBorders>
            <w:shd w:val="clear" w:color="auto" w:fill="auto"/>
            <w:noWrap/>
            <w:vAlign w:val="center"/>
            <w:hideMark/>
          </w:tcPr>
          <w:p w14:paraId="3523AEF7"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Desinsetização</w:t>
            </w:r>
          </w:p>
        </w:tc>
        <w:tc>
          <w:tcPr>
            <w:tcW w:w="603" w:type="pct"/>
            <w:tcBorders>
              <w:top w:val="nil"/>
              <w:left w:val="nil"/>
              <w:bottom w:val="single" w:sz="4" w:space="0" w:color="auto"/>
              <w:right w:val="single" w:sz="4" w:space="0" w:color="auto"/>
            </w:tcBorders>
            <w:shd w:val="clear" w:color="auto" w:fill="auto"/>
            <w:noWrap/>
            <w:vAlign w:val="center"/>
            <w:hideMark/>
          </w:tcPr>
          <w:p w14:paraId="34FC1931" w14:textId="328FFCE2"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32.</w:t>
            </w:r>
            <w:r w:rsidR="00EA018D">
              <w:rPr>
                <w:rFonts w:ascii="Times New Roman" w:eastAsia="Times New Roman" w:hAnsi="Times New Roman" w:cs="Times New Roman"/>
                <w:color w:val="000000"/>
                <w:sz w:val="24"/>
                <w:szCs w:val="24"/>
              </w:rPr>
              <w:t>641</w:t>
            </w:r>
            <w:r w:rsidRPr="006F4210">
              <w:rPr>
                <w:rFonts w:ascii="Times New Roman" w:eastAsia="Times New Roman" w:hAnsi="Times New Roman" w:cs="Times New Roman"/>
                <w:color w:val="000000"/>
                <w:sz w:val="24"/>
                <w:szCs w:val="24"/>
              </w:rPr>
              <w:t>,4</w:t>
            </w:r>
            <w:r w:rsidR="00EA018D">
              <w:rPr>
                <w:rFonts w:ascii="Times New Roman" w:eastAsia="Times New Roman" w:hAnsi="Times New Roman" w:cs="Times New Roman"/>
                <w:color w:val="000000"/>
                <w:sz w:val="24"/>
                <w:szCs w:val="24"/>
              </w:rPr>
              <w:t>0</w:t>
            </w:r>
          </w:p>
        </w:tc>
        <w:tc>
          <w:tcPr>
            <w:tcW w:w="603" w:type="pct"/>
            <w:tcBorders>
              <w:top w:val="nil"/>
              <w:left w:val="nil"/>
              <w:bottom w:val="single" w:sz="4" w:space="0" w:color="auto"/>
              <w:right w:val="single" w:sz="4" w:space="0" w:color="auto"/>
            </w:tcBorders>
            <w:vAlign w:val="center"/>
          </w:tcPr>
          <w:p w14:paraId="465F3003"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MENSAL</w:t>
            </w:r>
          </w:p>
        </w:tc>
        <w:tc>
          <w:tcPr>
            <w:tcW w:w="754" w:type="pct"/>
            <w:tcBorders>
              <w:top w:val="nil"/>
              <w:left w:val="single" w:sz="4" w:space="0" w:color="auto"/>
              <w:bottom w:val="single" w:sz="4" w:space="0" w:color="auto"/>
              <w:right w:val="single" w:sz="4" w:space="0" w:color="auto"/>
            </w:tcBorders>
            <w:vAlign w:val="center"/>
          </w:tcPr>
          <w:p w14:paraId="4CC1BA4E" w14:textId="6B325388"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w:t>
            </w:r>
            <w:r w:rsidR="00EA018D">
              <w:rPr>
                <w:rFonts w:ascii="Times New Roman" w:eastAsia="Times New Roman" w:hAnsi="Times New Roman" w:cs="Times New Roman"/>
                <w:b/>
                <w:bCs/>
                <w:color w:val="000000"/>
                <w:sz w:val="24"/>
                <w:szCs w:val="24"/>
              </w:rPr>
              <w:t>91</w:t>
            </w:r>
            <w:r w:rsidRPr="006F4210">
              <w:rPr>
                <w:rFonts w:ascii="Times New Roman" w:eastAsia="Times New Roman" w:hAnsi="Times New Roman" w:cs="Times New Roman"/>
                <w:b/>
                <w:bCs/>
                <w:color w:val="000000"/>
                <w:sz w:val="24"/>
                <w:szCs w:val="24"/>
              </w:rPr>
              <w:t>.</w:t>
            </w:r>
            <w:r w:rsidR="00EA018D">
              <w:rPr>
                <w:rFonts w:ascii="Times New Roman" w:eastAsia="Times New Roman" w:hAnsi="Times New Roman" w:cs="Times New Roman"/>
                <w:b/>
                <w:bCs/>
                <w:color w:val="000000"/>
                <w:sz w:val="24"/>
                <w:szCs w:val="24"/>
              </w:rPr>
              <w:t>696</w:t>
            </w:r>
            <w:r w:rsidRPr="006F4210">
              <w:rPr>
                <w:rFonts w:ascii="Times New Roman" w:eastAsia="Times New Roman" w:hAnsi="Times New Roman" w:cs="Times New Roman"/>
                <w:b/>
                <w:bCs/>
                <w:color w:val="000000"/>
                <w:sz w:val="24"/>
                <w:szCs w:val="24"/>
              </w:rPr>
              <w:t>,</w:t>
            </w:r>
            <w:r w:rsidR="00EA018D">
              <w:rPr>
                <w:rFonts w:ascii="Times New Roman" w:eastAsia="Times New Roman" w:hAnsi="Times New Roman" w:cs="Times New Roman"/>
                <w:b/>
                <w:bCs/>
                <w:color w:val="000000"/>
                <w:sz w:val="24"/>
                <w:szCs w:val="24"/>
              </w:rPr>
              <w:t>80</w:t>
            </w:r>
          </w:p>
        </w:tc>
        <w:tc>
          <w:tcPr>
            <w:tcW w:w="1155" w:type="pct"/>
            <w:tcBorders>
              <w:top w:val="nil"/>
              <w:left w:val="single" w:sz="4" w:space="0" w:color="auto"/>
              <w:bottom w:val="single" w:sz="4" w:space="0" w:color="auto"/>
              <w:right w:val="single" w:sz="4" w:space="0" w:color="auto"/>
            </w:tcBorders>
            <w:shd w:val="clear" w:color="auto" w:fill="auto"/>
            <w:noWrap/>
            <w:vAlign w:val="center"/>
            <w:hideMark/>
          </w:tcPr>
          <w:p w14:paraId="1E4AE527" w14:textId="11D35FCD"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m²</w:t>
            </w:r>
          </w:p>
        </w:tc>
      </w:tr>
      <w:tr w:rsidR="00CC3383" w:rsidRPr="006F4210" w14:paraId="04C94319" w14:textId="77777777" w:rsidTr="007C6289">
        <w:trPr>
          <w:trHeight w:val="164"/>
          <w:jc w:val="cent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253F7F9E"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2</w:t>
            </w:r>
          </w:p>
        </w:tc>
        <w:tc>
          <w:tcPr>
            <w:tcW w:w="1484" w:type="pct"/>
            <w:tcBorders>
              <w:top w:val="nil"/>
              <w:left w:val="nil"/>
              <w:bottom w:val="single" w:sz="4" w:space="0" w:color="auto"/>
              <w:right w:val="single" w:sz="4" w:space="0" w:color="auto"/>
            </w:tcBorders>
            <w:shd w:val="clear" w:color="auto" w:fill="auto"/>
            <w:noWrap/>
            <w:vAlign w:val="center"/>
            <w:hideMark/>
          </w:tcPr>
          <w:p w14:paraId="100F9616"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Descupinização</w:t>
            </w:r>
          </w:p>
        </w:tc>
        <w:tc>
          <w:tcPr>
            <w:tcW w:w="603" w:type="pct"/>
            <w:tcBorders>
              <w:top w:val="nil"/>
              <w:left w:val="nil"/>
              <w:bottom w:val="single" w:sz="4" w:space="0" w:color="auto"/>
              <w:right w:val="single" w:sz="4" w:space="0" w:color="auto"/>
            </w:tcBorders>
            <w:shd w:val="clear" w:color="auto" w:fill="auto"/>
            <w:noWrap/>
            <w:vAlign w:val="center"/>
            <w:hideMark/>
          </w:tcPr>
          <w:p w14:paraId="40FD7A9F" w14:textId="332FB1BD"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3.1</w:t>
            </w:r>
            <w:r w:rsidR="00EA018D">
              <w:rPr>
                <w:rFonts w:ascii="Times New Roman" w:eastAsia="Times New Roman" w:hAnsi="Times New Roman" w:cs="Times New Roman"/>
                <w:color w:val="000000"/>
                <w:sz w:val="24"/>
                <w:szCs w:val="24"/>
              </w:rPr>
              <w:t>50</w:t>
            </w:r>
            <w:r w:rsidRPr="006F4210">
              <w:rPr>
                <w:rFonts w:ascii="Times New Roman" w:eastAsia="Times New Roman" w:hAnsi="Times New Roman" w:cs="Times New Roman"/>
                <w:color w:val="000000"/>
                <w:sz w:val="24"/>
                <w:szCs w:val="24"/>
              </w:rPr>
              <w:t>,00</w:t>
            </w:r>
          </w:p>
        </w:tc>
        <w:tc>
          <w:tcPr>
            <w:tcW w:w="603" w:type="pct"/>
            <w:tcBorders>
              <w:top w:val="nil"/>
              <w:left w:val="nil"/>
              <w:bottom w:val="single" w:sz="4" w:space="0" w:color="auto"/>
              <w:right w:val="single" w:sz="4" w:space="0" w:color="auto"/>
            </w:tcBorders>
            <w:vAlign w:val="center"/>
          </w:tcPr>
          <w:p w14:paraId="5755FB2E"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ANUAL</w:t>
            </w:r>
          </w:p>
        </w:tc>
        <w:tc>
          <w:tcPr>
            <w:tcW w:w="754" w:type="pct"/>
            <w:tcBorders>
              <w:top w:val="nil"/>
              <w:left w:val="single" w:sz="4" w:space="0" w:color="auto"/>
              <w:bottom w:val="single" w:sz="4" w:space="0" w:color="auto"/>
              <w:right w:val="single" w:sz="4" w:space="0" w:color="auto"/>
            </w:tcBorders>
            <w:vAlign w:val="center"/>
          </w:tcPr>
          <w:p w14:paraId="1891F040" w14:textId="29CAD68A"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3.1</w:t>
            </w:r>
            <w:r w:rsidR="00EA018D">
              <w:rPr>
                <w:rFonts w:ascii="Times New Roman" w:eastAsia="Times New Roman" w:hAnsi="Times New Roman" w:cs="Times New Roman"/>
                <w:b/>
                <w:bCs/>
                <w:color w:val="000000"/>
                <w:sz w:val="24"/>
                <w:szCs w:val="24"/>
              </w:rPr>
              <w:t>5</w:t>
            </w:r>
            <w:r w:rsidRPr="006F4210">
              <w:rPr>
                <w:rFonts w:ascii="Times New Roman" w:eastAsia="Times New Roman" w:hAnsi="Times New Roman" w:cs="Times New Roman"/>
                <w:b/>
                <w:bCs/>
                <w:color w:val="000000"/>
                <w:sz w:val="24"/>
                <w:szCs w:val="24"/>
              </w:rPr>
              <w:t>0,00</w:t>
            </w:r>
          </w:p>
        </w:tc>
        <w:tc>
          <w:tcPr>
            <w:tcW w:w="1155" w:type="pct"/>
            <w:tcBorders>
              <w:top w:val="nil"/>
              <w:left w:val="single" w:sz="4" w:space="0" w:color="auto"/>
              <w:bottom w:val="single" w:sz="4" w:space="0" w:color="auto"/>
              <w:right w:val="single" w:sz="4" w:space="0" w:color="auto"/>
            </w:tcBorders>
            <w:shd w:val="clear" w:color="auto" w:fill="auto"/>
            <w:noWrap/>
            <w:vAlign w:val="center"/>
            <w:hideMark/>
          </w:tcPr>
          <w:p w14:paraId="308F4EA8" w14:textId="203A91BB"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m</w:t>
            </w:r>
          </w:p>
        </w:tc>
      </w:tr>
      <w:tr w:rsidR="00CC3383" w:rsidRPr="006F4210" w14:paraId="300F5206" w14:textId="77777777" w:rsidTr="007C6289">
        <w:trPr>
          <w:trHeight w:val="164"/>
          <w:jc w:val="cent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381FD52C"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3</w:t>
            </w:r>
          </w:p>
        </w:tc>
        <w:tc>
          <w:tcPr>
            <w:tcW w:w="1484" w:type="pct"/>
            <w:tcBorders>
              <w:top w:val="nil"/>
              <w:left w:val="nil"/>
              <w:bottom w:val="single" w:sz="4" w:space="0" w:color="auto"/>
              <w:right w:val="single" w:sz="4" w:space="0" w:color="auto"/>
            </w:tcBorders>
            <w:shd w:val="clear" w:color="auto" w:fill="auto"/>
            <w:noWrap/>
            <w:vAlign w:val="center"/>
            <w:hideMark/>
          </w:tcPr>
          <w:p w14:paraId="3841D094"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Desalojamento de pombos</w:t>
            </w:r>
          </w:p>
        </w:tc>
        <w:tc>
          <w:tcPr>
            <w:tcW w:w="603" w:type="pct"/>
            <w:tcBorders>
              <w:top w:val="nil"/>
              <w:left w:val="nil"/>
              <w:bottom w:val="single" w:sz="4" w:space="0" w:color="auto"/>
              <w:right w:val="single" w:sz="4" w:space="0" w:color="auto"/>
            </w:tcBorders>
            <w:shd w:val="clear" w:color="auto" w:fill="auto"/>
            <w:noWrap/>
            <w:vAlign w:val="center"/>
            <w:hideMark/>
          </w:tcPr>
          <w:p w14:paraId="4FEB7E34" w14:textId="0B48CED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1.8</w:t>
            </w:r>
            <w:r w:rsidR="00EA018D">
              <w:rPr>
                <w:rFonts w:ascii="Times New Roman" w:eastAsia="Times New Roman" w:hAnsi="Times New Roman" w:cs="Times New Roman"/>
                <w:color w:val="000000"/>
                <w:sz w:val="24"/>
                <w:szCs w:val="24"/>
              </w:rPr>
              <w:t>9</w:t>
            </w:r>
            <w:r w:rsidRPr="006F4210">
              <w:rPr>
                <w:rFonts w:ascii="Times New Roman" w:eastAsia="Times New Roman" w:hAnsi="Times New Roman" w:cs="Times New Roman"/>
                <w:color w:val="000000"/>
                <w:sz w:val="24"/>
                <w:szCs w:val="24"/>
              </w:rPr>
              <w:t>0,00</w:t>
            </w:r>
          </w:p>
        </w:tc>
        <w:tc>
          <w:tcPr>
            <w:tcW w:w="603" w:type="pct"/>
            <w:tcBorders>
              <w:top w:val="nil"/>
              <w:left w:val="nil"/>
              <w:bottom w:val="single" w:sz="4" w:space="0" w:color="auto"/>
              <w:right w:val="single" w:sz="4" w:space="0" w:color="auto"/>
            </w:tcBorders>
            <w:vAlign w:val="center"/>
          </w:tcPr>
          <w:p w14:paraId="185572D3"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ANUAL</w:t>
            </w:r>
          </w:p>
        </w:tc>
        <w:tc>
          <w:tcPr>
            <w:tcW w:w="754" w:type="pct"/>
            <w:tcBorders>
              <w:top w:val="nil"/>
              <w:left w:val="single" w:sz="4" w:space="0" w:color="auto"/>
              <w:bottom w:val="single" w:sz="4" w:space="0" w:color="auto"/>
              <w:right w:val="single" w:sz="4" w:space="0" w:color="auto"/>
            </w:tcBorders>
            <w:vAlign w:val="center"/>
          </w:tcPr>
          <w:p w14:paraId="2122CBA4" w14:textId="2A5C969F"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1.8</w:t>
            </w:r>
            <w:r w:rsidR="00EA018D">
              <w:rPr>
                <w:rFonts w:ascii="Times New Roman" w:eastAsia="Times New Roman" w:hAnsi="Times New Roman" w:cs="Times New Roman"/>
                <w:b/>
                <w:bCs/>
                <w:color w:val="000000"/>
                <w:sz w:val="24"/>
                <w:szCs w:val="24"/>
              </w:rPr>
              <w:t>9</w:t>
            </w:r>
            <w:r w:rsidRPr="006F4210">
              <w:rPr>
                <w:rFonts w:ascii="Times New Roman" w:eastAsia="Times New Roman" w:hAnsi="Times New Roman" w:cs="Times New Roman"/>
                <w:b/>
                <w:bCs/>
                <w:color w:val="000000"/>
                <w:sz w:val="24"/>
                <w:szCs w:val="24"/>
              </w:rPr>
              <w:t>0,00</w:t>
            </w:r>
          </w:p>
        </w:tc>
        <w:tc>
          <w:tcPr>
            <w:tcW w:w="1155" w:type="pct"/>
            <w:tcBorders>
              <w:top w:val="nil"/>
              <w:left w:val="single" w:sz="4" w:space="0" w:color="auto"/>
              <w:bottom w:val="single" w:sz="4" w:space="0" w:color="auto"/>
              <w:right w:val="single" w:sz="4" w:space="0" w:color="auto"/>
            </w:tcBorders>
            <w:shd w:val="clear" w:color="auto" w:fill="auto"/>
            <w:noWrap/>
            <w:vAlign w:val="center"/>
            <w:hideMark/>
          </w:tcPr>
          <w:p w14:paraId="64BC8A37" w14:textId="45651C99"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m</w:t>
            </w:r>
          </w:p>
        </w:tc>
      </w:tr>
      <w:tr w:rsidR="00CC3383" w:rsidRPr="006F4210" w14:paraId="0D2DB613" w14:textId="77777777" w:rsidTr="007C6289">
        <w:trPr>
          <w:trHeight w:val="164"/>
          <w:jc w:val="cent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56CA7530"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4</w:t>
            </w:r>
          </w:p>
        </w:tc>
        <w:tc>
          <w:tcPr>
            <w:tcW w:w="1484" w:type="pct"/>
            <w:tcBorders>
              <w:top w:val="nil"/>
              <w:left w:val="nil"/>
              <w:bottom w:val="single" w:sz="4" w:space="0" w:color="auto"/>
              <w:right w:val="single" w:sz="4" w:space="0" w:color="auto"/>
            </w:tcBorders>
            <w:shd w:val="clear" w:color="auto" w:fill="auto"/>
            <w:noWrap/>
            <w:vAlign w:val="center"/>
            <w:hideMark/>
          </w:tcPr>
          <w:p w14:paraId="2FFE9771"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Desalojamento de morcegos</w:t>
            </w:r>
          </w:p>
        </w:tc>
        <w:tc>
          <w:tcPr>
            <w:tcW w:w="603" w:type="pct"/>
            <w:tcBorders>
              <w:top w:val="nil"/>
              <w:left w:val="nil"/>
              <w:bottom w:val="single" w:sz="4" w:space="0" w:color="auto"/>
              <w:right w:val="single" w:sz="4" w:space="0" w:color="auto"/>
            </w:tcBorders>
            <w:shd w:val="clear" w:color="auto" w:fill="auto"/>
            <w:noWrap/>
            <w:vAlign w:val="center"/>
            <w:hideMark/>
          </w:tcPr>
          <w:p w14:paraId="55049E32" w14:textId="5F4CE91F"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4.8</w:t>
            </w:r>
            <w:r w:rsidR="00EA018D">
              <w:rPr>
                <w:rFonts w:ascii="Times New Roman" w:eastAsia="Times New Roman" w:hAnsi="Times New Roman" w:cs="Times New Roman"/>
                <w:color w:val="000000"/>
                <w:sz w:val="24"/>
                <w:szCs w:val="24"/>
              </w:rPr>
              <w:t>96</w:t>
            </w:r>
            <w:r w:rsidRPr="006F4210">
              <w:rPr>
                <w:rFonts w:ascii="Times New Roman" w:eastAsia="Times New Roman" w:hAnsi="Times New Roman" w:cs="Times New Roman"/>
                <w:color w:val="000000"/>
                <w:sz w:val="24"/>
                <w:szCs w:val="24"/>
              </w:rPr>
              <w:t>,</w:t>
            </w:r>
            <w:r w:rsidR="00EA018D">
              <w:rPr>
                <w:rFonts w:ascii="Times New Roman" w:eastAsia="Times New Roman" w:hAnsi="Times New Roman" w:cs="Times New Roman"/>
                <w:color w:val="000000"/>
                <w:sz w:val="24"/>
                <w:szCs w:val="24"/>
              </w:rPr>
              <w:t>22</w:t>
            </w:r>
          </w:p>
        </w:tc>
        <w:tc>
          <w:tcPr>
            <w:tcW w:w="603" w:type="pct"/>
            <w:tcBorders>
              <w:top w:val="nil"/>
              <w:left w:val="nil"/>
              <w:bottom w:val="single" w:sz="4" w:space="0" w:color="auto"/>
              <w:right w:val="single" w:sz="4" w:space="0" w:color="auto"/>
            </w:tcBorders>
            <w:vAlign w:val="center"/>
          </w:tcPr>
          <w:p w14:paraId="2D35BD55"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ANUAL</w:t>
            </w:r>
          </w:p>
        </w:tc>
        <w:tc>
          <w:tcPr>
            <w:tcW w:w="754" w:type="pct"/>
            <w:tcBorders>
              <w:top w:val="nil"/>
              <w:left w:val="single" w:sz="4" w:space="0" w:color="auto"/>
              <w:bottom w:val="single" w:sz="4" w:space="0" w:color="auto"/>
              <w:right w:val="single" w:sz="4" w:space="0" w:color="auto"/>
            </w:tcBorders>
            <w:vAlign w:val="center"/>
          </w:tcPr>
          <w:p w14:paraId="01AD1F34" w14:textId="4809CAAE"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4.</w:t>
            </w:r>
            <w:r w:rsidR="00EA018D">
              <w:rPr>
                <w:rFonts w:ascii="Times New Roman" w:eastAsia="Times New Roman" w:hAnsi="Times New Roman" w:cs="Times New Roman"/>
                <w:b/>
                <w:bCs/>
                <w:color w:val="000000"/>
                <w:sz w:val="24"/>
                <w:szCs w:val="24"/>
              </w:rPr>
              <w:t>896</w:t>
            </w:r>
            <w:r w:rsidRPr="006F4210">
              <w:rPr>
                <w:rFonts w:ascii="Times New Roman" w:eastAsia="Times New Roman" w:hAnsi="Times New Roman" w:cs="Times New Roman"/>
                <w:b/>
                <w:bCs/>
                <w:color w:val="000000"/>
                <w:sz w:val="24"/>
                <w:szCs w:val="24"/>
              </w:rPr>
              <w:t>,</w:t>
            </w:r>
            <w:r w:rsidR="00EA018D">
              <w:rPr>
                <w:rFonts w:ascii="Times New Roman" w:eastAsia="Times New Roman" w:hAnsi="Times New Roman" w:cs="Times New Roman"/>
                <w:b/>
                <w:bCs/>
                <w:color w:val="000000"/>
                <w:sz w:val="24"/>
                <w:szCs w:val="24"/>
              </w:rPr>
              <w:t>22</w:t>
            </w:r>
          </w:p>
        </w:tc>
        <w:tc>
          <w:tcPr>
            <w:tcW w:w="1155" w:type="pct"/>
            <w:tcBorders>
              <w:top w:val="nil"/>
              <w:left w:val="single" w:sz="4" w:space="0" w:color="auto"/>
              <w:bottom w:val="single" w:sz="4" w:space="0" w:color="auto"/>
              <w:right w:val="single" w:sz="4" w:space="0" w:color="auto"/>
            </w:tcBorders>
            <w:shd w:val="clear" w:color="auto" w:fill="auto"/>
            <w:noWrap/>
            <w:vAlign w:val="center"/>
            <w:hideMark/>
          </w:tcPr>
          <w:p w14:paraId="459F5932" w14:textId="68AEFFBD"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m²</w:t>
            </w:r>
          </w:p>
        </w:tc>
      </w:tr>
      <w:tr w:rsidR="00CC3383" w:rsidRPr="006F4210" w14:paraId="17D5EB90" w14:textId="77777777" w:rsidTr="007C6289">
        <w:trPr>
          <w:trHeight w:val="164"/>
          <w:jc w:val="cent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2DAEA163"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5</w:t>
            </w:r>
          </w:p>
        </w:tc>
        <w:tc>
          <w:tcPr>
            <w:tcW w:w="1484" w:type="pct"/>
            <w:tcBorders>
              <w:top w:val="nil"/>
              <w:left w:val="nil"/>
              <w:bottom w:val="single" w:sz="4" w:space="0" w:color="auto"/>
              <w:right w:val="single" w:sz="4" w:space="0" w:color="auto"/>
            </w:tcBorders>
            <w:shd w:val="clear" w:color="auto" w:fill="auto"/>
            <w:noWrap/>
            <w:vAlign w:val="center"/>
            <w:hideMark/>
          </w:tcPr>
          <w:p w14:paraId="1F722C6E" w14:textId="7777777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Armadilha para moscas</w:t>
            </w:r>
          </w:p>
        </w:tc>
        <w:tc>
          <w:tcPr>
            <w:tcW w:w="603" w:type="pct"/>
            <w:tcBorders>
              <w:top w:val="nil"/>
              <w:left w:val="nil"/>
              <w:bottom w:val="single" w:sz="4" w:space="0" w:color="auto"/>
              <w:right w:val="single" w:sz="4" w:space="0" w:color="auto"/>
            </w:tcBorders>
            <w:shd w:val="clear" w:color="auto" w:fill="auto"/>
            <w:noWrap/>
            <w:vAlign w:val="center"/>
            <w:hideMark/>
          </w:tcPr>
          <w:p w14:paraId="7A1F4D27" w14:textId="7C62E2F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12</w:t>
            </w:r>
            <w:r w:rsidR="00EA018D">
              <w:rPr>
                <w:rFonts w:ascii="Times New Roman" w:eastAsia="Times New Roman" w:hAnsi="Times New Roman" w:cs="Times New Roman"/>
                <w:color w:val="000000"/>
                <w:sz w:val="24"/>
                <w:szCs w:val="24"/>
              </w:rPr>
              <w:t>6</w:t>
            </w:r>
            <w:r w:rsidRPr="006F4210">
              <w:rPr>
                <w:rFonts w:ascii="Times New Roman" w:eastAsia="Times New Roman" w:hAnsi="Times New Roman" w:cs="Times New Roman"/>
                <w:color w:val="000000"/>
                <w:sz w:val="24"/>
                <w:szCs w:val="24"/>
              </w:rPr>
              <w:t>,00</w:t>
            </w:r>
          </w:p>
        </w:tc>
        <w:tc>
          <w:tcPr>
            <w:tcW w:w="603" w:type="pct"/>
            <w:tcBorders>
              <w:top w:val="nil"/>
              <w:left w:val="nil"/>
              <w:bottom w:val="single" w:sz="4" w:space="0" w:color="auto"/>
              <w:right w:val="single" w:sz="4" w:space="0" w:color="auto"/>
            </w:tcBorders>
            <w:vAlign w:val="center"/>
          </w:tcPr>
          <w:p w14:paraId="1DDFBF2A" w14:textId="77777777"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MENSAL</w:t>
            </w:r>
          </w:p>
        </w:tc>
        <w:tc>
          <w:tcPr>
            <w:tcW w:w="754" w:type="pct"/>
            <w:tcBorders>
              <w:top w:val="nil"/>
              <w:left w:val="single" w:sz="4" w:space="0" w:color="auto"/>
              <w:bottom w:val="single" w:sz="4" w:space="0" w:color="auto"/>
              <w:right w:val="single" w:sz="4" w:space="0" w:color="auto"/>
            </w:tcBorders>
            <w:vAlign w:val="center"/>
          </w:tcPr>
          <w:p w14:paraId="2BB57A9C" w14:textId="256F6497" w:rsidR="00CC3383" w:rsidRPr="006F4210" w:rsidRDefault="00CC3383" w:rsidP="007C6289">
            <w:pPr>
              <w:spacing w:before="120" w:after="120"/>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1.</w:t>
            </w:r>
            <w:r w:rsidR="00EA018D">
              <w:rPr>
                <w:rFonts w:ascii="Times New Roman" w:eastAsia="Times New Roman" w:hAnsi="Times New Roman" w:cs="Times New Roman"/>
                <w:b/>
                <w:bCs/>
                <w:color w:val="000000"/>
                <w:sz w:val="24"/>
                <w:szCs w:val="24"/>
              </w:rPr>
              <w:t>512</w:t>
            </w:r>
            <w:r w:rsidRPr="006F4210">
              <w:rPr>
                <w:rFonts w:ascii="Times New Roman" w:eastAsia="Times New Roman" w:hAnsi="Times New Roman" w:cs="Times New Roman"/>
                <w:b/>
                <w:bCs/>
                <w:color w:val="000000"/>
                <w:sz w:val="24"/>
                <w:szCs w:val="24"/>
              </w:rPr>
              <w:t>,00</w:t>
            </w:r>
          </w:p>
        </w:tc>
        <w:tc>
          <w:tcPr>
            <w:tcW w:w="1155" w:type="pct"/>
            <w:tcBorders>
              <w:top w:val="nil"/>
              <w:left w:val="single" w:sz="4" w:space="0" w:color="auto"/>
              <w:bottom w:val="single" w:sz="4" w:space="0" w:color="auto"/>
              <w:right w:val="single" w:sz="4" w:space="0" w:color="auto"/>
            </w:tcBorders>
            <w:shd w:val="clear" w:color="auto" w:fill="auto"/>
            <w:noWrap/>
            <w:vAlign w:val="center"/>
            <w:hideMark/>
          </w:tcPr>
          <w:p w14:paraId="09FF07AB" w14:textId="5260E134" w:rsidR="00CC3383" w:rsidRPr="006F4210" w:rsidRDefault="00CC3383" w:rsidP="007C6289">
            <w:pPr>
              <w:spacing w:before="120" w:after="120"/>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unid</w:t>
            </w:r>
            <w:r w:rsidR="003F5321" w:rsidRPr="006F4210">
              <w:rPr>
                <w:rFonts w:ascii="Times New Roman" w:eastAsia="Times New Roman" w:hAnsi="Times New Roman" w:cs="Times New Roman"/>
                <w:color w:val="000000"/>
                <w:sz w:val="24"/>
                <w:szCs w:val="24"/>
              </w:rPr>
              <w:t>.</w:t>
            </w:r>
          </w:p>
        </w:tc>
      </w:tr>
    </w:tbl>
    <w:p w14:paraId="451B7FDA" w14:textId="77593B33" w:rsidR="00871EF9" w:rsidRPr="006F4210" w:rsidRDefault="00871EF9" w:rsidP="00952289">
      <w:pPr>
        <w:pStyle w:val="Default"/>
        <w:numPr>
          <w:ilvl w:val="2"/>
          <w:numId w:val="6"/>
        </w:numPr>
        <w:spacing w:before="120" w:after="120" w:line="360" w:lineRule="auto"/>
        <w:ind w:left="426" w:firstLine="0"/>
        <w:jc w:val="both"/>
        <w:rPr>
          <w:rFonts w:ascii="Times New Roman" w:eastAsia="Times New Roman" w:hAnsi="Times New Roman" w:cs="Times New Roman"/>
          <w:u w:val="single"/>
          <w:lang w:eastAsia="en-US"/>
        </w:rPr>
      </w:pPr>
      <w:r w:rsidRPr="006F4210">
        <w:rPr>
          <w:rFonts w:ascii="Times New Roman" w:hAnsi="Times New Roman" w:cs="Times New Roman"/>
          <w:u w:val="single"/>
        </w:rPr>
        <w:t xml:space="preserve">A CONTRATADA deverá realizar visitas técnicas/monitoramento com periodicidade mensal, como também sob demanda, a fim de que a administração do </w:t>
      </w:r>
      <w:r w:rsidRPr="006F4210">
        <w:rPr>
          <w:rFonts w:ascii="Times New Roman" w:hAnsi="Times New Roman" w:cs="Times New Roman"/>
          <w:u w:val="single"/>
        </w:rPr>
        <w:lastRenderedPageBreak/>
        <w:t>produto, em cada caso, seja aplicada e/ou reaplicada de modo a evitar futuras (re)infestações, inclusive a devida desinfecção do ambiente após o desalojamento destes.</w:t>
      </w:r>
    </w:p>
    <w:p w14:paraId="46B83203" w14:textId="34FA3D69" w:rsidR="00757C48" w:rsidRPr="006F4210" w:rsidRDefault="00757C48" w:rsidP="00952289">
      <w:pPr>
        <w:pStyle w:val="Nivel2"/>
        <w:numPr>
          <w:ilvl w:val="1"/>
          <w:numId w:val="6"/>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6F4210">
        <w:rPr>
          <w:rFonts w:ascii="Times New Roman" w:hAnsi="Times New Roman" w:cs="Times New Roman"/>
          <w:sz w:val="24"/>
          <w:szCs w:val="24"/>
        </w:rPr>
        <w:t>Para o cálculo do quantitativo fora utilizado os seguintes parâmetros:</w:t>
      </w:r>
    </w:p>
    <w:p w14:paraId="4D5CE2C5" w14:textId="47278695" w:rsidR="00F479D9" w:rsidRPr="006F4210" w:rsidRDefault="00F479D9" w:rsidP="00952289">
      <w:pPr>
        <w:pStyle w:val="Nivel2"/>
        <w:numPr>
          <w:ilvl w:val="2"/>
          <w:numId w:val="6"/>
        </w:numPr>
        <w:tabs>
          <w:tab w:val="left" w:pos="567"/>
          <w:tab w:val="left" w:pos="854"/>
          <w:tab w:val="left" w:pos="1154"/>
          <w:tab w:val="left" w:pos="1409"/>
          <w:tab w:val="left" w:pos="1664"/>
          <w:tab w:val="left" w:pos="1979"/>
          <w:tab w:val="left" w:pos="2234"/>
          <w:tab w:val="left" w:pos="7350"/>
        </w:tabs>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Desinsetização: foi adotado uma execução mensal por unidade de saúde. Com isso, a área total considerada é de 32.</w:t>
      </w:r>
      <w:r w:rsidR="00EA018D">
        <w:rPr>
          <w:rFonts w:ascii="Times New Roman" w:hAnsi="Times New Roman" w:cs="Times New Roman"/>
          <w:sz w:val="24"/>
          <w:szCs w:val="24"/>
        </w:rPr>
        <w:t>641</w:t>
      </w:r>
      <w:r w:rsidRPr="006F4210">
        <w:rPr>
          <w:rFonts w:ascii="Times New Roman" w:hAnsi="Times New Roman" w:cs="Times New Roman"/>
          <w:sz w:val="24"/>
          <w:szCs w:val="24"/>
        </w:rPr>
        <w:t>,4</w:t>
      </w:r>
      <w:r w:rsidR="00EA018D">
        <w:rPr>
          <w:rFonts w:ascii="Times New Roman" w:hAnsi="Times New Roman" w:cs="Times New Roman"/>
          <w:sz w:val="24"/>
          <w:szCs w:val="24"/>
        </w:rPr>
        <w:t>0</w:t>
      </w:r>
      <w:r w:rsidRPr="006F4210">
        <w:rPr>
          <w:rFonts w:ascii="Times New Roman" w:hAnsi="Times New Roman" w:cs="Times New Roman"/>
          <w:sz w:val="24"/>
          <w:szCs w:val="24"/>
        </w:rPr>
        <w:t>m² (metragem construída em sua totalidade), sendo multiplicada pela quantidade de meses (12), totalizando uma quantidade total de 3</w:t>
      </w:r>
      <w:r w:rsidR="00EA018D">
        <w:rPr>
          <w:rFonts w:ascii="Times New Roman" w:hAnsi="Times New Roman" w:cs="Times New Roman"/>
          <w:sz w:val="24"/>
          <w:szCs w:val="24"/>
        </w:rPr>
        <w:t>91</w:t>
      </w:r>
      <w:r w:rsidRPr="006F4210">
        <w:rPr>
          <w:rFonts w:ascii="Times New Roman" w:hAnsi="Times New Roman" w:cs="Times New Roman"/>
          <w:sz w:val="24"/>
          <w:szCs w:val="24"/>
        </w:rPr>
        <w:t>.</w:t>
      </w:r>
      <w:r w:rsidR="00EA018D">
        <w:rPr>
          <w:rFonts w:ascii="Times New Roman" w:hAnsi="Times New Roman" w:cs="Times New Roman"/>
          <w:sz w:val="24"/>
          <w:szCs w:val="24"/>
        </w:rPr>
        <w:t>696</w:t>
      </w:r>
      <w:r w:rsidRPr="006F4210">
        <w:rPr>
          <w:rFonts w:ascii="Times New Roman" w:hAnsi="Times New Roman" w:cs="Times New Roman"/>
          <w:sz w:val="24"/>
          <w:szCs w:val="24"/>
        </w:rPr>
        <w:t>,</w:t>
      </w:r>
      <w:r w:rsidR="00EA018D">
        <w:rPr>
          <w:rFonts w:ascii="Times New Roman" w:hAnsi="Times New Roman" w:cs="Times New Roman"/>
          <w:sz w:val="24"/>
          <w:szCs w:val="24"/>
        </w:rPr>
        <w:t>80</w:t>
      </w:r>
      <w:r w:rsidRPr="006F4210">
        <w:rPr>
          <w:rFonts w:ascii="Times New Roman" w:hAnsi="Times New Roman" w:cs="Times New Roman"/>
          <w:sz w:val="24"/>
          <w:szCs w:val="24"/>
        </w:rPr>
        <w:t xml:space="preserve"> m² para execução do serviço;</w:t>
      </w:r>
    </w:p>
    <w:p w14:paraId="7F747F9F" w14:textId="696F05FD" w:rsidR="00F479D9" w:rsidRPr="006F4210" w:rsidRDefault="00F479D9" w:rsidP="00952289">
      <w:pPr>
        <w:pStyle w:val="Nivel2"/>
        <w:numPr>
          <w:ilvl w:val="2"/>
          <w:numId w:val="6"/>
        </w:numPr>
        <w:tabs>
          <w:tab w:val="left" w:pos="426"/>
          <w:tab w:val="left" w:pos="854"/>
          <w:tab w:val="left" w:pos="1154"/>
          <w:tab w:val="left" w:pos="1409"/>
          <w:tab w:val="left" w:pos="1664"/>
          <w:tab w:val="left" w:pos="1979"/>
          <w:tab w:val="left" w:pos="2234"/>
          <w:tab w:val="left" w:pos="7350"/>
        </w:tabs>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Descupinização: levou-se em consideração 50 metros de barreira química por unidade de saúde (6</w:t>
      </w:r>
      <w:r w:rsidR="002E024F">
        <w:rPr>
          <w:rFonts w:ascii="Times New Roman" w:hAnsi="Times New Roman" w:cs="Times New Roman"/>
          <w:sz w:val="24"/>
          <w:szCs w:val="24"/>
        </w:rPr>
        <w:t>3</w:t>
      </w:r>
      <w:r w:rsidRPr="006F4210">
        <w:rPr>
          <w:rFonts w:ascii="Times New Roman" w:hAnsi="Times New Roman" w:cs="Times New Roman"/>
          <w:sz w:val="24"/>
          <w:szCs w:val="24"/>
        </w:rPr>
        <w:t xml:space="preserve"> unidades), totalizando 3.1</w:t>
      </w:r>
      <w:r w:rsidR="002E024F">
        <w:rPr>
          <w:rFonts w:ascii="Times New Roman" w:hAnsi="Times New Roman" w:cs="Times New Roman"/>
          <w:sz w:val="24"/>
          <w:szCs w:val="24"/>
        </w:rPr>
        <w:t>5</w:t>
      </w:r>
      <w:r w:rsidRPr="006F4210">
        <w:rPr>
          <w:rFonts w:ascii="Times New Roman" w:hAnsi="Times New Roman" w:cs="Times New Roman"/>
          <w:sz w:val="24"/>
          <w:szCs w:val="24"/>
        </w:rPr>
        <w:t>0,00 m por ano;</w:t>
      </w:r>
    </w:p>
    <w:p w14:paraId="3350F1B8" w14:textId="1B3890C1" w:rsidR="00F479D9" w:rsidRPr="006F4210" w:rsidRDefault="00F479D9" w:rsidP="00952289">
      <w:pPr>
        <w:pStyle w:val="Nivel2"/>
        <w:numPr>
          <w:ilvl w:val="2"/>
          <w:numId w:val="6"/>
        </w:numPr>
        <w:tabs>
          <w:tab w:val="left" w:pos="426"/>
          <w:tab w:val="left" w:pos="854"/>
          <w:tab w:val="left" w:pos="1154"/>
          <w:tab w:val="left" w:pos="1409"/>
          <w:tab w:val="left" w:pos="1664"/>
          <w:tab w:val="left" w:pos="1979"/>
          <w:tab w:val="left" w:pos="2234"/>
          <w:tab w:val="left" w:pos="7350"/>
        </w:tabs>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Desalojamento de pombos: levou-se em consideração 30 metros lineares por unidade de saúde (6</w:t>
      </w:r>
      <w:r w:rsidR="002E024F">
        <w:rPr>
          <w:rFonts w:ascii="Times New Roman" w:hAnsi="Times New Roman" w:cs="Times New Roman"/>
          <w:sz w:val="24"/>
          <w:szCs w:val="24"/>
        </w:rPr>
        <w:t>3</w:t>
      </w:r>
      <w:r w:rsidRPr="006F4210">
        <w:rPr>
          <w:rFonts w:ascii="Times New Roman" w:hAnsi="Times New Roman" w:cs="Times New Roman"/>
          <w:sz w:val="24"/>
          <w:szCs w:val="24"/>
        </w:rPr>
        <w:t xml:space="preserve"> unidades), totalizando 1.8</w:t>
      </w:r>
      <w:r w:rsidR="002E024F">
        <w:rPr>
          <w:rFonts w:ascii="Times New Roman" w:hAnsi="Times New Roman" w:cs="Times New Roman"/>
          <w:sz w:val="24"/>
          <w:szCs w:val="24"/>
        </w:rPr>
        <w:t>9</w:t>
      </w:r>
      <w:r w:rsidRPr="006F4210">
        <w:rPr>
          <w:rFonts w:ascii="Times New Roman" w:hAnsi="Times New Roman" w:cs="Times New Roman"/>
          <w:sz w:val="24"/>
          <w:szCs w:val="24"/>
        </w:rPr>
        <w:t>0,00 m por ano;</w:t>
      </w:r>
    </w:p>
    <w:p w14:paraId="4355FC88" w14:textId="0CA53B58" w:rsidR="00F479D9" w:rsidRPr="006F4210" w:rsidRDefault="00F479D9" w:rsidP="00952289">
      <w:pPr>
        <w:pStyle w:val="Nivel2"/>
        <w:numPr>
          <w:ilvl w:val="2"/>
          <w:numId w:val="6"/>
        </w:numPr>
        <w:tabs>
          <w:tab w:val="left" w:pos="426"/>
          <w:tab w:val="left" w:pos="854"/>
          <w:tab w:val="left" w:pos="1154"/>
          <w:tab w:val="left" w:pos="1409"/>
          <w:tab w:val="left" w:pos="1664"/>
          <w:tab w:val="left" w:pos="1979"/>
          <w:tab w:val="left" w:pos="2234"/>
          <w:tab w:val="left" w:pos="7350"/>
        </w:tabs>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Desalojamento de morcegos: para efeito de memória de cálculo, foi adotado o percentual estimado de 15% (quinze) sobre a totalidade da área construída (32.296,44 m²) resultando em 4.8</w:t>
      </w:r>
      <w:r w:rsidR="002E024F">
        <w:rPr>
          <w:rFonts w:ascii="Times New Roman" w:hAnsi="Times New Roman" w:cs="Times New Roman"/>
          <w:sz w:val="24"/>
          <w:szCs w:val="24"/>
        </w:rPr>
        <w:t>96</w:t>
      </w:r>
      <w:r w:rsidRPr="006F4210">
        <w:rPr>
          <w:rFonts w:ascii="Times New Roman" w:hAnsi="Times New Roman" w:cs="Times New Roman"/>
          <w:sz w:val="24"/>
          <w:szCs w:val="24"/>
        </w:rPr>
        <w:t>,</w:t>
      </w:r>
      <w:r w:rsidR="002E024F">
        <w:rPr>
          <w:rFonts w:ascii="Times New Roman" w:hAnsi="Times New Roman" w:cs="Times New Roman"/>
          <w:sz w:val="24"/>
          <w:szCs w:val="24"/>
        </w:rPr>
        <w:t>22</w:t>
      </w:r>
      <w:r w:rsidRPr="006F4210">
        <w:rPr>
          <w:rFonts w:ascii="Times New Roman" w:hAnsi="Times New Roman" w:cs="Times New Roman"/>
          <w:sz w:val="24"/>
          <w:szCs w:val="24"/>
        </w:rPr>
        <w:t xml:space="preserve"> m²;</w:t>
      </w:r>
    </w:p>
    <w:p w14:paraId="54C5BB55" w14:textId="3CE58BB8" w:rsidR="00F479D9" w:rsidRPr="006F4210" w:rsidRDefault="00F479D9" w:rsidP="00952289">
      <w:pPr>
        <w:pStyle w:val="Nivel2"/>
        <w:numPr>
          <w:ilvl w:val="2"/>
          <w:numId w:val="6"/>
        </w:numPr>
        <w:tabs>
          <w:tab w:val="left" w:pos="426"/>
          <w:tab w:val="left" w:pos="854"/>
          <w:tab w:val="left" w:pos="1154"/>
          <w:tab w:val="left" w:pos="1409"/>
          <w:tab w:val="left" w:pos="1664"/>
          <w:tab w:val="left" w:pos="1979"/>
          <w:tab w:val="left" w:pos="2234"/>
          <w:tab w:val="left" w:pos="7350"/>
        </w:tabs>
        <w:spacing w:line="360" w:lineRule="auto"/>
        <w:ind w:left="567" w:firstLine="0"/>
        <w:rPr>
          <w:rFonts w:ascii="Times New Roman" w:hAnsi="Times New Roman" w:cs="Times New Roman"/>
          <w:sz w:val="24"/>
          <w:szCs w:val="24"/>
        </w:rPr>
      </w:pPr>
      <w:r w:rsidRPr="006F4210">
        <w:rPr>
          <w:rFonts w:ascii="Times New Roman" w:hAnsi="Times New Roman" w:cs="Times New Roman"/>
          <w:sz w:val="24"/>
          <w:szCs w:val="24"/>
        </w:rPr>
        <w:t>Armadilha para moscas: serão contabilizadas duas armadilhas por unidade de saúde por mês. Sendo 6</w:t>
      </w:r>
      <w:r w:rsidR="002E024F">
        <w:rPr>
          <w:rFonts w:ascii="Times New Roman" w:hAnsi="Times New Roman" w:cs="Times New Roman"/>
          <w:sz w:val="24"/>
          <w:szCs w:val="24"/>
        </w:rPr>
        <w:t>3</w:t>
      </w:r>
      <w:r w:rsidRPr="006F4210">
        <w:rPr>
          <w:rFonts w:ascii="Times New Roman" w:hAnsi="Times New Roman" w:cs="Times New Roman"/>
          <w:sz w:val="24"/>
          <w:szCs w:val="24"/>
        </w:rPr>
        <w:t xml:space="preserve"> unidades de saúde, e totalizando 12</w:t>
      </w:r>
      <w:r w:rsidR="002E024F">
        <w:rPr>
          <w:rFonts w:ascii="Times New Roman" w:hAnsi="Times New Roman" w:cs="Times New Roman"/>
          <w:sz w:val="24"/>
          <w:szCs w:val="24"/>
        </w:rPr>
        <w:t>6</w:t>
      </w:r>
      <w:r w:rsidRPr="006F4210">
        <w:rPr>
          <w:rFonts w:ascii="Times New Roman" w:hAnsi="Times New Roman" w:cs="Times New Roman"/>
          <w:sz w:val="24"/>
          <w:szCs w:val="24"/>
        </w:rPr>
        <w:t xml:space="preserve"> armadilhas por mês, resulta-se em 1</w:t>
      </w:r>
      <w:r w:rsidR="002E024F">
        <w:rPr>
          <w:rFonts w:ascii="Times New Roman" w:hAnsi="Times New Roman" w:cs="Times New Roman"/>
          <w:sz w:val="24"/>
          <w:szCs w:val="24"/>
        </w:rPr>
        <w:t>512</w:t>
      </w:r>
      <w:r w:rsidRPr="006F4210">
        <w:rPr>
          <w:rFonts w:ascii="Times New Roman" w:hAnsi="Times New Roman" w:cs="Times New Roman"/>
          <w:sz w:val="24"/>
          <w:szCs w:val="24"/>
        </w:rPr>
        <w:t>,00 unidades de execução do serviço;</w:t>
      </w:r>
    </w:p>
    <w:p w14:paraId="16AEAC53" w14:textId="588A9CC4" w:rsidR="003F5321" w:rsidRPr="006F4210" w:rsidRDefault="003F5321" w:rsidP="006F4210">
      <w:pPr>
        <w:pStyle w:val="PargrafodaLista"/>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0"/>
        <w:contextualSpacing w:val="0"/>
        <w:jc w:val="center"/>
        <w:rPr>
          <w:rFonts w:ascii="Times New Roman" w:eastAsia="Times New Roman" w:hAnsi="Times New Roman" w:cs="Times New Roman"/>
          <w:color w:val="000000"/>
          <w:sz w:val="24"/>
          <w:szCs w:val="24"/>
        </w:rPr>
      </w:pPr>
      <w:r w:rsidRPr="007C6289">
        <w:rPr>
          <w:rFonts w:ascii="Times New Roman" w:eastAsia="Times New Roman" w:hAnsi="Times New Roman" w:cs="Times New Roman"/>
          <w:color w:val="000000"/>
          <w:sz w:val="24"/>
          <w:szCs w:val="24"/>
        </w:rPr>
        <w:t>Maricá, 1</w:t>
      </w:r>
      <w:r w:rsidR="00F47378">
        <w:rPr>
          <w:rFonts w:ascii="Times New Roman" w:eastAsia="Times New Roman" w:hAnsi="Times New Roman" w:cs="Times New Roman"/>
          <w:color w:val="000000"/>
          <w:sz w:val="24"/>
          <w:szCs w:val="24"/>
        </w:rPr>
        <w:t>2</w:t>
      </w:r>
      <w:r w:rsidRPr="007C6289">
        <w:rPr>
          <w:rFonts w:ascii="Times New Roman" w:eastAsia="Times New Roman" w:hAnsi="Times New Roman" w:cs="Times New Roman"/>
          <w:color w:val="000000"/>
          <w:sz w:val="24"/>
          <w:szCs w:val="24"/>
        </w:rPr>
        <w:t xml:space="preserve"> de </w:t>
      </w:r>
      <w:r w:rsidR="00F47378">
        <w:rPr>
          <w:rFonts w:ascii="Times New Roman" w:eastAsia="Times New Roman" w:hAnsi="Times New Roman" w:cs="Times New Roman"/>
          <w:color w:val="000000"/>
          <w:sz w:val="24"/>
          <w:szCs w:val="24"/>
        </w:rPr>
        <w:t>abril</w:t>
      </w:r>
      <w:r w:rsidRPr="007C6289">
        <w:rPr>
          <w:rFonts w:ascii="Times New Roman" w:eastAsia="Times New Roman" w:hAnsi="Times New Roman" w:cs="Times New Roman"/>
          <w:color w:val="000000"/>
          <w:sz w:val="24"/>
          <w:szCs w:val="24"/>
        </w:rPr>
        <w:t xml:space="preserve"> de 202</w:t>
      </w:r>
      <w:r w:rsidR="007C6289" w:rsidRPr="007C6289">
        <w:rPr>
          <w:rFonts w:ascii="Times New Roman" w:eastAsia="Times New Roman" w:hAnsi="Times New Roman" w:cs="Times New Roman"/>
          <w:color w:val="000000"/>
          <w:sz w:val="24"/>
          <w:szCs w:val="24"/>
        </w:rPr>
        <w:t>4</w:t>
      </w:r>
      <w:r w:rsidRPr="007C6289">
        <w:rPr>
          <w:rFonts w:ascii="Times New Roman" w:eastAsia="Times New Roman" w:hAnsi="Times New Roman" w:cs="Times New Roman"/>
          <w:color w:val="000000"/>
          <w:sz w:val="24"/>
          <w:szCs w:val="24"/>
        </w:rPr>
        <w:t>.</w:t>
      </w:r>
    </w:p>
    <w:p w14:paraId="3B08F6A9" w14:textId="7F12A428" w:rsidR="004E2EAA" w:rsidRPr="006F4210" w:rsidRDefault="001F395F" w:rsidP="007C6289">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ab/>
      </w:r>
      <w:r w:rsidR="004E2EAA" w:rsidRPr="006F4210">
        <w:rPr>
          <w:rFonts w:ascii="Times New Roman" w:eastAsia="Times New Roman" w:hAnsi="Times New Roman" w:cs="Times New Roman"/>
          <w:b/>
          <w:bCs/>
          <w:color w:val="000000"/>
          <w:sz w:val="24"/>
          <w:szCs w:val="24"/>
        </w:rPr>
        <w:t xml:space="preserve">Responsável Técnico, </w:t>
      </w:r>
    </w:p>
    <w:p w14:paraId="61EB884F" w14:textId="77777777" w:rsidR="004E2EAA" w:rsidRPr="006F4210" w:rsidRDefault="004E2EAA" w:rsidP="007C6289">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rPr>
          <w:rFonts w:ascii="Times New Roman" w:eastAsia="Times New Roman" w:hAnsi="Times New Roman" w:cs="Times New Roman"/>
          <w:b/>
          <w:bCs/>
          <w:color w:val="000000"/>
          <w:sz w:val="24"/>
          <w:szCs w:val="24"/>
        </w:rPr>
      </w:pPr>
    </w:p>
    <w:p w14:paraId="2F97172D" w14:textId="77777777" w:rsidR="003F5321" w:rsidRPr="006F4210" w:rsidRDefault="003F5321" w:rsidP="007C6289">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p>
    <w:p w14:paraId="23D93384" w14:textId="4B5FA704" w:rsidR="004E2EAA" w:rsidRPr="006F4210" w:rsidRDefault="004E2EAA" w:rsidP="007C6289">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b/>
          <w:bCs/>
          <w:color w:val="000000"/>
          <w:sz w:val="24"/>
          <w:szCs w:val="24"/>
        </w:rPr>
      </w:pPr>
      <w:r w:rsidRPr="006F4210">
        <w:rPr>
          <w:rFonts w:ascii="Times New Roman" w:eastAsia="Times New Roman" w:hAnsi="Times New Roman" w:cs="Times New Roman"/>
          <w:b/>
          <w:bCs/>
          <w:color w:val="000000"/>
          <w:sz w:val="24"/>
          <w:szCs w:val="24"/>
        </w:rPr>
        <w:t>Alessandra Lopes Rangel</w:t>
      </w:r>
    </w:p>
    <w:p w14:paraId="5E9A093F" w14:textId="77777777" w:rsidR="004E2EAA" w:rsidRPr="006F4210" w:rsidRDefault="004E2EAA" w:rsidP="007C6289">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Superintendente de Infraestrutura</w:t>
      </w:r>
    </w:p>
    <w:p w14:paraId="01A367D7" w14:textId="11091E22" w:rsidR="003F5321" w:rsidRPr="006F4210" w:rsidRDefault="003F5321" w:rsidP="007C6289">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Diretoria Administrativa</w:t>
      </w:r>
    </w:p>
    <w:p w14:paraId="56619BDD" w14:textId="77777777" w:rsidR="004E2EAA" w:rsidRPr="006F4210" w:rsidRDefault="004E2EAA" w:rsidP="007C6289">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jc w:val="center"/>
        <w:rPr>
          <w:rFonts w:ascii="Times New Roman" w:eastAsia="Times New Roman" w:hAnsi="Times New Roman" w:cs="Times New Roman"/>
          <w:color w:val="000000"/>
          <w:sz w:val="24"/>
          <w:szCs w:val="24"/>
        </w:rPr>
      </w:pPr>
      <w:r w:rsidRPr="006F4210">
        <w:rPr>
          <w:rFonts w:ascii="Times New Roman" w:eastAsia="Times New Roman" w:hAnsi="Times New Roman" w:cs="Times New Roman"/>
          <w:color w:val="000000"/>
          <w:sz w:val="24"/>
          <w:szCs w:val="24"/>
        </w:rPr>
        <w:t>Mat.: 3.300.020</w:t>
      </w:r>
    </w:p>
    <w:p w14:paraId="79A54F4A" w14:textId="77777777" w:rsidR="004E2EAA" w:rsidRPr="006F4210" w:rsidRDefault="004E2EAA" w:rsidP="007C6289">
      <w:pPr>
        <w:jc w:val="right"/>
        <w:rPr>
          <w:rFonts w:ascii="Times New Roman" w:eastAsia="Times New Roman" w:hAnsi="Times New Roman" w:cs="Times New Roman"/>
          <w:b/>
          <w:color w:val="000000"/>
          <w:sz w:val="24"/>
          <w:szCs w:val="24"/>
        </w:rPr>
      </w:pPr>
    </w:p>
    <w:p w14:paraId="55DFBA33" w14:textId="77777777" w:rsidR="004E2EAA" w:rsidRPr="006F4210" w:rsidRDefault="004E2EAA" w:rsidP="007C6289">
      <w:pPr>
        <w:jc w:val="right"/>
        <w:rPr>
          <w:rFonts w:ascii="Times New Roman" w:eastAsia="Times New Roman" w:hAnsi="Times New Roman" w:cs="Times New Roman"/>
          <w:b/>
          <w:color w:val="000000"/>
          <w:sz w:val="24"/>
          <w:szCs w:val="24"/>
        </w:rPr>
      </w:pPr>
    </w:p>
    <w:p w14:paraId="12366224" w14:textId="77777777" w:rsidR="003F5321" w:rsidRPr="006F4210" w:rsidRDefault="003F5321" w:rsidP="007C6289">
      <w:pPr>
        <w:jc w:val="right"/>
        <w:rPr>
          <w:rFonts w:ascii="Times New Roman" w:eastAsia="Times New Roman" w:hAnsi="Times New Roman" w:cs="Times New Roman"/>
          <w:b/>
          <w:color w:val="000000"/>
          <w:sz w:val="24"/>
          <w:szCs w:val="24"/>
        </w:rPr>
      </w:pPr>
    </w:p>
    <w:p w14:paraId="02F71B29" w14:textId="25D5B2BA" w:rsidR="00AA79D7" w:rsidRPr="006F4210" w:rsidRDefault="00AA79D7" w:rsidP="007C6289">
      <w:pPr>
        <w:jc w:val="right"/>
        <w:rPr>
          <w:rFonts w:ascii="Times New Roman" w:eastAsia="Times New Roman" w:hAnsi="Times New Roman" w:cs="Times New Roman"/>
          <w:b/>
          <w:color w:val="000000"/>
          <w:sz w:val="24"/>
          <w:szCs w:val="24"/>
        </w:rPr>
      </w:pPr>
      <w:r w:rsidRPr="006F4210">
        <w:rPr>
          <w:rFonts w:ascii="Times New Roman" w:eastAsia="Times New Roman" w:hAnsi="Times New Roman" w:cs="Times New Roman"/>
          <w:b/>
          <w:color w:val="000000"/>
          <w:sz w:val="24"/>
          <w:szCs w:val="24"/>
        </w:rPr>
        <w:t>Conferido e de acordo,</w:t>
      </w:r>
    </w:p>
    <w:p w14:paraId="5CD9A532" w14:textId="77777777" w:rsidR="00BC6156" w:rsidRPr="006F4210" w:rsidRDefault="00BC6156" w:rsidP="007C6289">
      <w:pPr>
        <w:rPr>
          <w:rFonts w:ascii="Times New Roman" w:eastAsia="Times New Roman" w:hAnsi="Times New Roman" w:cs="Times New Roman"/>
          <w:sz w:val="24"/>
          <w:szCs w:val="24"/>
        </w:rPr>
      </w:pPr>
    </w:p>
    <w:p w14:paraId="24A35CF0" w14:textId="77777777" w:rsidR="00BC52CA" w:rsidRPr="006F4210" w:rsidRDefault="00BC52CA" w:rsidP="007C6289">
      <w:pPr>
        <w:jc w:val="center"/>
        <w:rPr>
          <w:rFonts w:ascii="Times New Roman" w:eastAsia="Times New Roman" w:hAnsi="Times New Roman" w:cs="Times New Roman"/>
          <w:sz w:val="24"/>
          <w:szCs w:val="24"/>
        </w:rPr>
      </w:pPr>
    </w:p>
    <w:p w14:paraId="2A3131A4" w14:textId="77777777" w:rsidR="00BC52CA" w:rsidRPr="006F4210" w:rsidRDefault="00BC52CA" w:rsidP="007C6289">
      <w:pPr>
        <w:jc w:val="right"/>
        <w:rPr>
          <w:rFonts w:ascii="Times New Roman" w:eastAsia="Times New Roman" w:hAnsi="Times New Roman" w:cs="Times New Roman"/>
          <w:sz w:val="24"/>
          <w:szCs w:val="24"/>
        </w:rPr>
      </w:pPr>
    </w:p>
    <w:p w14:paraId="3C4A1ADF" w14:textId="77777777" w:rsidR="00BC52CA" w:rsidRPr="006F4210" w:rsidRDefault="00BC52CA" w:rsidP="007C6289">
      <w:pPr>
        <w:jc w:val="right"/>
        <w:rPr>
          <w:rFonts w:ascii="Times New Roman" w:eastAsia="Times New Roman" w:hAnsi="Times New Roman" w:cs="Times New Roman"/>
          <w:b/>
          <w:sz w:val="24"/>
          <w:szCs w:val="24"/>
        </w:rPr>
      </w:pPr>
      <w:r w:rsidRPr="006F4210">
        <w:rPr>
          <w:rFonts w:ascii="Times New Roman" w:eastAsia="Times New Roman" w:hAnsi="Times New Roman" w:cs="Times New Roman"/>
          <w:b/>
          <w:sz w:val="24"/>
          <w:szCs w:val="24"/>
        </w:rPr>
        <w:t>Daniel Ferreira da Silva</w:t>
      </w:r>
    </w:p>
    <w:p w14:paraId="01F5C2FE" w14:textId="77777777" w:rsidR="00BC52CA" w:rsidRPr="006F4210" w:rsidRDefault="00BC52CA" w:rsidP="007C6289">
      <w:pPr>
        <w:jc w:val="right"/>
        <w:rPr>
          <w:rFonts w:ascii="Times New Roman" w:eastAsia="Times New Roman" w:hAnsi="Times New Roman" w:cs="Times New Roman"/>
          <w:sz w:val="24"/>
          <w:szCs w:val="24"/>
        </w:rPr>
      </w:pPr>
      <w:r w:rsidRPr="006F4210">
        <w:rPr>
          <w:rFonts w:ascii="Times New Roman" w:eastAsia="Times New Roman" w:hAnsi="Times New Roman" w:cs="Times New Roman"/>
          <w:sz w:val="24"/>
          <w:szCs w:val="24"/>
        </w:rPr>
        <w:t>Diretor Administrativo</w:t>
      </w:r>
    </w:p>
    <w:p w14:paraId="5ACCF5B5" w14:textId="070BEC2D" w:rsidR="00FD5E45" w:rsidRPr="006F4210" w:rsidRDefault="008830C5" w:rsidP="007C6289">
      <w:pPr>
        <w:jc w:val="right"/>
        <w:rPr>
          <w:rFonts w:ascii="Times New Roman" w:eastAsia="Times New Roman" w:hAnsi="Times New Roman" w:cs="Times New Roman"/>
          <w:sz w:val="24"/>
          <w:szCs w:val="24"/>
        </w:rPr>
      </w:pPr>
      <w:r w:rsidRPr="006F4210">
        <w:rPr>
          <w:rFonts w:ascii="Times New Roman" w:eastAsia="Times New Roman" w:hAnsi="Times New Roman" w:cs="Times New Roman"/>
          <w:sz w:val="24"/>
          <w:szCs w:val="24"/>
        </w:rPr>
        <w:t>Mat.: 3.300.00</w:t>
      </w:r>
      <w:r w:rsidR="004C42C0" w:rsidRPr="006F4210">
        <w:rPr>
          <w:rFonts w:ascii="Times New Roman" w:eastAsia="Times New Roman" w:hAnsi="Times New Roman" w:cs="Times New Roman"/>
          <w:sz w:val="24"/>
          <w:szCs w:val="24"/>
        </w:rPr>
        <w:t>2</w:t>
      </w:r>
    </w:p>
    <w:sectPr w:rsidR="00FD5E45" w:rsidRPr="006F4210" w:rsidSect="000857DE">
      <w:headerReference w:type="even" r:id="rId12"/>
      <w:headerReference w:type="default" r:id="rId13"/>
      <w:headerReference w:type="first" r:id="rId14"/>
      <w:pgSz w:w="11906" w:h="16838"/>
      <w:pgMar w:top="1701" w:right="1134" w:bottom="1134" w:left="1701" w:header="658" w:footer="0" w:gutter="0"/>
      <w:pgNumType w:start="19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05B0D" w14:textId="77777777" w:rsidR="00542CE2" w:rsidRDefault="00542CE2">
      <w:r>
        <w:separator/>
      </w:r>
    </w:p>
  </w:endnote>
  <w:endnote w:type="continuationSeparator" w:id="0">
    <w:p w14:paraId="20B6EAA4" w14:textId="77777777" w:rsidR="00542CE2" w:rsidRDefault="0054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B0EC1" w14:textId="77777777" w:rsidR="00542CE2" w:rsidRDefault="00542CE2">
      <w:bookmarkStart w:id="0" w:name="_Hlk126565443"/>
      <w:bookmarkEnd w:id="0"/>
      <w:r>
        <w:separator/>
      </w:r>
    </w:p>
  </w:footnote>
  <w:footnote w:type="continuationSeparator" w:id="0">
    <w:p w14:paraId="104ACACF" w14:textId="77777777" w:rsidR="00542CE2" w:rsidRDefault="00542CE2">
      <w:r>
        <w:continuationSeparator/>
      </w:r>
    </w:p>
  </w:footnote>
  <w:footnote w:id="1">
    <w:p w14:paraId="4D99B491" w14:textId="77777777" w:rsidR="006409AA" w:rsidRPr="00C843C5" w:rsidRDefault="006409AA" w:rsidP="006409AA">
      <w:pPr>
        <w:pStyle w:val="Textodenotaderodap"/>
        <w:rPr>
          <w:rFonts w:ascii="Times New Roman" w:hAnsi="Times New Roman" w:cs="Times New Roman"/>
          <w:color w:val="000000" w:themeColor="text1"/>
        </w:rPr>
      </w:pPr>
      <w:r w:rsidRPr="00C843C5">
        <w:rPr>
          <w:rStyle w:val="Refdenotaderodap"/>
          <w:rFonts w:ascii="Times New Roman" w:hAnsi="Times New Roman" w:cs="Times New Roman"/>
          <w:color w:val="000000" w:themeColor="text1"/>
        </w:rPr>
        <w:footnoteRef/>
      </w:r>
      <w:r w:rsidRPr="00C843C5">
        <w:rPr>
          <w:rFonts w:ascii="Times New Roman" w:hAnsi="Times New Roman" w:cs="Times New Roman"/>
          <w:color w:val="000000" w:themeColor="text1"/>
        </w:rPr>
        <w:t xml:space="preserve"> </w:t>
      </w:r>
      <w:hyperlink r:id="rId1" w:history="1">
        <w:r w:rsidRPr="00C843C5">
          <w:rPr>
            <w:rStyle w:val="Hyperlink"/>
            <w:rFonts w:ascii="Times New Roman" w:hAnsi="Times New Roman" w:cs="Times New Roman"/>
            <w:color w:val="000000" w:themeColor="text1"/>
          </w:rPr>
          <w:t>https://www.gov.br/agu/pt-br/composicao/cgu/cgu/guiasustentabilidade</w:t>
        </w:r>
      </w:hyperlink>
    </w:p>
  </w:footnote>
  <w:footnote w:id="2">
    <w:p w14:paraId="0B2776B0" w14:textId="77777777" w:rsidR="009312D0" w:rsidRPr="00BC6217" w:rsidRDefault="009312D0" w:rsidP="009312D0">
      <w:pPr>
        <w:pStyle w:val="Textodenotaderodap"/>
        <w:jc w:val="both"/>
        <w:rPr>
          <w:rFonts w:ascii="Times New Roman" w:hAnsi="Times New Roman" w:cs="Times New Roman"/>
        </w:rPr>
      </w:pPr>
      <w:r w:rsidRPr="00BC6217">
        <w:rPr>
          <w:rStyle w:val="Refdenotaderodap"/>
          <w:rFonts w:ascii="Times New Roman" w:hAnsi="Times New Roman" w:cs="Times New Roman"/>
        </w:rPr>
        <w:footnoteRef/>
      </w:r>
      <w:r w:rsidRPr="00BC6217">
        <w:rPr>
          <w:rFonts w:ascii="Times New Roman" w:hAnsi="Times New Roman" w:cs="Times New Roman"/>
        </w:rPr>
        <w:t xml:space="preserve"> Saliente-se que a função do Gestor do Contrato não afasta a necessidade de observância irrestrita das atribuições dos órgãos que compõe a estrutura da FEMAR, especialmente no que compete à promoção e instrução dos processos de pagamento, na forma do que dispõe os artigos 37 a 41 do Regimento Interno da FEMAR (Resolução nº 04/2023, publicado no JOM nº 1459, de 05 de junho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15A2" w14:textId="77777777" w:rsidR="002B5138" w:rsidRDefault="00D76E7B">
    <w:pPr>
      <w:pStyle w:val="Cabealho"/>
    </w:pPr>
    <w:r>
      <w:rPr>
        <w:noProof/>
      </w:rPr>
      <w:pict w14:anchorId="4D18E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3" o:spid="_x0000_s1029" type="#_x0000_t75" style="position:absolute;margin-left:0;margin-top:0;width:597.6pt;height:842.15pt;z-index:-251657216;mso-position-horizontal:center;mso-position-horizontal-relative:margin;mso-position-vertical:center;mso-position-vertical-relative:margin" o:allowincell="f">
          <v:imagedata r:id="rId1" o:title="MATERIAL INDODUTÓRIO FUNDO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E1D5" w14:textId="4C1F1E33" w:rsidR="00111F6E" w:rsidRDefault="00D76E7B" w:rsidP="00772D6E">
    <w:pPr>
      <w:tabs>
        <w:tab w:val="left" w:pos="13286"/>
        <w:tab w:val="left" w:pos="13673"/>
        <w:tab w:val="left" w:pos="14193"/>
      </w:tabs>
      <w:spacing w:before="12"/>
      <w:ind w:left="2127"/>
      <w:rPr>
        <w:rFonts w:ascii="Times New Roman" w:hAnsi="Times New Roman" w:cs="Times New Roman"/>
        <w:sz w:val="18"/>
        <w:szCs w:val="18"/>
      </w:rPr>
    </w:pPr>
    <w:r>
      <w:rPr>
        <w:rFonts w:ascii="Times New Roman" w:hAnsi="Times New Roman"/>
        <w:noProof/>
        <w:sz w:val="18"/>
        <w:szCs w:val="18"/>
      </w:rPr>
      <w:pict w14:anchorId="7D2DC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1" type="#_x0000_t75" style="position:absolute;left:0;text-align:left;margin-left:-86.75pt;margin-top:-109.7pt;width:595.45pt;height:841.9pt;z-index:-251651072;mso-position-horizontal-relative:margin;mso-position-vertical-relative:margin" o:allowincell="f">
          <v:imagedata r:id="rId1" o:title="TIMBRADO APROVADO"/>
          <w10:wrap anchorx="margin" anchory="margin"/>
        </v:shape>
      </w:pict>
    </w:r>
    <w:r w:rsidR="00E559A0" w:rsidRPr="00EF2063">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4ECC6DB3" wp14:editId="13995A66">
              <wp:simplePos x="0" y="0"/>
              <wp:positionH relativeFrom="margin">
                <wp:posOffset>4006215</wp:posOffset>
              </wp:positionH>
              <wp:positionV relativeFrom="paragraph">
                <wp:posOffset>-84455</wp:posOffset>
              </wp:positionV>
              <wp:extent cx="1533525" cy="714375"/>
              <wp:effectExtent l="0" t="0" r="28575" b="2857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14375"/>
                      </a:xfrm>
                      <a:prstGeom prst="rect">
                        <a:avLst/>
                      </a:prstGeom>
                      <a:solidFill>
                        <a:srgbClr val="FFFFFF"/>
                      </a:solidFill>
                      <a:ln w="9525">
                        <a:solidFill>
                          <a:srgbClr val="000000"/>
                        </a:solidFill>
                        <a:miter lim="800000"/>
                        <a:headEnd/>
                        <a:tailEnd/>
                      </a:ln>
                    </wps:spPr>
                    <wps:txbx>
                      <w:txbxContent>
                        <w:p w14:paraId="582EB1EF" w14:textId="77777777"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FEMAR</w:t>
                          </w:r>
                        </w:p>
                        <w:p w14:paraId="126CF532" w14:textId="305EFDBD"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 xml:space="preserve">Processo nº: </w:t>
                          </w:r>
                          <w:r w:rsidR="005318D4">
                            <w:rPr>
                              <w:rFonts w:ascii="Times New Roman" w:hAnsi="Times New Roman"/>
                              <w:sz w:val="18"/>
                              <w:szCs w:val="18"/>
                            </w:rPr>
                            <w:t>24664</w:t>
                          </w:r>
                          <w:r w:rsidR="00635DCF" w:rsidRPr="00635DCF">
                            <w:rPr>
                              <w:rFonts w:ascii="Times New Roman" w:hAnsi="Times New Roman"/>
                              <w:sz w:val="18"/>
                              <w:szCs w:val="18"/>
                            </w:rPr>
                            <w:t>/2023</w:t>
                          </w:r>
                        </w:p>
                        <w:p w14:paraId="79072AB2" w14:textId="6B95EC14"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Data do Início:</w:t>
                          </w:r>
                          <w:r w:rsidR="00635DCF" w:rsidRPr="00635DCF">
                            <w:rPr>
                              <w:rFonts w:ascii="Times New Roman" w:hAnsi="Times New Roman"/>
                              <w:sz w:val="18"/>
                              <w:szCs w:val="18"/>
                            </w:rPr>
                            <w:t xml:space="preserve"> </w:t>
                          </w:r>
                          <w:r w:rsidR="005318D4">
                            <w:rPr>
                              <w:rFonts w:ascii="Times New Roman" w:hAnsi="Times New Roman"/>
                              <w:sz w:val="18"/>
                              <w:szCs w:val="18"/>
                            </w:rPr>
                            <w:t>04</w:t>
                          </w:r>
                          <w:r w:rsidR="00635DCF" w:rsidRPr="00635DCF">
                            <w:rPr>
                              <w:rFonts w:ascii="Times New Roman" w:hAnsi="Times New Roman"/>
                              <w:sz w:val="18"/>
                              <w:szCs w:val="18"/>
                            </w:rPr>
                            <w:t>/</w:t>
                          </w:r>
                          <w:r w:rsidR="005318D4">
                            <w:rPr>
                              <w:rFonts w:ascii="Times New Roman" w:hAnsi="Times New Roman"/>
                              <w:sz w:val="18"/>
                              <w:szCs w:val="18"/>
                            </w:rPr>
                            <w:t>12</w:t>
                          </w:r>
                          <w:r w:rsidR="00635DCF" w:rsidRPr="00635DCF">
                            <w:rPr>
                              <w:rFonts w:ascii="Times New Roman" w:hAnsi="Times New Roman"/>
                              <w:sz w:val="18"/>
                              <w:szCs w:val="18"/>
                            </w:rPr>
                            <w:t>/2023</w:t>
                          </w:r>
                          <w:r w:rsidRPr="00635DCF">
                            <w:rPr>
                              <w:rFonts w:ascii="Times New Roman" w:hAnsi="Times New Roman"/>
                              <w:sz w:val="18"/>
                              <w:szCs w:val="18"/>
                            </w:rPr>
                            <w:t xml:space="preserve"> </w:t>
                          </w:r>
                        </w:p>
                        <w:p w14:paraId="22FDDCF6" w14:textId="44915155"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Rubrica:          Folha:</w:t>
                          </w:r>
                          <w:r w:rsidR="00881F10">
                            <w:rPr>
                              <w:rFonts w:ascii="Times New Roman" w:hAnsi="Times New Roman"/>
                              <w:sz w:val="18"/>
                              <w:szCs w:val="18"/>
                            </w:rPr>
                            <w:t xml:space="preserve"> </w:t>
                          </w:r>
                          <w:r w:rsidR="00DE1405" w:rsidRPr="00DE1405">
                            <w:rPr>
                              <w:rFonts w:ascii="Times New Roman" w:hAnsi="Times New Roman"/>
                              <w:sz w:val="18"/>
                              <w:szCs w:val="18"/>
                            </w:rPr>
                            <w:fldChar w:fldCharType="begin"/>
                          </w:r>
                          <w:r w:rsidR="00DE1405" w:rsidRPr="00DE1405">
                            <w:rPr>
                              <w:rFonts w:ascii="Times New Roman" w:hAnsi="Times New Roman"/>
                              <w:sz w:val="18"/>
                              <w:szCs w:val="18"/>
                            </w:rPr>
                            <w:instrText>PAGE   \* MERGEFORMAT</w:instrText>
                          </w:r>
                          <w:r w:rsidR="00DE1405" w:rsidRPr="00DE1405">
                            <w:rPr>
                              <w:rFonts w:ascii="Times New Roman" w:hAnsi="Times New Roman"/>
                              <w:sz w:val="18"/>
                              <w:szCs w:val="18"/>
                            </w:rPr>
                            <w:fldChar w:fldCharType="separate"/>
                          </w:r>
                          <w:r w:rsidR="00DE1405" w:rsidRPr="00DE1405">
                            <w:rPr>
                              <w:rFonts w:ascii="Times New Roman" w:hAnsi="Times New Roman"/>
                              <w:sz w:val="18"/>
                              <w:szCs w:val="18"/>
                            </w:rPr>
                            <w:t>1</w:t>
                          </w:r>
                          <w:r w:rsidR="00DE1405" w:rsidRPr="00DE1405">
                            <w:rPr>
                              <w:rFonts w:ascii="Times New Roman" w:hAnsi="Times New Roman"/>
                              <w:sz w:val="18"/>
                              <w:szCs w:val="18"/>
                            </w:rPr>
                            <w:fldChar w:fldCharType="end"/>
                          </w:r>
                          <w:r w:rsidR="00881F10" w:rsidRPr="00635DCF">
                            <w:rPr>
                              <w:rFonts w:ascii="Times New Roman" w:hAnsi="Times New Roman"/>
                              <w:sz w:val="18"/>
                              <w:szCs w:val="18"/>
                            </w:rPr>
                            <w:t xml:space="preserve">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CC6DB3" id="_x0000_t202" coordsize="21600,21600" o:spt="202" path="m,l,21600r21600,l21600,xe">
              <v:stroke joinstyle="miter"/>
              <v:path gradientshapeok="t" o:connecttype="rect"/>
            </v:shapetype>
            <v:shape id="Caixa de Texto 2" o:spid="_x0000_s1026" type="#_x0000_t202" style="position:absolute;left:0;text-align:left;margin-left:315.45pt;margin-top:-6.65pt;width:120.75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">
              <v:textbox>
                <w:txbxContent>
                  <w:p w14:paraId="582EB1EF" w14:textId="77777777"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FEMAR</w:t>
                    </w:r>
                  </w:p>
                  <w:p w14:paraId="126CF532" w14:textId="305EFDBD"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 xml:space="preserve">Processo nº: </w:t>
                    </w:r>
                    <w:r w:rsidR="005318D4">
                      <w:rPr>
                        <w:rFonts w:ascii="Times New Roman" w:hAnsi="Times New Roman"/>
                        <w:sz w:val="18"/>
                        <w:szCs w:val="18"/>
                      </w:rPr>
                      <w:t>24664</w:t>
                    </w:r>
                    <w:r w:rsidR="00635DCF" w:rsidRPr="00635DCF">
                      <w:rPr>
                        <w:rFonts w:ascii="Times New Roman" w:hAnsi="Times New Roman"/>
                        <w:sz w:val="18"/>
                        <w:szCs w:val="18"/>
                      </w:rPr>
                      <w:t>/2023</w:t>
                    </w:r>
                  </w:p>
                  <w:p w14:paraId="79072AB2" w14:textId="6B95EC14"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Data do Início:</w:t>
                    </w:r>
                    <w:r w:rsidR="00635DCF" w:rsidRPr="00635DCF">
                      <w:rPr>
                        <w:rFonts w:ascii="Times New Roman" w:hAnsi="Times New Roman"/>
                        <w:sz w:val="18"/>
                        <w:szCs w:val="18"/>
                      </w:rPr>
                      <w:t xml:space="preserve"> </w:t>
                    </w:r>
                    <w:r w:rsidR="005318D4">
                      <w:rPr>
                        <w:rFonts w:ascii="Times New Roman" w:hAnsi="Times New Roman"/>
                        <w:sz w:val="18"/>
                        <w:szCs w:val="18"/>
                      </w:rPr>
                      <w:t>04</w:t>
                    </w:r>
                    <w:r w:rsidR="00635DCF" w:rsidRPr="00635DCF">
                      <w:rPr>
                        <w:rFonts w:ascii="Times New Roman" w:hAnsi="Times New Roman"/>
                        <w:sz w:val="18"/>
                        <w:szCs w:val="18"/>
                      </w:rPr>
                      <w:t>/</w:t>
                    </w:r>
                    <w:r w:rsidR="005318D4">
                      <w:rPr>
                        <w:rFonts w:ascii="Times New Roman" w:hAnsi="Times New Roman"/>
                        <w:sz w:val="18"/>
                        <w:szCs w:val="18"/>
                      </w:rPr>
                      <w:t>12</w:t>
                    </w:r>
                    <w:r w:rsidR="00635DCF" w:rsidRPr="00635DCF">
                      <w:rPr>
                        <w:rFonts w:ascii="Times New Roman" w:hAnsi="Times New Roman"/>
                        <w:sz w:val="18"/>
                        <w:szCs w:val="18"/>
                      </w:rPr>
                      <w:t>/2023</w:t>
                    </w:r>
                    <w:r w:rsidRPr="00635DCF">
                      <w:rPr>
                        <w:rFonts w:ascii="Times New Roman" w:hAnsi="Times New Roman"/>
                        <w:sz w:val="18"/>
                        <w:szCs w:val="18"/>
                      </w:rPr>
                      <w:t xml:space="preserve"> </w:t>
                    </w:r>
                  </w:p>
                  <w:p w14:paraId="22FDDCF6" w14:textId="44915155" w:rsidR="00772D6E" w:rsidRPr="00635DCF" w:rsidRDefault="00772D6E" w:rsidP="00772D6E">
                    <w:pPr>
                      <w:pStyle w:val="SemEspaamento"/>
                      <w:rPr>
                        <w:rFonts w:ascii="Times New Roman" w:hAnsi="Times New Roman"/>
                        <w:sz w:val="18"/>
                        <w:szCs w:val="18"/>
                      </w:rPr>
                    </w:pPr>
                    <w:r w:rsidRPr="00635DCF">
                      <w:rPr>
                        <w:rFonts w:ascii="Times New Roman" w:hAnsi="Times New Roman"/>
                        <w:sz w:val="18"/>
                        <w:szCs w:val="18"/>
                      </w:rPr>
                      <w:t>Rubrica:          Folha:</w:t>
                    </w:r>
                    <w:r w:rsidR="00881F10">
                      <w:rPr>
                        <w:rFonts w:ascii="Times New Roman" w:hAnsi="Times New Roman"/>
                        <w:sz w:val="18"/>
                        <w:szCs w:val="18"/>
                      </w:rPr>
                      <w:t xml:space="preserve"> </w:t>
                    </w:r>
                    <w:r w:rsidR="00DE1405" w:rsidRPr="00DE1405">
                      <w:rPr>
                        <w:rFonts w:ascii="Times New Roman" w:hAnsi="Times New Roman"/>
                        <w:sz w:val="18"/>
                        <w:szCs w:val="18"/>
                      </w:rPr>
                      <w:fldChar w:fldCharType="begin"/>
                    </w:r>
                    <w:r w:rsidR="00DE1405" w:rsidRPr="00DE1405">
                      <w:rPr>
                        <w:rFonts w:ascii="Times New Roman" w:hAnsi="Times New Roman"/>
                        <w:sz w:val="18"/>
                        <w:szCs w:val="18"/>
                      </w:rPr>
                      <w:instrText>PAGE   \* MERGEFORMAT</w:instrText>
                    </w:r>
                    <w:r w:rsidR="00DE1405" w:rsidRPr="00DE1405">
                      <w:rPr>
                        <w:rFonts w:ascii="Times New Roman" w:hAnsi="Times New Roman"/>
                        <w:sz w:val="18"/>
                        <w:szCs w:val="18"/>
                      </w:rPr>
                      <w:fldChar w:fldCharType="separate"/>
                    </w:r>
                    <w:r w:rsidR="00DE1405" w:rsidRPr="00DE1405">
                      <w:rPr>
                        <w:rFonts w:ascii="Times New Roman" w:hAnsi="Times New Roman"/>
                        <w:sz w:val="18"/>
                        <w:szCs w:val="18"/>
                      </w:rPr>
                      <w:t>1</w:t>
                    </w:r>
                    <w:r w:rsidR="00DE1405" w:rsidRPr="00DE1405">
                      <w:rPr>
                        <w:rFonts w:ascii="Times New Roman" w:hAnsi="Times New Roman"/>
                        <w:sz w:val="18"/>
                        <w:szCs w:val="18"/>
                      </w:rPr>
                      <w:fldChar w:fldCharType="end"/>
                    </w:r>
                    <w:r w:rsidR="00881F10" w:rsidRPr="00635DCF">
                      <w:rPr>
                        <w:rFonts w:ascii="Times New Roman" w:hAnsi="Times New Roman"/>
                        <w:sz w:val="18"/>
                        <w:szCs w:val="18"/>
                      </w:rPr>
                      <w:t xml:space="preserve"> </w:t>
                    </w:r>
                  </w:p>
                </w:txbxContent>
              </v:textbox>
              <w10:wrap anchorx="margin"/>
            </v:shape>
          </w:pict>
        </mc:Fallback>
      </mc:AlternateContent>
    </w:r>
    <w:r w:rsidR="00772D6E" w:rsidRPr="00EF2063">
      <w:rPr>
        <w:rFonts w:ascii="Times New Roman" w:hAnsi="Times New Roman" w:cs="Times New Roman"/>
        <w:sz w:val="18"/>
        <w:szCs w:val="18"/>
      </w:rPr>
      <w:t>FUNDAÇÃO ESTATAL DE SAÚDE DE MARICÁ</w:t>
    </w:r>
    <w:r w:rsidR="00772D6E" w:rsidRPr="00EF2063">
      <w:rPr>
        <w:rFonts w:ascii="Times New Roman" w:hAnsi="Times New Roman" w:cs="Times New Roman"/>
        <w:sz w:val="18"/>
        <w:szCs w:val="18"/>
      </w:rPr>
      <w:br/>
      <w:t>DIRETORIA ADMINISTRATIVA</w:t>
    </w:r>
    <w:r w:rsidR="00772D6E" w:rsidRPr="00EF2063">
      <w:rPr>
        <w:rFonts w:ascii="Times New Roman" w:hAnsi="Times New Roman" w:cs="Times New Roman"/>
        <w:sz w:val="18"/>
        <w:szCs w:val="18"/>
      </w:rPr>
      <w:br/>
      <w:t>SUPERINTENDÊNCIA DE PROCESSOS,</w:t>
    </w:r>
    <w:r w:rsidR="00772D6E" w:rsidRPr="00EF2063">
      <w:rPr>
        <w:rFonts w:ascii="Times New Roman" w:hAnsi="Times New Roman" w:cs="Times New Roman"/>
        <w:sz w:val="18"/>
        <w:szCs w:val="18"/>
      </w:rPr>
      <w:br/>
      <w:t>CONTRATOS E PAGAMENTOS</w:t>
    </w:r>
  </w:p>
  <w:p w14:paraId="663285AA" w14:textId="77777777" w:rsidR="00AA3D1D" w:rsidRDefault="00AA3D1D" w:rsidP="00772D6E">
    <w:pPr>
      <w:tabs>
        <w:tab w:val="left" w:pos="13286"/>
        <w:tab w:val="left" w:pos="13673"/>
        <w:tab w:val="left" w:pos="14193"/>
      </w:tabs>
      <w:spacing w:before="12"/>
      <w:ind w:left="2127"/>
      <w:rPr>
        <w:rFonts w:ascii="Times New Roman" w:hAnsi="Times New Roman" w:cs="Times New Roman"/>
        <w:sz w:val="18"/>
        <w:szCs w:val="18"/>
      </w:rPr>
    </w:pPr>
    <w:r>
      <w:rPr>
        <w:rFonts w:ascii="Times New Roman" w:hAnsi="Times New Roman" w:cs="Times New Roman"/>
        <w:sz w:val="18"/>
        <w:szCs w:val="18"/>
      </w:rPr>
      <w:t>GERÊNCIA DE INSTRUÇÃO PROCESSUAL</w:t>
    </w:r>
  </w:p>
  <w:p w14:paraId="3B3EAA11" w14:textId="77777777" w:rsidR="001130ED" w:rsidRDefault="001130ED" w:rsidP="00772D6E">
    <w:pPr>
      <w:tabs>
        <w:tab w:val="left" w:pos="13286"/>
        <w:tab w:val="left" w:pos="13673"/>
        <w:tab w:val="left" w:pos="14193"/>
      </w:tabs>
      <w:spacing w:before="12"/>
      <w:ind w:left="2127"/>
      <w:rPr>
        <w:rFonts w:ascii="Times New Roman" w:hAnsi="Times New Roman" w:cs="Times New Roman"/>
        <w:sz w:val="18"/>
        <w:szCs w:val="18"/>
      </w:rPr>
    </w:pPr>
  </w:p>
  <w:p w14:paraId="6E0F29D0" w14:textId="77777777" w:rsidR="001130ED" w:rsidRPr="009620C7" w:rsidRDefault="001130ED" w:rsidP="00772D6E">
    <w:pPr>
      <w:tabs>
        <w:tab w:val="left" w:pos="13286"/>
        <w:tab w:val="left" w:pos="13673"/>
        <w:tab w:val="left" w:pos="14193"/>
      </w:tabs>
      <w:spacing w:before="12"/>
      <w:ind w:left="2127"/>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D98B" w14:textId="77777777" w:rsidR="006F73C8" w:rsidRPr="00EF2063" w:rsidRDefault="00D76E7B" w:rsidP="00EF2063">
    <w:pPr>
      <w:pStyle w:val="Cabealho"/>
      <w:ind w:left="1701" w:firstLine="1"/>
      <w:rPr>
        <w:rFonts w:ascii="Times New Roman" w:hAnsi="Times New Roman" w:cs="Times New Roman"/>
        <w:sz w:val="18"/>
        <w:szCs w:val="18"/>
      </w:rPr>
    </w:pPr>
    <w:r>
      <w:rPr>
        <w:noProof/>
        <w:sz w:val="18"/>
        <w:szCs w:val="18"/>
      </w:rPr>
      <w:pict w14:anchorId="5FC0A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2" o:spid="_x0000_s1028" type="#_x0000_t75" style="position:absolute;left:0;text-align:left;margin-left:-108.6pt;margin-top:-100.55pt;width:631.65pt;height:857.35pt;z-index:-251658240;mso-position-horizontal-relative:margin;mso-position-vertical-relative:margin" o:allowincell="f">
          <v:imagedata r:id="rId1" o:title="MATERIAL INDODUTÓRIO FUNDO 3"/>
          <w10:wrap anchorx="margin" anchory="margin"/>
        </v:shape>
      </w:pict>
    </w:r>
    <w:r w:rsidR="00EF2063" w:rsidRPr="00EF2063">
      <w:rPr>
        <w:rFonts w:ascii="Times New Roman" w:hAnsi="Times New Roman"/>
        <w:noProof/>
        <w:sz w:val="18"/>
        <w:szCs w:val="18"/>
      </w:rPr>
      <mc:AlternateContent>
        <mc:Choice Requires="wps">
          <w:drawing>
            <wp:anchor distT="0" distB="0" distL="114300" distR="114300" simplePos="0" relativeHeight="251662336" behindDoc="0" locked="0" layoutInCell="1" allowOverlap="1" wp14:anchorId="7C68E091" wp14:editId="5E7C0DEA">
              <wp:simplePos x="0" y="0"/>
              <wp:positionH relativeFrom="margin">
                <wp:posOffset>3595370</wp:posOffset>
              </wp:positionH>
              <wp:positionV relativeFrom="paragraph">
                <wp:posOffset>-121920</wp:posOffset>
              </wp:positionV>
              <wp:extent cx="1581150" cy="723900"/>
              <wp:effectExtent l="0" t="0" r="19050" b="1905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23900"/>
                      </a:xfrm>
                      <a:prstGeom prst="rect">
                        <a:avLst/>
                      </a:prstGeom>
                      <a:solidFill>
                        <a:srgbClr val="FFFFFF"/>
                      </a:solidFill>
                      <a:ln w="9525">
                        <a:solidFill>
                          <a:srgbClr val="000000"/>
                        </a:solidFill>
                        <a:miter lim="800000"/>
                        <a:headEnd/>
                        <a:tailEnd/>
                      </a:ln>
                    </wps:spPr>
                    <wps:txbx>
                      <w:txbxContent>
                        <w:p w14:paraId="6274234F"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FEMAR</w:t>
                          </w:r>
                        </w:p>
                        <w:p w14:paraId="1C7B757B"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4756A063"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6153D25A"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8E091" id="_x0000_t202" coordsize="21600,21600" o:spt="202" path="m,l,21600r21600,l21600,xe">
              <v:stroke joinstyle="miter"/>
              <v:path gradientshapeok="t" o:connecttype="rect"/>
            </v:shapetype>
            <v:shape id="_x0000_s1027" type="#_x0000_t202" style="position:absolute;left:0;text-align:left;margin-left:283.1pt;margin-top:-9.6pt;width:124.5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">
              <v:textbox>
                <w:txbxContent>
                  <w:p w14:paraId="6274234F"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FEMAR</w:t>
                    </w:r>
                  </w:p>
                  <w:p w14:paraId="1C7B757B"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4756A063"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6153D25A"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bookmarkStart w:id="33" w:name="_Hlk126920815"/>
    <w:r w:rsidR="00EF2063" w:rsidRPr="00EF2063">
      <w:rPr>
        <w:rFonts w:ascii="Times New Roman" w:hAnsi="Times New Roman" w:cs="Times New Roman"/>
        <w:sz w:val="18"/>
        <w:szCs w:val="18"/>
      </w:rPr>
      <w:t>FUNDAÇÃO ESTATAL DE SAÚDE DE MARICÁ</w:t>
    </w:r>
    <w:r w:rsidR="00EF2063" w:rsidRPr="00EF2063">
      <w:rPr>
        <w:rFonts w:ascii="Times New Roman" w:hAnsi="Times New Roman" w:cs="Times New Roman"/>
        <w:sz w:val="18"/>
        <w:szCs w:val="18"/>
      </w:rPr>
      <w:br/>
      <w:t>DIRETORIA ADMINISTRATIVA</w:t>
    </w:r>
    <w:r w:rsidR="00EF2063" w:rsidRPr="00EF2063">
      <w:rPr>
        <w:rFonts w:ascii="Times New Roman" w:hAnsi="Times New Roman" w:cs="Times New Roman"/>
        <w:sz w:val="18"/>
        <w:szCs w:val="18"/>
      </w:rPr>
      <w:br/>
      <w:t>SUPERINTENDÊNCIA DE PROCESSOS,</w:t>
    </w:r>
    <w:r w:rsidR="00EF2063" w:rsidRPr="00EF2063">
      <w:rPr>
        <w:rFonts w:ascii="Times New Roman" w:hAnsi="Times New Roman" w:cs="Times New Roman"/>
        <w:sz w:val="18"/>
        <w:szCs w:val="18"/>
      </w:rPr>
      <w:br/>
      <w:t>CONTRATOS E PAGAMENTOS</w:t>
    </w:r>
    <w:r w:rsidR="006F73C8" w:rsidRPr="00EF2063">
      <w:rPr>
        <w:rFonts w:ascii="Times New Roman" w:hAnsi="Times New Roman" w:cs="Times New Roman"/>
        <w:sz w:val="18"/>
        <w:szCs w:val="18"/>
      </w:rPr>
      <w:t xml:space="preserve"> </w:t>
    </w:r>
    <w:bookmarkEnd w:id="33"/>
    <w:r w:rsidR="006F73C8" w:rsidRPr="00EF2063">
      <w:rPr>
        <w:rFonts w:ascii="Times New Roman" w:hAnsi="Times New Roman" w:cs="Times New Roman"/>
        <w:sz w:val="18"/>
        <w:szCs w:val="18"/>
      </w:rPr>
      <w:t xml:space="preserve">                                  </w:t>
    </w:r>
  </w:p>
  <w:p w14:paraId="4E356849" w14:textId="77777777" w:rsidR="002B5138" w:rsidRDefault="002B5138" w:rsidP="006F73C8">
    <w:pPr>
      <w:pStyle w:val="Cabealho"/>
      <w:tabs>
        <w:tab w:val="clear" w:pos="4252"/>
        <w:tab w:val="clear" w:pos="8504"/>
        <w:tab w:val="left" w:pos="3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D2B"/>
    <w:multiLevelType w:val="hybridMultilevel"/>
    <w:tmpl w:val="1974E608"/>
    <w:lvl w:ilvl="0" w:tplc="04160001">
      <w:start w:val="1"/>
      <w:numFmt w:val="bullet"/>
      <w:lvlText w:val=""/>
      <w:lvlJc w:val="left"/>
      <w:pPr>
        <w:ind w:left="2574" w:hanging="360"/>
      </w:pPr>
      <w:rPr>
        <w:rFonts w:ascii="Symbol" w:hAnsi="Symbol" w:hint="default"/>
      </w:rPr>
    </w:lvl>
    <w:lvl w:ilvl="1" w:tplc="04160003">
      <w:start w:val="1"/>
      <w:numFmt w:val="bullet"/>
      <w:pStyle w:val="Nvel2-Red"/>
      <w:lvlText w:val="o"/>
      <w:lvlJc w:val="left"/>
      <w:pPr>
        <w:ind w:left="3294" w:hanging="360"/>
      </w:pPr>
      <w:rPr>
        <w:rFonts w:ascii="Courier New" w:hAnsi="Courier New" w:cs="Courier New" w:hint="default"/>
      </w:rPr>
    </w:lvl>
    <w:lvl w:ilvl="2" w:tplc="04160005">
      <w:start w:val="1"/>
      <w:numFmt w:val="bullet"/>
      <w:pStyle w:val="Nvel3-R"/>
      <w:lvlText w:val=""/>
      <w:lvlJc w:val="left"/>
      <w:pPr>
        <w:ind w:left="4014" w:hanging="360"/>
      </w:pPr>
      <w:rPr>
        <w:rFonts w:ascii="Wingdings" w:hAnsi="Wingdings" w:hint="default"/>
      </w:rPr>
    </w:lvl>
    <w:lvl w:ilvl="3" w:tplc="04160001">
      <w:start w:val="1"/>
      <w:numFmt w:val="bullet"/>
      <w:pStyle w:val="Nvel4-R"/>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1" w15:restartNumberingAfterBreak="0">
    <w:nsid w:val="068B4569"/>
    <w:multiLevelType w:val="hybridMultilevel"/>
    <w:tmpl w:val="22B60C1C"/>
    <w:lvl w:ilvl="0" w:tplc="8FCE63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F46113E"/>
    <w:multiLevelType w:val="multilevel"/>
    <w:tmpl w:val="52AC239E"/>
    <w:lvl w:ilvl="0">
      <w:start w:val="12"/>
      <w:numFmt w:val="decimal"/>
      <w:lvlText w:val="%1."/>
      <w:lvlJc w:val="left"/>
      <w:pPr>
        <w:ind w:left="660" w:hanging="660"/>
      </w:pPr>
      <w:rPr>
        <w:rFonts w:hint="default"/>
      </w:rPr>
    </w:lvl>
    <w:lvl w:ilvl="1">
      <w:start w:val="1"/>
      <w:numFmt w:val="decimal"/>
      <w:lvlText w:val="%1.%2."/>
      <w:lvlJc w:val="left"/>
      <w:pPr>
        <w:ind w:left="943" w:hanging="660"/>
      </w:pPr>
      <w:rPr>
        <w:rFonts w:hint="default"/>
        <w:b w:val="0"/>
        <w:bCs w:val="0"/>
      </w:rPr>
    </w:lvl>
    <w:lvl w:ilvl="2">
      <w:start w:val="1"/>
      <w:numFmt w:val="lowerLetter"/>
      <w:lvlText w:val="%3)"/>
      <w:lvlJc w:val="left"/>
      <w:pPr>
        <w:ind w:left="1286" w:hanging="720"/>
      </w:pPr>
      <w:rPr>
        <w:rFonts w:ascii="Times New Roman" w:eastAsia="Calibri"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F8A5B0C"/>
    <w:multiLevelType w:val="multilevel"/>
    <w:tmpl w:val="2F6EF6F4"/>
    <w:lvl w:ilvl="0">
      <w:start w:val="5"/>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D5C100D"/>
    <w:multiLevelType w:val="multilevel"/>
    <w:tmpl w:val="C240BF1C"/>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2701" w:hanging="432"/>
      </w:pPr>
      <w:rPr>
        <w:rFonts w:ascii="Times New Roman" w:hAnsi="Times New Roman" w:cs="Times New Roman" w:hint="default"/>
        <w:b w:val="0"/>
        <w:i w:val="0"/>
        <w:strike w:val="0"/>
        <w:dstrike w:val="0"/>
        <w:color w:val="auto"/>
        <w:sz w:val="24"/>
        <w:szCs w:val="24"/>
        <w:u w:val="none"/>
        <w:effect w:val="none"/>
      </w:rPr>
    </w:lvl>
    <w:lvl w:ilvl="2">
      <w:start w:val="1"/>
      <w:numFmt w:val="lowerLetter"/>
      <w:pStyle w:val="Nivel3"/>
      <w:lvlText w:val="%3)"/>
      <w:lvlJc w:val="left"/>
      <w:pPr>
        <w:ind w:left="3198" w:hanging="504"/>
      </w:pPr>
      <w:rPr>
        <w:rFonts w:ascii="Times New Roman" w:eastAsia="Calibri" w:hAnsi="Times New Roman"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DD55ED"/>
    <w:multiLevelType w:val="hybridMultilevel"/>
    <w:tmpl w:val="518A848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CD3B48"/>
    <w:multiLevelType w:val="hybridMultilevel"/>
    <w:tmpl w:val="084EEE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611A1B"/>
    <w:multiLevelType w:val="multilevel"/>
    <w:tmpl w:val="7E28594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E7870D2"/>
    <w:multiLevelType w:val="multilevel"/>
    <w:tmpl w:val="42A89EB8"/>
    <w:lvl w:ilvl="0">
      <w:start w:val="12"/>
      <w:numFmt w:val="decimal"/>
      <w:lvlText w:val="%1."/>
      <w:lvlJc w:val="left"/>
      <w:pPr>
        <w:ind w:left="660" w:hanging="660"/>
      </w:pPr>
      <w:rPr>
        <w:rFonts w:hint="default"/>
      </w:rPr>
    </w:lvl>
    <w:lvl w:ilvl="1">
      <w:start w:val="1"/>
      <w:numFmt w:val="decimal"/>
      <w:lvlText w:val="%1.%2."/>
      <w:lvlJc w:val="left"/>
      <w:pPr>
        <w:ind w:left="943" w:hanging="660"/>
      </w:pPr>
      <w:rPr>
        <w:rFonts w:hint="default"/>
        <w:b w:val="0"/>
        <w:bCs w:val="0"/>
      </w:rPr>
    </w:lvl>
    <w:lvl w:ilvl="2">
      <w:start w:val="1"/>
      <w:numFmt w:val="lowerLetter"/>
      <w:lvlText w:val="%3)"/>
      <w:lvlJc w:val="left"/>
      <w:pPr>
        <w:ind w:left="1286" w:hanging="720"/>
      </w:pPr>
      <w:rPr>
        <w:rFonts w:ascii="Times New Roman" w:eastAsia="Calibri" w:hAnsi="Times New Roman" w:cs="Times New Roman"/>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0057442"/>
    <w:multiLevelType w:val="multilevel"/>
    <w:tmpl w:val="FDB01006"/>
    <w:lvl w:ilvl="0">
      <w:start w:val="1"/>
      <w:numFmt w:val="decimal"/>
      <w:lvlText w:val="%1."/>
      <w:lvlJc w:val="left"/>
      <w:pPr>
        <w:ind w:left="720" w:hanging="360"/>
      </w:pPr>
      <w:rPr>
        <w:b/>
        <w:bCs/>
      </w:rPr>
    </w:lvl>
    <w:lvl w:ilvl="1">
      <w:start w:val="11"/>
      <w:numFmt w:val="decimal"/>
      <w:isLgl/>
      <w:lvlText w:val="%1.%2."/>
      <w:lvlJc w:val="left"/>
      <w:pPr>
        <w:ind w:left="1333" w:hanging="870"/>
      </w:pPr>
      <w:rPr>
        <w:rFonts w:hint="default"/>
      </w:rPr>
    </w:lvl>
    <w:lvl w:ilvl="2">
      <w:start w:val="1"/>
      <w:numFmt w:val="decimal"/>
      <w:isLgl/>
      <w:lvlText w:val="%1.%2.%3."/>
      <w:lvlJc w:val="left"/>
      <w:pPr>
        <w:ind w:left="1436" w:hanging="870"/>
      </w:pPr>
      <w:rPr>
        <w:rFonts w:hint="default"/>
      </w:rPr>
    </w:lvl>
    <w:lvl w:ilvl="3">
      <w:start w:val="1"/>
      <w:numFmt w:val="decimal"/>
      <w:isLgl/>
      <w:lvlText w:val="%1.%2.%3.%4."/>
      <w:lvlJc w:val="left"/>
      <w:pPr>
        <w:ind w:left="1539" w:hanging="87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0" w15:restartNumberingAfterBreak="0">
    <w:nsid w:val="30FC6BD1"/>
    <w:multiLevelType w:val="multilevel"/>
    <w:tmpl w:val="B41AC15E"/>
    <w:lvl w:ilvl="0">
      <w:start w:val="16"/>
      <w:numFmt w:val="decimal"/>
      <w:lvlText w:val="%1."/>
      <w:lvlJc w:val="left"/>
      <w:pPr>
        <w:ind w:left="660" w:hanging="660"/>
      </w:pPr>
      <w:rPr>
        <w:b/>
      </w:rPr>
    </w:lvl>
    <w:lvl w:ilvl="1">
      <w:start w:val="2"/>
      <w:numFmt w:val="decimal"/>
      <w:lvlText w:val="%1.%2."/>
      <w:lvlJc w:val="left"/>
      <w:pPr>
        <w:ind w:left="943" w:hanging="660"/>
      </w:pPr>
      <w:rPr>
        <w:b w:val="0"/>
        <w:bCs/>
      </w:rPr>
    </w:lvl>
    <w:lvl w:ilvl="2">
      <w:start w:val="1"/>
      <w:numFmt w:val="decimal"/>
      <w:lvlText w:val="%1.%2.%3."/>
      <w:lvlJc w:val="left"/>
      <w:pPr>
        <w:ind w:left="1286" w:hanging="720"/>
      </w:pPr>
      <w:rPr>
        <w:b w:val="0"/>
        <w:bCs/>
        <w:sz w:val="24"/>
        <w:szCs w:val="24"/>
      </w:rPr>
    </w:lvl>
    <w:lvl w:ilvl="3">
      <w:start w:val="1"/>
      <w:numFmt w:val="decimal"/>
      <w:lvlText w:val="%1.%2.%3.%4."/>
      <w:lvlJc w:val="left"/>
      <w:pPr>
        <w:ind w:left="1569" w:hanging="720"/>
      </w:pPr>
      <w:rPr>
        <w:b/>
      </w:rPr>
    </w:lvl>
    <w:lvl w:ilvl="4">
      <w:start w:val="1"/>
      <w:numFmt w:val="decimal"/>
      <w:lvlText w:val="%1.%2.%3.%4.%5."/>
      <w:lvlJc w:val="left"/>
      <w:pPr>
        <w:ind w:left="2212" w:hanging="1080"/>
      </w:pPr>
      <w:rPr>
        <w:b/>
      </w:rPr>
    </w:lvl>
    <w:lvl w:ilvl="5">
      <w:start w:val="1"/>
      <w:numFmt w:val="decimal"/>
      <w:lvlText w:val="%1.%2.%3.%4.%5.%6."/>
      <w:lvlJc w:val="left"/>
      <w:pPr>
        <w:ind w:left="2495" w:hanging="1080"/>
      </w:pPr>
      <w:rPr>
        <w:b/>
      </w:rPr>
    </w:lvl>
    <w:lvl w:ilvl="6">
      <w:start w:val="1"/>
      <w:numFmt w:val="decimal"/>
      <w:lvlText w:val="%1.%2.%3.%4.%5.%6.%7."/>
      <w:lvlJc w:val="left"/>
      <w:pPr>
        <w:ind w:left="3138" w:hanging="1440"/>
      </w:pPr>
      <w:rPr>
        <w:b/>
      </w:rPr>
    </w:lvl>
    <w:lvl w:ilvl="7">
      <w:start w:val="1"/>
      <w:numFmt w:val="decimal"/>
      <w:lvlText w:val="%1.%2.%3.%4.%5.%6.%7.%8."/>
      <w:lvlJc w:val="left"/>
      <w:pPr>
        <w:ind w:left="3421" w:hanging="1440"/>
      </w:pPr>
      <w:rPr>
        <w:b/>
      </w:rPr>
    </w:lvl>
    <w:lvl w:ilvl="8">
      <w:start w:val="1"/>
      <w:numFmt w:val="decimal"/>
      <w:lvlText w:val="%1.%2.%3.%4.%5.%6.%7.%8.%9."/>
      <w:lvlJc w:val="left"/>
      <w:pPr>
        <w:ind w:left="4064" w:hanging="1800"/>
      </w:pPr>
      <w:rPr>
        <w:b/>
      </w:rPr>
    </w:lvl>
  </w:abstractNum>
  <w:abstractNum w:abstractNumId="11" w15:restartNumberingAfterBreak="0">
    <w:nsid w:val="36686275"/>
    <w:multiLevelType w:val="multilevel"/>
    <w:tmpl w:val="EE3C1E68"/>
    <w:lvl w:ilvl="0">
      <w:start w:val="12"/>
      <w:numFmt w:val="decimal"/>
      <w:lvlText w:val="%1."/>
      <w:lvlJc w:val="left"/>
      <w:pPr>
        <w:ind w:left="660" w:hanging="660"/>
      </w:pPr>
      <w:rPr>
        <w:rFonts w:hint="default"/>
      </w:rPr>
    </w:lvl>
    <w:lvl w:ilvl="1">
      <w:start w:val="1"/>
      <w:numFmt w:val="decimal"/>
      <w:lvlText w:val="%1.%2."/>
      <w:lvlJc w:val="left"/>
      <w:pPr>
        <w:ind w:left="943" w:hanging="660"/>
      </w:pPr>
      <w:rPr>
        <w:rFonts w:hint="default"/>
        <w:b w:val="0"/>
        <w:bCs w:val="0"/>
      </w:rPr>
    </w:lvl>
    <w:lvl w:ilvl="2">
      <w:start w:val="1"/>
      <w:numFmt w:val="lowerLetter"/>
      <w:lvlText w:val="%3)"/>
      <w:lvlJc w:val="left"/>
      <w:pPr>
        <w:ind w:left="1286" w:hanging="720"/>
      </w:pPr>
      <w:rPr>
        <w:rFonts w:ascii="Times New Roman" w:eastAsia="Calibri"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ED23EC1"/>
    <w:multiLevelType w:val="hybridMultilevel"/>
    <w:tmpl w:val="0F9C283E"/>
    <w:lvl w:ilvl="0" w:tplc="A80C5D12">
      <w:start w:val="1"/>
      <w:numFmt w:val="lowerRoman"/>
      <w:lvlText w:val="%1."/>
      <w:lvlJc w:val="left"/>
      <w:pPr>
        <w:ind w:left="1080" w:hanging="720"/>
      </w:pPr>
      <w:rPr>
        <w:b w:val="0"/>
        <w:bCs w:val="0"/>
      </w:rPr>
    </w:lvl>
    <w:lvl w:ilvl="1" w:tplc="4DF4E012">
      <w:start w:val="1"/>
      <w:numFmt w:val="lowerLetter"/>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043138F"/>
    <w:multiLevelType w:val="multilevel"/>
    <w:tmpl w:val="1D3E18B4"/>
    <w:lvl w:ilvl="0">
      <w:start w:val="4"/>
      <w:numFmt w:val="decimal"/>
      <w:lvlText w:val="%1."/>
      <w:lvlJc w:val="left"/>
      <w:pPr>
        <w:ind w:left="660" w:hanging="660"/>
      </w:pPr>
      <w:rPr>
        <w:rFonts w:hint="default"/>
        <w:color w:val="000000" w:themeColor="text1"/>
      </w:rPr>
    </w:lvl>
    <w:lvl w:ilvl="1">
      <w:start w:val="10"/>
      <w:numFmt w:val="decimal"/>
      <w:lvlText w:val="%1.%2."/>
      <w:lvlJc w:val="left"/>
      <w:pPr>
        <w:ind w:left="660" w:hanging="6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15"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16" w15:restartNumberingAfterBreak="0">
    <w:nsid w:val="592471BE"/>
    <w:multiLevelType w:val="multilevel"/>
    <w:tmpl w:val="651429B4"/>
    <w:lvl w:ilvl="0">
      <w:start w:val="8"/>
      <w:numFmt w:val="decimal"/>
      <w:lvlText w:val="%1."/>
      <w:lvlJc w:val="left"/>
      <w:pPr>
        <w:ind w:left="660" w:hanging="660"/>
      </w:pPr>
      <w:rPr>
        <w:rFonts w:hint="default"/>
      </w:rPr>
    </w:lvl>
    <w:lvl w:ilvl="1">
      <w:start w:val="36"/>
      <w:numFmt w:val="decimal"/>
      <w:lvlText w:val="%1.%2."/>
      <w:lvlJc w:val="left"/>
      <w:pPr>
        <w:ind w:left="943" w:hanging="660"/>
      </w:pPr>
      <w:rPr>
        <w:rFonts w:hint="default"/>
      </w:rPr>
    </w:lvl>
    <w:lvl w:ilvl="2">
      <w:start w:val="1"/>
      <w:numFmt w:val="decimal"/>
      <w:lvlText w:val="%1.%2.%3."/>
      <w:lvlJc w:val="left"/>
      <w:pPr>
        <w:ind w:left="1286" w:hanging="720"/>
      </w:pPr>
      <w:rPr>
        <w:rFonts w:ascii="Times New Roman" w:hAnsi="Times New Roman" w:cs="Times New Roman"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C6D4E00"/>
    <w:multiLevelType w:val="multilevel"/>
    <w:tmpl w:val="5EC0736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1872FB"/>
    <w:multiLevelType w:val="hybridMultilevel"/>
    <w:tmpl w:val="96F4BC1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781B04B2"/>
    <w:multiLevelType w:val="multilevel"/>
    <w:tmpl w:val="0206EDB2"/>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891726463">
    <w:abstractNumId w:val="14"/>
  </w:num>
  <w:num w:numId="2" w16cid:durableId="91553986">
    <w:abstractNumId w:val="4"/>
  </w:num>
  <w:num w:numId="3" w16cid:durableId="1576670327">
    <w:abstractNumId w:val="0"/>
  </w:num>
  <w:num w:numId="4" w16cid:durableId="1876111542">
    <w:abstractNumId w:val="19"/>
  </w:num>
  <w:num w:numId="5" w16cid:durableId="1445422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023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8245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5120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003380">
    <w:abstractNumId w:val="8"/>
  </w:num>
  <w:num w:numId="10" w16cid:durableId="93914284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6364497">
    <w:abstractNumId w:val="1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964239">
    <w:abstractNumId w:val="3"/>
  </w:num>
  <w:num w:numId="13" w16cid:durableId="209003679">
    <w:abstractNumId w:val="17"/>
  </w:num>
  <w:num w:numId="14" w16cid:durableId="1276215">
    <w:abstractNumId w:val="13"/>
  </w:num>
  <w:num w:numId="15" w16cid:durableId="441846920">
    <w:abstractNumId w:val="16"/>
  </w:num>
  <w:num w:numId="16" w16cid:durableId="1912037913">
    <w:abstractNumId w:val="9"/>
  </w:num>
  <w:num w:numId="17" w16cid:durableId="1265922919">
    <w:abstractNumId w:val="4"/>
  </w:num>
  <w:num w:numId="18" w16cid:durableId="230233272">
    <w:abstractNumId w:val="4"/>
  </w:num>
  <w:num w:numId="19" w16cid:durableId="1839421072">
    <w:abstractNumId w:val="4"/>
  </w:num>
  <w:num w:numId="20" w16cid:durableId="315106166">
    <w:abstractNumId w:val="4"/>
  </w:num>
  <w:num w:numId="21" w16cid:durableId="857423610">
    <w:abstractNumId w:val="4"/>
  </w:num>
  <w:num w:numId="22" w16cid:durableId="1347634630">
    <w:abstractNumId w:val="4"/>
  </w:num>
  <w:num w:numId="23" w16cid:durableId="1822771227">
    <w:abstractNumId w:val="4"/>
  </w:num>
  <w:num w:numId="24" w16cid:durableId="1420441395">
    <w:abstractNumId w:val="4"/>
  </w:num>
  <w:num w:numId="25" w16cid:durableId="572279073">
    <w:abstractNumId w:val="4"/>
  </w:num>
  <w:num w:numId="26" w16cid:durableId="1302266199">
    <w:abstractNumId w:val="4"/>
  </w:num>
  <w:num w:numId="27" w16cid:durableId="155149071">
    <w:abstractNumId w:val="4"/>
  </w:num>
  <w:num w:numId="28" w16cid:durableId="295599249">
    <w:abstractNumId w:val="4"/>
  </w:num>
  <w:num w:numId="29" w16cid:durableId="1198012237">
    <w:abstractNumId w:val="4"/>
  </w:num>
  <w:num w:numId="30" w16cid:durableId="332143435">
    <w:abstractNumId w:val="4"/>
  </w:num>
  <w:num w:numId="31" w16cid:durableId="223835168">
    <w:abstractNumId w:val="4"/>
  </w:num>
  <w:num w:numId="32" w16cid:durableId="1310938101">
    <w:abstractNumId w:val="4"/>
  </w:num>
  <w:num w:numId="33" w16cid:durableId="977108397">
    <w:abstractNumId w:val="4"/>
  </w:num>
  <w:num w:numId="34" w16cid:durableId="1642495891">
    <w:abstractNumId w:val="18"/>
  </w:num>
  <w:num w:numId="35" w16cid:durableId="1455715634">
    <w:abstractNumId w:val="12"/>
  </w:num>
  <w:num w:numId="36" w16cid:durableId="831872800">
    <w:abstractNumId w:val="5"/>
  </w:num>
  <w:num w:numId="37" w16cid:durableId="1895895736">
    <w:abstractNumId w:val="4"/>
  </w:num>
  <w:num w:numId="38" w16cid:durableId="1789854262">
    <w:abstractNumId w:val="2"/>
  </w:num>
  <w:num w:numId="39" w16cid:durableId="1985235450">
    <w:abstractNumId w:val="11"/>
  </w:num>
  <w:num w:numId="40" w16cid:durableId="209689414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0D"/>
    <w:rsid w:val="00000452"/>
    <w:rsid w:val="000012B8"/>
    <w:rsid w:val="00003040"/>
    <w:rsid w:val="00004806"/>
    <w:rsid w:val="00007A8C"/>
    <w:rsid w:val="00010CDB"/>
    <w:rsid w:val="0001287D"/>
    <w:rsid w:val="00012FC1"/>
    <w:rsid w:val="00015C16"/>
    <w:rsid w:val="00016CE8"/>
    <w:rsid w:val="00022925"/>
    <w:rsid w:val="000241F4"/>
    <w:rsid w:val="00025453"/>
    <w:rsid w:val="00026D58"/>
    <w:rsid w:val="0003073E"/>
    <w:rsid w:val="0003311F"/>
    <w:rsid w:val="00034BE6"/>
    <w:rsid w:val="00036118"/>
    <w:rsid w:val="000366C2"/>
    <w:rsid w:val="0003778F"/>
    <w:rsid w:val="00040EE8"/>
    <w:rsid w:val="00041412"/>
    <w:rsid w:val="00042DE7"/>
    <w:rsid w:val="000436BD"/>
    <w:rsid w:val="000449B2"/>
    <w:rsid w:val="00044CCF"/>
    <w:rsid w:val="000450AF"/>
    <w:rsid w:val="000455A9"/>
    <w:rsid w:val="00046780"/>
    <w:rsid w:val="00047AAE"/>
    <w:rsid w:val="00050797"/>
    <w:rsid w:val="00054FC3"/>
    <w:rsid w:val="00055078"/>
    <w:rsid w:val="00062BE0"/>
    <w:rsid w:val="00062D74"/>
    <w:rsid w:val="00065AA1"/>
    <w:rsid w:val="00066A7A"/>
    <w:rsid w:val="00066B14"/>
    <w:rsid w:val="00067506"/>
    <w:rsid w:val="00067B38"/>
    <w:rsid w:val="00070BE4"/>
    <w:rsid w:val="00070DE4"/>
    <w:rsid w:val="00070EB0"/>
    <w:rsid w:val="0007204E"/>
    <w:rsid w:val="00073CCB"/>
    <w:rsid w:val="000761A5"/>
    <w:rsid w:val="00076402"/>
    <w:rsid w:val="00077E92"/>
    <w:rsid w:val="000800C4"/>
    <w:rsid w:val="00080CE1"/>
    <w:rsid w:val="00081FBB"/>
    <w:rsid w:val="000820F4"/>
    <w:rsid w:val="000857DE"/>
    <w:rsid w:val="00086832"/>
    <w:rsid w:val="000871BE"/>
    <w:rsid w:val="00090836"/>
    <w:rsid w:val="000956CF"/>
    <w:rsid w:val="000959B5"/>
    <w:rsid w:val="00096D7B"/>
    <w:rsid w:val="000A17BC"/>
    <w:rsid w:val="000A2280"/>
    <w:rsid w:val="000A2981"/>
    <w:rsid w:val="000A2E0D"/>
    <w:rsid w:val="000A4CA2"/>
    <w:rsid w:val="000A52C3"/>
    <w:rsid w:val="000B047E"/>
    <w:rsid w:val="000B617B"/>
    <w:rsid w:val="000B6DB2"/>
    <w:rsid w:val="000B6F7A"/>
    <w:rsid w:val="000B7C05"/>
    <w:rsid w:val="000C1713"/>
    <w:rsid w:val="000C1E00"/>
    <w:rsid w:val="000C21B9"/>
    <w:rsid w:val="000C4611"/>
    <w:rsid w:val="000C461C"/>
    <w:rsid w:val="000C54A3"/>
    <w:rsid w:val="000C6749"/>
    <w:rsid w:val="000C68FA"/>
    <w:rsid w:val="000D0E04"/>
    <w:rsid w:val="000D1C59"/>
    <w:rsid w:val="000D4096"/>
    <w:rsid w:val="000D432B"/>
    <w:rsid w:val="000D54F7"/>
    <w:rsid w:val="000D57E6"/>
    <w:rsid w:val="000D77DA"/>
    <w:rsid w:val="000E0FE2"/>
    <w:rsid w:val="000E2415"/>
    <w:rsid w:val="000E4C1C"/>
    <w:rsid w:val="000E569A"/>
    <w:rsid w:val="000E5DA0"/>
    <w:rsid w:val="000E6BC0"/>
    <w:rsid w:val="000F0DAF"/>
    <w:rsid w:val="000F1CA5"/>
    <w:rsid w:val="000F2737"/>
    <w:rsid w:val="000F4079"/>
    <w:rsid w:val="000F59DB"/>
    <w:rsid w:val="000F6777"/>
    <w:rsid w:val="00102A00"/>
    <w:rsid w:val="001038CB"/>
    <w:rsid w:val="00106E27"/>
    <w:rsid w:val="00107235"/>
    <w:rsid w:val="00110A1A"/>
    <w:rsid w:val="00111F6E"/>
    <w:rsid w:val="001121BC"/>
    <w:rsid w:val="001130ED"/>
    <w:rsid w:val="00114691"/>
    <w:rsid w:val="00114E17"/>
    <w:rsid w:val="00117665"/>
    <w:rsid w:val="0012268C"/>
    <w:rsid w:val="00124CDB"/>
    <w:rsid w:val="00124D0A"/>
    <w:rsid w:val="00124D38"/>
    <w:rsid w:val="00124EBB"/>
    <w:rsid w:val="00126F5C"/>
    <w:rsid w:val="00127381"/>
    <w:rsid w:val="0013323F"/>
    <w:rsid w:val="00134ABC"/>
    <w:rsid w:val="0013759F"/>
    <w:rsid w:val="001379B5"/>
    <w:rsid w:val="00142049"/>
    <w:rsid w:val="00143BF6"/>
    <w:rsid w:val="00151222"/>
    <w:rsid w:val="00151523"/>
    <w:rsid w:val="00151EB8"/>
    <w:rsid w:val="00155C89"/>
    <w:rsid w:val="00156366"/>
    <w:rsid w:val="0015642F"/>
    <w:rsid w:val="00162C10"/>
    <w:rsid w:val="00162E79"/>
    <w:rsid w:val="00166D0E"/>
    <w:rsid w:val="001705FF"/>
    <w:rsid w:val="00171679"/>
    <w:rsid w:val="00171B67"/>
    <w:rsid w:val="001730F5"/>
    <w:rsid w:val="00173FC2"/>
    <w:rsid w:val="00180BBD"/>
    <w:rsid w:val="001813B2"/>
    <w:rsid w:val="00182A84"/>
    <w:rsid w:val="00185A1D"/>
    <w:rsid w:val="00186428"/>
    <w:rsid w:val="00186DB1"/>
    <w:rsid w:val="00193306"/>
    <w:rsid w:val="00194DE8"/>
    <w:rsid w:val="00195ED7"/>
    <w:rsid w:val="001A04A1"/>
    <w:rsid w:val="001A5928"/>
    <w:rsid w:val="001A7423"/>
    <w:rsid w:val="001B32B0"/>
    <w:rsid w:val="001B33EB"/>
    <w:rsid w:val="001B3818"/>
    <w:rsid w:val="001B4C90"/>
    <w:rsid w:val="001B691D"/>
    <w:rsid w:val="001C12ED"/>
    <w:rsid w:val="001C2A34"/>
    <w:rsid w:val="001C2E6D"/>
    <w:rsid w:val="001C5264"/>
    <w:rsid w:val="001C69D7"/>
    <w:rsid w:val="001D0471"/>
    <w:rsid w:val="001D0ECF"/>
    <w:rsid w:val="001D195C"/>
    <w:rsid w:val="001D1F01"/>
    <w:rsid w:val="001D27F5"/>
    <w:rsid w:val="001D3263"/>
    <w:rsid w:val="001E018A"/>
    <w:rsid w:val="001E31D6"/>
    <w:rsid w:val="001E3C72"/>
    <w:rsid w:val="001E4B99"/>
    <w:rsid w:val="001E50F9"/>
    <w:rsid w:val="001E605D"/>
    <w:rsid w:val="001F2B83"/>
    <w:rsid w:val="001F395F"/>
    <w:rsid w:val="001F4C6C"/>
    <w:rsid w:val="001F7583"/>
    <w:rsid w:val="00200115"/>
    <w:rsid w:val="00200B2C"/>
    <w:rsid w:val="00201B32"/>
    <w:rsid w:val="00202A49"/>
    <w:rsid w:val="00207DFC"/>
    <w:rsid w:val="00210926"/>
    <w:rsid w:val="00215CC5"/>
    <w:rsid w:val="00221628"/>
    <w:rsid w:val="002227CB"/>
    <w:rsid w:val="00222839"/>
    <w:rsid w:val="002230C4"/>
    <w:rsid w:val="0022478F"/>
    <w:rsid w:val="00225576"/>
    <w:rsid w:val="00230E19"/>
    <w:rsid w:val="00231BE9"/>
    <w:rsid w:val="002336F2"/>
    <w:rsid w:val="00235259"/>
    <w:rsid w:val="0023702F"/>
    <w:rsid w:val="0024030A"/>
    <w:rsid w:val="002416DF"/>
    <w:rsid w:val="00241BEB"/>
    <w:rsid w:val="00245711"/>
    <w:rsid w:val="00246638"/>
    <w:rsid w:val="0025036C"/>
    <w:rsid w:val="002529BE"/>
    <w:rsid w:val="00256171"/>
    <w:rsid w:val="00262DA9"/>
    <w:rsid w:val="0026469A"/>
    <w:rsid w:val="00264DBC"/>
    <w:rsid w:val="00266D79"/>
    <w:rsid w:val="0026766C"/>
    <w:rsid w:val="00267AE5"/>
    <w:rsid w:val="00270695"/>
    <w:rsid w:val="002727D5"/>
    <w:rsid w:val="00273E08"/>
    <w:rsid w:val="002747A0"/>
    <w:rsid w:val="00276335"/>
    <w:rsid w:val="0028044C"/>
    <w:rsid w:val="00280C57"/>
    <w:rsid w:val="002814D6"/>
    <w:rsid w:val="00281BFE"/>
    <w:rsid w:val="00285CB6"/>
    <w:rsid w:val="0028772C"/>
    <w:rsid w:val="002934BB"/>
    <w:rsid w:val="0029377E"/>
    <w:rsid w:val="00293DE9"/>
    <w:rsid w:val="00295330"/>
    <w:rsid w:val="0029570F"/>
    <w:rsid w:val="00295F54"/>
    <w:rsid w:val="00296A55"/>
    <w:rsid w:val="00297A78"/>
    <w:rsid w:val="002A0081"/>
    <w:rsid w:val="002A0543"/>
    <w:rsid w:val="002A53EC"/>
    <w:rsid w:val="002A78BF"/>
    <w:rsid w:val="002B4E1A"/>
    <w:rsid w:val="002B5138"/>
    <w:rsid w:val="002B59B1"/>
    <w:rsid w:val="002B6101"/>
    <w:rsid w:val="002B7C76"/>
    <w:rsid w:val="002C07C4"/>
    <w:rsid w:val="002C1168"/>
    <w:rsid w:val="002C5618"/>
    <w:rsid w:val="002C59B7"/>
    <w:rsid w:val="002D0387"/>
    <w:rsid w:val="002D063D"/>
    <w:rsid w:val="002D22C5"/>
    <w:rsid w:val="002D44FF"/>
    <w:rsid w:val="002D4C41"/>
    <w:rsid w:val="002D53D3"/>
    <w:rsid w:val="002D679C"/>
    <w:rsid w:val="002E024F"/>
    <w:rsid w:val="002E1737"/>
    <w:rsid w:val="002E2802"/>
    <w:rsid w:val="002E31CF"/>
    <w:rsid w:val="002E320A"/>
    <w:rsid w:val="002E6F86"/>
    <w:rsid w:val="002E7D22"/>
    <w:rsid w:val="002F021A"/>
    <w:rsid w:val="002F0E41"/>
    <w:rsid w:val="002F18B8"/>
    <w:rsid w:val="002F1ED3"/>
    <w:rsid w:val="002F2D2C"/>
    <w:rsid w:val="002F3205"/>
    <w:rsid w:val="002F4F81"/>
    <w:rsid w:val="002F6432"/>
    <w:rsid w:val="002F65CE"/>
    <w:rsid w:val="00312015"/>
    <w:rsid w:val="0031202F"/>
    <w:rsid w:val="003161A8"/>
    <w:rsid w:val="0031757D"/>
    <w:rsid w:val="00317CFE"/>
    <w:rsid w:val="003208A3"/>
    <w:rsid w:val="00322364"/>
    <w:rsid w:val="00322BFB"/>
    <w:rsid w:val="003231B9"/>
    <w:rsid w:val="003309B2"/>
    <w:rsid w:val="0033186F"/>
    <w:rsid w:val="00331D50"/>
    <w:rsid w:val="00334385"/>
    <w:rsid w:val="00334CDE"/>
    <w:rsid w:val="00335647"/>
    <w:rsid w:val="003366BD"/>
    <w:rsid w:val="00337332"/>
    <w:rsid w:val="003407E7"/>
    <w:rsid w:val="0034110D"/>
    <w:rsid w:val="00341E95"/>
    <w:rsid w:val="00342167"/>
    <w:rsid w:val="0034475D"/>
    <w:rsid w:val="003450F8"/>
    <w:rsid w:val="00345477"/>
    <w:rsid w:val="00346B4A"/>
    <w:rsid w:val="00355052"/>
    <w:rsid w:val="0035525E"/>
    <w:rsid w:val="003555C6"/>
    <w:rsid w:val="0035590B"/>
    <w:rsid w:val="00355BDC"/>
    <w:rsid w:val="00355C98"/>
    <w:rsid w:val="00356AE0"/>
    <w:rsid w:val="00356BC2"/>
    <w:rsid w:val="003601D1"/>
    <w:rsid w:val="00362050"/>
    <w:rsid w:val="00362D61"/>
    <w:rsid w:val="003634B0"/>
    <w:rsid w:val="00363C90"/>
    <w:rsid w:val="00365334"/>
    <w:rsid w:val="0036783C"/>
    <w:rsid w:val="003678DE"/>
    <w:rsid w:val="00367D69"/>
    <w:rsid w:val="00371E5E"/>
    <w:rsid w:val="0038029E"/>
    <w:rsid w:val="003817BE"/>
    <w:rsid w:val="00381D3A"/>
    <w:rsid w:val="00386849"/>
    <w:rsid w:val="00386DDE"/>
    <w:rsid w:val="00391BA2"/>
    <w:rsid w:val="00392C29"/>
    <w:rsid w:val="00392EB0"/>
    <w:rsid w:val="00393C17"/>
    <w:rsid w:val="00395C15"/>
    <w:rsid w:val="00395F30"/>
    <w:rsid w:val="003962FD"/>
    <w:rsid w:val="003A0656"/>
    <w:rsid w:val="003A1271"/>
    <w:rsid w:val="003A5618"/>
    <w:rsid w:val="003A5A25"/>
    <w:rsid w:val="003B0B81"/>
    <w:rsid w:val="003B244B"/>
    <w:rsid w:val="003B280E"/>
    <w:rsid w:val="003C354A"/>
    <w:rsid w:val="003C3F8F"/>
    <w:rsid w:val="003C5AD8"/>
    <w:rsid w:val="003C5CC5"/>
    <w:rsid w:val="003C5E4D"/>
    <w:rsid w:val="003C741A"/>
    <w:rsid w:val="003D0073"/>
    <w:rsid w:val="003D10D4"/>
    <w:rsid w:val="003D2031"/>
    <w:rsid w:val="003D2DD4"/>
    <w:rsid w:val="003D3359"/>
    <w:rsid w:val="003D3FC3"/>
    <w:rsid w:val="003D40CF"/>
    <w:rsid w:val="003D43DC"/>
    <w:rsid w:val="003D6C67"/>
    <w:rsid w:val="003E1956"/>
    <w:rsid w:val="003E63DA"/>
    <w:rsid w:val="003E6DC8"/>
    <w:rsid w:val="003E71E8"/>
    <w:rsid w:val="003F2F9E"/>
    <w:rsid w:val="003F5321"/>
    <w:rsid w:val="003F71E0"/>
    <w:rsid w:val="003F7AB5"/>
    <w:rsid w:val="004036CB"/>
    <w:rsid w:val="004045AA"/>
    <w:rsid w:val="00404D8D"/>
    <w:rsid w:val="004124B5"/>
    <w:rsid w:val="0041353A"/>
    <w:rsid w:val="00413A9C"/>
    <w:rsid w:val="00415450"/>
    <w:rsid w:val="00420822"/>
    <w:rsid w:val="00422E14"/>
    <w:rsid w:val="004241D7"/>
    <w:rsid w:val="00430F8F"/>
    <w:rsid w:val="004315E9"/>
    <w:rsid w:val="00434BE8"/>
    <w:rsid w:val="004369FC"/>
    <w:rsid w:val="004410F6"/>
    <w:rsid w:val="00446054"/>
    <w:rsid w:val="00446A8E"/>
    <w:rsid w:val="00447699"/>
    <w:rsid w:val="00451749"/>
    <w:rsid w:val="00451F7F"/>
    <w:rsid w:val="00456A07"/>
    <w:rsid w:val="00460E2B"/>
    <w:rsid w:val="004619E6"/>
    <w:rsid w:val="00463D4E"/>
    <w:rsid w:val="00463FCF"/>
    <w:rsid w:val="00464068"/>
    <w:rsid w:val="00465086"/>
    <w:rsid w:val="00465FF9"/>
    <w:rsid w:val="0046798D"/>
    <w:rsid w:val="00467E9F"/>
    <w:rsid w:val="0047099F"/>
    <w:rsid w:val="00470D37"/>
    <w:rsid w:val="004800BF"/>
    <w:rsid w:val="0048058D"/>
    <w:rsid w:val="00482D3B"/>
    <w:rsid w:val="00485F01"/>
    <w:rsid w:val="00490DD0"/>
    <w:rsid w:val="00491912"/>
    <w:rsid w:val="00492E58"/>
    <w:rsid w:val="00493B95"/>
    <w:rsid w:val="004950F1"/>
    <w:rsid w:val="00497BB3"/>
    <w:rsid w:val="004A1F24"/>
    <w:rsid w:val="004A1F38"/>
    <w:rsid w:val="004A2669"/>
    <w:rsid w:val="004A3B51"/>
    <w:rsid w:val="004A65A8"/>
    <w:rsid w:val="004A6757"/>
    <w:rsid w:val="004B0A6D"/>
    <w:rsid w:val="004B30C9"/>
    <w:rsid w:val="004B35D7"/>
    <w:rsid w:val="004B3BA4"/>
    <w:rsid w:val="004B573C"/>
    <w:rsid w:val="004B5AAE"/>
    <w:rsid w:val="004B5D77"/>
    <w:rsid w:val="004B6029"/>
    <w:rsid w:val="004B6D2F"/>
    <w:rsid w:val="004B7693"/>
    <w:rsid w:val="004C3665"/>
    <w:rsid w:val="004C411F"/>
    <w:rsid w:val="004C425A"/>
    <w:rsid w:val="004C42C0"/>
    <w:rsid w:val="004C6823"/>
    <w:rsid w:val="004D16BD"/>
    <w:rsid w:val="004D1A3B"/>
    <w:rsid w:val="004D2ADD"/>
    <w:rsid w:val="004D7ACF"/>
    <w:rsid w:val="004E1124"/>
    <w:rsid w:val="004E2EAA"/>
    <w:rsid w:val="004E3A49"/>
    <w:rsid w:val="004E4AA9"/>
    <w:rsid w:val="004E5887"/>
    <w:rsid w:val="004E5BD2"/>
    <w:rsid w:val="004F00FC"/>
    <w:rsid w:val="004F03FE"/>
    <w:rsid w:val="004F14A6"/>
    <w:rsid w:val="004F3274"/>
    <w:rsid w:val="004F60CE"/>
    <w:rsid w:val="004F6827"/>
    <w:rsid w:val="004F6C16"/>
    <w:rsid w:val="00502887"/>
    <w:rsid w:val="00504ABB"/>
    <w:rsid w:val="005116F9"/>
    <w:rsid w:val="00513C39"/>
    <w:rsid w:val="00516C56"/>
    <w:rsid w:val="00516D42"/>
    <w:rsid w:val="005171FA"/>
    <w:rsid w:val="00520E5E"/>
    <w:rsid w:val="00520FC3"/>
    <w:rsid w:val="00521BAC"/>
    <w:rsid w:val="0052374B"/>
    <w:rsid w:val="00524056"/>
    <w:rsid w:val="00527EE5"/>
    <w:rsid w:val="00530130"/>
    <w:rsid w:val="005303F5"/>
    <w:rsid w:val="005318D4"/>
    <w:rsid w:val="005321B1"/>
    <w:rsid w:val="005323A9"/>
    <w:rsid w:val="00535451"/>
    <w:rsid w:val="005371C8"/>
    <w:rsid w:val="00540573"/>
    <w:rsid w:val="00540E93"/>
    <w:rsid w:val="00542427"/>
    <w:rsid w:val="005426F0"/>
    <w:rsid w:val="00542CE2"/>
    <w:rsid w:val="005443A2"/>
    <w:rsid w:val="00545107"/>
    <w:rsid w:val="00545CA9"/>
    <w:rsid w:val="005475F4"/>
    <w:rsid w:val="00551782"/>
    <w:rsid w:val="00554B41"/>
    <w:rsid w:val="00556750"/>
    <w:rsid w:val="005568AB"/>
    <w:rsid w:val="00556967"/>
    <w:rsid w:val="005578FE"/>
    <w:rsid w:val="00560A09"/>
    <w:rsid w:val="005614DE"/>
    <w:rsid w:val="005678A2"/>
    <w:rsid w:val="005728C8"/>
    <w:rsid w:val="0057337F"/>
    <w:rsid w:val="00574CF9"/>
    <w:rsid w:val="005760B2"/>
    <w:rsid w:val="00576718"/>
    <w:rsid w:val="00576E87"/>
    <w:rsid w:val="00582244"/>
    <w:rsid w:val="005832D7"/>
    <w:rsid w:val="005847EE"/>
    <w:rsid w:val="0058590B"/>
    <w:rsid w:val="00587007"/>
    <w:rsid w:val="005925A5"/>
    <w:rsid w:val="005933B0"/>
    <w:rsid w:val="0059389C"/>
    <w:rsid w:val="005A0951"/>
    <w:rsid w:val="005A5505"/>
    <w:rsid w:val="005A57BD"/>
    <w:rsid w:val="005B11A9"/>
    <w:rsid w:val="005B27A3"/>
    <w:rsid w:val="005B318D"/>
    <w:rsid w:val="005B32C4"/>
    <w:rsid w:val="005B4A11"/>
    <w:rsid w:val="005B5CC4"/>
    <w:rsid w:val="005B67EA"/>
    <w:rsid w:val="005B785A"/>
    <w:rsid w:val="005C02F7"/>
    <w:rsid w:val="005C06A1"/>
    <w:rsid w:val="005C1015"/>
    <w:rsid w:val="005D0820"/>
    <w:rsid w:val="005D1E24"/>
    <w:rsid w:val="005D3BDF"/>
    <w:rsid w:val="005D5EE2"/>
    <w:rsid w:val="005D65D4"/>
    <w:rsid w:val="005D7A4E"/>
    <w:rsid w:val="005D7D0D"/>
    <w:rsid w:val="005E0753"/>
    <w:rsid w:val="005E0EC8"/>
    <w:rsid w:val="005E1EBA"/>
    <w:rsid w:val="005E37B8"/>
    <w:rsid w:val="005E431E"/>
    <w:rsid w:val="005E48F9"/>
    <w:rsid w:val="005E4E97"/>
    <w:rsid w:val="005E7660"/>
    <w:rsid w:val="005F03E7"/>
    <w:rsid w:val="005F110A"/>
    <w:rsid w:val="005F1E6A"/>
    <w:rsid w:val="005F4FA4"/>
    <w:rsid w:val="005F544A"/>
    <w:rsid w:val="005F545F"/>
    <w:rsid w:val="005F58AC"/>
    <w:rsid w:val="00600E0A"/>
    <w:rsid w:val="00601763"/>
    <w:rsid w:val="00601A94"/>
    <w:rsid w:val="00601EE3"/>
    <w:rsid w:val="00602D62"/>
    <w:rsid w:val="006054C7"/>
    <w:rsid w:val="006058B3"/>
    <w:rsid w:val="006062FD"/>
    <w:rsid w:val="00607CC7"/>
    <w:rsid w:val="00611C4D"/>
    <w:rsid w:val="00614C4C"/>
    <w:rsid w:val="00615404"/>
    <w:rsid w:val="006163B5"/>
    <w:rsid w:val="006167BE"/>
    <w:rsid w:val="00622277"/>
    <w:rsid w:val="0062257C"/>
    <w:rsid w:val="00623C19"/>
    <w:rsid w:val="00624735"/>
    <w:rsid w:val="00625CE1"/>
    <w:rsid w:val="00630C26"/>
    <w:rsid w:val="00630C9B"/>
    <w:rsid w:val="00631656"/>
    <w:rsid w:val="006325DA"/>
    <w:rsid w:val="0063421B"/>
    <w:rsid w:val="00635B83"/>
    <w:rsid w:val="00635DCF"/>
    <w:rsid w:val="006365FB"/>
    <w:rsid w:val="006369A3"/>
    <w:rsid w:val="006409AA"/>
    <w:rsid w:val="006414C5"/>
    <w:rsid w:val="00641781"/>
    <w:rsid w:val="00641C9F"/>
    <w:rsid w:val="00644313"/>
    <w:rsid w:val="0064484B"/>
    <w:rsid w:val="00645A60"/>
    <w:rsid w:val="006460FB"/>
    <w:rsid w:val="0064640C"/>
    <w:rsid w:val="00646CFF"/>
    <w:rsid w:val="00647E0F"/>
    <w:rsid w:val="00651948"/>
    <w:rsid w:val="00654A31"/>
    <w:rsid w:val="00656F42"/>
    <w:rsid w:val="00660E3D"/>
    <w:rsid w:val="00661DC1"/>
    <w:rsid w:val="00663432"/>
    <w:rsid w:val="00663839"/>
    <w:rsid w:val="00667720"/>
    <w:rsid w:val="00675B7D"/>
    <w:rsid w:val="006764F2"/>
    <w:rsid w:val="00676580"/>
    <w:rsid w:val="00676B18"/>
    <w:rsid w:val="00680A48"/>
    <w:rsid w:val="006810E5"/>
    <w:rsid w:val="00681128"/>
    <w:rsid w:val="00683136"/>
    <w:rsid w:val="00685AE7"/>
    <w:rsid w:val="0069193B"/>
    <w:rsid w:val="00691CCB"/>
    <w:rsid w:val="00691DF0"/>
    <w:rsid w:val="00692DC6"/>
    <w:rsid w:val="006945FB"/>
    <w:rsid w:val="00695C96"/>
    <w:rsid w:val="00695F83"/>
    <w:rsid w:val="006A0109"/>
    <w:rsid w:val="006A0C96"/>
    <w:rsid w:val="006A23F2"/>
    <w:rsid w:val="006A3363"/>
    <w:rsid w:val="006A531E"/>
    <w:rsid w:val="006A7326"/>
    <w:rsid w:val="006B0F42"/>
    <w:rsid w:val="006B1121"/>
    <w:rsid w:val="006B647A"/>
    <w:rsid w:val="006C074D"/>
    <w:rsid w:val="006C3F82"/>
    <w:rsid w:val="006C45AC"/>
    <w:rsid w:val="006C79BB"/>
    <w:rsid w:val="006D16EB"/>
    <w:rsid w:val="006D3376"/>
    <w:rsid w:val="006E20F7"/>
    <w:rsid w:val="006E261A"/>
    <w:rsid w:val="006E3128"/>
    <w:rsid w:val="006E3810"/>
    <w:rsid w:val="006E62AA"/>
    <w:rsid w:val="006E7711"/>
    <w:rsid w:val="006F083A"/>
    <w:rsid w:val="006F159F"/>
    <w:rsid w:val="006F2815"/>
    <w:rsid w:val="006F3B0B"/>
    <w:rsid w:val="006F3C29"/>
    <w:rsid w:val="006F4210"/>
    <w:rsid w:val="006F451C"/>
    <w:rsid w:val="006F5249"/>
    <w:rsid w:val="006F73C8"/>
    <w:rsid w:val="00700B84"/>
    <w:rsid w:val="00700EB9"/>
    <w:rsid w:val="007010F3"/>
    <w:rsid w:val="00701BAF"/>
    <w:rsid w:val="007023C0"/>
    <w:rsid w:val="00703DC8"/>
    <w:rsid w:val="007041EE"/>
    <w:rsid w:val="00705545"/>
    <w:rsid w:val="007063FF"/>
    <w:rsid w:val="007100EB"/>
    <w:rsid w:val="00711A5F"/>
    <w:rsid w:val="007123D9"/>
    <w:rsid w:val="00715DF4"/>
    <w:rsid w:val="00716913"/>
    <w:rsid w:val="00721F53"/>
    <w:rsid w:val="0072556B"/>
    <w:rsid w:val="00726E6F"/>
    <w:rsid w:val="00727DC6"/>
    <w:rsid w:val="00731199"/>
    <w:rsid w:val="0073259C"/>
    <w:rsid w:val="007337B3"/>
    <w:rsid w:val="00733859"/>
    <w:rsid w:val="0073593A"/>
    <w:rsid w:val="00740B04"/>
    <w:rsid w:val="00740EBF"/>
    <w:rsid w:val="00744FDB"/>
    <w:rsid w:val="007452CD"/>
    <w:rsid w:val="00746FBB"/>
    <w:rsid w:val="00751AB2"/>
    <w:rsid w:val="00751C6E"/>
    <w:rsid w:val="00753550"/>
    <w:rsid w:val="00756BAC"/>
    <w:rsid w:val="00757C48"/>
    <w:rsid w:val="0076019B"/>
    <w:rsid w:val="00760441"/>
    <w:rsid w:val="007605FE"/>
    <w:rsid w:val="00760951"/>
    <w:rsid w:val="0076180A"/>
    <w:rsid w:val="0076414B"/>
    <w:rsid w:val="0076579B"/>
    <w:rsid w:val="007661C8"/>
    <w:rsid w:val="007671C8"/>
    <w:rsid w:val="0076756D"/>
    <w:rsid w:val="00771377"/>
    <w:rsid w:val="00772D6E"/>
    <w:rsid w:val="0077679C"/>
    <w:rsid w:val="007771E4"/>
    <w:rsid w:val="00780B27"/>
    <w:rsid w:val="0078251B"/>
    <w:rsid w:val="0078435F"/>
    <w:rsid w:val="007847C5"/>
    <w:rsid w:val="00784F9D"/>
    <w:rsid w:val="00785233"/>
    <w:rsid w:val="00785FF0"/>
    <w:rsid w:val="007862FE"/>
    <w:rsid w:val="00790042"/>
    <w:rsid w:val="007900E4"/>
    <w:rsid w:val="00790D2F"/>
    <w:rsid w:val="00794F63"/>
    <w:rsid w:val="00794FB5"/>
    <w:rsid w:val="00797DC5"/>
    <w:rsid w:val="007A224F"/>
    <w:rsid w:val="007A3D05"/>
    <w:rsid w:val="007A3F54"/>
    <w:rsid w:val="007A45E1"/>
    <w:rsid w:val="007A4CC6"/>
    <w:rsid w:val="007A4CE3"/>
    <w:rsid w:val="007B0C94"/>
    <w:rsid w:val="007B2097"/>
    <w:rsid w:val="007B575E"/>
    <w:rsid w:val="007C53B9"/>
    <w:rsid w:val="007C6289"/>
    <w:rsid w:val="007C6D3E"/>
    <w:rsid w:val="007C6EF2"/>
    <w:rsid w:val="007D025F"/>
    <w:rsid w:val="007D0EF4"/>
    <w:rsid w:val="007D2B56"/>
    <w:rsid w:val="007D2DA1"/>
    <w:rsid w:val="007D460E"/>
    <w:rsid w:val="007D4F8C"/>
    <w:rsid w:val="007D5618"/>
    <w:rsid w:val="007D61D3"/>
    <w:rsid w:val="007D715A"/>
    <w:rsid w:val="007E0562"/>
    <w:rsid w:val="007E1206"/>
    <w:rsid w:val="007E29FB"/>
    <w:rsid w:val="007E3B0B"/>
    <w:rsid w:val="007E3F9B"/>
    <w:rsid w:val="007E79D6"/>
    <w:rsid w:val="007F5FCF"/>
    <w:rsid w:val="0080174B"/>
    <w:rsid w:val="00801BC9"/>
    <w:rsid w:val="008036E4"/>
    <w:rsid w:val="00804F6A"/>
    <w:rsid w:val="00806BC3"/>
    <w:rsid w:val="00810992"/>
    <w:rsid w:val="00812E4D"/>
    <w:rsid w:val="008149BD"/>
    <w:rsid w:val="00817829"/>
    <w:rsid w:val="00820273"/>
    <w:rsid w:val="0082115E"/>
    <w:rsid w:val="008218CB"/>
    <w:rsid w:val="00822584"/>
    <w:rsid w:val="00822982"/>
    <w:rsid w:val="008233A2"/>
    <w:rsid w:val="00823523"/>
    <w:rsid w:val="0082769F"/>
    <w:rsid w:val="00827736"/>
    <w:rsid w:val="00831D32"/>
    <w:rsid w:val="0083201E"/>
    <w:rsid w:val="00832B46"/>
    <w:rsid w:val="00832ECE"/>
    <w:rsid w:val="0083336B"/>
    <w:rsid w:val="00833D0D"/>
    <w:rsid w:val="00833DC9"/>
    <w:rsid w:val="00835416"/>
    <w:rsid w:val="00835FA8"/>
    <w:rsid w:val="008360F2"/>
    <w:rsid w:val="00836947"/>
    <w:rsid w:val="00837B89"/>
    <w:rsid w:val="00847EC4"/>
    <w:rsid w:val="008508E0"/>
    <w:rsid w:val="00850A0F"/>
    <w:rsid w:val="00852DED"/>
    <w:rsid w:val="008537B7"/>
    <w:rsid w:val="00854D12"/>
    <w:rsid w:val="00855F82"/>
    <w:rsid w:val="00860C61"/>
    <w:rsid w:val="00861B3E"/>
    <w:rsid w:val="0086269F"/>
    <w:rsid w:val="00863A6F"/>
    <w:rsid w:val="00864D9E"/>
    <w:rsid w:val="0086510A"/>
    <w:rsid w:val="008651F8"/>
    <w:rsid w:val="00866414"/>
    <w:rsid w:val="0086744D"/>
    <w:rsid w:val="008678CE"/>
    <w:rsid w:val="00867FA3"/>
    <w:rsid w:val="00871CC3"/>
    <w:rsid w:val="00871EF9"/>
    <w:rsid w:val="00873682"/>
    <w:rsid w:val="00873C97"/>
    <w:rsid w:val="00874CB9"/>
    <w:rsid w:val="00877F48"/>
    <w:rsid w:val="00881F10"/>
    <w:rsid w:val="008830C5"/>
    <w:rsid w:val="00890989"/>
    <w:rsid w:val="00890F03"/>
    <w:rsid w:val="008920DD"/>
    <w:rsid w:val="008933BB"/>
    <w:rsid w:val="00893B81"/>
    <w:rsid w:val="00895C7E"/>
    <w:rsid w:val="00895E20"/>
    <w:rsid w:val="0089673B"/>
    <w:rsid w:val="00897338"/>
    <w:rsid w:val="008A0670"/>
    <w:rsid w:val="008A4724"/>
    <w:rsid w:val="008A5710"/>
    <w:rsid w:val="008A79EC"/>
    <w:rsid w:val="008B209E"/>
    <w:rsid w:val="008B6A78"/>
    <w:rsid w:val="008C3964"/>
    <w:rsid w:val="008C6C96"/>
    <w:rsid w:val="008D3231"/>
    <w:rsid w:val="008D4662"/>
    <w:rsid w:val="008D4C3C"/>
    <w:rsid w:val="008D5A6E"/>
    <w:rsid w:val="008D5F26"/>
    <w:rsid w:val="008E0334"/>
    <w:rsid w:val="008E5AB6"/>
    <w:rsid w:val="008E6914"/>
    <w:rsid w:val="008E6FDB"/>
    <w:rsid w:val="008E74D8"/>
    <w:rsid w:val="008F1C9D"/>
    <w:rsid w:val="008F4560"/>
    <w:rsid w:val="008F760B"/>
    <w:rsid w:val="00900A43"/>
    <w:rsid w:val="00900DB9"/>
    <w:rsid w:val="00904EAD"/>
    <w:rsid w:val="00906913"/>
    <w:rsid w:val="0090730F"/>
    <w:rsid w:val="009106B4"/>
    <w:rsid w:val="00910BA3"/>
    <w:rsid w:val="00910DD3"/>
    <w:rsid w:val="00911166"/>
    <w:rsid w:val="00911869"/>
    <w:rsid w:val="009133BE"/>
    <w:rsid w:val="00913442"/>
    <w:rsid w:val="00913B28"/>
    <w:rsid w:val="0092039C"/>
    <w:rsid w:val="00921982"/>
    <w:rsid w:val="009220EC"/>
    <w:rsid w:val="0092659C"/>
    <w:rsid w:val="009312D0"/>
    <w:rsid w:val="009313EF"/>
    <w:rsid w:val="009354DC"/>
    <w:rsid w:val="0094180C"/>
    <w:rsid w:val="00941F30"/>
    <w:rsid w:val="00943457"/>
    <w:rsid w:val="00944CEB"/>
    <w:rsid w:val="00947734"/>
    <w:rsid w:val="00947BC3"/>
    <w:rsid w:val="00950899"/>
    <w:rsid w:val="009513DA"/>
    <w:rsid w:val="00952289"/>
    <w:rsid w:val="00952DD0"/>
    <w:rsid w:val="00955CB0"/>
    <w:rsid w:val="00960732"/>
    <w:rsid w:val="00960BAD"/>
    <w:rsid w:val="009620C7"/>
    <w:rsid w:val="0096222A"/>
    <w:rsid w:val="00964922"/>
    <w:rsid w:val="009649EB"/>
    <w:rsid w:val="00965643"/>
    <w:rsid w:val="0096792A"/>
    <w:rsid w:val="00970B7B"/>
    <w:rsid w:val="00971296"/>
    <w:rsid w:val="0097134C"/>
    <w:rsid w:val="0097165A"/>
    <w:rsid w:val="0097247A"/>
    <w:rsid w:val="009727C6"/>
    <w:rsid w:val="009747DE"/>
    <w:rsid w:val="00974C9C"/>
    <w:rsid w:val="009751BE"/>
    <w:rsid w:val="00976507"/>
    <w:rsid w:val="0097703E"/>
    <w:rsid w:val="00981239"/>
    <w:rsid w:val="00983CC4"/>
    <w:rsid w:val="009903A1"/>
    <w:rsid w:val="00990D34"/>
    <w:rsid w:val="00991865"/>
    <w:rsid w:val="00996051"/>
    <w:rsid w:val="00996480"/>
    <w:rsid w:val="0099784E"/>
    <w:rsid w:val="009A04CC"/>
    <w:rsid w:val="009A2EA5"/>
    <w:rsid w:val="009A3739"/>
    <w:rsid w:val="009A461B"/>
    <w:rsid w:val="009A57BC"/>
    <w:rsid w:val="009A7645"/>
    <w:rsid w:val="009B03B5"/>
    <w:rsid w:val="009B55DE"/>
    <w:rsid w:val="009C39B4"/>
    <w:rsid w:val="009C3A05"/>
    <w:rsid w:val="009C444F"/>
    <w:rsid w:val="009C5A44"/>
    <w:rsid w:val="009C64FE"/>
    <w:rsid w:val="009D4E43"/>
    <w:rsid w:val="009D564B"/>
    <w:rsid w:val="009D56DD"/>
    <w:rsid w:val="009D5888"/>
    <w:rsid w:val="009D7ED5"/>
    <w:rsid w:val="009E11A2"/>
    <w:rsid w:val="009E274A"/>
    <w:rsid w:val="009E5EA3"/>
    <w:rsid w:val="009F2A35"/>
    <w:rsid w:val="009F3A26"/>
    <w:rsid w:val="009F4FB6"/>
    <w:rsid w:val="009F5E87"/>
    <w:rsid w:val="00A01632"/>
    <w:rsid w:val="00A0234F"/>
    <w:rsid w:val="00A0531A"/>
    <w:rsid w:val="00A058C9"/>
    <w:rsid w:val="00A07984"/>
    <w:rsid w:val="00A10916"/>
    <w:rsid w:val="00A11024"/>
    <w:rsid w:val="00A16CAD"/>
    <w:rsid w:val="00A233F8"/>
    <w:rsid w:val="00A2369C"/>
    <w:rsid w:val="00A24B1F"/>
    <w:rsid w:val="00A251B9"/>
    <w:rsid w:val="00A26146"/>
    <w:rsid w:val="00A26FD2"/>
    <w:rsid w:val="00A274D2"/>
    <w:rsid w:val="00A3051C"/>
    <w:rsid w:val="00A30C2F"/>
    <w:rsid w:val="00A3350C"/>
    <w:rsid w:val="00A353C5"/>
    <w:rsid w:val="00A35B0F"/>
    <w:rsid w:val="00A36C8C"/>
    <w:rsid w:val="00A40062"/>
    <w:rsid w:val="00A41A61"/>
    <w:rsid w:val="00A43580"/>
    <w:rsid w:val="00A43683"/>
    <w:rsid w:val="00A43AFF"/>
    <w:rsid w:val="00A4658B"/>
    <w:rsid w:val="00A47D5E"/>
    <w:rsid w:val="00A50FEE"/>
    <w:rsid w:val="00A53BAE"/>
    <w:rsid w:val="00A5601C"/>
    <w:rsid w:val="00A57310"/>
    <w:rsid w:val="00A577DA"/>
    <w:rsid w:val="00A61806"/>
    <w:rsid w:val="00A620F2"/>
    <w:rsid w:val="00A6231B"/>
    <w:rsid w:val="00A62DE8"/>
    <w:rsid w:val="00A63AA0"/>
    <w:rsid w:val="00A63FBD"/>
    <w:rsid w:val="00A6681B"/>
    <w:rsid w:val="00A6693A"/>
    <w:rsid w:val="00A6757E"/>
    <w:rsid w:val="00A67804"/>
    <w:rsid w:val="00A70C73"/>
    <w:rsid w:val="00A71A80"/>
    <w:rsid w:val="00A71FB5"/>
    <w:rsid w:val="00A720B5"/>
    <w:rsid w:val="00A7362E"/>
    <w:rsid w:val="00A802F6"/>
    <w:rsid w:val="00A814F4"/>
    <w:rsid w:val="00A84AB3"/>
    <w:rsid w:val="00A86898"/>
    <w:rsid w:val="00A9088C"/>
    <w:rsid w:val="00A91D96"/>
    <w:rsid w:val="00A945D5"/>
    <w:rsid w:val="00A95136"/>
    <w:rsid w:val="00A95AA2"/>
    <w:rsid w:val="00A97967"/>
    <w:rsid w:val="00A97BC1"/>
    <w:rsid w:val="00AA02E7"/>
    <w:rsid w:val="00AA1B3F"/>
    <w:rsid w:val="00AA3D1D"/>
    <w:rsid w:val="00AA46B0"/>
    <w:rsid w:val="00AA4AB9"/>
    <w:rsid w:val="00AA4B95"/>
    <w:rsid w:val="00AA5D28"/>
    <w:rsid w:val="00AA5D45"/>
    <w:rsid w:val="00AA610F"/>
    <w:rsid w:val="00AA71EC"/>
    <w:rsid w:val="00AA7958"/>
    <w:rsid w:val="00AA79D7"/>
    <w:rsid w:val="00AA7BE7"/>
    <w:rsid w:val="00AB0FA4"/>
    <w:rsid w:val="00AB1A93"/>
    <w:rsid w:val="00AB2A46"/>
    <w:rsid w:val="00AB2D7D"/>
    <w:rsid w:val="00AB38B6"/>
    <w:rsid w:val="00AB706A"/>
    <w:rsid w:val="00AC30CB"/>
    <w:rsid w:val="00AC4FA6"/>
    <w:rsid w:val="00AC6824"/>
    <w:rsid w:val="00AC6B16"/>
    <w:rsid w:val="00AC7CBA"/>
    <w:rsid w:val="00AD1076"/>
    <w:rsid w:val="00AD113B"/>
    <w:rsid w:val="00AD3045"/>
    <w:rsid w:val="00AD713A"/>
    <w:rsid w:val="00AD7BB1"/>
    <w:rsid w:val="00AE5E88"/>
    <w:rsid w:val="00AE5F00"/>
    <w:rsid w:val="00AE70C3"/>
    <w:rsid w:val="00AF2CF3"/>
    <w:rsid w:val="00AF439D"/>
    <w:rsid w:val="00AF4528"/>
    <w:rsid w:val="00AF5216"/>
    <w:rsid w:val="00AF5ED8"/>
    <w:rsid w:val="00AF6528"/>
    <w:rsid w:val="00AF6A50"/>
    <w:rsid w:val="00AF6AEB"/>
    <w:rsid w:val="00B006A9"/>
    <w:rsid w:val="00B00A40"/>
    <w:rsid w:val="00B00BFE"/>
    <w:rsid w:val="00B054AB"/>
    <w:rsid w:val="00B05618"/>
    <w:rsid w:val="00B114E5"/>
    <w:rsid w:val="00B12C53"/>
    <w:rsid w:val="00B138BA"/>
    <w:rsid w:val="00B1390B"/>
    <w:rsid w:val="00B13AE8"/>
    <w:rsid w:val="00B15419"/>
    <w:rsid w:val="00B160D2"/>
    <w:rsid w:val="00B162C0"/>
    <w:rsid w:val="00B17C21"/>
    <w:rsid w:val="00B20187"/>
    <w:rsid w:val="00B202A9"/>
    <w:rsid w:val="00B23081"/>
    <w:rsid w:val="00B23E3F"/>
    <w:rsid w:val="00B24E7D"/>
    <w:rsid w:val="00B265A4"/>
    <w:rsid w:val="00B26837"/>
    <w:rsid w:val="00B27331"/>
    <w:rsid w:val="00B2775C"/>
    <w:rsid w:val="00B27930"/>
    <w:rsid w:val="00B34D1B"/>
    <w:rsid w:val="00B3613A"/>
    <w:rsid w:val="00B3737C"/>
    <w:rsid w:val="00B37D22"/>
    <w:rsid w:val="00B40841"/>
    <w:rsid w:val="00B41332"/>
    <w:rsid w:val="00B41479"/>
    <w:rsid w:val="00B423CB"/>
    <w:rsid w:val="00B425BC"/>
    <w:rsid w:val="00B42C0A"/>
    <w:rsid w:val="00B42D6A"/>
    <w:rsid w:val="00B502BC"/>
    <w:rsid w:val="00B52A6F"/>
    <w:rsid w:val="00B54AB0"/>
    <w:rsid w:val="00B577B4"/>
    <w:rsid w:val="00B6034D"/>
    <w:rsid w:val="00B60EB1"/>
    <w:rsid w:val="00B61C24"/>
    <w:rsid w:val="00B635BB"/>
    <w:rsid w:val="00B65ADC"/>
    <w:rsid w:val="00B660AB"/>
    <w:rsid w:val="00B675F1"/>
    <w:rsid w:val="00B702EB"/>
    <w:rsid w:val="00B70598"/>
    <w:rsid w:val="00B71A9B"/>
    <w:rsid w:val="00B72DE1"/>
    <w:rsid w:val="00B733F8"/>
    <w:rsid w:val="00B76335"/>
    <w:rsid w:val="00B768D8"/>
    <w:rsid w:val="00B76D81"/>
    <w:rsid w:val="00B81BD2"/>
    <w:rsid w:val="00B82309"/>
    <w:rsid w:val="00B90342"/>
    <w:rsid w:val="00B90847"/>
    <w:rsid w:val="00B91333"/>
    <w:rsid w:val="00B92D75"/>
    <w:rsid w:val="00B935CA"/>
    <w:rsid w:val="00B94AE8"/>
    <w:rsid w:val="00B9549C"/>
    <w:rsid w:val="00BA2EE4"/>
    <w:rsid w:val="00BA62AB"/>
    <w:rsid w:val="00BB00BA"/>
    <w:rsid w:val="00BB2008"/>
    <w:rsid w:val="00BB486B"/>
    <w:rsid w:val="00BB4BE0"/>
    <w:rsid w:val="00BB6C1F"/>
    <w:rsid w:val="00BC0EBB"/>
    <w:rsid w:val="00BC1D6A"/>
    <w:rsid w:val="00BC2E5A"/>
    <w:rsid w:val="00BC52CA"/>
    <w:rsid w:val="00BC5D7F"/>
    <w:rsid w:val="00BC6156"/>
    <w:rsid w:val="00BC72B3"/>
    <w:rsid w:val="00BD288A"/>
    <w:rsid w:val="00BE2F45"/>
    <w:rsid w:val="00BE33D9"/>
    <w:rsid w:val="00BE4B4A"/>
    <w:rsid w:val="00BE5134"/>
    <w:rsid w:val="00BE5F26"/>
    <w:rsid w:val="00BE7F9F"/>
    <w:rsid w:val="00BF1C36"/>
    <w:rsid w:val="00BF43E1"/>
    <w:rsid w:val="00BF4E35"/>
    <w:rsid w:val="00BF513A"/>
    <w:rsid w:val="00BF558B"/>
    <w:rsid w:val="00C00E20"/>
    <w:rsid w:val="00C050F3"/>
    <w:rsid w:val="00C05D7D"/>
    <w:rsid w:val="00C05DD0"/>
    <w:rsid w:val="00C05DEB"/>
    <w:rsid w:val="00C105BB"/>
    <w:rsid w:val="00C161E0"/>
    <w:rsid w:val="00C2148E"/>
    <w:rsid w:val="00C21CF6"/>
    <w:rsid w:val="00C22074"/>
    <w:rsid w:val="00C229E5"/>
    <w:rsid w:val="00C26605"/>
    <w:rsid w:val="00C313C3"/>
    <w:rsid w:val="00C3238D"/>
    <w:rsid w:val="00C35DA3"/>
    <w:rsid w:val="00C36725"/>
    <w:rsid w:val="00C43531"/>
    <w:rsid w:val="00C45AC5"/>
    <w:rsid w:val="00C46708"/>
    <w:rsid w:val="00C46D57"/>
    <w:rsid w:val="00C4758B"/>
    <w:rsid w:val="00C47F5C"/>
    <w:rsid w:val="00C5542A"/>
    <w:rsid w:val="00C6114C"/>
    <w:rsid w:val="00C6387E"/>
    <w:rsid w:val="00C663DD"/>
    <w:rsid w:val="00C673A7"/>
    <w:rsid w:val="00C71051"/>
    <w:rsid w:val="00C760A0"/>
    <w:rsid w:val="00C777F1"/>
    <w:rsid w:val="00C81724"/>
    <w:rsid w:val="00C8386A"/>
    <w:rsid w:val="00C83C83"/>
    <w:rsid w:val="00C8507B"/>
    <w:rsid w:val="00C860A8"/>
    <w:rsid w:val="00C87689"/>
    <w:rsid w:val="00C90DE7"/>
    <w:rsid w:val="00C924AB"/>
    <w:rsid w:val="00C96041"/>
    <w:rsid w:val="00CA28D0"/>
    <w:rsid w:val="00CA3D18"/>
    <w:rsid w:val="00CA463D"/>
    <w:rsid w:val="00CA6226"/>
    <w:rsid w:val="00CB5FD5"/>
    <w:rsid w:val="00CB66A0"/>
    <w:rsid w:val="00CC0015"/>
    <w:rsid w:val="00CC08EF"/>
    <w:rsid w:val="00CC0CA0"/>
    <w:rsid w:val="00CC1902"/>
    <w:rsid w:val="00CC30A6"/>
    <w:rsid w:val="00CC3383"/>
    <w:rsid w:val="00CC358B"/>
    <w:rsid w:val="00CC7BAF"/>
    <w:rsid w:val="00CD03E9"/>
    <w:rsid w:val="00CD0611"/>
    <w:rsid w:val="00CD3ED5"/>
    <w:rsid w:val="00CD4004"/>
    <w:rsid w:val="00CD643F"/>
    <w:rsid w:val="00CD644F"/>
    <w:rsid w:val="00CE011B"/>
    <w:rsid w:val="00CE4019"/>
    <w:rsid w:val="00CE51A3"/>
    <w:rsid w:val="00CE7088"/>
    <w:rsid w:val="00CF0431"/>
    <w:rsid w:val="00CF294A"/>
    <w:rsid w:val="00CF7E5B"/>
    <w:rsid w:val="00D00448"/>
    <w:rsid w:val="00D0371F"/>
    <w:rsid w:val="00D03B54"/>
    <w:rsid w:val="00D040F4"/>
    <w:rsid w:val="00D10350"/>
    <w:rsid w:val="00D11497"/>
    <w:rsid w:val="00D12662"/>
    <w:rsid w:val="00D13F3A"/>
    <w:rsid w:val="00D14154"/>
    <w:rsid w:val="00D150C3"/>
    <w:rsid w:val="00D15643"/>
    <w:rsid w:val="00D175E9"/>
    <w:rsid w:val="00D220A9"/>
    <w:rsid w:val="00D2324A"/>
    <w:rsid w:val="00D240C3"/>
    <w:rsid w:val="00D2566B"/>
    <w:rsid w:val="00D26260"/>
    <w:rsid w:val="00D2673B"/>
    <w:rsid w:val="00D268BB"/>
    <w:rsid w:val="00D315C3"/>
    <w:rsid w:val="00D3179A"/>
    <w:rsid w:val="00D33609"/>
    <w:rsid w:val="00D41E35"/>
    <w:rsid w:val="00D4313A"/>
    <w:rsid w:val="00D4492E"/>
    <w:rsid w:val="00D5088B"/>
    <w:rsid w:val="00D50A50"/>
    <w:rsid w:val="00D50E12"/>
    <w:rsid w:val="00D51AEC"/>
    <w:rsid w:val="00D526F5"/>
    <w:rsid w:val="00D55FE3"/>
    <w:rsid w:val="00D56B93"/>
    <w:rsid w:val="00D6071A"/>
    <w:rsid w:val="00D6080D"/>
    <w:rsid w:val="00D61589"/>
    <w:rsid w:val="00D62ADC"/>
    <w:rsid w:val="00D64C3A"/>
    <w:rsid w:val="00D6655D"/>
    <w:rsid w:val="00D66C36"/>
    <w:rsid w:val="00D707C6"/>
    <w:rsid w:val="00D7243A"/>
    <w:rsid w:val="00D73CC2"/>
    <w:rsid w:val="00D7448A"/>
    <w:rsid w:val="00D76E7B"/>
    <w:rsid w:val="00D77B3D"/>
    <w:rsid w:val="00D77BCB"/>
    <w:rsid w:val="00D8018A"/>
    <w:rsid w:val="00D80529"/>
    <w:rsid w:val="00D83B6A"/>
    <w:rsid w:val="00D843A1"/>
    <w:rsid w:val="00D90120"/>
    <w:rsid w:val="00D91B7B"/>
    <w:rsid w:val="00D936C0"/>
    <w:rsid w:val="00D954CD"/>
    <w:rsid w:val="00D96058"/>
    <w:rsid w:val="00D96CB8"/>
    <w:rsid w:val="00DA028C"/>
    <w:rsid w:val="00DA3E37"/>
    <w:rsid w:val="00DA58F1"/>
    <w:rsid w:val="00DA71BF"/>
    <w:rsid w:val="00DB09F5"/>
    <w:rsid w:val="00DB1487"/>
    <w:rsid w:val="00DB24C1"/>
    <w:rsid w:val="00DB2CE7"/>
    <w:rsid w:val="00DB35E1"/>
    <w:rsid w:val="00DB3ADD"/>
    <w:rsid w:val="00DB5827"/>
    <w:rsid w:val="00DC5492"/>
    <w:rsid w:val="00DC6285"/>
    <w:rsid w:val="00DD16CE"/>
    <w:rsid w:val="00DD19A4"/>
    <w:rsid w:val="00DD28C2"/>
    <w:rsid w:val="00DD2C70"/>
    <w:rsid w:val="00DD53AD"/>
    <w:rsid w:val="00DD54E0"/>
    <w:rsid w:val="00DD5BCF"/>
    <w:rsid w:val="00DD7AF6"/>
    <w:rsid w:val="00DE004B"/>
    <w:rsid w:val="00DE1405"/>
    <w:rsid w:val="00DE2F9C"/>
    <w:rsid w:val="00DE3DBD"/>
    <w:rsid w:val="00DE4184"/>
    <w:rsid w:val="00DE5725"/>
    <w:rsid w:val="00DE57A4"/>
    <w:rsid w:val="00DE5D14"/>
    <w:rsid w:val="00DE6DE4"/>
    <w:rsid w:val="00DE6E1C"/>
    <w:rsid w:val="00DE6E7C"/>
    <w:rsid w:val="00DE6FA3"/>
    <w:rsid w:val="00DE71C2"/>
    <w:rsid w:val="00DF0987"/>
    <w:rsid w:val="00DF1F06"/>
    <w:rsid w:val="00DF36DC"/>
    <w:rsid w:val="00DF5EED"/>
    <w:rsid w:val="00DF77A5"/>
    <w:rsid w:val="00DF78C9"/>
    <w:rsid w:val="00E00BB8"/>
    <w:rsid w:val="00E00C4B"/>
    <w:rsid w:val="00E03CE9"/>
    <w:rsid w:val="00E03F82"/>
    <w:rsid w:val="00E04AAC"/>
    <w:rsid w:val="00E06097"/>
    <w:rsid w:val="00E11D86"/>
    <w:rsid w:val="00E11FC2"/>
    <w:rsid w:val="00E13F42"/>
    <w:rsid w:val="00E14463"/>
    <w:rsid w:val="00E1646A"/>
    <w:rsid w:val="00E16BD4"/>
    <w:rsid w:val="00E16F0E"/>
    <w:rsid w:val="00E20A2D"/>
    <w:rsid w:val="00E22187"/>
    <w:rsid w:val="00E24872"/>
    <w:rsid w:val="00E27994"/>
    <w:rsid w:val="00E30441"/>
    <w:rsid w:val="00E30CFD"/>
    <w:rsid w:val="00E32405"/>
    <w:rsid w:val="00E3493E"/>
    <w:rsid w:val="00E3687C"/>
    <w:rsid w:val="00E444D4"/>
    <w:rsid w:val="00E51527"/>
    <w:rsid w:val="00E526BB"/>
    <w:rsid w:val="00E52DFE"/>
    <w:rsid w:val="00E54732"/>
    <w:rsid w:val="00E54EF4"/>
    <w:rsid w:val="00E5528C"/>
    <w:rsid w:val="00E559A0"/>
    <w:rsid w:val="00E57EB8"/>
    <w:rsid w:val="00E61F56"/>
    <w:rsid w:val="00E62FD0"/>
    <w:rsid w:val="00E63794"/>
    <w:rsid w:val="00E63915"/>
    <w:rsid w:val="00E67DEA"/>
    <w:rsid w:val="00E7307D"/>
    <w:rsid w:val="00E73171"/>
    <w:rsid w:val="00E81297"/>
    <w:rsid w:val="00E823A9"/>
    <w:rsid w:val="00E83A44"/>
    <w:rsid w:val="00E83D8A"/>
    <w:rsid w:val="00E84488"/>
    <w:rsid w:val="00E84CEA"/>
    <w:rsid w:val="00E84F74"/>
    <w:rsid w:val="00E874BD"/>
    <w:rsid w:val="00E91360"/>
    <w:rsid w:val="00E91D60"/>
    <w:rsid w:val="00E93067"/>
    <w:rsid w:val="00E95389"/>
    <w:rsid w:val="00E95D7F"/>
    <w:rsid w:val="00E96218"/>
    <w:rsid w:val="00E963C0"/>
    <w:rsid w:val="00EA018D"/>
    <w:rsid w:val="00EA060C"/>
    <w:rsid w:val="00EB0A2B"/>
    <w:rsid w:val="00EB3483"/>
    <w:rsid w:val="00EB4186"/>
    <w:rsid w:val="00EB4C83"/>
    <w:rsid w:val="00EC4925"/>
    <w:rsid w:val="00EC4BAA"/>
    <w:rsid w:val="00ED074A"/>
    <w:rsid w:val="00ED0D11"/>
    <w:rsid w:val="00ED0DF8"/>
    <w:rsid w:val="00ED1D46"/>
    <w:rsid w:val="00ED2203"/>
    <w:rsid w:val="00ED4D58"/>
    <w:rsid w:val="00ED519B"/>
    <w:rsid w:val="00ED51B9"/>
    <w:rsid w:val="00ED59CB"/>
    <w:rsid w:val="00EE0229"/>
    <w:rsid w:val="00EE0358"/>
    <w:rsid w:val="00EE07BB"/>
    <w:rsid w:val="00EE61CF"/>
    <w:rsid w:val="00EE663C"/>
    <w:rsid w:val="00EE762E"/>
    <w:rsid w:val="00EF0D22"/>
    <w:rsid w:val="00EF137A"/>
    <w:rsid w:val="00EF2063"/>
    <w:rsid w:val="00EF2786"/>
    <w:rsid w:val="00EF3F1E"/>
    <w:rsid w:val="00EF4D24"/>
    <w:rsid w:val="00EF76C9"/>
    <w:rsid w:val="00F003D4"/>
    <w:rsid w:val="00F011B8"/>
    <w:rsid w:val="00F0641A"/>
    <w:rsid w:val="00F10EDA"/>
    <w:rsid w:val="00F11B73"/>
    <w:rsid w:val="00F12030"/>
    <w:rsid w:val="00F1255D"/>
    <w:rsid w:val="00F141B3"/>
    <w:rsid w:val="00F16D80"/>
    <w:rsid w:val="00F214F0"/>
    <w:rsid w:val="00F22BEE"/>
    <w:rsid w:val="00F22EAF"/>
    <w:rsid w:val="00F24618"/>
    <w:rsid w:val="00F27BD0"/>
    <w:rsid w:val="00F308AC"/>
    <w:rsid w:val="00F33BB7"/>
    <w:rsid w:val="00F3463D"/>
    <w:rsid w:val="00F3573C"/>
    <w:rsid w:val="00F42B93"/>
    <w:rsid w:val="00F4514A"/>
    <w:rsid w:val="00F47378"/>
    <w:rsid w:val="00F479D9"/>
    <w:rsid w:val="00F50C24"/>
    <w:rsid w:val="00F5272D"/>
    <w:rsid w:val="00F53398"/>
    <w:rsid w:val="00F537C8"/>
    <w:rsid w:val="00F54B8E"/>
    <w:rsid w:val="00F55579"/>
    <w:rsid w:val="00F61E95"/>
    <w:rsid w:val="00F620CD"/>
    <w:rsid w:val="00F63E52"/>
    <w:rsid w:val="00F64458"/>
    <w:rsid w:val="00F66B22"/>
    <w:rsid w:val="00F6747A"/>
    <w:rsid w:val="00F800E9"/>
    <w:rsid w:val="00F820FD"/>
    <w:rsid w:val="00F827FE"/>
    <w:rsid w:val="00F84780"/>
    <w:rsid w:val="00F8553F"/>
    <w:rsid w:val="00F86346"/>
    <w:rsid w:val="00F86523"/>
    <w:rsid w:val="00F907AD"/>
    <w:rsid w:val="00F909F8"/>
    <w:rsid w:val="00F90A57"/>
    <w:rsid w:val="00F90AF1"/>
    <w:rsid w:val="00F9180E"/>
    <w:rsid w:val="00F9415D"/>
    <w:rsid w:val="00F95C99"/>
    <w:rsid w:val="00FA109D"/>
    <w:rsid w:val="00FA1522"/>
    <w:rsid w:val="00FA39D4"/>
    <w:rsid w:val="00FA46D2"/>
    <w:rsid w:val="00FA569B"/>
    <w:rsid w:val="00FA5887"/>
    <w:rsid w:val="00FA5996"/>
    <w:rsid w:val="00FA796C"/>
    <w:rsid w:val="00FB0BF9"/>
    <w:rsid w:val="00FB2154"/>
    <w:rsid w:val="00FB2F49"/>
    <w:rsid w:val="00FB474F"/>
    <w:rsid w:val="00FB5EDC"/>
    <w:rsid w:val="00FC1294"/>
    <w:rsid w:val="00FC28CC"/>
    <w:rsid w:val="00FC5D3F"/>
    <w:rsid w:val="00FC73BD"/>
    <w:rsid w:val="00FD0703"/>
    <w:rsid w:val="00FD0923"/>
    <w:rsid w:val="00FD1D08"/>
    <w:rsid w:val="00FD3DA1"/>
    <w:rsid w:val="00FD4493"/>
    <w:rsid w:val="00FD5E45"/>
    <w:rsid w:val="00FD6899"/>
    <w:rsid w:val="00FE1071"/>
    <w:rsid w:val="00FE1A2F"/>
    <w:rsid w:val="00FE22D8"/>
    <w:rsid w:val="00FE643D"/>
    <w:rsid w:val="00FE7C63"/>
    <w:rsid w:val="00FF4C46"/>
    <w:rsid w:val="00FF6106"/>
    <w:rsid w:val="00FF6E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726C"/>
  <w15:docId w15:val="{3C2F7BD4-97AB-44DB-B37C-FE85260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iPriority w:val="9"/>
    <w:semiHidden/>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link w:val="Ttulo6Char"/>
    <w:uiPriority w:val="99"/>
    <w:semiHidden/>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48"/>
      <w:ind w:left="80"/>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paragraph" w:styleId="Cabealho">
    <w:name w:val="header"/>
    <w:basedOn w:val="Normal"/>
    <w:link w:val="CabealhoChar"/>
    <w:uiPriority w:val="99"/>
    <w:unhideWhenUsed/>
    <w:qFormat/>
    <w:rsid w:val="00111F6E"/>
    <w:pPr>
      <w:tabs>
        <w:tab w:val="center" w:pos="4252"/>
        <w:tab w:val="right" w:pos="8504"/>
      </w:tabs>
    </w:pPr>
  </w:style>
  <w:style w:type="character" w:customStyle="1" w:styleId="CabealhoChar">
    <w:name w:val="Cabeçalho Char"/>
    <w:basedOn w:val="Fontepargpadro"/>
    <w:link w:val="Cabealho"/>
    <w:uiPriority w:val="99"/>
    <w:rsid w:val="00111F6E"/>
  </w:style>
  <w:style w:type="paragraph" w:styleId="Rodap">
    <w:name w:val="footer"/>
    <w:basedOn w:val="Normal"/>
    <w:link w:val="RodapChar"/>
    <w:uiPriority w:val="99"/>
    <w:unhideWhenUsed/>
    <w:qFormat/>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Paragrafo,Lista Colorida - Ênfase 11,Item2,Segundo,Texto,DOCs_Paragrafo-1"/>
    <w:basedOn w:val="Normal"/>
    <w:link w:val="PargrafodaListaChar"/>
    <w:uiPriority w:val="1"/>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64640C"/>
    <w:rPr>
      <w:rFonts w:asciiTheme="minorHAnsi" w:eastAsiaTheme="minorEastAsia" w:hAnsiTheme="minorHAnsi" w:cstheme="minorBidi"/>
    </w:rPr>
  </w:style>
  <w:style w:type="table" w:styleId="Tabelacomgrade">
    <w:name w:val="Table Grid"/>
    <w:basedOn w:val="Tabelanormal"/>
    <w:uiPriority w:val="39"/>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styleId="MenoPendente">
    <w:name w:val="Unresolved Mention"/>
    <w:basedOn w:val="Fontepargpadro"/>
    <w:uiPriority w:val="99"/>
    <w:semiHidden/>
    <w:unhideWhenUsed/>
    <w:rsid w:val="00F8553F"/>
    <w:rPr>
      <w:color w:val="605E5C"/>
      <w:shd w:val="clear" w:color="auto" w:fill="E1DFDD"/>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521BAC"/>
    <w:rPr>
      <w:rFonts w:asciiTheme="minorHAnsi" w:eastAsiaTheme="minorHAnsi" w:hAnsiTheme="minorHAnsi" w:cstheme="minorBidi"/>
      <w:lang w:eastAsia="en-US"/>
    </w:rPr>
  </w:style>
  <w:style w:type="paragraph" w:customStyle="1" w:styleId="Padro">
    <w:name w:val="Padrão"/>
    <w:link w:val="PadroChar"/>
    <w:qFormat/>
    <w:rsid w:val="00521BAC"/>
    <w:pPr>
      <w:widowControl/>
      <w:suppressAutoHyphens/>
      <w:spacing w:after="200" w:line="276" w:lineRule="auto"/>
    </w:pPr>
    <w:rPr>
      <w:rFonts w:ascii="Times New Roman" w:eastAsia="Times New Roman" w:hAnsi="Times New Roman" w:cs="Times New Roman"/>
      <w:color w:val="00000A"/>
      <w:sz w:val="24"/>
      <w:szCs w:val="20"/>
    </w:rPr>
  </w:style>
  <w:style w:type="character" w:customStyle="1" w:styleId="PadroChar">
    <w:name w:val="Padrão Char"/>
    <w:basedOn w:val="Fontepargpadro"/>
    <w:link w:val="Padro"/>
    <w:locked/>
    <w:rsid w:val="00521BAC"/>
    <w:rPr>
      <w:rFonts w:ascii="Times New Roman" w:eastAsia="Times New Roman" w:hAnsi="Times New Roman" w:cs="Times New Roman"/>
      <w:color w:val="00000A"/>
      <w:sz w:val="24"/>
      <w:szCs w:val="20"/>
    </w:rPr>
  </w:style>
  <w:style w:type="paragraph" w:customStyle="1" w:styleId="Corpodetextorecuado">
    <w:name w:val="Corpo de texto recuado"/>
    <w:basedOn w:val="Padro"/>
    <w:uiPriority w:val="99"/>
    <w:qFormat/>
    <w:rsid w:val="00521BAC"/>
    <w:pPr>
      <w:spacing w:after="120"/>
      <w:ind w:left="360"/>
    </w:pPr>
  </w:style>
  <w:style w:type="character" w:styleId="Refdecomentrio">
    <w:name w:val="annotation reference"/>
    <w:basedOn w:val="Fontepargpadro"/>
    <w:unhideWhenUsed/>
    <w:qFormat/>
    <w:rsid w:val="00772D6E"/>
    <w:rPr>
      <w:sz w:val="16"/>
      <w:szCs w:val="16"/>
    </w:rPr>
  </w:style>
  <w:style w:type="paragraph" w:styleId="Textodecomentrio">
    <w:name w:val="annotation text"/>
    <w:basedOn w:val="Normal"/>
    <w:link w:val="TextodecomentrioChar"/>
    <w:uiPriority w:val="99"/>
    <w:unhideWhenUsed/>
    <w:qFormat/>
    <w:rsid w:val="00772D6E"/>
    <w:rPr>
      <w:sz w:val="20"/>
      <w:szCs w:val="20"/>
    </w:rPr>
  </w:style>
  <w:style w:type="character" w:customStyle="1" w:styleId="TextodecomentrioChar">
    <w:name w:val="Texto de comentário Char"/>
    <w:basedOn w:val="Fontepargpadro"/>
    <w:link w:val="Textodecomentrio"/>
    <w:uiPriority w:val="99"/>
    <w:qFormat/>
    <w:rsid w:val="00772D6E"/>
    <w:rPr>
      <w:sz w:val="20"/>
      <w:szCs w:val="20"/>
    </w:rPr>
  </w:style>
  <w:style w:type="paragraph" w:styleId="Assuntodocomentrio">
    <w:name w:val="annotation subject"/>
    <w:basedOn w:val="Textodecomentrio"/>
    <w:next w:val="Textodecomentrio"/>
    <w:link w:val="AssuntodocomentrioChar"/>
    <w:uiPriority w:val="99"/>
    <w:semiHidden/>
    <w:unhideWhenUsed/>
    <w:qFormat/>
    <w:rsid w:val="00772D6E"/>
    <w:rPr>
      <w:b/>
      <w:bCs/>
    </w:rPr>
  </w:style>
  <w:style w:type="character" w:customStyle="1" w:styleId="AssuntodocomentrioChar">
    <w:name w:val="Assunto do comentário Char"/>
    <w:basedOn w:val="TextodecomentrioChar"/>
    <w:link w:val="Assuntodocomentrio"/>
    <w:uiPriority w:val="99"/>
    <w:semiHidden/>
    <w:rsid w:val="00772D6E"/>
    <w:rPr>
      <w:b/>
      <w:bCs/>
      <w:sz w:val="20"/>
      <w:szCs w:val="20"/>
    </w:rPr>
  </w:style>
  <w:style w:type="paragraph" w:styleId="NormalWeb">
    <w:name w:val="Normal (Web)"/>
    <w:basedOn w:val="Normal"/>
    <w:uiPriority w:val="99"/>
    <w:unhideWhenUsed/>
    <w:qFormat/>
    <w:rsid w:val="005C1015"/>
    <w:pPr>
      <w:widowControl/>
      <w:spacing w:before="100" w:beforeAutospacing="1" w:after="100" w:afterAutospacing="1"/>
    </w:pPr>
    <w:rPr>
      <w:rFonts w:ascii="Times New Roman" w:eastAsia="Times New Roman" w:hAnsi="Times New Roman" w:cs="Times New Roman"/>
      <w:sz w:val="24"/>
      <w:szCs w:val="24"/>
    </w:rPr>
  </w:style>
  <w:style w:type="paragraph" w:styleId="Corpodetexto">
    <w:name w:val="Body Text"/>
    <w:basedOn w:val="Normal"/>
    <w:link w:val="CorpodetextoChar"/>
    <w:uiPriority w:val="99"/>
    <w:qFormat/>
    <w:rsid w:val="000A4CA2"/>
    <w:pPr>
      <w:autoSpaceDE w:val="0"/>
      <w:autoSpaceDN w:val="0"/>
    </w:pPr>
    <w:rPr>
      <w:sz w:val="15"/>
      <w:szCs w:val="15"/>
      <w:lang w:val="pt-PT" w:eastAsia="en-US"/>
    </w:rPr>
  </w:style>
  <w:style w:type="character" w:customStyle="1" w:styleId="CorpodetextoChar">
    <w:name w:val="Corpo de texto Char"/>
    <w:basedOn w:val="Fontepargpadro"/>
    <w:link w:val="Corpodetexto"/>
    <w:uiPriority w:val="99"/>
    <w:rsid w:val="000A4CA2"/>
    <w:rPr>
      <w:sz w:val="15"/>
      <w:szCs w:val="15"/>
      <w:lang w:val="pt-PT" w:eastAsia="en-US"/>
    </w:rPr>
  </w:style>
  <w:style w:type="character" w:styleId="Forte">
    <w:name w:val="Strong"/>
    <w:basedOn w:val="Fontepargpadro"/>
    <w:uiPriority w:val="22"/>
    <w:qFormat/>
    <w:rsid w:val="00A35B0F"/>
    <w:rPr>
      <w:b/>
      <w:bCs/>
    </w:rPr>
  </w:style>
  <w:style w:type="character" w:styleId="HiperlinkVisitado">
    <w:name w:val="FollowedHyperlink"/>
    <w:basedOn w:val="Fontepargpadro"/>
    <w:uiPriority w:val="99"/>
    <w:semiHidden/>
    <w:unhideWhenUsed/>
    <w:rsid w:val="00615404"/>
    <w:rPr>
      <w:color w:val="954F72"/>
      <w:u w:val="single"/>
    </w:rPr>
  </w:style>
  <w:style w:type="paragraph" w:customStyle="1" w:styleId="msonormal0">
    <w:name w:val="msonormal"/>
    <w:basedOn w:val="Normal"/>
    <w:uiPriority w:val="99"/>
    <w:qFormat/>
    <w:rsid w:val="00615404"/>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uiPriority w:val="99"/>
    <w:qFormat/>
    <w:rsid w:val="00615404"/>
    <w:pPr>
      <w:widowControl/>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20"/>
      <w:szCs w:val="20"/>
    </w:rPr>
  </w:style>
  <w:style w:type="paragraph" w:customStyle="1" w:styleId="xl63">
    <w:name w:val="xl63"/>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4">
    <w:name w:val="xl64"/>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5">
    <w:name w:val="xl65"/>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uiPriority w:val="99"/>
    <w:qFormat/>
    <w:rsid w:val="00615404"/>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uiPriority w:val="99"/>
    <w:qFormat/>
    <w:rsid w:val="00615404"/>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uiPriority w:val="99"/>
    <w:qFormat/>
    <w:rsid w:val="00615404"/>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uiPriority w:val="99"/>
    <w:qFormat/>
    <w:rsid w:val="00615404"/>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uiPriority w:val="99"/>
    <w:qFormat/>
    <w:rsid w:val="0061540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uiPriority w:val="99"/>
    <w:qFormat/>
    <w:rsid w:val="00615404"/>
    <w:pPr>
      <w:widowControl/>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uiPriority w:val="99"/>
    <w:qFormat/>
    <w:rsid w:val="0061540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uiPriority w:val="99"/>
    <w:qFormat/>
    <w:rsid w:val="0061540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3">
    <w:name w:val="xl83"/>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4">
    <w:name w:val="xl84"/>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5">
    <w:name w:val="xl85"/>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6">
    <w:name w:val="xl86"/>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2">
    <w:name w:val="xl92"/>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4">
    <w:name w:val="xl94"/>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7">
    <w:name w:val="xl97"/>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8">
    <w:name w:val="xl98"/>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9">
    <w:name w:val="xl99"/>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00">
    <w:name w:val="xl100"/>
    <w:basedOn w:val="Normal"/>
    <w:uiPriority w:val="99"/>
    <w:qFormat/>
    <w:rsid w:val="00615404"/>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uiPriority w:val="99"/>
    <w:qFormat/>
    <w:rsid w:val="00615404"/>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2">
    <w:name w:val="xl102"/>
    <w:basedOn w:val="Normal"/>
    <w:uiPriority w:val="99"/>
    <w:qFormat/>
    <w:rsid w:val="00615404"/>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uiPriority w:val="99"/>
    <w:qFormat/>
    <w:rsid w:val="00615404"/>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uiPriority w:val="99"/>
    <w:qFormat/>
    <w:rsid w:val="00615404"/>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uiPriority w:val="99"/>
    <w:qFormat/>
    <w:rsid w:val="00615404"/>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uiPriority w:val="99"/>
    <w:qFormat/>
    <w:rsid w:val="00615404"/>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uiPriority w:val="99"/>
    <w:qFormat/>
    <w:rsid w:val="00615404"/>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uiPriority w:val="99"/>
    <w:qFormat/>
    <w:rsid w:val="00615404"/>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uiPriority w:val="99"/>
    <w:qFormat/>
    <w:rsid w:val="00615404"/>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uiPriority w:val="99"/>
    <w:qFormat/>
    <w:rsid w:val="00615404"/>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1">
    <w:name w:val="xl11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B423CB"/>
    <w:rPr>
      <w:sz w:val="20"/>
      <w:szCs w:val="20"/>
    </w:rPr>
  </w:style>
  <w:style w:type="character" w:customStyle="1" w:styleId="TextodenotaderodapChar">
    <w:name w:val="Texto de nota de rodapé Char"/>
    <w:basedOn w:val="Fontepargpadro"/>
    <w:link w:val="Textodenotaderodap"/>
    <w:uiPriority w:val="99"/>
    <w:rsid w:val="00B423CB"/>
    <w:rPr>
      <w:sz w:val="20"/>
      <w:szCs w:val="20"/>
    </w:rPr>
  </w:style>
  <w:style w:type="character" w:styleId="Refdenotaderodap">
    <w:name w:val="footnote reference"/>
    <w:basedOn w:val="Fontepargpadro"/>
    <w:uiPriority w:val="99"/>
    <w:semiHidden/>
    <w:unhideWhenUsed/>
    <w:rsid w:val="00B423CB"/>
    <w:rPr>
      <w:vertAlign w:val="superscript"/>
    </w:rPr>
  </w:style>
  <w:style w:type="paragraph" w:customStyle="1" w:styleId="xl112">
    <w:name w:val="xl112"/>
    <w:basedOn w:val="Normal"/>
    <w:uiPriority w:val="99"/>
    <w:qFormat/>
    <w:rsid w:val="008A5710"/>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uiPriority w:val="99"/>
    <w:qFormat/>
    <w:rsid w:val="008A571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uiPriority w:val="99"/>
    <w:qFormat/>
    <w:rsid w:val="008A5710"/>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uiPriority w:val="99"/>
    <w:qFormat/>
    <w:rsid w:val="008A57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uiPriority w:val="99"/>
    <w:qFormat/>
    <w:rsid w:val="008A57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uiPriority w:val="99"/>
    <w:qFormat/>
    <w:rsid w:val="008A5710"/>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uiPriority w:val="99"/>
    <w:qFormat/>
    <w:rsid w:val="008A57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uiPriority w:val="99"/>
    <w:qFormat/>
    <w:rsid w:val="008A571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uiPriority w:val="99"/>
    <w:qFormat/>
    <w:rsid w:val="008A5710"/>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6">
    <w:name w:val="xl126"/>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7">
    <w:name w:val="xl12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uiPriority w:val="99"/>
    <w:qFormat/>
    <w:rsid w:val="008A5710"/>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uiPriority w:val="99"/>
    <w:qFormat/>
    <w:rsid w:val="008A571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Normal"/>
    <w:uiPriority w:val="99"/>
    <w:qFormat/>
    <w:rsid w:val="008A57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uiPriority w:val="99"/>
    <w:qFormat/>
    <w:rsid w:val="008A571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uiPriority w:val="99"/>
    <w:qFormat/>
    <w:rsid w:val="008A57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uiPriority w:val="99"/>
    <w:qFormat/>
    <w:rsid w:val="008A571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uiPriority w:val="99"/>
    <w:qFormat/>
    <w:rsid w:val="008A571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Normal"/>
    <w:uiPriority w:val="99"/>
    <w:qFormat/>
    <w:rsid w:val="008A571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7">
    <w:name w:val="xl137"/>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8">
    <w:name w:val="xl138"/>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9">
    <w:name w:val="xl139"/>
    <w:basedOn w:val="Normal"/>
    <w:uiPriority w:val="99"/>
    <w:qFormat/>
    <w:rsid w:val="008A5710"/>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0">
    <w:name w:val="xl140"/>
    <w:basedOn w:val="Normal"/>
    <w:uiPriority w:val="99"/>
    <w:qFormat/>
    <w:rsid w:val="008A5710"/>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1">
    <w:name w:val="xl141"/>
    <w:basedOn w:val="Normal"/>
    <w:uiPriority w:val="99"/>
    <w:qFormat/>
    <w:rsid w:val="008A5710"/>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2">
    <w:name w:val="xl142"/>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3">
    <w:name w:val="xl143"/>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4">
    <w:name w:val="xl144"/>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5">
    <w:name w:val="xl145"/>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6">
    <w:name w:val="xl146"/>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7">
    <w:name w:val="xl147"/>
    <w:basedOn w:val="Normal"/>
    <w:uiPriority w:val="99"/>
    <w:qFormat/>
    <w:rsid w:val="008A5710"/>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Normal"/>
    <w:uiPriority w:val="99"/>
    <w:qFormat/>
    <w:rsid w:val="008A5710"/>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9">
    <w:name w:val="xl149"/>
    <w:basedOn w:val="Normal"/>
    <w:uiPriority w:val="99"/>
    <w:qFormat/>
    <w:rsid w:val="008A571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Normal"/>
    <w:uiPriority w:val="99"/>
    <w:qFormat/>
    <w:rsid w:val="008A5710"/>
    <w:pPr>
      <w:widowControl/>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1">
    <w:name w:val="xl151"/>
    <w:basedOn w:val="Normal"/>
    <w:uiPriority w:val="99"/>
    <w:qFormat/>
    <w:rsid w:val="008A571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uiPriority w:val="99"/>
    <w:qFormat/>
    <w:rsid w:val="008A571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uiPriority w:val="99"/>
    <w:qFormat/>
    <w:rsid w:val="008A57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8">
    <w:name w:val="xl158"/>
    <w:basedOn w:val="Normal"/>
    <w:uiPriority w:val="99"/>
    <w:qFormat/>
    <w:rsid w:val="008A5710"/>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uiPriority w:val="99"/>
    <w:qFormat/>
    <w:rsid w:val="008A5710"/>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0">
    <w:name w:val="xl160"/>
    <w:basedOn w:val="Normal"/>
    <w:uiPriority w:val="99"/>
    <w:qFormat/>
    <w:rsid w:val="008A5710"/>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Normal"/>
    <w:uiPriority w:val="99"/>
    <w:qFormat/>
    <w:rsid w:val="008A5710"/>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3">
    <w:name w:val="xl163"/>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4">
    <w:name w:val="xl164"/>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5">
    <w:name w:val="xl165"/>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6">
    <w:name w:val="xl166"/>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7">
    <w:name w:val="xl16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8">
    <w:name w:val="xl168"/>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9">
    <w:name w:val="xl169"/>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0">
    <w:name w:val="xl170"/>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1">
    <w:name w:val="xl171"/>
    <w:basedOn w:val="Normal"/>
    <w:uiPriority w:val="99"/>
    <w:qFormat/>
    <w:rsid w:val="008A5710"/>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2">
    <w:name w:val="xl172"/>
    <w:basedOn w:val="Normal"/>
    <w:uiPriority w:val="99"/>
    <w:qFormat/>
    <w:rsid w:val="008A5710"/>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3">
    <w:name w:val="xl173"/>
    <w:basedOn w:val="Normal"/>
    <w:uiPriority w:val="99"/>
    <w:qFormat/>
    <w:rsid w:val="008A5710"/>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4">
    <w:name w:val="xl174"/>
    <w:basedOn w:val="Normal"/>
    <w:uiPriority w:val="99"/>
    <w:qFormat/>
    <w:rsid w:val="008A5710"/>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5">
    <w:name w:val="xl175"/>
    <w:basedOn w:val="Normal"/>
    <w:uiPriority w:val="99"/>
    <w:qFormat/>
    <w:rsid w:val="008A5710"/>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6">
    <w:name w:val="xl176"/>
    <w:basedOn w:val="Normal"/>
    <w:uiPriority w:val="99"/>
    <w:qFormat/>
    <w:rsid w:val="008A5710"/>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7">
    <w:name w:val="xl177"/>
    <w:basedOn w:val="Normal"/>
    <w:uiPriority w:val="99"/>
    <w:qFormat/>
    <w:rsid w:val="008A5710"/>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Normal"/>
    <w:uiPriority w:val="99"/>
    <w:qFormat/>
    <w:rsid w:val="008A5710"/>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9">
    <w:name w:val="xl179"/>
    <w:basedOn w:val="Normal"/>
    <w:uiPriority w:val="99"/>
    <w:qFormat/>
    <w:rsid w:val="008A5710"/>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Nivel01">
    <w:name w:val="Nivel 01"/>
    <w:basedOn w:val="Ttulo1"/>
    <w:next w:val="Normal"/>
    <w:link w:val="Nivel01Char"/>
    <w:qFormat/>
    <w:rsid w:val="003E63DA"/>
    <w:pPr>
      <w:keepNext/>
      <w:keepLines/>
      <w:widowControl/>
      <w:numPr>
        <w:numId w:val="2"/>
      </w:numPr>
      <w:spacing w:before="240" w:line="256" w:lineRule="auto"/>
      <w:jc w:val="left"/>
    </w:pPr>
    <w:rPr>
      <w:rFonts w:ascii="Arial" w:eastAsia="Times New Roman" w:hAnsi="Arial" w:cs="Arial"/>
      <w:bCs/>
    </w:rPr>
  </w:style>
  <w:style w:type="paragraph" w:customStyle="1" w:styleId="Nivel2">
    <w:name w:val="Nivel 2"/>
    <w:basedOn w:val="Normal"/>
    <w:link w:val="Nivel2Char"/>
    <w:qFormat/>
    <w:rsid w:val="003E63DA"/>
    <w:pPr>
      <w:widowControl/>
      <w:numPr>
        <w:ilvl w:val="1"/>
        <w:numId w:val="2"/>
      </w:numPr>
      <w:spacing w:before="120" w:after="120" w:line="276" w:lineRule="auto"/>
      <w:jc w:val="both"/>
    </w:pPr>
    <w:rPr>
      <w:rFonts w:ascii="Arial" w:eastAsia="Times New Roman" w:hAnsi="Arial" w:cs="Arial"/>
      <w:color w:val="000000"/>
      <w:sz w:val="20"/>
      <w:szCs w:val="20"/>
    </w:rPr>
  </w:style>
  <w:style w:type="paragraph" w:customStyle="1" w:styleId="Nivel3">
    <w:name w:val="Nivel 3"/>
    <w:basedOn w:val="Normal"/>
    <w:link w:val="Nivel3Char"/>
    <w:qFormat/>
    <w:rsid w:val="003E63DA"/>
    <w:pPr>
      <w:widowControl/>
      <w:numPr>
        <w:ilvl w:val="2"/>
        <w:numId w:val="2"/>
      </w:numPr>
      <w:spacing w:before="120" w:after="120" w:line="276" w:lineRule="auto"/>
      <w:jc w:val="both"/>
    </w:pPr>
    <w:rPr>
      <w:rFonts w:ascii="Arial" w:eastAsia="Times New Roman" w:hAnsi="Arial" w:cs="Arial"/>
      <w:color w:val="000000"/>
      <w:sz w:val="20"/>
      <w:szCs w:val="20"/>
    </w:rPr>
  </w:style>
  <w:style w:type="paragraph" w:customStyle="1" w:styleId="Nivel4">
    <w:name w:val="Nivel 4"/>
    <w:basedOn w:val="Nivel3"/>
    <w:qFormat/>
    <w:rsid w:val="003E63DA"/>
    <w:pPr>
      <w:numPr>
        <w:ilvl w:val="3"/>
      </w:numPr>
    </w:pPr>
    <w:rPr>
      <w:color w:val="auto"/>
    </w:rPr>
  </w:style>
  <w:style w:type="paragraph" w:customStyle="1" w:styleId="Nivel5">
    <w:name w:val="Nivel 5"/>
    <w:basedOn w:val="Nivel4"/>
    <w:qFormat/>
    <w:rsid w:val="003E63DA"/>
    <w:pPr>
      <w:numPr>
        <w:ilvl w:val="4"/>
      </w:numPr>
    </w:pPr>
  </w:style>
  <w:style w:type="character" w:customStyle="1" w:styleId="Ttulo1Char">
    <w:name w:val="Título 1 Char"/>
    <w:basedOn w:val="Fontepargpadro"/>
    <w:link w:val="Ttulo1"/>
    <w:rsid w:val="003E63DA"/>
    <w:rPr>
      <w:rFonts w:ascii="Calibri" w:eastAsia="Calibri" w:hAnsi="Calibri" w:cs="Calibri"/>
      <w:b/>
      <w:sz w:val="20"/>
      <w:szCs w:val="20"/>
    </w:rPr>
  </w:style>
  <w:style w:type="character" w:customStyle="1" w:styleId="Ttulo2Char">
    <w:name w:val="Título 2 Char"/>
    <w:basedOn w:val="Fontepargpadro"/>
    <w:link w:val="Ttulo2"/>
    <w:uiPriority w:val="9"/>
    <w:semiHidden/>
    <w:rsid w:val="003E63DA"/>
    <w:rPr>
      <w:rFonts w:ascii="Arial Black" w:eastAsia="Arial Black" w:hAnsi="Arial Black" w:cs="Arial Black"/>
      <w:sz w:val="20"/>
      <w:szCs w:val="20"/>
      <w:u w:val="single"/>
    </w:rPr>
  </w:style>
  <w:style w:type="character" w:customStyle="1" w:styleId="Ttulo6Char">
    <w:name w:val="Título 6 Char"/>
    <w:basedOn w:val="Fontepargpadro"/>
    <w:link w:val="Ttulo6"/>
    <w:uiPriority w:val="99"/>
    <w:semiHidden/>
    <w:rsid w:val="003E63DA"/>
    <w:rPr>
      <w:rFonts w:ascii="Cambria" w:eastAsia="Cambria" w:hAnsi="Cambria" w:cs="Cambria"/>
      <w:color w:val="243F61"/>
    </w:rPr>
  </w:style>
  <w:style w:type="paragraph" w:styleId="Recuodecorpodetexto">
    <w:name w:val="Body Text Indent"/>
    <w:basedOn w:val="Normal"/>
    <w:link w:val="RecuodecorpodetextoChar"/>
    <w:uiPriority w:val="99"/>
    <w:semiHidden/>
    <w:unhideWhenUsed/>
    <w:qFormat/>
    <w:rsid w:val="003E63DA"/>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uiPriority w:val="99"/>
    <w:semiHidden/>
    <w:rsid w:val="003E63DA"/>
    <w:rPr>
      <w:rFonts w:ascii="Times New Roman" w:eastAsia="Times New Roman" w:hAnsi="Times New Roman" w:cs="Times New Roman"/>
      <w:sz w:val="24"/>
      <w:szCs w:val="20"/>
    </w:rPr>
  </w:style>
  <w:style w:type="paragraph" w:customStyle="1" w:styleId="Ttulo11">
    <w:name w:val="Título 11"/>
    <w:basedOn w:val="Normal"/>
    <w:next w:val="Normal"/>
    <w:uiPriority w:val="9"/>
    <w:qFormat/>
    <w:rsid w:val="003E63DA"/>
    <w:pPr>
      <w:keepNext/>
      <w:keepLines/>
      <w:widowControl/>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3E63DA"/>
    <w:pPr>
      <w:keepNext/>
      <w:keepLines/>
      <w:widowControl/>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3E63DA"/>
    <w:pPr>
      <w:widowControl/>
      <w:spacing w:after="200" w:line="276" w:lineRule="auto"/>
      <w:ind w:left="720"/>
      <w:contextualSpacing/>
    </w:pPr>
    <w:rPr>
      <w:rFonts w:asciiTheme="minorHAnsi" w:eastAsiaTheme="minorHAnsi" w:hAnsiTheme="minorHAnsi" w:cstheme="minorBidi"/>
      <w:lang w:eastAsia="en-US"/>
    </w:rPr>
  </w:style>
  <w:style w:type="paragraph" w:customStyle="1" w:styleId="Recuodecorpodetexto21">
    <w:name w:val="Recuo de corpo de texto 21"/>
    <w:basedOn w:val="Normal"/>
    <w:uiPriority w:val="99"/>
    <w:semiHidden/>
    <w:qFormat/>
    <w:rsid w:val="003E63DA"/>
    <w:pPr>
      <w:widowControl/>
      <w:suppressAutoHyphens/>
      <w:spacing w:line="360" w:lineRule="auto"/>
      <w:ind w:left="160"/>
    </w:pPr>
    <w:rPr>
      <w:rFonts w:ascii="Arial" w:eastAsia="Times New Roman" w:hAnsi="Arial" w:cs="Arial"/>
      <w:sz w:val="24"/>
      <w:szCs w:val="24"/>
      <w:lang w:eastAsia="ar-SA"/>
    </w:rPr>
  </w:style>
  <w:style w:type="character" w:customStyle="1" w:styleId="Nivel01Char">
    <w:name w:val="Nivel 01 Char"/>
    <w:basedOn w:val="Fontepargpadro"/>
    <w:link w:val="Nivel01"/>
    <w:locked/>
    <w:rsid w:val="003E63DA"/>
    <w:rPr>
      <w:rFonts w:ascii="Arial" w:eastAsia="Times New Roman" w:hAnsi="Arial" w:cs="Arial"/>
      <w:b/>
      <w:bCs/>
      <w:sz w:val="20"/>
      <w:szCs w:val="20"/>
    </w:rPr>
  </w:style>
  <w:style w:type="character" w:customStyle="1" w:styleId="Nivel2Char">
    <w:name w:val="Nivel 2 Char"/>
    <w:basedOn w:val="Fontepargpadro"/>
    <w:link w:val="Nivel2"/>
    <w:locked/>
    <w:rsid w:val="003E63DA"/>
    <w:rPr>
      <w:rFonts w:ascii="Arial" w:eastAsia="Times New Roman" w:hAnsi="Arial" w:cs="Arial"/>
      <w:color w:val="000000"/>
      <w:sz w:val="20"/>
      <w:szCs w:val="20"/>
    </w:rPr>
  </w:style>
  <w:style w:type="character" w:customStyle="1" w:styleId="Nivel3Char">
    <w:name w:val="Nivel 3 Char"/>
    <w:basedOn w:val="Fontepargpadro"/>
    <w:link w:val="Nivel3"/>
    <w:locked/>
    <w:rsid w:val="003E63DA"/>
    <w:rPr>
      <w:rFonts w:ascii="Arial" w:eastAsia="Times New Roman" w:hAnsi="Arial" w:cs="Arial"/>
      <w:color w:val="000000"/>
      <w:sz w:val="20"/>
      <w:szCs w:val="20"/>
    </w:rPr>
  </w:style>
  <w:style w:type="character" w:customStyle="1" w:styleId="Nvel2-RedChar">
    <w:name w:val="Nível 2 -Red Char"/>
    <w:basedOn w:val="Nivel2Char"/>
    <w:link w:val="Nvel2-Red"/>
    <w:locked/>
    <w:rsid w:val="003E63DA"/>
    <w:rPr>
      <w:rFonts w:ascii="Arial" w:eastAsia="Times New Roman" w:hAnsi="Arial" w:cs="Arial"/>
      <w:i/>
      <w:iCs/>
      <w:color w:val="FF0000"/>
      <w:sz w:val="20"/>
      <w:szCs w:val="20"/>
    </w:rPr>
  </w:style>
  <w:style w:type="paragraph" w:customStyle="1" w:styleId="Nvel2-Red">
    <w:name w:val="Nível 2 -Red"/>
    <w:basedOn w:val="Nivel2"/>
    <w:link w:val="Nvel2-RedChar"/>
    <w:qFormat/>
    <w:rsid w:val="003E63DA"/>
    <w:pPr>
      <w:numPr>
        <w:numId w:val="3"/>
      </w:numPr>
    </w:pPr>
    <w:rPr>
      <w:i/>
      <w:iCs/>
      <w:color w:val="FF0000"/>
    </w:rPr>
  </w:style>
  <w:style w:type="character" w:customStyle="1" w:styleId="Nvel3-RChar">
    <w:name w:val="Nível 3-R Char"/>
    <w:basedOn w:val="Fontepargpadro"/>
    <w:link w:val="Nvel3-R"/>
    <w:semiHidden/>
    <w:locked/>
    <w:rsid w:val="003E63DA"/>
    <w:rPr>
      <w:rFonts w:ascii="Arial" w:eastAsia="Times New Roman" w:hAnsi="Arial" w:cs="Arial"/>
      <w:i/>
      <w:iCs/>
      <w:color w:val="FF0000"/>
      <w:sz w:val="20"/>
      <w:szCs w:val="20"/>
    </w:rPr>
  </w:style>
  <w:style w:type="paragraph" w:customStyle="1" w:styleId="Nvel3-R">
    <w:name w:val="Nível 3-R"/>
    <w:basedOn w:val="Nivel3"/>
    <w:link w:val="Nvel3-RChar"/>
    <w:semiHidden/>
    <w:qFormat/>
    <w:rsid w:val="003E63DA"/>
    <w:pPr>
      <w:numPr>
        <w:numId w:val="3"/>
      </w:numPr>
    </w:pPr>
    <w:rPr>
      <w:i/>
      <w:iCs/>
      <w:color w:val="FF0000"/>
    </w:rPr>
  </w:style>
  <w:style w:type="character" w:customStyle="1" w:styleId="ouChar">
    <w:name w:val="ou Char"/>
    <w:basedOn w:val="PargrafodaListaChar"/>
    <w:link w:val="ou"/>
    <w:semiHidden/>
    <w:locked/>
    <w:rsid w:val="003E63DA"/>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semiHidden/>
    <w:qFormat/>
    <w:rsid w:val="003E63DA"/>
    <w:pPr>
      <w:spacing w:before="60" w:after="60" w:line="254" w:lineRule="auto"/>
      <w:ind w:left="0"/>
      <w:contextualSpacing w:val="0"/>
      <w:jc w:val="center"/>
    </w:pPr>
    <w:rPr>
      <w:rFonts w:ascii="Arial" w:eastAsia="Arial MT" w:hAnsi="Arial" w:cs="Arial"/>
      <w:b/>
      <w:bCs/>
      <w:i/>
      <w:iCs/>
      <w:color w:val="FF0000"/>
      <w:sz w:val="24"/>
      <w:szCs w:val="24"/>
      <w:u w:val="single"/>
      <w:lang w:eastAsia="pt-BR"/>
    </w:rPr>
  </w:style>
  <w:style w:type="character" w:customStyle="1" w:styleId="Nvel4-RChar">
    <w:name w:val="Nível 4-R Char"/>
    <w:basedOn w:val="Fontepargpadro"/>
    <w:link w:val="Nvel4-R"/>
    <w:semiHidden/>
    <w:locked/>
    <w:rsid w:val="003E63DA"/>
    <w:rPr>
      <w:rFonts w:ascii="Arial" w:eastAsia="Times New Roman" w:hAnsi="Arial" w:cs="Arial"/>
      <w:i/>
      <w:iCs/>
      <w:color w:val="FF0000"/>
      <w:sz w:val="20"/>
      <w:szCs w:val="20"/>
    </w:rPr>
  </w:style>
  <w:style w:type="paragraph" w:customStyle="1" w:styleId="Nvel4-R">
    <w:name w:val="Nível 4-R"/>
    <w:basedOn w:val="Nivel4"/>
    <w:link w:val="Nvel4-RChar"/>
    <w:semiHidden/>
    <w:qFormat/>
    <w:rsid w:val="003E63DA"/>
    <w:pPr>
      <w:numPr>
        <w:numId w:val="3"/>
      </w:numPr>
    </w:pPr>
    <w:rPr>
      <w:i/>
      <w:iCs/>
      <w:color w:val="FF0000"/>
    </w:rPr>
  </w:style>
  <w:style w:type="character" w:customStyle="1" w:styleId="Nvel1-SemNumChar">
    <w:name w:val="Nível 1-Sem Num Char"/>
    <w:basedOn w:val="Nivel01Char"/>
    <w:link w:val="Nvel1-SemNum"/>
    <w:locked/>
    <w:rsid w:val="003E63DA"/>
    <w:rPr>
      <w:rFonts w:ascii="Arial" w:eastAsia="Times New Roman" w:hAnsi="Arial" w:cs="Arial"/>
      <w:b/>
      <w:bCs/>
      <w:color w:val="FF0000"/>
      <w:sz w:val="20"/>
      <w:szCs w:val="20"/>
    </w:rPr>
  </w:style>
  <w:style w:type="paragraph" w:customStyle="1" w:styleId="Nvel1-SemNum">
    <w:name w:val="Nível 1-Sem Num"/>
    <w:basedOn w:val="Nivel01"/>
    <w:link w:val="Nvel1-SemNumChar"/>
    <w:qFormat/>
    <w:rsid w:val="003E63DA"/>
    <w:pPr>
      <w:numPr>
        <w:numId w:val="1"/>
      </w:numPr>
      <w:tabs>
        <w:tab w:val="left" w:pos="567"/>
      </w:tabs>
      <w:spacing w:line="240" w:lineRule="auto"/>
      <w:ind w:left="357"/>
      <w:jc w:val="both"/>
      <w:outlineLvl w:val="1"/>
    </w:pPr>
    <w:rPr>
      <w:color w:val="FF0000"/>
    </w:rPr>
  </w:style>
  <w:style w:type="character" w:customStyle="1" w:styleId="Titulo2memorialChar">
    <w:name w:val="Titulo 2 memorial Char"/>
    <w:link w:val="Titulo2memorial"/>
    <w:locked/>
    <w:rsid w:val="003E63DA"/>
    <w:rPr>
      <w:rFonts w:ascii="Arial" w:eastAsia="Calibri" w:hAnsi="Arial" w:cs="Times New Roman"/>
      <w:b/>
    </w:rPr>
  </w:style>
  <w:style w:type="paragraph" w:customStyle="1" w:styleId="Titulo2memorial">
    <w:name w:val="Titulo 2 memorial"/>
    <w:basedOn w:val="Normal"/>
    <w:link w:val="Titulo2memorialChar"/>
    <w:qFormat/>
    <w:rsid w:val="003E63DA"/>
    <w:pPr>
      <w:widowControl/>
      <w:numPr>
        <w:numId w:val="4"/>
      </w:numPr>
      <w:spacing w:line="360" w:lineRule="auto"/>
      <w:jc w:val="both"/>
    </w:pPr>
    <w:rPr>
      <w:rFonts w:ascii="Arial" w:eastAsia="Calibri" w:hAnsi="Arial" w:cs="Times New Roman"/>
      <w:b/>
    </w:rPr>
  </w:style>
  <w:style w:type="paragraph" w:customStyle="1" w:styleId="Standard">
    <w:name w:val="Standard"/>
    <w:qFormat/>
    <w:rsid w:val="003E63DA"/>
    <w:pPr>
      <w:widowControl/>
      <w:suppressAutoHyphens/>
      <w:autoSpaceDN w:val="0"/>
    </w:pPr>
    <w:rPr>
      <w:rFonts w:ascii="Times New Roman" w:eastAsia="Lucida Sans Unicode" w:hAnsi="Times New Roman" w:cs="Tahoma"/>
      <w:kern w:val="3"/>
      <w:sz w:val="24"/>
      <w:szCs w:val="24"/>
      <w:lang w:eastAsia="zh-CN" w:bidi="hi-IN"/>
    </w:rPr>
  </w:style>
  <w:style w:type="character" w:customStyle="1" w:styleId="Hyperlink1">
    <w:name w:val="Hyperlink1"/>
    <w:basedOn w:val="Fontepargpadro"/>
    <w:uiPriority w:val="99"/>
    <w:semiHidden/>
    <w:rsid w:val="003E63DA"/>
    <w:rPr>
      <w:color w:val="0000FF"/>
      <w:u w:val="single"/>
    </w:rPr>
  </w:style>
  <w:style w:type="character" w:customStyle="1" w:styleId="HiperlinkVisitado1">
    <w:name w:val="HiperlinkVisitado1"/>
    <w:basedOn w:val="Fontepargpadro"/>
    <w:uiPriority w:val="99"/>
    <w:semiHidden/>
    <w:rsid w:val="003E63DA"/>
    <w:rPr>
      <w:color w:val="800080"/>
      <w:u w:val="single"/>
    </w:rPr>
  </w:style>
  <w:style w:type="character" w:customStyle="1" w:styleId="MenoPendente1">
    <w:name w:val="Menção Pendente1"/>
    <w:basedOn w:val="Fontepargpadro"/>
    <w:uiPriority w:val="99"/>
    <w:semiHidden/>
    <w:rsid w:val="003E63DA"/>
    <w:rPr>
      <w:color w:val="605E5C"/>
      <w:shd w:val="clear" w:color="auto" w:fill="E1DFDD"/>
    </w:rPr>
  </w:style>
  <w:style w:type="character" w:customStyle="1" w:styleId="Ttulo1Char1">
    <w:name w:val="Título 1 Char1"/>
    <w:basedOn w:val="Fontepargpadro"/>
    <w:uiPriority w:val="9"/>
    <w:rsid w:val="003E63DA"/>
    <w:rPr>
      <w:rFonts w:asciiTheme="majorHAnsi" w:eastAsiaTheme="majorEastAsia" w:hAnsiTheme="majorHAnsi" w:cstheme="majorBidi" w:hint="default"/>
      <w:color w:val="365F91" w:themeColor="accent1" w:themeShade="BF"/>
      <w:sz w:val="32"/>
      <w:szCs w:val="32"/>
    </w:rPr>
  </w:style>
  <w:style w:type="character" w:customStyle="1" w:styleId="Ttulo2Char1">
    <w:name w:val="Título 2 Char1"/>
    <w:basedOn w:val="Fontepargpadro"/>
    <w:uiPriority w:val="9"/>
    <w:semiHidden/>
    <w:rsid w:val="003E63DA"/>
    <w:rPr>
      <w:rFonts w:asciiTheme="majorHAnsi" w:eastAsiaTheme="majorEastAsia" w:hAnsiTheme="majorHAnsi" w:cstheme="majorBidi" w:hint="default"/>
      <w:color w:val="365F91" w:themeColor="accent1" w:themeShade="BF"/>
      <w:sz w:val="26"/>
      <w:szCs w:val="26"/>
    </w:rPr>
  </w:style>
  <w:style w:type="paragraph" w:styleId="Textodebalo">
    <w:name w:val="Balloon Text"/>
    <w:basedOn w:val="Normal"/>
    <w:link w:val="TextodebaloChar"/>
    <w:uiPriority w:val="99"/>
    <w:semiHidden/>
    <w:unhideWhenUsed/>
    <w:rsid w:val="00641C9F"/>
    <w:rPr>
      <w:rFonts w:ascii="Segoe UI" w:hAnsi="Segoe UI" w:cs="Segoe UI"/>
      <w:sz w:val="18"/>
      <w:szCs w:val="18"/>
    </w:rPr>
  </w:style>
  <w:style w:type="character" w:customStyle="1" w:styleId="TextodebaloChar">
    <w:name w:val="Texto de balão Char"/>
    <w:basedOn w:val="Fontepargpadro"/>
    <w:link w:val="Textodebalo"/>
    <w:uiPriority w:val="99"/>
    <w:semiHidden/>
    <w:rsid w:val="00641C9F"/>
    <w:rPr>
      <w:rFonts w:ascii="Segoe UI" w:hAnsi="Segoe UI" w:cs="Segoe UI"/>
      <w:sz w:val="18"/>
      <w:szCs w:val="18"/>
    </w:rPr>
  </w:style>
  <w:style w:type="character" w:customStyle="1" w:styleId="TextodecomentrioChar1">
    <w:name w:val="Texto de comentário Char1"/>
    <w:basedOn w:val="PadroChar"/>
    <w:uiPriority w:val="99"/>
    <w:rsid w:val="008678CE"/>
    <w:rPr>
      <w:rFonts w:ascii="Times New Roman" w:eastAsia="Times New Roman" w:hAnsi="Times New Roman" w:cs="Times New Roman"/>
      <w:color w:val="00000A"/>
      <w:sz w:val="20"/>
      <w:szCs w:val="20"/>
    </w:rPr>
  </w:style>
  <w:style w:type="character" w:customStyle="1" w:styleId="normaltextrun">
    <w:name w:val="normaltextrun"/>
    <w:basedOn w:val="Fontepargpadro"/>
    <w:rsid w:val="004B5AAE"/>
  </w:style>
  <w:style w:type="paragraph" w:styleId="Reviso">
    <w:name w:val="Revision"/>
    <w:hidden/>
    <w:uiPriority w:val="99"/>
    <w:semiHidden/>
    <w:rsid w:val="009354DC"/>
    <w:pPr>
      <w:widowControl/>
    </w:pPr>
  </w:style>
  <w:style w:type="paragraph" w:customStyle="1" w:styleId="Default">
    <w:name w:val="Default"/>
    <w:rsid w:val="00BC2E5A"/>
    <w:pPr>
      <w:widowControl/>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604">
      <w:bodyDiv w:val="1"/>
      <w:marLeft w:val="0"/>
      <w:marRight w:val="0"/>
      <w:marTop w:val="0"/>
      <w:marBottom w:val="0"/>
      <w:divBdr>
        <w:top w:val="none" w:sz="0" w:space="0" w:color="auto"/>
        <w:left w:val="none" w:sz="0" w:space="0" w:color="auto"/>
        <w:bottom w:val="none" w:sz="0" w:space="0" w:color="auto"/>
        <w:right w:val="none" w:sz="0" w:space="0" w:color="auto"/>
      </w:divBdr>
    </w:div>
    <w:div w:id="75518794">
      <w:bodyDiv w:val="1"/>
      <w:marLeft w:val="0"/>
      <w:marRight w:val="0"/>
      <w:marTop w:val="0"/>
      <w:marBottom w:val="0"/>
      <w:divBdr>
        <w:top w:val="none" w:sz="0" w:space="0" w:color="auto"/>
        <w:left w:val="none" w:sz="0" w:space="0" w:color="auto"/>
        <w:bottom w:val="none" w:sz="0" w:space="0" w:color="auto"/>
        <w:right w:val="none" w:sz="0" w:space="0" w:color="auto"/>
      </w:divBdr>
    </w:div>
    <w:div w:id="96289284">
      <w:bodyDiv w:val="1"/>
      <w:marLeft w:val="0"/>
      <w:marRight w:val="0"/>
      <w:marTop w:val="0"/>
      <w:marBottom w:val="0"/>
      <w:divBdr>
        <w:top w:val="none" w:sz="0" w:space="0" w:color="auto"/>
        <w:left w:val="none" w:sz="0" w:space="0" w:color="auto"/>
        <w:bottom w:val="none" w:sz="0" w:space="0" w:color="auto"/>
        <w:right w:val="none" w:sz="0" w:space="0" w:color="auto"/>
      </w:divBdr>
    </w:div>
    <w:div w:id="97457276">
      <w:bodyDiv w:val="1"/>
      <w:marLeft w:val="0"/>
      <w:marRight w:val="0"/>
      <w:marTop w:val="0"/>
      <w:marBottom w:val="0"/>
      <w:divBdr>
        <w:top w:val="none" w:sz="0" w:space="0" w:color="auto"/>
        <w:left w:val="none" w:sz="0" w:space="0" w:color="auto"/>
        <w:bottom w:val="none" w:sz="0" w:space="0" w:color="auto"/>
        <w:right w:val="none" w:sz="0" w:space="0" w:color="auto"/>
      </w:divBdr>
    </w:div>
    <w:div w:id="105857670">
      <w:bodyDiv w:val="1"/>
      <w:marLeft w:val="0"/>
      <w:marRight w:val="0"/>
      <w:marTop w:val="0"/>
      <w:marBottom w:val="0"/>
      <w:divBdr>
        <w:top w:val="none" w:sz="0" w:space="0" w:color="auto"/>
        <w:left w:val="none" w:sz="0" w:space="0" w:color="auto"/>
        <w:bottom w:val="none" w:sz="0" w:space="0" w:color="auto"/>
        <w:right w:val="none" w:sz="0" w:space="0" w:color="auto"/>
      </w:divBdr>
    </w:div>
    <w:div w:id="108355592">
      <w:bodyDiv w:val="1"/>
      <w:marLeft w:val="0"/>
      <w:marRight w:val="0"/>
      <w:marTop w:val="0"/>
      <w:marBottom w:val="0"/>
      <w:divBdr>
        <w:top w:val="none" w:sz="0" w:space="0" w:color="auto"/>
        <w:left w:val="none" w:sz="0" w:space="0" w:color="auto"/>
        <w:bottom w:val="none" w:sz="0" w:space="0" w:color="auto"/>
        <w:right w:val="none" w:sz="0" w:space="0" w:color="auto"/>
      </w:divBdr>
    </w:div>
    <w:div w:id="117837411">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153183035">
      <w:bodyDiv w:val="1"/>
      <w:marLeft w:val="0"/>
      <w:marRight w:val="0"/>
      <w:marTop w:val="0"/>
      <w:marBottom w:val="0"/>
      <w:divBdr>
        <w:top w:val="none" w:sz="0" w:space="0" w:color="auto"/>
        <w:left w:val="none" w:sz="0" w:space="0" w:color="auto"/>
        <w:bottom w:val="none" w:sz="0" w:space="0" w:color="auto"/>
        <w:right w:val="none" w:sz="0" w:space="0" w:color="auto"/>
      </w:divBdr>
    </w:div>
    <w:div w:id="249462692">
      <w:bodyDiv w:val="1"/>
      <w:marLeft w:val="0"/>
      <w:marRight w:val="0"/>
      <w:marTop w:val="0"/>
      <w:marBottom w:val="0"/>
      <w:divBdr>
        <w:top w:val="none" w:sz="0" w:space="0" w:color="auto"/>
        <w:left w:val="none" w:sz="0" w:space="0" w:color="auto"/>
        <w:bottom w:val="none" w:sz="0" w:space="0" w:color="auto"/>
        <w:right w:val="none" w:sz="0" w:space="0" w:color="auto"/>
      </w:divBdr>
    </w:div>
    <w:div w:id="257953196">
      <w:bodyDiv w:val="1"/>
      <w:marLeft w:val="0"/>
      <w:marRight w:val="0"/>
      <w:marTop w:val="0"/>
      <w:marBottom w:val="0"/>
      <w:divBdr>
        <w:top w:val="none" w:sz="0" w:space="0" w:color="auto"/>
        <w:left w:val="none" w:sz="0" w:space="0" w:color="auto"/>
        <w:bottom w:val="none" w:sz="0" w:space="0" w:color="auto"/>
        <w:right w:val="none" w:sz="0" w:space="0" w:color="auto"/>
      </w:divBdr>
    </w:div>
    <w:div w:id="262081594">
      <w:bodyDiv w:val="1"/>
      <w:marLeft w:val="0"/>
      <w:marRight w:val="0"/>
      <w:marTop w:val="0"/>
      <w:marBottom w:val="0"/>
      <w:divBdr>
        <w:top w:val="none" w:sz="0" w:space="0" w:color="auto"/>
        <w:left w:val="none" w:sz="0" w:space="0" w:color="auto"/>
        <w:bottom w:val="none" w:sz="0" w:space="0" w:color="auto"/>
        <w:right w:val="none" w:sz="0" w:space="0" w:color="auto"/>
      </w:divBdr>
    </w:div>
    <w:div w:id="304354907">
      <w:bodyDiv w:val="1"/>
      <w:marLeft w:val="0"/>
      <w:marRight w:val="0"/>
      <w:marTop w:val="0"/>
      <w:marBottom w:val="0"/>
      <w:divBdr>
        <w:top w:val="none" w:sz="0" w:space="0" w:color="auto"/>
        <w:left w:val="none" w:sz="0" w:space="0" w:color="auto"/>
        <w:bottom w:val="none" w:sz="0" w:space="0" w:color="auto"/>
        <w:right w:val="none" w:sz="0" w:space="0" w:color="auto"/>
      </w:divBdr>
    </w:div>
    <w:div w:id="340591439">
      <w:bodyDiv w:val="1"/>
      <w:marLeft w:val="0"/>
      <w:marRight w:val="0"/>
      <w:marTop w:val="0"/>
      <w:marBottom w:val="0"/>
      <w:divBdr>
        <w:top w:val="none" w:sz="0" w:space="0" w:color="auto"/>
        <w:left w:val="none" w:sz="0" w:space="0" w:color="auto"/>
        <w:bottom w:val="none" w:sz="0" w:space="0" w:color="auto"/>
        <w:right w:val="none" w:sz="0" w:space="0" w:color="auto"/>
      </w:divBdr>
    </w:div>
    <w:div w:id="357243592">
      <w:bodyDiv w:val="1"/>
      <w:marLeft w:val="0"/>
      <w:marRight w:val="0"/>
      <w:marTop w:val="0"/>
      <w:marBottom w:val="0"/>
      <w:divBdr>
        <w:top w:val="none" w:sz="0" w:space="0" w:color="auto"/>
        <w:left w:val="none" w:sz="0" w:space="0" w:color="auto"/>
        <w:bottom w:val="none" w:sz="0" w:space="0" w:color="auto"/>
        <w:right w:val="none" w:sz="0" w:space="0" w:color="auto"/>
      </w:divBdr>
    </w:div>
    <w:div w:id="429283176">
      <w:bodyDiv w:val="1"/>
      <w:marLeft w:val="0"/>
      <w:marRight w:val="0"/>
      <w:marTop w:val="0"/>
      <w:marBottom w:val="0"/>
      <w:divBdr>
        <w:top w:val="none" w:sz="0" w:space="0" w:color="auto"/>
        <w:left w:val="none" w:sz="0" w:space="0" w:color="auto"/>
        <w:bottom w:val="none" w:sz="0" w:space="0" w:color="auto"/>
        <w:right w:val="none" w:sz="0" w:space="0" w:color="auto"/>
      </w:divBdr>
    </w:div>
    <w:div w:id="449206309">
      <w:bodyDiv w:val="1"/>
      <w:marLeft w:val="0"/>
      <w:marRight w:val="0"/>
      <w:marTop w:val="0"/>
      <w:marBottom w:val="0"/>
      <w:divBdr>
        <w:top w:val="none" w:sz="0" w:space="0" w:color="auto"/>
        <w:left w:val="none" w:sz="0" w:space="0" w:color="auto"/>
        <w:bottom w:val="none" w:sz="0" w:space="0" w:color="auto"/>
        <w:right w:val="none" w:sz="0" w:space="0" w:color="auto"/>
      </w:divBdr>
    </w:div>
    <w:div w:id="483592580">
      <w:bodyDiv w:val="1"/>
      <w:marLeft w:val="0"/>
      <w:marRight w:val="0"/>
      <w:marTop w:val="0"/>
      <w:marBottom w:val="0"/>
      <w:divBdr>
        <w:top w:val="none" w:sz="0" w:space="0" w:color="auto"/>
        <w:left w:val="none" w:sz="0" w:space="0" w:color="auto"/>
        <w:bottom w:val="none" w:sz="0" w:space="0" w:color="auto"/>
        <w:right w:val="none" w:sz="0" w:space="0" w:color="auto"/>
      </w:divBdr>
    </w:div>
    <w:div w:id="490147726">
      <w:bodyDiv w:val="1"/>
      <w:marLeft w:val="0"/>
      <w:marRight w:val="0"/>
      <w:marTop w:val="0"/>
      <w:marBottom w:val="0"/>
      <w:divBdr>
        <w:top w:val="none" w:sz="0" w:space="0" w:color="auto"/>
        <w:left w:val="none" w:sz="0" w:space="0" w:color="auto"/>
        <w:bottom w:val="none" w:sz="0" w:space="0" w:color="auto"/>
        <w:right w:val="none" w:sz="0" w:space="0" w:color="auto"/>
      </w:divBdr>
    </w:div>
    <w:div w:id="508066269">
      <w:bodyDiv w:val="1"/>
      <w:marLeft w:val="0"/>
      <w:marRight w:val="0"/>
      <w:marTop w:val="0"/>
      <w:marBottom w:val="0"/>
      <w:divBdr>
        <w:top w:val="none" w:sz="0" w:space="0" w:color="auto"/>
        <w:left w:val="none" w:sz="0" w:space="0" w:color="auto"/>
        <w:bottom w:val="none" w:sz="0" w:space="0" w:color="auto"/>
        <w:right w:val="none" w:sz="0" w:space="0" w:color="auto"/>
      </w:divBdr>
    </w:div>
    <w:div w:id="519704207">
      <w:bodyDiv w:val="1"/>
      <w:marLeft w:val="0"/>
      <w:marRight w:val="0"/>
      <w:marTop w:val="0"/>
      <w:marBottom w:val="0"/>
      <w:divBdr>
        <w:top w:val="none" w:sz="0" w:space="0" w:color="auto"/>
        <w:left w:val="none" w:sz="0" w:space="0" w:color="auto"/>
        <w:bottom w:val="none" w:sz="0" w:space="0" w:color="auto"/>
        <w:right w:val="none" w:sz="0" w:space="0" w:color="auto"/>
      </w:divBdr>
    </w:div>
    <w:div w:id="534584557">
      <w:bodyDiv w:val="1"/>
      <w:marLeft w:val="0"/>
      <w:marRight w:val="0"/>
      <w:marTop w:val="0"/>
      <w:marBottom w:val="0"/>
      <w:divBdr>
        <w:top w:val="none" w:sz="0" w:space="0" w:color="auto"/>
        <w:left w:val="none" w:sz="0" w:space="0" w:color="auto"/>
        <w:bottom w:val="none" w:sz="0" w:space="0" w:color="auto"/>
        <w:right w:val="none" w:sz="0" w:space="0" w:color="auto"/>
      </w:divBdr>
    </w:div>
    <w:div w:id="578028092">
      <w:bodyDiv w:val="1"/>
      <w:marLeft w:val="0"/>
      <w:marRight w:val="0"/>
      <w:marTop w:val="0"/>
      <w:marBottom w:val="0"/>
      <w:divBdr>
        <w:top w:val="none" w:sz="0" w:space="0" w:color="auto"/>
        <w:left w:val="none" w:sz="0" w:space="0" w:color="auto"/>
        <w:bottom w:val="none" w:sz="0" w:space="0" w:color="auto"/>
        <w:right w:val="none" w:sz="0" w:space="0" w:color="auto"/>
      </w:divBdr>
    </w:div>
    <w:div w:id="607199847">
      <w:bodyDiv w:val="1"/>
      <w:marLeft w:val="0"/>
      <w:marRight w:val="0"/>
      <w:marTop w:val="0"/>
      <w:marBottom w:val="0"/>
      <w:divBdr>
        <w:top w:val="none" w:sz="0" w:space="0" w:color="auto"/>
        <w:left w:val="none" w:sz="0" w:space="0" w:color="auto"/>
        <w:bottom w:val="none" w:sz="0" w:space="0" w:color="auto"/>
        <w:right w:val="none" w:sz="0" w:space="0" w:color="auto"/>
      </w:divBdr>
    </w:div>
    <w:div w:id="621423633">
      <w:bodyDiv w:val="1"/>
      <w:marLeft w:val="0"/>
      <w:marRight w:val="0"/>
      <w:marTop w:val="0"/>
      <w:marBottom w:val="0"/>
      <w:divBdr>
        <w:top w:val="none" w:sz="0" w:space="0" w:color="auto"/>
        <w:left w:val="none" w:sz="0" w:space="0" w:color="auto"/>
        <w:bottom w:val="none" w:sz="0" w:space="0" w:color="auto"/>
        <w:right w:val="none" w:sz="0" w:space="0" w:color="auto"/>
      </w:divBdr>
    </w:div>
    <w:div w:id="632633399">
      <w:bodyDiv w:val="1"/>
      <w:marLeft w:val="0"/>
      <w:marRight w:val="0"/>
      <w:marTop w:val="0"/>
      <w:marBottom w:val="0"/>
      <w:divBdr>
        <w:top w:val="none" w:sz="0" w:space="0" w:color="auto"/>
        <w:left w:val="none" w:sz="0" w:space="0" w:color="auto"/>
        <w:bottom w:val="none" w:sz="0" w:space="0" w:color="auto"/>
        <w:right w:val="none" w:sz="0" w:space="0" w:color="auto"/>
      </w:divBdr>
    </w:div>
    <w:div w:id="635068585">
      <w:bodyDiv w:val="1"/>
      <w:marLeft w:val="0"/>
      <w:marRight w:val="0"/>
      <w:marTop w:val="0"/>
      <w:marBottom w:val="0"/>
      <w:divBdr>
        <w:top w:val="none" w:sz="0" w:space="0" w:color="auto"/>
        <w:left w:val="none" w:sz="0" w:space="0" w:color="auto"/>
        <w:bottom w:val="none" w:sz="0" w:space="0" w:color="auto"/>
        <w:right w:val="none" w:sz="0" w:space="0" w:color="auto"/>
      </w:divBdr>
    </w:div>
    <w:div w:id="644622290">
      <w:bodyDiv w:val="1"/>
      <w:marLeft w:val="0"/>
      <w:marRight w:val="0"/>
      <w:marTop w:val="0"/>
      <w:marBottom w:val="0"/>
      <w:divBdr>
        <w:top w:val="none" w:sz="0" w:space="0" w:color="auto"/>
        <w:left w:val="none" w:sz="0" w:space="0" w:color="auto"/>
        <w:bottom w:val="none" w:sz="0" w:space="0" w:color="auto"/>
        <w:right w:val="none" w:sz="0" w:space="0" w:color="auto"/>
      </w:divBdr>
    </w:div>
    <w:div w:id="662585617">
      <w:bodyDiv w:val="1"/>
      <w:marLeft w:val="0"/>
      <w:marRight w:val="0"/>
      <w:marTop w:val="0"/>
      <w:marBottom w:val="0"/>
      <w:divBdr>
        <w:top w:val="none" w:sz="0" w:space="0" w:color="auto"/>
        <w:left w:val="none" w:sz="0" w:space="0" w:color="auto"/>
        <w:bottom w:val="none" w:sz="0" w:space="0" w:color="auto"/>
        <w:right w:val="none" w:sz="0" w:space="0" w:color="auto"/>
      </w:divBdr>
    </w:div>
    <w:div w:id="706755299">
      <w:bodyDiv w:val="1"/>
      <w:marLeft w:val="0"/>
      <w:marRight w:val="0"/>
      <w:marTop w:val="0"/>
      <w:marBottom w:val="0"/>
      <w:divBdr>
        <w:top w:val="none" w:sz="0" w:space="0" w:color="auto"/>
        <w:left w:val="none" w:sz="0" w:space="0" w:color="auto"/>
        <w:bottom w:val="none" w:sz="0" w:space="0" w:color="auto"/>
        <w:right w:val="none" w:sz="0" w:space="0" w:color="auto"/>
      </w:divBdr>
    </w:div>
    <w:div w:id="795683768">
      <w:bodyDiv w:val="1"/>
      <w:marLeft w:val="0"/>
      <w:marRight w:val="0"/>
      <w:marTop w:val="0"/>
      <w:marBottom w:val="0"/>
      <w:divBdr>
        <w:top w:val="none" w:sz="0" w:space="0" w:color="auto"/>
        <w:left w:val="none" w:sz="0" w:space="0" w:color="auto"/>
        <w:bottom w:val="none" w:sz="0" w:space="0" w:color="auto"/>
        <w:right w:val="none" w:sz="0" w:space="0" w:color="auto"/>
      </w:divBdr>
    </w:div>
    <w:div w:id="797070436">
      <w:bodyDiv w:val="1"/>
      <w:marLeft w:val="0"/>
      <w:marRight w:val="0"/>
      <w:marTop w:val="0"/>
      <w:marBottom w:val="0"/>
      <w:divBdr>
        <w:top w:val="none" w:sz="0" w:space="0" w:color="auto"/>
        <w:left w:val="none" w:sz="0" w:space="0" w:color="auto"/>
        <w:bottom w:val="none" w:sz="0" w:space="0" w:color="auto"/>
        <w:right w:val="none" w:sz="0" w:space="0" w:color="auto"/>
      </w:divBdr>
    </w:div>
    <w:div w:id="839277798">
      <w:bodyDiv w:val="1"/>
      <w:marLeft w:val="0"/>
      <w:marRight w:val="0"/>
      <w:marTop w:val="0"/>
      <w:marBottom w:val="0"/>
      <w:divBdr>
        <w:top w:val="none" w:sz="0" w:space="0" w:color="auto"/>
        <w:left w:val="none" w:sz="0" w:space="0" w:color="auto"/>
        <w:bottom w:val="none" w:sz="0" w:space="0" w:color="auto"/>
        <w:right w:val="none" w:sz="0" w:space="0" w:color="auto"/>
      </w:divBdr>
    </w:div>
    <w:div w:id="842428523">
      <w:bodyDiv w:val="1"/>
      <w:marLeft w:val="0"/>
      <w:marRight w:val="0"/>
      <w:marTop w:val="0"/>
      <w:marBottom w:val="0"/>
      <w:divBdr>
        <w:top w:val="none" w:sz="0" w:space="0" w:color="auto"/>
        <w:left w:val="none" w:sz="0" w:space="0" w:color="auto"/>
        <w:bottom w:val="none" w:sz="0" w:space="0" w:color="auto"/>
        <w:right w:val="none" w:sz="0" w:space="0" w:color="auto"/>
      </w:divBdr>
    </w:div>
    <w:div w:id="842432228">
      <w:bodyDiv w:val="1"/>
      <w:marLeft w:val="0"/>
      <w:marRight w:val="0"/>
      <w:marTop w:val="0"/>
      <w:marBottom w:val="0"/>
      <w:divBdr>
        <w:top w:val="none" w:sz="0" w:space="0" w:color="auto"/>
        <w:left w:val="none" w:sz="0" w:space="0" w:color="auto"/>
        <w:bottom w:val="none" w:sz="0" w:space="0" w:color="auto"/>
        <w:right w:val="none" w:sz="0" w:space="0" w:color="auto"/>
      </w:divBdr>
    </w:div>
    <w:div w:id="871578229">
      <w:bodyDiv w:val="1"/>
      <w:marLeft w:val="0"/>
      <w:marRight w:val="0"/>
      <w:marTop w:val="0"/>
      <w:marBottom w:val="0"/>
      <w:divBdr>
        <w:top w:val="none" w:sz="0" w:space="0" w:color="auto"/>
        <w:left w:val="none" w:sz="0" w:space="0" w:color="auto"/>
        <w:bottom w:val="none" w:sz="0" w:space="0" w:color="auto"/>
        <w:right w:val="none" w:sz="0" w:space="0" w:color="auto"/>
      </w:divBdr>
    </w:div>
    <w:div w:id="931746043">
      <w:bodyDiv w:val="1"/>
      <w:marLeft w:val="0"/>
      <w:marRight w:val="0"/>
      <w:marTop w:val="0"/>
      <w:marBottom w:val="0"/>
      <w:divBdr>
        <w:top w:val="none" w:sz="0" w:space="0" w:color="auto"/>
        <w:left w:val="none" w:sz="0" w:space="0" w:color="auto"/>
        <w:bottom w:val="none" w:sz="0" w:space="0" w:color="auto"/>
        <w:right w:val="none" w:sz="0" w:space="0" w:color="auto"/>
      </w:divBdr>
    </w:div>
    <w:div w:id="939407550">
      <w:bodyDiv w:val="1"/>
      <w:marLeft w:val="0"/>
      <w:marRight w:val="0"/>
      <w:marTop w:val="0"/>
      <w:marBottom w:val="0"/>
      <w:divBdr>
        <w:top w:val="none" w:sz="0" w:space="0" w:color="auto"/>
        <w:left w:val="none" w:sz="0" w:space="0" w:color="auto"/>
        <w:bottom w:val="none" w:sz="0" w:space="0" w:color="auto"/>
        <w:right w:val="none" w:sz="0" w:space="0" w:color="auto"/>
      </w:divBdr>
    </w:div>
    <w:div w:id="974215407">
      <w:bodyDiv w:val="1"/>
      <w:marLeft w:val="0"/>
      <w:marRight w:val="0"/>
      <w:marTop w:val="0"/>
      <w:marBottom w:val="0"/>
      <w:divBdr>
        <w:top w:val="none" w:sz="0" w:space="0" w:color="auto"/>
        <w:left w:val="none" w:sz="0" w:space="0" w:color="auto"/>
        <w:bottom w:val="none" w:sz="0" w:space="0" w:color="auto"/>
        <w:right w:val="none" w:sz="0" w:space="0" w:color="auto"/>
      </w:divBdr>
    </w:div>
    <w:div w:id="1040326535">
      <w:bodyDiv w:val="1"/>
      <w:marLeft w:val="0"/>
      <w:marRight w:val="0"/>
      <w:marTop w:val="0"/>
      <w:marBottom w:val="0"/>
      <w:divBdr>
        <w:top w:val="none" w:sz="0" w:space="0" w:color="auto"/>
        <w:left w:val="none" w:sz="0" w:space="0" w:color="auto"/>
        <w:bottom w:val="none" w:sz="0" w:space="0" w:color="auto"/>
        <w:right w:val="none" w:sz="0" w:space="0" w:color="auto"/>
      </w:divBdr>
    </w:div>
    <w:div w:id="1059942867">
      <w:bodyDiv w:val="1"/>
      <w:marLeft w:val="0"/>
      <w:marRight w:val="0"/>
      <w:marTop w:val="0"/>
      <w:marBottom w:val="0"/>
      <w:divBdr>
        <w:top w:val="none" w:sz="0" w:space="0" w:color="auto"/>
        <w:left w:val="none" w:sz="0" w:space="0" w:color="auto"/>
        <w:bottom w:val="none" w:sz="0" w:space="0" w:color="auto"/>
        <w:right w:val="none" w:sz="0" w:space="0" w:color="auto"/>
      </w:divBdr>
    </w:div>
    <w:div w:id="1067529753">
      <w:bodyDiv w:val="1"/>
      <w:marLeft w:val="0"/>
      <w:marRight w:val="0"/>
      <w:marTop w:val="0"/>
      <w:marBottom w:val="0"/>
      <w:divBdr>
        <w:top w:val="none" w:sz="0" w:space="0" w:color="auto"/>
        <w:left w:val="none" w:sz="0" w:space="0" w:color="auto"/>
        <w:bottom w:val="none" w:sz="0" w:space="0" w:color="auto"/>
        <w:right w:val="none" w:sz="0" w:space="0" w:color="auto"/>
      </w:divBdr>
    </w:div>
    <w:div w:id="1119102836">
      <w:bodyDiv w:val="1"/>
      <w:marLeft w:val="0"/>
      <w:marRight w:val="0"/>
      <w:marTop w:val="0"/>
      <w:marBottom w:val="0"/>
      <w:divBdr>
        <w:top w:val="none" w:sz="0" w:space="0" w:color="auto"/>
        <w:left w:val="none" w:sz="0" w:space="0" w:color="auto"/>
        <w:bottom w:val="none" w:sz="0" w:space="0" w:color="auto"/>
        <w:right w:val="none" w:sz="0" w:space="0" w:color="auto"/>
      </w:divBdr>
    </w:div>
    <w:div w:id="1119909430">
      <w:bodyDiv w:val="1"/>
      <w:marLeft w:val="0"/>
      <w:marRight w:val="0"/>
      <w:marTop w:val="0"/>
      <w:marBottom w:val="0"/>
      <w:divBdr>
        <w:top w:val="none" w:sz="0" w:space="0" w:color="auto"/>
        <w:left w:val="none" w:sz="0" w:space="0" w:color="auto"/>
        <w:bottom w:val="none" w:sz="0" w:space="0" w:color="auto"/>
        <w:right w:val="none" w:sz="0" w:space="0" w:color="auto"/>
      </w:divBdr>
    </w:div>
    <w:div w:id="1133642534">
      <w:bodyDiv w:val="1"/>
      <w:marLeft w:val="0"/>
      <w:marRight w:val="0"/>
      <w:marTop w:val="0"/>
      <w:marBottom w:val="0"/>
      <w:divBdr>
        <w:top w:val="none" w:sz="0" w:space="0" w:color="auto"/>
        <w:left w:val="none" w:sz="0" w:space="0" w:color="auto"/>
        <w:bottom w:val="none" w:sz="0" w:space="0" w:color="auto"/>
        <w:right w:val="none" w:sz="0" w:space="0" w:color="auto"/>
      </w:divBdr>
    </w:div>
    <w:div w:id="1195653978">
      <w:bodyDiv w:val="1"/>
      <w:marLeft w:val="0"/>
      <w:marRight w:val="0"/>
      <w:marTop w:val="0"/>
      <w:marBottom w:val="0"/>
      <w:divBdr>
        <w:top w:val="none" w:sz="0" w:space="0" w:color="auto"/>
        <w:left w:val="none" w:sz="0" w:space="0" w:color="auto"/>
        <w:bottom w:val="none" w:sz="0" w:space="0" w:color="auto"/>
        <w:right w:val="none" w:sz="0" w:space="0" w:color="auto"/>
      </w:divBdr>
    </w:div>
    <w:div w:id="1199275230">
      <w:bodyDiv w:val="1"/>
      <w:marLeft w:val="0"/>
      <w:marRight w:val="0"/>
      <w:marTop w:val="0"/>
      <w:marBottom w:val="0"/>
      <w:divBdr>
        <w:top w:val="none" w:sz="0" w:space="0" w:color="auto"/>
        <w:left w:val="none" w:sz="0" w:space="0" w:color="auto"/>
        <w:bottom w:val="none" w:sz="0" w:space="0" w:color="auto"/>
        <w:right w:val="none" w:sz="0" w:space="0" w:color="auto"/>
      </w:divBdr>
    </w:div>
    <w:div w:id="1227228808">
      <w:bodyDiv w:val="1"/>
      <w:marLeft w:val="0"/>
      <w:marRight w:val="0"/>
      <w:marTop w:val="0"/>
      <w:marBottom w:val="0"/>
      <w:divBdr>
        <w:top w:val="none" w:sz="0" w:space="0" w:color="auto"/>
        <w:left w:val="none" w:sz="0" w:space="0" w:color="auto"/>
        <w:bottom w:val="none" w:sz="0" w:space="0" w:color="auto"/>
        <w:right w:val="none" w:sz="0" w:space="0" w:color="auto"/>
      </w:divBdr>
    </w:div>
    <w:div w:id="1233538736">
      <w:bodyDiv w:val="1"/>
      <w:marLeft w:val="0"/>
      <w:marRight w:val="0"/>
      <w:marTop w:val="0"/>
      <w:marBottom w:val="0"/>
      <w:divBdr>
        <w:top w:val="none" w:sz="0" w:space="0" w:color="auto"/>
        <w:left w:val="none" w:sz="0" w:space="0" w:color="auto"/>
        <w:bottom w:val="none" w:sz="0" w:space="0" w:color="auto"/>
        <w:right w:val="none" w:sz="0" w:space="0" w:color="auto"/>
      </w:divBdr>
    </w:div>
    <w:div w:id="1236932513">
      <w:bodyDiv w:val="1"/>
      <w:marLeft w:val="0"/>
      <w:marRight w:val="0"/>
      <w:marTop w:val="0"/>
      <w:marBottom w:val="0"/>
      <w:divBdr>
        <w:top w:val="none" w:sz="0" w:space="0" w:color="auto"/>
        <w:left w:val="none" w:sz="0" w:space="0" w:color="auto"/>
        <w:bottom w:val="none" w:sz="0" w:space="0" w:color="auto"/>
        <w:right w:val="none" w:sz="0" w:space="0" w:color="auto"/>
      </w:divBdr>
    </w:div>
    <w:div w:id="1261991113">
      <w:bodyDiv w:val="1"/>
      <w:marLeft w:val="0"/>
      <w:marRight w:val="0"/>
      <w:marTop w:val="0"/>
      <w:marBottom w:val="0"/>
      <w:divBdr>
        <w:top w:val="none" w:sz="0" w:space="0" w:color="auto"/>
        <w:left w:val="none" w:sz="0" w:space="0" w:color="auto"/>
        <w:bottom w:val="none" w:sz="0" w:space="0" w:color="auto"/>
        <w:right w:val="none" w:sz="0" w:space="0" w:color="auto"/>
      </w:divBdr>
    </w:div>
    <w:div w:id="1263562903">
      <w:bodyDiv w:val="1"/>
      <w:marLeft w:val="0"/>
      <w:marRight w:val="0"/>
      <w:marTop w:val="0"/>
      <w:marBottom w:val="0"/>
      <w:divBdr>
        <w:top w:val="none" w:sz="0" w:space="0" w:color="auto"/>
        <w:left w:val="none" w:sz="0" w:space="0" w:color="auto"/>
        <w:bottom w:val="none" w:sz="0" w:space="0" w:color="auto"/>
        <w:right w:val="none" w:sz="0" w:space="0" w:color="auto"/>
      </w:divBdr>
    </w:div>
    <w:div w:id="1302423770">
      <w:bodyDiv w:val="1"/>
      <w:marLeft w:val="0"/>
      <w:marRight w:val="0"/>
      <w:marTop w:val="0"/>
      <w:marBottom w:val="0"/>
      <w:divBdr>
        <w:top w:val="none" w:sz="0" w:space="0" w:color="auto"/>
        <w:left w:val="none" w:sz="0" w:space="0" w:color="auto"/>
        <w:bottom w:val="none" w:sz="0" w:space="0" w:color="auto"/>
        <w:right w:val="none" w:sz="0" w:space="0" w:color="auto"/>
      </w:divBdr>
    </w:div>
    <w:div w:id="1323580360">
      <w:bodyDiv w:val="1"/>
      <w:marLeft w:val="0"/>
      <w:marRight w:val="0"/>
      <w:marTop w:val="0"/>
      <w:marBottom w:val="0"/>
      <w:divBdr>
        <w:top w:val="none" w:sz="0" w:space="0" w:color="auto"/>
        <w:left w:val="none" w:sz="0" w:space="0" w:color="auto"/>
        <w:bottom w:val="none" w:sz="0" w:space="0" w:color="auto"/>
        <w:right w:val="none" w:sz="0" w:space="0" w:color="auto"/>
      </w:divBdr>
    </w:div>
    <w:div w:id="1332175104">
      <w:bodyDiv w:val="1"/>
      <w:marLeft w:val="0"/>
      <w:marRight w:val="0"/>
      <w:marTop w:val="0"/>
      <w:marBottom w:val="0"/>
      <w:divBdr>
        <w:top w:val="none" w:sz="0" w:space="0" w:color="auto"/>
        <w:left w:val="none" w:sz="0" w:space="0" w:color="auto"/>
        <w:bottom w:val="none" w:sz="0" w:space="0" w:color="auto"/>
        <w:right w:val="none" w:sz="0" w:space="0" w:color="auto"/>
      </w:divBdr>
    </w:div>
    <w:div w:id="1334138337">
      <w:bodyDiv w:val="1"/>
      <w:marLeft w:val="0"/>
      <w:marRight w:val="0"/>
      <w:marTop w:val="0"/>
      <w:marBottom w:val="0"/>
      <w:divBdr>
        <w:top w:val="none" w:sz="0" w:space="0" w:color="auto"/>
        <w:left w:val="none" w:sz="0" w:space="0" w:color="auto"/>
        <w:bottom w:val="none" w:sz="0" w:space="0" w:color="auto"/>
        <w:right w:val="none" w:sz="0" w:space="0" w:color="auto"/>
      </w:divBdr>
    </w:div>
    <w:div w:id="1347638075">
      <w:bodyDiv w:val="1"/>
      <w:marLeft w:val="0"/>
      <w:marRight w:val="0"/>
      <w:marTop w:val="0"/>
      <w:marBottom w:val="0"/>
      <w:divBdr>
        <w:top w:val="none" w:sz="0" w:space="0" w:color="auto"/>
        <w:left w:val="none" w:sz="0" w:space="0" w:color="auto"/>
        <w:bottom w:val="none" w:sz="0" w:space="0" w:color="auto"/>
        <w:right w:val="none" w:sz="0" w:space="0" w:color="auto"/>
      </w:divBdr>
    </w:div>
    <w:div w:id="1386217889">
      <w:bodyDiv w:val="1"/>
      <w:marLeft w:val="0"/>
      <w:marRight w:val="0"/>
      <w:marTop w:val="0"/>
      <w:marBottom w:val="0"/>
      <w:divBdr>
        <w:top w:val="none" w:sz="0" w:space="0" w:color="auto"/>
        <w:left w:val="none" w:sz="0" w:space="0" w:color="auto"/>
        <w:bottom w:val="none" w:sz="0" w:space="0" w:color="auto"/>
        <w:right w:val="none" w:sz="0" w:space="0" w:color="auto"/>
      </w:divBdr>
    </w:div>
    <w:div w:id="1418821284">
      <w:bodyDiv w:val="1"/>
      <w:marLeft w:val="0"/>
      <w:marRight w:val="0"/>
      <w:marTop w:val="0"/>
      <w:marBottom w:val="0"/>
      <w:divBdr>
        <w:top w:val="none" w:sz="0" w:space="0" w:color="auto"/>
        <w:left w:val="none" w:sz="0" w:space="0" w:color="auto"/>
        <w:bottom w:val="none" w:sz="0" w:space="0" w:color="auto"/>
        <w:right w:val="none" w:sz="0" w:space="0" w:color="auto"/>
      </w:divBdr>
    </w:div>
    <w:div w:id="1430465373">
      <w:bodyDiv w:val="1"/>
      <w:marLeft w:val="0"/>
      <w:marRight w:val="0"/>
      <w:marTop w:val="0"/>
      <w:marBottom w:val="0"/>
      <w:divBdr>
        <w:top w:val="none" w:sz="0" w:space="0" w:color="auto"/>
        <w:left w:val="none" w:sz="0" w:space="0" w:color="auto"/>
        <w:bottom w:val="none" w:sz="0" w:space="0" w:color="auto"/>
        <w:right w:val="none" w:sz="0" w:space="0" w:color="auto"/>
      </w:divBdr>
    </w:div>
    <w:div w:id="1466242062">
      <w:bodyDiv w:val="1"/>
      <w:marLeft w:val="0"/>
      <w:marRight w:val="0"/>
      <w:marTop w:val="0"/>
      <w:marBottom w:val="0"/>
      <w:divBdr>
        <w:top w:val="none" w:sz="0" w:space="0" w:color="auto"/>
        <w:left w:val="none" w:sz="0" w:space="0" w:color="auto"/>
        <w:bottom w:val="none" w:sz="0" w:space="0" w:color="auto"/>
        <w:right w:val="none" w:sz="0" w:space="0" w:color="auto"/>
      </w:divBdr>
    </w:div>
    <w:div w:id="1482892526">
      <w:bodyDiv w:val="1"/>
      <w:marLeft w:val="0"/>
      <w:marRight w:val="0"/>
      <w:marTop w:val="0"/>
      <w:marBottom w:val="0"/>
      <w:divBdr>
        <w:top w:val="none" w:sz="0" w:space="0" w:color="auto"/>
        <w:left w:val="none" w:sz="0" w:space="0" w:color="auto"/>
        <w:bottom w:val="none" w:sz="0" w:space="0" w:color="auto"/>
        <w:right w:val="none" w:sz="0" w:space="0" w:color="auto"/>
      </w:divBdr>
    </w:div>
    <w:div w:id="1485512749">
      <w:bodyDiv w:val="1"/>
      <w:marLeft w:val="0"/>
      <w:marRight w:val="0"/>
      <w:marTop w:val="0"/>
      <w:marBottom w:val="0"/>
      <w:divBdr>
        <w:top w:val="none" w:sz="0" w:space="0" w:color="auto"/>
        <w:left w:val="none" w:sz="0" w:space="0" w:color="auto"/>
        <w:bottom w:val="none" w:sz="0" w:space="0" w:color="auto"/>
        <w:right w:val="none" w:sz="0" w:space="0" w:color="auto"/>
      </w:divBdr>
    </w:div>
    <w:div w:id="1489244205">
      <w:bodyDiv w:val="1"/>
      <w:marLeft w:val="0"/>
      <w:marRight w:val="0"/>
      <w:marTop w:val="0"/>
      <w:marBottom w:val="0"/>
      <w:divBdr>
        <w:top w:val="none" w:sz="0" w:space="0" w:color="auto"/>
        <w:left w:val="none" w:sz="0" w:space="0" w:color="auto"/>
        <w:bottom w:val="none" w:sz="0" w:space="0" w:color="auto"/>
        <w:right w:val="none" w:sz="0" w:space="0" w:color="auto"/>
      </w:divBdr>
    </w:div>
    <w:div w:id="1560507307">
      <w:bodyDiv w:val="1"/>
      <w:marLeft w:val="0"/>
      <w:marRight w:val="0"/>
      <w:marTop w:val="0"/>
      <w:marBottom w:val="0"/>
      <w:divBdr>
        <w:top w:val="none" w:sz="0" w:space="0" w:color="auto"/>
        <w:left w:val="none" w:sz="0" w:space="0" w:color="auto"/>
        <w:bottom w:val="none" w:sz="0" w:space="0" w:color="auto"/>
        <w:right w:val="none" w:sz="0" w:space="0" w:color="auto"/>
      </w:divBdr>
    </w:div>
    <w:div w:id="1571233722">
      <w:bodyDiv w:val="1"/>
      <w:marLeft w:val="0"/>
      <w:marRight w:val="0"/>
      <w:marTop w:val="0"/>
      <w:marBottom w:val="0"/>
      <w:divBdr>
        <w:top w:val="none" w:sz="0" w:space="0" w:color="auto"/>
        <w:left w:val="none" w:sz="0" w:space="0" w:color="auto"/>
        <w:bottom w:val="none" w:sz="0" w:space="0" w:color="auto"/>
        <w:right w:val="none" w:sz="0" w:space="0" w:color="auto"/>
      </w:divBdr>
    </w:div>
    <w:div w:id="1594364382">
      <w:bodyDiv w:val="1"/>
      <w:marLeft w:val="0"/>
      <w:marRight w:val="0"/>
      <w:marTop w:val="0"/>
      <w:marBottom w:val="0"/>
      <w:divBdr>
        <w:top w:val="none" w:sz="0" w:space="0" w:color="auto"/>
        <w:left w:val="none" w:sz="0" w:space="0" w:color="auto"/>
        <w:bottom w:val="none" w:sz="0" w:space="0" w:color="auto"/>
        <w:right w:val="none" w:sz="0" w:space="0" w:color="auto"/>
      </w:divBdr>
    </w:div>
    <w:div w:id="1611472281">
      <w:bodyDiv w:val="1"/>
      <w:marLeft w:val="0"/>
      <w:marRight w:val="0"/>
      <w:marTop w:val="0"/>
      <w:marBottom w:val="0"/>
      <w:divBdr>
        <w:top w:val="none" w:sz="0" w:space="0" w:color="auto"/>
        <w:left w:val="none" w:sz="0" w:space="0" w:color="auto"/>
        <w:bottom w:val="none" w:sz="0" w:space="0" w:color="auto"/>
        <w:right w:val="none" w:sz="0" w:space="0" w:color="auto"/>
      </w:divBdr>
    </w:div>
    <w:div w:id="1614511836">
      <w:bodyDiv w:val="1"/>
      <w:marLeft w:val="0"/>
      <w:marRight w:val="0"/>
      <w:marTop w:val="0"/>
      <w:marBottom w:val="0"/>
      <w:divBdr>
        <w:top w:val="none" w:sz="0" w:space="0" w:color="auto"/>
        <w:left w:val="none" w:sz="0" w:space="0" w:color="auto"/>
        <w:bottom w:val="none" w:sz="0" w:space="0" w:color="auto"/>
        <w:right w:val="none" w:sz="0" w:space="0" w:color="auto"/>
      </w:divBdr>
    </w:div>
    <w:div w:id="1620261175">
      <w:bodyDiv w:val="1"/>
      <w:marLeft w:val="0"/>
      <w:marRight w:val="0"/>
      <w:marTop w:val="0"/>
      <w:marBottom w:val="0"/>
      <w:divBdr>
        <w:top w:val="none" w:sz="0" w:space="0" w:color="auto"/>
        <w:left w:val="none" w:sz="0" w:space="0" w:color="auto"/>
        <w:bottom w:val="none" w:sz="0" w:space="0" w:color="auto"/>
        <w:right w:val="none" w:sz="0" w:space="0" w:color="auto"/>
      </w:divBdr>
    </w:div>
    <w:div w:id="1652522873">
      <w:bodyDiv w:val="1"/>
      <w:marLeft w:val="0"/>
      <w:marRight w:val="0"/>
      <w:marTop w:val="0"/>
      <w:marBottom w:val="0"/>
      <w:divBdr>
        <w:top w:val="none" w:sz="0" w:space="0" w:color="auto"/>
        <w:left w:val="none" w:sz="0" w:space="0" w:color="auto"/>
        <w:bottom w:val="none" w:sz="0" w:space="0" w:color="auto"/>
        <w:right w:val="none" w:sz="0" w:space="0" w:color="auto"/>
      </w:divBdr>
    </w:div>
    <w:div w:id="1693529632">
      <w:bodyDiv w:val="1"/>
      <w:marLeft w:val="0"/>
      <w:marRight w:val="0"/>
      <w:marTop w:val="0"/>
      <w:marBottom w:val="0"/>
      <w:divBdr>
        <w:top w:val="none" w:sz="0" w:space="0" w:color="auto"/>
        <w:left w:val="none" w:sz="0" w:space="0" w:color="auto"/>
        <w:bottom w:val="none" w:sz="0" w:space="0" w:color="auto"/>
        <w:right w:val="none" w:sz="0" w:space="0" w:color="auto"/>
      </w:divBdr>
    </w:div>
    <w:div w:id="1693874234">
      <w:bodyDiv w:val="1"/>
      <w:marLeft w:val="0"/>
      <w:marRight w:val="0"/>
      <w:marTop w:val="0"/>
      <w:marBottom w:val="0"/>
      <w:divBdr>
        <w:top w:val="none" w:sz="0" w:space="0" w:color="auto"/>
        <w:left w:val="none" w:sz="0" w:space="0" w:color="auto"/>
        <w:bottom w:val="none" w:sz="0" w:space="0" w:color="auto"/>
        <w:right w:val="none" w:sz="0" w:space="0" w:color="auto"/>
      </w:divBdr>
    </w:div>
    <w:div w:id="1695958631">
      <w:bodyDiv w:val="1"/>
      <w:marLeft w:val="0"/>
      <w:marRight w:val="0"/>
      <w:marTop w:val="0"/>
      <w:marBottom w:val="0"/>
      <w:divBdr>
        <w:top w:val="none" w:sz="0" w:space="0" w:color="auto"/>
        <w:left w:val="none" w:sz="0" w:space="0" w:color="auto"/>
        <w:bottom w:val="none" w:sz="0" w:space="0" w:color="auto"/>
        <w:right w:val="none" w:sz="0" w:space="0" w:color="auto"/>
      </w:divBdr>
    </w:div>
    <w:div w:id="1706249217">
      <w:bodyDiv w:val="1"/>
      <w:marLeft w:val="0"/>
      <w:marRight w:val="0"/>
      <w:marTop w:val="0"/>
      <w:marBottom w:val="0"/>
      <w:divBdr>
        <w:top w:val="none" w:sz="0" w:space="0" w:color="auto"/>
        <w:left w:val="none" w:sz="0" w:space="0" w:color="auto"/>
        <w:bottom w:val="none" w:sz="0" w:space="0" w:color="auto"/>
        <w:right w:val="none" w:sz="0" w:space="0" w:color="auto"/>
      </w:divBdr>
    </w:div>
    <w:div w:id="1714695662">
      <w:bodyDiv w:val="1"/>
      <w:marLeft w:val="0"/>
      <w:marRight w:val="0"/>
      <w:marTop w:val="0"/>
      <w:marBottom w:val="0"/>
      <w:divBdr>
        <w:top w:val="none" w:sz="0" w:space="0" w:color="auto"/>
        <w:left w:val="none" w:sz="0" w:space="0" w:color="auto"/>
        <w:bottom w:val="none" w:sz="0" w:space="0" w:color="auto"/>
        <w:right w:val="none" w:sz="0" w:space="0" w:color="auto"/>
      </w:divBdr>
    </w:div>
    <w:div w:id="1720857095">
      <w:bodyDiv w:val="1"/>
      <w:marLeft w:val="0"/>
      <w:marRight w:val="0"/>
      <w:marTop w:val="0"/>
      <w:marBottom w:val="0"/>
      <w:divBdr>
        <w:top w:val="none" w:sz="0" w:space="0" w:color="auto"/>
        <w:left w:val="none" w:sz="0" w:space="0" w:color="auto"/>
        <w:bottom w:val="none" w:sz="0" w:space="0" w:color="auto"/>
        <w:right w:val="none" w:sz="0" w:space="0" w:color="auto"/>
      </w:divBdr>
    </w:div>
    <w:div w:id="1751609809">
      <w:bodyDiv w:val="1"/>
      <w:marLeft w:val="0"/>
      <w:marRight w:val="0"/>
      <w:marTop w:val="0"/>
      <w:marBottom w:val="0"/>
      <w:divBdr>
        <w:top w:val="none" w:sz="0" w:space="0" w:color="auto"/>
        <w:left w:val="none" w:sz="0" w:space="0" w:color="auto"/>
        <w:bottom w:val="none" w:sz="0" w:space="0" w:color="auto"/>
        <w:right w:val="none" w:sz="0" w:space="0" w:color="auto"/>
      </w:divBdr>
    </w:div>
    <w:div w:id="1770857220">
      <w:bodyDiv w:val="1"/>
      <w:marLeft w:val="0"/>
      <w:marRight w:val="0"/>
      <w:marTop w:val="0"/>
      <w:marBottom w:val="0"/>
      <w:divBdr>
        <w:top w:val="none" w:sz="0" w:space="0" w:color="auto"/>
        <w:left w:val="none" w:sz="0" w:space="0" w:color="auto"/>
        <w:bottom w:val="none" w:sz="0" w:space="0" w:color="auto"/>
        <w:right w:val="none" w:sz="0" w:space="0" w:color="auto"/>
      </w:divBdr>
    </w:div>
    <w:div w:id="1773167164">
      <w:bodyDiv w:val="1"/>
      <w:marLeft w:val="0"/>
      <w:marRight w:val="0"/>
      <w:marTop w:val="0"/>
      <w:marBottom w:val="0"/>
      <w:divBdr>
        <w:top w:val="none" w:sz="0" w:space="0" w:color="auto"/>
        <w:left w:val="none" w:sz="0" w:space="0" w:color="auto"/>
        <w:bottom w:val="none" w:sz="0" w:space="0" w:color="auto"/>
        <w:right w:val="none" w:sz="0" w:space="0" w:color="auto"/>
      </w:divBdr>
    </w:div>
    <w:div w:id="1800300504">
      <w:bodyDiv w:val="1"/>
      <w:marLeft w:val="0"/>
      <w:marRight w:val="0"/>
      <w:marTop w:val="0"/>
      <w:marBottom w:val="0"/>
      <w:divBdr>
        <w:top w:val="none" w:sz="0" w:space="0" w:color="auto"/>
        <w:left w:val="none" w:sz="0" w:space="0" w:color="auto"/>
        <w:bottom w:val="none" w:sz="0" w:space="0" w:color="auto"/>
        <w:right w:val="none" w:sz="0" w:space="0" w:color="auto"/>
      </w:divBdr>
    </w:div>
    <w:div w:id="1819613224">
      <w:bodyDiv w:val="1"/>
      <w:marLeft w:val="0"/>
      <w:marRight w:val="0"/>
      <w:marTop w:val="0"/>
      <w:marBottom w:val="0"/>
      <w:divBdr>
        <w:top w:val="none" w:sz="0" w:space="0" w:color="auto"/>
        <w:left w:val="none" w:sz="0" w:space="0" w:color="auto"/>
        <w:bottom w:val="none" w:sz="0" w:space="0" w:color="auto"/>
        <w:right w:val="none" w:sz="0" w:space="0" w:color="auto"/>
      </w:divBdr>
    </w:div>
    <w:div w:id="1855336521">
      <w:bodyDiv w:val="1"/>
      <w:marLeft w:val="0"/>
      <w:marRight w:val="0"/>
      <w:marTop w:val="0"/>
      <w:marBottom w:val="0"/>
      <w:divBdr>
        <w:top w:val="none" w:sz="0" w:space="0" w:color="auto"/>
        <w:left w:val="none" w:sz="0" w:space="0" w:color="auto"/>
        <w:bottom w:val="none" w:sz="0" w:space="0" w:color="auto"/>
        <w:right w:val="none" w:sz="0" w:space="0" w:color="auto"/>
      </w:divBdr>
    </w:div>
    <w:div w:id="1888684190">
      <w:bodyDiv w:val="1"/>
      <w:marLeft w:val="0"/>
      <w:marRight w:val="0"/>
      <w:marTop w:val="0"/>
      <w:marBottom w:val="0"/>
      <w:divBdr>
        <w:top w:val="none" w:sz="0" w:space="0" w:color="auto"/>
        <w:left w:val="none" w:sz="0" w:space="0" w:color="auto"/>
        <w:bottom w:val="none" w:sz="0" w:space="0" w:color="auto"/>
        <w:right w:val="none" w:sz="0" w:space="0" w:color="auto"/>
      </w:divBdr>
    </w:div>
    <w:div w:id="1893760923">
      <w:bodyDiv w:val="1"/>
      <w:marLeft w:val="0"/>
      <w:marRight w:val="0"/>
      <w:marTop w:val="0"/>
      <w:marBottom w:val="0"/>
      <w:divBdr>
        <w:top w:val="none" w:sz="0" w:space="0" w:color="auto"/>
        <w:left w:val="none" w:sz="0" w:space="0" w:color="auto"/>
        <w:bottom w:val="none" w:sz="0" w:space="0" w:color="auto"/>
        <w:right w:val="none" w:sz="0" w:space="0" w:color="auto"/>
      </w:divBdr>
    </w:div>
    <w:div w:id="1894386178">
      <w:bodyDiv w:val="1"/>
      <w:marLeft w:val="0"/>
      <w:marRight w:val="0"/>
      <w:marTop w:val="0"/>
      <w:marBottom w:val="0"/>
      <w:divBdr>
        <w:top w:val="none" w:sz="0" w:space="0" w:color="auto"/>
        <w:left w:val="none" w:sz="0" w:space="0" w:color="auto"/>
        <w:bottom w:val="none" w:sz="0" w:space="0" w:color="auto"/>
        <w:right w:val="none" w:sz="0" w:space="0" w:color="auto"/>
      </w:divBdr>
    </w:div>
    <w:div w:id="1900052465">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 w:id="1913198242">
      <w:bodyDiv w:val="1"/>
      <w:marLeft w:val="0"/>
      <w:marRight w:val="0"/>
      <w:marTop w:val="0"/>
      <w:marBottom w:val="0"/>
      <w:divBdr>
        <w:top w:val="none" w:sz="0" w:space="0" w:color="auto"/>
        <w:left w:val="none" w:sz="0" w:space="0" w:color="auto"/>
        <w:bottom w:val="none" w:sz="0" w:space="0" w:color="auto"/>
        <w:right w:val="none" w:sz="0" w:space="0" w:color="auto"/>
      </w:divBdr>
    </w:div>
    <w:div w:id="1935016682">
      <w:bodyDiv w:val="1"/>
      <w:marLeft w:val="0"/>
      <w:marRight w:val="0"/>
      <w:marTop w:val="0"/>
      <w:marBottom w:val="0"/>
      <w:divBdr>
        <w:top w:val="none" w:sz="0" w:space="0" w:color="auto"/>
        <w:left w:val="none" w:sz="0" w:space="0" w:color="auto"/>
        <w:bottom w:val="none" w:sz="0" w:space="0" w:color="auto"/>
        <w:right w:val="none" w:sz="0" w:space="0" w:color="auto"/>
      </w:divBdr>
    </w:div>
    <w:div w:id="1955676331">
      <w:bodyDiv w:val="1"/>
      <w:marLeft w:val="0"/>
      <w:marRight w:val="0"/>
      <w:marTop w:val="0"/>
      <w:marBottom w:val="0"/>
      <w:divBdr>
        <w:top w:val="none" w:sz="0" w:space="0" w:color="auto"/>
        <w:left w:val="none" w:sz="0" w:space="0" w:color="auto"/>
        <w:bottom w:val="none" w:sz="0" w:space="0" w:color="auto"/>
        <w:right w:val="none" w:sz="0" w:space="0" w:color="auto"/>
      </w:divBdr>
    </w:div>
    <w:div w:id="1970042611">
      <w:bodyDiv w:val="1"/>
      <w:marLeft w:val="0"/>
      <w:marRight w:val="0"/>
      <w:marTop w:val="0"/>
      <w:marBottom w:val="0"/>
      <w:divBdr>
        <w:top w:val="none" w:sz="0" w:space="0" w:color="auto"/>
        <w:left w:val="none" w:sz="0" w:space="0" w:color="auto"/>
        <w:bottom w:val="none" w:sz="0" w:space="0" w:color="auto"/>
        <w:right w:val="none" w:sz="0" w:space="0" w:color="auto"/>
      </w:divBdr>
    </w:div>
    <w:div w:id="1996571163">
      <w:bodyDiv w:val="1"/>
      <w:marLeft w:val="0"/>
      <w:marRight w:val="0"/>
      <w:marTop w:val="0"/>
      <w:marBottom w:val="0"/>
      <w:divBdr>
        <w:top w:val="none" w:sz="0" w:space="0" w:color="auto"/>
        <w:left w:val="none" w:sz="0" w:space="0" w:color="auto"/>
        <w:bottom w:val="none" w:sz="0" w:space="0" w:color="auto"/>
        <w:right w:val="none" w:sz="0" w:space="0" w:color="auto"/>
      </w:divBdr>
    </w:div>
    <w:div w:id="2039427151">
      <w:bodyDiv w:val="1"/>
      <w:marLeft w:val="0"/>
      <w:marRight w:val="0"/>
      <w:marTop w:val="0"/>
      <w:marBottom w:val="0"/>
      <w:divBdr>
        <w:top w:val="none" w:sz="0" w:space="0" w:color="auto"/>
        <w:left w:val="none" w:sz="0" w:space="0" w:color="auto"/>
        <w:bottom w:val="none" w:sz="0" w:space="0" w:color="auto"/>
        <w:right w:val="none" w:sz="0" w:space="0" w:color="auto"/>
      </w:divBdr>
    </w:div>
    <w:div w:id="2046296659">
      <w:bodyDiv w:val="1"/>
      <w:marLeft w:val="0"/>
      <w:marRight w:val="0"/>
      <w:marTop w:val="0"/>
      <w:marBottom w:val="0"/>
      <w:divBdr>
        <w:top w:val="none" w:sz="0" w:space="0" w:color="auto"/>
        <w:left w:val="none" w:sz="0" w:space="0" w:color="auto"/>
        <w:bottom w:val="none" w:sz="0" w:space="0" w:color="auto"/>
        <w:right w:val="none" w:sz="0" w:space="0" w:color="auto"/>
      </w:divBdr>
    </w:div>
    <w:div w:id="2057584926">
      <w:bodyDiv w:val="1"/>
      <w:marLeft w:val="0"/>
      <w:marRight w:val="0"/>
      <w:marTop w:val="0"/>
      <w:marBottom w:val="0"/>
      <w:divBdr>
        <w:top w:val="none" w:sz="0" w:space="0" w:color="auto"/>
        <w:left w:val="none" w:sz="0" w:space="0" w:color="auto"/>
        <w:bottom w:val="none" w:sz="0" w:space="0" w:color="auto"/>
        <w:right w:val="none" w:sz="0" w:space="0" w:color="auto"/>
      </w:divBdr>
    </w:div>
    <w:div w:id="2058969714">
      <w:bodyDiv w:val="1"/>
      <w:marLeft w:val="0"/>
      <w:marRight w:val="0"/>
      <w:marTop w:val="0"/>
      <w:marBottom w:val="0"/>
      <w:divBdr>
        <w:top w:val="none" w:sz="0" w:space="0" w:color="auto"/>
        <w:left w:val="none" w:sz="0" w:space="0" w:color="auto"/>
        <w:bottom w:val="none" w:sz="0" w:space="0" w:color="auto"/>
        <w:right w:val="none" w:sz="0" w:space="0" w:color="auto"/>
      </w:divBdr>
    </w:div>
    <w:div w:id="2106611204">
      <w:bodyDiv w:val="1"/>
      <w:marLeft w:val="0"/>
      <w:marRight w:val="0"/>
      <w:marTop w:val="0"/>
      <w:marBottom w:val="0"/>
      <w:divBdr>
        <w:top w:val="none" w:sz="0" w:space="0" w:color="auto"/>
        <w:left w:val="none" w:sz="0" w:space="0" w:color="auto"/>
        <w:bottom w:val="none" w:sz="0" w:space="0" w:color="auto"/>
        <w:right w:val="none" w:sz="0" w:space="0" w:color="auto"/>
      </w:divBdr>
    </w:div>
    <w:div w:id="211918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servacaopredial.femar@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iprag.com.br/blog/doencas-fatais-transmitidas-por-pombos/" TargetMode="External"/><Relationship Id="rId4" Type="http://schemas.openxmlformats.org/officeDocument/2006/relationships/settings" Target="settings.xml"/><Relationship Id="rId9" Type="http://schemas.openxmlformats.org/officeDocument/2006/relationships/hyperlink" Target="mailto:conservacaopredial.femar@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agu/pt-br/composicao/cgu/cgu/guiasustentabil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4A47-6D08-4185-AA65-8891B8AA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15452</Words>
  <Characters>83446</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98701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Victoria Madacon Caminha</dc:creator>
  <cp:lastModifiedBy>Dine Letícia Marques de Meira</cp:lastModifiedBy>
  <cp:revision>2</cp:revision>
  <cp:lastPrinted>2024-04-12T17:41:00Z</cp:lastPrinted>
  <dcterms:created xsi:type="dcterms:W3CDTF">2024-05-03T13:29:00Z</dcterms:created>
  <dcterms:modified xsi:type="dcterms:W3CDTF">2024-05-03T13:29:00Z</dcterms:modified>
</cp:coreProperties>
</file>