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02233" w14:textId="0EC7FEBF" w:rsidR="00992CA3" w:rsidRPr="0039116B" w:rsidRDefault="00932A7E" w:rsidP="009F0A40">
      <w:pPr>
        <w:pStyle w:val="Padro"/>
        <w:tabs>
          <w:tab w:val="left" w:pos="0"/>
        </w:tabs>
        <w:spacing w:before="240" w:after="480" w:line="360" w:lineRule="auto"/>
        <w:jc w:val="center"/>
        <w:rPr>
          <w:b/>
          <w:bCs/>
          <w:szCs w:val="24"/>
          <w:u w:val="single"/>
        </w:rPr>
      </w:pPr>
      <w:r w:rsidRPr="0039116B">
        <w:rPr>
          <w:b/>
          <w:bCs/>
          <w:szCs w:val="24"/>
          <w:u w:val="single"/>
        </w:rPr>
        <w:t xml:space="preserve"> </w:t>
      </w:r>
      <w:r w:rsidR="00992CA3" w:rsidRPr="0039116B">
        <w:rPr>
          <w:b/>
          <w:bCs/>
          <w:szCs w:val="24"/>
          <w:u w:val="single"/>
        </w:rPr>
        <w:t>TERMO DE REFERÊNCIA</w:t>
      </w:r>
    </w:p>
    <w:p w14:paraId="146CB17B" w14:textId="4BB5772C" w:rsidR="00992CA3" w:rsidRDefault="00D349B1" w:rsidP="000E2316">
      <w:pPr>
        <w:pStyle w:val="SemEspaamento"/>
        <w:spacing w:before="120" w:after="120" w:line="360" w:lineRule="auto"/>
        <w:ind w:firstLine="709"/>
        <w:jc w:val="both"/>
        <w:rPr>
          <w:rFonts w:ascii="Times New Roman" w:hAnsi="Times New Roman" w:cs="Times New Roman"/>
          <w:iCs/>
          <w:color w:val="000000" w:themeColor="text1"/>
          <w:sz w:val="24"/>
          <w:szCs w:val="24"/>
        </w:rPr>
      </w:pPr>
      <w:r w:rsidRPr="0039116B">
        <w:rPr>
          <w:rFonts w:ascii="Times New Roman" w:hAnsi="Times New Roman" w:cs="Times New Roman"/>
          <w:bCs/>
          <w:sz w:val="24"/>
          <w:szCs w:val="24"/>
        </w:rPr>
        <w:t xml:space="preserve">Considerando as disposições da Lei n° </w:t>
      </w:r>
      <w:r w:rsidRPr="0039116B">
        <w:rPr>
          <w:rFonts w:ascii="Times New Roman" w:hAnsi="Times New Roman" w:cs="Times New Roman"/>
          <w:sz w:val="24"/>
          <w:szCs w:val="24"/>
        </w:rPr>
        <w:t>14.133/2021 e suas posteriores alterações</w:t>
      </w:r>
      <w:r w:rsidRPr="0039116B">
        <w:rPr>
          <w:rFonts w:ascii="Times New Roman" w:hAnsi="Times New Roman" w:cs="Times New Roman"/>
          <w:bCs/>
          <w:sz w:val="24"/>
          <w:szCs w:val="24"/>
        </w:rPr>
        <w:t xml:space="preserve"> e dos Decretos municipais n</w:t>
      </w:r>
      <w:r w:rsidRPr="0039116B">
        <w:rPr>
          <w:rFonts w:ascii="Times New Roman" w:hAnsi="Times New Roman" w:cs="Times New Roman"/>
          <w:bCs/>
          <w:sz w:val="24"/>
          <w:szCs w:val="24"/>
          <w:vertAlign w:val="superscript"/>
        </w:rPr>
        <w:t>os</w:t>
      </w:r>
      <w:r w:rsidRPr="0039116B">
        <w:rPr>
          <w:rFonts w:ascii="Times New Roman" w:hAnsi="Times New Roman" w:cs="Times New Roman"/>
          <w:bCs/>
          <w:sz w:val="24"/>
          <w:szCs w:val="24"/>
        </w:rPr>
        <w:t xml:space="preserve"> 936/2022 e 914/2022, </w:t>
      </w:r>
      <w:r w:rsidRPr="0039116B">
        <w:rPr>
          <w:rFonts w:ascii="Times New Roman" w:eastAsia="Calibri" w:hAnsi="Times New Roman" w:cs="Times New Roman"/>
          <w:bCs/>
          <w:sz w:val="24"/>
          <w:szCs w:val="24"/>
          <w:lang w:eastAsia="en-US"/>
        </w:rPr>
        <w:t xml:space="preserve">bem como exposto e fundamentado no Estudo Técnico Preliminar, </w:t>
      </w:r>
      <w:r w:rsidRPr="0039116B">
        <w:rPr>
          <w:rFonts w:ascii="Times New Roman" w:hAnsi="Times New Roman" w:cs="Times New Roman"/>
          <w:sz w:val="24"/>
          <w:szCs w:val="24"/>
        </w:rPr>
        <w:t xml:space="preserve">a Fundação Estatal de Saúde de Maricá – FEMAR, realizará processo administrativo de </w:t>
      </w:r>
      <w:r w:rsidRPr="0039116B">
        <w:rPr>
          <w:rFonts w:ascii="Times New Roman" w:hAnsi="Times New Roman" w:cs="Times New Roman"/>
          <w:b/>
          <w:bCs/>
          <w:sz w:val="24"/>
          <w:szCs w:val="24"/>
          <w:u w:val="single"/>
        </w:rPr>
        <w:t>Dispensa de Licitação</w:t>
      </w:r>
      <w:r w:rsidRPr="0039116B">
        <w:rPr>
          <w:rFonts w:ascii="Times New Roman" w:hAnsi="Times New Roman" w:cs="Times New Roman"/>
          <w:sz w:val="24"/>
          <w:szCs w:val="24"/>
        </w:rPr>
        <w:t xml:space="preserve"> </w:t>
      </w:r>
      <w:r w:rsidRPr="0039116B">
        <w:rPr>
          <w:rFonts w:ascii="Times New Roman" w:hAnsi="Times New Roman" w:cs="Times New Roman"/>
          <w:bCs/>
          <w:iCs/>
          <w:color w:val="000000" w:themeColor="text1"/>
          <w:sz w:val="24"/>
          <w:szCs w:val="24"/>
        </w:rPr>
        <w:t xml:space="preserve">para </w:t>
      </w:r>
      <w:r w:rsidRPr="0039116B">
        <w:rPr>
          <w:rFonts w:ascii="Times New Roman" w:eastAsia="Arial MT" w:hAnsi="Times New Roman" w:cs="Times New Roman"/>
          <w:sz w:val="24"/>
          <w:szCs w:val="24"/>
          <w:lang w:val="pt-PT"/>
        </w:rPr>
        <w:t xml:space="preserve">a </w:t>
      </w:r>
      <w:r w:rsidRPr="0039116B">
        <w:rPr>
          <w:rFonts w:ascii="Times New Roman" w:hAnsi="Times New Roman" w:cs="Times New Roman"/>
          <w:b/>
          <w:bCs/>
          <w:sz w:val="24"/>
          <w:szCs w:val="24"/>
        </w:rPr>
        <w:t xml:space="preserve">INCORPORAÇÃO AO PROGRAMA JOVEM APRENDIZ ATRAVÉS DA </w:t>
      </w:r>
      <w:bookmarkStart w:id="0" w:name="_Hlk178065926"/>
      <w:r w:rsidRPr="0039116B">
        <w:rPr>
          <w:rFonts w:ascii="Times New Roman" w:hAnsi="Times New Roman" w:cs="Times New Roman"/>
          <w:b/>
          <w:bCs/>
          <w:sz w:val="24"/>
          <w:szCs w:val="24"/>
        </w:rPr>
        <w:t>CONTRATAÇÃO DE EMPRESA PARA RECRUTAMENTO, CAPACITAÇÃO E ACOMPANHAMENTO DE JOVENS</w:t>
      </w:r>
      <w:bookmarkEnd w:id="0"/>
      <w:r w:rsidRPr="0039116B">
        <w:rPr>
          <w:rFonts w:ascii="Times New Roman" w:hAnsi="Times New Roman" w:cs="Times New Roman"/>
          <w:sz w:val="24"/>
          <w:szCs w:val="24"/>
        </w:rPr>
        <w:t xml:space="preserve">, </w:t>
      </w:r>
      <w:r w:rsidRPr="0039116B">
        <w:rPr>
          <w:rFonts w:ascii="Times New Roman" w:hAnsi="Times New Roman" w:cs="Times New Roman"/>
          <w:iCs/>
          <w:color w:val="000000" w:themeColor="text1"/>
          <w:sz w:val="24"/>
          <w:szCs w:val="24"/>
        </w:rPr>
        <w:t>a fim de atender as necessidades da Fundação Estatal de Saúde Maricá – FEMAR.</w:t>
      </w:r>
    </w:p>
    <w:p w14:paraId="39E8D134" w14:textId="77777777" w:rsidR="00365891" w:rsidRPr="0039116B" w:rsidRDefault="00365891" w:rsidP="000E2316">
      <w:pPr>
        <w:pStyle w:val="SemEspaamento"/>
        <w:spacing w:before="120" w:after="120" w:line="360" w:lineRule="auto"/>
        <w:ind w:firstLine="709"/>
        <w:jc w:val="both"/>
        <w:rPr>
          <w:rFonts w:ascii="Times New Roman" w:hAnsi="Times New Roman" w:cs="Times New Roman"/>
          <w:b/>
          <w:iCs/>
          <w:color w:val="000000" w:themeColor="text1"/>
          <w:sz w:val="24"/>
          <w:szCs w:val="24"/>
        </w:rPr>
      </w:pPr>
    </w:p>
    <w:p w14:paraId="28E182F1" w14:textId="35FDCC07" w:rsidR="00992CA3" w:rsidRPr="0039116B" w:rsidRDefault="00992CA3" w:rsidP="000E2316">
      <w:pPr>
        <w:pStyle w:val="Padro"/>
        <w:numPr>
          <w:ilvl w:val="0"/>
          <w:numId w:val="2"/>
        </w:numPr>
        <w:shd w:val="clear" w:color="auto" w:fill="BFBFBF" w:themeFill="background1" w:themeFillShade="BF"/>
        <w:spacing w:before="120" w:after="120" w:line="360" w:lineRule="auto"/>
        <w:ind w:left="0" w:firstLine="0"/>
        <w:jc w:val="both"/>
        <w:rPr>
          <w:szCs w:val="24"/>
        </w:rPr>
      </w:pPr>
      <w:r w:rsidRPr="0039116B">
        <w:rPr>
          <w:b/>
          <w:bCs/>
          <w:szCs w:val="24"/>
        </w:rPr>
        <w:t xml:space="preserve">DAS CONDIÇÕES GERAIS DA CONTRATAÇÃO </w:t>
      </w:r>
    </w:p>
    <w:p w14:paraId="7AEA61C4" w14:textId="07303306" w:rsidR="00E433D5" w:rsidRPr="0039116B" w:rsidRDefault="00992CA3" w:rsidP="000E2316">
      <w:pPr>
        <w:pStyle w:val="PargrafodaLista"/>
        <w:numPr>
          <w:ilvl w:val="1"/>
          <w:numId w:val="1"/>
        </w:numPr>
        <w:suppressAutoHyphens/>
        <w:spacing w:before="120" w:after="120" w:line="360" w:lineRule="auto"/>
        <w:ind w:left="0" w:firstLine="0"/>
        <w:contextualSpacing w:val="0"/>
        <w:jc w:val="both"/>
        <w:rPr>
          <w:rFonts w:ascii="Times New Roman" w:hAnsi="Times New Roman" w:cs="Times New Roman"/>
          <w:strike/>
          <w:sz w:val="24"/>
          <w:szCs w:val="24"/>
        </w:rPr>
      </w:pPr>
      <w:r w:rsidRPr="0039116B">
        <w:rPr>
          <w:rFonts w:ascii="Times New Roman" w:eastAsia="Calibri" w:hAnsi="Times New Roman" w:cs="Times New Roman"/>
          <w:sz w:val="24"/>
          <w:szCs w:val="24"/>
        </w:rPr>
        <w:t xml:space="preserve">O presente Termo de Referência tem por objeto a </w:t>
      </w:r>
      <w:r w:rsidR="00065D52" w:rsidRPr="0039116B">
        <w:rPr>
          <w:rFonts w:ascii="Times New Roman" w:hAnsi="Times New Roman" w:cs="Times New Roman"/>
          <w:sz w:val="24"/>
          <w:szCs w:val="24"/>
        </w:rPr>
        <w:t xml:space="preserve">contratação de empresa especializada </w:t>
      </w:r>
      <w:r w:rsidR="00D349B1" w:rsidRPr="0039116B">
        <w:rPr>
          <w:rFonts w:ascii="Times New Roman" w:hAnsi="Times New Roman" w:cs="Times New Roman"/>
          <w:sz w:val="24"/>
          <w:szCs w:val="24"/>
        </w:rPr>
        <w:t xml:space="preserve">no recrutamento, formação e gestão de jovens aprendizes </w:t>
      </w:r>
      <w:r w:rsidR="00065D52" w:rsidRPr="0039116B">
        <w:rPr>
          <w:rFonts w:ascii="Times New Roman" w:hAnsi="Times New Roman" w:cs="Times New Roman"/>
          <w:sz w:val="24"/>
          <w:szCs w:val="24"/>
        </w:rPr>
        <w:t xml:space="preserve">para </w:t>
      </w:r>
      <w:r w:rsidR="00D349B1" w:rsidRPr="0039116B">
        <w:rPr>
          <w:rFonts w:ascii="Times New Roman" w:hAnsi="Times New Roman" w:cs="Times New Roman"/>
          <w:sz w:val="24"/>
          <w:szCs w:val="24"/>
        </w:rPr>
        <w:t>a adesão da FEMAR ao programa Jovem Aprendiz</w:t>
      </w:r>
      <w:r w:rsidRPr="0039116B">
        <w:rPr>
          <w:rFonts w:ascii="Times New Roman" w:hAnsi="Times New Roman" w:cs="Times New Roman"/>
          <w:color w:val="000000"/>
          <w:sz w:val="24"/>
          <w:szCs w:val="24"/>
          <w:highlight w:val="white"/>
        </w:rPr>
        <w:t xml:space="preserve">, </w:t>
      </w:r>
      <w:r w:rsidRPr="0039116B">
        <w:rPr>
          <w:rFonts w:ascii="Times New Roman" w:hAnsi="Times New Roman" w:cs="Times New Roman"/>
          <w:color w:val="000000"/>
          <w:sz w:val="24"/>
          <w:szCs w:val="24"/>
        </w:rPr>
        <w:t xml:space="preserve">nos termos da tabela abaixo, conforme condições e exigências </w:t>
      </w:r>
      <w:bookmarkStart w:id="1" w:name="_Hlk143584222"/>
      <w:r w:rsidRPr="0039116B">
        <w:rPr>
          <w:rFonts w:ascii="Times New Roman" w:hAnsi="Times New Roman" w:cs="Times New Roman"/>
          <w:color w:val="000000"/>
          <w:sz w:val="24"/>
          <w:szCs w:val="24"/>
        </w:rPr>
        <w:t>estabelecidas neste instrumento.</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585"/>
        <w:gridCol w:w="5021"/>
        <w:gridCol w:w="1047"/>
        <w:gridCol w:w="1252"/>
        <w:gridCol w:w="1156"/>
      </w:tblGrid>
      <w:tr w:rsidR="00AC261F" w:rsidRPr="0039116B" w14:paraId="5C1EF278" w14:textId="43887121" w:rsidTr="00AC261F">
        <w:trPr>
          <w:jc w:val="center"/>
        </w:trPr>
        <w:tc>
          <w:tcPr>
            <w:tcW w:w="585" w:type="dxa"/>
            <w:shd w:val="clear" w:color="auto" w:fill="BFBFBF" w:themeFill="background1" w:themeFillShade="BF"/>
            <w:vAlign w:val="center"/>
          </w:tcPr>
          <w:p w14:paraId="54D38859" w14:textId="5442D37C" w:rsidR="00AC261F" w:rsidRPr="0039116B" w:rsidRDefault="00AC261F" w:rsidP="000E2316">
            <w:pPr>
              <w:spacing w:before="120" w:after="120" w:line="360" w:lineRule="auto"/>
              <w:jc w:val="center"/>
              <w:rPr>
                <w:rFonts w:ascii="Times New Roman" w:hAnsi="Times New Roman" w:cs="Times New Roman"/>
                <w:b/>
                <w:sz w:val="24"/>
                <w:szCs w:val="24"/>
              </w:rPr>
            </w:pPr>
            <w:r w:rsidRPr="0039116B">
              <w:rPr>
                <w:rFonts w:ascii="Times New Roman" w:eastAsia="Arial MT" w:hAnsi="Times New Roman" w:cs="Times New Roman"/>
                <w:b/>
                <w:bCs/>
                <w:sz w:val="24"/>
                <w:szCs w:val="24"/>
                <w:lang w:val="pt-PT"/>
              </w:rPr>
              <w:t>Item</w:t>
            </w:r>
          </w:p>
        </w:tc>
        <w:tc>
          <w:tcPr>
            <w:tcW w:w="5021" w:type="dxa"/>
            <w:shd w:val="clear" w:color="auto" w:fill="BFBFBF" w:themeFill="background1" w:themeFillShade="BF"/>
            <w:vAlign w:val="center"/>
          </w:tcPr>
          <w:p w14:paraId="5222A342" w14:textId="2E4EA348" w:rsidR="00AC261F" w:rsidRPr="0039116B" w:rsidRDefault="00AC261F" w:rsidP="000E2316">
            <w:pPr>
              <w:spacing w:before="120" w:after="120" w:line="360" w:lineRule="auto"/>
              <w:jc w:val="center"/>
              <w:rPr>
                <w:rFonts w:ascii="Times New Roman" w:hAnsi="Times New Roman" w:cs="Times New Roman"/>
                <w:b/>
                <w:sz w:val="24"/>
                <w:szCs w:val="24"/>
              </w:rPr>
            </w:pPr>
            <w:r w:rsidRPr="0039116B">
              <w:rPr>
                <w:rFonts w:ascii="Times New Roman" w:eastAsia="Arial MT" w:hAnsi="Times New Roman" w:cs="Times New Roman"/>
                <w:b/>
                <w:bCs/>
                <w:sz w:val="24"/>
                <w:szCs w:val="24"/>
                <w:lang w:val="pt-PT"/>
              </w:rPr>
              <w:t>Descrição</w:t>
            </w:r>
          </w:p>
        </w:tc>
        <w:tc>
          <w:tcPr>
            <w:tcW w:w="1047" w:type="dxa"/>
            <w:shd w:val="clear" w:color="auto" w:fill="BFBFBF" w:themeFill="background1" w:themeFillShade="BF"/>
            <w:vAlign w:val="center"/>
          </w:tcPr>
          <w:p w14:paraId="15DE0E85" w14:textId="2ABF0414" w:rsidR="00AC261F" w:rsidRPr="0039116B" w:rsidRDefault="00AC261F" w:rsidP="000E2316">
            <w:pPr>
              <w:spacing w:before="120" w:after="120" w:line="360" w:lineRule="auto"/>
              <w:jc w:val="center"/>
              <w:rPr>
                <w:rFonts w:ascii="Times New Roman" w:hAnsi="Times New Roman" w:cs="Times New Roman"/>
                <w:b/>
                <w:sz w:val="24"/>
                <w:szCs w:val="24"/>
              </w:rPr>
            </w:pPr>
            <w:r w:rsidRPr="0039116B">
              <w:rPr>
                <w:rFonts w:ascii="Times New Roman" w:eastAsia="Arial MT" w:hAnsi="Times New Roman" w:cs="Times New Roman"/>
                <w:b/>
                <w:bCs/>
                <w:sz w:val="24"/>
                <w:szCs w:val="24"/>
                <w:lang w:val="pt-PT"/>
              </w:rPr>
              <w:t>Unidade de medida</w:t>
            </w:r>
          </w:p>
        </w:tc>
        <w:tc>
          <w:tcPr>
            <w:tcW w:w="1252" w:type="dxa"/>
            <w:shd w:val="clear" w:color="auto" w:fill="BFBFBF" w:themeFill="background1" w:themeFillShade="BF"/>
            <w:vAlign w:val="center"/>
          </w:tcPr>
          <w:p w14:paraId="02DFBB3E" w14:textId="5291ACA6" w:rsidR="00AC261F" w:rsidRPr="0039116B" w:rsidRDefault="00AC261F" w:rsidP="000E2316">
            <w:pPr>
              <w:spacing w:before="120" w:after="120" w:line="360" w:lineRule="auto"/>
              <w:jc w:val="center"/>
              <w:rPr>
                <w:rFonts w:ascii="Times New Roman" w:hAnsi="Times New Roman" w:cs="Times New Roman"/>
                <w:b/>
                <w:sz w:val="24"/>
                <w:szCs w:val="24"/>
              </w:rPr>
            </w:pPr>
            <w:r w:rsidRPr="0039116B">
              <w:rPr>
                <w:rFonts w:ascii="Times New Roman" w:eastAsia="Arial MT" w:hAnsi="Times New Roman" w:cs="Times New Roman"/>
                <w:b/>
                <w:bCs/>
                <w:sz w:val="24"/>
                <w:szCs w:val="24"/>
                <w:lang w:val="pt-PT"/>
              </w:rPr>
              <w:t>Quant. de Jovens</w:t>
            </w:r>
          </w:p>
        </w:tc>
        <w:tc>
          <w:tcPr>
            <w:tcW w:w="1156" w:type="dxa"/>
            <w:shd w:val="clear" w:color="auto" w:fill="BFBFBF" w:themeFill="background1" w:themeFillShade="BF"/>
            <w:vAlign w:val="center"/>
          </w:tcPr>
          <w:p w14:paraId="6468E5B7" w14:textId="0D1D2980" w:rsidR="00AC261F" w:rsidRPr="0039116B" w:rsidRDefault="00AC261F" w:rsidP="000E2316">
            <w:pPr>
              <w:spacing w:before="120" w:after="120" w:line="360" w:lineRule="auto"/>
              <w:jc w:val="center"/>
              <w:rPr>
                <w:rFonts w:ascii="Times New Roman" w:eastAsia="Arial MT" w:hAnsi="Times New Roman" w:cs="Times New Roman"/>
                <w:b/>
                <w:bCs/>
                <w:sz w:val="24"/>
                <w:szCs w:val="24"/>
                <w:lang w:val="pt-PT"/>
              </w:rPr>
            </w:pPr>
            <w:r w:rsidRPr="0039116B">
              <w:rPr>
                <w:rFonts w:ascii="Times New Roman" w:eastAsia="Arial MT" w:hAnsi="Times New Roman" w:cs="Times New Roman"/>
                <w:b/>
                <w:bCs/>
                <w:sz w:val="24"/>
                <w:szCs w:val="24"/>
                <w:lang w:val="pt-PT"/>
              </w:rPr>
              <w:t>Quant. de meses</w:t>
            </w:r>
          </w:p>
        </w:tc>
      </w:tr>
      <w:tr w:rsidR="00AC261F" w:rsidRPr="0039116B" w14:paraId="7DDC4AE4" w14:textId="27417872" w:rsidTr="00AC261F">
        <w:trPr>
          <w:trHeight w:val="1646"/>
          <w:jc w:val="center"/>
        </w:trPr>
        <w:tc>
          <w:tcPr>
            <w:tcW w:w="585" w:type="dxa"/>
            <w:shd w:val="clear" w:color="auto" w:fill="FFFFFF"/>
            <w:vAlign w:val="center"/>
          </w:tcPr>
          <w:p w14:paraId="2A48C13C" w14:textId="652A77F9" w:rsidR="00AC261F" w:rsidRPr="0039116B" w:rsidRDefault="00AC261F" w:rsidP="000E2316">
            <w:pPr>
              <w:spacing w:before="120" w:after="120" w:line="360" w:lineRule="auto"/>
              <w:ind w:hanging="2"/>
              <w:jc w:val="center"/>
              <w:rPr>
                <w:rFonts w:ascii="Times New Roman" w:hAnsi="Times New Roman" w:cs="Times New Roman"/>
                <w:sz w:val="24"/>
                <w:szCs w:val="24"/>
                <w:highlight w:val="white"/>
              </w:rPr>
            </w:pPr>
            <w:r w:rsidRPr="0039116B">
              <w:rPr>
                <w:rFonts w:ascii="Times New Roman" w:eastAsia="Arial MT" w:hAnsi="Times New Roman" w:cs="Times New Roman"/>
                <w:sz w:val="24"/>
                <w:szCs w:val="24"/>
                <w:lang w:val="pt-PT"/>
              </w:rPr>
              <w:t>1</w:t>
            </w:r>
          </w:p>
        </w:tc>
        <w:tc>
          <w:tcPr>
            <w:tcW w:w="5021" w:type="dxa"/>
            <w:shd w:val="clear" w:color="auto" w:fill="FFFFFF"/>
            <w:vAlign w:val="center"/>
          </w:tcPr>
          <w:p w14:paraId="78822227" w14:textId="57B63A9C" w:rsidR="00AC261F" w:rsidRPr="0039116B" w:rsidRDefault="00AC261F" w:rsidP="000E2316">
            <w:pPr>
              <w:spacing w:before="120" w:after="120" w:line="360" w:lineRule="auto"/>
              <w:ind w:left="109" w:right="195"/>
              <w:jc w:val="both"/>
              <w:rPr>
                <w:rFonts w:ascii="Times New Roman" w:hAnsi="Times New Roman" w:cs="Times New Roman"/>
                <w:sz w:val="24"/>
                <w:szCs w:val="24"/>
                <w:highlight w:val="white"/>
              </w:rPr>
            </w:pPr>
            <w:r w:rsidRPr="0039116B">
              <w:rPr>
                <w:rFonts w:ascii="Times New Roman" w:hAnsi="Times New Roman" w:cs="Times New Roman"/>
                <w:sz w:val="24"/>
                <w:szCs w:val="24"/>
              </w:rPr>
              <w:t>Contratação de Entidade, para recrutamento, seleção, contratação, capacitação, acompanhamento e disponibilização de Jovens e Adolescentes aprendizes</w:t>
            </w:r>
            <w:r w:rsidR="009B6747" w:rsidRPr="0039116B">
              <w:rPr>
                <w:rFonts w:ascii="Times New Roman" w:hAnsi="Times New Roman" w:cs="Times New Roman"/>
                <w:sz w:val="24"/>
                <w:szCs w:val="24"/>
              </w:rPr>
              <w:t>, fornecendo a pré-seleção de 03 (três) de aprendizes por vaga.</w:t>
            </w:r>
          </w:p>
        </w:tc>
        <w:tc>
          <w:tcPr>
            <w:tcW w:w="1047" w:type="dxa"/>
            <w:shd w:val="clear" w:color="auto" w:fill="FFFFFF"/>
            <w:vAlign w:val="center"/>
          </w:tcPr>
          <w:p w14:paraId="33652DE0" w14:textId="41A88A1B" w:rsidR="00AC261F" w:rsidRPr="0039116B" w:rsidRDefault="00AC261F" w:rsidP="000E2316">
            <w:pPr>
              <w:spacing w:before="120" w:after="120" w:line="360" w:lineRule="auto"/>
              <w:ind w:hanging="2"/>
              <w:jc w:val="center"/>
              <w:rPr>
                <w:rFonts w:ascii="Times New Roman" w:hAnsi="Times New Roman" w:cs="Times New Roman"/>
                <w:sz w:val="24"/>
                <w:szCs w:val="24"/>
                <w:highlight w:val="white"/>
              </w:rPr>
            </w:pPr>
            <w:r w:rsidRPr="0039116B">
              <w:rPr>
                <w:rFonts w:ascii="Times New Roman" w:eastAsia="Arial MT" w:hAnsi="Times New Roman" w:cs="Times New Roman"/>
                <w:sz w:val="24"/>
                <w:szCs w:val="24"/>
                <w:lang w:val="pt-PT"/>
              </w:rPr>
              <w:t>Mês</w:t>
            </w:r>
          </w:p>
        </w:tc>
        <w:tc>
          <w:tcPr>
            <w:tcW w:w="1252" w:type="dxa"/>
            <w:vAlign w:val="center"/>
          </w:tcPr>
          <w:p w14:paraId="4B9DC005" w14:textId="71B71B0E" w:rsidR="00AC261F" w:rsidRPr="0039116B" w:rsidRDefault="00AC261F" w:rsidP="000E2316">
            <w:pPr>
              <w:spacing w:before="120" w:after="120" w:line="360" w:lineRule="auto"/>
              <w:ind w:hanging="2"/>
              <w:jc w:val="center"/>
              <w:rPr>
                <w:rFonts w:ascii="Times New Roman" w:hAnsi="Times New Roman" w:cs="Times New Roman"/>
                <w:sz w:val="24"/>
                <w:szCs w:val="24"/>
                <w:highlight w:val="white"/>
              </w:rPr>
            </w:pPr>
            <w:r w:rsidRPr="0039116B">
              <w:rPr>
                <w:rFonts w:ascii="Times New Roman" w:eastAsia="Arial MT" w:hAnsi="Times New Roman" w:cs="Times New Roman"/>
                <w:sz w:val="24"/>
                <w:szCs w:val="24"/>
                <w:lang w:val="pt-PT"/>
              </w:rPr>
              <w:t>09</w:t>
            </w:r>
          </w:p>
        </w:tc>
        <w:tc>
          <w:tcPr>
            <w:tcW w:w="1156" w:type="dxa"/>
            <w:vAlign w:val="center"/>
          </w:tcPr>
          <w:p w14:paraId="15B67486" w14:textId="1C262D2F" w:rsidR="00AC261F" w:rsidRPr="0039116B" w:rsidRDefault="00AC261F" w:rsidP="000E2316">
            <w:pPr>
              <w:spacing w:before="120" w:after="120" w:line="360" w:lineRule="auto"/>
              <w:ind w:hanging="2"/>
              <w:jc w:val="center"/>
              <w:rPr>
                <w:rFonts w:ascii="Times New Roman" w:eastAsia="Arial MT" w:hAnsi="Times New Roman" w:cs="Times New Roman"/>
                <w:sz w:val="24"/>
                <w:szCs w:val="24"/>
                <w:lang w:val="pt-PT"/>
              </w:rPr>
            </w:pPr>
            <w:r w:rsidRPr="0039116B">
              <w:rPr>
                <w:rFonts w:ascii="Times New Roman" w:eastAsia="Arial MT" w:hAnsi="Times New Roman" w:cs="Times New Roman"/>
                <w:sz w:val="24"/>
                <w:szCs w:val="24"/>
                <w:lang w:val="pt-PT"/>
              </w:rPr>
              <w:t>24</w:t>
            </w:r>
          </w:p>
        </w:tc>
      </w:tr>
    </w:tbl>
    <w:bookmarkEnd w:id="1"/>
    <w:p w14:paraId="7062A7F2" w14:textId="5B5C4D6E" w:rsidR="009B6747" w:rsidRPr="0039116B" w:rsidRDefault="009B6747" w:rsidP="00D14CD8">
      <w:pPr>
        <w:pStyle w:val="PargrafodaLista"/>
        <w:numPr>
          <w:ilvl w:val="1"/>
          <w:numId w:val="1"/>
        </w:numPr>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As informações constantes na tabela acima contêm a descrição do item que compõe o objeto do presente processo, apresenta a especificação completa do item a ser contratado, bem como a indicação da unidade e quantidade estimada.</w:t>
      </w:r>
    </w:p>
    <w:p w14:paraId="631E4490" w14:textId="51B6421D" w:rsidR="009B6747" w:rsidRPr="0039116B" w:rsidRDefault="009B6747" w:rsidP="00D14CD8">
      <w:pPr>
        <w:pStyle w:val="PargrafodaLista"/>
        <w:numPr>
          <w:ilvl w:val="1"/>
          <w:numId w:val="1"/>
        </w:numPr>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 xml:space="preserve">Trata-se de prestação de </w:t>
      </w:r>
      <w:r w:rsidRPr="0039116B">
        <w:rPr>
          <w:rFonts w:ascii="Times New Roman" w:hAnsi="Times New Roman" w:cs="Times New Roman"/>
          <w:sz w:val="24"/>
          <w:szCs w:val="24"/>
          <w:u w:val="single"/>
        </w:rPr>
        <w:t>serviço comum</w:t>
      </w:r>
      <w:r w:rsidRPr="0039116B">
        <w:rPr>
          <w:rFonts w:ascii="Times New Roman" w:hAnsi="Times New Roman" w:cs="Times New Roman"/>
          <w:sz w:val="24"/>
          <w:szCs w:val="24"/>
        </w:rPr>
        <w:t xml:space="preserve"> e </w:t>
      </w:r>
      <w:r w:rsidRPr="0039116B">
        <w:rPr>
          <w:rFonts w:ascii="Times New Roman" w:hAnsi="Times New Roman" w:cs="Times New Roman"/>
          <w:sz w:val="24"/>
          <w:szCs w:val="24"/>
          <w:u w:val="single"/>
        </w:rPr>
        <w:t>sem fornecimento de mão de obra</w:t>
      </w:r>
      <w:r w:rsidRPr="0039116B">
        <w:rPr>
          <w:rFonts w:ascii="Times New Roman" w:hAnsi="Times New Roman" w:cs="Times New Roman"/>
          <w:sz w:val="24"/>
          <w:szCs w:val="24"/>
        </w:rPr>
        <w:t xml:space="preserve"> em regime de dedicação exclusiva, a ser contratado mediante </w:t>
      </w:r>
      <w:r w:rsidRPr="0039116B">
        <w:rPr>
          <w:rFonts w:ascii="Times New Roman" w:hAnsi="Times New Roman" w:cs="Times New Roman"/>
          <w:b/>
          <w:bCs/>
          <w:sz w:val="24"/>
          <w:szCs w:val="24"/>
          <w:u w:val="single"/>
        </w:rPr>
        <w:t>dispensa de licitação</w:t>
      </w:r>
      <w:r w:rsidRPr="0039116B">
        <w:rPr>
          <w:rFonts w:ascii="Times New Roman" w:hAnsi="Times New Roman" w:cs="Times New Roman"/>
          <w:sz w:val="24"/>
          <w:szCs w:val="24"/>
        </w:rPr>
        <w:t>, conforme definido no art. 6º, XIII da Lei n.º 14.133/2021, uma vez que os padrões de desempenho e qualidade estão objetivamente definidos, tendo como base as especificações usuais de mercado.</w:t>
      </w:r>
    </w:p>
    <w:p w14:paraId="6C48F546" w14:textId="5667761A" w:rsidR="007E5135" w:rsidRPr="0039116B" w:rsidRDefault="007E5135" w:rsidP="000E2316">
      <w:pPr>
        <w:pStyle w:val="PargrafodaLista"/>
        <w:numPr>
          <w:ilvl w:val="1"/>
          <w:numId w:val="1"/>
        </w:numPr>
        <w:spacing w:before="120" w:after="120" w:line="360" w:lineRule="auto"/>
        <w:ind w:left="0" w:firstLine="0"/>
        <w:contextualSpacing w:val="0"/>
        <w:jc w:val="both"/>
        <w:rPr>
          <w:rFonts w:ascii="Times New Roman" w:hAnsi="Times New Roman" w:cs="Times New Roman"/>
          <w:color w:val="000000"/>
          <w:sz w:val="24"/>
          <w:szCs w:val="24"/>
        </w:rPr>
      </w:pPr>
      <w:r w:rsidRPr="0039116B">
        <w:rPr>
          <w:rFonts w:ascii="Times New Roman" w:hAnsi="Times New Roman" w:cs="Times New Roman"/>
          <w:sz w:val="24"/>
          <w:szCs w:val="24"/>
        </w:rPr>
        <w:lastRenderedPageBreak/>
        <w:t>O serviço objeto do presente procedimento é de natureza</w:t>
      </w:r>
      <w:r w:rsidRPr="0039116B">
        <w:rPr>
          <w:rFonts w:ascii="Times New Roman" w:hAnsi="Times New Roman" w:cs="Times New Roman"/>
          <w:bCs/>
          <w:iCs/>
          <w:sz w:val="24"/>
          <w:szCs w:val="24"/>
        </w:rPr>
        <w:t xml:space="preserve"> </w:t>
      </w:r>
      <w:r w:rsidRPr="0039116B">
        <w:rPr>
          <w:rFonts w:ascii="Times New Roman" w:hAnsi="Times New Roman" w:cs="Times New Roman"/>
          <w:bCs/>
          <w:iCs/>
          <w:sz w:val="24"/>
          <w:szCs w:val="24"/>
          <w:u w:val="single"/>
        </w:rPr>
        <w:t>continuada</w:t>
      </w:r>
      <w:r w:rsidRPr="0039116B">
        <w:rPr>
          <w:rFonts w:ascii="Times New Roman" w:hAnsi="Times New Roman" w:cs="Times New Roman"/>
          <w:bCs/>
          <w:iCs/>
          <w:sz w:val="24"/>
          <w:szCs w:val="24"/>
        </w:rPr>
        <w:t xml:space="preserve">, como disposto pelo art. 6º, XV da Lei nº. 14.133/2021, tendo em vista que a sua execução objetiva a manutenção da atividade administrativa da FEMAR, decorrente da necessidade permanente de </w:t>
      </w:r>
      <w:r w:rsidR="009B6747" w:rsidRPr="0039116B">
        <w:rPr>
          <w:rFonts w:ascii="Times New Roman" w:hAnsi="Times New Roman" w:cs="Times New Roman"/>
          <w:bCs/>
          <w:iCs/>
          <w:sz w:val="24"/>
          <w:szCs w:val="24"/>
        </w:rPr>
        <w:t>cumprimento do dever legal da aderência ao Programa Jovem Aprendiz</w:t>
      </w:r>
      <w:r w:rsidR="00E64B6B" w:rsidRPr="0039116B">
        <w:rPr>
          <w:rFonts w:ascii="Times New Roman" w:eastAsia="Arial MT" w:hAnsi="Times New Roman" w:cs="Times New Roman"/>
          <w:bCs/>
          <w:sz w:val="24"/>
          <w:szCs w:val="24"/>
          <w:lang w:val="pt-PT"/>
        </w:rPr>
        <w:t>.</w:t>
      </w:r>
    </w:p>
    <w:p w14:paraId="478C5653" w14:textId="214CE07E" w:rsidR="00E64B6B" w:rsidRPr="0039116B" w:rsidRDefault="00E64B6B" w:rsidP="000E2316">
      <w:pPr>
        <w:pStyle w:val="Nivel2"/>
        <w:numPr>
          <w:ilvl w:val="1"/>
          <w:numId w:val="1"/>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39116B">
        <w:rPr>
          <w:rFonts w:ascii="Times New Roman" w:eastAsia="Calibri" w:hAnsi="Times New Roman" w:cs="Times New Roman"/>
          <w:sz w:val="24"/>
          <w:szCs w:val="24"/>
        </w:rPr>
        <w:t xml:space="preserve">O prazo de vigência da contratação é de </w:t>
      </w:r>
      <w:r w:rsidR="009B6747" w:rsidRPr="0039116B">
        <w:rPr>
          <w:rFonts w:ascii="Times New Roman" w:eastAsia="Calibri" w:hAnsi="Times New Roman" w:cs="Times New Roman"/>
          <w:sz w:val="24"/>
          <w:szCs w:val="24"/>
          <w:u w:val="single"/>
        </w:rPr>
        <w:t xml:space="preserve">24 </w:t>
      </w:r>
      <w:r w:rsidRPr="0039116B">
        <w:rPr>
          <w:rFonts w:ascii="Times New Roman" w:eastAsia="Calibri" w:hAnsi="Times New Roman" w:cs="Times New Roman"/>
          <w:sz w:val="24"/>
          <w:szCs w:val="24"/>
          <w:u w:val="single"/>
        </w:rPr>
        <w:t>(</w:t>
      </w:r>
      <w:r w:rsidR="009B6747" w:rsidRPr="0039116B">
        <w:rPr>
          <w:rFonts w:ascii="Times New Roman" w:eastAsia="Calibri" w:hAnsi="Times New Roman" w:cs="Times New Roman"/>
          <w:sz w:val="24"/>
          <w:szCs w:val="24"/>
          <w:u w:val="single"/>
        </w:rPr>
        <w:t>vinte e quatro</w:t>
      </w:r>
      <w:r w:rsidRPr="0039116B">
        <w:rPr>
          <w:rFonts w:ascii="Times New Roman" w:eastAsia="Calibri" w:hAnsi="Times New Roman" w:cs="Times New Roman"/>
          <w:sz w:val="24"/>
          <w:szCs w:val="24"/>
          <w:u w:val="single"/>
        </w:rPr>
        <w:t>) meses</w:t>
      </w:r>
      <w:r w:rsidRPr="0039116B">
        <w:rPr>
          <w:rFonts w:ascii="Times New Roman" w:eastAsia="Calibri" w:hAnsi="Times New Roman" w:cs="Times New Roman"/>
          <w:sz w:val="24"/>
          <w:szCs w:val="24"/>
        </w:rPr>
        <w:t xml:space="preserve">, a contar </w:t>
      </w:r>
      <w:r w:rsidR="00D70B8B">
        <w:rPr>
          <w:rFonts w:ascii="Times New Roman" w:eastAsia="Calibri" w:hAnsi="Times New Roman" w:cs="Times New Roman"/>
          <w:sz w:val="24"/>
          <w:szCs w:val="24"/>
        </w:rPr>
        <w:t>da comunicação formal</w:t>
      </w:r>
      <w:r w:rsidRPr="0039116B">
        <w:rPr>
          <w:rFonts w:ascii="Times New Roman" w:eastAsia="Calibri" w:hAnsi="Times New Roman" w:cs="Times New Roman"/>
          <w:sz w:val="24"/>
          <w:szCs w:val="24"/>
        </w:rPr>
        <w:t xml:space="preserve">, na forma dos </w:t>
      </w:r>
      <w:proofErr w:type="spellStart"/>
      <w:r w:rsidRPr="0039116B">
        <w:rPr>
          <w:rFonts w:ascii="Times New Roman" w:eastAsia="Calibri" w:hAnsi="Times New Roman" w:cs="Times New Roman"/>
          <w:sz w:val="24"/>
          <w:szCs w:val="24"/>
        </w:rPr>
        <w:t>arts</w:t>
      </w:r>
      <w:proofErr w:type="spellEnd"/>
      <w:r w:rsidRPr="0039116B">
        <w:rPr>
          <w:rFonts w:ascii="Times New Roman" w:eastAsia="Calibri" w:hAnsi="Times New Roman" w:cs="Times New Roman"/>
          <w:sz w:val="24"/>
          <w:szCs w:val="24"/>
        </w:rPr>
        <w:t xml:space="preserve">. 106 e 107 da Lei n.º </w:t>
      </w:r>
      <w:r w:rsidRPr="0039116B">
        <w:rPr>
          <w:rFonts w:ascii="Times New Roman" w:hAnsi="Times New Roman" w:cs="Times New Roman"/>
          <w:sz w:val="24"/>
          <w:szCs w:val="24"/>
        </w:rPr>
        <w:t>14.133, de 2021,</w:t>
      </w:r>
      <w:r w:rsidRPr="0039116B">
        <w:rPr>
          <w:rFonts w:ascii="Times New Roman" w:eastAsia="Calibri" w:hAnsi="Times New Roman" w:cs="Times New Roman"/>
          <w:sz w:val="24"/>
          <w:szCs w:val="24"/>
        </w:rPr>
        <w:t xml:space="preserve"> prorrogável por interesse das partes, até o limite de </w:t>
      </w:r>
      <w:r w:rsidR="003876D4" w:rsidRPr="0039116B">
        <w:rPr>
          <w:rFonts w:ascii="Times New Roman" w:eastAsia="Calibri" w:hAnsi="Times New Roman" w:cs="Times New Roman"/>
          <w:sz w:val="24"/>
          <w:szCs w:val="24"/>
        </w:rPr>
        <w:t>05 (cinco) anos, desde que haja autorização formal da autoridade competente</w:t>
      </w:r>
      <w:r w:rsidR="00116C9F" w:rsidRPr="0039116B">
        <w:rPr>
          <w:rFonts w:ascii="Times New Roman" w:eastAsia="Calibri" w:hAnsi="Times New Roman" w:cs="Times New Roman"/>
          <w:sz w:val="24"/>
          <w:szCs w:val="24"/>
        </w:rPr>
        <w:t>.</w:t>
      </w:r>
    </w:p>
    <w:p w14:paraId="0EAEDC52" w14:textId="77777777" w:rsidR="00992CA3" w:rsidRDefault="00992CA3" w:rsidP="000E2316">
      <w:pPr>
        <w:pStyle w:val="PargrafodaLista"/>
        <w:numPr>
          <w:ilvl w:val="1"/>
          <w:numId w:val="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O contrato oferece maior detalhamento das regras que serão aplicadas em relação à vigência da contratação.</w:t>
      </w:r>
    </w:p>
    <w:p w14:paraId="47EEE913" w14:textId="77777777" w:rsidR="00365891" w:rsidRPr="0039116B" w:rsidRDefault="00365891" w:rsidP="00365891">
      <w:pPr>
        <w:pStyle w:val="PargrafodaLista"/>
        <w:suppressAutoHyphens/>
        <w:spacing w:before="120" w:after="120" w:line="360" w:lineRule="auto"/>
        <w:ind w:left="0"/>
        <w:contextualSpacing w:val="0"/>
        <w:jc w:val="both"/>
        <w:rPr>
          <w:rFonts w:ascii="Times New Roman" w:hAnsi="Times New Roman" w:cs="Times New Roman"/>
          <w:sz w:val="24"/>
          <w:szCs w:val="24"/>
        </w:rPr>
      </w:pPr>
    </w:p>
    <w:p w14:paraId="6546F660" w14:textId="36406076" w:rsidR="00992CA3" w:rsidRPr="0039116B" w:rsidRDefault="00992CA3" w:rsidP="000E2316">
      <w:pPr>
        <w:pStyle w:val="Padro"/>
        <w:numPr>
          <w:ilvl w:val="0"/>
          <w:numId w:val="2"/>
        </w:numPr>
        <w:shd w:val="clear" w:color="auto" w:fill="BFBFBF" w:themeFill="background1" w:themeFillShade="BF"/>
        <w:spacing w:before="120" w:after="120" w:line="360" w:lineRule="auto"/>
        <w:ind w:left="0" w:firstLine="0"/>
        <w:jc w:val="both"/>
        <w:rPr>
          <w:b/>
          <w:bCs/>
          <w:szCs w:val="24"/>
        </w:rPr>
      </w:pPr>
      <w:r w:rsidRPr="0039116B">
        <w:rPr>
          <w:b/>
          <w:bCs/>
          <w:szCs w:val="24"/>
        </w:rPr>
        <w:t>FUNDAMENTAÇÃO E DESCRIÇÃO DA NECESSIDADE DA CONTRATAÇÃO</w:t>
      </w:r>
    </w:p>
    <w:p w14:paraId="03F4BA76" w14:textId="7CA1135A" w:rsidR="00752BCF" w:rsidRPr="0039116B" w:rsidRDefault="004779A9" w:rsidP="005E585C">
      <w:pPr>
        <w:pStyle w:val="PargrafodaLista"/>
        <w:numPr>
          <w:ilvl w:val="1"/>
          <w:numId w:val="8"/>
        </w:numPr>
        <w:suppressAutoHyphens/>
        <w:spacing w:before="120" w:after="120" w:line="360" w:lineRule="auto"/>
        <w:ind w:left="0" w:firstLine="0"/>
        <w:contextualSpacing w:val="0"/>
        <w:jc w:val="both"/>
        <w:rPr>
          <w:rFonts w:ascii="Times New Roman" w:eastAsia="Arial MT" w:hAnsi="Times New Roman" w:cs="Times New Roman"/>
          <w:sz w:val="24"/>
          <w:szCs w:val="24"/>
          <w:lang w:val="pt-PT"/>
        </w:rPr>
      </w:pPr>
      <w:r w:rsidRPr="0039116B">
        <w:rPr>
          <w:rFonts w:ascii="Times New Roman" w:eastAsia="Arial MT" w:hAnsi="Times New Roman" w:cs="Times New Roman"/>
          <w:sz w:val="24"/>
          <w:szCs w:val="24"/>
          <w:lang w:val="pt-PT"/>
        </w:rPr>
        <w:t xml:space="preserve">Identificou-se a necessidade da </w:t>
      </w:r>
      <w:r w:rsidRPr="0039116B">
        <w:rPr>
          <w:rFonts w:ascii="Times New Roman" w:hAnsi="Times New Roman" w:cs="Times New Roman"/>
          <w:sz w:val="24"/>
          <w:szCs w:val="24"/>
        </w:rPr>
        <w:t xml:space="preserve">contratação de empresa especializada </w:t>
      </w:r>
      <w:r w:rsidR="00450B43" w:rsidRPr="0039116B">
        <w:rPr>
          <w:rFonts w:ascii="Times New Roman" w:hAnsi="Times New Roman" w:cs="Times New Roman"/>
          <w:sz w:val="24"/>
          <w:szCs w:val="24"/>
        </w:rPr>
        <w:t xml:space="preserve">no recrutamento, formação, operacionalização, acompanhamento e disponibilização de jovens aprendizes </w:t>
      </w:r>
      <w:r w:rsidRPr="0039116B">
        <w:rPr>
          <w:rFonts w:ascii="Times New Roman" w:hAnsi="Times New Roman" w:cs="Times New Roman"/>
          <w:sz w:val="24"/>
          <w:szCs w:val="24"/>
        </w:rPr>
        <w:t xml:space="preserve">para </w:t>
      </w:r>
      <w:r w:rsidR="00450B43" w:rsidRPr="0039116B">
        <w:rPr>
          <w:rFonts w:ascii="Times New Roman" w:hAnsi="Times New Roman" w:cs="Times New Roman"/>
          <w:sz w:val="24"/>
          <w:szCs w:val="24"/>
        </w:rPr>
        <w:t>à adesão da FEMAR ao programa Jovem Aprendiz, nos termos do art. 429 do Decreto-lei nº 5.452/1943, assim como da Notificação para cumprimento da cota de aprendizagem profissional nº 2024/6295 da Superintendência Regional do Trabalho no Rio de Janeiro, de 25/07/2024</w:t>
      </w:r>
      <w:r w:rsidRPr="0039116B">
        <w:rPr>
          <w:rFonts w:ascii="Times New Roman" w:eastAsia="Arial MT" w:hAnsi="Times New Roman" w:cs="Times New Roman"/>
          <w:sz w:val="24"/>
          <w:szCs w:val="24"/>
          <w:lang w:val="pt-PT"/>
        </w:rPr>
        <w:t>.</w:t>
      </w:r>
    </w:p>
    <w:p w14:paraId="4FFD0F62" w14:textId="5C19563D" w:rsidR="00752BCF" w:rsidRPr="0039116B" w:rsidRDefault="00752BCF" w:rsidP="005E585C">
      <w:pPr>
        <w:pStyle w:val="PargrafodaLista"/>
        <w:numPr>
          <w:ilvl w:val="1"/>
          <w:numId w:val="8"/>
        </w:numPr>
        <w:suppressAutoHyphens/>
        <w:spacing w:before="120" w:after="120" w:line="360" w:lineRule="auto"/>
        <w:ind w:left="0" w:firstLine="0"/>
        <w:contextualSpacing w:val="0"/>
        <w:jc w:val="both"/>
        <w:rPr>
          <w:rFonts w:ascii="Times New Roman" w:eastAsia="Arial MT" w:hAnsi="Times New Roman" w:cs="Times New Roman"/>
          <w:sz w:val="24"/>
          <w:szCs w:val="24"/>
          <w:lang w:val="pt-PT"/>
        </w:rPr>
      </w:pPr>
      <w:r w:rsidRPr="0039116B">
        <w:rPr>
          <w:rFonts w:ascii="Times New Roman" w:hAnsi="Times New Roman" w:cs="Times New Roman"/>
          <w:sz w:val="24"/>
          <w:szCs w:val="24"/>
        </w:rPr>
        <w:t>Vislumbra</w:t>
      </w:r>
      <w:r w:rsidRPr="0039116B">
        <w:rPr>
          <w:rFonts w:ascii="Times New Roman" w:eastAsia="Arial MT" w:hAnsi="Times New Roman" w:cs="Times New Roman"/>
          <w:sz w:val="24"/>
          <w:szCs w:val="24"/>
          <w:lang w:val="pt-PT"/>
        </w:rPr>
        <w:t xml:space="preserve">-se como principal objetivo </w:t>
      </w:r>
      <w:r w:rsidRPr="0039116B">
        <w:rPr>
          <w:rFonts w:ascii="Times New Roman" w:hAnsi="Times New Roman" w:cs="Times New Roman"/>
          <w:sz w:val="24"/>
          <w:szCs w:val="24"/>
        </w:rPr>
        <w:t xml:space="preserve">a contratação </w:t>
      </w:r>
      <w:r w:rsidR="00450B43" w:rsidRPr="0039116B">
        <w:rPr>
          <w:rFonts w:ascii="Times New Roman" w:hAnsi="Times New Roman" w:cs="Times New Roman"/>
          <w:sz w:val="24"/>
          <w:szCs w:val="24"/>
        </w:rPr>
        <w:t>de 09 (nove) jovens aprendizes, para o cumprimento da cota mínima de 5% (cinco por cento) de assistentes administrativos, com o intuito de promover a inclusão social de jovens por meio de qualificação profissional, contribuindo para sua inserção no mercado de trabalho, conforme a CLT, as leis nº 10.097/2000 e nº 11.180/05 e o Decreto Federal nº 9.579/2018.</w:t>
      </w:r>
    </w:p>
    <w:p w14:paraId="768B97C4" w14:textId="4284D1AC" w:rsidR="00E433D5" w:rsidRDefault="004779A9" w:rsidP="005E585C">
      <w:pPr>
        <w:pStyle w:val="PargrafodaLista"/>
        <w:numPr>
          <w:ilvl w:val="1"/>
          <w:numId w:val="8"/>
        </w:numPr>
        <w:suppressAutoHyphens/>
        <w:spacing w:before="120" w:after="120" w:line="360" w:lineRule="auto"/>
        <w:ind w:left="0" w:firstLine="0"/>
        <w:contextualSpacing w:val="0"/>
        <w:jc w:val="both"/>
        <w:rPr>
          <w:rFonts w:ascii="Times New Roman" w:eastAsia="Arial MT" w:hAnsi="Times New Roman" w:cs="Times New Roman"/>
          <w:sz w:val="24"/>
          <w:szCs w:val="24"/>
          <w:lang w:val="pt-PT"/>
        </w:rPr>
      </w:pPr>
      <w:r w:rsidRPr="0039116B">
        <w:rPr>
          <w:rFonts w:ascii="Times New Roman" w:eastAsia="Arial MT" w:hAnsi="Times New Roman" w:cs="Times New Roman"/>
          <w:sz w:val="24"/>
          <w:szCs w:val="24"/>
          <w:lang w:val="pt-PT"/>
        </w:rPr>
        <w:t xml:space="preserve">Para </w:t>
      </w:r>
      <w:r w:rsidR="00450B43" w:rsidRPr="0039116B">
        <w:rPr>
          <w:rFonts w:ascii="Times New Roman" w:eastAsia="Arial MT" w:hAnsi="Times New Roman" w:cs="Times New Roman"/>
          <w:sz w:val="24"/>
          <w:szCs w:val="24"/>
          <w:lang w:val="pt-PT"/>
        </w:rPr>
        <w:t>a execução do contrato</w:t>
      </w:r>
      <w:r w:rsidRPr="0039116B">
        <w:rPr>
          <w:rFonts w:ascii="Times New Roman" w:eastAsia="Arial MT" w:hAnsi="Times New Roman" w:cs="Times New Roman"/>
          <w:sz w:val="24"/>
          <w:szCs w:val="24"/>
          <w:lang w:val="pt-PT"/>
        </w:rPr>
        <w:t>, a contratada deverá</w:t>
      </w:r>
      <w:r w:rsidR="00932D9F" w:rsidRPr="0039116B">
        <w:rPr>
          <w:rFonts w:ascii="Times New Roman" w:eastAsia="Arial MT" w:hAnsi="Times New Roman" w:cs="Times New Roman"/>
          <w:sz w:val="24"/>
          <w:szCs w:val="24"/>
          <w:lang w:val="pt-PT"/>
        </w:rPr>
        <w:t xml:space="preserve"> fazer o recrutamento, pré-seleção, formação e disponibilização de currículos, mais o acompanhamento escolar de jovens aprendizes a serem contratados pela FEMAR, com vistas a cobrir as 09 (nove) vagas disponíveis</w:t>
      </w:r>
      <w:r w:rsidRPr="0039116B">
        <w:rPr>
          <w:rFonts w:ascii="Times New Roman" w:eastAsia="Arial MT" w:hAnsi="Times New Roman" w:cs="Times New Roman"/>
          <w:sz w:val="24"/>
          <w:szCs w:val="24"/>
          <w:lang w:val="pt-PT"/>
        </w:rPr>
        <w:t>.</w:t>
      </w:r>
    </w:p>
    <w:p w14:paraId="36261D59" w14:textId="77777777" w:rsidR="00365891" w:rsidRDefault="00365891" w:rsidP="00365891">
      <w:pPr>
        <w:pStyle w:val="PargrafodaLista"/>
        <w:suppressAutoHyphens/>
        <w:spacing w:before="120" w:after="120" w:line="360" w:lineRule="auto"/>
        <w:ind w:left="0"/>
        <w:contextualSpacing w:val="0"/>
        <w:jc w:val="both"/>
        <w:rPr>
          <w:rFonts w:ascii="Times New Roman" w:eastAsia="Arial MT" w:hAnsi="Times New Roman" w:cs="Times New Roman"/>
          <w:sz w:val="24"/>
          <w:szCs w:val="24"/>
          <w:lang w:val="pt-PT"/>
        </w:rPr>
      </w:pPr>
    </w:p>
    <w:p w14:paraId="21115134" w14:textId="77777777" w:rsidR="00365891" w:rsidRDefault="00365891" w:rsidP="00365891">
      <w:pPr>
        <w:pStyle w:val="PargrafodaLista"/>
        <w:suppressAutoHyphens/>
        <w:spacing w:before="120" w:after="120" w:line="360" w:lineRule="auto"/>
        <w:ind w:left="0"/>
        <w:contextualSpacing w:val="0"/>
        <w:jc w:val="both"/>
        <w:rPr>
          <w:rFonts w:ascii="Times New Roman" w:eastAsia="Arial MT" w:hAnsi="Times New Roman" w:cs="Times New Roman"/>
          <w:sz w:val="24"/>
          <w:szCs w:val="24"/>
          <w:lang w:val="pt-PT"/>
        </w:rPr>
      </w:pPr>
    </w:p>
    <w:p w14:paraId="2BD4193E" w14:textId="77777777" w:rsidR="00365891" w:rsidRPr="0039116B" w:rsidRDefault="00365891" w:rsidP="00365891">
      <w:pPr>
        <w:pStyle w:val="PargrafodaLista"/>
        <w:suppressAutoHyphens/>
        <w:spacing w:before="120" w:after="120" w:line="360" w:lineRule="auto"/>
        <w:ind w:left="0"/>
        <w:contextualSpacing w:val="0"/>
        <w:jc w:val="both"/>
        <w:rPr>
          <w:rFonts w:ascii="Times New Roman" w:eastAsia="Arial MT" w:hAnsi="Times New Roman" w:cs="Times New Roman"/>
          <w:sz w:val="24"/>
          <w:szCs w:val="24"/>
          <w:lang w:val="pt-PT"/>
        </w:rPr>
      </w:pPr>
    </w:p>
    <w:p w14:paraId="1F13B4AE" w14:textId="52C96230" w:rsidR="00992CA3" w:rsidRPr="0039116B" w:rsidRDefault="00992CA3" w:rsidP="000E2316">
      <w:pPr>
        <w:pStyle w:val="Padro"/>
        <w:numPr>
          <w:ilvl w:val="0"/>
          <w:numId w:val="2"/>
        </w:numPr>
        <w:shd w:val="clear" w:color="auto" w:fill="BFBFBF" w:themeFill="background1" w:themeFillShade="BF"/>
        <w:spacing w:before="120" w:after="120" w:line="360" w:lineRule="auto"/>
        <w:ind w:left="0" w:firstLine="0"/>
        <w:jc w:val="both"/>
        <w:rPr>
          <w:b/>
          <w:bCs/>
          <w:szCs w:val="24"/>
        </w:rPr>
      </w:pPr>
      <w:r w:rsidRPr="0039116B">
        <w:rPr>
          <w:b/>
          <w:bCs/>
          <w:szCs w:val="24"/>
        </w:rPr>
        <w:lastRenderedPageBreak/>
        <w:t xml:space="preserve">DA DESCRIÇÃO DA SOLUÇÃO COMO UM TODO </w:t>
      </w:r>
    </w:p>
    <w:p w14:paraId="677E19BD" w14:textId="6BAE66F6" w:rsidR="00932D9F" w:rsidRDefault="00932D9F" w:rsidP="005E585C">
      <w:pPr>
        <w:pStyle w:val="PargrafodaLista"/>
        <w:numPr>
          <w:ilvl w:val="1"/>
          <w:numId w:val="9"/>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A descrição da solução como um todo encontra-se pormenorizada em tópico específico dos Estudos Técnicos Preliminares, apêndice deste Termo de Referência.</w:t>
      </w:r>
    </w:p>
    <w:p w14:paraId="49B6499C" w14:textId="77777777" w:rsidR="00170DA8" w:rsidRPr="0039116B" w:rsidRDefault="00170DA8" w:rsidP="00170DA8">
      <w:pPr>
        <w:pStyle w:val="PargrafodaLista"/>
        <w:suppressAutoHyphens/>
        <w:spacing w:before="120" w:after="120" w:line="360" w:lineRule="auto"/>
        <w:ind w:left="0"/>
        <w:contextualSpacing w:val="0"/>
        <w:jc w:val="both"/>
        <w:rPr>
          <w:rFonts w:ascii="Times New Roman" w:hAnsi="Times New Roman" w:cs="Times New Roman"/>
          <w:sz w:val="24"/>
          <w:szCs w:val="24"/>
        </w:rPr>
      </w:pPr>
    </w:p>
    <w:p w14:paraId="396D9132" w14:textId="5B2C6FC9" w:rsidR="00992CA3" w:rsidRPr="0039116B"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39116B">
        <w:rPr>
          <w:b/>
          <w:color w:val="auto"/>
          <w:szCs w:val="24"/>
        </w:rPr>
        <w:t xml:space="preserve">DOS REQUISITOS DA CONTRATAÇÃO </w:t>
      </w:r>
    </w:p>
    <w:p w14:paraId="1ED45D36" w14:textId="0FC7A81E" w:rsidR="00992CA3" w:rsidRPr="0039116B" w:rsidRDefault="00992CA3" w:rsidP="000E2316">
      <w:pPr>
        <w:pStyle w:val="PargrafodaLista"/>
        <w:tabs>
          <w:tab w:val="left" w:pos="1418"/>
        </w:tabs>
        <w:autoSpaceDE w:val="0"/>
        <w:autoSpaceDN w:val="0"/>
        <w:adjustRightInd w:val="0"/>
        <w:spacing w:before="120" w:after="120" w:line="360" w:lineRule="auto"/>
        <w:ind w:left="0"/>
        <w:contextualSpacing w:val="0"/>
        <w:jc w:val="both"/>
        <w:rPr>
          <w:rFonts w:ascii="Times New Roman" w:eastAsia="Calibri" w:hAnsi="Times New Roman" w:cs="Times New Roman"/>
          <w:b/>
          <w:bCs/>
          <w:sz w:val="24"/>
          <w:szCs w:val="24"/>
        </w:rPr>
      </w:pPr>
      <w:r w:rsidRPr="0039116B">
        <w:rPr>
          <w:rFonts w:ascii="Times New Roman" w:eastAsia="Calibri" w:hAnsi="Times New Roman" w:cs="Times New Roman"/>
          <w:b/>
          <w:bCs/>
          <w:sz w:val="24"/>
          <w:szCs w:val="24"/>
        </w:rPr>
        <w:t>Da Sustentabilidade</w:t>
      </w:r>
    </w:p>
    <w:p w14:paraId="362DFE31" w14:textId="77777777" w:rsidR="002875A8" w:rsidRPr="0039116B" w:rsidRDefault="002875A8" w:rsidP="005E585C">
      <w:pPr>
        <w:pStyle w:val="PargrafodaLista"/>
        <w:numPr>
          <w:ilvl w:val="0"/>
          <w:numId w:val="9"/>
        </w:numPr>
        <w:suppressAutoHyphens/>
        <w:spacing w:before="120" w:after="120" w:line="360" w:lineRule="auto"/>
        <w:contextualSpacing w:val="0"/>
        <w:jc w:val="both"/>
        <w:rPr>
          <w:rFonts w:ascii="Times New Roman" w:hAnsi="Times New Roman" w:cs="Times New Roman"/>
          <w:vanish/>
          <w:sz w:val="24"/>
          <w:szCs w:val="24"/>
        </w:rPr>
      </w:pPr>
    </w:p>
    <w:p w14:paraId="0CD75130" w14:textId="38D6FF3D" w:rsidR="002875A8" w:rsidRPr="0039116B" w:rsidRDefault="005611FD" w:rsidP="005E585C">
      <w:pPr>
        <w:pStyle w:val="PargrafodaLista"/>
        <w:numPr>
          <w:ilvl w:val="1"/>
          <w:numId w:val="9"/>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Os critérios de sustentabilidade abrangem cada fase do ciclo de vida do objeto. A observância dos dois primeiros competirá a Contratada, e, por sua vez, dos dois últimos, a Contratante.</w:t>
      </w:r>
    </w:p>
    <w:p w14:paraId="0DD07689" w14:textId="78385C5B" w:rsidR="00127ABD" w:rsidRPr="0039116B" w:rsidRDefault="005611FD" w:rsidP="005E585C">
      <w:pPr>
        <w:pStyle w:val="PargrafodaLista"/>
        <w:numPr>
          <w:ilvl w:val="1"/>
          <w:numId w:val="9"/>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Quanto à possíveis impactos ambientais, a contratada deverá atender, no que couber, aos critérios de sustentabilidade ambiental previstos na Instrução Normativa n°.: 01/2010, da Secretaria de Logística e Tecnologia da Informação do Ministério do Planejamento, Orçamento e Gestão e do Guia Nacional de Contratações Sustentáveis, ou outra legislação que vier a substituí-la.</w:t>
      </w:r>
    </w:p>
    <w:p w14:paraId="61EF1D1E" w14:textId="7CAE5AAC" w:rsidR="00992CA3" w:rsidRPr="0039116B" w:rsidRDefault="00752BCF" w:rsidP="000E2316">
      <w:pPr>
        <w:pStyle w:val="PargrafodaLista"/>
        <w:tabs>
          <w:tab w:val="left" w:pos="0"/>
        </w:tabs>
        <w:autoSpaceDE w:val="0"/>
        <w:autoSpaceDN w:val="0"/>
        <w:adjustRightInd w:val="0"/>
        <w:spacing w:before="120" w:after="120" w:line="360" w:lineRule="auto"/>
        <w:ind w:left="0"/>
        <w:contextualSpacing w:val="0"/>
        <w:jc w:val="both"/>
        <w:rPr>
          <w:rFonts w:ascii="Times New Roman" w:eastAsia="Calibri" w:hAnsi="Times New Roman" w:cs="Times New Roman"/>
          <w:b/>
          <w:bCs/>
          <w:sz w:val="24"/>
          <w:szCs w:val="24"/>
        </w:rPr>
      </w:pPr>
      <w:r w:rsidRPr="0039116B">
        <w:rPr>
          <w:rFonts w:ascii="Times New Roman" w:eastAsia="Calibri" w:hAnsi="Times New Roman" w:cs="Times New Roman"/>
          <w:b/>
          <w:bCs/>
          <w:sz w:val="24"/>
          <w:szCs w:val="24"/>
        </w:rPr>
        <w:t xml:space="preserve">Da </w:t>
      </w:r>
      <w:r w:rsidR="00992CA3" w:rsidRPr="0039116B">
        <w:rPr>
          <w:rFonts w:ascii="Times New Roman" w:eastAsia="Calibri" w:hAnsi="Times New Roman" w:cs="Times New Roman"/>
          <w:b/>
          <w:bCs/>
          <w:sz w:val="24"/>
          <w:szCs w:val="24"/>
        </w:rPr>
        <w:t>Subcontratação</w:t>
      </w:r>
    </w:p>
    <w:p w14:paraId="40B6D378" w14:textId="7549041E" w:rsidR="003B291A" w:rsidRPr="0039116B" w:rsidRDefault="005E585C" w:rsidP="005E585C">
      <w:pPr>
        <w:pStyle w:val="PargrafodaLista"/>
        <w:numPr>
          <w:ilvl w:val="1"/>
          <w:numId w:val="9"/>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Não é admitida a subcontratação do objeto contratual, na forma do que autoriza o art. 122, §2º da Lei n.º 14.133/2021, pelo fato de que apenas se mostra cabível quando o objeto a ser licitado comporta execução complexa, de modo que alguma fase/etapa/aspecto requeira a participação de terceiros, o que não é o caso da contratação almejada.</w:t>
      </w:r>
    </w:p>
    <w:p w14:paraId="02BC27B6" w14:textId="0A7DD2F8" w:rsidR="005E585C" w:rsidRPr="0039116B" w:rsidRDefault="005E585C" w:rsidP="005E585C">
      <w:pPr>
        <w:pStyle w:val="PargrafodaLista"/>
        <w:numPr>
          <w:ilvl w:val="1"/>
          <w:numId w:val="9"/>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Nesse sentido é a jurisprudência do E. Tribunal de Contas da União, que aponta no sentido de que a subcontratação é regra de exceção e deve ser devidamente motivada sob a ótica do interesse público, o que não se verifica, como já demonstrado, no caso em apreço, a ver:</w:t>
      </w:r>
    </w:p>
    <w:p w14:paraId="3278C6EC" w14:textId="085CF7B2" w:rsidR="005E585C" w:rsidRPr="00157B00" w:rsidRDefault="005E585C" w:rsidP="005E585C">
      <w:pPr>
        <w:pStyle w:val="PargrafodaLista"/>
        <w:suppressAutoHyphens/>
        <w:spacing w:before="120" w:after="120" w:line="360" w:lineRule="auto"/>
        <w:ind w:left="2268"/>
        <w:contextualSpacing w:val="0"/>
        <w:jc w:val="both"/>
        <w:rPr>
          <w:rFonts w:ascii="Times New Roman" w:hAnsi="Times New Roman" w:cs="Times New Roman"/>
          <w:i/>
          <w:iCs/>
          <w:sz w:val="20"/>
          <w:szCs w:val="20"/>
        </w:rPr>
      </w:pPr>
      <w:r w:rsidRPr="00157B00">
        <w:rPr>
          <w:rFonts w:ascii="Times New Roman" w:hAnsi="Times New Roman" w:cs="Times New Roman"/>
          <w:i/>
          <w:iCs/>
          <w:sz w:val="20"/>
          <w:szCs w:val="20"/>
        </w:rPr>
        <w:t>[Enunciado - Acórdão 14193/2018 -TCU – Primeira Câmara] A subcontratação do objeto e admitida apenas parcialmente, desde que motivada sob a ótica do interesse público e com os seus limites devidamente fixados pelo contratante, não podendo a atuação do contratado transformar-se em mera intermediação ou administração de contrato.</w:t>
      </w:r>
    </w:p>
    <w:p w14:paraId="587873AB" w14:textId="1E60AEB7" w:rsidR="00DD3E0C" w:rsidRPr="00157B00" w:rsidRDefault="005E585C" w:rsidP="005E585C">
      <w:pPr>
        <w:pStyle w:val="PargrafodaLista"/>
        <w:suppressAutoHyphens/>
        <w:spacing w:before="120" w:after="120" w:line="360" w:lineRule="auto"/>
        <w:ind w:left="2268"/>
        <w:contextualSpacing w:val="0"/>
        <w:jc w:val="both"/>
        <w:rPr>
          <w:rFonts w:ascii="Times New Roman" w:hAnsi="Times New Roman" w:cs="Times New Roman"/>
          <w:i/>
          <w:iCs/>
          <w:sz w:val="20"/>
          <w:szCs w:val="20"/>
        </w:rPr>
      </w:pPr>
      <w:r w:rsidRPr="00157B00">
        <w:rPr>
          <w:rFonts w:ascii="Times New Roman" w:hAnsi="Times New Roman" w:cs="Times New Roman"/>
          <w:i/>
          <w:iCs/>
          <w:sz w:val="20"/>
          <w:szCs w:val="20"/>
        </w:rPr>
        <w:t>[Sum</w:t>
      </w:r>
      <w:r w:rsidR="000A6B7C" w:rsidRPr="00157B00">
        <w:rPr>
          <w:rFonts w:ascii="Times New Roman" w:hAnsi="Times New Roman" w:cs="Times New Roman"/>
          <w:i/>
          <w:iCs/>
          <w:sz w:val="20"/>
          <w:szCs w:val="20"/>
        </w:rPr>
        <w:t>á</w:t>
      </w:r>
      <w:r w:rsidRPr="00157B00">
        <w:rPr>
          <w:rFonts w:ascii="Times New Roman" w:hAnsi="Times New Roman" w:cs="Times New Roman"/>
          <w:i/>
          <w:iCs/>
          <w:sz w:val="20"/>
          <w:szCs w:val="20"/>
        </w:rPr>
        <w:t xml:space="preserve">rio - Acórdão 1151/2011 - TCU – Segunda Câmara] 1. A subcontratação é regra de exceção, somente admitida quando não se mostrar viável sob a ótica técnica e/ou econômica a execução integral do objeto por parte da contratada, e desde que mediante autorização formal do ente contratante. 2. A subcontratação do objeto em </w:t>
      </w:r>
      <w:r w:rsidRPr="00157B00">
        <w:rPr>
          <w:rFonts w:ascii="Times New Roman" w:hAnsi="Times New Roman" w:cs="Times New Roman"/>
          <w:i/>
          <w:iCs/>
          <w:sz w:val="20"/>
          <w:szCs w:val="20"/>
        </w:rPr>
        <w:lastRenderedPageBreak/>
        <w:t>sua inteireza não encontra amparo nas normas que disciplinam os contratos administrativos.</w:t>
      </w:r>
    </w:p>
    <w:p w14:paraId="15B809CC" w14:textId="40DB674E" w:rsidR="00992CA3" w:rsidRPr="0039116B" w:rsidRDefault="00752BCF" w:rsidP="000E2316">
      <w:pPr>
        <w:pStyle w:val="PargrafodaLista"/>
        <w:tabs>
          <w:tab w:val="left" w:pos="0"/>
        </w:tabs>
        <w:autoSpaceDE w:val="0"/>
        <w:autoSpaceDN w:val="0"/>
        <w:adjustRightInd w:val="0"/>
        <w:spacing w:before="120" w:after="120" w:line="360" w:lineRule="auto"/>
        <w:ind w:left="0"/>
        <w:contextualSpacing w:val="0"/>
        <w:jc w:val="both"/>
        <w:rPr>
          <w:rFonts w:ascii="Times New Roman" w:eastAsia="Calibri" w:hAnsi="Times New Roman" w:cs="Times New Roman"/>
          <w:b/>
          <w:bCs/>
          <w:sz w:val="24"/>
          <w:szCs w:val="24"/>
        </w:rPr>
      </w:pPr>
      <w:r w:rsidRPr="0039116B">
        <w:rPr>
          <w:rFonts w:ascii="Times New Roman" w:eastAsia="Calibri" w:hAnsi="Times New Roman" w:cs="Times New Roman"/>
          <w:b/>
          <w:bCs/>
          <w:sz w:val="24"/>
          <w:szCs w:val="24"/>
        </w:rPr>
        <w:t xml:space="preserve">Da </w:t>
      </w:r>
      <w:r w:rsidR="00992CA3" w:rsidRPr="0039116B">
        <w:rPr>
          <w:rFonts w:ascii="Times New Roman" w:eastAsia="Calibri" w:hAnsi="Times New Roman" w:cs="Times New Roman"/>
          <w:b/>
          <w:bCs/>
          <w:sz w:val="24"/>
          <w:szCs w:val="24"/>
        </w:rPr>
        <w:t>Garantia da Contratação</w:t>
      </w:r>
    </w:p>
    <w:p w14:paraId="505C9B5E" w14:textId="4435B82A" w:rsidR="00992CA3" w:rsidRDefault="00992CA3" w:rsidP="005E585C">
      <w:pPr>
        <w:pStyle w:val="PargrafodaLista"/>
        <w:numPr>
          <w:ilvl w:val="1"/>
          <w:numId w:val="9"/>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 xml:space="preserve">Não haverá exigência da garantia da contratação dos artigos 96 e seguintes da Lei nº 14.133, de 2021, tendo em vista tratar-se de </w:t>
      </w:r>
      <w:r w:rsidR="00837269" w:rsidRPr="0039116B">
        <w:rPr>
          <w:rFonts w:ascii="Times New Roman" w:hAnsi="Times New Roman" w:cs="Times New Roman"/>
          <w:sz w:val="24"/>
          <w:szCs w:val="24"/>
        </w:rPr>
        <w:t>serviço</w:t>
      </w:r>
      <w:r w:rsidRPr="0039116B">
        <w:rPr>
          <w:rFonts w:ascii="Times New Roman" w:hAnsi="Times New Roman" w:cs="Times New Roman"/>
          <w:sz w:val="24"/>
          <w:szCs w:val="24"/>
        </w:rPr>
        <w:t xml:space="preserve"> de baixo risco e complexidade</w:t>
      </w:r>
      <w:r w:rsidR="00881345" w:rsidRPr="0039116B">
        <w:rPr>
          <w:rFonts w:ascii="Times New Roman" w:hAnsi="Times New Roman" w:cs="Times New Roman"/>
          <w:sz w:val="24"/>
          <w:szCs w:val="24"/>
        </w:rPr>
        <w:t>.</w:t>
      </w:r>
    </w:p>
    <w:p w14:paraId="1FB68E0C" w14:textId="77777777" w:rsidR="00365891" w:rsidRPr="0039116B" w:rsidRDefault="00365891" w:rsidP="00365891">
      <w:pPr>
        <w:pStyle w:val="PargrafodaLista"/>
        <w:suppressAutoHyphens/>
        <w:spacing w:before="120" w:after="120" w:line="360" w:lineRule="auto"/>
        <w:ind w:left="0"/>
        <w:contextualSpacing w:val="0"/>
        <w:jc w:val="both"/>
        <w:rPr>
          <w:rFonts w:ascii="Times New Roman" w:hAnsi="Times New Roman" w:cs="Times New Roman"/>
          <w:sz w:val="24"/>
          <w:szCs w:val="24"/>
        </w:rPr>
      </w:pPr>
    </w:p>
    <w:p w14:paraId="0F7A5AA3" w14:textId="77777777" w:rsidR="00992CA3" w:rsidRPr="0039116B"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39116B">
        <w:rPr>
          <w:b/>
          <w:color w:val="auto"/>
          <w:szCs w:val="24"/>
        </w:rPr>
        <w:t>DO MODELO DE EXECUÇÃO DO OBJETO</w:t>
      </w:r>
    </w:p>
    <w:p w14:paraId="208063E9" w14:textId="25AFB980" w:rsidR="003A6C0E" w:rsidRPr="0039116B" w:rsidRDefault="003A6C0E" w:rsidP="003A6C0E">
      <w:pPr>
        <w:pStyle w:val="Nivel2"/>
        <w:autoSpaceDE w:val="0"/>
        <w:autoSpaceDN w:val="0"/>
        <w:adjustRightInd w:val="0"/>
        <w:spacing w:line="360" w:lineRule="auto"/>
        <w:rPr>
          <w:rFonts w:ascii="Times New Roman" w:eastAsia="Calibri" w:hAnsi="Times New Roman" w:cs="Times New Roman"/>
          <w:sz w:val="24"/>
          <w:szCs w:val="24"/>
        </w:rPr>
      </w:pPr>
      <w:r w:rsidRPr="0039116B">
        <w:rPr>
          <w:rFonts w:ascii="Times New Roman" w:eastAsia="Calibri" w:hAnsi="Times New Roman" w:cs="Times New Roman"/>
          <w:b/>
          <w:bCs/>
          <w:color w:val="auto"/>
          <w:sz w:val="24"/>
          <w:szCs w:val="24"/>
        </w:rPr>
        <w:t>Das condições da execução do objeto</w:t>
      </w:r>
      <w:r w:rsidRPr="0039116B">
        <w:rPr>
          <w:rFonts w:ascii="Times New Roman" w:eastAsia="Calibri" w:hAnsi="Times New Roman" w:cs="Times New Roman"/>
          <w:sz w:val="24"/>
          <w:szCs w:val="24"/>
        </w:rPr>
        <w:t xml:space="preserve"> </w:t>
      </w:r>
    </w:p>
    <w:p w14:paraId="5AC26EB7" w14:textId="6FABC4B0" w:rsidR="002643CE" w:rsidRPr="00D30582" w:rsidRDefault="002643CE" w:rsidP="005E585C">
      <w:pPr>
        <w:pStyle w:val="Nivel2"/>
        <w:numPr>
          <w:ilvl w:val="1"/>
          <w:numId w:val="10"/>
        </w:numPr>
        <w:autoSpaceDE w:val="0"/>
        <w:autoSpaceDN w:val="0"/>
        <w:adjustRightInd w:val="0"/>
        <w:spacing w:line="360" w:lineRule="auto"/>
        <w:ind w:left="0" w:firstLine="0"/>
        <w:rPr>
          <w:rFonts w:ascii="Times New Roman" w:eastAsia="Calibri" w:hAnsi="Times New Roman" w:cs="Times New Roman"/>
          <w:sz w:val="24"/>
          <w:szCs w:val="24"/>
        </w:rPr>
      </w:pPr>
      <w:r w:rsidRPr="00D30582">
        <w:rPr>
          <w:rFonts w:ascii="Times New Roman" w:eastAsia="Calibri" w:hAnsi="Times New Roman" w:cs="Times New Roman"/>
          <w:sz w:val="24"/>
          <w:szCs w:val="24"/>
        </w:rPr>
        <w:t>A execução do objeto seguirá a seguinte dinâmica:</w:t>
      </w:r>
    </w:p>
    <w:p w14:paraId="701E502C" w14:textId="75F1593D" w:rsidR="002643CE" w:rsidRPr="00D30582" w:rsidRDefault="002643CE" w:rsidP="005473CB">
      <w:pPr>
        <w:pStyle w:val="Nivel3"/>
        <w:numPr>
          <w:ilvl w:val="2"/>
          <w:numId w:val="10"/>
        </w:numPr>
        <w:spacing w:line="360" w:lineRule="auto"/>
        <w:ind w:left="567" w:firstLine="0"/>
        <w:contextualSpacing w:val="0"/>
        <w:rPr>
          <w:rFonts w:ascii="Times New Roman" w:eastAsia="Calibri" w:hAnsi="Times New Roman" w:cs="Times New Roman"/>
          <w:sz w:val="24"/>
          <w:szCs w:val="24"/>
        </w:rPr>
      </w:pPr>
      <w:r w:rsidRPr="00D30582">
        <w:rPr>
          <w:rFonts w:ascii="Times New Roman" w:eastAsia="Calibri" w:hAnsi="Times New Roman" w:cs="Times New Roman"/>
          <w:sz w:val="24"/>
          <w:szCs w:val="24"/>
        </w:rPr>
        <w:t>A Contratada deverá dispor dos candidatos às vagas de jovem aprendiz na quantidade solicitada no prazo estipulado de no máximo</w:t>
      </w:r>
      <w:r w:rsidR="00D30582" w:rsidRPr="00D30582">
        <w:rPr>
          <w:rFonts w:ascii="Times New Roman" w:eastAsia="Calibri" w:hAnsi="Times New Roman" w:cs="Times New Roman"/>
          <w:sz w:val="24"/>
          <w:szCs w:val="24"/>
        </w:rPr>
        <w:t xml:space="preserve"> de </w:t>
      </w:r>
      <w:r w:rsidR="00D30582" w:rsidRPr="00D30582">
        <w:rPr>
          <w:rFonts w:ascii="Times New Roman" w:eastAsia="Calibri" w:hAnsi="Times New Roman" w:cs="Times New Roman"/>
          <w:b/>
          <w:bCs/>
          <w:sz w:val="24"/>
          <w:szCs w:val="24"/>
          <w:u w:val="single"/>
        </w:rPr>
        <w:t>10</w:t>
      </w:r>
      <w:r w:rsidRPr="00D30582">
        <w:rPr>
          <w:rFonts w:ascii="Times New Roman" w:eastAsia="Calibri" w:hAnsi="Times New Roman" w:cs="Times New Roman"/>
          <w:b/>
          <w:bCs/>
          <w:sz w:val="24"/>
          <w:szCs w:val="24"/>
          <w:u w:val="single"/>
        </w:rPr>
        <w:t xml:space="preserve"> (</w:t>
      </w:r>
      <w:r w:rsidR="00D30582" w:rsidRPr="00D30582">
        <w:rPr>
          <w:rFonts w:ascii="Times New Roman" w:eastAsia="Calibri" w:hAnsi="Times New Roman" w:cs="Times New Roman"/>
          <w:b/>
          <w:bCs/>
          <w:sz w:val="24"/>
          <w:szCs w:val="24"/>
          <w:u w:val="single"/>
        </w:rPr>
        <w:t>dez</w:t>
      </w:r>
      <w:r w:rsidRPr="00D30582">
        <w:rPr>
          <w:rFonts w:ascii="Times New Roman" w:eastAsia="Calibri" w:hAnsi="Times New Roman" w:cs="Times New Roman"/>
          <w:b/>
          <w:bCs/>
          <w:sz w:val="24"/>
          <w:szCs w:val="24"/>
          <w:u w:val="single"/>
        </w:rPr>
        <w:t xml:space="preserve">) dias </w:t>
      </w:r>
      <w:r w:rsidR="00170DA8">
        <w:rPr>
          <w:rFonts w:ascii="Times New Roman" w:eastAsia="Calibri" w:hAnsi="Times New Roman" w:cs="Times New Roman"/>
          <w:b/>
          <w:bCs/>
          <w:sz w:val="24"/>
          <w:szCs w:val="24"/>
          <w:u w:val="single"/>
        </w:rPr>
        <w:t>úteis</w:t>
      </w:r>
      <w:r w:rsidRPr="00D30582">
        <w:rPr>
          <w:rFonts w:ascii="Times New Roman" w:eastAsia="Calibri" w:hAnsi="Times New Roman" w:cs="Times New Roman"/>
          <w:sz w:val="24"/>
          <w:szCs w:val="24"/>
        </w:rPr>
        <w:t>, a contar da assinatura do contrato.</w:t>
      </w:r>
    </w:p>
    <w:p w14:paraId="722C105B" w14:textId="1033DD41" w:rsidR="002643CE" w:rsidRPr="0039116B" w:rsidRDefault="002643CE" w:rsidP="005473CB">
      <w:pPr>
        <w:pStyle w:val="Nivel3"/>
        <w:numPr>
          <w:ilvl w:val="2"/>
          <w:numId w:val="10"/>
        </w:numPr>
        <w:spacing w:line="360" w:lineRule="auto"/>
        <w:ind w:left="567" w:firstLine="0"/>
        <w:contextualSpacing w:val="0"/>
        <w:rPr>
          <w:rFonts w:ascii="Times New Roman" w:eastAsia="Calibri" w:hAnsi="Times New Roman" w:cs="Times New Roman"/>
          <w:sz w:val="24"/>
          <w:szCs w:val="24"/>
        </w:rPr>
      </w:pPr>
      <w:r w:rsidRPr="0039116B">
        <w:rPr>
          <w:rFonts w:ascii="Times New Roman" w:eastAsia="Calibri" w:hAnsi="Times New Roman" w:cs="Times New Roman"/>
          <w:sz w:val="24"/>
          <w:szCs w:val="24"/>
        </w:rPr>
        <w:t>A</w:t>
      </w:r>
      <w:r w:rsidRPr="0039116B">
        <w:rPr>
          <w:rFonts w:ascii="Times New Roman" w:hAnsi="Times New Roman" w:cs="Times New Roman"/>
          <w:sz w:val="24"/>
          <w:szCs w:val="24"/>
        </w:rPr>
        <w:t xml:space="preserve"> jornada de trabalho dos </w:t>
      </w:r>
      <w:r w:rsidR="00084CDF" w:rsidRPr="0039116B">
        <w:rPr>
          <w:rFonts w:ascii="Times New Roman" w:hAnsi="Times New Roman" w:cs="Times New Roman"/>
          <w:sz w:val="24"/>
          <w:szCs w:val="24"/>
        </w:rPr>
        <w:t xml:space="preserve">aprendizes será de </w:t>
      </w:r>
      <w:r w:rsidR="00084CDF" w:rsidRPr="0039116B">
        <w:rPr>
          <w:rFonts w:ascii="Times New Roman" w:hAnsi="Times New Roman" w:cs="Times New Roman"/>
          <w:b/>
          <w:bCs/>
          <w:sz w:val="24"/>
          <w:szCs w:val="24"/>
          <w:u w:val="single"/>
        </w:rPr>
        <w:t xml:space="preserve">04 (quatro) horas diárias, de </w:t>
      </w:r>
      <w:r w:rsidRPr="0039116B">
        <w:rPr>
          <w:rFonts w:ascii="Times New Roman" w:hAnsi="Times New Roman" w:cs="Times New Roman"/>
          <w:b/>
          <w:bCs/>
          <w:sz w:val="24"/>
          <w:szCs w:val="24"/>
          <w:u w:val="single"/>
        </w:rPr>
        <w:t xml:space="preserve">segunda-feira a </w:t>
      </w:r>
      <w:r w:rsidR="00084CDF" w:rsidRPr="0039116B">
        <w:rPr>
          <w:rFonts w:ascii="Times New Roman" w:hAnsi="Times New Roman" w:cs="Times New Roman"/>
          <w:b/>
          <w:bCs/>
          <w:sz w:val="24"/>
          <w:szCs w:val="24"/>
          <w:u w:val="single"/>
        </w:rPr>
        <w:t>sexta-feira</w:t>
      </w:r>
      <w:r w:rsidR="00775A6B" w:rsidRPr="0039116B">
        <w:rPr>
          <w:rFonts w:ascii="Times New Roman" w:hAnsi="Times New Roman" w:cs="Times New Roman"/>
          <w:b/>
          <w:bCs/>
          <w:sz w:val="24"/>
          <w:szCs w:val="24"/>
          <w:u w:val="single"/>
        </w:rPr>
        <w:t xml:space="preserve"> e</w:t>
      </w:r>
      <w:r w:rsidRPr="0039116B">
        <w:rPr>
          <w:rFonts w:ascii="Times New Roman" w:hAnsi="Times New Roman" w:cs="Times New Roman"/>
          <w:b/>
          <w:bCs/>
          <w:sz w:val="24"/>
          <w:szCs w:val="24"/>
          <w:u w:val="single"/>
        </w:rPr>
        <w:t xml:space="preserve"> </w:t>
      </w:r>
      <w:r w:rsidR="00084CDF" w:rsidRPr="0039116B">
        <w:rPr>
          <w:rFonts w:ascii="Times New Roman" w:hAnsi="Times New Roman" w:cs="Times New Roman"/>
          <w:b/>
          <w:bCs/>
          <w:sz w:val="24"/>
          <w:szCs w:val="24"/>
          <w:u w:val="single"/>
        </w:rPr>
        <w:t>20</w:t>
      </w:r>
      <w:r w:rsidRPr="0039116B">
        <w:rPr>
          <w:rFonts w:ascii="Times New Roman" w:hAnsi="Times New Roman" w:cs="Times New Roman"/>
          <w:b/>
          <w:bCs/>
          <w:sz w:val="24"/>
          <w:szCs w:val="24"/>
          <w:u w:val="single"/>
        </w:rPr>
        <w:t>h semanais</w:t>
      </w:r>
      <w:r w:rsidRPr="0039116B">
        <w:rPr>
          <w:rFonts w:ascii="Times New Roman" w:hAnsi="Times New Roman" w:cs="Times New Roman"/>
          <w:bCs/>
          <w:sz w:val="24"/>
          <w:szCs w:val="24"/>
        </w:rPr>
        <w:t>.</w:t>
      </w:r>
    </w:p>
    <w:p w14:paraId="3125F640" w14:textId="77777777" w:rsidR="00775A6B" w:rsidRPr="0039116B" w:rsidRDefault="00775A6B" w:rsidP="005E585C">
      <w:pPr>
        <w:pStyle w:val="Nivel3"/>
        <w:numPr>
          <w:ilvl w:val="3"/>
          <w:numId w:val="10"/>
        </w:numPr>
        <w:spacing w:line="360" w:lineRule="auto"/>
        <w:ind w:left="1276" w:firstLine="567"/>
        <w:contextualSpacing w:val="0"/>
        <w:rPr>
          <w:rFonts w:ascii="Times New Roman" w:eastAsia="Calibri" w:hAnsi="Times New Roman" w:cs="Times New Roman"/>
          <w:sz w:val="24"/>
          <w:szCs w:val="24"/>
        </w:rPr>
      </w:pPr>
      <w:r w:rsidRPr="0039116B">
        <w:rPr>
          <w:rFonts w:ascii="Times New Roman" w:hAnsi="Times New Roman" w:cs="Times New Roman"/>
          <w:sz w:val="24"/>
          <w:szCs w:val="24"/>
        </w:rPr>
        <w:t>O expediente diário de cada aprendiz dependerá, caso a caso, por cada um dos nove aprendizes a serem contratados, dos horários das aulas escolares e/outros fatores individuais.</w:t>
      </w:r>
    </w:p>
    <w:p w14:paraId="57022DEA" w14:textId="1BBAA02C" w:rsidR="00775A6B" w:rsidRPr="0039116B" w:rsidRDefault="00775A6B" w:rsidP="005E585C">
      <w:pPr>
        <w:pStyle w:val="Nivel3"/>
        <w:numPr>
          <w:ilvl w:val="3"/>
          <w:numId w:val="10"/>
        </w:numPr>
        <w:spacing w:line="360" w:lineRule="auto"/>
        <w:ind w:left="1276" w:firstLine="567"/>
        <w:contextualSpacing w:val="0"/>
        <w:rPr>
          <w:rFonts w:ascii="Times New Roman" w:eastAsia="Calibri" w:hAnsi="Times New Roman" w:cs="Times New Roman"/>
          <w:sz w:val="24"/>
          <w:szCs w:val="24"/>
        </w:rPr>
      </w:pPr>
      <w:r w:rsidRPr="0039116B">
        <w:rPr>
          <w:rFonts w:ascii="Times New Roman" w:hAnsi="Times New Roman" w:cs="Times New Roman"/>
          <w:sz w:val="24"/>
          <w:szCs w:val="24"/>
        </w:rPr>
        <w:t xml:space="preserve">Os jovens aprendizes deverão se apresentar ao trabalho, no horário pré-estabelecido, na forma dos subitens anteriores, entre o horário compreendido entre </w:t>
      </w:r>
      <w:r w:rsidRPr="0039116B">
        <w:rPr>
          <w:rFonts w:ascii="Times New Roman" w:hAnsi="Times New Roman" w:cs="Times New Roman"/>
          <w:b/>
          <w:bCs/>
          <w:sz w:val="24"/>
          <w:szCs w:val="24"/>
          <w:u w:val="single"/>
        </w:rPr>
        <w:t>às 08h às 17h</w:t>
      </w:r>
      <w:r w:rsidRPr="0039116B">
        <w:rPr>
          <w:rFonts w:ascii="Times New Roman" w:hAnsi="Times New Roman" w:cs="Times New Roman"/>
          <w:sz w:val="24"/>
          <w:szCs w:val="24"/>
        </w:rPr>
        <w:t>.</w:t>
      </w:r>
    </w:p>
    <w:p w14:paraId="1F7C5ECF" w14:textId="6584F155" w:rsidR="002643CE" w:rsidRPr="0039116B" w:rsidRDefault="002643CE" w:rsidP="005473CB">
      <w:pPr>
        <w:pStyle w:val="Nivel3"/>
        <w:numPr>
          <w:ilvl w:val="2"/>
          <w:numId w:val="10"/>
        </w:numPr>
        <w:spacing w:line="360" w:lineRule="auto"/>
        <w:ind w:left="567" w:firstLine="0"/>
        <w:contextualSpacing w:val="0"/>
        <w:rPr>
          <w:rFonts w:ascii="Times New Roman" w:eastAsia="Calibri" w:hAnsi="Times New Roman" w:cs="Times New Roman"/>
          <w:sz w:val="24"/>
          <w:szCs w:val="24"/>
        </w:rPr>
      </w:pPr>
      <w:r w:rsidRPr="0039116B">
        <w:rPr>
          <w:rFonts w:ascii="Times New Roman" w:hAnsi="Times New Roman" w:cs="Times New Roman"/>
          <w:sz w:val="24"/>
          <w:szCs w:val="24"/>
        </w:rPr>
        <w:t>A concessão de férias, licenças, folgas e descansos semanais relativas aos vigilantes/supervisores será de responsabilidade da Contra</w:t>
      </w:r>
      <w:r w:rsidR="00A5569C" w:rsidRPr="0039116B">
        <w:rPr>
          <w:rFonts w:ascii="Times New Roman" w:hAnsi="Times New Roman" w:cs="Times New Roman"/>
          <w:sz w:val="24"/>
          <w:szCs w:val="24"/>
        </w:rPr>
        <w:t>tante</w:t>
      </w:r>
      <w:r w:rsidRPr="0039116B">
        <w:rPr>
          <w:rFonts w:ascii="Times New Roman" w:hAnsi="Times New Roman" w:cs="Times New Roman"/>
          <w:sz w:val="24"/>
          <w:szCs w:val="24"/>
        </w:rPr>
        <w:t>, devendo ser mantido sempre o quantitativo de mão de obra determinado no Contrato</w:t>
      </w:r>
      <w:r w:rsidR="00A5569C" w:rsidRPr="0039116B">
        <w:rPr>
          <w:rFonts w:ascii="Times New Roman" w:hAnsi="Times New Roman" w:cs="Times New Roman"/>
          <w:sz w:val="24"/>
          <w:szCs w:val="24"/>
        </w:rPr>
        <w:t>.</w:t>
      </w:r>
    </w:p>
    <w:p w14:paraId="37637195" w14:textId="15403B65" w:rsidR="001E07A5" w:rsidRPr="0039116B" w:rsidRDefault="00A5569C" w:rsidP="005473CB">
      <w:pPr>
        <w:pStyle w:val="Nivel3"/>
        <w:numPr>
          <w:ilvl w:val="2"/>
          <w:numId w:val="10"/>
        </w:numPr>
        <w:spacing w:line="360" w:lineRule="auto"/>
        <w:ind w:left="567" w:firstLine="0"/>
        <w:contextualSpacing w:val="0"/>
        <w:rPr>
          <w:rFonts w:ascii="Times New Roman" w:eastAsia="Calibri" w:hAnsi="Times New Roman" w:cs="Times New Roman"/>
          <w:sz w:val="24"/>
          <w:szCs w:val="24"/>
        </w:rPr>
      </w:pPr>
      <w:r w:rsidRPr="0039116B">
        <w:rPr>
          <w:rFonts w:ascii="Times New Roman" w:hAnsi="Times New Roman" w:cs="Times New Roman"/>
          <w:sz w:val="24"/>
          <w:szCs w:val="24"/>
        </w:rPr>
        <w:t xml:space="preserve">Não será permitido aos aprendizes trabalharem após a quarta hora da jornada de trabalho, na forma do </w:t>
      </w:r>
      <w:r w:rsidRPr="0039116B">
        <w:rPr>
          <w:rFonts w:ascii="Times New Roman" w:hAnsi="Times New Roman" w:cs="Times New Roman"/>
          <w:b/>
          <w:bCs/>
          <w:sz w:val="24"/>
          <w:szCs w:val="24"/>
          <w:u w:val="single"/>
        </w:rPr>
        <w:t>subitem 5.1.2</w:t>
      </w:r>
      <w:r w:rsidR="002643CE" w:rsidRPr="0039116B">
        <w:rPr>
          <w:rFonts w:ascii="Times New Roman" w:hAnsi="Times New Roman" w:cs="Times New Roman"/>
          <w:sz w:val="24"/>
          <w:szCs w:val="24"/>
        </w:rPr>
        <w:t>.</w:t>
      </w:r>
    </w:p>
    <w:p w14:paraId="20A73EE6" w14:textId="2CBD388A" w:rsidR="007D1AD2" w:rsidRPr="0039116B" w:rsidRDefault="00C55280" w:rsidP="005E585C">
      <w:pPr>
        <w:pStyle w:val="Nivel2"/>
        <w:numPr>
          <w:ilvl w:val="1"/>
          <w:numId w:val="10"/>
        </w:numPr>
        <w:autoSpaceDE w:val="0"/>
        <w:autoSpaceDN w:val="0"/>
        <w:adjustRightInd w:val="0"/>
        <w:spacing w:line="360" w:lineRule="auto"/>
        <w:ind w:left="0" w:firstLine="0"/>
        <w:rPr>
          <w:rFonts w:ascii="Times New Roman" w:eastAsia="Calibri" w:hAnsi="Times New Roman" w:cs="Times New Roman"/>
          <w:sz w:val="24"/>
          <w:szCs w:val="24"/>
        </w:rPr>
      </w:pPr>
      <w:r w:rsidRPr="0039116B">
        <w:rPr>
          <w:rFonts w:ascii="Times New Roman" w:eastAsia="Calibri" w:hAnsi="Times New Roman" w:cs="Times New Roman"/>
          <w:sz w:val="24"/>
          <w:szCs w:val="24"/>
        </w:rPr>
        <w:t xml:space="preserve">A folha de salário e a remuneração </w:t>
      </w:r>
      <w:r w:rsidR="007D1AD2" w:rsidRPr="0039116B">
        <w:rPr>
          <w:rFonts w:ascii="Times New Roman" w:eastAsia="Calibri" w:hAnsi="Times New Roman" w:cs="Times New Roman"/>
          <w:sz w:val="24"/>
          <w:szCs w:val="24"/>
        </w:rPr>
        <w:t>do</w:t>
      </w:r>
      <w:r w:rsidRPr="0039116B">
        <w:rPr>
          <w:rFonts w:ascii="Times New Roman" w:eastAsia="Calibri" w:hAnsi="Times New Roman" w:cs="Times New Roman"/>
          <w:sz w:val="24"/>
          <w:szCs w:val="24"/>
        </w:rPr>
        <w:t>s</w:t>
      </w:r>
      <w:r w:rsidR="007D1AD2" w:rsidRPr="0039116B">
        <w:rPr>
          <w:rFonts w:ascii="Times New Roman" w:eastAsia="Calibri" w:hAnsi="Times New Roman" w:cs="Times New Roman"/>
          <w:sz w:val="24"/>
          <w:szCs w:val="24"/>
        </w:rPr>
        <w:t xml:space="preserve"> </w:t>
      </w:r>
      <w:r w:rsidRPr="0039116B">
        <w:rPr>
          <w:rFonts w:ascii="Times New Roman" w:eastAsia="Calibri" w:hAnsi="Times New Roman" w:cs="Times New Roman"/>
          <w:sz w:val="24"/>
          <w:szCs w:val="24"/>
        </w:rPr>
        <w:t>jovens aprendizes será de inteira responsabilidade da Contratante</w:t>
      </w:r>
      <w:r w:rsidR="007D1AD2" w:rsidRPr="0039116B">
        <w:rPr>
          <w:rFonts w:ascii="Times New Roman" w:eastAsia="Calibri" w:hAnsi="Times New Roman" w:cs="Times New Roman"/>
          <w:sz w:val="24"/>
          <w:szCs w:val="24"/>
        </w:rPr>
        <w:t>:</w:t>
      </w:r>
    </w:p>
    <w:p w14:paraId="4B24B779" w14:textId="16E586D2" w:rsidR="007D1AD2" w:rsidRPr="0039116B" w:rsidRDefault="0027732B" w:rsidP="005473CB">
      <w:pPr>
        <w:pStyle w:val="Nivel3"/>
        <w:numPr>
          <w:ilvl w:val="2"/>
          <w:numId w:val="10"/>
        </w:numPr>
        <w:spacing w:line="360" w:lineRule="auto"/>
        <w:ind w:left="567" w:firstLine="0"/>
        <w:contextualSpacing w:val="0"/>
        <w:rPr>
          <w:rFonts w:ascii="Times New Roman" w:hAnsi="Times New Roman" w:cs="Times New Roman"/>
          <w:sz w:val="24"/>
          <w:szCs w:val="24"/>
        </w:rPr>
      </w:pPr>
      <w:r w:rsidRPr="0039116B">
        <w:rPr>
          <w:rFonts w:ascii="Times New Roman" w:hAnsi="Times New Roman" w:cs="Times New Roman"/>
          <w:sz w:val="24"/>
          <w:szCs w:val="24"/>
        </w:rPr>
        <w:t>Os descontos fiscais e previdenciários, assim como os respectivos depósitos, serão de responsabilidade da FEMAR;</w:t>
      </w:r>
    </w:p>
    <w:p w14:paraId="5A9F8674" w14:textId="75E68A1C" w:rsidR="007D1AD2" w:rsidRPr="0039116B" w:rsidRDefault="0027732B" w:rsidP="005473CB">
      <w:pPr>
        <w:pStyle w:val="Nivel3"/>
        <w:numPr>
          <w:ilvl w:val="2"/>
          <w:numId w:val="10"/>
        </w:numPr>
        <w:spacing w:line="360" w:lineRule="auto"/>
        <w:ind w:left="567" w:firstLine="0"/>
        <w:contextualSpacing w:val="0"/>
        <w:rPr>
          <w:rFonts w:ascii="Times New Roman" w:hAnsi="Times New Roman" w:cs="Times New Roman"/>
          <w:sz w:val="24"/>
          <w:szCs w:val="24"/>
        </w:rPr>
      </w:pPr>
      <w:r w:rsidRPr="0039116B">
        <w:rPr>
          <w:rFonts w:ascii="Times New Roman" w:hAnsi="Times New Roman" w:cs="Times New Roman"/>
          <w:sz w:val="24"/>
          <w:szCs w:val="24"/>
        </w:rPr>
        <w:lastRenderedPageBreak/>
        <w:t>Em conformidade com o art. 428, §2º da CLT e o Decreto Federal 11.864/2023, o valor do salário dos jovens aprendizes tem por base o valor horário de R$6,42 (seis reais e quarenta e dois centavos), totalizando assim o valor de R$663,39 (seiscentos e sessenta e três reais e trinta e nove centavos) mensais.</w:t>
      </w:r>
    </w:p>
    <w:p w14:paraId="34F606C1" w14:textId="5060F71B" w:rsidR="007D1AD2" w:rsidRPr="0039116B" w:rsidRDefault="007D1AD2" w:rsidP="005E585C">
      <w:pPr>
        <w:pStyle w:val="Nivel2"/>
        <w:numPr>
          <w:ilvl w:val="1"/>
          <w:numId w:val="10"/>
        </w:numPr>
        <w:autoSpaceDE w:val="0"/>
        <w:autoSpaceDN w:val="0"/>
        <w:adjustRightInd w:val="0"/>
        <w:spacing w:line="360" w:lineRule="auto"/>
        <w:ind w:left="0" w:firstLine="0"/>
        <w:rPr>
          <w:rFonts w:ascii="Times New Roman" w:eastAsia="Calibri" w:hAnsi="Times New Roman" w:cs="Times New Roman"/>
          <w:sz w:val="24"/>
          <w:szCs w:val="24"/>
        </w:rPr>
      </w:pPr>
      <w:r w:rsidRPr="0039116B">
        <w:rPr>
          <w:rFonts w:ascii="Times New Roman" w:eastAsia="Calibri" w:hAnsi="Times New Roman" w:cs="Times New Roman"/>
          <w:sz w:val="24"/>
          <w:szCs w:val="24"/>
        </w:rPr>
        <w:t>A Contrata</w:t>
      </w:r>
      <w:r w:rsidR="0027732B" w:rsidRPr="0039116B">
        <w:rPr>
          <w:rFonts w:ascii="Times New Roman" w:eastAsia="Calibri" w:hAnsi="Times New Roman" w:cs="Times New Roman"/>
          <w:sz w:val="24"/>
          <w:szCs w:val="24"/>
        </w:rPr>
        <w:t>nte</w:t>
      </w:r>
      <w:r w:rsidRPr="0039116B">
        <w:rPr>
          <w:rFonts w:ascii="Times New Roman" w:eastAsia="Calibri" w:hAnsi="Times New Roman" w:cs="Times New Roman"/>
          <w:sz w:val="24"/>
          <w:szCs w:val="24"/>
        </w:rPr>
        <w:t xml:space="preserve"> será responsável pelo pagamento de todas as verbas rescisórias em caso de desligamento do </w:t>
      </w:r>
      <w:r w:rsidR="0027732B" w:rsidRPr="0039116B">
        <w:rPr>
          <w:rFonts w:ascii="Times New Roman" w:eastAsia="Calibri" w:hAnsi="Times New Roman" w:cs="Times New Roman"/>
          <w:sz w:val="24"/>
          <w:szCs w:val="24"/>
        </w:rPr>
        <w:t>jovem aprendiz</w:t>
      </w:r>
      <w:r w:rsidRPr="0039116B">
        <w:rPr>
          <w:rFonts w:ascii="Times New Roman" w:eastAsia="Calibri" w:hAnsi="Times New Roman" w:cs="Times New Roman"/>
          <w:sz w:val="24"/>
          <w:szCs w:val="24"/>
        </w:rPr>
        <w:t>.</w:t>
      </w:r>
    </w:p>
    <w:p w14:paraId="144C41CA" w14:textId="78B5AE5D" w:rsidR="00965891" w:rsidRPr="0039116B" w:rsidRDefault="00F2095E" w:rsidP="005E585C">
      <w:pPr>
        <w:pStyle w:val="Nivel2"/>
        <w:numPr>
          <w:ilvl w:val="1"/>
          <w:numId w:val="10"/>
        </w:numPr>
        <w:autoSpaceDE w:val="0"/>
        <w:autoSpaceDN w:val="0"/>
        <w:adjustRightInd w:val="0"/>
        <w:spacing w:line="360" w:lineRule="auto"/>
        <w:ind w:left="0" w:firstLine="0"/>
        <w:rPr>
          <w:rFonts w:ascii="Times New Roman" w:eastAsia="Calibri" w:hAnsi="Times New Roman" w:cs="Times New Roman"/>
          <w:sz w:val="24"/>
          <w:szCs w:val="24"/>
        </w:rPr>
      </w:pPr>
      <w:r w:rsidRPr="0039116B">
        <w:rPr>
          <w:rFonts w:ascii="Times New Roman" w:eastAsia="Calibri" w:hAnsi="Times New Roman" w:cs="Times New Roman"/>
          <w:sz w:val="24"/>
          <w:szCs w:val="24"/>
        </w:rPr>
        <w:t xml:space="preserve">A contratada deverá </w:t>
      </w:r>
      <w:r w:rsidR="00965891" w:rsidRPr="0039116B">
        <w:rPr>
          <w:rFonts w:ascii="Times New Roman" w:eastAsia="Calibri" w:hAnsi="Times New Roman" w:cs="Times New Roman"/>
          <w:sz w:val="24"/>
          <w:szCs w:val="24"/>
        </w:rPr>
        <w:t>fornece</w:t>
      </w:r>
      <w:r w:rsidRPr="0039116B">
        <w:rPr>
          <w:rFonts w:ascii="Times New Roman" w:eastAsia="Calibri" w:hAnsi="Times New Roman" w:cs="Times New Roman"/>
          <w:sz w:val="24"/>
          <w:szCs w:val="24"/>
        </w:rPr>
        <w:t>r</w:t>
      </w:r>
      <w:r w:rsidR="00965891" w:rsidRPr="0039116B">
        <w:rPr>
          <w:rFonts w:ascii="Times New Roman" w:eastAsia="Calibri" w:hAnsi="Times New Roman" w:cs="Times New Roman"/>
          <w:sz w:val="24"/>
          <w:szCs w:val="24"/>
        </w:rPr>
        <w:t xml:space="preserve"> </w:t>
      </w:r>
      <w:r w:rsidRPr="0039116B">
        <w:rPr>
          <w:rFonts w:ascii="Times New Roman" w:eastAsia="Calibri" w:hAnsi="Times New Roman" w:cs="Times New Roman"/>
          <w:sz w:val="24"/>
          <w:szCs w:val="24"/>
        </w:rPr>
        <w:t>um</w:t>
      </w:r>
      <w:r w:rsidR="00965891" w:rsidRPr="0039116B">
        <w:rPr>
          <w:rFonts w:ascii="Times New Roman" w:eastAsia="Calibri" w:hAnsi="Times New Roman" w:cs="Times New Roman"/>
          <w:sz w:val="24"/>
          <w:szCs w:val="24"/>
        </w:rPr>
        <w:t>a pré-seleção de 03 (três) de aprendizes por vaga</w:t>
      </w:r>
      <w:r w:rsidRPr="0039116B">
        <w:rPr>
          <w:rFonts w:ascii="Times New Roman" w:eastAsia="Calibri" w:hAnsi="Times New Roman" w:cs="Times New Roman"/>
          <w:sz w:val="24"/>
          <w:szCs w:val="24"/>
        </w:rPr>
        <w:t xml:space="preserve"> – ou seja, o total de 27 (vinte e sete) currículos – que servirá para análise pela Contratante dos currículos que melhor se adequam às necessidades da FEMAR</w:t>
      </w:r>
      <w:r w:rsidR="00965891" w:rsidRPr="0039116B">
        <w:rPr>
          <w:rFonts w:ascii="Times New Roman" w:eastAsia="Calibri" w:hAnsi="Times New Roman" w:cs="Times New Roman"/>
          <w:sz w:val="24"/>
          <w:szCs w:val="24"/>
        </w:rPr>
        <w:t>.</w:t>
      </w:r>
    </w:p>
    <w:p w14:paraId="5D6DE231" w14:textId="77777777" w:rsidR="007D1AD2" w:rsidRPr="0039116B" w:rsidRDefault="007D1AD2" w:rsidP="007D1AD2">
      <w:pPr>
        <w:pStyle w:val="Nivel4"/>
        <w:spacing w:line="360" w:lineRule="auto"/>
        <w:ind w:left="0"/>
        <w:rPr>
          <w:rFonts w:ascii="Times New Roman" w:hAnsi="Times New Roman" w:cs="Times New Roman"/>
          <w:b/>
          <w:bCs/>
          <w:sz w:val="24"/>
          <w:szCs w:val="24"/>
        </w:rPr>
      </w:pPr>
      <w:r w:rsidRPr="0039116B">
        <w:rPr>
          <w:rFonts w:ascii="Times New Roman" w:hAnsi="Times New Roman" w:cs="Times New Roman"/>
          <w:b/>
          <w:bCs/>
          <w:sz w:val="24"/>
          <w:szCs w:val="24"/>
        </w:rPr>
        <w:t>Do Local e Horário da Prestação de Serviços</w:t>
      </w:r>
    </w:p>
    <w:p w14:paraId="4A40526F" w14:textId="64470A28" w:rsidR="007D1AD2" w:rsidRPr="0039116B" w:rsidRDefault="00A63BEB" w:rsidP="005E585C">
      <w:pPr>
        <w:pStyle w:val="Nivel2"/>
        <w:numPr>
          <w:ilvl w:val="1"/>
          <w:numId w:val="10"/>
        </w:numPr>
        <w:autoSpaceDE w:val="0"/>
        <w:autoSpaceDN w:val="0"/>
        <w:adjustRightInd w:val="0"/>
        <w:spacing w:line="360" w:lineRule="auto"/>
        <w:ind w:left="0" w:firstLine="0"/>
        <w:rPr>
          <w:rFonts w:ascii="Times New Roman" w:eastAsia="Calibri" w:hAnsi="Times New Roman" w:cs="Times New Roman"/>
          <w:sz w:val="24"/>
          <w:szCs w:val="24"/>
        </w:rPr>
      </w:pPr>
      <w:r w:rsidRPr="0039116B">
        <w:rPr>
          <w:rFonts w:ascii="Times New Roman" w:eastAsia="Calibri" w:hAnsi="Times New Roman" w:cs="Times New Roman"/>
          <w:sz w:val="24"/>
          <w:szCs w:val="24"/>
        </w:rPr>
        <w:t xml:space="preserve">Os aprendizes deverão se apresentar à Diretoria de Gestão do Trabalho e Desenvolvimento Institucional, no horário compreendido </w:t>
      </w:r>
      <w:r w:rsidRPr="0039116B">
        <w:rPr>
          <w:rFonts w:ascii="Times New Roman" w:eastAsia="Calibri" w:hAnsi="Times New Roman" w:cs="Times New Roman"/>
          <w:sz w:val="24"/>
          <w:szCs w:val="24"/>
          <w:u w:val="single"/>
        </w:rPr>
        <w:t>entre as 08h00 e 17h00, em dia útil, no endereço Rua Clímaco Pereira nº 367, Lote: 0B2 - B1 Loja: 01, Centro, Maricá, Rio de Janeiro, CEP: 24.902-035</w:t>
      </w:r>
      <w:r w:rsidRPr="0039116B">
        <w:rPr>
          <w:rFonts w:ascii="Times New Roman" w:eastAsia="Calibri" w:hAnsi="Times New Roman" w:cs="Times New Roman"/>
          <w:sz w:val="24"/>
          <w:szCs w:val="24"/>
        </w:rPr>
        <w:t>; para receber as devidas orientações acerca das atribuições a serem desenvolvidas. Após esse primeiro momento, cada jovem aprendiz deverá seguir diretamente para seu posto de acordo com as orientações.</w:t>
      </w:r>
    </w:p>
    <w:p w14:paraId="09CCD5E7" w14:textId="77777777" w:rsidR="00A63BEB" w:rsidRPr="0039116B" w:rsidRDefault="00A63BEB" w:rsidP="00A63BEB">
      <w:pPr>
        <w:pStyle w:val="Nivel4"/>
        <w:spacing w:line="360" w:lineRule="auto"/>
        <w:ind w:left="0"/>
        <w:rPr>
          <w:rFonts w:ascii="Times New Roman" w:hAnsi="Times New Roman" w:cs="Times New Roman"/>
          <w:b/>
          <w:bCs/>
          <w:sz w:val="24"/>
          <w:szCs w:val="24"/>
        </w:rPr>
      </w:pPr>
      <w:r w:rsidRPr="0039116B">
        <w:rPr>
          <w:rFonts w:ascii="Times New Roman" w:hAnsi="Times New Roman" w:cs="Times New Roman"/>
          <w:b/>
          <w:bCs/>
          <w:sz w:val="24"/>
          <w:szCs w:val="24"/>
        </w:rPr>
        <w:t>Materiais e uniformes a serem disponibilizados</w:t>
      </w:r>
    </w:p>
    <w:p w14:paraId="521827D1" w14:textId="6A420C05" w:rsidR="001E07A5" w:rsidRDefault="00A63BEB" w:rsidP="005E585C">
      <w:pPr>
        <w:pStyle w:val="Nivel2"/>
        <w:numPr>
          <w:ilvl w:val="1"/>
          <w:numId w:val="10"/>
        </w:numPr>
        <w:autoSpaceDE w:val="0"/>
        <w:autoSpaceDN w:val="0"/>
        <w:adjustRightInd w:val="0"/>
        <w:spacing w:line="360" w:lineRule="auto"/>
        <w:ind w:left="0" w:firstLine="0"/>
        <w:rPr>
          <w:rFonts w:ascii="Times New Roman" w:eastAsia="Calibri" w:hAnsi="Times New Roman" w:cs="Times New Roman"/>
          <w:sz w:val="24"/>
          <w:szCs w:val="24"/>
        </w:rPr>
      </w:pPr>
      <w:r w:rsidRPr="0039116B">
        <w:rPr>
          <w:rFonts w:ascii="Times New Roman" w:eastAsia="Calibri" w:hAnsi="Times New Roman" w:cs="Times New Roman"/>
          <w:sz w:val="24"/>
          <w:szCs w:val="24"/>
        </w:rPr>
        <w:t>Os jovens aprendizes não utilizarão uniformes, no entanto, deverão usar crachá com identificação, o qual será disponibilizado pela FEMAR aos mesmos, após o registro das CTPS.</w:t>
      </w:r>
    </w:p>
    <w:p w14:paraId="6106B9D1" w14:textId="77777777" w:rsidR="00365891" w:rsidRDefault="00365891" w:rsidP="00365891">
      <w:pPr>
        <w:pStyle w:val="Nivel2"/>
        <w:autoSpaceDE w:val="0"/>
        <w:autoSpaceDN w:val="0"/>
        <w:adjustRightInd w:val="0"/>
        <w:spacing w:line="360" w:lineRule="auto"/>
        <w:rPr>
          <w:rFonts w:ascii="Times New Roman" w:eastAsia="Calibri" w:hAnsi="Times New Roman" w:cs="Times New Roman"/>
          <w:sz w:val="24"/>
          <w:szCs w:val="24"/>
        </w:rPr>
      </w:pPr>
    </w:p>
    <w:p w14:paraId="2163EB2A" w14:textId="77777777" w:rsidR="00365891" w:rsidRPr="0039116B" w:rsidRDefault="00365891" w:rsidP="00365891">
      <w:pPr>
        <w:pStyle w:val="Nivel2"/>
        <w:autoSpaceDE w:val="0"/>
        <w:autoSpaceDN w:val="0"/>
        <w:adjustRightInd w:val="0"/>
        <w:spacing w:line="360" w:lineRule="auto"/>
        <w:rPr>
          <w:rFonts w:ascii="Times New Roman" w:eastAsia="Calibri" w:hAnsi="Times New Roman" w:cs="Times New Roman"/>
          <w:sz w:val="24"/>
          <w:szCs w:val="24"/>
        </w:rPr>
      </w:pPr>
    </w:p>
    <w:p w14:paraId="2457EB85" w14:textId="6EBB7A50" w:rsidR="00096CCC" w:rsidRPr="0039116B"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39116B">
        <w:rPr>
          <w:b/>
          <w:color w:val="auto"/>
          <w:szCs w:val="24"/>
        </w:rPr>
        <w:t>DO MODELO DE GESTÃO DO CONTRATO</w:t>
      </w:r>
    </w:p>
    <w:p w14:paraId="5BF31AB7" w14:textId="78369A60" w:rsidR="00096CCC" w:rsidRPr="0039116B" w:rsidRDefault="00096CCC"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 xml:space="preserve"> </w:t>
      </w:r>
      <w:r w:rsidR="003D1929" w:rsidRPr="0039116B">
        <w:rPr>
          <w:rFonts w:ascii="Times New Roman" w:hAnsi="Times New Roman" w:cs="Times New Roman"/>
          <w:sz w:val="24"/>
          <w:szCs w:val="24"/>
        </w:rPr>
        <w:t>O contrato deverá ser executado fielmente pelas partes, de acordo com as cláusulas avençadas e as normas da Lei nº 14.133 de 2021, e cada parte responderá pelas consequências de sua inexecução total ou parcial.</w:t>
      </w:r>
    </w:p>
    <w:p w14:paraId="5BE288F0" w14:textId="61CD5CCB" w:rsidR="003D1929" w:rsidRPr="00365891" w:rsidRDefault="00096CCC" w:rsidP="003D1929">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b/>
          <w:bCs/>
          <w:color w:val="000000"/>
          <w:sz w:val="24"/>
          <w:szCs w:val="24"/>
        </w:rPr>
      </w:pPr>
      <w:r w:rsidRPr="0039116B">
        <w:rPr>
          <w:rFonts w:ascii="Times New Roman" w:hAnsi="Times New Roman" w:cs="Times New Roman"/>
          <w:sz w:val="24"/>
          <w:szCs w:val="24"/>
        </w:rPr>
        <w:t xml:space="preserve"> </w:t>
      </w:r>
      <w:r w:rsidR="003D1929" w:rsidRPr="0039116B">
        <w:rPr>
          <w:rFonts w:ascii="Times New Roman" w:hAnsi="Times New Roman" w:cs="Times New Roman"/>
          <w:sz w:val="24"/>
          <w:szCs w:val="24"/>
        </w:rPr>
        <w:t>As comunicações entre a FEMAR e a Contratada devem ser realizadas por escrito sempre que o ato exigir tal formalidade, admitindo-se o uso de mensagem eletrônica para esse fim.</w:t>
      </w:r>
    </w:p>
    <w:p w14:paraId="1F46E68E" w14:textId="77777777" w:rsidR="00365891" w:rsidRDefault="00365891" w:rsidP="00365891">
      <w:pPr>
        <w:pStyle w:val="PargrafodaLista"/>
        <w:suppressAutoHyphens/>
        <w:spacing w:before="120" w:after="120" w:line="360" w:lineRule="auto"/>
        <w:ind w:left="0"/>
        <w:contextualSpacing w:val="0"/>
        <w:jc w:val="both"/>
        <w:rPr>
          <w:rFonts w:ascii="Times New Roman" w:hAnsi="Times New Roman" w:cs="Times New Roman"/>
          <w:sz w:val="24"/>
          <w:szCs w:val="24"/>
        </w:rPr>
      </w:pPr>
    </w:p>
    <w:p w14:paraId="05D0D212" w14:textId="77777777" w:rsidR="00365891" w:rsidRPr="0039116B" w:rsidRDefault="00365891" w:rsidP="00365891">
      <w:pPr>
        <w:pStyle w:val="PargrafodaLista"/>
        <w:suppressAutoHyphens/>
        <w:spacing w:before="120" w:after="120" w:line="360" w:lineRule="auto"/>
        <w:ind w:left="0"/>
        <w:contextualSpacing w:val="0"/>
        <w:jc w:val="both"/>
        <w:rPr>
          <w:rFonts w:ascii="Times New Roman" w:hAnsi="Times New Roman" w:cs="Times New Roman"/>
          <w:b/>
          <w:bCs/>
          <w:color w:val="000000"/>
          <w:sz w:val="24"/>
          <w:szCs w:val="24"/>
        </w:rPr>
      </w:pPr>
    </w:p>
    <w:p w14:paraId="5825C423" w14:textId="58B2BBFC" w:rsidR="00096CCC" w:rsidRPr="0039116B" w:rsidRDefault="005E585C" w:rsidP="003D1929">
      <w:pPr>
        <w:pStyle w:val="PargrafodaLista"/>
        <w:suppressAutoHyphens/>
        <w:spacing w:before="120" w:after="120" w:line="360" w:lineRule="auto"/>
        <w:ind w:left="0"/>
        <w:contextualSpacing w:val="0"/>
        <w:jc w:val="both"/>
        <w:rPr>
          <w:rFonts w:ascii="Times New Roman" w:hAnsi="Times New Roman" w:cs="Times New Roman"/>
          <w:b/>
          <w:bCs/>
          <w:color w:val="000000"/>
          <w:sz w:val="24"/>
          <w:szCs w:val="24"/>
        </w:rPr>
      </w:pPr>
      <w:r w:rsidRPr="0039116B">
        <w:rPr>
          <w:rFonts w:ascii="Times New Roman" w:hAnsi="Times New Roman" w:cs="Times New Roman"/>
          <w:b/>
          <w:bCs/>
          <w:color w:val="000000"/>
          <w:sz w:val="24"/>
          <w:szCs w:val="24"/>
        </w:rPr>
        <w:lastRenderedPageBreak/>
        <w:t>Da Fiscalização</w:t>
      </w:r>
    </w:p>
    <w:p w14:paraId="1857295B" w14:textId="4D7D5442" w:rsidR="00BF0C64" w:rsidRDefault="005E585C"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A execução do contrato deverá ser acompanhada e fiscalizada por pelo menos três empregados, designados pela Diretoria requisitante, ou por seus respectivos substitutos, conforme Art. 117, caput, da Lei nº 14.133/2021</w:t>
      </w:r>
      <w:r w:rsidR="00BF0C64" w:rsidRPr="0039116B">
        <w:rPr>
          <w:rFonts w:ascii="Times New Roman" w:hAnsi="Times New Roman" w:cs="Times New Roman"/>
          <w:sz w:val="24"/>
          <w:szCs w:val="24"/>
        </w:rPr>
        <w:t>.</w:t>
      </w:r>
    </w:p>
    <w:p w14:paraId="3C1DC4D9" w14:textId="77777777" w:rsidR="00365891" w:rsidRPr="0039116B" w:rsidRDefault="00365891" w:rsidP="00365891">
      <w:pPr>
        <w:pStyle w:val="PargrafodaLista"/>
        <w:suppressAutoHyphens/>
        <w:spacing w:before="120" w:after="120" w:line="360" w:lineRule="auto"/>
        <w:ind w:left="0"/>
        <w:contextualSpacing w:val="0"/>
        <w:jc w:val="both"/>
        <w:rPr>
          <w:rFonts w:ascii="Times New Roman" w:hAnsi="Times New Roman" w:cs="Times New Roman"/>
          <w:sz w:val="24"/>
          <w:szCs w:val="24"/>
        </w:rPr>
      </w:pPr>
    </w:p>
    <w:p w14:paraId="5DC236C4" w14:textId="755B115E" w:rsidR="005E585C" w:rsidRPr="0039116B" w:rsidRDefault="005E585C" w:rsidP="005E585C">
      <w:pPr>
        <w:pStyle w:val="PargrafodaLista"/>
        <w:suppressAutoHyphens/>
        <w:spacing w:before="120" w:after="120" w:line="360" w:lineRule="auto"/>
        <w:ind w:left="0"/>
        <w:contextualSpacing w:val="0"/>
        <w:jc w:val="both"/>
        <w:rPr>
          <w:rFonts w:ascii="Times New Roman" w:hAnsi="Times New Roman" w:cs="Times New Roman"/>
          <w:b/>
          <w:bCs/>
          <w:sz w:val="24"/>
          <w:szCs w:val="24"/>
        </w:rPr>
      </w:pPr>
      <w:r w:rsidRPr="0039116B">
        <w:rPr>
          <w:rFonts w:ascii="Times New Roman" w:hAnsi="Times New Roman" w:cs="Times New Roman"/>
          <w:b/>
          <w:bCs/>
          <w:sz w:val="24"/>
          <w:szCs w:val="24"/>
        </w:rPr>
        <w:t>Da Fiscalização Técnica</w:t>
      </w:r>
    </w:p>
    <w:p w14:paraId="0737518C" w14:textId="41A4E457" w:rsidR="005E585C" w:rsidRPr="0039116B" w:rsidRDefault="005E585C"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O fiscal técnico do contrato acompanhará a execução do contrato, para que sejam cumpridas todas as condições estabelecidas no contrato, de modo a assegurar os melhores resultados para a Administração.</w:t>
      </w:r>
    </w:p>
    <w:p w14:paraId="2BA3DD60" w14:textId="2E34AC7D" w:rsidR="005E585C" w:rsidRPr="0039116B" w:rsidRDefault="005E585C"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O fiscal técnico do contrato anotará no histórico de gerenciamento do contrato todas as ocorrências relacionadas à execução do contrato, com a descrição do que for necessário para a regularização das faltas ou dos defeitos observados, na forma do §1º do art. 117 da Lei nº 14.133/2021.</w:t>
      </w:r>
    </w:p>
    <w:p w14:paraId="22CE23E4" w14:textId="53624818" w:rsidR="005E585C" w:rsidRPr="0039116B" w:rsidRDefault="005E585C"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Identificada qualquer inexatidão ou irregularidade, o fiscal técnico do contrato emitirá notificações para a correção da execução do contrato, determinando prazo para a correção.</w:t>
      </w:r>
    </w:p>
    <w:p w14:paraId="2411A6D1" w14:textId="2752E779" w:rsidR="005E585C" w:rsidRPr="0039116B" w:rsidRDefault="005E585C"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O fiscal técnico do contrato informará ao gestor do contato, em tempo hábil, a situação que demandar decisão ou adoção de medidas que ultrapassem sua competência, para que adote as medidas necessárias e saneadoras, se for o caso.</w:t>
      </w:r>
    </w:p>
    <w:p w14:paraId="7B8A9AB4" w14:textId="3D78C2C9" w:rsidR="005E585C" w:rsidRPr="0039116B" w:rsidRDefault="005E585C"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No caso de ocorrências que possam inviabilizar a execução do contrato nas datas aprazadas, o fiscal técnico do contrato comunicará o fato imediatamente ao gestor do contrato.</w:t>
      </w:r>
    </w:p>
    <w:p w14:paraId="01E98784" w14:textId="388C2090" w:rsidR="005E585C" w:rsidRDefault="005E585C"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O fiscal técnico do contrato comunicará ao gestor do contrato, em tempo hábil, o término do contrato sob sua responsabilidade, com vistas à tempestiva renovação ou à prorrogação contratual.</w:t>
      </w:r>
    </w:p>
    <w:p w14:paraId="157BF28A" w14:textId="77777777" w:rsidR="00365891" w:rsidRPr="0039116B" w:rsidRDefault="00365891" w:rsidP="00365891">
      <w:pPr>
        <w:pStyle w:val="PargrafodaLista"/>
        <w:suppressAutoHyphens/>
        <w:spacing w:before="120" w:after="120" w:line="360" w:lineRule="auto"/>
        <w:ind w:left="0"/>
        <w:contextualSpacing w:val="0"/>
        <w:jc w:val="both"/>
        <w:rPr>
          <w:rFonts w:ascii="Times New Roman" w:hAnsi="Times New Roman" w:cs="Times New Roman"/>
          <w:sz w:val="24"/>
          <w:szCs w:val="24"/>
        </w:rPr>
      </w:pPr>
    </w:p>
    <w:p w14:paraId="4885CE45" w14:textId="4613F1F5" w:rsidR="005E585C" w:rsidRPr="0039116B" w:rsidRDefault="005E585C" w:rsidP="005E585C">
      <w:pPr>
        <w:pStyle w:val="PargrafodaLista"/>
        <w:suppressAutoHyphens/>
        <w:spacing w:before="120" w:after="120" w:line="360" w:lineRule="auto"/>
        <w:ind w:left="0"/>
        <w:contextualSpacing w:val="0"/>
        <w:jc w:val="both"/>
        <w:rPr>
          <w:rFonts w:ascii="Times New Roman" w:hAnsi="Times New Roman" w:cs="Times New Roman"/>
          <w:b/>
          <w:bCs/>
          <w:sz w:val="24"/>
          <w:szCs w:val="24"/>
        </w:rPr>
      </w:pPr>
      <w:r w:rsidRPr="0039116B">
        <w:rPr>
          <w:rFonts w:ascii="Times New Roman" w:hAnsi="Times New Roman" w:cs="Times New Roman"/>
          <w:b/>
          <w:bCs/>
          <w:sz w:val="24"/>
          <w:szCs w:val="24"/>
        </w:rPr>
        <w:t>Da Fiscalização Administrativa</w:t>
      </w:r>
    </w:p>
    <w:p w14:paraId="67D879F9" w14:textId="2478124C" w:rsidR="005E585C" w:rsidRPr="0039116B" w:rsidRDefault="005E585C"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O fiscal administrativo do contrato verificará a manutenção das condições de habilitação da contratada, acompanhará o empenho, o pagamento, as glosas e a formalização de apostilamento e termos aditivos, solicitando quaisquer documentos comprobatórios pertinentes, caso necessário.</w:t>
      </w:r>
    </w:p>
    <w:p w14:paraId="40A462CC" w14:textId="49D51B11" w:rsidR="005E585C" w:rsidRDefault="005E585C"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lastRenderedPageBreak/>
        <w:t>Caso ocorra descumprimento das obrigações contratuais, o fiscal administrativo do contrato atuará tempestivamente na solução do problema, reportando ao gestor do contrato para que tome as providências cabíveis, quando ultrapassar a sua competência.</w:t>
      </w:r>
    </w:p>
    <w:p w14:paraId="58BC704F" w14:textId="77777777" w:rsidR="00365891" w:rsidRPr="0039116B" w:rsidRDefault="00365891" w:rsidP="00365891">
      <w:pPr>
        <w:pStyle w:val="PargrafodaLista"/>
        <w:suppressAutoHyphens/>
        <w:spacing w:before="120" w:after="120" w:line="360" w:lineRule="auto"/>
        <w:ind w:left="0"/>
        <w:contextualSpacing w:val="0"/>
        <w:jc w:val="both"/>
        <w:rPr>
          <w:rFonts w:ascii="Times New Roman" w:hAnsi="Times New Roman" w:cs="Times New Roman"/>
          <w:sz w:val="24"/>
          <w:szCs w:val="24"/>
        </w:rPr>
      </w:pPr>
    </w:p>
    <w:p w14:paraId="28C8E61F" w14:textId="0C4719CC" w:rsidR="005E585C" w:rsidRPr="0039116B" w:rsidRDefault="005E585C" w:rsidP="005E585C">
      <w:pPr>
        <w:pStyle w:val="PargrafodaLista"/>
        <w:suppressAutoHyphens/>
        <w:spacing w:before="120" w:after="120" w:line="360" w:lineRule="auto"/>
        <w:ind w:left="0"/>
        <w:contextualSpacing w:val="0"/>
        <w:jc w:val="both"/>
        <w:rPr>
          <w:rFonts w:ascii="Times New Roman" w:hAnsi="Times New Roman" w:cs="Times New Roman"/>
          <w:b/>
          <w:bCs/>
          <w:sz w:val="24"/>
          <w:szCs w:val="24"/>
        </w:rPr>
      </w:pPr>
      <w:r w:rsidRPr="0039116B">
        <w:rPr>
          <w:rFonts w:ascii="Times New Roman" w:hAnsi="Times New Roman" w:cs="Times New Roman"/>
          <w:b/>
          <w:bCs/>
          <w:sz w:val="24"/>
          <w:szCs w:val="24"/>
        </w:rPr>
        <w:t>Do Gestor do Contrato</w:t>
      </w:r>
    </w:p>
    <w:p w14:paraId="31D65655" w14:textId="3CC3790E" w:rsidR="005E585C" w:rsidRPr="0039116B" w:rsidRDefault="005E585C"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75A0F206" w14:textId="78E5ECA3" w:rsidR="005E585C" w:rsidRPr="0039116B" w:rsidRDefault="005E585C"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44442F73" w14:textId="7628BB91" w:rsidR="005E585C" w:rsidRPr="0039116B" w:rsidRDefault="005E585C"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7C7782CA" w14:textId="12C0C150" w:rsidR="005E585C" w:rsidRPr="0039116B" w:rsidRDefault="005E585C"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275B12C9" w14:textId="78C22BFF" w:rsidR="005E585C" w:rsidRPr="0039116B" w:rsidRDefault="005E585C"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O gestor do contrato tomará providências para a formalização de processo administrativo de responsabilização para fins de aplicação de sanções, a ser conduzido pela comissão de que trata o art. 158 da Lei nº 14.133/2021 (que poderá aplicar as sanções de: impedimento de licitar e contratar, e/ou declaração de inidoneidade para licitar ou contratar), ou pelo agente ou pelo setor com competência para tal, conforme o caso.</w:t>
      </w:r>
    </w:p>
    <w:p w14:paraId="521BD799" w14:textId="09D39EC2" w:rsidR="005E585C" w:rsidRPr="0039116B" w:rsidRDefault="005E585C"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14:paraId="0DF6BEBB" w14:textId="77777777" w:rsidR="003D1929" w:rsidRDefault="005E585C" w:rsidP="003D1929">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lastRenderedPageBreak/>
        <w:t>O gestor do contrato deverá enviar a documentação pertinente ao setor de contratos para a formalização dos procedimentos de liquidação e pagamento, no valor dimensionado pela fiscalização e gestão nos termos do contrato.</w:t>
      </w:r>
    </w:p>
    <w:p w14:paraId="789B1744" w14:textId="77777777" w:rsidR="00365891" w:rsidRPr="0039116B" w:rsidRDefault="00365891" w:rsidP="00365891">
      <w:pPr>
        <w:pStyle w:val="PargrafodaLista"/>
        <w:suppressAutoHyphens/>
        <w:spacing w:before="120" w:after="120" w:line="360" w:lineRule="auto"/>
        <w:ind w:left="0"/>
        <w:contextualSpacing w:val="0"/>
        <w:jc w:val="both"/>
        <w:rPr>
          <w:rFonts w:ascii="Times New Roman" w:hAnsi="Times New Roman" w:cs="Times New Roman"/>
          <w:sz w:val="24"/>
          <w:szCs w:val="24"/>
        </w:rPr>
      </w:pPr>
    </w:p>
    <w:p w14:paraId="7B5F59C7" w14:textId="629F2261" w:rsidR="003D1929" w:rsidRPr="0039116B" w:rsidRDefault="003D1929" w:rsidP="003D1929">
      <w:pPr>
        <w:pStyle w:val="PargrafodaLista"/>
        <w:suppressAutoHyphens/>
        <w:spacing w:before="120" w:after="120" w:line="360" w:lineRule="auto"/>
        <w:ind w:left="0"/>
        <w:contextualSpacing w:val="0"/>
        <w:jc w:val="both"/>
        <w:rPr>
          <w:rFonts w:ascii="Times New Roman" w:hAnsi="Times New Roman" w:cs="Times New Roman"/>
          <w:b/>
          <w:bCs/>
          <w:sz w:val="24"/>
          <w:szCs w:val="24"/>
        </w:rPr>
      </w:pPr>
      <w:r w:rsidRPr="0039116B">
        <w:rPr>
          <w:rFonts w:ascii="Times New Roman" w:hAnsi="Times New Roman" w:cs="Times New Roman"/>
          <w:b/>
          <w:bCs/>
          <w:sz w:val="24"/>
          <w:szCs w:val="24"/>
        </w:rPr>
        <w:t xml:space="preserve">Do reajuste </w:t>
      </w:r>
    </w:p>
    <w:p w14:paraId="487417AA" w14:textId="6FC17173" w:rsidR="003D1929" w:rsidRPr="0039116B" w:rsidRDefault="003D1929" w:rsidP="005E585C">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14:paraId="3F275B3F" w14:textId="17A3F559" w:rsidR="00212E69" w:rsidRDefault="003D1929" w:rsidP="00212E69">
      <w:pPr>
        <w:pStyle w:val="PargrafodaLista"/>
        <w:numPr>
          <w:ilvl w:val="1"/>
          <w:numId w:val="11"/>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hAnsi="Times New Roman" w:cs="Times New Roman"/>
          <w:sz w:val="24"/>
          <w:szCs w:val="24"/>
        </w:rPr>
        <w:t>Após o interregno de um ano os preços iniciais serão reajustados, mediante a aplicação, pela Contratante, do índice IPCA, exclusivamente para as obrigações iniciadas e concluídas após a ocorrência da anualidade.</w:t>
      </w:r>
    </w:p>
    <w:p w14:paraId="1A9E813E" w14:textId="77777777" w:rsidR="00365891" w:rsidRPr="00170DA8" w:rsidRDefault="00365891" w:rsidP="00365891">
      <w:pPr>
        <w:pStyle w:val="PargrafodaLista"/>
        <w:suppressAutoHyphens/>
        <w:spacing w:before="120" w:after="120" w:line="360" w:lineRule="auto"/>
        <w:ind w:left="0"/>
        <w:contextualSpacing w:val="0"/>
        <w:jc w:val="both"/>
        <w:rPr>
          <w:rFonts w:ascii="Times New Roman" w:hAnsi="Times New Roman" w:cs="Times New Roman"/>
          <w:sz w:val="24"/>
          <w:szCs w:val="24"/>
        </w:rPr>
      </w:pPr>
    </w:p>
    <w:p w14:paraId="055C0222" w14:textId="675C8B90" w:rsidR="00992CA3" w:rsidRPr="0039116B"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39116B">
        <w:rPr>
          <w:b/>
          <w:color w:val="auto"/>
          <w:szCs w:val="24"/>
        </w:rPr>
        <w:t xml:space="preserve">DO </w:t>
      </w:r>
      <w:r w:rsidR="001E07A5" w:rsidRPr="0039116B">
        <w:rPr>
          <w:b/>
          <w:color w:val="auto"/>
          <w:szCs w:val="24"/>
        </w:rPr>
        <w:t xml:space="preserve">CRITÉRIOS DE MEDIÇÃO E </w:t>
      </w:r>
      <w:r w:rsidRPr="0039116B">
        <w:rPr>
          <w:b/>
          <w:color w:val="auto"/>
          <w:szCs w:val="24"/>
        </w:rPr>
        <w:t>PAGAMENTO</w:t>
      </w:r>
    </w:p>
    <w:p w14:paraId="5115FBAB" w14:textId="46CE2DB0" w:rsidR="001E07A5" w:rsidRPr="0039116B" w:rsidRDefault="001E07A5" w:rsidP="001E07A5">
      <w:pPr>
        <w:pStyle w:val="Nivel2"/>
        <w:spacing w:line="360" w:lineRule="auto"/>
        <w:rPr>
          <w:rFonts w:ascii="Times New Roman" w:hAnsi="Times New Roman" w:cs="Times New Roman"/>
          <w:b/>
          <w:bCs/>
          <w:sz w:val="24"/>
          <w:szCs w:val="24"/>
        </w:rPr>
      </w:pPr>
      <w:r w:rsidRPr="0039116B">
        <w:rPr>
          <w:rFonts w:ascii="Times New Roman" w:hAnsi="Times New Roman" w:cs="Times New Roman"/>
          <w:b/>
          <w:bCs/>
          <w:sz w:val="24"/>
          <w:szCs w:val="24"/>
        </w:rPr>
        <w:t>Do Recebimento</w:t>
      </w:r>
    </w:p>
    <w:p w14:paraId="680BE539" w14:textId="2B659BEB" w:rsidR="001D09DE" w:rsidRPr="0039116B" w:rsidRDefault="001D09DE" w:rsidP="005E585C">
      <w:pPr>
        <w:pStyle w:val="PargrafodaLista"/>
        <w:numPr>
          <w:ilvl w:val="1"/>
          <w:numId w:val="12"/>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39116B">
        <w:rPr>
          <w:rFonts w:ascii="Times New Roman" w:hAnsi="Times New Roman" w:cs="Times New Roman"/>
          <w:color w:val="000000"/>
          <w:sz w:val="24"/>
          <w:szCs w:val="24"/>
        </w:rPr>
        <w:t>O recebimento do objeto, pela FEMAR, dar-se-á por meio dos seguintes procedimentos, observando o disposto no inciso II, alíneas a e b do artigo 140 da Lei Federal nº. 14.133/21:</w:t>
      </w:r>
    </w:p>
    <w:p w14:paraId="3DFA8F6F" w14:textId="77777777" w:rsidR="001D09DE" w:rsidRPr="0039116B" w:rsidRDefault="00A63BEB" w:rsidP="005473CB">
      <w:pPr>
        <w:pStyle w:val="PargrafodaLista"/>
        <w:numPr>
          <w:ilvl w:val="2"/>
          <w:numId w:val="12"/>
        </w:numPr>
        <w:suppressAutoHyphens/>
        <w:spacing w:before="120" w:after="120" w:line="360" w:lineRule="auto"/>
        <w:ind w:left="567" w:firstLine="153"/>
        <w:contextualSpacing w:val="0"/>
        <w:jc w:val="both"/>
        <w:rPr>
          <w:rFonts w:ascii="Times New Roman" w:hAnsi="Times New Roman" w:cs="Times New Roman"/>
          <w:sz w:val="24"/>
          <w:szCs w:val="24"/>
        </w:rPr>
      </w:pPr>
      <w:r w:rsidRPr="0039116B">
        <w:rPr>
          <w:rFonts w:ascii="Times New Roman" w:hAnsi="Times New Roman" w:cs="Times New Roman"/>
          <w:sz w:val="24"/>
          <w:szCs w:val="24"/>
        </w:rPr>
        <w:t xml:space="preserve">Os serviços serão recebidos </w:t>
      </w:r>
      <w:r w:rsidRPr="0039116B">
        <w:rPr>
          <w:rFonts w:ascii="Times New Roman" w:hAnsi="Times New Roman" w:cs="Times New Roman"/>
          <w:b/>
          <w:bCs/>
          <w:sz w:val="24"/>
          <w:szCs w:val="24"/>
          <w:u w:val="single"/>
        </w:rPr>
        <w:t>provisoriamente</w:t>
      </w:r>
      <w:r w:rsidRPr="0039116B">
        <w:rPr>
          <w:rFonts w:ascii="Times New Roman" w:hAnsi="Times New Roman" w:cs="Times New Roman"/>
          <w:sz w:val="24"/>
          <w:szCs w:val="24"/>
        </w:rPr>
        <w:t xml:space="preserve">, no prazo de </w:t>
      </w:r>
      <w:r w:rsidRPr="0039116B">
        <w:rPr>
          <w:rFonts w:ascii="Times New Roman" w:hAnsi="Times New Roman" w:cs="Times New Roman"/>
          <w:b/>
          <w:bCs/>
          <w:sz w:val="24"/>
          <w:szCs w:val="24"/>
          <w:u w:val="single"/>
        </w:rPr>
        <w:t>05 (cinco) dias úteis</w:t>
      </w:r>
      <w:r w:rsidRPr="0039116B">
        <w:rPr>
          <w:rFonts w:ascii="Times New Roman" w:hAnsi="Times New Roman" w:cs="Times New Roman"/>
          <w:sz w:val="24"/>
          <w:szCs w:val="24"/>
        </w:rPr>
        <w:t>, pelos fiscais técnico e administrativo, mediante termos detalhados, quando verificado o cumprimento das exigências de caráter técnico e administrativo.</w:t>
      </w:r>
    </w:p>
    <w:p w14:paraId="56A48332" w14:textId="13DDC5D1" w:rsidR="001E07A5" w:rsidRPr="0039116B" w:rsidRDefault="00A63BEB" w:rsidP="005473CB">
      <w:pPr>
        <w:pStyle w:val="PargrafodaLista"/>
        <w:numPr>
          <w:ilvl w:val="2"/>
          <w:numId w:val="12"/>
        </w:numPr>
        <w:suppressAutoHyphens/>
        <w:spacing w:before="120" w:after="120" w:line="360" w:lineRule="auto"/>
        <w:ind w:left="567" w:firstLine="153"/>
        <w:contextualSpacing w:val="0"/>
        <w:jc w:val="both"/>
        <w:rPr>
          <w:rFonts w:ascii="Times New Roman" w:hAnsi="Times New Roman" w:cs="Times New Roman"/>
          <w:sz w:val="24"/>
          <w:szCs w:val="24"/>
        </w:rPr>
      </w:pPr>
      <w:r w:rsidRPr="0039116B">
        <w:rPr>
          <w:rFonts w:ascii="Times New Roman" w:hAnsi="Times New Roman" w:cs="Times New Roman"/>
          <w:sz w:val="24"/>
          <w:szCs w:val="24"/>
        </w:rPr>
        <w:t xml:space="preserve">Os serviços serão recebidos </w:t>
      </w:r>
      <w:r w:rsidRPr="0039116B">
        <w:rPr>
          <w:rFonts w:ascii="Times New Roman" w:hAnsi="Times New Roman" w:cs="Times New Roman"/>
          <w:b/>
          <w:bCs/>
          <w:sz w:val="24"/>
          <w:szCs w:val="24"/>
          <w:u w:val="single"/>
        </w:rPr>
        <w:t>definitivamente</w:t>
      </w:r>
      <w:r w:rsidRPr="0039116B">
        <w:rPr>
          <w:rFonts w:ascii="Times New Roman" w:hAnsi="Times New Roman" w:cs="Times New Roman"/>
          <w:sz w:val="24"/>
          <w:szCs w:val="24"/>
        </w:rPr>
        <w:t xml:space="preserve"> no prazo de </w:t>
      </w:r>
      <w:r w:rsidRPr="0039116B">
        <w:rPr>
          <w:rFonts w:ascii="Times New Roman" w:hAnsi="Times New Roman" w:cs="Times New Roman"/>
          <w:b/>
          <w:bCs/>
          <w:sz w:val="24"/>
          <w:szCs w:val="24"/>
          <w:u w:val="single"/>
        </w:rPr>
        <w:t>10 (dez) dias úteis</w:t>
      </w:r>
      <w:r w:rsidRPr="0039116B">
        <w:rPr>
          <w:rFonts w:ascii="Times New Roman" w:hAnsi="Times New Roman" w:cs="Times New Roman"/>
          <w:sz w:val="24"/>
          <w:szCs w:val="24"/>
        </w:rPr>
        <w:t>, contados do recebimento provisório, por funcionário ou comissão designada pela autoridade competente, após a verificação da qualidade e quantidade do serviço e consequente aceitação mediante termo detalhado</w:t>
      </w:r>
      <w:r w:rsidR="001E07A5" w:rsidRPr="0039116B">
        <w:rPr>
          <w:rFonts w:ascii="Times New Roman" w:hAnsi="Times New Roman" w:cs="Times New Roman"/>
          <w:sz w:val="24"/>
          <w:szCs w:val="24"/>
        </w:rPr>
        <w:t>.</w:t>
      </w:r>
    </w:p>
    <w:p w14:paraId="358969D2" w14:textId="3DB0F88F" w:rsidR="001D09DE" w:rsidRDefault="001D09DE" w:rsidP="005E585C">
      <w:pPr>
        <w:pStyle w:val="PargrafodaLista"/>
        <w:numPr>
          <w:ilvl w:val="1"/>
          <w:numId w:val="12"/>
        </w:numPr>
        <w:suppressAutoHyphens/>
        <w:spacing w:before="120" w:after="120" w:line="360" w:lineRule="auto"/>
        <w:ind w:left="0" w:firstLine="0"/>
        <w:contextualSpacing w:val="0"/>
        <w:jc w:val="both"/>
        <w:rPr>
          <w:rFonts w:ascii="Times New Roman" w:hAnsi="Times New Roman" w:cs="Times New Roman"/>
          <w:sz w:val="24"/>
          <w:szCs w:val="24"/>
        </w:rPr>
      </w:pPr>
      <w:r w:rsidRPr="0039116B">
        <w:rPr>
          <w:rFonts w:ascii="Times New Roman" w:eastAsia="Calibri" w:hAnsi="Times New Roman" w:cs="Times New Roman"/>
          <w:sz w:val="24"/>
          <w:szCs w:val="24"/>
        </w:rPr>
        <w:t>O recebimento provisório ou definitivo não excluirá a responsabilidade civil pela solidez e pela segurança do cumprimento do objeto, nem a responsabilidade ético-profissional pela perfeita execução do contrato, nos limites estabelecidos pela lei ou pelo contrato</w:t>
      </w:r>
      <w:r w:rsidR="001E07A5" w:rsidRPr="0039116B">
        <w:rPr>
          <w:rFonts w:ascii="Times New Roman" w:hAnsi="Times New Roman" w:cs="Times New Roman"/>
          <w:sz w:val="24"/>
          <w:szCs w:val="24"/>
        </w:rPr>
        <w:t>.</w:t>
      </w:r>
    </w:p>
    <w:p w14:paraId="3DE69BC1" w14:textId="77777777" w:rsidR="00365891" w:rsidRPr="0039116B" w:rsidRDefault="00365891" w:rsidP="00365891">
      <w:pPr>
        <w:pStyle w:val="PargrafodaLista"/>
        <w:suppressAutoHyphens/>
        <w:spacing w:before="120" w:after="120" w:line="360" w:lineRule="auto"/>
        <w:ind w:left="0"/>
        <w:contextualSpacing w:val="0"/>
        <w:jc w:val="both"/>
        <w:rPr>
          <w:rFonts w:ascii="Times New Roman" w:hAnsi="Times New Roman" w:cs="Times New Roman"/>
          <w:sz w:val="24"/>
          <w:szCs w:val="24"/>
        </w:rPr>
      </w:pPr>
    </w:p>
    <w:p w14:paraId="625D796A" w14:textId="77777777" w:rsidR="004215E2" w:rsidRPr="0039116B" w:rsidRDefault="004215E2" w:rsidP="004215E2">
      <w:pPr>
        <w:pStyle w:val="Nivel2"/>
        <w:spacing w:line="360" w:lineRule="auto"/>
        <w:rPr>
          <w:rFonts w:ascii="Times New Roman" w:hAnsi="Times New Roman" w:cs="Times New Roman"/>
          <w:b/>
          <w:bCs/>
          <w:sz w:val="24"/>
          <w:szCs w:val="24"/>
        </w:rPr>
      </w:pPr>
      <w:r w:rsidRPr="0039116B">
        <w:rPr>
          <w:rFonts w:ascii="Times New Roman" w:hAnsi="Times New Roman" w:cs="Times New Roman"/>
          <w:b/>
          <w:bCs/>
          <w:sz w:val="24"/>
          <w:szCs w:val="24"/>
        </w:rPr>
        <w:t>Do Pagamento</w:t>
      </w:r>
    </w:p>
    <w:p w14:paraId="3707B039" w14:textId="77777777" w:rsidR="004215E2" w:rsidRPr="0039116B" w:rsidRDefault="004215E2" w:rsidP="005E585C">
      <w:pPr>
        <w:pStyle w:val="PargrafodaLista"/>
        <w:numPr>
          <w:ilvl w:val="1"/>
          <w:numId w:val="12"/>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 xml:space="preserve">O pagamento será efetuado, no prazo de </w:t>
      </w:r>
      <w:r w:rsidRPr="0039116B">
        <w:rPr>
          <w:rFonts w:ascii="Times New Roman" w:eastAsia="Calibri" w:hAnsi="Times New Roman" w:cs="Times New Roman"/>
          <w:b/>
          <w:bCs/>
          <w:sz w:val="24"/>
          <w:szCs w:val="24"/>
          <w:u w:val="single"/>
        </w:rPr>
        <w:t>30 (trinta) dias</w:t>
      </w:r>
      <w:r w:rsidRPr="0039116B">
        <w:rPr>
          <w:rFonts w:ascii="Times New Roman" w:eastAsia="Calibri" w:hAnsi="Times New Roman" w:cs="Times New Roman"/>
          <w:sz w:val="24"/>
          <w:szCs w:val="24"/>
        </w:rPr>
        <w:t xml:space="preserve">, a contar da entrega definitiva, mediante a apresentação de Nota Fiscal/Fatura contendo a descrição dos itens, quantidades, </w:t>
      </w:r>
      <w:r w:rsidRPr="0039116B">
        <w:rPr>
          <w:rFonts w:ascii="Times New Roman" w:eastAsia="Calibri" w:hAnsi="Times New Roman" w:cs="Times New Roman"/>
          <w:sz w:val="24"/>
          <w:szCs w:val="24"/>
        </w:rPr>
        <w:lastRenderedPageBreak/>
        <w:t>preços unitários e o valor total, nota de entrega atestada e comprovante de recolhimento de multas aplicadas, se houver, e dos encargos sociais, mediante depósito em conta bancária indicada pela contratada, uma vez satisfeitas as condições estabelecidas neste Termo de Referência.</w:t>
      </w:r>
    </w:p>
    <w:p w14:paraId="3D0056F2" w14:textId="6FCFD104" w:rsidR="004215E2" w:rsidRPr="0039116B" w:rsidRDefault="002967B8" w:rsidP="005E585C">
      <w:pPr>
        <w:pStyle w:val="PargrafodaLista"/>
        <w:numPr>
          <w:ilvl w:val="1"/>
          <w:numId w:val="12"/>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A Nota Fiscal/Fatura deverá ser emitida pela própria contratada e deverá constar o número de inscrição do Cadastro Nacional de Pessoa Jurídica – CNPJ apresentado nos documentos de habilitação</w:t>
      </w:r>
      <w:r w:rsidR="004215E2" w:rsidRPr="0039116B">
        <w:rPr>
          <w:rFonts w:ascii="Times New Roman" w:eastAsia="Calibri" w:hAnsi="Times New Roman" w:cs="Times New Roman"/>
          <w:sz w:val="24"/>
          <w:szCs w:val="24"/>
        </w:rPr>
        <w:t>.</w:t>
      </w:r>
    </w:p>
    <w:p w14:paraId="51144C64" w14:textId="7EDAFC3A" w:rsidR="004215E2" w:rsidRPr="0039116B" w:rsidRDefault="002967B8" w:rsidP="005E585C">
      <w:pPr>
        <w:pStyle w:val="PargrafodaLista"/>
        <w:numPr>
          <w:ilvl w:val="2"/>
          <w:numId w:val="12"/>
        </w:numPr>
        <w:suppressAutoHyphens/>
        <w:spacing w:before="120" w:after="120" w:line="360" w:lineRule="auto"/>
        <w:ind w:hanging="153"/>
        <w:contextualSpacing w:val="0"/>
        <w:jc w:val="both"/>
        <w:rPr>
          <w:rFonts w:ascii="Times New Roman" w:hAnsi="Times New Roman" w:cs="Times New Roman"/>
          <w:sz w:val="24"/>
          <w:szCs w:val="24"/>
        </w:rPr>
      </w:pPr>
      <w:r w:rsidRPr="0039116B">
        <w:rPr>
          <w:rFonts w:ascii="Times New Roman" w:hAnsi="Times New Roman" w:cs="Times New Roman"/>
          <w:sz w:val="24"/>
          <w:szCs w:val="24"/>
        </w:rPr>
        <w:t>É admitido, no entanto, no caso de matriz/filial, a   emissão de Nota Fiscal/Fatura por estabelecimento diverso daquele que participou da etapa pré-contratual e celebrou contrato administrativo com a FEMAR, desde que comprovado o atendimento dos requisitos de habilitação relativos à pessoa jurídica que emitiu a cobrança, principalmente no que tange à regularidade fiscal.</w:t>
      </w:r>
    </w:p>
    <w:p w14:paraId="12C3874D" w14:textId="77777777" w:rsidR="004215E2" w:rsidRPr="0039116B" w:rsidRDefault="004215E2" w:rsidP="005E585C">
      <w:pPr>
        <w:pStyle w:val="PargrafodaLista"/>
        <w:numPr>
          <w:ilvl w:val="1"/>
          <w:numId w:val="12"/>
        </w:numPr>
        <w:suppressAutoHyphens/>
        <w:spacing w:before="120" w:after="120" w:line="360" w:lineRule="auto"/>
        <w:ind w:left="0" w:firstLine="0"/>
        <w:contextualSpacing w:val="0"/>
        <w:jc w:val="both"/>
        <w:rPr>
          <w:rFonts w:ascii="Times New Roman" w:eastAsia="Calibri" w:hAnsi="Times New Roman" w:cs="Times New Roman"/>
          <w:sz w:val="24"/>
          <w:szCs w:val="24"/>
        </w:rPr>
      </w:pPr>
      <w:bookmarkStart w:id="2" w:name="_Hlk134044946"/>
      <w:r w:rsidRPr="0039116B">
        <w:rPr>
          <w:rFonts w:ascii="Times New Roman" w:hAnsi="Times New Roman" w:cs="Times New Roman"/>
          <w:sz w:val="24"/>
          <w:szCs w:val="24"/>
        </w:rPr>
        <w:t>O pagamento se efetivará após a regular liquidação da despesa, à vista de Nota Fiscal/Fatura apresentada pela contratada, atestada por, no mínimo, 02 (dois) funcionários do órgão requisitante, na forma do art. 55, §3º, inc. III e art. 64, III do Dec. Municipal n.º 936/2022.</w:t>
      </w:r>
    </w:p>
    <w:bookmarkEnd w:id="2"/>
    <w:p w14:paraId="722A48D2" w14:textId="77777777" w:rsidR="004215E2" w:rsidRPr="0039116B" w:rsidRDefault="004215E2" w:rsidP="005E585C">
      <w:pPr>
        <w:pStyle w:val="PargrafodaLista"/>
        <w:numPr>
          <w:ilvl w:val="1"/>
          <w:numId w:val="12"/>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Havendo erro no documento de cobrança ou outra circunstância impeditiva, a liquidação da despesa ficará pendente e o pagamento sustado até que a contratada providencie as medidas saneadoras necessárias, não ocorrendo, neste caso, quaisquer ônus por parte da contratante.</w:t>
      </w:r>
    </w:p>
    <w:p w14:paraId="2C84166F" w14:textId="5B3894CD" w:rsidR="004215E2" w:rsidRDefault="004215E2" w:rsidP="005E585C">
      <w:pPr>
        <w:pStyle w:val="PargrafodaLista"/>
        <w:numPr>
          <w:ilvl w:val="1"/>
          <w:numId w:val="12"/>
        </w:numPr>
        <w:suppressAutoHyphens/>
        <w:spacing w:before="120" w:after="120" w:line="360" w:lineRule="auto"/>
        <w:ind w:left="0"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O pagamento realizado pela contratante não implicará prejuízo de a contratada reparar toda e qualquer falha que se apurar na execução do objeto, nem excluirá as responsabilidades de que tratam a Lei n.º 14.133/2021 e o Código de Defesa do Consumidor, tudo dentro dos prazos legais pertinentes.</w:t>
      </w:r>
    </w:p>
    <w:p w14:paraId="31D22171" w14:textId="77777777" w:rsidR="00365891" w:rsidRPr="0039116B" w:rsidRDefault="00365891" w:rsidP="00365891">
      <w:pPr>
        <w:pStyle w:val="PargrafodaLista"/>
        <w:suppressAutoHyphens/>
        <w:spacing w:before="120" w:after="120" w:line="360" w:lineRule="auto"/>
        <w:ind w:left="0"/>
        <w:contextualSpacing w:val="0"/>
        <w:jc w:val="both"/>
        <w:rPr>
          <w:rFonts w:ascii="Times New Roman" w:eastAsia="Calibri" w:hAnsi="Times New Roman" w:cs="Times New Roman"/>
          <w:sz w:val="24"/>
          <w:szCs w:val="24"/>
        </w:rPr>
      </w:pPr>
    </w:p>
    <w:p w14:paraId="53953617" w14:textId="3CC480CF" w:rsidR="00367FF1" w:rsidRPr="0039116B"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39116B">
        <w:rPr>
          <w:b/>
          <w:color w:val="auto"/>
          <w:szCs w:val="24"/>
        </w:rPr>
        <w:t>DA FORMA E CRITÉRIOS DE SELEÇÃO DE FORNECEDOR</w:t>
      </w:r>
    </w:p>
    <w:p w14:paraId="4E2A213E" w14:textId="3B0A7D70" w:rsidR="00BF14BD" w:rsidRPr="0039116B" w:rsidRDefault="00BF14BD" w:rsidP="00BF14BD">
      <w:pPr>
        <w:tabs>
          <w:tab w:val="left" w:pos="0"/>
        </w:tabs>
        <w:autoSpaceDE w:val="0"/>
        <w:autoSpaceDN w:val="0"/>
        <w:adjustRightInd w:val="0"/>
        <w:spacing w:before="120" w:after="120" w:line="360" w:lineRule="auto"/>
        <w:jc w:val="both"/>
        <w:rPr>
          <w:rFonts w:ascii="Times New Roman" w:hAnsi="Times New Roman" w:cs="Times New Roman"/>
          <w:b/>
          <w:sz w:val="24"/>
          <w:szCs w:val="24"/>
        </w:rPr>
      </w:pPr>
      <w:r w:rsidRPr="0039116B">
        <w:rPr>
          <w:rFonts w:ascii="Times New Roman" w:hAnsi="Times New Roman" w:cs="Times New Roman"/>
          <w:b/>
          <w:sz w:val="24"/>
          <w:szCs w:val="24"/>
        </w:rPr>
        <w:t>Da Dispensa de Licitação</w:t>
      </w:r>
    </w:p>
    <w:p w14:paraId="02CEB5CD" w14:textId="4F2128C0" w:rsidR="00DD2EC4" w:rsidRPr="0039116B" w:rsidRDefault="00DD2EC4" w:rsidP="005E585C">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39116B">
        <w:rPr>
          <w:rFonts w:ascii="Times New Roman" w:hAnsi="Times New Roman" w:cs="Times New Roman"/>
          <w:color w:val="000000"/>
          <w:sz w:val="24"/>
          <w:szCs w:val="24"/>
        </w:rPr>
        <w:t>As contratações públicas dos órgãos e entidades da administração pública – direta e indireta – seguem, em regra, o princípio do dever de licitar, contemplado pelo artigo 37, inciso XXI da Constituição Federal, vejamos:</w:t>
      </w:r>
    </w:p>
    <w:p w14:paraId="00A3B981" w14:textId="77777777" w:rsidR="00DD2EC4" w:rsidRPr="0039116B" w:rsidRDefault="00DD2EC4" w:rsidP="00DD2EC4">
      <w:pPr>
        <w:pStyle w:val="Nivel2"/>
        <w:spacing w:line="240" w:lineRule="auto"/>
        <w:ind w:left="2268"/>
        <w:rPr>
          <w:rFonts w:ascii="Times New Roman" w:hAnsi="Times New Roman" w:cs="Times New Roman"/>
          <w:i/>
          <w:iCs/>
          <w:sz w:val="20"/>
          <w:szCs w:val="20"/>
        </w:rPr>
      </w:pPr>
      <w:r w:rsidRPr="0039116B">
        <w:rPr>
          <w:rFonts w:ascii="Times New Roman" w:hAnsi="Times New Roman" w:cs="Times New Roman"/>
          <w:i/>
          <w:iCs/>
          <w:sz w:val="20"/>
          <w:szCs w:val="20"/>
        </w:rPr>
        <w:t>Art. 37. A administração pública direta e indireta de qualquer dos Poderes da União, dos Estados, do Distrito Federal e dos Municípios obedecerá aos princípios de legalidade, impessoalidade, moralidade, publicidade e eficiência e, também, ao seguinte:</w:t>
      </w:r>
    </w:p>
    <w:p w14:paraId="24104775" w14:textId="77777777" w:rsidR="00DD2EC4" w:rsidRPr="0039116B" w:rsidRDefault="00DD2EC4" w:rsidP="00DD2EC4">
      <w:pPr>
        <w:pStyle w:val="Nivel2"/>
        <w:spacing w:line="240" w:lineRule="auto"/>
        <w:ind w:left="2268"/>
        <w:rPr>
          <w:rFonts w:ascii="Times New Roman" w:hAnsi="Times New Roman" w:cs="Times New Roman"/>
          <w:i/>
          <w:iCs/>
          <w:sz w:val="20"/>
          <w:szCs w:val="20"/>
        </w:rPr>
      </w:pPr>
      <w:r w:rsidRPr="0039116B">
        <w:rPr>
          <w:rFonts w:ascii="Times New Roman" w:hAnsi="Times New Roman" w:cs="Times New Roman"/>
          <w:i/>
          <w:iCs/>
          <w:sz w:val="20"/>
          <w:szCs w:val="20"/>
        </w:rPr>
        <w:lastRenderedPageBreak/>
        <w:t>[...]</w:t>
      </w:r>
    </w:p>
    <w:p w14:paraId="2FAFA6EE" w14:textId="1F9212D2" w:rsidR="00DD2EC4" w:rsidRPr="0039116B" w:rsidRDefault="00DD2EC4" w:rsidP="00DD2EC4">
      <w:pPr>
        <w:pStyle w:val="Nivel2"/>
        <w:spacing w:line="240" w:lineRule="auto"/>
        <w:ind w:left="2268"/>
        <w:rPr>
          <w:rFonts w:ascii="Times New Roman" w:hAnsi="Times New Roman" w:cs="Times New Roman"/>
          <w:i/>
          <w:iCs/>
          <w:sz w:val="20"/>
          <w:szCs w:val="20"/>
        </w:rPr>
      </w:pPr>
      <w:r w:rsidRPr="0039116B">
        <w:rPr>
          <w:rFonts w:ascii="Times New Roman" w:hAnsi="Times New Roman" w:cs="Times New Roman"/>
          <w:i/>
          <w:iCs/>
          <w:sz w:val="20"/>
          <w:szCs w:val="20"/>
        </w:rPr>
        <w:t>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p w14:paraId="38969352" w14:textId="77777777" w:rsidR="00DD2EC4" w:rsidRPr="0039116B" w:rsidRDefault="00DD2EC4" w:rsidP="005E585C">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39116B">
        <w:rPr>
          <w:rFonts w:ascii="Times New Roman" w:hAnsi="Times New Roman" w:cs="Times New Roman"/>
          <w:color w:val="000000"/>
          <w:sz w:val="24"/>
          <w:szCs w:val="24"/>
        </w:rPr>
        <w:t>O comando constitucional ante citado foi regulamentado pela vigente Lei n.º 14.133/2021. O objetivo da licitação é selecionar a proposta mais vantajosa, primando pelos princípios da legalidade, impessoalidade, igualdade, moralidade e publicidade. Desta feita, para a Administração Pública como um todo, licitar é a regra.</w:t>
      </w:r>
    </w:p>
    <w:p w14:paraId="039E7979" w14:textId="77777777" w:rsidR="00DD2EC4" w:rsidRPr="0039116B" w:rsidRDefault="00DD2EC4" w:rsidP="005E585C">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39116B">
        <w:rPr>
          <w:rFonts w:ascii="Times New Roman" w:hAnsi="Times New Roman" w:cs="Times New Roman"/>
          <w:color w:val="000000"/>
          <w:sz w:val="24"/>
          <w:szCs w:val="24"/>
        </w:rPr>
        <w:t>Contudo, o ordenamento jurídico prevê que, em determinadas conjecturas, a Administração poderá celebrar contrato de forma direta, sem a realização de licitação, por meio da contratação direta.</w:t>
      </w:r>
    </w:p>
    <w:p w14:paraId="0A00FE65" w14:textId="57567402" w:rsidR="00DD2EC4" w:rsidRPr="0039116B" w:rsidRDefault="00DD2EC4" w:rsidP="005E585C">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39116B">
        <w:rPr>
          <w:rFonts w:ascii="Times New Roman" w:hAnsi="Times New Roman" w:cs="Times New Roman"/>
          <w:color w:val="000000"/>
          <w:sz w:val="24"/>
          <w:szCs w:val="24"/>
        </w:rPr>
        <w:t>Dito isso, é de apontar que a Lei n.º 14.133/2021 apresentou em seu art. 75, inc. XV, a possibilidade de a administração pública proceder com a contratação sem procedimento licitatório público, quando identificada a seguinte hipótese:</w:t>
      </w:r>
    </w:p>
    <w:p w14:paraId="540ECA4A" w14:textId="77777777" w:rsidR="00DD2EC4" w:rsidRPr="0039116B" w:rsidRDefault="00DD2EC4" w:rsidP="00DD2EC4">
      <w:pPr>
        <w:pStyle w:val="Nivel2"/>
        <w:spacing w:line="240" w:lineRule="auto"/>
        <w:ind w:left="2268"/>
        <w:rPr>
          <w:rFonts w:ascii="Times New Roman" w:hAnsi="Times New Roman" w:cs="Times New Roman"/>
          <w:i/>
          <w:iCs/>
          <w:sz w:val="20"/>
          <w:szCs w:val="20"/>
        </w:rPr>
      </w:pPr>
      <w:r w:rsidRPr="0039116B">
        <w:rPr>
          <w:rFonts w:ascii="Times New Roman" w:hAnsi="Times New Roman" w:cs="Times New Roman"/>
          <w:i/>
          <w:iCs/>
          <w:sz w:val="20"/>
          <w:szCs w:val="20"/>
        </w:rPr>
        <w:t>Art. 75. É dispensável a licitação:</w:t>
      </w:r>
    </w:p>
    <w:p w14:paraId="56735A83" w14:textId="77777777" w:rsidR="00DD2EC4" w:rsidRPr="0039116B" w:rsidRDefault="00DD2EC4" w:rsidP="00DD2EC4">
      <w:pPr>
        <w:pStyle w:val="Nivel2"/>
        <w:spacing w:line="240" w:lineRule="auto"/>
        <w:ind w:left="2268"/>
        <w:rPr>
          <w:rFonts w:ascii="Times New Roman" w:hAnsi="Times New Roman" w:cs="Times New Roman"/>
          <w:i/>
          <w:iCs/>
          <w:sz w:val="20"/>
          <w:szCs w:val="20"/>
        </w:rPr>
      </w:pPr>
      <w:r w:rsidRPr="0039116B">
        <w:rPr>
          <w:rFonts w:ascii="Times New Roman" w:hAnsi="Times New Roman" w:cs="Times New Roman"/>
          <w:i/>
          <w:iCs/>
          <w:sz w:val="20"/>
          <w:szCs w:val="20"/>
        </w:rPr>
        <w:t>[...]</w:t>
      </w:r>
    </w:p>
    <w:p w14:paraId="1B66DBE6" w14:textId="2264476E" w:rsidR="00DD2EC4" w:rsidRPr="0039116B" w:rsidRDefault="00DD2EC4" w:rsidP="00DD2EC4">
      <w:pPr>
        <w:pStyle w:val="Nivel2"/>
        <w:spacing w:line="240" w:lineRule="auto"/>
        <w:ind w:left="2268"/>
        <w:rPr>
          <w:rFonts w:ascii="Times New Roman" w:hAnsi="Times New Roman" w:cs="Times New Roman"/>
          <w:i/>
          <w:iCs/>
          <w:sz w:val="20"/>
          <w:szCs w:val="20"/>
        </w:rPr>
      </w:pPr>
      <w:r w:rsidRPr="0039116B">
        <w:rPr>
          <w:rFonts w:ascii="Times New Roman" w:hAnsi="Times New Roman" w:cs="Times New Roman"/>
          <w:i/>
          <w:iCs/>
          <w:sz w:val="20"/>
          <w:szCs w:val="20"/>
        </w:rPr>
        <w:t xml:space="preserve">XV - </w:t>
      </w:r>
      <w:proofErr w:type="gramStart"/>
      <w:r w:rsidRPr="0039116B">
        <w:rPr>
          <w:rFonts w:ascii="Times New Roman" w:hAnsi="Times New Roman" w:cs="Times New Roman"/>
          <w:i/>
          <w:iCs/>
          <w:sz w:val="20"/>
          <w:szCs w:val="20"/>
        </w:rPr>
        <w:t>para</w:t>
      </w:r>
      <w:proofErr w:type="gramEnd"/>
      <w:r w:rsidRPr="0039116B">
        <w:rPr>
          <w:rFonts w:ascii="Times New Roman" w:hAnsi="Times New Roman" w:cs="Times New Roman"/>
          <w:i/>
          <w:iCs/>
          <w:sz w:val="20"/>
          <w:szCs w:val="20"/>
        </w:rPr>
        <w:t xml:space="preserve"> contratação de </w:t>
      </w:r>
      <w:r w:rsidRPr="0039116B">
        <w:rPr>
          <w:rFonts w:ascii="Times New Roman" w:hAnsi="Times New Roman" w:cs="Times New Roman"/>
          <w:b/>
          <w:bCs/>
          <w:i/>
          <w:iCs/>
          <w:sz w:val="20"/>
          <w:szCs w:val="20"/>
        </w:rPr>
        <w:t>instituição brasileira</w:t>
      </w:r>
      <w:r w:rsidRPr="0039116B">
        <w:rPr>
          <w:rFonts w:ascii="Times New Roman" w:hAnsi="Times New Roman" w:cs="Times New Roman"/>
          <w:i/>
          <w:iCs/>
          <w:sz w:val="20"/>
          <w:szCs w:val="20"/>
        </w:rPr>
        <w:t xml:space="preserve"> que tenha por finalidade estatutária apoiar, captar e executar </w:t>
      </w:r>
      <w:r w:rsidRPr="0039116B">
        <w:rPr>
          <w:rFonts w:ascii="Times New Roman" w:hAnsi="Times New Roman" w:cs="Times New Roman"/>
          <w:b/>
          <w:bCs/>
          <w:i/>
          <w:iCs/>
          <w:sz w:val="20"/>
          <w:szCs w:val="20"/>
        </w:rPr>
        <w:t>atividades de ensino, pesquisa, extensão, desenvolvimento institucional, científico e tecnológico e estímulo à inovação</w:t>
      </w:r>
      <w:r w:rsidRPr="0039116B">
        <w:rPr>
          <w:rFonts w:ascii="Times New Roman" w:hAnsi="Times New Roman" w:cs="Times New Roman"/>
          <w:i/>
          <w:iCs/>
          <w:sz w:val="20"/>
          <w:szCs w:val="20"/>
        </w:rPr>
        <w:t xml:space="preserve">, inclusive para gerir administrativa e financeiramente essas atividades, ou para contratação de instituição dedicada à recuperação social da pessoa presa, desde que o contratado tenha </w:t>
      </w:r>
      <w:r w:rsidRPr="0039116B">
        <w:rPr>
          <w:rFonts w:ascii="Times New Roman" w:hAnsi="Times New Roman" w:cs="Times New Roman"/>
          <w:b/>
          <w:bCs/>
          <w:i/>
          <w:iCs/>
          <w:sz w:val="20"/>
          <w:szCs w:val="20"/>
        </w:rPr>
        <w:t>inquestionável reputação ética e profissional e não tenha fins lucrativos</w:t>
      </w:r>
      <w:r w:rsidRPr="0039116B">
        <w:rPr>
          <w:rFonts w:ascii="Times New Roman" w:hAnsi="Times New Roman" w:cs="Times New Roman"/>
          <w:i/>
          <w:iCs/>
          <w:sz w:val="20"/>
          <w:szCs w:val="20"/>
        </w:rPr>
        <w:t>;</w:t>
      </w:r>
    </w:p>
    <w:p w14:paraId="1E578596" w14:textId="70CA8022" w:rsidR="00981D08" w:rsidRDefault="00981D08" w:rsidP="005E585C">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39116B">
        <w:rPr>
          <w:rFonts w:ascii="Times New Roman" w:hAnsi="Times New Roman" w:cs="Times New Roman"/>
          <w:color w:val="000000"/>
          <w:sz w:val="24"/>
          <w:szCs w:val="24"/>
        </w:rPr>
        <w:t>Tal possibilidade de contratação traz maior celeridade na condução do processo, uma vez que dispensa a produção de editais; análise de classificação e julgamento de proposta; sessões públicas para execução de lances, entre outras oriundas dos certames licitatórios, buscando-se, assim, a economicidade e celeridade nas contratações públicas.</w:t>
      </w:r>
    </w:p>
    <w:p w14:paraId="1D7CED9E" w14:textId="77777777" w:rsidR="00365891" w:rsidRPr="0039116B" w:rsidRDefault="00365891" w:rsidP="00365891">
      <w:pPr>
        <w:pStyle w:val="PargrafodaLista"/>
        <w:suppressAutoHyphens/>
        <w:spacing w:before="120" w:after="120" w:line="360" w:lineRule="auto"/>
        <w:ind w:left="0"/>
        <w:contextualSpacing w:val="0"/>
        <w:jc w:val="both"/>
        <w:rPr>
          <w:rFonts w:ascii="Times New Roman" w:hAnsi="Times New Roman" w:cs="Times New Roman"/>
          <w:color w:val="000000"/>
          <w:sz w:val="24"/>
          <w:szCs w:val="24"/>
        </w:rPr>
      </w:pPr>
    </w:p>
    <w:p w14:paraId="5428195E" w14:textId="7E224BA2" w:rsidR="005473CB" w:rsidRPr="0039116B" w:rsidRDefault="005473CB" w:rsidP="005473CB">
      <w:pPr>
        <w:pStyle w:val="PargrafodaLista"/>
        <w:suppressAutoHyphens/>
        <w:spacing w:before="120" w:after="120" w:line="360" w:lineRule="auto"/>
        <w:ind w:left="0"/>
        <w:contextualSpacing w:val="0"/>
        <w:jc w:val="both"/>
        <w:rPr>
          <w:rFonts w:ascii="Times New Roman" w:hAnsi="Times New Roman" w:cs="Times New Roman"/>
          <w:b/>
          <w:bCs/>
          <w:color w:val="000000"/>
          <w:sz w:val="24"/>
          <w:szCs w:val="24"/>
        </w:rPr>
      </w:pPr>
      <w:r w:rsidRPr="0039116B">
        <w:rPr>
          <w:rFonts w:ascii="Times New Roman" w:hAnsi="Times New Roman" w:cs="Times New Roman"/>
          <w:b/>
          <w:bCs/>
          <w:color w:val="000000"/>
          <w:sz w:val="24"/>
          <w:szCs w:val="24"/>
        </w:rPr>
        <w:t xml:space="preserve">Da escolha do fornecedor </w:t>
      </w:r>
    </w:p>
    <w:p w14:paraId="0FF3FB16" w14:textId="0F18FABE" w:rsidR="00BF14BD" w:rsidRPr="0039116B" w:rsidRDefault="002A7A48" w:rsidP="005E585C">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39116B">
        <w:rPr>
          <w:rFonts w:ascii="Times New Roman" w:hAnsi="Times New Roman" w:cs="Times New Roman"/>
          <w:color w:val="000000"/>
          <w:sz w:val="24"/>
          <w:szCs w:val="24"/>
        </w:rPr>
        <w:t xml:space="preserve">No caso em tela, após levantamento de mercado realizado pela Diretoria de Gestão do Trabalho e Desenvolvimento Institucional, verificou-se que a instituição Centro de Integração Empresa Escola do Rio de Janeiro – CIEE RIO se adequa propriamente como a instituição mais apta a atender às demandas da Fundação, em razão de sua natureza sem fins lucrativos, finalidade estatutária compatível com as atividades de ensino e pesquisa, e comprovada capacidade técnica, garantindo não apenas a estrutura necessária para a implementação e </w:t>
      </w:r>
      <w:r w:rsidRPr="0039116B">
        <w:rPr>
          <w:rFonts w:ascii="Times New Roman" w:hAnsi="Times New Roman" w:cs="Times New Roman"/>
          <w:color w:val="000000"/>
          <w:sz w:val="24"/>
          <w:szCs w:val="24"/>
        </w:rPr>
        <w:lastRenderedPageBreak/>
        <w:t>manutenção do programa Jovem Aprendiz na FEMAR, além de serem referência consolidada na prestação de serviços de tal natureza com a Administração Pública.</w:t>
      </w:r>
    </w:p>
    <w:p w14:paraId="1541B7E1" w14:textId="53866019" w:rsidR="005473CB" w:rsidRPr="0039116B" w:rsidRDefault="0078612C" w:rsidP="005473CB">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39116B">
        <w:rPr>
          <w:rFonts w:ascii="Times New Roman" w:hAnsi="Times New Roman" w:cs="Times New Roman"/>
          <w:color w:val="000000"/>
          <w:sz w:val="24"/>
          <w:szCs w:val="24"/>
        </w:rPr>
        <w:t xml:space="preserve">Diante de todo o exposto, resta amplamente justificada a contratação direta do Centro de Integração Empresa Escola do Rio de Janeiro – CIEE RIO, por meio </w:t>
      </w:r>
      <w:r w:rsidRPr="0039116B">
        <w:rPr>
          <w:rFonts w:ascii="Times New Roman" w:hAnsi="Times New Roman" w:cs="Times New Roman"/>
          <w:bCs/>
          <w:sz w:val="24"/>
          <w:szCs w:val="24"/>
        </w:rPr>
        <w:t xml:space="preserve">da realização de procedimento de </w:t>
      </w:r>
      <w:r w:rsidRPr="0039116B">
        <w:rPr>
          <w:rFonts w:ascii="Times New Roman" w:hAnsi="Times New Roman" w:cs="Times New Roman"/>
          <w:b/>
          <w:sz w:val="24"/>
          <w:szCs w:val="24"/>
        </w:rPr>
        <w:t>dispensa de licitação</w:t>
      </w:r>
      <w:r w:rsidR="002967B8" w:rsidRPr="0039116B">
        <w:rPr>
          <w:rFonts w:ascii="Times New Roman" w:hAnsi="Times New Roman" w:cs="Times New Roman"/>
          <w:b/>
          <w:sz w:val="24"/>
          <w:szCs w:val="24"/>
        </w:rPr>
        <w:t>, sem disputa</w:t>
      </w:r>
      <w:r w:rsidRPr="0039116B">
        <w:rPr>
          <w:rFonts w:ascii="Times New Roman" w:hAnsi="Times New Roman" w:cs="Times New Roman"/>
          <w:color w:val="000000"/>
          <w:sz w:val="24"/>
          <w:szCs w:val="24"/>
        </w:rPr>
        <w:t>, com espeque no Art. 75, inc. XV da Lei n.º 14.133/2021.</w:t>
      </w:r>
    </w:p>
    <w:p w14:paraId="7619B8D6" w14:textId="5CB476CD" w:rsidR="005473CB" w:rsidRPr="00365891" w:rsidRDefault="005473CB" w:rsidP="005473CB">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39116B">
        <w:rPr>
          <w:rFonts w:ascii="Times New Roman" w:hAnsi="Times New Roman" w:cs="Times New Roman"/>
          <w:color w:val="000000"/>
          <w:sz w:val="24"/>
          <w:szCs w:val="24"/>
        </w:rPr>
        <w:t xml:space="preserve"> </w:t>
      </w:r>
      <w:r w:rsidRPr="0039116B">
        <w:rPr>
          <w:rFonts w:ascii="Times New Roman" w:eastAsia="Arial" w:hAnsi="Times New Roman" w:cs="Times New Roman"/>
          <w:sz w:val="24"/>
          <w:szCs w:val="24"/>
        </w:rPr>
        <w:t>Ressalta-se que para a escolha da empresa também foi levado em consideração o Cronograma de Contratação - Outubro de 2024 anexados aos autos, no qual a empresa dispõe de turmas disponíveis e para começo imediato, além dos horários ser compatível com o funcionamento da FEMAR, abrangendo o turno da manhã e da tarde, o que torna-se essencial para cumprir a notificação de cota de aprendizagem profissional nº 2024/6295, enviada pela Superintendência Regional do Trabalho no Rio de Janeiro, no qual estipulou o prazo de até 31/10/2024 para comprovar o cumprimento da cota legal de aprendizes.</w:t>
      </w:r>
    </w:p>
    <w:p w14:paraId="0414E46C" w14:textId="77777777" w:rsidR="00365891" w:rsidRPr="0039116B" w:rsidRDefault="00365891" w:rsidP="00365891">
      <w:pPr>
        <w:pStyle w:val="PargrafodaLista"/>
        <w:suppressAutoHyphens/>
        <w:spacing w:before="120" w:after="120" w:line="360" w:lineRule="auto"/>
        <w:ind w:left="0"/>
        <w:contextualSpacing w:val="0"/>
        <w:jc w:val="both"/>
        <w:rPr>
          <w:rFonts w:ascii="Times New Roman" w:hAnsi="Times New Roman" w:cs="Times New Roman"/>
          <w:color w:val="000000"/>
          <w:sz w:val="24"/>
          <w:szCs w:val="24"/>
        </w:rPr>
      </w:pPr>
    </w:p>
    <w:p w14:paraId="32A51F41" w14:textId="4ED8ACBB" w:rsidR="00DF210B" w:rsidRPr="0039116B" w:rsidRDefault="00DF210B" w:rsidP="00DF210B">
      <w:pPr>
        <w:pStyle w:val="PargrafodaLista"/>
        <w:suppressAutoHyphens/>
        <w:spacing w:before="120" w:after="120" w:line="360" w:lineRule="auto"/>
        <w:ind w:left="0"/>
        <w:contextualSpacing w:val="0"/>
        <w:jc w:val="both"/>
        <w:rPr>
          <w:rFonts w:ascii="Times New Roman" w:hAnsi="Times New Roman" w:cs="Times New Roman"/>
          <w:b/>
          <w:bCs/>
          <w:color w:val="000000"/>
          <w:sz w:val="24"/>
          <w:szCs w:val="24"/>
        </w:rPr>
      </w:pPr>
      <w:r w:rsidRPr="0039116B">
        <w:rPr>
          <w:rFonts w:ascii="Times New Roman" w:hAnsi="Times New Roman" w:cs="Times New Roman"/>
          <w:b/>
          <w:bCs/>
          <w:color w:val="000000"/>
          <w:sz w:val="24"/>
          <w:szCs w:val="24"/>
        </w:rPr>
        <w:t xml:space="preserve">Da Justificativa do Preço </w:t>
      </w:r>
    </w:p>
    <w:p w14:paraId="5BDB9EC0" w14:textId="67FEF967" w:rsidR="00DF210B" w:rsidRPr="0039116B" w:rsidRDefault="003D1929" w:rsidP="005E585C">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bookmarkStart w:id="3" w:name="_Hlk178000115"/>
      <w:r w:rsidRPr="0039116B">
        <w:rPr>
          <w:rFonts w:ascii="Times New Roman" w:hAnsi="Times New Roman" w:cs="Times New Roman"/>
          <w:color w:val="000000"/>
          <w:sz w:val="24"/>
          <w:szCs w:val="24"/>
        </w:rPr>
        <w:t xml:space="preserve">É de se considerar que a Instrução Normativa SEGES/ME n.º 65/2020, de 07 de julho de 2021, que dispõe sobre “procedimento administrativo para a realização de pesquisa de preços para a aquisição de bens e contratação de serviços em geral, no âmbito da administração pública federal direta, autárquica e fundacional”, em seu art. 7º, reforçou a necessidade de que os processos, nas contratações direta,  sejam instruídos com a devida justificativa acerca do preço praticado, que poderá ser realizada por meio da apresentação de notas fiscais emitidas para outros contratantes, públicos ou privados, no período de até 1 (um) ano anterior à data da contratação pela Administração, ou por outro meio idôneo. </w:t>
      </w:r>
    </w:p>
    <w:p w14:paraId="690C09FB" w14:textId="1AE2992F" w:rsidR="003D1929" w:rsidRPr="0039116B" w:rsidRDefault="003D1929" w:rsidP="005E585C">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rPr>
      </w:pPr>
      <w:r w:rsidRPr="0039116B">
        <w:rPr>
          <w:rFonts w:ascii="Times New Roman" w:hAnsi="Times New Roman" w:cs="Times New Roman"/>
          <w:color w:val="000000"/>
          <w:sz w:val="24"/>
          <w:szCs w:val="24"/>
        </w:rPr>
        <w:t>Informa-se que objetivando promover a justificativa de preço e analisar os preços praticados no mercado em relação ao objeto da presente contratação, foram realizadas pesquisas de outras contratações anteriores celebradas entre o Centro de Integração Empresa Escola (CIEE) e outros órgãos públicos.</w:t>
      </w:r>
    </w:p>
    <w:tbl>
      <w:tblPr>
        <w:tblW w:w="4878" w:type="pct"/>
        <w:tblCellMar>
          <w:left w:w="70" w:type="dxa"/>
          <w:right w:w="70" w:type="dxa"/>
        </w:tblCellMar>
        <w:tblLook w:val="04A0" w:firstRow="1" w:lastRow="0" w:firstColumn="1" w:lastColumn="0" w:noHBand="0" w:noVBand="1"/>
      </w:tblPr>
      <w:tblGrid>
        <w:gridCol w:w="3072"/>
        <w:gridCol w:w="2884"/>
        <w:gridCol w:w="2884"/>
      </w:tblGrid>
      <w:tr w:rsidR="00C03A2D" w:rsidRPr="00157B00" w14:paraId="143E9D4A" w14:textId="77777777" w:rsidTr="00157B00">
        <w:trPr>
          <w:trHeight w:hRule="exact" w:val="851"/>
        </w:trPr>
        <w:tc>
          <w:tcPr>
            <w:tcW w:w="173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bookmarkEnd w:id="3"/>
          <w:p w14:paraId="5657EA98" w14:textId="77777777" w:rsidR="00C03A2D" w:rsidRPr="00157B00" w:rsidRDefault="00C03A2D" w:rsidP="00C03A2D">
            <w:pPr>
              <w:spacing w:after="0" w:line="240" w:lineRule="auto"/>
              <w:jc w:val="center"/>
              <w:rPr>
                <w:rFonts w:ascii="Times New Roman" w:eastAsia="Times New Roman" w:hAnsi="Times New Roman" w:cs="Times New Roman"/>
                <w:b/>
                <w:bCs/>
                <w:color w:val="000000"/>
                <w:sz w:val="20"/>
                <w:szCs w:val="20"/>
                <w:lang w:eastAsia="pt-BR"/>
              </w:rPr>
            </w:pPr>
            <w:r w:rsidRPr="00157B00">
              <w:rPr>
                <w:rFonts w:ascii="Times New Roman" w:eastAsia="Times New Roman" w:hAnsi="Times New Roman" w:cs="Times New Roman"/>
                <w:b/>
                <w:bCs/>
                <w:color w:val="000000"/>
                <w:sz w:val="20"/>
                <w:szCs w:val="20"/>
                <w:lang w:eastAsia="pt-BR"/>
              </w:rPr>
              <w:t xml:space="preserve">OBJETO DO CONTRATO </w:t>
            </w:r>
          </w:p>
        </w:tc>
        <w:tc>
          <w:tcPr>
            <w:tcW w:w="1631"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5CFB472" w14:textId="77777777" w:rsidR="00C03A2D" w:rsidRPr="00157B00" w:rsidRDefault="00C03A2D" w:rsidP="00C03A2D">
            <w:pPr>
              <w:spacing w:after="0" w:line="240" w:lineRule="auto"/>
              <w:jc w:val="center"/>
              <w:rPr>
                <w:rFonts w:ascii="Times New Roman" w:eastAsia="Times New Roman" w:hAnsi="Times New Roman" w:cs="Times New Roman"/>
                <w:b/>
                <w:bCs/>
                <w:color w:val="000000"/>
                <w:sz w:val="20"/>
                <w:szCs w:val="20"/>
                <w:lang w:eastAsia="pt-BR"/>
              </w:rPr>
            </w:pPr>
            <w:r w:rsidRPr="00157B00">
              <w:rPr>
                <w:rFonts w:ascii="Times New Roman" w:eastAsia="Times New Roman" w:hAnsi="Times New Roman" w:cs="Times New Roman"/>
                <w:b/>
                <w:bCs/>
                <w:color w:val="000000"/>
                <w:sz w:val="20"/>
                <w:szCs w:val="20"/>
                <w:lang w:eastAsia="pt-BR"/>
              </w:rPr>
              <w:t>ÓRGÃO</w:t>
            </w:r>
          </w:p>
        </w:tc>
        <w:tc>
          <w:tcPr>
            <w:tcW w:w="1631"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C4A2A1F" w14:textId="71E1A9C3" w:rsidR="00C03A2D" w:rsidRPr="00157B00" w:rsidRDefault="00C03A2D" w:rsidP="00C03A2D">
            <w:pPr>
              <w:spacing w:after="0" w:line="240" w:lineRule="auto"/>
              <w:jc w:val="center"/>
              <w:rPr>
                <w:rFonts w:ascii="Times New Roman" w:eastAsia="Times New Roman" w:hAnsi="Times New Roman" w:cs="Times New Roman"/>
                <w:b/>
                <w:bCs/>
                <w:color w:val="000000"/>
                <w:sz w:val="20"/>
                <w:szCs w:val="20"/>
                <w:lang w:eastAsia="pt-BR"/>
              </w:rPr>
            </w:pPr>
            <w:r w:rsidRPr="00157B00">
              <w:rPr>
                <w:rFonts w:ascii="Times New Roman" w:eastAsia="Times New Roman" w:hAnsi="Times New Roman" w:cs="Times New Roman"/>
                <w:b/>
                <w:bCs/>
                <w:color w:val="000000"/>
                <w:sz w:val="20"/>
                <w:szCs w:val="20"/>
                <w:lang w:eastAsia="pt-BR"/>
              </w:rPr>
              <w:t xml:space="preserve">VALOR ESTIMADO </w:t>
            </w:r>
            <w:r w:rsidR="000824CE" w:rsidRPr="00157B00">
              <w:rPr>
                <w:rFonts w:ascii="Times New Roman" w:eastAsia="Times New Roman" w:hAnsi="Times New Roman" w:cs="Times New Roman"/>
                <w:b/>
                <w:bCs/>
                <w:color w:val="000000"/>
                <w:sz w:val="20"/>
                <w:szCs w:val="20"/>
                <w:lang w:eastAsia="pt-BR"/>
              </w:rPr>
              <w:t xml:space="preserve">MENSAL </w:t>
            </w:r>
            <w:r w:rsidRPr="00157B00">
              <w:rPr>
                <w:rFonts w:ascii="Times New Roman" w:eastAsia="Times New Roman" w:hAnsi="Times New Roman" w:cs="Times New Roman"/>
                <w:b/>
                <w:bCs/>
                <w:color w:val="000000"/>
                <w:sz w:val="20"/>
                <w:szCs w:val="20"/>
                <w:lang w:eastAsia="pt-BR"/>
              </w:rPr>
              <w:t>POR JOVEM APRENDIZ</w:t>
            </w:r>
          </w:p>
        </w:tc>
      </w:tr>
      <w:tr w:rsidR="00C03A2D" w:rsidRPr="00157B00" w14:paraId="272F488C" w14:textId="77777777" w:rsidTr="00157B00">
        <w:trPr>
          <w:trHeight w:val="567"/>
        </w:trPr>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14:paraId="4124D1EF" w14:textId="6D3FA9CE" w:rsidR="00C03A2D" w:rsidRPr="00157B00" w:rsidRDefault="00A065BD" w:rsidP="00C03A2D">
            <w:pPr>
              <w:spacing w:after="0" w:line="240" w:lineRule="auto"/>
              <w:jc w:val="center"/>
              <w:rPr>
                <w:rFonts w:ascii="Times New Roman" w:eastAsia="Times New Roman" w:hAnsi="Times New Roman" w:cs="Times New Roman"/>
                <w:color w:val="000000"/>
                <w:sz w:val="20"/>
                <w:szCs w:val="20"/>
                <w:lang w:eastAsia="pt-BR"/>
              </w:rPr>
            </w:pPr>
            <w:r w:rsidRPr="00157B00">
              <w:rPr>
                <w:rFonts w:ascii="Times New Roman" w:eastAsia="Times New Roman" w:hAnsi="Times New Roman" w:cs="Times New Roman"/>
                <w:color w:val="000000"/>
                <w:sz w:val="20"/>
                <w:szCs w:val="20"/>
                <w:lang w:eastAsia="pt-BR"/>
              </w:rPr>
              <w:t xml:space="preserve">Contrato de Aprendizagem celebrados com o Centro de </w:t>
            </w:r>
            <w:r w:rsidRPr="00157B00">
              <w:rPr>
                <w:rFonts w:ascii="Times New Roman" w:eastAsia="Times New Roman" w:hAnsi="Times New Roman" w:cs="Times New Roman"/>
                <w:color w:val="000000"/>
                <w:sz w:val="20"/>
                <w:szCs w:val="20"/>
                <w:lang w:eastAsia="pt-BR"/>
              </w:rPr>
              <w:lastRenderedPageBreak/>
              <w:t>Integração Empresa Escola do Estado do Rio de Janeiro (CIEE), para contratação de Jovem Aprendiz, com o objetivo de promover a integração do aprendiz ao mercado de trabalho.</w:t>
            </w:r>
          </w:p>
        </w:tc>
        <w:tc>
          <w:tcPr>
            <w:tcW w:w="1631" w:type="pct"/>
            <w:tcBorders>
              <w:top w:val="nil"/>
              <w:left w:val="nil"/>
              <w:bottom w:val="single" w:sz="4" w:space="0" w:color="auto"/>
              <w:right w:val="single" w:sz="4" w:space="0" w:color="auto"/>
            </w:tcBorders>
            <w:shd w:val="clear" w:color="auto" w:fill="auto"/>
            <w:vAlign w:val="center"/>
            <w:hideMark/>
          </w:tcPr>
          <w:p w14:paraId="3C96A48D" w14:textId="4C550BCA" w:rsidR="00C03A2D" w:rsidRPr="00157B00" w:rsidRDefault="00C03A2D" w:rsidP="00C03A2D">
            <w:pPr>
              <w:spacing w:after="0" w:line="240" w:lineRule="auto"/>
              <w:jc w:val="center"/>
              <w:rPr>
                <w:rFonts w:ascii="Times New Roman" w:eastAsia="Times New Roman" w:hAnsi="Times New Roman" w:cs="Times New Roman"/>
                <w:color w:val="000000"/>
                <w:sz w:val="20"/>
                <w:szCs w:val="20"/>
                <w:lang w:eastAsia="pt-BR"/>
              </w:rPr>
            </w:pPr>
            <w:r w:rsidRPr="00157B00">
              <w:rPr>
                <w:rFonts w:ascii="Times New Roman" w:eastAsia="Times New Roman" w:hAnsi="Times New Roman" w:cs="Times New Roman"/>
                <w:color w:val="000000"/>
                <w:sz w:val="20"/>
                <w:szCs w:val="20"/>
                <w:lang w:eastAsia="pt-BR"/>
              </w:rPr>
              <w:lastRenderedPageBreak/>
              <w:t xml:space="preserve">Niterói Empresa de Lazer e Turismo S/A </w:t>
            </w:r>
            <w:r w:rsidR="00A065BD" w:rsidRPr="00157B00">
              <w:rPr>
                <w:rFonts w:ascii="Times New Roman" w:eastAsia="Times New Roman" w:hAnsi="Times New Roman" w:cs="Times New Roman"/>
                <w:color w:val="000000"/>
                <w:sz w:val="20"/>
                <w:szCs w:val="20"/>
                <w:lang w:eastAsia="pt-BR"/>
              </w:rPr>
              <w:t>–</w:t>
            </w:r>
            <w:r w:rsidRPr="00157B00">
              <w:rPr>
                <w:rFonts w:ascii="Times New Roman" w:eastAsia="Times New Roman" w:hAnsi="Times New Roman" w:cs="Times New Roman"/>
                <w:color w:val="000000"/>
                <w:sz w:val="20"/>
                <w:szCs w:val="20"/>
                <w:lang w:eastAsia="pt-BR"/>
              </w:rPr>
              <w:t xml:space="preserve"> N</w:t>
            </w:r>
            <w:r w:rsidR="00A065BD" w:rsidRPr="00157B00">
              <w:rPr>
                <w:rFonts w:ascii="Times New Roman" w:eastAsia="Times New Roman" w:hAnsi="Times New Roman" w:cs="Times New Roman"/>
                <w:color w:val="000000"/>
                <w:sz w:val="20"/>
                <w:szCs w:val="20"/>
                <w:lang w:eastAsia="pt-BR"/>
              </w:rPr>
              <w:t>eltur.</w:t>
            </w:r>
          </w:p>
        </w:tc>
        <w:tc>
          <w:tcPr>
            <w:tcW w:w="1631" w:type="pct"/>
            <w:tcBorders>
              <w:top w:val="nil"/>
              <w:left w:val="nil"/>
              <w:bottom w:val="single" w:sz="4" w:space="0" w:color="auto"/>
              <w:right w:val="single" w:sz="4" w:space="0" w:color="auto"/>
            </w:tcBorders>
            <w:shd w:val="clear" w:color="auto" w:fill="auto"/>
            <w:vAlign w:val="center"/>
            <w:hideMark/>
          </w:tcPr>
          <w:p w14:paraId="7A33902F" w14:textId="724AF2E1" w:rsidR="00C03A2D" w:rsidRPr="00157B00" w:rsidRDefault="00C03A2D" w:rsidP="00C03A2D">
            <w:pPr>
              <w:spacing w:after="0" w:line="240" w:lineRule="auto"/>
              <w:jc w:val="center"/>
              <w:rPr>
                <w:rFonts w:ascii="Times New Roman" w:eastAsia="Times New Roman" w:hAnsi="Times New Roman" w:cs="Times New Roman"/>
                <w:color w:val="000000"/>
                <w:sz w:val="20"/>
                <w:szCs w:val="20"/>
                <w:lang w:eastAsia="pt-BR"/>
              </w:rPr>
            </w:pPr>
            <w:r w:rsidRPr="00157B00">
              <w:rPr>
                <w:rFonts w:ascii="Times New Roman" w:eastAsia="Times New Roman" w:hAnsi="Times New Roman" w:cs="Times New Roman"/>
                <w:color w:val="000000"/>
                <w:sz w:val="20"/>
                <w:szCs w:val="20"/>
                <w:lang w:eastAsia="pt-BR"/>
              </w:rPr>
              <w:t>R$170,00</w:t>
            </w:r>
          </w:p>
        </w:tc>
      </w:tr>
      <w:tr w:rsidR="00C03A2D" w:rsidRPr="00157B00" w14:paraId="6A51629D" w14:textId="77777777" w:rsidTr="00157B00">
        <w:trPr>
          <w:trHeight w:val="567"/>
        </w:trPr>
        <w:tc>
          <w:tcPr>
            <w:tcW w:w="1738" w:type="pct"/>
            <w:vMerge/>
            <w:tcBorders>
              <w:top w:val="nil"/>
              <w:left w:val="single" w:sz="4" w:space="0" w:color="auto"/>
              <w:bottom w:val="single" w:sz="4" w:space="0" w:color="auto"/>
              <w:right w:val="single" w:sz="4" w:space="0" w:color="auto"/>
            </w:tcBorders>
            <w:vAlign w:val="center"/>
            <w:hideMark/>
          </w:tcPr>
          <w:p w14:paraId="5BFEE4DF" w14:textId="77777777" w:rsidR="00C03A2D" w:rsidRPr="00157B00" w:rsidRDefault="00C03A2D" w:rsidP="00C03A2D">
            <w:pPr>
              <w:spacing w:after="0" w:line="240" w:lineRule="auto"/>
              <w:rPr>
                <w:rFonts w:ascii="Times New Roman" w:eastAsia="Times New Roman" w:hAnsi="Times New Roman" w:cs="Times New Roman"/>
                <w:color w:val="000000"/>
                <w:sz w:val="20"/>
                <w:szCs w:val="20"/>
                <w:lang w:eastAsia="pt-BR"/>
              </w:rPr>
            </w:pPr>
          </w:p>
        </w:tc>
        <w:tc>
          <w:tcPr>
            <w:tcW w:w="1631" w:type="pct"/>
            <w:tcBorders>
              <w:top w:val="nil"/>
              <w:left w:val="nil"/>
              <w:bottom w:val="single" w:sz="4" w:space="0" w:color="auto"/>
              <w:right w:val="single" w:sz="4" w:space="0" w:color="auto"/>
            </w:tcBorders>
            <w:shd w:val="clear" w:color="auto" w:fill="auto"/>
            <w:vAlign w:val="center"/>
            <w:hideMark/>
          </w:tcPr>
          <w:p w14:paraId="5C9F19D3" w14:textId="0F19D651" w:rsidR="00C03A2D" w:rsidRPr="00157B00" w:rsidRDefault="00C03A2D" w:rsidP="00C03A2D">
            <w:pPr>
              <w:spacing w:after="0" w:line="240" w:lineRule="auto"/>
              <w:jc w:val="center"/>
              <w:rPr>
                <w:rFonts w:ascii="Times New Roman" w:eastAsia="Times New Roman" w:hAnsi="Times New Roman" w:cs="Times New Roman"/>
                <w:color w:val="000000"/>
                <w:sz w:val="20"/>
                <w:szCs w:val="20"/>
                <w:lang w:eastAsia="pt-BR"/>
              </w:rPr>
            </w:pPr>
            <w:r w:rsidRPr="00157B00">
              <w:rPr>
                <w:rFonts w:ascii="Times New Roman" w:eastAsia="Times New Roman" w:hAnsi="Times New Roman" w:cs="Times New Roman"/>
                <w:color w:val="000000"/>
                <w:sz w:val="20"/>
                <w:szCs w:val="20"/>
                <w:lang w:eastAsia="pt-BR"/>
              </w:rPr>
              <w:t xml:space="preserve">Empresa Municipal de </w:t>
            </w:r>
            <w:r w:rsidR="00A065BD" w:rsidRPr="00157B00">
              <w:rPr>
                <w:rFonts w:ascii="Times New Roman" w:eastAsia="Times New Roman" w:hAnsi="Times New Roman" w:cs="Times New Roman"/>
                <w:color w:val="000000"/>
                <w:sz w:val="20"/>
                <w:szCs w:val="20"/>
                <w:lang w:eastAsia="pt-BR"/>
              </w:rPr>
              <w:t>Moradia,</w:t>
            </w:r>
            <w:r w:rsidRPr="00157B00">
              <w:rPr>
                <w:rFonts w:ascii="Times New Roman" w:eastAsia="Times New Roman" w:hAnsi="Times New Roman" w:cs="Times New Roman"/>
                <w:color w:val="000000"/>
                <w:sz w:val="20"/>
                <w:szCs w:val="20"/>
                <w:lang w:eastAsia="pt-BR"/>
              </w:rPr>
              <w:t xml:space="preserve"> urbanização e saneamento -EMUSA</w:t>
            </w:r>
          </w:p>
        </w:tc>
        <w:tc>
          <w:tcPr>
            <w:tcW w:w="1631" w:type="pct"/>
            <w:tcBorders>
              <w:top w:val="nil"/>
              <w:left w:val="nil"/>
              <w:bottom w:val="single" w:sz="4" w:space="0" w:color="auto"/>
              <w:right w:val="single" w:sz="4" w:space="0" w:color="auto"/>
            </w:tcBorders>
            <w:shd w:val="clear" w:color="auto" w:fill="auto"/>
            <w:vAlign w:val="center"/>
            <w:hideMark/>
          </w:tcPr>
          <w:p w14:paraId="5EAE932F" w14:textId="2DB86CF8" w:rsidR="00C03A2D" w:rsidRPr="00157B00" w:rsidRDefault="00A065BD" w:rsidP="00C03A2D">
            <w:pPr>
              <w:spacing w:after="0" w:line="240" w:lineRule="auto"/>
              <w:jc w:val="center"/>
              <w:rPr>
                <w:rFonts w:ascii="Times New Roman" w:eastAsia="Times New Roman" w:hAnsi="Times New Roman" w:cs="Times New Roman"/>
                <w:color w:val="000000"/>
                <w:sz w:val="20"/>
                <w:szCs w:val="20"/>
                <w:lang w:eastAsia="pt-BR"/>
              </w:rPr>
            </w:pPr>
            <w:r w:rsidRPr="00157B00">
              <w:rPr>
                <w:rFonts w:ascii="Times New Roman" w:eastAsia="Times New Roman" w:hAnsi="Times New Roman" w:cs="Times New Roman"/>
                <w:color w:val="000000"/>
                <w:sz w:val="20"/>
                <w:szCs w:val="20"/>
                <w:lang w:eastAsia="pt-BR"/>
              </w:rPr>
              <w:t>R$180,00</w:t>
            </w:r>
            <w:r w:rsidR="00C03A2D" w:rsidRPr="00157B00">
              <w:rPr>
                <w:rFonts w:ascii="Times New Roman" w:eastAsia="Times New Roman" w:hAnsi="Times New Roman" w:cs="Times New Roman"/>
                <w:color w:val="000000"/>
                <w:sz w:val="20"/>
                <w:szCs w:val="20"/>
                <w:lang w:eastAsia="pt-BR"/>
              </w:rPr>
              <w:t> </w:t>
            </w:r>
          </w:p>
        </w:tc>
      </w:tr>
      <w:tr w:rsidR="00C03A2D" w:rsidRPr="00157B00" w14:paraId="5CDD578B" w14:textId="77777777" w:rsidTr="00157B00">
        <w:trPr>
          <w:trHeight w:val="567"/>
        </w:trPr>
        <w:tc>
          <w:tcPr>
            <w:tcW w:w="1738" w:type="pct"/>
            <w:vMerge/>
            <w:tcBorders>
              <w:top w:val="nil"/>
              <w:left w:val="single" w:sz="4" w:space="0" w:color="auto"/>
              <w:bottom w:val="single" w:sz="4" w:space="0" w:color="auto"/>
              <w:right w:val="single" w:sz="4" w:space="0" w:color="auto"/>
            </w:tcBorders>
            <w:vAlign w:val="center"/>
            <w:hideMark/>
          </w:tcPr>
          <w:p w14:paraId="4F411A7E" w14:textId="77777777" w:rsidR="00C03A2D" w:rsidRPr="00157B00" w:rsidRDefault="00C03A2D" w:rsidP="00C03A2D">
            <w:pPr>
              <w:spacing w:after="0" w:line="240" w:lineRule="auto"/>
              <w:rPr>
                <w:rFonts w:ascii="Times New Roman" w:eastAsia="Times New Roman" w:hAnsi="Times New Roman" w:cs="Times New Roman"/>
                <w:color w:val="000000"/>
                <w:sz w:val="20"/>
                <w:szCs w:val="20"/>
                <w:lang w:eastAsia="pt-BR"/>
              </w:rPr>
            </w:pPr>
          </w:p>
        </w:tc>
        <w:tc>
          <w:tcPr>
            <w:tcW w:w="1631" w:type="pct"/>
            <w:tcBorders>
              <w:top w:val="nil"/>
              <w:left w:val="nil"/>
              <w:bottom w:val="single" w:sz="4" w:space="0" w:color="auto"/>
              <w:right w:val="single" w:sz="4" w:space="0" w:color="auto"/>
            </w:tcBorders>
            <w:shd w:val="clear" w:color="auto" w:fill="auto"/>
            <w:vAlign w:val="center"/>
            <w:hideMark/>
          </w:tcPr>
          <w:p w14:paraId="0FA23E79" w14:textId="75B21899" w:rsidR="00C03A2D" w:rsidRPr="00157B00" w:rsidRDefault="00A065BD" w:rsidP="00C03A2D">
            <w:pPr>
              <w:spacing w:after="0" w:line="240" w:lineRule="auto"/>
              <w:jc w:val="center"/>
              <w:rPr>
                <w:rFonts w:ascii="Times New Roman" w:eastAsia="Times New Roman" w:hAnsi="Times New Roman" w:cs="Times New Roman"/>
                <w:color w:val="000000"/>
                <w:sz w:val="20"/>
                <w:szCs w:val="20"/>
                <w:lang w:eastAsia="pt-BR"/>
              </w:rPr>
            </w:pPr>
            <w:r w:rsidRPr="00157B00">
              <w:rPr>
                <w:rFonts w:ascii="Times New Roman" w:eastAsia="Times New Roman" w:hAnsi="Times New Roman" w:cs="Times New Roman"/>
                <w:color w:val="000000"/>
                <w:sz w:val="20"/>
                <w:szCs w:val="20"/>
                <w:lang w:eastAsia="pt-BR"/>
              </w:rPr>
              <w:t>Agência de Fomento do Estado do Rio de Janeiro S.A. - AgeRio.</w:t>
            </w:r>
            <w:r w:rsidR="00C03A2D" w:rsidRPr="00157B00">
              <w:rPr>
                <w:rFonts w:ascii="Times New Roman" w:eastAsia="Times New Roman" w:hAnsi="Times New Roman" w:cs="Times New Roman"/>
                <w:color w:val="000000"/>
                <w:sz w:val="20"/>
                <w:szCs w:val="20"/>
                <w:lang w:eastAsia="pt-BR"/>
              </w:rPr>
              <w:t> </w:t>
            </w:r>
          </w:p>
        </w:tc>
        <w:tc>
          <w:tcPr>
            <w:tcW w:w="1631" w:type="pct"/>
            <w:tcBorders>
              <w:top w:val="nil"/>
              <w:left w:val="nil"/>
              <w:bottom w:val="single" w:sz="4" w:space="0" w:color="auto"/>
              <w:right w:val="single" w:sz="4" w:space="0" w:color="auto"/>
            </w:tcBorders>
            <w:shd w:val="clear" w:color="auto" w:fill="auto"/>
            <w:vAlign w:val="center"/>
            <w:hideMark/>
          </w:tcPr>
          <w:p w14:paraId="5E43749B" w14:textId="138AC9FC" w:rsidR="00C03A2D" w:rsidRPr="00157B00" w:rsidRDefault="00A065BD" w:rsidP="00C03A2D">
            <w:pPr>
              <w:spacing w:after="0" w:line="240" w:lineRule="auto"/>
              <w:jc w:val="center"/>
              <w:rPr>
                <w:rFonts w:ascii="Times New Roman" w:eastAsia="Times New Roman" w:hAnsi="Times New Roman" w:cs="Times New Roman"/>
                <w:color w:val="000000"/>
                <w:sz w:val="20"/>
                <w:szCs w:val="20"/>
                <w:lang w:eastAsia="pt-BR"/>
              </w:rPr>
            </w:pPr>
            <w:r w:rsidRPr="00157B00">
              <w:rPr>
                <w:rFonts w:ascii="Times New Roman" w:eastAsia="Times New Roman" w:hAnsi="Times New Roman" w:cs="Times New Roman"/>
                <w:color w:val="000000"/>
                <w:sz w:val="20"/>
                <w:szCs w:val="20"/>
                <w:lang w:eastAsia="pt-BR"/>
              </w:rPr>
              <w:t>R$190,00</w:t>
            </w:r>
            <w:r w:rsidR="00C03A2D" w:rsidRPr="00157B00">
              <w:rPr>
                <w:rFonts w:ascii="Times New Roman" w:eastAsia="Times New Roman" w:hAnsi="Times New Roman" w:cs="Times New Roman"/>
                <w:color w:val="000000"/>
                <w:sz w:val="20"/>
                <w:szCs w:val="20"/>
                <w:lang w:eastAsia="pt-BR"/>
              </w:rPr>
              <w:t> </w:t>
            </w:r>
          </w:p>
        </w:tc>
      </w:tr>
    </w:tbl>
    <w:p w14:paraId="25A9BC45" w14:textId="4E31C590" w:rsidR="00A25992" w:rsidRPr="0039116B" w:rsidRDefault="003D1929" w:rsidP="00A25992">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FF0000"/>
          <w:sz w:val="24"/>
          <w:szCs w:val="24"/>
        </w:rPr>
      </w:pPr>
      <w:r w:rsidRPr="0039116B">
        <w:rPr>
          <w:rFonts w:ascii="Times New Roman" w:hAnsi="Times New Roman" w:cs="Times New Roman"/>
          <w:color w:val="000000"/>
          <w:sz w:val="24"/>
          <w:szCs w:val="24"/>
        </w:rPr>
        <w:t>Conforme pode ser observado na tabela acima, os valores de referência utilizados por outros órgãos públicos na celebração de contratos de aprendizagem com a CIEE, estão em consonância com a proposta apresentada para o objeto da presente contratação.                                  Sendo assim, o valor corrobora com os valores praticados no mercado.</w:t>
      </w:r>
    </w:p>
    <w:p w14:paraId="79E70880" w14:textId="5795937C" w:rsidR="00DF210B" w:rsidRDefault="003D1929" w:rsidP="00A25992">
      <w:pPr>
        <w:pStyle w:val="PargrafodaLista"/>
        <w:numPr>
          <w:ilvl w:val="1"/>
          <w:numId w:val="13"/>
        </w:numPr>
        <w:suppressAutoHyphens/>
        <w:spacing w:before="120" w:after="120" w:line="360" w:lineRule="auto"/>
        <w:ind w:left="0" w:firstLine="0"/>
        <w:contextualSpacing w:val="0"/>
        <w:jc w:val="both"/>
        <w:rPr>
          <w:rFonts w:ascii="Times New Roman" w:hAnsi="Times New Roman" w:cs="Times New Roman"/>
          <w:color w:val="000000"/>
          <w:sz w:val="24"/>
          <w:szCs w:val="24"/>
          <w:u w:val="single"/>
        </w:rPr>
      </w:pPr>
      <w:r w:rsidRPr="000824CE">
        <w:rPr>
          <w:rFonts w:ascii="Times New Roman" w:hAnsi="Times New Roman" w:cs="Times New Roman"/>
          <w:color w:val="000000"/>
          <w:sz w:val="24"/>
          <w:szCs w:val="24"/>
          <w:u w:val="single"/>
        </w:rPr>
        <w:t xml:space="preserve">Nesse contexto, o valor de </w:t>
      </w:r>
      <w:r w:rsidRPr="00157B00">
        <w:rPr>
          <w:rFonts w:ascii="Times New Roman" w:hAnsi="Times New Roman" w:cs="Times New Roman"/>
          <w:b/>
          <w:bCs/>
          <w:color w:val="000000"/>
          <w:sz w:val="24"/>
          <w:szCs w:val="24"/>
          <w:u w:val="single"/>
        </w:rPr>
        <w:t xml:space="preserve">R$ 170 (cento e setenta reais) </w:t>
      </w:r>
      <w:r w:rsidR="000824CE" w:rsidRPr="00157B00">
        <w:rPr>
          <w:rFonts w:ascii="Times New Roman" w:hAnsi="Times New Roman" w:cs="Times New Roman"/>
          <w:b/>
          <w:bCs/>
          <w:color w:val="000000"/>
          <w:sz w:val="24"/>
          <w:szCs w:val="24"/>
          <w:u w:val="single"/>
        </w:rPr>
        <w:t>mensal</w:t>
      </w:r>
      <w:r w:rsidR="000824CE" w:rsidRPr="000824CE">
        <w:rPr>
          <w:rFonts w:ascii="Times New Roman" w:hAnsi="Times New Roman" w:cs="Times New Roman"/>
          <w:color w:val="000000"/>
          <w:sz w:val="24"/>
          <w:szCs w:val="24"/>
          <w:u w:val="single"/>
        </w:rPr>
        <w:t xml:space="preserve">, por jovem aprendiz </w:t>
      </w:r>
      <w:r w:rsidRPr="000824CE">
        <w:rPr>
          <w:rFonts w:ascii="Times New Roman" w:hAnsi="Times New Roman" w:cs="Times New Roman"/>
          <w:color w:val="000000"/>
          <w:sz w:val="24"/>
          <w:szCs w:val="24"/>
          <w:u w:val="single"/>
        </w:rPr>
        <w:t>proposto pela Contratada encontra-se compatível e adequado com a realidade do mercado, o que se justifica o preço e a viabilidade da contratação.</w:t>
      </w:r>
    </w:p>
    <w:p w14:paraId="0D954A3D" w14:textId="77777777" w:rsidR="00157B00" w:rsidRDefault="00157B00" w:rsidP="00157B00">
      <w:pPr>
        <w:pStyle w:val="PargrafodaLista"/>
        <w:suppressAutoHyphens/>
        <w:spacing w:before="120" w:after="120" w:line="360" w:lineRule="auto"/>
        <w:ind w:left="0"/>
        <w:contextualSpacing w:val="0"/>
        <w:jc w:val="both"/>
        <w:rPr>
          <w:rFonts w:ascii="Times New Roman" w:hAnsi="Times New Roman" w:cs="Times New Roman"/>
          <w:color w:val="000000"/>
          <w:sz w:val="24"/>
          <w:szCs w:val="24"/>
          <w:u w:val="single"/>
        </w:rPr>
      </w:pPr>
    </w:p>
    <w:p w14:paraId="475339D6" w14:textId="77777777" w:rsidR="00157B00" w:rsidRPr="000824CE" w:rsidRDefault="00157B00" w:rsidP="00157B00">
      <w:pPr>
        <w:pStyle w:val="PargrafodaLista"/>
        <w:suppressAutoHyphens/>
        <w:spacing w:before="120" w:after="120" w:line="360" w:lineRule="auto"/>
        <w:ind w:left="0"/>
        <w:contextualSpacing w:val="0"/>
        <w:jc w:val="both"/>
        <w:rPr>
          <w:rFonts w:ascii="Times New Roman" w:hAnsi="Times New Roman" w:cs="Times New Roman"/>
          <w:color w:val="000000"/>
          <w:sz w:val="24"/>
          <w:szCs w:val="24"/>
          <w:u w:val="single"/>
        </w:rPr>
      </w:pPr>
    </w:p>
    <w:p w14:paraId="7638B37E" w14:textId="77777777" w:rsidR="00992CA3" w:rsidRPr="0039116B"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39116B">
        <w:rPr>
          <w:b/>
          <w:color w:val="auto"/>
          <w:szCs w:val="24"/>
        </w:rPr>
        <w:t xml:space="preserve">DAS </w:t>
      </w:r>
      <w:r w:rsidRPr="0039116B">
        <w:rPr>
          <w:rFonts w:eastAsia="Calibri"/>
          <w:b/>
          <w:color w:val="auto"/>
          <w:szCs w:val="24"/>
          <w:lang w:eastAsia="en-US"/>
        </w:rPr>
        <w:t>OBRIGAÇÕES</w:t>
      </w:r>
      <w:r w:rsidRPr="0039116B">
        <w:rPr>
          <w:b/>
          <w:color w:val="auto"/>
          <w:szCs w:val="24"/>
        </w:rPr>
        <w:t xml:space="preserve"> DAS PARTES</w:t>
      </w:r>
    </w:p>
    <w:p w14:paraId="784AE587" w14:textId="0154249C" w:rsidR="00992CA3" w:rsidRPr="0039116B" w:rsidRDefault="00992CA3" w:rsidP="000E2316">
      <w:pPr>
        <w:autoSpaceDE w:val="0"/>
        <w:autoSpaceDN w:val="0"/>
        <w:adjustRightInd w:val="0"/>
        <w:spacing w:before="120" w:after="120" w:line="360" w:lineRule="auto"/>
        <w:ind w:right="-1"/>
        <w:jc w:val="both"/>
        <w:rPr>
          <w:rFonts w:ascii="Times New Roman" w:hAnsi="Times New Roman" w:cs="Times New Roman"/>
          <w:b/>
          <w:bCs/>
          <w:sz w:val="24"/>
          <w:szCs w:val="24"/>
        </w:rPr>
      </w:pPr>
      <w:r w:rsidRPr="0039116B">
        <w:rPr>
          <w:rFonts w:ascii="Times New Roman" w:hAnsi="Times New Roman" w:cs="Times New Roman"/>
          <w:b/>
          <w:bCs/>
          <w:sz w:val="24"/>
          <w:szCs w:val="24"/>
        </w:rPr>
        <w:t>Das Obrigações da Contratada</w:t>
      </w:r>
    </w:p>
    <w:p w14:paraId="7A87E422" w14:textId="4F4B6FE7"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 xml:space="preserve">Efetuar a </w:t>
      </w:r>
      <w:r w:rsidR="00381061" w:rsidRPr="0039116B">
        <w:rPr>
          <w:bCs/>
          <w:color w:val="auto"/>
          <w:szCs w:val="24"/>
        </w:rPr>
        <w:t>prestação</w:t>
      </w:r>
      <w:r w:rsidRPr="0039116B">
        <w:rPr>
          <w:bCs/>
          <w:color w:val="auto"/>
          <w:szCs w:val="24"/>
        </w:rPr>
        <w:t xml:space="preserve"> do objeto em perfeitas condições, conforme especificações</w:t>
      </w:r>
      <w:r w:rsidR="00381061" w:rsidRPr="0039116B">
        <w:rPr>
          <w:bCs/>
          <w:color w:val="auto"/>
          <w:szCs w:val="24"/>
        </w:rPr>
        <w:t xml:space="preserve"> e</w:t>
      </w:r>
      <w:r w:rsidRPr="0039116B">
        <w:rPr>
          <w:bCs/>
          <w:color w:val="auto"/>
          <w:szCs w:val="24"/>
        </w:rPr>
        <w:t xml:space="preserve"> prazo</w:t>
      </w:r>
      <w:r w:rsidR="00381061" w:rsidRPr="0039116B">
        <w:rPr>
          <w:bCs/>
          <w:color w:val="auto"/>
          <w:szCs w:val="24"/>
        </w:rPr>
        <w:t>s</w:t>
      </w:r>
      <w:r w:rsidRPr="0039116B">
        <w:rPr>
          <w:bCs/>
          <w:color w:val="auto"/>
          <w:szCs w:val="24"/>
        </w:rPr>
        <w:t xml:space="preserve"> constantes no Termo de Referência</w:t>
      </w:r>
      <w:r w:rsidR="00562DB2" w:rsidRPr="0039116B">
        <w:rPr>
          <w:bCs/>
          <w:color w:val="auto"/>
          <w:szCs w:val="24"/>
        </w:rPr>
        <w:t>.</w:t>
      </w:r>
    </w:p>
    <w:p w14:paraId="4A47F8FE" w14:textId="49953D3B"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 xml:space="preserve">Responsabilizar-se pelos vícios e danos decorrentes do objeto, de acordo </w:t>
      </w:r>
      <w:r w:rsidR="00220232">
        <w:rPr>
          <w:bCs/>
          <w:color w:val="auto"/>
          <w:szCs w:val="24"/>
        </w:rPr>
        <w:t xml:space="preserve">as previsões do </w:t>
      </w:r>
      <w:r w:rsidRPr="0039116B">
        <w:rPr>
          <w:bCs/>
          <w:color w:val="auto"/>
          <w:szCs w:val="24"/>
        </w:rPr>
        <w:t>Código de Defesa do Consumidor – Lei n.º 8.078/1990</w:t>
      </w:r>
      <w:r w:rsidR="00DD3E0C" w:rsidRPr="0039116B">
        <w:rPr>
          <w:bCs/>
          <w:color w:val="auto"/>
          <w:szCs w:val="24"/>
        </w:rPr>
        <w:t>.</w:t>
      </w:r>
    </w:p>
    <w:p w14:paraId="4627FFDD" w14:textId="1C4876A2"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 xml:space="preserve">Observar os prazos para a execução </w:t>
      </w:r>
      <w:r w:rsidR="00752FFE" w:rsidRPr="0039116B">
        <w:rPr>
          <w:bCs/>
          <w:color w:val="auto"/>
          <w:szCs w:val="24"/>
        </w:rPr>
        <w:t>do objeto contratual</w:t>
      </w:r>
      <w:r w:rsidR="00DD3E0C" w:rsidRPr="0039116B">
        <w:rPr>
          <w:bCs/>
          <w:color w:val="auto"/>
          <w:szCs w:val="24"/>
        </w:rPr>
        <w:t>.</w:t>
      </w:r>
    </w:p>
    <w:p w14:paraId="2D3035ED" w14:textId="0D04C889"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Manter-se, durante toda a execução do contrato, em compatibilidade com as obrigações assumidas, as condições de habilitação e qualificação exigidas</w:t>
      </w:r>
      <w:r w:rsidR="00DD3E0C" w:rsidRPr="0039116B">
        <w:rPr>
          <w:bCs/>
          <w:color w:val="auto"/>
          <w:szCs w:val="24"/>
        </w:rPr>
        <w:t>.</w:t>
      </w:r>
    </w:p>
    <w:p w14:paraId="2D918816" w14:textId="5DD7F39C"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Indicar preposto para representá-la durante a execução do contrato</w:t>
      </w:r>
      <w:r w:rsidR="00DD3E0C" w:rsidRPr="0039116B">
        <w:rPr>
          <w:bCs/>
          <w:color w:val="auto"/>
          <w:szCs w:val="24"/>
        </w:rPr>
        <w:t>.</w:t>
      </w:r>
    </w:p>
    <w:p w14:paraId="431E764E" w14:textId="421F4D28"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Responsabilizar-se pelos encargos fiscais, comerciais e trabalhistas</w:t>
      </w:r>
      <w:r w:rsidR="00752FFE" w:rsidRPr="0039116B">
        <w:rPr>
          <w:bCs/>
          <w:color w:val="auto"/>
          <w:szCs w:val="24"/>
        </w:rPr>
        <w:t xml:space="preserve"> (se for o caso)</w:t>
      </w:r>
      <w:r w:rsidRPr="0039116B">
        <w:rPr>
          <w:bCs/>
          <w:color w:val="auto"/>
          <w:szCs w:val="24"/>
        </w:rPr>
        <w:t>, resultantes da execução do contrato, devendo, portanto, responsabilizar-se por todos os ônus referentes</w:t>
      </w:r>
      <w:r w:rsidR="00752FFE" w:rsidRPr="0039116B">
        <w:rPr>
          <w:bCs/>
          <w:color w:val="auto"/>
          <w:szCs w:val="24"/>
        </w:rPr>
        <w:t xml:space="preserve"> a execução do serviço contratado</w:t>
      </w:r>
      <w:r w:rsidRPr="0039116B">
        <w:rPr>
          <w:bCs/>
          <w:color w:val="auto"/>
          <w:szCs w:val="24"/>
        </w:rPr>
        <w:t>, na forma da Lei nº 14.133/2021, art. 121, caput</w:t>
      </w:r>
      <w:r w:rsidR="00DD3E0C" w:rsidRPr="0039116B">
        <w:rPr>
          <w:bCs/>
          <w:color w:val="auto"/>
          <w:szCs w:val="24"/>
        </w:rPr>
        <w:t>.</w:t>
      </w:r>
    </w:p>
    <w:p w14:paraId="02AD5EAA" w14:textId="38CBA007"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Responder pelos danos causados diretamente à Administração desta Fundação ou a terceiros, decorrentes de sua culpa ou dolo, quando da entrega dos materiais, não excluindo ou reduzindo essa responsabilidade a fiscalização ou o acompanhamento pela FEMAR, na forma da Lei nº 14.133/2021, art. 120</w:t>
      </w:r>
      <w:r w:rsidR="00DD3E0C" w:rsidRPr="0039116B">
        <w:rPr>
          <w:bCs/>
          <w:color w:val="auto"/>
          <w:szCs w:val="24"/>
        </w:rPr>
        <w:t>.</w:t>
      </w:r>
    </w:p>
    <w:p w14:paraId="50154871" w14:textId="49055509"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lastRenderedPageBreak/>
        <w:t>Apresentar, sempre que solicitada, documentos que comprovem a procedência do produto fornecido</w:t>
      </w:r>
      <w:r w:rsidR="00DD3E0C" w:rsidRPr="0039116B">
        <w:rPr>
          <w:bCs/>
          <w:color w:val="auto"/>
          <w:szCs w:val="24"/>
        </w:rPr>
        <w:t>.</w:t>
      </w:r>
    </w:p>
    <w:p w14:paraId="5B890918" w14:textId="3CCD300C"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Acatar as instruções emanadas da fiscalização</w:t>
      </w:r>
      <w:r w:rsidR="00DD3E0C" w:rsidRPr="0039116B">
        <w:rPr>
          <w:bCs/>
          <w:color w:val="auto"/>
          <w:szCs w:val="24"/>
        </w:rPr>
        <w:t>.</w:t>
      </w:r>
    </w:p>
    <w:p w14:paraId="0D33A638" w14:textId="117C6752" w:rsidR="006D4B3D" w:rsidRPr="0039116B" w:rsidRDefault="006D4B3D"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É vedada a subcontratação, cessão ou transferência parcial ou total do objeto do contrato.</w:t>
      </w:r>
    </w:p>
    <w:p w14:paraId="229816DF" w14:textId="6FBEFE6E" w:rsidR="00992CA3"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A inadimplência do contratado em relação aos encargos trabalhistas, fiscais e comerciais não transferirá à Administração a responsabilidade pelo seu pagamento e não poderá onerar o objeto do contrato, na forma da Lei nº 14.133/2021, art. 121, §1º.</w:t>
      </w:r>
    </w:p>
    <w:p w14:paraId="6E80B529" w14:textId="77777777" w:rsidR="00365891" w:rsidRPr="0039116B" w:rsidRDefault="00365891" w:rsidP="00365891">
      <w:pPr>
        <w:pStyle w:val="Padro"/>
        <w:spacing w:before="120" w:after="120" w:line="360" w:lineRule="auto"/>
        <w:jc w:val="both"/>
        <w:rPr>
          <w:bCs/>
          <w:color w:val="auto"/>
          <w:szCs w:val="24"/>
        </w:rPr>
      </w:pPr>
    </w:p>
    <w:p w14:paraId="3FB23DFB" w14:textId="77777777" w:rsidR="00992CA3" w:rsidRPr="0039116B" w:rsidRDefault="00992CA3" w:rsidP="000E2316">
      <w:pPr>
        <w:pStyle w:val="PargrafodaLista"/>
        <w:pBdr>
          <w:top w:val="nil"/>
          <w:left w:val="nil"/>
          <w:bottom w:val="nil"/>
          <w:right w:val="nil"/>
          <w:between w:val="nil"/>
        </w:pBdr>
        <w:suppressAutoHyphens/>
        <w:spacing w:before="120" w:after="120" w:line="360" w:lineRule="auto"/>
        <w:ind w:left="0" w:right="-1"/>
        <w:contextualSpacing w:val="0"/>
        <w:jc w:val="both"/>
        <w:rPr>
          <w:rFonts w:ascii="Times New Roman" w:hAnsi="Times New Roman" w:cs="Times New Roman"/>
          <w:b/>
          <w:bCs/>
          <w:sz w:val="24"/>
          <w:szCs w:val="24"/>
        </w:rPr>
      </w:pPr>
      <w:r w:rsidRPr="0039116B">
        <w:rPr>
          <w:rFonts w:ascii="Times New Roman" w:hAnsi="Times New Roman" w:cs="Times New Roman"/>
          <w:b/>
          <w:bCs/>
          <w:sz w:val="24"/>
          <w:szCs w:val="24"/>
        </w:rPr>
        <w:t>Das Obrigações da Contratante</w:t>
      </w:r>
    </w:p>
    <w:p w14:paraId="16EB1926" w14:textId="5FBFDA1E"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Receber o objeto no prazo e condições estabelecidas no Termo de Referência</w:t>
      </w:r>
      <w:r w:rsidR="00DD3E0C" w:rsidRPr="0039116B">
        <w:rPr>
          <w:bCs/>
          <w:color w:val="auto"/>
          <w:szCs w:val="24"/>
        </w:rPr>
        <w:t>.</w:t>
      </w:r>
    </w:p>
    <w:p w14:paraId="54307CAD" w14:textId="08E38161"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 xml:space="preserve">Verificar minuciosamente, no prazo fixado, a conformidade dos </w:t>
      </w:r>
      <w:r w:rsidR="00C97B65">
        <w:rPr>
          <w:bCs/>
          <w:color w:val="auto"/>
          <w:szCs w:val="24"/>
        </w:rPr>
        <w:t>serviços</w:t>
      </w:r>
      <w:r w:rsidRPr="0039116B">
        <w:rPr>
          <w:bCs/>
          <w:color w:val="auto"/>
          <w:szCs w:val="24"/>
        </w:rPr>
        <w:t xml:space="preserve"> recebidos provisoriamente com as especificações constantes neste Termo e na proposta, para fins de aceitação e recebimento definitivo</w:t>
      </w:r>
      <w:r w:rsidR="006D4B3D" w:rsidRPr="0039116B">
        <w:rPr>
          <w:bCs/>
          <w:color w:val="auto"/>
          <w:szCs w:val="24"/>
        </w:rPr>
        <w:t>.</w:t>
      </w:r>
    </w:p>
    <w:p w14:paraId="632BE9B0" w14:textId="5783C2C5"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 xml:space="preserve">Comunicar à Contratada, por escrito, sobre imperfeições, falhas ou irregularidades verificadas </w:t>
      </w:r>
      <w:r w:rsidR="00C97B65">
        <w:rPr>
          <w:bCs/>
          <w:color w:val="auto"/>
          <w:szCs w:val="24"/>
        </w:rPr>
        <w:t>na execução do serviço</w:t>
      </w:r>
      <w:r w:rsidRPr="0039116B">
        <w:rPr>
          <w:bCs/>
          <w:color w:val="auto"/>
          <w:szCs w:val="24"/>
        </w:rPr>
        <w:t>, para que seja substituído, reparado ou corrigido</w:t>
      </w:r>
      <w:r w:rsidR="006D4B3D" w:rsidRPr="0039116B">
        <w:rPr>
          <w:bCs/>
          <w:color w:val="auto"/>
          <w:szCs w:val="24"/>
        </w:rPr>
        <w:t>.</w:t>
      </w:r>
    </w:p>
    <w:p w14:paraId="26B0F3E8" w14:textId="6AE23D35"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Acompanhar e fiscalizar o cumprimento das obrigações da Contratada, através dos fiscais de contrato</w:t>
      </w:r>
      <w:r w:rsidR="006D4B3D" w:rsidRPr="0039116B">
        <w:rPr>
          <w:bCs/>
          <w:color w:val="auto"/>
          <w:szCs w:val="24"/>
        </w:rPr>
        <w:t>.</w:t>
      </w:r>
    </w:p>
    <w:p w14:paraId="6D89E57E" w14:textId="28B5ECD3"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Efetuar o pagamento à Contratada no valor correspondente ao fornecimento do objeto, no prazo e forma estabelecidos no Termo de Referência</w:t>
      </w:r>
      <w:r w:rsidR="006D4B3D" w:rsidRPr="0039116B">
        <w:rPr>
          <w:bCs/>
          <w:color w:val="auto"/>
          <w:szCs w:val="24"/>
        </w:rPr>
        <w:t>.</w:t>
      </w:r>
    </w:p>
    <w:p w14:paraId="5E360749" w14:textId="77777777"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p>
    <w:p w14:paraId="59C266BE" w14:textId="7F7636ED"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Designar funcionário, para acompanhar e fiscalizar o cumprimento contratual, bem como para aprovar a execução do objeto, exercer o acompanhamento e fiscalização do contrato</w:t>
      </w:r>
      <w:r w:rsidR="006D4B3D" w:rsidRPr="0039116B">
        <w:rPr>
          <w:bCs/>
          <w:color w:val="auto"/>
          <w:szCs w:val="24"/>
        </w:rPr>
        <w:t>.</w:t>
      </w:r>
    </w:p>
    <w:p w14:paraId="11EC5E18" w14:textId="50CE2EDD"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Exigir da Contratada, sempre que necessário, a comprovação da manutenção das condições de habilitação e de qualificação exigidas no procedimento de contratação</w:t>
      </w:r>
      <w:r w:rsidR="006D4B3D" w:rsidRPr="0039116B">
        <w:rPr>
          <w:bCs/>
          <w:color w:val="auto"/>
          <w:szCs w:val="24"/>
        </w:rPr>
        <w:t>.</w:t>
      </w:r>
    </w:p>
    <w:p w14:paraId="33E274BE" w14:textId="47C2A311" w:rsidR="00992CA3" w:rsidRPr="0039116B"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lastRenderedPageBreak/>
        <w:t>Efetuar o pagamento devido, após o adimplemento da obrigação, mediante Nota Fiscal/fatura devidamente atestada, desde que cumpridas todas as formalidades e as exigências da contratação</w:t>
      </w:r>
      <w:r w:rsidR="006D4B3D" w:rsidRPr="0039116B">
        <w:rPr>
          <w:bCs/>
          <w:color w:val="auto"/>
          <w:szCs w:val="24"/>
        </w:rPr>
        <w:t>.</w:t>
      </w:r>
    </w:p>
    <w:p w14:paraId="11A57571" w14:textId="77777777" w:rsidR="00992CA3" w:rsidRDefault="00992CA3" w:rsidP="005E585C">
      <w:pPr>
        <w:pStyle w:val="Padro"/>
        <w:numPr>
          <w:ilvl w:val="1"/>
          <w:numId w:val="14"/>
        </w:numPr>
        <w:spacing w:before="120" w:after="120" w:line="360" w:lineRule="auto"/>
        <w:ind w:left="0" w:firstLine="0"/>
        <w:jc w:val="both"/>
        <w:rPr>
          <w:bCs/>
          <w:color w:val="auto"/>
          <w:szCs w:val="24"/>
        </w:rPr>
      </w:pPr>
      <w:r w:rsidRPr="0039116B">
        <w:rPr>
          <w:bCs/>
          <w:color w:val="auto"/>
          <w:szCs w:val="24"/>
        </w:rPr>
        <w:t>Anotar em registro próprio e notificar a Contratada sobre quaisquer falhas verificadas no cumprimento contratual, para fins de correção dentro do prazo estabelecido.</w:t>
      </w:r>
    </w:p>
    <w:p w14:paraId="43DC40E4" w14:textId="77777777" w:rsidR="00365891" w:rsidRPr="0039116B" w:rsidRDefault="00365891" w:rsidP="00365891">
      <w:pPr>
        <w:pStyle w:val="Padro"/>
        <w:spacing w:before="120" w:after="120" w:line="360" w:lineRule="auto"/>
        <w:jc w:val="both"/>
        <w:rPr>
          <w:bCs/>
          <w:color w:val="auto"/>
          <w:szCs w:val="24"/>
        </w:rPr>
      </w:pPr>
    </w:p>
    <w:p w14:paraId="544CCD1A" w14:textId="531DA850" w:rsidR="006D4B3D" w:rsidRPr="0039116B" w:rsidRDefault="00992CA3" w:rsidP="006D4B3D">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39116B">
        <w:rPr>
          <w:b/>
          <w:color w:val="auto"/>
          <w:szCs w:val="24"/>
        </w:rPr>
        <w:t>DA VALIDADE DAS PROPOSTAS</w:t>
      </w:r>
    </w:p>
    <w:p w14:paraId="3C7989C5" w14:textId="0EEA3AE9" w:rsidR="00381061" w:rsidRDefault="006D4B3D" w:rsidP="005E585C">
      <w:pPr>
        <w:pStyle w:val="Padro"/>
        <w:numPr>
          <w:ilvl w:val="1"/>
          <w:numId w:val="15"/>
        </w:numPr>
        <w:spacing w:before="120" w:after="120" w:line="360" w:lineRule="auto"/>
        <w:ind w:left="0" w:firstLine="0"/>
        <w:jc w:val="both"/>
        <w:rPr>
          <w:bCs/>
          <w:color w:val="auto"/>
          <w:szCs w:val="24"/>
        </w:rPr>
      </w:pPr>
      <w:bookmarkStart w:id="4" w:name="_Hlk139014845"/>
      <w:r w:rsidRPr="0039116B">
        <w:rPr>
          <w:rFonts w:eastAsia="Calibri"/>
          <w:szCs w:val="24"/>
        </w:rPr>
        <w:t>As</w:t>
      </w:r>
      <w:r w:rsidRPr="0039116B">
        <w:rPr>
          <w:szCs w:val="24"/>
        </w:rPr>
        <w:t xml:space="preserve"> propostas </w:t>
      </w:r>
      <w:r w:rsidRPr="0039116B">
        <w:rPr>
          <w:rFonts w:eastAsia="Calibri"/>
          <w:szCs w:val="24"/>
        </w:rPr>
        <w:t>apresentadas</w:t>
      </w:r>
      <w:r w:rsidRPr="0039116B">
        <w:rPr>
          <w:szCs w:val="24"/>
        </w:rPr>
        <w:t xml:space="preserve"> deverão ser válidas por, no mínimo, 60 (sessenta) dias, contados a partir da data da sua apresentação</w:t>
      </w:r>
      <w:r w:rsidR="003B3B4E" w:rsidRPr="0039116B">
        <w:rPr>
          <w:bCs/>
          <w:color w:val="auto"/>
          <w:szCs w:val="24"/>
        </w:rPr>
        <w:t>.</w:t>
      </w:r>
    </w:p>
    <w:p w14:paraId="2397F4A4" w14:textId="77777777" w:rsidR="00157B00" w:rsidRDefault="00157B00" w:rsidP="00157B00">
      <w:pPr>
        <w:pStyle w:val="Padro"/>
        <w:spacing w:before="120" w:after="120" w:line="360" w:lineRule="auto"/>
        <w:jc w:val="both"/>
        <w:rPr>
          <w:rFonts w:eastAsia="Calibri"/>
          <w:szCs w:val="24"/>
        </w:rPr>
      </w:pPr>
    </w:p>
    <w:bookmarkEnd w:id="4"/>
    <w:p w14:paraId="588D9A77" w14:textId="2B49E45B" w:rsidR="00C1198B" w:rsidRPr="0039116B" w:rsidRDefault="00E2099A"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39116B">
        <w:rPr>
          <w:b/>
          <w:color w:val="auto"/>
          <w:szCs w:val="24"/>
        </w:rPr>
        <w:t>DO</w:t>
      </w:r>
      <w:r w:rsidR="00C1198B" w:rsidRPr="0039116B">
        <w:rPr>
          <w:b/>
          <w:color w:val="auto"/>
          <w:szCs w:val="24"/>
        </w:rPr>
        <w:t xml:space="preserve"> VALOR DA CONTRATAÇÃO</w:t>
      </w:r>
    </w:p>
    <w:p w14:paraId="1D5BCA75" w14:textId="3E04035F" w:rsidR="00157B00" w:rsidRDefault="0094032A" w:rsidP="00157B00">
      <w:pPr>
        <w:pStyle w:val="Padro"/>
        <w:numPr>
          <w:ilvl w:val="1"/>
          <w:numId w:val="16"/>
        </w:numPr>
        <w:spacing w:before="120" w:after="120" w:line="360" w:lineRule="auto"/>
        <w:ind w:left="0" w:firstLine="0"/>
        <w:jc w:val="both"/>
        <w:rPr>
          <w:rFonts w:eastAsia="Arial MT"/>
          <w:b/>
          <w:bCs/>
          <w:color w:val="auto"/>
          <w:szCs w:val="24"/>
        </w:rPr>
      </w:pPr>
      <w:r w:rsidRPr="009425B0">
        <w:rPr>
          <w:rFonts w:eastAsia="Arial MT"/>
          <w:color w:val="auto"/>
          <w:szCs w:val="24"/>
        </w:rPr>
        <w:t xml:space="preserve">O valor total para a presente contratação será de </w:t>
      </w:r>
      <w:r w:rsidRPr="009425B0">
        <w:rPr>
          <w:rFonts w:eastAsia="Arial MT"/>
          <w:b/>
          <w:bCs/>
          <w:color w:val="auto"/>
          <w:szCs w:val="24"/>
        </w:rPr>
        <w:t xml:space="preserve">R$ </w:t>
      </w:r>
      <w:r w:rsidR="009425B0" w:rsidRPr="009425B0">
        <w:rPr>
          <w:rFonts w:eastAsia="Arial MT"/>
          <w:b/>
          <w:bCs/>
          <w:color w:val="auto"/>
          <w:szCs w:val="24"/>
        </w:rPr>
        <w:t xml:space="preserve">36.720,00 </w:t>
      </w:r>
      <w:r w:rsidRPr="009425B0">
        <w:rPr>
          <w:rFonts w:eastAsia="Arial MT"/>
          <w:b/>
          <w:bCs/>
          <w:color w:val="auto"/>
          <w:szCs w:val="24"/>
        </w:rPr>
        <w:t>(</w:t>
      </w:r>
      <w:r w:rsidR="009425B0" w:rsidRPr="009425B0">
        <w:rPr>
          <w:rFonts w:eastAsia="Arial MT"/>
          <w:b/>
          <w:bCs/>
          <w:color w:val="auto"/>
          <w:szCs w:val="24"/>
        </w:rPr>
        <w:t>trinta e seis mil setecentos e vinte reais</w:t>
      </w:r>
      <w:r w:rsidRPr="009425B0">
        <w:rPr>
          <w:rFonts w:eastAsia="Arial MT"/>
          <w:b/>
          <w:bCs/>
          <w:color w:val="auto"/>
          <w:szCs w:val="24"/>
        </w:rPr>
        <w:t xml:space="preserve">). </w:t>
      </w:r>
    </w:p>
    <w:p w14:paraId="1796F617" w14:textId="77777777" w:rsidR="00365891" w:rsidRPr="00C02C15" w:rsidRDefault="00365891" w:rsidP="00365891">
      <w:pPr>
        <w:pStyle w:val="Padro"/>
        <w:spacing w:before="120" w:after="120" w:line="360" w:lineRule="auto"/>
        <w:jc w:val="both"/>
        <w:rPr>
          <w:rFonts w:eastAsia="Arial MT"/>
          <w:b/>
          <w:bCs/>
          <w:color w:val="auto"/>
          <w:szCs w:val="24"/>
        </w:rPr>
      </w:pPr>
    </w:p>
    <w:p w14:paraId="08C24211" w14:textId="77777777" w:rsidR="00992CA3" w:rsidRPr="0039116B" w:rsidRDefault="00992CA3" w:rsidP="000E2316">
      <w:pPr>
        <w:pStyle w:val="Padro"/>
        <w:numPr>
          <w:ilvl w:val="0"/>
          <w:numId w:val="2"/>
        </w:numPr>
        <w:shd w:val="clear" w:color="auto" w:fill="BFBFBF" w:themeFill="background1" w:themeFillShade="BF"/>
        <w:spacing w:before="120" w:after="120" w:line="360" w:lineRule="auto"/>
        <w:ind w:left="0" w:firstLine="0"/>
        <w:jc w:val="both"/>
        <w:rPr>
          <w:b/>
          <w:color w:val="auto"/>
          <w:szCs w:val="24"/>
        </w:rPr>
      </w:pPr>
      <w:r w:rsidRPr="0039116B">
        <w:rPr>
          <w:b/>
          <w:color w:val="auto"/>
          <w:szCs w:val="24"/>
        </w:rPr>
        <w:t>DA ADEQUAÇÃO ORÇAMENTÁRIA</w:t>
      </w:r>
    </w:p>
    <w:p w14:paraId="430BA953" w14:textId="4F5BDDFF" w:rsidR="00992CA3" w:rsidRPr="00365891" w:rsidRDefault="00992CA3" w:rsidP="005E585C">
      <w:pPr>
        <w:pStyle w:val="Padro"/>
        <w:numPr>
          <w:ilvl w:val="1"/>
          <w:numId w:val="17"/>
        </w:numPr>
        <w:spacing w:before="120" w:after="120" w:line="360" w:lineRule="auto"/>
        <w:ind w:left="0" w:firstLine="0"/>
        <w:jc w:val="both"/>
        <w:rPr>
          <w:bCs/>
          <w:color w:val="auto"/>
          <w:szCs w:val="24"/>
        </w:rPr>
      </w:pPr>
      <w:r w:rsidRPr="0039116B">
        <w:rPr>
          <w:rFonts w:eastAsia="Calibri"/>
          <w:szCs w:val="24"/>
        </w:rPr>
        <w:t>Os recursos orçamentários decorrentes da presente contratação correrão à conta dos recursos informados pela Diretoria Financeira, conforme art. 12°, inciso IV do Decreto n.º 936/2022</w:t>
      </w:r>
      <w:r w:rsidR="00646604" w:rsidRPr="0039116B">
        <w:rPr>
          <w:rFonts w:eastAsia="Calibri"/>
          <w:szCs w:val="24"/>
        </w:rPr>
        <w:t>.</w:t>
      </w:r>
    </w:p>
    <w:p w14:paraId="2CA7197C" w14:textId="77777777" w:rsidR="00365891" w:rsidRPr="0039116B" w:rsidRDefault="00365891" w:rsidP="00365891">
      <w:pPr>
        <w:pStyle w:val="Padro"/>
        <w:spacing w:before="120" w:after="120" w:line="360" w:lineRule="auto"/>
        <w:jc w:val="both"/>
        <w:rPr>
          <w:bCs/>
          <w:color w:val="auto"/>
          <w:szCs w:val="24"/>
        </w:rPr>
      </w:pPr>
    </w:p>
    <w:p w14:paraId="45512AEA" w14:textId="77777777" w:rsidR="001D1D64" w:rsidRPr="0039116B" w:rsidRDefault="001D1D64" w:rsidP="000E2316">
      <w:pPr>
        <w:pStyle w:val="Padro"/>
        <w:numPr>
          <w:ilvl w:val="0"/>
          <w:numId w:val="2"/>
        </w:numPr>
        <w:shd w:val="clear" w:color="auto" w:fill="BFBFBF" w:themeFill="background1" w:themeFillShade="BF"/>
        <w:spacing w:before="120" w:after="120" w:line="360" w:lineRule="auto"/>
        <w:ind w:left="0" w:firstLine="0"/>
        <w:jc w:val="both"/>
        <w:rPr>
          <w:b/>
          <w:bCs/>
          <w:szCs w:val="24"/>
        </w:rPr>
      </w:pPr>
      <w:bookmarkStart w:id="5" w:name="_Hlk132114376"/>
      <w:bookmarkStart w:id="6" w:name="_Hlk125532829"/>
      <w:bookmarkStart w:id="7" w:name="_Hlk143584284"/>
      <w:r w:rsidRPr="0039116B">
        <w:rPr>
          <w:b/>
          <w:bCs/>
          <w:szCs w:val="24"/>
        </w:rPr>
        <w:t>DAS INFRAÇÕES E SANÇÕES ADMINISTRATIVAS</w:t>
      </w:r>
    </w:p>
    <w:bookmarkEnd w:id="5"/>
    <w:bookmarkEnd w:id="6"/>
    <w:p w14:paraId="55E833AA" w14:textId="6BEBD781" w:rsidR="001D1D64" w:rsidRPr="0039116B" w:rsidRDefault="001D1D64" w:rsidP="005E585C">
      <w:pPr>
        <w:pStyle w:val="Padro"/>
        <w:numPr>
          <w:ilvl w:val="1"/>
          <w:numId w:val="18"/>
        </w:numPr>
        <w:spacing w:before="120" w:after="120" w:line="360" w:lineRule="auto"/>
        <w:ind w:left="0" w:firstLine="0"/>
        <w:jc w:val="both"/>
        <w:rPr>
          <w:szCs w:val="24"/>
        </w:rPr>
      </w:pPr>
      <w:r w:rsidRPr="0039116B">
        <w:rPr>
          <w:rFonts w:eastAsia="Calibri"/>
          <w:szCs w:val="24"/>
        </w:rPr>
        <w:t>Comete infração administrativa, nos termos da Lei nº. 14.133, de 2021, o Contratado que:</w:t>
      </w:r>
    </w:p>
    <w:p w14:paraId="4812E6BC" w14:textId="77777777" w:rsidR="001D1D64" w:rsidRPr="0039116B" w:rsidRDefault="001D1D64" w:rsidP="005E585C">
      <w:pPr>
        <w:pStyle w:val="PargrafodaLista"/>
        <w:numPr>
          <w:ilvl w:val="2"/>
          <w:numId w:val="6"/>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der causa à inexecução parcial do contrato;</w:t>
      </w:r>
    </w:p>
    <w:p w14:paraId="182A9C4E" w14:textId="77777777" w:rsidR="001D1D64" w:rsidRPr="0039116B" w:rsidRDefault="001D1D64" w:rsidP="005E585C">
      <w:pPr>
        <w:pStyle w:val="PargrafodaLista"/>
        <w:numPr>
          <w:ilvl w:val="2"/>
          <w:numId w:val="6"/>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der causa à inexecução parcial do contrato que cause grave dano à Administração ou ao funcionamento dos serviços públicos ou ao interesse coletivo;</w:t>
      </w:r>
    </w:p>
    <w:p w14:paraId="35BB264B" w14:textId="77777777" w:rsidR="001D1D64" w:rsidRPr="0039116B" w:rsidRDefault="001D1D64" w:rsidP="005E585C">
      <w:pPr>
        <w:pStyle w:val="PargrafodaLista"/>
        <w:numPr>
          <w:ilvl w:val="2"/>
          <w:numId w:val="6"/>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der causa à inexecução total do contrato;</w:t>
      </w:r>
    </w:p>
    <w:p w14:paraId="67B8C96F" w14:textId="0C2C0636" w:rsidR="001D1D64" w:rsidRPr="0039116B" w:rsidRDefault="001D1D64" w:rsidP="005E585C">
      <w:pPr>
        <w:pStyle w:val="PargrafodaLista"/>
        <w:numPr>
          <w:ilvl w:val="2"/>
          <w:numId w:val="6"/>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 xml:space="preserve">deixar de entregar a documentação exigida para </w:t>
      </w:r>
      <w:r w:rsidR="00557E4F" w:rsidRPr="0039116B">
        <w:rPr>
          <w:rFonts w:ascii="Times New Roman" w:eastAsia="Calibri" w:hAnsi="Times New Roman" w:cs="Times New Roman"/>
          <w:sz w:val="24"/>
          <w:szCs w:val="24"/>
        </w:rPr>
        <w:t>a contratação</w:t>
      </w:r>
      <w:r w:rsidRPr="0039116B">
        <w:rPr>
          <w:rFonts w:ascii="Times New Roman" w:eastAsia="Calibri" w:hAnsi="Times New Roman" w:cs="Times New Roman"/>
          <w:sz w:val="24"/>
          <w:szCs w:val="24"/>
        </w:rPr>
        <w:t>;</w:t>
      </w:r>
    </w:p>
    <w:p w14:paraId="37149E63" w14:textId="77777777" w:rsidR="001D1D64" w:rsidRPr="0039116B" w:rsidRDefault="001D1D64" w:rsidP="005E585C">
      <w:pPr>
        <w:pStyle w:val="PargrafodaLista"/>
        <w:numPr>
          <w:ilvl w:val="2"/>
          <w:numId w:val="6"/>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lastRenderedPageBreak/>
        <w:t>não mantiver a proposta, salvo em decorrência de fato superveniente devidamente justificado;</w:t>
      </w:r>
    </w:p>
    <w:p w14:paraId="2D0D077E" w14:textId="77777777" w:rsidR="001D1D64" w:rsidRPr="0039116B" w:rsidRDefault="001D1D64" w:rsidP="005E585C">
      <w:pPr>
        <w:pStyle w:val="PargrafodaLista"/>
        <w:numPr>
          <w:ilvl w:val="2"/>
          <w:numId w:val="6"/>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não celebrar o contrato ou não entregar a documentação exigida para a contratação, quando convocado dentro do prazo de validade de sua proposta, na forma do item 14;</w:t>
      </w:r>
    </w:p>
    <w:p w14:paraId="67E54A35" w14:textId="77777777" w:rsidR="001D1D64" w:rsidRPr="0039116B" w:rsidRDefault="001D1D64" w:rsidP="005E585C">
      <w:pPr>
        <w:pStyle w:val="PargrafodaLista"/>
        <w:numPr>
          <w:ilvl w:val="2"/>
          <w:numId w:val="6"/>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ensejar o retardamento da execução ou da entrega do objeto da contratação sem motivo justificado;</w:t>
      </w:r>
    </w:p>
    <w:p w14:paraId="625CC07F" w14:textId="0FF6EBC2" w:rsidR="001D1D64" w:rsidRPr="0039116B" w:rsidRDefault="001D1D64" w:rsidP="005E585C">
      <w:pPr>
        <w:pStyle w:val="PargrafodaLista"/>
        <w:numPr>
          <w:ilvl w:val="2"/>
          <w:numId w:val="6"/>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 xml:space="preserve">apresentar declaração ou documentação inidônea exigida ou prestar declaração falsa durante a execução do contrato; </w:t>
      </w:r>
    </w:p>
    <w:p w14:paraId="1B51C1E6" w14:textId="77777777" w:rsidR="001D1D64" w:rsidRPr="0039116B" w:rsidRDefault="001D1D64" w:rsidP="005E585C">
      <w:pPr>
        <w:pStyle w:val="PargrafodaLista"/>
        <w:numPr>
          <w:ilvl w:val="2"/>
          <w:numId w:val="6"/>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fraudar a contratação ou praticar ato fraudulento na execução do contrato;</w:t>
      </w:r>
    </w:p>
    <w:p w14:paraId="2A884E67" w14:textId="77777777" w:rsidR="001D1D64" w:rsidRPr="0039116B" w:rsidRDefault="001D1D64" w:rsidP="005E585C">
      <w:pPr>
        <w:pStyle w:val="PargrafodaLista"/>
        <w:numPr>
          <w:ilvl w:val="2"/>
          <w:numId w:val="6"/>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comportar-se de modo inidôneo ou cometer fraude de qualquer natureza;</w:t>
      </w:r>
    </w:p>
    <w:p w14:paraId="4A348196" w14:textId="489193BC" w:rsidR="001D1D64" w:rsidRPr="0039116B" w:rsidRDefault="001D1D64" w:rsidP="005E585C">
      <w:pPr>
        <w:pStyle w:val="PargrafodaLista"/>
        <w:numPr>
          <w:ilvl w:val="2"/>
          <w:numId w:val="6"/>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 xml:space="preserve">praticar atos ilícitos com vistas a frustrar os objetivos </w:t>
      </w:r>
      <w:r w:rsidR="00557E4F" w:rsidRPr="0039116B">
        <w:rPr>
          <w:rFonts w:ascii="Times New Roman" w:eastAsia="Calibri" w:hAnsi="Times New Roman" w:cs="Times New Roman"/>
          <w:sz w:val="24"/>
          <w:szCs w:val="24"/>
        </w:rPr>
        <w:t>da contratação</w:t>
      </w:r>
      <w:r w:rsidRPr="0039116B">
        <w:rPr>
          <w:rFonts w:ascii="Times New Roman" w:eastAsia="Calibri" w:hAnsi="Times New Roman" w:cs="Times New Roman"/>
          <w:sz w:val="24"/>
          <w:szCs w:val="24"/>
        </w:rPr>
        <w:t>;</w:t>
      </w:r>
    </w:p>
    <w:p w14:paraId="5B5C2BDC" w14:textId="77777777" w:rsidR="001D1D64" w:rsidRPr="0039116B" w:rsidRDefault="001D1D64" w:rsidP="005E585C">
      <w:pPr>
        <w:pStyle w:val="PargrafodaLista"/>
        <w:numPr>
          <w:ilvl w:val="2"/>
          <w:numId w:val="6"/>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praticar ato lesivo previsto no art. 5º da Lei nº 12.846, de 1º de agosto de 2013.</w:t>
      </w:r>
    </w:p>
    <w:p w14:paraId="7A0B84FD" w14:textId="77777777" w:rsidR="001D1D64" w:rsidRPr="0039116B" w:rsidRDefault="001D1D64" w:rsidP="005E585C">
      <w:pPr>
        <w:pStyle w:val="Padro"/>
        <w:numPr>
          <w:ilvl w:val="1"/>
          <w:numId w:val="18"/>
        </w:numPr>
        <w:spacing w:before="120" w:after="120" w:line="360" w:lineRule="auto"/>
        <w:ind w:left="0" w:firstLine="0"/>
        <w:jc w:val="both"/>
        <w:rPr>
          <w:rFonts w:eastAsia="Calibri"/>
          <w:szCs w:val="24"/>
        </w:rPr>
      </w:pPr>
      <w:r w:rsidRPr="0039116B">
        <w:rPr>
          <w:rFonts w:eastAsia="Calibri"/>
          <w:szCs w:val="24"/>
        </w:rPr>
        <w:t>Serão aplicadas ao responsável pelas infrações administrativas acima descritas as seguintes sanções:</w:t>
      </w:r>
    </w:p>
    <w:p w14:paraId="26F9D798" w14:textId="5BCF9E63" w:rsidR="001D1D64" w:rsidRPr="0039116B" w:rsidRDefault="001D1D64" w:rsidP="005E585C">
      <w:pPr>
        <w:pStyle w:val="Padro"/>
        <w:numPr>
          <w:ilvl w:val="2"/>
          <w:numId w:val="18"/>
        </w:numPr>
        <w:spacing w:before="120" w:after="120" w:line="360" w:lineRule="auto"/>
        <w:ind w:left="567" w:firstLine="0"/>
        <w:jc w:val="both"/>
        <w:rPr>
          <w:rFonts w:eastAsia="Calibri"/>
          <w:b/>
          <w:bCs/>
          <w:szCs w:val="24"/>
        </w:rPr>
      </w:pPr>
      <w:r w:rsidRPr="0039116B">
        <w:rPr>
          <w:rFonts w:eastAsia="Calibri"/>
          <w:b/>
          <w:bCs/>
          <w:szCs w:val="24"/>
        </w:rPr>
        <w:t>Advertência</w:t>
      </w:r>
      <w:r w:rsidRPr="0039116B">
        <w:rPr>
          <w:rFonts w:eastAsia="Calibri"/>
          <w:szCs w:val="24"/>
        </w:rPr>
        <w:t>, sempre que não se justificar a imposição de penalidade mais grave (art. 156, §2º, da Lei n.º 14.133/2021);</w:t>
      </w:r>
    </w:p>
    <w:p w14:paraId="59D0BB75" w14:textId="77777777" w:rsidR="001D1D64" w:rsidRPr="0039116B" w:rsidRDefault="001D1D64" w:rsidP="005E585C">
      <w:pPr>
        <w:pStyle w:val="Padro"/>
        <w:numPr>
          <w:ilvl w:val="2"/>
          <w:numId w:val="18"/>
        </w:numPr>
        <w:spacing w:before="120" w:after="120" w:line="360" w:lineRule="auto"/>
        <w:ind w:left="567" w:firstLine="0"/>
        <w:jc w:val="both"/>
        <w:rPr>
          <w:rFonts w:eastAsia="Calibri"/>
          <w:b/>
          <w:bCs/>
          <w:szCs w:val="24"/>
        </w:rPr>
      </w:pPr>
      <w:r w:rsidRPr="0039116B">
        <w:rPr>
          <w:rFonts w:eastAsia="Calibri"/>
          <w:b/>
          <w:bCs/>
          <w:szCs w:val="24"/>
        </w:rPr>
        <w:t>Impedimento de licitar e contratar</w:t>
      </w:r>
      <w:r w:rsidRPr="0039116B">
        <w:rPr>
          <w:rFonts w:eastAsia="Calibri"/>
          <w:szCs w:val="24"/>
        </w:rPr>
        <w:t>, quando praticadas as condutas descritas nas alíneas b, c, d, e, f e g do subitem acima, sempre que não se justificar a imposição de penalidade mais grave (art. 156, §4º, da Lei 14.133/2021);</w:t>
      </w:r>
    </w:p>
    <w:p w14:paraId="37B45E28" w14:textId="77777777" w:rsidR="001D1D64" w:rsidRPr="0039116B" w:rsidRDefault="001D1D64" w:rsidP="005E585C">
      <w:pPr>
        <w:pStyle w:val="Padro"/>
        <w:numPr>
          <w:ilvl w:val="2"/>
          <w:numId w:val="18"/>
        </w:numPr>
        <w:spacing w:before="120" w:after="120" w:line="360" w:lineRule="auto"/>
        <w:ind w:left="567" w:firstLine="0"/>
        <w:jc w:val="both"/>
        <w:rPr>
          <w:rFonts w:eastAsia="Calibri"/>
          <w:b/>
          <w:bCs/>
          <w:szCs w:val="24"/>
        </w:rPr>
      </w:pPr>
      <w:r w:rsidRPr="0039116B">
        <w:rPr>
          <w:rFonts w:eastAsia="Calibri"/>
          <w:b/>
          <w:bCs/>
          <w:szCs w:val="24"/>
        </w:rPr>
        <w:t>Declaração de inidoneidade para licitar e contratar</w:t>
      </w:r>
      <w:r w:rsidRPr="0039116B">
        <w:rPr>
          <w:rFonts w:eastAsia="Calibri"/>
          <w:szCs w:val="24"/>
        </w:rPr>
        <w:t>, quando praticadas as condutas descritas nas alíneas h, i, j, k e l do subitem acima, bem como nas alíneas b, c, d, e, f e g, que justifiquem a imposição de penalidade mais grave;</w:t>
      </w:r>
    </w:p>
    <w:p w14:paraId="1D8CF887" w14:textId="77777777" w:rsidR="001D1D64" w:rsidRPr="0039116B" w:rsidRDefault="001D1D64" w:rsidP="005E585C">
      <w:pPr>
        <w:pStyle w:val="Padro"/>
        <w:numPr>
          <w:ilvl w:val="2"/>
          <w:numId w:val="18"/>
        </w:numPr>
        <w:spacing w:before="120" w:after="120" w:line="360" w:lineRule="auto"/>
        <w:ind w:left="567" w:firstLine="0"/>
        <w:jc w:val="both"/>
        <w:rPr>
          <w:rFonts w:eastAsia="Calibri"/>
          <w:b/>
          <w:bCs/>
          <w:szCs w:val="24"/>
        </w:rPr>
      </w:pPr>
      <w:r w:rsidRPr="0039116B">
        <w:rPr>
          <w:rFonts w:eastAsia="Calibri"/>
          <w:b/>
          <w:bCs/>
          <w:szCs w:val="24"/>
        </w:rPr>
        <w:t>Multa:</w:t>
      </w:r>
    </w:p>
    <w:p w14:paraId="44271E45" w14:textId="77777777" w:rsidR="001D1D64" w:rsidRPr="0039116B" w:rsidRDefault="001D1D64" w:rsidP="005E585C">
      <w:pPr>
        <w:pStyle w:val="PargrafodaLista"/>
        <w:numPr>
          <w:ilvl w:val="1"/>
          <w:numId w:val="7"/>
        </w:numPr>
        <w:suppressAutoHyphens/>
        <w:spacing w:before="120" w:after="120" w:line="360" w:lineRule="auto"/>
        <w:ind w:left="1134"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moratória de 1% (um por cento) por dia útil de atraso injustificado sobre o valor da parcela inadimplida, até o limite de 20% (vinte por cento) do valor global do contrato;</w:t>
      </w:r>
    </w:p>
    <w:p w14:paraId="2BC124FE" w14:textId="77777777" w:rsidR="001D1D64" w:rsidRPr="0039116B" w:rsidRDefault="001D1D64" w:rsidP="005E585C">
      <w:pPr>
        <w:pStyle w:val="PargrafodaLista"/>
        <w:numPr>
          <w:ilvl w:val="1"/>
          <w:numId w:val="7"/>
        </w:numPr>
        <w:spacing w:before="120" w:after="120" w:line="360" w:lineRule="auto"/>
        <w:ind w:left="1134" w:firstLine="0"/>
        <w:contextualSpacing w:val="0"/>
        <w:jc w:val="both"/>
        <w:rPr>
          <w:rFonts w:ascii="Times New Roman" w:eastAsia="Calibri" w:hAnsi="Times New Roman" w:cs="Times New Roman"/>
          <w:sz w:val="24"/>
          <w:szCs w:val="24"/>
        </w:rPr>
      </w:pPr>
      <w:r w:rsidRPr="0039116B">
        <w:rPr>
          <w:rFonts w:ascii="Times New Roman" w:eastAsia="Calibri" w:hAnsi="Times New Roman" w:cs="Times New Roman"/>
          <w:sz w:val="24"/>
          <w:szCs w:val="24"/>
        </w:rPr>
        <w:t>administrativa de 20% (vinte por cento) sobre o valor total do contrato, no caso de inexecução total do objeto;</w:t>
      </w:r>
    </w:p>
    <w:p w14:paraId="2BB4FBA4" w14:textId="77777777" w:rsidR="001D1D64" w:rsidRPr="0039116B" w:rsidRDefault="001D1D64" w:rsidP="005E585C">
      <w:pPr>
        <w:pStyle w:val="Padro"/>
        <w:numPr>
          <w:ilvl w:val="1"/>
          <w:numId w:val="18"/>
        </w:numPr>
        <w:spacing w:before="120" w:after="120" w:line="360" w:lineRule="auto"/>
        <w:ind w:left="0" w:firstLine="0"/>
        <w:jc w:val="both"/>
        <w:rPr>
          <w:rFonts w:eastAsia="Calibri"/>
          <w:szCs w:val="24"/>
        </w:rPr>
      </w:pPr>
      <w:r w:rsidRPr="0039116B">
        <w:rPr>
          <w:rFonts w:eastAsia="Calibri"/>
          <w:szCs w:val="24"/>
        </w:rPr>
        <w:lastRenderedPageBreak/>
        <w:t>A aplicação das sanções previstas no Contrato não exclui, em hipótese alguma, a obrigação de reparação integral do dano causado ao Contratante;</w:t>
      </w:r>
    </w:p>
    <w:p w14:paraId="1A8E76A0" w14:textId="6064BE37" w:rsidR="00E21796" w:rsidRPr="0039116B" w:rsidRDefault="001D1D64" w:rsidP="005E585C">
      <w:pPr>
        <w:pStyle w:val="Padro"/>
        <w:numPr>
          <w:ilvl w:val="1"/>
          <w:numId w:val="18"/>
        </w:numPr>
        <w:spacing w:before="120" w:after="120" w:line="360" w:lineRule="auto"/>
        <w:ind w:left="0" w:firstLine="0"/>
        <w:jc w:val="both"/>
        <w:rPr>
          <w:rFonts w:eastAsia="Calibri"/>
          <w:szCs w:val="24"/>
        </w:rPr>
      </w:pPr>
      <w:r w:rsidRPr="0039116B">
        <w:rPr>
          <w:rFonts w:eastAsia="Calibri"/>
          <w:szCs w:val="24"/>
        </w:rPr>
        <w:t>Todas as sanções previstas neste Termo de Referência poderão ser aplicadas cumulativamente com a multa</w:t>
      </w:r>
      <w:r w:rsidR="00E21796" w:rsidRPr="0039116B">
        <w:rPr>
          <w:rFonts w:eastAsia="Calibri"/>
          <w:szCs w:val="24"/>
        </w:rPr>
        <w:t>.</w:t>
      </w:r>
    </w:p>
    <w:p w14:paraId="381AD441" w14:textId="66E93894" w:rsidR="001D1D64" w:rsidRPr="0039116B" w:rsidRDefault="001D1D64" w:rsidP="005E585C">
      <w:pPr>
        <w:pStyle w:val="Padro"/>
        <w:numPr>
          <w:ilvl w:val="2"/>
          <w:numId w:val="18"/>
        </w:numPr>
        <w:spacing w:before="120" w:after="120" w:line="360" w:lineRule="auto"/>
        <w:ind w:left="567" w:firstLine="0"/>
        <w:jc w:val="both"/>
        <w:rPr>
          <w:rFonts w:eastAsia="Calibri"/>
          <w:szCs w:val="24"/>
        </w:rPr>
      </w:pPr>
      <w:r w:rsidRPr="0039116B">
        <w:rPr>
          <w:rFonts w:eastAsia="Calibri"/>
          <w:szCs w:val="24"/>
        </w:rPr>
        <w:t>Antes da aplicação da multa será facultada a defesa do interessado no prazo de 15 (quinze) dias úteis, contado da data de sua intimação</w:t>
      </w:r>
      <w:r w:rsidR="00E21796" w:rsidRPr="0039116B">
        <w:rPr>
          <w:rFonts w:eastAsia="Calibri"/>
          <w:szCs w:val="24"/>
        </w:rPr>
        <w:t>.</w:t>
      </w:r>
    </w:p>
    <w:p w14:paraId="784D8379" w14:textId="6DC9CA10" w:rsidR="001D1D64" w:rsidRPr="0039116B" w:rsidRDefault="001D1D64" w:rsidP="005E585C">
      <w:pPr>
        <w:pStyle w:val="Padro"/>
        <w:numPr>
          <w:ilvl w:val="2"/>
          <w:numId w:val="18"/>
        </w:numPr>
        <w:spacing w:before="120" w:after="120" w:line="360" w:lineRule="auto"/>
        <w:ind w:left="567" w:firstLine="0"/>
        <w:jc w:val="both"/>
        <w:rPr>
          <w:rFonts w:eastAsia="Calibri"/>
          <w:szCs w:val="24"/>
        </w:rPr>
      </w:pPr>
      <w:r w:rsidRPr="0039116B">
        <w:rPr>
          <w:rFonts w:eastAsia="Calibri"/>
          <w:szCs w:val="24"/>
        </w:rPr>
        <w:t>Se a multa aplicada e as indenizações cabíveis forem superiores ao valor do pagamento eventualmente devido pelo Contratante ao Contratado, além da perda desse valor, a diferença será descontada da garantia prestada ou será cobrada judicialmente</w:t>
      </w:r>
      <w:r w:rsidR="00E21796" w:rsidRPr="0039116B">
        <w:rPr>
          <w:rFonts w:eastAsia="Calibri"/>
          <w:szCs w:val="24"/>
        </w:rPr>
        <w:t>.</w:t>
      </w:r>
    </w:p>
    <w:p w14:paraId="50B9AC32" w14:textId="1BD11969" w:rsidR="001D1D64" w:rsidRPr="0039116B" w:rsidRDefault="001D1D64" w:rsidP="005E585C">
      <w:pPr>
        <w:pStyle w:val="Padro"/>
        <w:numPr>
          <w:ilvl w:val="2"/>
          <w:numId w:val="18"/>
        </w:numPr>
        <w:spacing w:before="120" w:after="120" w:line="360" w:lineRule="auto"/>
        <w:ind w:left="567" w:firstLine="0"/>
        <w:jc w:val="both"/>
        <w:rPr>
          <w:rFonts w:eastAsia="Calibri"/>
          <w:szCs w:val="24"/>
        </w:rPr>
      </w:pPr>
      <w:r w:rsidRPr="0039116B">
        <w:rPr>
          <w:rFonts w:eastAsia="Calibri"/>
          <w:szCs w:val="24"/>
        </w:rPr>
        <w:t>Previamente ao encaminhamento à cobrança judicial, a multa poderá ser recolhida administrativamente no prazo máximo de 10 (dez) dias, a contar da data do recebimento da comunicação enviada pela autoridade competente</w:t>
      </w:r>
      <w:r w:rsidR="00E21796" w:rsidRPr="0039116B">
        <w:rPr>
          <w:rFonts w:eastAsia="Calibri"/>
          <w:szCs w:val="24"/>
        </w:rPr>
        <w:t>.</w:t>
      </w:r>
    </w:p>
    <w:p w14:paraId="7E0FE216" w14:textId="77777777" w:rsidR="001D1D64" w:rsidRPr="0039116B" w:rsidRDefault="001D1D64" w:rsidP="005E585C">
      <w:pPr>
        <w:pStyle w:val="Padro"/>
        <w:numPr>
          <w:ilvl w:val="1"/>
          <w:numId w:val="18"/>
        </w:numPr>
        <w:spacing w:before="120" w:after="120" w:line="360" w:lineRule="auto"/>
        <w:ind w:left="0" w:firstLine="0"/>
        <w:jc w:val="both"/>
        <w:rPr>
          <w:rFonts w:eastAsia="Calibri"/>
          <w:szCs w:val="24"/>
        </w:rPr>
      </w:pPr>
      <w:r w:rsidRPr="0039116B">
        <w:rPr>
          <w:rFonts w:eastAsia="Calibri"/>
          <w:szCs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26163B9" w14:textId="77777777" w:rsidR="001D1D64" w:rsidRPr="0039116B" w:rsidRDefault="001D1D64" w:rsidP="005E585C">
      <w:pPr>
        <w:pStyle w:val="Padro"/>
        <w:numPr>
          <w:ilvl w:val="1"/>
          <w:numId w:val="18"/>
        </w:numPr>
        <w:spacing w:before="120" w:after="120" w:line="360" w:lineRule="auto"/>
        <w:ind w:left="0" w:firstLine="0"/>
        <w:jc w:val="both"/>
        <w:rPr>
          <w:rFonts w:eastAsia="Calibri"/>
          <w:szCs w:val="24"/>
        </w:rPr>
      </w:pPr>
      <w:r w:rsidRPr="0039116B">
        <w:rPr>
          <w:rFonts w:eastAsia="Calibri"/>
          <w:szCs w:val="24"/>
        </w:rPr>
        <w:t>Na aplicação das sanções serão considerados:</w:t>
      </w:r>
    </w:p>
    <w:p w14:paraId="2D3B8241" w14:textId="58D39927" w:rsidR="001D1D64" w:rsidRPr="0039116B" w:rsidRDefault="00E21796" w:rsidP="005E585C">
      <w:pPr>
        <w:pStyle w:val="Padro"/>
        <w:numPr>
          <w:ilvl w:val="2"/>
          <w:numId w:val="18"/>
        </w:numPr>
        <w:spacing w:before="120" w:after="120" w:line="360" w:lineRule="auto"/>
        <w:ind w:left="567" w:firstLine="0"/>
        <w:jc w:val="both"/>
        <w:rPr>
          <w:rFonts w:eastAsia="Calibri"/>
          <w:szCs w:val="24"/>
        </w:rPr>
      </w:pPr>
      <w:r w:rsidRPr="0039116B">
        <w:rPr>
          <w:rFonts w:eastAsia="Calibri"/>
          <w:szCs w:val="24"/>
        </w:rPr>
        <w:t>a</w:t>
      </w:r>
      <w:r w:rsidR="001D1D64" w:rsidRPr="0039116B">
        <w:rPr>
          <w:rFonts w:eastAsia="Calibri"/>
          <w:szCs w:val="24"/>
        </w:rPr>
        <w:t xml:space="preserve"> natureza e a gravidade da infração cometida;</w:t>
      </w:r>
    </w:p>
    <w:p w14:paraId="5F00CD7B" w14:textId="15BA1302" w:rsidR="001D1D64" w:rsidRPr="0039116B" w:rsidRDefault="001D1D64" w:rsidP="005E585C">
      <w:pPr>
        <w:pStyle w:val="Padro"/>
        <w:numPr>
          <w:ilvl w:val="2"/>
          <w:numId w:val="18"/>
        </w:numPr>
        <w:spacing w:before="120" w:after="120" w:line="360" w:lineRule="auto"/>
        <w:ind w:left="567" w:firstLine="0"/>
        <w:jc w:val="both"/>
        <w:rPr>
          <w:rFonts w:eastAsia="Calibri"/>
          <w:szCs w:val="24"/>
        </w:rPr>
      </w:pPr>
      <w:r w:rsidRPr="0039116B">
        <w:rPr>
          <w:rFonts w:eastAsia="Calibri"/>
          <w:szCs w:val="24"/>
        </w:rPr>
        <w:t>as peculiaridades do caso concreto;</w:t>
      </w:r>
    </w:p>
    <w:p w14:paraId="3CD7C7AB" w14:textId="538E7D62" w:rsidR="001D1D64" w:rsidRPr="0039116B" w:rsidRDefault="001D1D64" w:rsidP="005E585C">
      <w:pPr>
        <w:pStyle w:val="Padro"/>
        <w:numPr>
          <w:ilvl w:val="2"/>
          <w:numId w:val="18"/>
        </w:numPr>
        <w:spacing w:before="120" w:after="120" w:line="360" w:lineRule="auto"/>
        <w:ind w:left="567" w:firstLine="0"/>
        <w:jc w:val="both"/>
        <w:rPr>
          <w:rFonts w:eastAsia="Calibri"/>
          <w:szCs w:val="24"/>
        </w:rPr>
      </w:pPr>
      <w:r w:rsidRPr="0039116B">
        <w:rPr>
          <w:rFonts w:eastAsia="Calibri"/>
          <w:szCs w:val="24"/>
        </w:rPr>
        <w:t>as circunstâncias agravantes ou atenuantes;</w:t>
      </w:r>
    </w:p>
    <w:p w14:paraId="3D13B8BF" w14:textId="196F48E4" w:rsidR="001D1D64" w:rsidRPr="0039116B" w:rsidRDefault="001D1D64" w:rsidP="005E585C">
      <w:pPr>
        <w:pStyle w:val="Padro"/>
        <w:numPr>
          <w:ilvl w:val="2"/>
          <w:numId w:val="18"/>
        </w:numPr>
        <w:spacing w:before="120" w:after="120" w:line="360" w:lineRule="auto"/>
        <w:ind w:left="567" w:firstLine="0"/>
        <w:jc w:val="both"/>
        <w:rPr>
          <w:rFonts w:eastAsia="Calibri"/>
          <w:szCs w:val="24"/>
        </w:rPr>
      </w:pPr>
      <w:r w:rsidRPr="0039116B">
        <w:rPr>
          <w:rFonts w:eastAsia="Calibri"/>
          <w:szCs w:val="24"/>
        </w:rPr>
        <w:t>os danos que dela provierem para o Contratante;</w:t>
      </w:r>
    </w:p>
    <w:p w14:paraId="38A3581F" w14:textId="77777777" w:rsidR="001D1D64" w:rsidRPr="0039116B" w:rsidRDefault="001D1D64" w:rsidP="005E585C">
      <w:pPr>
        <w:pStyle w:val="Padro"/>
        <w:numPr>
          <w:ilvl w:val="1"/>
          <w:numId w:val="18"/>
        </w:numPr>
        <w:spacing w:before="120" w:after="120" w:line="360" w:lineRule="auto"/>
        <w:ind w:left="0" w:firstLine="0"/>
        <w:jc w:val="both"/>
        <w:rPr>
          <w:rFonts w:eastAsia="Calibri"/>
          <w:szCs w:val="24"/>
        </w:rPr>
      </w:pPr>
      <w:r w:rsidRPr="0039116B">
        <w:rPr>
          <w:rFonts w:eastAsia="Calibri"/>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9116B">
        <w:rPr>
          <w:rFonts w:eastAsia="Calibri"/>
          <w:szCs w:val="24"/>
        </w:rPr>
        <w:t>Ceis</w:t>
      </w:r>
      <w:proofErr w:type="spellEnd"/>
      <w:r w:rsidRPr="0039116B">
        <w:rPr>
          <w:rFonts w:eastAsia="Calibri"/>
          <w:szCs w:val="24"/>
        </w:rPr>
        <w:t>) e no Cadastro Nacional de Empresas Punidas (</w:t>
      </w:r>
      <w:proofErr w:type="spellStart"/>
      <w:r w:rsidRPr="0039116B">
        <w:rPr>
          <w:rFonts w:eastAsia="Calibri"/>
          <w:szCs w:val="24"/>
        </w:rPr>
        <w:t>Cnep</w:t>
      </w:r>
      <w:proofErr w:type="spellEnd"/>
      <w:r w:rsidRPr="0039116B">
        <w:rPr>
          <w:rFonts w:eastAsia="Calibri"/>
          <w:szCs w:val="24"/>
        </w:rPr>
        <w:t>), instituídos no âmbito do Poder Executivo Federal.</w:t>
      </w:r>
    </w:p>
    <w:p w14:paraId="6D7863D7" w14:textId="77777777" w:rsidR="001D1D64" w:rsidRPr="0039116B" w:rsidRDefault="001D1D64" w:rsidP="005E585C">
      <w:pPr>
        <w:pStyle w:val="Padro"/>
        <w:numPr>
          <w:ilvl w:val="1"/>
          <w:numId w:val="18"/>
        </w:numPr>
        <w:spacing w:before="120" w:after="120" w:line="360" w:lineRule="auto"/>
        <w:ind w:left="0" w:firstLine="0"/>
        <w:jc w:val="both"/>
        <w:rPr>
          <w:rFonts w:eastAsia="Calibri"/>
          <w:szCs w:val="24"/>
        </w:rPr>
      </w:pPr>
      <w:r w:rsidRPr="0039116B">
        <w:rPr>
          <w:rFonts w:eastAsia="Calibri"/>
          <w:szCs w:val="24"/>
        </w:rPr>
        <w:t>As sanções de impedimento de licitar e contratar e declaração de inidoneidade para licitar ou contratar são passíveis de reabilitação na forma do art. 163 da Lei nº 14.133/21.</w:t>
      </w:r>
    </w:p>
    <w:p w14:paraId="2759A2AF" w14:textId="1DAD594B" w:rsidR="002540BA" w:rsidRDefault="001D1D64" w:rsidP="002540BA">
      <w:pPr>
        <w:pStyle w:val="Padro"/>
        <w:numPr>
          <w:ilvl w:val="1"/>
          <w:numId w:val="18"/>
        </w:numPr>
        <w:spacing w:before="120" w:after="120" w:line="360" w:lineRule="auto"/>
        <w:ind w:left="0" w:firstLine="0"/>
        <w:jc w:val="both"/>
        <w:rPr>
          <w:rFonts w:eastAsia="Calibri"/>
          <w:szCs w:val="24"/>
        </w:rPr>
      </w:pPr>
      <w:r w:rsidRPr="0039116B">
        <w:rPr>
          <w:rFonts w:eastAsia="Calibri"/>
          <w:szCs w:val="24"/>
        </w:rPr>
        <w:t>As multas serão aplicadas, conforme as infrações cometidas e o nível de gravidade respectivo, indicados nas tabelas a seguir:</w:t>
      </w:r>
    </w:p>
    <w:p w14:paraId="59D7BE3C" w14:textId="77777777" w:rsidR="00365891" w:rsidRPr="00D30582" w:rsidRDefault="00365891" w:rsidP="00365891">
      <w:pPr>
        <w:pStyle w:val="Padro"/>
        <w:spacing w:before="120" w:after="120" w:line="360" w:lineRule="auto"/>
        <w:jc w:val="both"/>
        <w:rPr>
          <w:rFonts w:eastAsia="Calibri"/>
          <w:szCs w:val="24"/>
        </w:rPr>
      </w:pPr>
    </w:p>
    <w:p w14:paraId="630DF476" w14:textId="77777777" w:rsidR="001D1D64" w:rsidRPr="0039116B" w:rsidRDefault="001D1D64" w:rsidP="000E2316">
      <w:pPr>
        <w:pStyle w:val="Standard"/>
        <w:tabs>
          <w:tab w:val="left" w:pos="70"/>
        </w:tabs>
        <w:spacing w:before="120" w:after="120" w:line="360" w:lineRule="auto"/>
        <w:jc w:val="center"/>
        <w:rPr>
          <w:rFonts w:cs="Times New Roman"/>
          <w:b/>
          <w:bCs/>
          <w:lang w:eastAsia="en-US"/>
        </w:rPr>
      </w:pPr>
      <w:r w:rsidRPr="0039116B">
        <w:rPr>
          <w:rFonts w:cs="Times New Roman"/>
          <w:b/>
          <w:bCs/>
          <w:lang w:eastAsia="en-US"/>
        </w:rPr>
        <w:t>TABELA 1</w:t>
      </w:r>
    </w:p>
    <w:p w14:paraId="29683ADF" w14:textId="77777777" w:rsidR="001D1D64" w:rsidRPr="0039116B" w:rsidRDefault="001D1D64" w:rsidP="000E2316">
      <w:pPr>
        <w:pStyle w:val="Standard"/>
        <w:tabs>
          <w:tab w:val="left" w:pos="70"/>
        </w:tabs>
        <w:spacing w:before="120" w:after="120" w:line="360" w:lineRule="auto"/>
        <w:jc w:val="center"/>
        <w:rPr>
          <w:rFonts w:cs="Times New Roman"/>
          <w:b/>
          <w:bCs/>
          <w:lang w:eastAsia="en-US"/>
        </w:rPr>
      </w:pPr>
      <w:r w:rsidRPr="0039116B">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1D1D64" w:rsidRPr="00C02C15" w14:paraId="263CA236" w14:textId="77777777" w:rsidTr="00D94C01">
        <w:trPr>
          <w:trHeight w:val="444"/>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1EA734FC" w14:textId="77777777" w:rsidR="001D1D64" w:rsidRPr="00C02C15" w:rsidRDefault="001D1D64" w:rsidP="000005C2">
            <w:pPr>
              <w:spacing w:after="0" w:line="240" w:lineRule="auto"/>
              <w:jc w:val="center"/>
              <w:rPr>
                <w:rFonts w:ascii="Times New Roman" w:hAnsi="Times New Roman" w:cs="Times New Roman"/>
                <w:b/>
              </w:rPr>
            </w:pPr>
            <w:r w:rsidRPr="00C02C15">
              <w:rPr>
                <w:rFonts w:ascii="Times New Roman" w:hAnsi="Times New Roman" w:cs="Times New Roman"/>
                <w:b/>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0FA87553" w14:textId="77777777" w:rsidR="001D1D64" w:rsidRPr="00C02C15" w:rsidRDefault="001D1D64" w:rsidP="000005C2">
            <w:pPr>
              <w:spacing w:after="0" w:line="240" w:lineRule="auto"/>
              <w:jc w:val="center"/>
              <w:rPr>
                <w:rFonts w:ascii="Times New Roman" w:hAnsi="Times New Roman" w:cs="Times New Roman"/>
                <w:b/>
              </w:rPr>
            </w:pPr>
            <w:r w:rsidRPr="00C02C15">
              <w:rPr>
                <w:rFonts w:ascii="Times New Roman" w:hAnsi="Times New Roman" w:cs="Times New Roman"/>
                <w:b/>
              </w:rPr>
              <w:t>CORRESPONDÊNCIA</w:t>
            </w:r>
          </w:p>
          <w:p w14:paraId="4CA9B975" w14:textId="77777777" w:rsidR="001D1D64" w:rsidRPr="00C02C15" w:rsidRDefault="001D1D64" w:rsidP="000005C2">
            <w:pPr>
              <w:spacing w:after="0" w:line="240" w:lineRule="auto"/>
              <w:jc w:val="center"/>
              <w:rPr>
                <w:rFonts w:ascii="Times New Roman" w:hAnsi="Times New Roman" w:cs="Times New Roman"/>
                <w:b/>
              </w:rPr>
            </w:pPr>
            <w:r w:rsidRPr="00C02C15">
              <w:rPr>
                <w:rFonts w:ascii="Times New Roman" w:hAnsi="Times New Roman" w:cs="Times New Roman"/>
                <w:b/>
              </w:rPr>
              <w:t>(por ocorrência sobre o valor global do Contratada)</w:t>
            </w:r>
          </w:p>
        </w:tc>
      </w:tr>
      <w:tr w:rsidR="001D1D64" w:rsidRPr="00C02C15" w14:paraId="275A5DDF"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F27A9E3" w14:textId="77777777" w:rsidR="001D1D64" w:rsidRPr="00C02C15" w:rsidRDefault="001D1D64" w:rsidP="000005C2">
            <w:pPr>
              <w:pStyle w:val="Standard"/>
              <w:suppressLineNumbers/>
              <w:jc w:val="center"/>
              <w:rPr>
                <w:rFonts w:cs="Times New Roman"/>
                <w:sz w:val="22"/>
                <w:szCs w:val="22"/>
              </w:rPr>
            </w:pPr>
            <w:r w:rsidRPr="00C02C15">
              <w:rPr>
                <w:rFonts w:cs="Times New Roman"/>
                <w:sz w:val="22"/>
                <w:szCs w:val="22"/>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FAD531D" w14:textId="5DB910AC" w:rsidR="001D1D64" w:rsidRPr="00C02C15" w:rsidRDefault="001D1D64" w:rsidP="000005C2">
            <w:pPr>
              <w:pStyle w:val="Standard"/>
              <w:suppressLineNumbers/>
              <w:jc w:val="center"/>
              <w:rPr>
                <w:rFonts w:cs="Times New Roman"/>
                <w:sz w:val="22"/>
                <w:szCs w:val="22"/>
              </w:rPr>
            </w:pPr>
            <w:r w:rsidRPr="00C02C15">
              <w:rPr>
                <w:rFonts w:cs="Times New Roman"/>
                <w:sz w:val="22"/>
                <w:szCs w:val="22"/>
              </w:rPr>
              <w:t>0,</w:t>
            </w:r>
            <w:r w:rsidR="00C8130F" w:rsidRPr="00C02C15">
              <w:rPr>
                <w:rFonts w:cs="Times New Roman"/>
                <w:sz w:val="22"/>
                <w:szCs w:val="22"/>
              </w:rPr>
              <w:t>5</w:t>
            </w:r>
            <w:r w:rsidRPr="00C02C15">
              <w:rPr>
                <w:rFonts w:cs="Times New Roman"/>
                <w:sz w:val="22"/>
                <w:szCs w:val="22"/>
              </w:rPr>
              <w:t>%.</w:t>
            </w:r>
          </w:p>
        </w:tc>
      </w:tr>
      <w:tr w:rsidR="001D1D64" w:rsidRPr="00C02C15" w14:paraId="20C6C6A5"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0D001C9" w14:textId="77777777" w:rsidR="001D1D64" w:rsidRPr="00C02C15" w:rsidRDefault="001D1D64" w:rsidP="000005C2">
            <w:pPr>
              <w:pStyle w:val="Standard"/>
              <w:jc w:val="center"/>
              <w:rPr>
                <w:rFonts w:cs="Times New Roman"/>
                <w:sz w:val="22"/>
                <w:szCs w:val="22"/>
              </w:rPr>
            </w:pPr>
            <w:r w:rsidRPr="00C02C15">
              <w:rPr>
                <w:rFonts w:cs="Times New Roman"/>
                <w:sz w:val="22"/>
                <w:szCs w:val="22"/>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6E16AB0" w14:textId="5AA2F5F6" w:rsidR="001D1D64" w:rsidRPr="00C02C15" w:rsidRDefault="001D1D64" w:rsidP="000005C2">
            <w:pPr>
              <w:pStyle w:val="Standard"/>
              <w:suppressLineNumbers/>
              <w:jc w:val="center"/>
              <w:rPr>
                <w:rFonts w:cs="Times New Roman"/>
                <w:sz w:val="22"/>
                <w:szCs w:val="22"/>
              </w:rPr>
            </w:pPr>
            <w:r w:rsidRPr="00C02C15">
              <w:rPr>
                <w:rFonts w:cs="Times New Roman"/>
                <w:sz w:val="22"/>
                <w:szCs w:val="22"/>
              </w:rPr>
              <w:t>0,</w:t>
            </w:r>
            <w:r w:rsidR="00C8130F" w:rsidRPr="00C02C15">
              <w:rPr>
                <w:rFonts w:cs="Times New Roman"/>
                <w:sz w:val="22"/>
                <w:szCs w:val="22"/>
              </w:rPr>
              <w:t>8</w:t>
            </w:r>
            <w:r w:rsidRPr="00C02C15">
              <w:rPr>
                <w:rFonts w:cs="Times New Roman"/>
                <w:sz w:val="22"/>
                <w:szCs w:val="22"/>
              </w:rPr>
              <w:t>%.</w:t>
            </w:r>
          </w:p>
        </w:tc>
      </w:tr>
      <w:tr w:rsidR="001D1D64" w:rsidRPr="00C02C15" w14:paraId="3400CBE4"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4BF6037" w14:textId="77777777" w:rsidR="001D1D64" w:rsidRPr="00C02C15" w:rsidRDefault="001D1D64" w:rsidP="000005C2">
            <w:pPr>
              <w:pStyle w:val="Standard"/>
              <w:jc w:val="center"/>
              <w:rPr>
                <w:rFonts w:cs="Times New Roman"/>
                <w:sz w:val="22"/>
                <w:szCs w:val="22"/>
              </w:rPr>
            </w:pPr>
            <w:r w:rsidRPr="00C02C15">
              <w:rPr>
                <w:rFonts w:cs="Times New Roman"/>
                <w:sz w:val="22"/>
                <w:szCs w:val="22"/>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CDAE144" w14:textId="390263AD" w:rsidR="001D1D64" w:rsidRPr="00C02C15" w:rsidRDefault="00C8130F" w:rsidP="000005C2">
            <w:pPr>
              <w:pStyle w:val="Standard"/>
              <w:suppressLineNumbers/>
              <w:jc w:val="center"/>
              <w:rPr>
                <w:rFonts w:cs="Times New Roman"/>
                <w:sz w:val="22"/>
                <w:szCs w:val="22"/>
              </w:rPr>
            </w:pPr>
            <w:r w:rsidRPr="00C02C15">
              <w:rPr>
                <w:rFonts w:cs="Times New Roman"/>
                <w:sz w:val="22"/>
                <w:szCs w:val="22"/>
              </w:rPr>
              <w:t>1,4</w:t>
            </w:r>
            <w:r w:rsidR="001D1D64" w:rsidRPr="00C02C15">
              <w:rPr>
                <w:rFonts w:cs="Times New Roman"/>
                <w:sz w:val="22"/>
                <w:szCs w:val="22"/>
              </w:rPr>
              <w:t>%.</w:t>
            </w:r>
          </w:p>
        </w:tc>
      </w:tr>
      <w:tr w:rsidR="001D1D64" w:rsidRPr="00C02C15" w14:paraId="30F0E514"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D9AA9AB" w14:textId="77777777" w:rsidR="001D1D64" w:rsidRPr="00C02C15" w:rsidRDefault="001D1D64" w:rsidP="000005C2">
            <w:pPr>
              <w:pStyle w:val="Standard"/>
              <w:jc w:val="center"/>
              <w:rPr>
                <w:rFonts w:cs="Times New Roman"/>
                <w:sz w:val="22"/>
                <w:szCs w:val="22"/>
              </w:rPr>
            </w:pPr>
            <w:r w:rsidRPr="00C02C15">
              <w:rPr>
                <w:rFonts w:cs="Times New Roman"/>
                <w:sz w:val="22"/>
                <w:szCs w:val="22"/>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16BD5AB" w14:textId="1B9AE5FE" w:rsidR="001D1D64" w:rsidRPr="00C02C15" w:rsidRDefault="00C8130F" w:rsidP="000005C2">
            <w:pPr>
              <w:pStyle w:val="Standard"/>
              <w:suppressLineNumbers/>
              <w:jc w:val="center"/>
              <w:rPr>
                <w:rFonts w:cs="Times New Roman"/>
                <w:sz w:val="22"/>
                <w:szCs w:val="22"/>
              </w:rPr>
            </w:pPr>
            <w:r w:rsidRPr="00C02C15">
              <w:rPr>
                <w:rFonts w:cs="Times New Roman"/>
                <w:sz w:val="22"/>
                <w:szCs w:val="22"/>
              </w:rPr>
              <w:t>3</w:t>
            </w:r>
            <w:r w:rsidR="001D1D64" w:rsidRPr="00C02C15">
              <w:rPr>
                <w:rFonts w:cs="Times New Roman"/>
                <w:sz w:val="22"/>
                <w:szCs w:val="22"/>
              </w:rPr>
              <w:t>,6%.</w:t>
            </w:r>
          </w:p>
        </w:tc>
      </w:tr>
      <w:tr w:rsidR="001D1D64" w:rsidRPr="00C02C15" w14:paraId="33F1FDC8"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490EF95" w14:textId="77777777" w:rsidR="001D1D64" w:rsidRPr="00C02C15" w:rsidRDefault="001D1D64" w:rsidP="000005C2">
            <w:pPr>
              <w:pStyle w:val="Standard"/>
              <w:jc w:val="center"/>
              <w:rPr>
                <w:rFonts w:cs="Times New Roman"/>
                <w:sz w:val="22"/>
                <w:szCs w:val="22"/>
              </w:rPr>
            </w:pPr>
            <w:r w:rsidRPr="00C02C15">
              <w:rPr>
                <w:rFonts w:cs="Times New Roman"/>
                <w:sz w:val="22"/>
                <w:szCs w:val="22"/>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743ED42" w14:textId="7D5A057F" w:rsidR="001D1D64" w:rsidRPr="00C02C15" w:rsidRDefault="00C8130F" w:rsidP="000005C2">
            <w:pPr>
              <w:pStyle w:val="Standard"/>
              <w:suppressLineNumbers/>
              <w:jc w:val="center"/>
              <w:rPr>
                <w:rFonts w:cs="Times New Roman"/>
                <w:sz w:val="22"/>
                <w:szCs w:val="22"/>
              </w:rPr>
            </w:pPr>
            <w:r w:rsidRPr="00C02C15">
              <w:rPr>
                <w:rFonts w:cs="Times New Roman"/>
                <w:sz w:val="22"/>
                <w:szCs w:val="22"/>
              </w:rPr>
              <w:t>4,1</w:t>
            </w:r>
            <w:r w:rsidR="001D1D64" w:rsidRPr="00C02C15">
              <w:rPr>
                <w:rFonts w:cs="Times New Roman"/>
                <w:sz w:val="22"/>
                <w:szCs w:val="22"/>
              </w:rPr>
              <w:t>%.</w:t>
            </w:r>
          </w:p>
        </w:tc>
      </w:tr>
      <w:tr w:rsidR="001D1D64" w:rsidRPr="00C02C15" w14:paraId="56FF9F1F" w14:textId="77777777" w:rsidTr="00D94C01">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5A19E59" w14:textId="77777777" w:rsidR="001D1D64" w:rsidRPr="00C02C15" w:rsidRDefault="001D1D64" w:rsidP="000005C2">
            <w:pPr>
              <w:pStyle w:val="Standard"/>
              <w:jc w:val="center"/>
              <w:rPr>
                <w:rFonts w:cs="Times New Roman"/>
                <w:sz w:val="22"/>
                <w:szCs w:val="22"/>
              </w:rPr>
            </w:pPr>
            <w:r w:rsidRPr="00C02C15">
              <w:rPr>
                <w:rFonts w:cs="Times New Roman"/>
                <w:sz w:val="22"/>
                <w:szCs w:val="22"/>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4449B1F" w14:textId="0868257E" w:rsidR="001D1D64" w:rsidRPr="00C02C15" w:rsidRDefault="00C8130F" w:rsidP="000005C2">
            <w:pPr>
              <w:pStyle w:val="Standard"/>
              <w:suppressLineNumbers/>
              <w:jc w:val="center"/>
              <w:rPr>
                <w:rFonts w:cs="Times New Roman"/>
                <w:sz w:val="22"/>
                <w:szCs w:val="22"/>
              </w:rPr>
            </w:pPr>
            <w:r w:rsidRPr="00C02C15">
              <w:rPr>
                <w:rFonts w:cs="Times New Roman"/>
                <w:sz w:val="22"/>
                <w:szCs w:val="22"/>
              </w:rPr>
              <w:t>5,0</w:t>
            </w:r>
            <w:r w:rsidR="001D1D64" w:rsidRPr="00C02C15">
              <w:rPr>
                <w:rFonts w:cs="Times New Roman"/>
                <w:sz w:val="22"/>
                <w:szCs w:val="22"/>
              </w:rPr>
              <w:t>%.</w:t>
            </w:r>
          </w:p>
        </w:tc>
      </w:tr>
    </w:tbl>
    <w:p w14:paraId="37FD761C" w14:textId="77777777" w:rsidR="00C02C15" w:rsidRDefault="00C02C15" w:rsidP="00C02C15">
      <w:pPr>
        <w:pStyle w:val="Padro"/>
        <w:spacing w:before="120" w:after="120" w:line="360" w:lineRule="auto"/>
        <w:jc w:val="both"/>
        <w:rPr>
          <w:rFonts w:eastAsia="Calibri"/>
          <w:szCs w:val="24"/>
        </w:rPr>
      </w:pPr>
    </w:p>
    <w:p w14:paraId="27883E35" w14:textId="4B207A37" w:rsidR="001D1D64" w:rsidRPr="0039116B" w:rsidRDefault="001D1D64" w:rsidP="005E585C">
      <w:pPr>
        <w:pStyle w:val="Padro"/>
        <w:numPr>
          <w:ilvl w:val="1"/>
          <w:numId w:val="18"/>
        </w:numPr>
        <w:spacing w:before="120" w:after="120" w:line="360" w:lineRule="auto"/>
        <w:ind w:left="0" w:firstLine="0"/>
        <w:jc w:val="both"/>
        <w:rPr>
          <w:rFonts w:eastAsia="Calibri"/>
          <w:szCs w:val="24"/>
        </w:rPr>
      </w:pPr>
      <w:r w:rsidRPr="0039116B">
        <w:rPr>
          <w:rFonts w:eastAsia="Calibri"/>
          <w:szCs w:val="24"/>
        </w:rPr>
        <w:t>As gradações dispostas na tabela acima, somadas, limitar-se-ão ao percentual de 20% (vinte por cento) sobre o valor global do contrato, na forma estabelecida no subitem 1</w:t>
      </w:r>
      <w:r w:rsidR="00B826D5" w:rsidRPr="0039116B">
        <w:rPr>
          <w:rFonts w:eastAsia="Calibri"/>
          <w:szCs w:val="24"/>
        </w:rPr>
        <w:t>5</w:t>
      </w:r>
      <w:r w:rsidRPr="0039116B">
        <w:rPr>
          <w:rFonts w:eastAsia="Calibri"/>
          <w:szCs w:val="24"/>
        </w:rPr>
        <w:t>.2.4.</w:t>
      </w:r>
    </w:p>
    <w:p w14:paraId="53ACC52C" w14:textId="23FA5A3C" w:rsidR="00C02C15" w:rsidRPr="00365891" w:rsidRDefault="001D1D64" w:rsidP="00C57760">
      <w:pPr>
        <w:pStyle w:val="Padro"/>
        <w:numPr>
          <w:ilvl w:val="1"/>
          <w:numId w:val="18"/>
        </w:numPr>
        <w:spacing w:before="120" w:after="120" w:line="360" w:lineRule="auto"/>
        <w:ind w:left="0" w:firstLine="0"/>
        <w:jc w:val="both"/>
        <w:rPr>
          <w:rFonts w:eastAsia="Calibri"/>
          <w:szCs w:val="24"/>
        </w:rPr>
      </w:pPr>
      <w:r w:rsidRPr="00365891">
        <w:rPr>
          <w:rFonts w:eastAsia="Calibri"/>
          <w:szCs w:val="24"/>
        </w:rPr>
        <w:t>Todas as ocorrências contratuais serão registradas pela FEMAR, que notificará a Contratada.</w:t>
      </w:r>
    </w:p>
    <w:p w14:paraId="65B622F9" w14:textId="77777777" w:rsidR="001D1D64" w:rsidRPr="0039116B" w:rsidRDefault="001D1D64" w:rsidP="000E2316">
      <w:pPr>
        <w:pStyle w:val="Standard"/>
        <w:tabs>
          <w:tab w:val="left" w:pos="70"/>
        </w:tabs>
        <w:spacing w:before="120" w:after="120" w:line="360" w:lineRule="auto"/>
        <w:jc w:val="center"/>
        <w:rPr>
          <w:rFonts w:cs="Times New Roman"/>
          <w:b/>
          <w:bCs/>
          <w:lang w:eastAsia="en-US"/>
        </w:rPr>
      </w:pPr>
      <w:r w:rsidRPr="0039116B">
        <w:rPr>
          <w:rFonts w:cs="Times New Roman"/>
          <w:b/>
          <w:bCs/>
          <w:lang w:eastAsia="en-US"/>
        </w:rPr>
        <w:t>TABELA 2</w:t>
      </w:r>
    </w:p>
    <w:p w14:paraId="17688B91" w14:textId="77777777" w:rsidR="001D1D64" w:rsidRPr="0039116B" w:rsidRDefault="001D1D64" w:rsidP="000E2316">
      <w:pPr>
        <w:pStyle w:val="Standard"/>
        <w:tabs>
          <w:tab w:val="left" w:pos="70"/>
        </w:tabs>
        <w:spacing w:before="120" w:after="120" w:line="360" w:lineRule="auto"/>
        <w:jc w:val="center"/>
        <w:rPr>
          <w:rFonts w:cs="Times New Roman"/>
          <w:b/>
          <w:bCs/>
          <w:lang w:eastAsia="en-US"/>
        </w:rPr>
      </w:pPr>
      <w:r w:rsidRPr="0039116B">
        <w:rPr>
          <w:rFonts w:cs="Times New Roman"/>
          <w:b/>
          <w:bCs/>
          <w:lang w:eastAsia="en-US"/>
        </w:rPr>
        <w:t>INFRAÇÕES E CORRESPONDENTES NÍVEIS</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94"/>
        <w:gridCol w:w="633"/>
      </w:tblGrid>
      <w:tr w:rsidR="001D1D64" w:rsidRPr="00C02C15" w14:paraId="59F2A7F0" w14:textId="77777777" w:rsidTr="00D94C01">
        <w:trPr>
          <w:trHeight w:val="136"/>
          <w:jc w:val="center"/>
        </w:trPr>
        <w:tc>
          <w:tcPr>
            <w:tcW w:w="9177"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20BEFCBD" w14:textId="77777777" w:rsidR="001D1D64" w:rsidRPr="00C02C15" w:rsidRDefault="001D1D64" w:rsidP="005D3AA7">
            <w:pPr>
              <w:spacing w:after="0" w:line="240" w:lineRule="auto"/>
              <w:jc w:val="center"/>
              <w:rPr>
                <w:rFonts w:ascii="Times New Roman" w:hAnsi="Times New Roman" w:cs="Times New Roman"/>
                <w:b/>
              </w:rPr>
            </w:pPr>
            <w:r w:rsidRPr="00C02C15">
              <w:rPr>
                <w:rFonts w:ascii="Times New Roman" w:hAnsi="Times New Roman" w:cs="Times New Roman"/>
                <w:b/>
              </w:rPr>
              <w:t>INFRAÇÃO</w:t>
            </w:r>
          </w:p>
        </w:tc>
      </w:tr>
      <w:tr w:rsidR="001D1D64" w:rsidRPr="00C02C15" w14:paraId="4EDE82A6" w14:textId="77777777" w:rsidTr="00D94C01">
        <w:trPr>
          <w:trHeight w:val="43"/>
          <w:jc w:val="center"/>
        </w:trPr>
        <w:tc>
          <w:tcPr>
            <w:tcW w:w="550"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D2194C1" w14:textId="77777777" w:rsidR="001D1D64" w:rsidRPr="00C02C15" w:rsidRDefault="001D1D64" w:rsidP="005D3AA7">
            <w:pPr>
              <w:spacing w:after="0" w:line="240" w:lineRule="auto"/>
              <w:jc w:val="center"/>
              <w:rPr>
                <w:rFonts w:ascii="Times New Roman" w:hAnsi="Times New Roman" w:cs="Times New Roman"/>
                <w:b/>
              </w:rPr>
            </w:pPr>
            <w:r w:rsidRPr="00C02C15">
              <w:rPr>
                <w:rFonts w:ascii="Times New Roman" w:hAnsi="Times New Roman" w:cs="Times New Roman"/>
                <w:b/>
              </w:rPr>
              <w:t>Item</w:t>
            </w:r>
          </w:p>
        </w:tc>
        <w:tc>
          <w:tcPr>
            <w:tcW w:w="799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1C547F8A" w14:textId="77777777" w:rsidR="001D1D64" w:rsidRPr="00C02C15" w:rsidRDefault="001D1D64" w:rsidP="005D3AA7">
            <w:pPr>
              <w:spacing w:after="0" w:line="240" w:lineRule="auto"/>
              <w:jc w:val="center"/>
              <w:rPr>
                <w:rFonts w:ascii="Times New Roman" w:hAnsi="Times New Roman" w:cs="Times New Roman"/>
                <w:b/>
              </w:rPr>
            </w:pPr>
            <w:r w:rsidRPr="00C02C15">
              <w:rPr>
                <w:rFonts w:ascii="Times New Roman" w:hAnsi="Times New Roman" w:cs="Times New Roman"/>
                <w:b/>
              </w:rPr>
              <w:t>Descrição</w:t>
            </w:r>
          </w:p>
        </w:tc>
        <w:tc>
          <w:tcPr>
            <w:tcW w:w="633"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0AD9949" w14:textId="77777777" w:rsidR="001D1D64" w:rsidRPr="00C02C15" w:rsidRDefault="001D1D64" w:rsidP="005D3AA7">
            <w:pPr>
              <w:spacing w:after="0" w:line="240" w:lineRule="auto"/>
              <w:jc w:val="center"/>
              <w:rPr>
                <w:rFonts w:ascii="Times New Roman" w:hAnsi="Times New Roman" w:cs="Times New Roman"/>
                <w:b/>
              </w:rPr>
            </w:pPr>
            <w:r w:rsidRPr="00C02C15">
              <w:rPr>
                <w:rFonts w:ascii="Times New Roman" w:hAnsi="Times New Roman" w:cs="Times New Roman"/>
                <w:b/>
              </w:rPr>
              <w:t>Nível</w:t>
            </w:r>
          </w:p>
        </w:tc>
      </w:tr>
      <w:tr w:rsidR="001D1D64" w:rsidRPr="00C02C15" w14:paraId="6E430C02" w14:textId="77777777" w:rsidTr="00D94C01">
        <w:trPr>
          <w:trHeight w:val="14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9470155" w14:textId="77777777" w:rsidR="001D1D64" w:rsidRPr="00C02C15" w:rsidRDefault="001D1D64" w:rsidP="005D3AA7">
            <w:pPr>
              <w:pStyle w:val="Standard"/>
              <w:jc w:val="center"/>
              <w:rPr>
                <w:rFonts w:cs="Times New Roman"/>
                <w:sz w:val="22"/>
                <w:szCs w:val="22"/>
              </w:rPr>
            </w:pPr>
            <w:r w:rsidRPr="00C02C15">
              <w:rPr>
                <w:rFonts w:cs="Times New Roman"/>
                <w:sz w:val="22"/>
                <w:szCs w:val="22"/>
              </w:rPr>
              <w:t>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0AEA5A" w14:textId="77777777" w:rsidR="001D1D64" w:rsidRPr="00C02C15" w:rsidRDefault="001D1D64" w:rsidP="005D3AA7">
            <w:pPr>
              <w:pStyle w:val="Standard"/>
              <w:jc w:val="center"/>
              <w:rPr>
                <w:rFonts w:cs="Times New Roman"/>
                <w:sz w:val="22"/>
                <w:szCs w:val="22"/>
              </w:rPr>
            </w:pPr>
            <w:r w:rsidRPr="00C02C15">
              <w:rPr>
                <w:rFonts w:cs="Times New Roman"/>
                <w:sz w:val="22"/>
                <w:szCs w:val="22"/>
              </w:rPr>
              <w:t>Transferir a outrem, no todo ou em parte, o objeto do Contrato sem prévia e expresso acordo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CD5BAE" w14:textId="77777777" w:rsidR="001D1D64" w:rsidRPr="00C02C15" w:rsidRDefault="001D1D64" w:rsidP="005D3AA7">
            <w:pPr>
              <w:pStyle w:val="Standard"/>
              <w:jc w:val="center"/>
              <w:rPr>
                <w:rFonts w:cs="Times New Roman"/>
                <w:sz w:val="22"/>
                <w:szCs w:val="22"/>
              </w:rPr>
            </w:pPr>
            <w:r w:rsidRPr="00C02C15">
              <w:rPr>
                <w:rFonts w:cs="Times New Roman"/>
                <w:sz w:val="22"/>
                <w:szCs w:val="22"/>
              </w:rPr>
              <w:t>6</w:t>
            </w:r>
          </w:p>
        </w:tc>
      </w:tr>
      <w:tr w:rsidR="001D1D64" w:rsidRPr="00C02C15" w14:paraId="4AA6EBF3"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D3094DA" w14:textId="77777777" w:rsidR="001D1D64" w:rsidRPr="00C02C15" w:rsidRDefault="001D1D64" w:rsidP="005D3AA7">
            <w:pPr>
              <w:pStyle w:val="Standard"/>
              <w:jc w:val="center"/>
              <w:rPr>
                <w:rFonts w:cs="Times New Roman"/>
                <w:sz w:val="22"/>
                <w:szCs w:val="22"/>
              </w:rPr>
            </w:pPr>
            <w:r w:rsidRPr="00C02C15">
              <w:rPr>
                <w:rFonts w:cs="Times New Roman"/>
                <w:sz w:val="22"/>
                <w:szCs w:val="22"/>
              </w:rPr>
              <w:t>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CB26DD" w14:textId="77777777" w:rsidR="001D1D64" w:rsidRPr="00C02C15" w:rsidRDefault="001D1D64" w:rsidP="005D3AA7">
            <w:pPr>
              <w:pStyle w:val="Standard"/>
              <w:jc w:val="center"/>
              <w:rPr>
                <w:rFonts w:cs="Times New Roman"/>
                <w:sz w:val="22"/>
                <w:szCs w:val="22"/>
              </w:rPr>
            </w:pPr>
            <w:r w:rsidRPr="00C02C15">
              <w:rPr>
                <w:rFonts w:cs="Times New Roman"/>
                <w:sz w:val="22"/>
                <w:szCs w:val="22"/>
              </w:rPr>
              <w:t>Caucionar ou utilizar o Contrato para quaisquer operações financeiras.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9EEAE9" w14:textId="77777777" w:rsidR="001D1D64" w:rsidRPr="00C02C15" w:rsidRDefault="001D1D64" w:rsidP="005D3AA7">
            <w:pPr>
              <w:pStyle w:val="Standard"/>
              <w:jc w:val="center"/>
              <w:rPr>
                <w:rFonts w:cs="Times New Roman"/>
                <w:sz w:val="22"/>
                <w:szCs w:val="22"/>
              </w:rPr>
            </w:pPr>
            <w:r w:rsidRPr="00C02C15">
              <w:rPr>
                <w:rFonts w:cs="Times New Roman"/>
                <w:sz w:val="22"/>
                <w:szCs w:val="22"/>
              </w:rPr>
              <w:t>6</w:t>
            </w:r>
          </w:p>
        </w:tc>
      </w:tr>
      <w:tr w:rsidR="001D1D64" w:rsidRPr="00C02C15" w14:paraId="4F493E3F"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0B69423" w14:textId="77777777" w:rsidR="001D1D64" w:rsidRPr="00C02C15" w:rsidRDefault="001D1D64" w:rsidP="005D3AA7">
            <w:pPr>
              <w:pStyle w:val="Standard"/>
              <w:jc w:val="center"/>
              <w:rPr>
                <w:rFonts w:cs="Times New Roman"/>
                <w:sz w:val="22"/>
                <w:szCs w:val="22"/>
              </w:rPr>
            </w:pPr>
            <w:r w:rsidRPr="00C02C15">
              <w:rPr>
                <w:rFonts w:cs="Times New Roman"/>
                <w:sz w:val="22"/>
                <w:szCs w:val="22"/>
              </w:rPr>
              <w:t>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5DA16F" w14:textId="77777777" w:rsidR="001D1D64" w:rsidRPr="00C02C15" w:rsidRDefault="001D1D64" w:rsidP="005D3AA7">
            <w:pPr>
              <w:pStyle w:val="Standard"/>
              <w:jc w:val="center"/>
              <w:rPr>
                <w:rFonts w:cs="Times New Roman"/>
                <w:sz w:val="22"/>
                <w:szCs w:val="22"/>
              </w:rPr>
            </w:pPr>
            <w:r w:rsidRPr="00C02C15">
              <w:rPr>
                <w:rFonts w:cs="Times New Roman"/>
                <w:sz w:val="22"/>
                <w:szCs w:val="22"/>
              </w:rPr>
              <w:t>Reproduzir, divulgar ou utilizar, em benefício próprio ou de terceiros, quaisquer informações de que tenha tomado ciência em razão do cumprimento de suas obrigações sem o consentimento prévio e por escrito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E070B4C" w14:textId="77777777" w:rsidR="001D1D64" w:rsidRPr="00C02C15" w:rsidRDefault="001D1D64" w:rsidP="005D3AA7">
            <w:pPr>
              <w:pStyle w:val="Standard"/>
              <w:jc w:val="center"/>
              <w:rPr>
                <w:rFonts w:cs="Times New Roman"/>
                <w:sz w:val="22"/>
                <w:szCs w:val="22"/>
              </w:rPr>
            </w:pPr>
            <w:r w:rsidRPr="00C02C15">
              <w:rPr>
                <w:rFonts w:cs="Times New Roman"/>
                <w:sz w:val="22"/>
                <w:szCs w:val="22"/>
              </w:rPr>
              <w:t>5</w:t>
            </w:r>
          </w:p>
        </w:tc>
      </w:tr>
      <w:tr w:rsidR="001D1D64" w:rsidRPr="00C02C15" w14:paraId="01651E72"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E5D658" w14:textId="77777777" w:rsidR="001D1D64" w:rsidRPr="00C02C15" w:rsidRDefault="001D1D64" w:rsidP="005D3AA7">
            <w:pPr>
              <w:pStyle w:val="Standard"/>
              <w:jc w:val="center"/>
              <w:rPr>
                <w:rFonts w:cs="Times New Roman"/>
                <w:sz w:val="22"/>
                <w:szCs w:val="22"/>
              </w:rPr>
            </w:pPr>
            <w:r w:rsidRPr="00C02C15">
              <w:rPr>
                <w:rFonts w:cs="Times New Roman"/>
                <w:sz w:val="22"/>
                <w:szCs w:val="22"/>
              </w:rPr>
              <w:t>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75CD78B" w14:textId="77777777" w:rsidR="001D1D64" w:rsidRPr="00C02C15" w:rsidRDefault="001D1D64" w:rsidP="005D3AA7">
            <w:pPr>
              <w:pStyle w:val="Standard"/>
              <w:jc w:val="center"/>
              <w:rPr>
                <w:rFonts w:cs="Times New Roman"/>
                <w:sz w:val="22"/>
                <w:szCs w:val="22"/>
              </w:rPr>
            </w:pPr>
            <w:r w:rsidRPr="00C02C15">
              <w:rPr>
                <w:rFonts w:cs="Times New Roman"/>
                <w:sz w:val="22"/>
                <w:szCs w:val="22"/>
              </w:rPr>
              <w:t>Utilizar o nome do Contratante, ou sua qualidade de Contratada, em quaisquer atividades de divulgação empresarial, como, por exemplo, em cartões de visita, anúncios e impressos.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C5C6B7" w14:textId="77777777" w:rsidR="001D1D64" w:rsidRPr="00C02C15" w:rsidRDefault="001D1D64" w:rsidP="005D3AA7">
            <w:pPr>
              <w:pStyle w:val="Standard"/>
              <w:jc w:val="center"/>
              <w:rPr>
                <w:rFonts w:cs="Times New Roman"/>
                <w:sz w:val="22"/>
                <w:szCs w:val="22"/>
              </w:rPr>
            </w:pPr>
            <w:r w:rsidRPr="00C02C15">
              <w:rPr>
                <w:rFonts w:cs="Times New Roman"/>
                <w:sz w:val="22"/>
                <w:szCs w:val="22"/>
              </w:rPr>
              <w:t>5</w:t>
            </w:r>
          </w:p>
        </w:tc>
      </w:tr>
      <w:tr w:rsidR="001D1D64" w:rsidRPr="00C02C15" w14:paraId="5184980C" w14:textId="77777777" w:rsidTr="00D94C01">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4DA53A" w14:textId="77777777" w:rsidR="001D1D64" w:rsidRPr="00C02C15" w:rsidRDefault="001D1D64" w:rsidP="005D3AA7">
            <w:pPr>
              <w:pStyle w:val="Standard"/>
              <w:jc w:val="center"/>
              <w:rPr>
                <w:rFonts w:cs="Times New Roman"/>
                <w:sz w:val="22"/>
                <w:szCs w:val="22"/>
              </w:rPr>
            </w:pPr>
            <w:r w:rsidRPr="00C02C15">
              <w:rPr>
                <w:rFonts w:cs="Times New Roman"/>
                <w:sz w:val="22"/>
                <w:szCs w:val="22"/>
              </w:rPr>
              <w:t>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0C86330" w14:textId="77777777" w:rsidR="001D1D64" w:rsidRPr="00C02C15" w:rsidRDefault="001D1D64" w:rsidP="005D3AA7">
            <w:pPr>
              <w:pStyle w:val="Standard"/>
              <w:jc w:val="center"/>
              <w:rPr>
                <w:rFonts w:cs="Times New Roman"/>
                <w:sz w:val="22"/>
                <w:szCs w:val="22"/>
              </w:rPr>
            </w:pPr>
            <w:r w:rsidRPr="00C02C15">
              <w:rPr>
                <w:rFonts w:cs="Times New Roman"/>
                <w:sz w:val="22"/>
                <w:szCs w:val="22"/>
              </w:rPr>
              <w:t>Deixar de relacionar-se com o Contratante, exclusivamente, por meio do fiscal do Contrato.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291E17F" w14:textId="77777777" w:rsidR="001D1D64" w:rsidRPr="00C02C15" w:rsidRDefault="001D1D64" w:rsidP="005D3AA7">
            <w:pPr>
              <w:pStyle w:val="Standard"/>
              <w:jc w:val="center"/>
              <w:rPr>
                <w:rFonts w:cs="Times New Roman"/>
                <w:sz w:val="22"/>
                <w:szCs w:val="22"/>
              </w:rPr>
            </w:pPr>
            <w:r w:rsidRPr="00C02C15">
              <w:rPr>
                <w:rFonts w:cs="Times New Roman"/>
                <w:sz w:val="22"/>
                <w:szCs w:val="22"/>
              </w:rPr>
              <w:t>3</w:t>
            </w:r>
          </w:p>
        </w:tc>
      </w:tr>
      <w:tr w:rsidR="001D1D64" w:rsidRPr="00C02C15" w14:paraId="2AF4F44B" w14:textId="77777777" w:rsidTr="00D94C01">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6C9D5F4" w14:textId="77777777" w:rsidR="001D1D64" w:rsidRPr="00C02C15" w:rsidRDefault="001D1D64" w:rsidP="005D3AA7">
            <w:pPr>
              <w:pStyle w:val="Standard"/>
              <w:jc w:val="center"/>
              <w:rPr>
                <w:rFonts w:cs="Times New Roman"/>
                <w:sz w:val="22"/>
                <w:szCs w:val="22"/>
              </w:rPr>
            </w:pPr>
            <w:r w:rsidRPr="00C02C15">
              <w:rPr>
                <w:rFonts w:cs="Times New Roman"/>
                <w:sz w:val="22"/>
                <w:szCs w:val="22"/>
              </w:rPr>
              <w:t>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821EA6C" w14:textId="77777777" w:rsidR="001D1D64" w:rsidRPr="00C02C15" w:rsidRDefault="001D1D64" w:rsidP="005D3AA7">
            <w:pPr>
              <w:pStyle w:val="Standard"/>
              <w:jc w:val="center"/>
              <w:rPr>
                <w:rFonts w:cs="Times New Roman"/>
                <w:sz w:val="22"/>
                <w:szCs w:val="22"/>
              </w:rPr>
            </w:pPr>
            <w:r w:rsidRPr="00C02C15">
              <w:rPr>
                <w:rFonts w:cs="Times New Roman"/>
                <w:sz w:val="22"/>
                <w:szCs w:val="22"/>
              </w:rPr>
              <w:t>Deixar de se sujeitar à fiscalização do Contratante, que inclui o atendimento às orientações do fiscal do Contrato e a prestação dos esclarecimentos formulados.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82B29F1" w14:textId="77777777" w:rsidR="001D1D64" w:rsidRPr="00C02C15" w:rsidRDefault="001D1D64" w:rsidP="005D3AA7">
            <w:pPr>
              <w:pStyle w:val="Standard"/>
              <w:jc w:val="center"/>
              <w:rPr>
                <w:rFonts w:cs="Times New Roman"/>
                <w:sz w:val="22"/>
                <w:szCs w:val="22"/>
              </w:rPr>
            </w:pPr>
            <w:r w:rsidRPr="00C02C15">
              <w:rPr>
                <w:rFonts w:cs="Times New Roman"/>
                <w:sz w:val="22"/>
                <w:szCs w:val="22"/>
              </w:rPr>
              <w:t>4</w:t>
            </w:r>
          </w:p>
        </w:tc>
      </w:tr>
      <w:tr w:rsidR="001D1D64" w:rsidRPr="00C02C15" w14:paraId="1E6D7775"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24CB0E6" w14:textId="77777777" w:rsidR="001D1D64" w:rsidRPr="00C02C15" w:rsidRDefault="001D1D64" w:rsidP="005D3AA7">
            <w:pPr>
              <w:pStyle w:val="Standard"/>
              <w:jc w:val="center"/>
              <w:rPr>
                <w:rFonts w:cs="Times New Roman"/>
                <w:sz w:val="22"/>
                <w:szCs w:val="22"/>
              </w:rPr>
            </w:pPr>
            <w:r w:rsidRPr="00C02C15">
              <w:rPr>
                <w:rFonts w:cs="Times New Roman"/>
                <w:sz w:val="22"/>
                <w:szCs w:val="22"/>
              </w:rPr>
              <w:t>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32B1E41" w14:textId="77777777" w:rsidR="001D1D64" w:rsidRPr="00C02C15" w:rsidRDefault="001D1D64" w:rsidP="005D3AA7">
            <w:pPr>
              <w:pStyle w:val="Standard"/>
              <w:jc w:val="center"/>
              <w:rPr>
                <w:rFonts w:cs="Times New Roman"/>
                <w:sz w:val="22"/>
                <w:szCs w:val="22"/>
              </w:rPr>
            </w:pPr>
            <w:r w:rsidRPr="00C02C15">
              <w:rPr>
                <w:rFonts w:cs="Times New Roman"/>
                <w:sz w:val="22"/>
                <w:szCs w:val="22"/>
              </w:rPr>
              <w:t>Deixar de responsabilizar-se pelos produtos e materiais entregues, assim como deixar de substituir imediatamente qualquer material ou objeto que não atenda aos critérios especificados neste termo.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8346E04" w14:textId="77777777" w:rsidR="001D1D64" w:rsidRPr="00C02C15" w:rsidRDefault="001D1D64" w:rsidP="005D3AA7">
            <w:pPr>
              <w:pStyle w:val="Standard"/>
              <w:jc w:val="center"/>
              <w:rPr>
                <w:rFonts w:cs="Times New Roman"/>
                <w:sz w:val="22"/>
                <w:szCs w:val="22"/>
              </w:rPr>
            </w:pPr>
            <w:r w:rsidRPr="00C02C15">
              <w:rPr>
                <w:rFonts w:cs="Times New Roman"/>
                <w:sz w:val="22"/>
                <w:szCs w:val="22"/>
              </w:rPr>
              <w:t>6</w:t>
            </w:r>
          </w:p>
        </w:tc>
      </w:tr>
      <w:tr w:rsidR="001D1D64" w:rsidRPr="00C02C15" w14:paraId="38A372BF"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88C7B79" w14:textId="77777777" w:rsidR="001D1D64" w:rsidRPr="00C02C15" w:rsidRDefault="001D1D64" w:rsidP="005D3AA7">
            <w:pPr>
              <w:pStyle w:val="Standard"/>
              <w:jc w:val="center"/>
              <w:rPr>
                <w:rFonts w:cs="Times New Roman"/>
                <w:sz w:val="22"/>
                <w:szCs w:val="22"/>
              </w:rPr>
            </w:pPr>
            <w:r w:rsidRPr="00C02C15">
              <w:rPr>
                <w:rFonts w:cs="Times New Roman"/>
                <w:sz w:val="22"/>
                <w:szCs w:val="22"/>
              </w:rPr>
              <w:lastRenderedPageBreak/>
              <w:t>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69C518" w14:textId="77777777" w:rsidR="001D1D64" w:rsidRPr="00C02C15" w:rsidRDefault="001D1D64" w:rsidP="005D3AA7">
            <w:pPr>
              <w:pStyle w:val="Standard"/>
              <w:jc w:val="center"/>
              <w:rPr>
                <w:rFonts w:cs="Times New Roman"/>
                <w:sz w:val="22"/>
                <w:szCs w:val="22"/>
              </w:rPr>
            </w:pPr>
            <w:r w:rsidRPr="00C02C15">
              <w:rPr>
                <w:rFonts w:cs="Times New Roman"/>
                <w:sz w:val="22"/>
                <w:szCs w:val="22"/>
              </w:rPr>
              <w:t>Não zelar pelas instalações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4BB1864" w14:textId="77777777" w:rsidR="001D1D64" w:rsidRPr="00C02C15" w:rsidRDefault="001D1D64" w:rsidP="005D3AA7">
            <w:pPr>
              <w:pStyle w:val="Standard"/>
              <w:jc w:val="center"/>
              <w:rPr>
                <w:rFonts w:cs="Times New Roman"/>
                <w:sz w:val="22"/>
                <w:szCs w:val="22"/>
              </w:rPr>
            </w:pPr>
            <w:r w:rsidRPr="00C02C15">
              <w:rPr>
                <w:rFonts w:cs="Times New Roman"/>
                <w:sz w:val="22"/>
                <w:szCs w:val="22"/>
              </w:rPr>
              <w:t>3</w:t>
            </w:r>
          </w:p>
        </w:tc>
      </w:tr>
      <w:tr w:rsidR="001D1D64" w:rsidRPr="00C02C15" w14:paraId="14FDA3A0"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75C8A0" w14:textId="77777777" w:rsidR="001D1D64" w:rsidRPr="00C02C15" w:rsidRDefault="001D1D64" w:rsidP="005D3AA7">
            <w:pPr>
              <w:pStyle w:val="Standard"/>
              <w:jc w:val="center"/>
              <w:rPr>
                <w:rFonts w:cs="Times New Roman"/>
                <w:sz w:val="22"/>
                <w:szCs w:val="22"/>
              </w:rPr>
            </w:pPr>
            <w:r w:rsidRPr="00C02C15">
              <w:rPr>
                <w:rFonts w:cs="Times New Roman"/>
                <w:sz w:val="22"/>
                <w:szCs w:val="22"/>
              </w:rPr>
              <w:t>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E9E87A7" w14:textId="77777777" w:rsidR="001D1D64" w:rsidRPr="00C02C15" w:rsidRDefault="001D1D64" w:rsidP="005D3AA7">
            <w:pPr>
              <w:pStyle w:val="Standard"/>
              <w:jc w:val="center"/>
              <w:rPr>
                <w:rFonts w:cs="Times New Roman"/>
                <w:sz w:val="22"/>
                <w:szCs w:val="22"/>
              </w:rPr>
            </w:pPr>
            <w:r w:rsidRPr="00C02C15">
              <w:rPr>
                <w:rFonts w:cs="Times New Roman"/>
                <w:sz w:val="22"/>
                <w:szCs w:val="22"/>
              </w:rPr>
              <w:t>Deixar de responsabilizar-se por quaisquer acidentes de trabalho sofridos pelos seus empregados quando em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C6F04E" w14:textId="77777777" w:rsidR="001D1D64" w:rsidRPr="00C02C15" w:rsidRDefault="001D1D64" w:rsidP="005D3AA7">
            <w:pPr>
              <w:pStyle w:val="Standard"/>
              <w:jc w:val="center"/>
              <w:rPr>
                <w:rFonts w:cs="Times New Roman"/>
                <w:sz w:val="22"/>
                <w:szCs w:val="22"/>
              </w:rPr>
            </w:pPr>
            <w:r w:rsidRPr="00C02C15">
              <w:rPr>
                <w:rFonts w:cs="Times New Roman"/>
                <w:sz w:val="22"/>
                <w:szCs w:val="22"/>
              </w:rPr>
              <w:t>6</w:t>
            </w:r>
          </w:p>
        </w:tc>
      </w:tr>
      <w:tr w:rsidR="001D1D64" w:rsidRPr="00C02C15" w14:paraId="22642E5F"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17AE8F2" w14:textId="77777777" w:rsidR="001D1D64" w:rsidRPr="00C02C15" w:rsidRDefault="001D1D64" w:rsidP="005D3AA7">
            <w:pPr>
              <w:pStyle w:val="Standard"/>
              <w:jc w:val="center"/>
              <w:rPr>
                <w:rFonts w:cs="Times New Roman"/>
                <w:sz w:val="22"/>
                <w:szCs w:val="22"/>
              </w:rPr>
            </w:pPr>
            <w:r w:rsidRPr="00C02C15">
              <w:rPr>
                <w:rFonts w:cs="Times New Roman"/>
                <w:sz w:val="22"/>
                <w:szCs w:val="22"/>
              </w:rPr>
              <w:t>10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347721E" w14:textId="77777777" w:rsidR="001D1D64" w:rsidRPr="00C02C15" w:rsidRDefault="001D1D64" w:rsidP="005D3AA7">
            <w:pPr>
              <w:pStyle w:val="Standard"/>
              <w:jc w:val="center"/>
              <w:rPr>
                <w:rFonts w:cs="Times New Roman"/>
                <w:sz w:val="22"/>
                <w:szCs w:val="22"/>
              </w:rPr>
            </w:pPr>
            <w:r w:rsidRPr="00C02C15">
              <w:rPr>
                <w:rFonts w:cs="Times New Roman"/>
                <w:sz w:val="22"/>
                <w:szCs w:val="22"/>
              </w:rPr>
              <w:t>Deixar de responsabilizarem-se pelos encargos trabalhista, fiscal e comercial, pelos seguros de acidente e quaisquer outros encargos resultantes da prestação do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F1B973" w14:textId="77777777" w:rsidR="001D1D64" w:rsidRPr="00C02C15" w:rsidRDefault="001D1D64" w:rsidP="005D3AA7">
            <w:pPr>
              <w:pStyle w:val="Standard"/>
              <w:jc w:val="center"/>
              <w:rPr>
                <w:rFonts w:cs="Times New Roman"/>
                <w:sz w:val="22"/>
                <w:szCs w:val="22"/>
              </w:rPr>
            </w:pPr>
            <w:r w:rsidRPr="00C02C15">
              <w:rPr>
                <w:rFonts w:cs="Times New Roman"/>
                <w:sz w:val="22"/>
                <w:szCs w:val="22"/>
              </w:rPr>
              <w:t>6</w:t>
            </w:r>
          </w:p>
        </w:tc>
      </w:tr>
      <w:tr w:rsidR="001D1D64" w:rsidRPr="00C02C15" w14:paraId="3E1DA194"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853B1D3" w14:textId="77777777" w:rsidR="001D1D64" w:rsidRPr="00C02C15" w:rsidRDefault="001D1D64" w:rsidP="005D3AA7">
            <w:pPr>
              <w:pStyle w:val="Standard"/>
              <w:jc w:val="center"/>
              <w:rPr>
                <w:rFonts w:cs="Times New Roman"/>
                <w:sz w:val="22"/>
                <w:szCs w:val="22"/>
              </w:rPr>
            </w:pPr>
            <w:r w:rsidRPr="00C02C15">
              <w:rPr>
                <w:rFonts w:cs="Times New Roman"/>
                <w:sz w:val="22"/>
                <w:szCs w:val="22"/>
              </w:rPr>
              <w:t>11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DD9D826" w14:textId="77777777" w:rsidR="001D1D64" w:rsidRPr="00C02C15" w:rsidRDefault="001D1D64" w:rsidP="005D3AA7">
            <w:pPr>
              <w:pStyle w:val="Standard"/>
              <w:jc w:val="center"/>
              <w:rPr>
                <w:rFonts w:cs="Times New Roman"/>
                <w:sz w:val="22"/>
                <w:szCs w:val="22"/>
              </w:rPr>
            </w:pPr>
            <w:r w:rsidRPr="00C02C15">
              <w:rPr>
                <w:rFonts w:cs="Times New Roman"/>
                <w:sz w:val="22"/>
                <w:szCs w:val="22"/>
              </w:rPr>
              <w:t>Deixar de observar rigorosamente as normas regulamentadoras de segurança do trabalho.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46043E" w14:textId="77777777" w:rsidR="001D1D64" w:rsidRPr="00C02C15" w:rsidRDefault="001D1D64" w:rsidP="005D3AA7">
            <w:pPr>
              <w:pStyle w:val="Standard"/>
              <w:jc w:val="center"/>
              <w:rPr>
                <w:rFonts w:cs="Times New Roman"/>
                <w:sz w:val="22"/>
                <w:szCs w:val="22"/>
              </w:rPr>
            </w:pPr>
            <w:r w:rsidRPr="00C02C15">
              <w:rPr>
                <w:rFonts w:cs="Times New Roman"/>
                <w:sz w:val="22"/>
                <w:szCs w:val="22"/>
              </w:rPr>
              <w:t>6</w:t>
            </w:r>
          </w:p>
        </w:tc>
      </w:tr>
      <w:tr w:rsidR="001D1D64" w:rsidRPr="00C02C15" w14:paraId="60329815"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CC898E" w14:textId="77777777" w:rsidR="001D1D64" w:rsidRPr="00C02C15" w:rsidRDefault="001D1D64" w:rsidP="005D3AA7">
            <w:pPr>
              <w:pStyle w:val="Standard"/>
              <w:jc w:val="center"/>
              <w:rPr>
                <w:rFonts w:cs="Times New Roman"/>
                <w:sz w:val="22"/>
                <w:szCs w:val="22"/>
              </w:rPr>
            </w:pPr>
            <w:r w:rsidRPr="00C02C15">
              <w:rPr>
                <w:rFonts w:cs="Times New Roman"/>
                <w:sz w:val="22"/>
                <w:szCs w:val="22"/>
              </w:rPr>
              <w:t>12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EC5B771" w14:textId="77777777" w:rsidR="001D1D64" w:rsidRPr="00C02C15" w:rsidRDefault="001D1D64" w:rsidP="005D3AA7">
            <w:pPr>
              <w:pStyle w:val="Standard"/>
              <w:jc w:val="center"/>
              <w:rPr>
                <w:rFonts w:cs="Times New Roman"/>
                <w:sz w:val="22"/>
                <w:szCs w:val="22"/>
              </w:rPr>
            </w:pPr>
            <w:r w:rsidRPr="00C02C15">
              <w:rPr>
                <w:rFonts w:cs="Times New Roman"/>
                <w:sz w:val="22"/>
                <w:szCs w:val="22"/>
              </w:rPr>
              <w:t>Deixar de manter nas dependências do Contratante, os funcionários identificados e uniformizados de maneira condizente com o serviço, observando ainda as normas internas e de segurança.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1B665C" w14:textId="77777777" w:rsidR="001D1D64" w:rsidRPr="00C02C15" w:rsidRDefault="001D1D64" w:rsidP="005D3AA7">
            <w:pPr>
              <w:pStyle w:val="Standard"/>
              <w:jc w:val="center"/>
              <w:rPr>
                <w:rFonts w:cs="Times New Roman"/>
                <w:sz w:val="22"/>
                <w:szCs w:val="22"/>
              </w:rPr>
            </w:pPr>
            <w:r w:rsidRPr="00C02C15">
              <w:rPr>
                <w:rFonts w:cs="Times New Roman"/>
                <w:sz w:val="22"/>
                <w:szCs w:val="22"/>
              </w:rPr>
              <w:t>2</w:t>
            </w:r>
          </w:p>
        </w:tc>
      </w:tr>
      <w:tr w:rsidR="001D1D64" w:rsidRPr="00C02C15" w14:paraId="6DCE4F69"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0015478" w14:textId="77777777" w:rsidR="001D1D64" w:rsidRPr="00C02C15" w:rsidRDefault="001D1D64" w:rsidP="005D3AA7">
            <w:pPr>
              <w:pStyle w:val="Standard"/>
              <w:jc w:val="center"/>
              <w:rPr>
                <w:rFonts w:cs="Times New Roman"/>
                <w:sz w:val="22"/>
                <w:szCs w:val="22"/>
              </w:rPr>
            </w:pPr>
            <w:r w:rsidRPr="00C02C15">
              <w:rPr>
                <w:rFonts w:cs="Times New Roman"/>
                <w:sz w:val="22"/>
                <w:szCs w:val="22"/>
              </w:rPr>
              <w:t>13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E123638" w14:textId="77777777" w:rsidR="001D1D64" w:rsidRPr="00C02C15" w:rsidRDefault="001D1D64" w:rsidP="005D3AA7">
            <w:pPr>
              <w:pStyle w:val="Standard"/>
              <w:jc w:val="center"/>
              <w:rPr>
                <w:rFonts w:cs="Times New Roman"/>
                <w:sz w:val="22"/>
                <w:szCs w:val="22"/>
              </w:rPr>
            </w:pPr>
            <w:r w:rsidRPr="00C02C15">
              <w:rPr>
                <w:rFonts w:cs="Times New Roman"/>
                <w:sz w:val="22"/>
                <w:szCs w:val="22"/>
              </w:rPr>
              <w:t>Deixar de manter, durante todo o período de vigência contratual, todas as condições de habilitação e qualificação que permitiram sua contratação.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BB6C5C8" w14:textId="77777777" w:rsidR="001D1D64" w:rsidRPr="00C02C15" w:rsidRDefault="001D1D64" w:rsidP="005D3AA7">
            <w:pPr>
              <w:pStyle w:val="Standard"/>
              <w:jc w:val="center"/>
              <w:rPr>
                <w:rFonts w:cs="Times New Roman"/>
                <w:sz w:val="22"/>
                <w:szCs w:val="22"/>
              </w:rPr>
            </w:pPr>
            <w:r w:rsidRPr="00C02C15">
              <w:rPr>
                <w:rFonts w:cs="Times New Roman"/>
                <w:sz w:val="22"/>
                <w:szCs w:val="22"/>
              </w:rPr>
              <w:t>6</w:t>
            </w:r>
          </w:p>
        </w:tc>
      </w:tr>
      <w:tr w:rsidR="001D1D64" w:rsidRPr="00C02C15" w14:paraId="5366FF45"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EC97378" w14:textId="77777777" w:rsidR="001D1D64" w:rsidRPr="00C02C15" w:rsidRDefault="001D1D64" w:rsidP="005D3AA7">
            <w:pPr>
              <w:pStyle w:val="Standard"/>
              <w:jc w:val="center"/>
              <w:rPr>
                <w:rFonts w:cs="Times New Roman"/>
                <w:sz w:val="22"/>
                <w:szCs w:val="22"/>
              </w:rPr>
            </w:pPr>
            <w:r w:rsidRPr="00C02C15">
              <w:rPr>
                <w:rFonts w:cs="Times New Roman"/>
                <w:sz w:val="22"/>
                <w:szCs w:val="22"/>
              </w:rPr>
              <w:t>14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15F940B" w14:textId="77777777" w:rsidR="001D1D64" w:rsidRPr="00C02C15" w:rsidRDefault="001D1D64" w:rsidP="005D3AA7">
            <w:pPr>
              <w:pStyle w:val="Standard"/>
              <w:jc w:val="center"/>
              <w:rPr>
                <w:rFonts w:cs="Times New Roman"/>
                <w:sz w:val="22"/>
                <w:szCs w:val="22"/>
              </w:rPr>
            </w:pPr>
            <w:r w:rsidRPr="00C02C15">
              <w:rPr>
                <w:rFonts w:cs="Times New Roman"/>
                <w:sz w:val="22"/>
                <w:szCs w:val="22"/>
              </w:rPr>
              <w:t>Deixar de disponibilizar e manter atualizados conta de e-mail, endereço e telefones comerciais para fins de comunicação formal entre as partes.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BF2E7B" w14:textId="77777777" w:rsidR="001D1D64" w:rsidRPr="00C02C15" w:rsidRDefault="001D1D64" w:rsidP="005D3AA7">
            <w:pPr>
              <w:pStyle w:val="Standard"/>
              <w:jc w:val="center"/>
              <w:rPr>
                <w:rFonts w:cs="Times New Roman"/>
                <w:sz w:val="22"/>
                <w:szCs w:val="22"/>
              </w:rPr>
            </w:pPr>
            <w:r w:rsidRPr="00C02C15">
              <w:rPr>
                <w:rFonts w:cs="Times New Roman"/>
                <w:sz w:val="22"/>
                <w:szCs w:val="22"/>
              </w:rPr>
              <w:t>2</w:t>
            </w:r>
          </w:p>
        </w:tc>
      </w:tr>
      <w:tr w:rsidR="001D1D64" w:rsidRPr="00C02C15" w14:paraId="0DDA6DCA"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15BEB0F" w14:textId="77777777" w:rsidR="001D1D64" w:rsidRPr="00C02C15" w:rsidRDefault="001D1D64" w:rsidP="005D3AA7">
            <w:pPr>
              <w:pStyle w:val="Standard"/>
              <w:jc w:val="center"/>
              <w:rPr>
                <w:rFonts w:cs="Times New Roman"/>
                <w:sz w:val="22"/>
                <w:szCs w:val="22"/>
              </w:rPr>
            </w:pPr>
            <w:r w:rsidRPr="00C02C15">
              <w:rPr>
                <w:rFonts w:cs="Times New Roman"/>
                <w:sz w:val="22"/>
                <w:szCs w:val="22"/>
              </w:rPr>
              <w:t>15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E5574FE" w14:textId="77777777" w:rsidR="001D1D64" w:rsidRPr="00C02C15" w:rsidRDefault="001D1D64" w:rsidP="005D3AA7">
            <w:pPr>
              <w:pStyle w:val="Standard"/>
              <w:jc w:val="center"/>
              <w:rPr>
                <w:rFonts w:cs="Times New Roman"/>
                <w:sz w:val="22"/>
                <w:szCs w:val="22"/>
              </w:rPr>
            </w:pPr>
            <w:r w:rsidRPr="00C02C15">
              <w:rPr>
                <w:rFonts w:cs="Times New Roman"/>
                <w:sz w:val="22"/>
                <w:szCs w:val="22"/>
              </w:rPr>
              <w:t>Deixar de responsabilizar-se pela idoneidade e pelo comportamento de seus prestadores de serviço e por quaisquer prejuízos que sejam causados à Contratante e a terceiros.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76063F" w14:textId="77777777" w:rsidR="001D1D64" w:rsidRPr="00C02C15" w:rsidRDefault="001D1D64" w:rsidP="005D3AA7">
            <w:pPr>
              <w:pStyle w:val="Standard"/>
              <w:jc w:val="center"/>
              <w:rPr>
                <w:rFonts w:cs="Times New Roman"/>
                <w:sz w:val="22"/>
                <w:szCs w:val="22"/>
              </w:rPr>
            </w:pPr>
            <w:r w:rsidRPr="00C02C15">
              <w:rPr>
                <w:rFonts w:cs="Times New Roman"/>
                <w:sz w:val="22"/>
                <w:szCs w:val="22"/>
              </w:rPr>
              <w:t>6</w:t>
            </w:r>
          </w:p>
        </w:tc>
      </w:tr>
      <w:tr w:rsidR="001D1D64" w:rsidRPr="00C02C15" w14:paraId="72C8E0AC"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FB29C21" w14:textId="77777777" w:rsidR="001D1D64" w:rsidRPr="00C02C15" w:rsidRDefault="001D1D64" w:rsidP="005D3AA7">
            <w:pPr>
              <w:pStyle w:val="Standard"/>
              <w:jc w:val="center"/>
              <w:rPr>
                <w:rFonts w:cs="Times New Roman"/>
                <w:sz w:val="22"/>
                <w:szCs w:val="22"/>
              </w:rPr>
            </w:pPr>
            <w:r w:rsidRPr="00C02C15">
              <w:rPr>
                <w:rFonts w:cs="Times New Roman"/>
                <w:sz w:val="22"/>
                <w:szCs w:val="22"/>
              </w:rPr>
              <w:t>16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21C44E0" w14:textId="77777777" w:rsidR="001D1D64" w:rsidRPr="00C02C15" w:rsidRDefault="001D1D64" w:rsidP="005D3AA7">
            <w:pPr>
              <w:pStyle w:val="Standard"/>
              <w:jc w:val="center"/>
              <w:rPr>
                <w:rFonts w:cs="Times New Roman"/>
                <w:sz w:val="22"/>
                <w:szCs w:val="22"/>
              </w:rPr>
            </w:pPr>
            <w:r w:rsidRPr="00C02C15">
              <w:rPr>
                <w:rFonts w:cs="Times New Roman"/>
                <w:sz w:val="22"/>
                <w:szCs w:val="22"/>
              </w:rPr>
              <w:t>Deixar de encaminhar documentos fiscais e todas as documentações determinadas pelo fiscal do Contrato para efeitos de atestar a entrega dos bens e comprovar regularizações.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18B29A2" w14:textId="77777777" w:rsidR="001D1D64" w:rsidRPr="00C02C15" w:rsidRDefault="001D1D64" w:rsidP="005D3AA7">
            <w:pPr>
              <w:pStyle w:val="Standard"/>
              <w:jc w:val="center"/>
              <w:rPr>
                <w:rFonts w:cs="Times New Roman"/>
                <w:sz w:val="22"/>
                <w:szCs w:val="22"/>
              </w:rPr>
            </w:pPr>
            <w:r w:rsidRPr="00C02C15">
              <w:rPr>
                <w:rFonts w:cs="Times New Roman"/>
                <w:sz w:val="22"/>
                <w:szCs w:val="22"/>
              </w:rPr>
              <w:t>4</w:t>
            </w:r>
          </w:p>
        </w:tc>
      </w:tr>
      <w:tr w:rsidR="001D1D64" w:rsidRPr="00C02C15" w14:paraId="13FC92EC"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6028DD" w14:textId="77777777" w:rsidR="001D1D64" w:rsidRPr="00C02C15" w:rsidRDefault="001D1D64" w:rsidP="005D3AA7">
            <w:pPr>
              <w:pStyle w:val="Standard"/>
              <w:jc w:val="center"/>
              <w:rPr>
                <w:rFonts w:cs="Times New Roman"/>
                <w:sz w:val="22"/>
                <w:szCs w:val="22"/>
              </w:rPr>
            </w:pPr>
            <w:r w:rsidRPr="00C02C15">
              <w:rPr>
                <w:rFonts w:cs="Times New Roman"/>
                <w:sz w:val="22"/>
                <w:szCs w:val="22"/>
              </w:rPr>
              <w:t>17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0C5BDC" w14:textId="77777777" w:rsidR="001D1D64" w:rsidRPr="00C02C15" w:rsidRDefault="001D1D64" w:rsidP="005D3AA7">
            <w:pPr>
              <w:pStyle w:val="Standard"/>
              <w:jc w:val="center"/>
              <w:rPr>
                <w:rFonts w:cs="Times New Roman"/>
                <w:sz w:val="22"/>
                <w:szCs w:val="22"/>
              </w:rPr>
            </w:pPr>
            <w:r w:rsidRPr="00C02C15">
              <w:rPr>
                <w:rFonts w:cs="Times New Roman"/>
                <w:sz w:val="22"/>
                <w:szCs w:val="22"/>
              </w:rPr>
              <w:t>Deixar de resguardar que seus funcionários cumpram as normas internas do Contratante e impedir que os que cometerem faltas a partir da classificação de natureza grave continue na prestação dos serviços.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02CDBE4" w14:textId="77777777" w:rsidR="001D1D64" w:rsidRPr="00C02C15" w:rsidRDefault="001D1D64" w:rsidP="005D3AA7">
            <w:pPr>
              <w:pStyle w:val="Standard"/>
              <w:jc w:val="center"/>
              <w:rPr>
                <w:rFonts w:cs="Times New Roman"/>
                <w:sz w:val="22"/>
                <w:szCs w:val="22"/>
              </w:rPr>
            </w:pPr>
            <w:r w:rsidRPr="00C02C15">
              <w:rPr>
                <w:rFonts w:cs="Times New Roman"/>
                <w:sz w:val="22"/>
                <w:szCs w:val="22"/>
              </w:rPr>
              <w:t>3</w:t>
            </w:r>
          </w:p>
        </w:tc>
      </w:tr>
      <w:tr w:rsidR="001D1D64" w:rsidRPr="00C02C15" w14:paraId="218A409E"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B9D1A16" w14:textId="77777777" w:rsidR="001D1D64" w:rsidRPr="00C02C15" w:rsidRDefault="001D1D64" w:rsidP="005D3AA7">
            <w:pPr>
              <w:pStyle w:val="Standard"/>
              <w:jc w:val="center"/>
              <w:rPr>
                <w:rFonts w:cs="Times New Roman"/>
                <w:sz w:val="22"/>
                <w:szCs w:val="22"/>
              </w:rPr>
            </w:pPr>
            <w:r w:rsidRPr="00C02C15">
              <w:rPr>
                <w:rFonts w:cs="Times New Roman"/>
                <w:sz w:val="22"/>
                <w:szCs w:val="22"/>
              </w:rPr>
              <w:t>18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4FE9A3B" w14:textId="77777777" w:rsidR="001D1D64" w:rsidRPr="00C02C15" w:rsidRDefault="001D1D64" w:rsidP="005D3AA7">
            <w:pPr>
              <w:pStyle w:val="Standard"/>
              <w:jc w:val="center"/>
              <w:rPr>
                <w:rFonts w:cs="Times New Roman"/>
                <w:sz w:val="22"/>
                <w:szCs w:val="22"/>
              </w:rPr>
            </w:pPr>
            <w:r w:rsidRPr="00C02C15">
              <w:rPr>
                <w:rFonts w:cs="Times New Roman"/>
                <w:sz w:val="22"/>
                <w:szCs w:val="22"/>
              </w:rPr>
              <w:t>Deixar de assumir todas as responsabilidades e tomar as medidas necessárias para o atendimento dos prestadores de serviço acidentados ou com mal súbito.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6F93EA" w14:textId="77777777" w:rsidR="001D1D64" w:rsidRPr="00C02C15" w:rsidRDefault="001D1D64" w:rsidP="005D3AA7">
            <w:pPr>
              <w:pStyle w:val="Standard"/>
              <w:jc w:val="center"/>
              <w:rPr>
                <w:rFonts w:cs="Times New Roman"/>
                <w:sz w:val="22"/>
                <w:szCs w:val="22"/>
              </w:rPr>
            </w:pPr>
            <w:r w:rsidRPr="00C02C15">
              <w:rPr>
                <w:rFonts w:cs="Times New Roman"/>
                <w:sz w:val="22"/>
                <w:szCs w:val="22"/>
              </w:rPr>
              <w:t>6</w:t>
            </w:r>
          </w:p>
        </w:tc>
      </w:tr>
      <w:tr w:rsidR="001D1D64" w:rsidRPr="00C02C15" w14:paraId="344DF0FD" w14:textId="77777777" w:rsidTr="00D94C01">
        <w:trPr>
          <w:trHeight w:val="54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FDDA140" w14:textId="77777777" w:rsidR="001D1D64" w:rsidRPr="00C02C15" w:rsidRDefault="001D1D64" w:rsidP="005D3AA7">
            <w:pPr>
              <w:pStyle w:val="Standard"/>
              <w:jc w:val="center"/>
              <w:rPr>
                <w:rFonts w:cs="Times New Roman"/>
                <w:sz w:val="22"/>
                <w:szCs w:val="22"/>
              </w:rPr>
            </w:pPr>
            <w:r w:rsidRPr="00C02C15">
              <w:rPr>
                <w:rFonts w:cs="Times New Roman"/>
                <w:sz w:val="22"/>
                <w:szCs w:val="22"/>
              </w:rPr>
              <w:t>19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47FE267" w14:textId="77777777" w:rsidR="001D1D64" w:rsidRPr="00C02C15" w:rsidRDefault="001D1D64" w:rsidP="005D3AA7">
            <w:pPr>
              <w:pStyle w:val="Standard"/>
              <w:jc w:val="center"/>
              <w:rPr>
                <w:rFonts w:cs="Times New Roman"/>
                <w:sz w:val="22"/>
                <w:szCs w:val="22"/>
              </w:rPr>
            </w:pPr>
            <w:r w:rsidRPr="00C02C15">
              <w:rPr>
                <w:rFonts w:cs="Times New Roman"/>
                <w:sz w:val="22"/>
                <w:szCs w:val="22"/>
              </w:rPr>
              <w:t>Deixar de relatar à Contratante toda e quaisquer irregularidades ocorridas, que impeça, altere ou retarde a execução do Contrato, efetuando o registro da ocorrência com todos os dados e circunstâncias necessárias a seu esclarecimento.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91D4E34" w14:textId="77777777" w:rsidR="001D1D64" w:rsidRPr="00C02C15" w:rsidRDefault="001D1D64" w:rsidP="005D3AA7">
            <w:pPr>
              <w:pStyle w:val="Standard"/>
              <w:jc w:val="center"/>
              <w:rPr>
                <w:rFonts w:cs="Times New Roman"/>
                <w:sz w:val="22"/>
                <w:szCs w:val="22"/>
              </w:rPr>
            </w:pPr>
            <w:r w:rsidRPr="00C02C15">
              <w:rPr>
                <w:rFonts w:cs="Times New Roman"/>
                <w:sz w:val="22"/>
                <w:szCs w:val="22"/>
              </w:rPr>
              <w:t>5</w:t>
            </w:r>
          </w:p>
        </w:tc>
      </w:tr>
      <w:tr w:rsidR="001D1D64" w:rsidRPr="00C02C15" w14:paraId="1311E066" w14:textId="77777777" w:rsidTr="00D94C01">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D22FA6B" w14:textId="77777777" w:rsidR="001D1D64" w:rsidRPr="00C02C15" w:rsidRDefault="001D1D64" w:rsidP="005D3AA7">
            <w:pPr>
              <w:pStyle w:val="Standard"/>
              <w:jc w:val="center"/>
              <w:rPr>
                <w:rFonts w:cs="Times New Roman"/>
                <w:sz w:val="22"/>
                <w:szCs w:val="22"/>
              </w:rPr>
            </w:pPr>
            <w:r w:rsidRPr="00C02C15">
              <w:rPr>
                <w:rFonts w:cs="Times New Roman"/>
                <w:sz w:val="22"/>
                <w:szCs w:val="22"/>
              </w:rPr>
              <w:t>20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1EDB2EA" w14:textId="77777777" w:rsidR="001D1D64" w:rsidRPr="00C02C15" w:rsidRDefault="001D1D64" w:rsidP="005D3AA7">
            <w:pPr>
              <w:pStyle w:val="Standard"/>
              <w:jc w:val="center"/>
              <w:rPr>
                <w:rFonts w:cs="Times New Roman"/>
                <w:sz w:val="22"/>
                <w:szCs w:val="22"/>
              </w:rPr>
            </w:pPr>
            <w:r w:rsidRPr="00C02C15">
              <w:rPr>
                <w:rFonts w:cs="Times New Roman"/>
                <w:sz w:val="22"/>
                <w:szCs w:val="22"/>
              </w:rPr>
              <w:t>Suspender ou interromper, salvo motivo de força maior ou caso fortuito, a execução do objeto.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6F57EE6" w14:textId="77777777" w:rsidR="001D1D64" w:rsidRPr="00C02C15" w:rsidRDefault="001D1D64" w:rsidP="005D3AA7">
            <w:pPr>
              <w:pStyle w:val="Standard"/>
              <w:jc w:val="center"/>
              <w:rPr>
                <w:rFonts w:cs="Times New Roman"/>
                <w:sz w:val="22"/>
                <w:szCs w:val="22"/>
              </w:rPr>
            </w:pPr>
            <w:r w:rsidRPr="00C02C15">
              <w:rPr>
                <w:rFonts w:cs="Times New Roman"/>
                <w:sz w:val="22"/>
                <w:szCs w:val="22"/>
              </w:rPr>
              <w:t>5</w:t>
            </w:r>
          </w:p>
        </w:tc>
      </w:tr>
      <w:tr w:rsidR="001D1D64" w:rsidRPr="00C02C15" w14:paraId="0F798A51" w14:textId="77777777" w:rsidTr="00D94C01">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FDA6E4A" w14:textId="77777777" w:rsidR="001D1D64" w:rsidRPr="00C02C15" w:rsidRDefault="001D1D64" w:rsidP="005D3AA7">
            <w:pPr>
              <w:pStyle w:val="Standard"/>
              <w:jc w:val="center"/>
              <w:rPr>
                <w:rFonts w:cs="Times New Roman"/>
                <w:sz w:val="22"/>
                <w:szCs w:val="22"/>
              </w:rPr>
            </w:pPr>
            <w:r w:rsidRPr="00C02C15">
              <w:rPr>
                <w:rFonts w:cs="Times New Roman"/>
                <w:sz w:val="22"/>
                <w:szCs w:val="22"/>
              </w:rPr>
              <w:t>21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C5E06D" w14:textId="77777777" w:rsidR="001D1D64" w:rsidRPr="00C02C15" w:rsidRDefault="001D1D64" w:rsidP="005D3AA7">
            <w:pPr>
              <w:pStyle w:val="Standard"/>
              <w:jc w:val="center"/>
              <w:rPr>
                <w:rFonts w:cs="Times New Roman"/>
                <w:sz w:val="22"/>
                <w:szCs w:val="22"/>
              </w:rPr>
            </w:pPr>
            <w:r w:rsidRPr="00C02C15">
              <w:rPr>
                <w:rFonts w:cs="Times New Roman"/>
                <w:sz w:val="22"/>
                <w:szCs w:val="22"/>
              </w:rPr>
              <w:t>Recusar fornecimento determinado pela fiscalização sem motivo justificado.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3FA3BD" w14:textId="77777777" w:rsidR="001D1D64" w:rsidRPr="00C02C15" w:rsidRDefault="001D1D64" w:rsidP="005D3AA7">
            <w:pPr>
              <w:pStyle w:val="Standard"/>
              <w:jc w:val="center"/>
              <w:rPr>
                <w:rFonts w:cs="Times New Roman"/>
                <w:sz w:val="22"/>
                <w:szCs w:val="22"/>
              </w:rPr>
            </w:pPr>
            <w:r w:rsidRPr="00C02C15">
              <w:rPr>
                <w:rFonts w:cs="Times New Roman"/>
                <w:sz w:val="22"/>
                <w:szCs w:val="22"/>
              </w:rPr>
              <w:t>3</w:t>
            </w:r>
          </w:p>
        </w:tc>
      </w:tr>
      <w:tr w:rsidR="001D1D64" w:rsidRPr="00C02C15" w14:paraId="32EAD37D" w14:textId="77777777" w:rsidTr="00D94C01">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BBF42E" w14:textId="77777777" w:rsidR="001D1D64" w:rsidRPr="00C02C15" w:rsidRDefault="001D1D64" w:rsidP="005D3AA7">
            <w:pPr>
              <w:pStyle w:val="Standard"/>
              <w:jc w:val="center"/>
              <w:rPr>
                <w:rFonts w:cs="Times New Roman"/>
                <w:sz w:val="22"/>
                <w:szCs w:val="22"/>
              </w:rPr>
            </w:pPr>
            <w:r w:rsidRPr="00C02C15">
              <w:rPr>
                <w:rFonts w:cs="Times New Roman"/>
                <w:sz w:val="22"/>
                <w:szCs w:val="22"/>
              </w:rPr>
              <w:t>22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9936FBC" w14:textId="77777777" w:rsidR="001D1D64" w:rsidRPr="00C02C15" w:rsidRDefault="001D1D64" w:rsidP="005D3AA7">
            <w:pPr>
              <w:pStyle w:val="Standard"/>
              <w:jc w:val="center"/>
              <w:rPr>
                <w:rFonts w:cs="Times New Roman"/>
                <w:sz w:val="22"/>
                <w:szCs w:val="22"/>
              </w:rPr>
            </w:pPr>
            <w:r w:rsidRPr="00C02C15">
              <w:rPr>
                <w:rFonts w:cs="Times New Roman"/>
                <w:sz w:val="22"/>
                <w:szCs w:val="22"/>
              </w:rPr>
              <w:t>Retirar das dependências da FEMAR quaisquer equipamentos ou materiais de consumo sem autorização prévia.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327623" w14:textId="77777777" w:rsidR="001D1D64" w:rsidRPr="00C02C15" w:rsidRDefault="001D1D64" w:rsidP="005D3AA7">
            <w:pPr>
              <w:pStyle w:val="Standard"/>
              <w:jc w:val="center"/>
              <w:rPr>
                <w:rFonts w:cs="Times New Roman"/>
                <w:sz w:val="22"/>
                <w:szCs w:val="22"/>
              </w:rPr>
            </w:pPr>
            <w:r w:rsidRPr="00C02C15">
              <w:rPr>
                <w:rFonts w:cs="Times New Roman"/>
                <w:sz w:val="22"/>
                <w:szCs w:val="22"/>
              </w:rPr>
              <w:t>3</w:t>
            </w:r>
          </w:p>
        </w:tc>
      </w:tr>
      <w:tr w:rsidR="001D1D64" w:rsidRPr="00C02C15" w14:paraId="0613E1D0" w14:textId="77777777" w:rsidTr="00D94C01">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5C033C8" w14:textId="77777777" w:rsidR="001D1D64" w:rsidRPr="00C02C15" w:rsidRDefault="001D1D64" w:rsidP="005D3AA7">
            <w:pPr>
              <w:pStyle w:val="Standard"/>
              <w:jc w:val="center"/>
              <w:rPr>
                <w:rFonts w:cs="Times New Roman"/>
                <w:sz w:val="22"/>
                <w:szCs w:val="22"/>
              </w:rPr>
            </w:pPr>
            <w:r w:rsidRPr="00C02C15">
              <w:rPr>
                <w:rFonts w:cs="Times New Roman"/>
                <w:sz w:val="22"/>
                <w:szCs w:val="22"/>
              </w:rPr>
              <w:t>23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8F6389" w14:textId="77777777" w:rsidR="001D1D64" w:rsidRPr="00C02C15" w:rsidRDefault="001D1D64" w:rsidP="005D3AA7">
            <w:pPr>
              <w:pStyle w:val="Standard"/>
              <w:jc w:val="center"/>
              <w:rPr>
                <w:rFonts w:cs="Times New Roman"/>
                <w:sz w:val="22"/>
                <w:szCs w:val="22"/>
              </w:rPr>
            </w:pPr>
            <w:r w:rsidRPr="00C02C15">
              <w:rPr>
                <w:rFonts w:cs="Times New Roman"/>
                <w:sz w:val="22"/>
                <w:szCs w:val="22"/>
              </w:rPr>
              <w:t>Destruir ou danificar documentos por culpa ou dolo de seus agentes.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CEA5D8E" w14:textId="77777777" w:rsidR="001D1D64" w:rsidRPr="00C02C15" w:rsidRDefault="001D1D64" w:rsidP="005D3AA7">
            <w:pPr>
              <w:pStyle w:val="Standard"/>
              <w:jc w:val="center"/>
              <w:rPr>
                <w:rFonts w:cs="Times New Roman"/>
                <w:sz w:val="22"/>
                <w:szCs w:val="22"/>
              </w:rPr>
            </w:pPr>
            <w:r w:rsidRPr="00C02C15">
              <w:rPr>
                <w:rFonts w:cs="Times New Roman"/>
                <w:sz w:val="22"/>
                <w:szCs w:val="22"/>
              </w:rPr>
              <w:t>6</w:t>
            </w:r>
          </w:p>
        </w:tc>
      </w:tr>
    </w:tbl>
    <w:p w14:paraId="43CA9824" w14:textId="2C8AA11C" w:rsidR="001D1D64" w:rsidRPr="0039116B" w:rsidRDefault="001D1D64" w:rsidP="000E2316">
      <w:pPr>
        <w:pStyle w:val="Padro"/>
        <w:numPr>
          <w:ilvl w:val="0"/>
          <w:numId w:val="2"/>
        </w:numPr>
        <w:shd w:val="clear" w:color="auto" w:fill="BFBFBF" w:themeFill="background1" w:themeFillShade="BF"/>
        <w:spacing w:before="120" w:after="120" w:line="360" w:lineRule="auto"/>
        <w:ind w:left="0" w:firstLine="0"/>
        <w:jc w:val="both"/>
        <w:rPr>
          <w:b/>
          <w:bCs/>
          <w:szCs w:val="24"/>
        </w:rPr>
      </w:pPr>
      <w:r w:rsidRPr="0039116B">
        <w:rPr>
          <w:b/>
          <w:bCs/>
          <w:szCs w:val="24"/>
        </w:rPr>
        <w:t>DAS HIPÓTESES DE EXTINÇÃO CONTRATUAL</w:t>
      </w:r>
    </w:p>
    <w:p w14:paraId="4E3B8407" w14:textId="79D5CF69" w:rsidR="001D1D64" w:rsidRPr="0039116B" w:rsidRDefault="001D1D64" w:rsidP="005E585C">
      <w:pPr>
        <w:pStyle w:val="Padro"/>
        <w:numPr>
          <w:ilvl w:val="1"/>
          <w:numId w:val="19"/>
        </w:numPr>
        <w:spacing w:before="120" w:after="120" w:line="360" w:lineRule="auto"/>
        <w:ind w:left="0" w:firstLine="0"/>
        <w:jc w:val="both"/>
        <w:rPr>
          <w:szCs w:val="24"/>
        </w:rPr>
      </w:pPr>
      <w:r w:rsidRPr="0039116B">
        <w:rPr>
          <w:rFonts w:eastAsia="Calibri"/>
          <w:szCs w:val="24"/>
        </w:rPr>
        <w:t>A inexecução do objeto deste Termo de Referência, total ou parcialmente, poderá ensejar a rescisão contratual, na forma dos artigos 137, 138, 139 e 155 da Lei nº 14.133/2021, com as consequências previstas em lei e neste instrumento</w:t>
      </w:r>
      <w:r w:rsidR="001A0B0F" w:rsidRPr="0039116B">
        <w:rPr>
          <w:rFonts w:eastAsia="Calibri"/>
          <w:szCs w:val="24"/>
        </w:rPr>
        <w:t>.</w:t>
      </w:r>
    </w:p>
    <w:p w14:paraId="5C44F069" w14:textId="6DD5C7CE" w:rsidR="001D1D64" w:rsidRPr="0039116B" w:rsidRDefault="001D1D64" w:rsidP="005E585C">
      <w:pPr>
        <w:pStyle w:val="Padro"/>
        <w:numPr>
          <w:ilvl w:val="1"/>
          <w:numId w:val="19"/>
        </w:numPr>
        <w:spacing w:before="120" w:after="120" w:line="360" w:lineRule="auto"/>
        <w:ind w:left="0" w:firstLine="0"/>
        <w:jc w:val="both"/>
        <w:rPr>
          <w:rFonts w:eastAsia="Calibri"/>
          <w:szCs w:val="24"/>
        </w:rPr>
      </w:pPr>
      <w:r w:rsidRPr="0039116B">
        <w:rPr>
          <w:rFonts w:eastAsia="Calibri"/>
          <w:szCs w:val="24"/>
        </w:rPr>
        <w:t>A rescisão unilateral do Contrato a ser firmado poderá ser determinada pela FEMAR, de acordo com o inciso I do art. 138 da Lei nº 14.133/2021</w:t>
      </w:r>
      <w:r w:rsidR="005D5DE4">
        <w:rPr>
          <w:rFonts w:eastAsia="Calibri"/>
          <w:szCs w:val="24"/>
        </w:rPr>
        <w:t>.</w:t>
      </w:r>
    </w:p>
    <w:p w14:paraId="5BC7CD40" w14:textId="068E471D" w:rsidR="001D1D64" w:rsidRPr="0039116B" w:rsidRDefault="001D1D64" w:rsidP="005E585C">
      <w:pPr>
        <w:pStyle w:val="Padro"/>
        <w:numPr>
          <w:ilvl w:val="1"/>
          <w:numId w:val="19"/>
        </w:numPr>
        <w:spacing w:before="120" w:after="120" w:line="360" w:lineRule="auto"/>
        <w:ind w:left="0" w:firstLine="0"/>
        <w:jc w:val="both"/>
        <w:rPr>
          <w:rFonts w:eastAsia="Calibri"/>
          <w:szCs w:val="24"/>
        </w:rPr>
      </w:pPr>
      <w:r w:rsidRPr="0039116B">
        <w:rPr>
          <w:rFonts w:eastAsia="Calibri"/>
          <w:szCs w:val="24"/>
        </w:rPr>
        <w:t>Constituem motivo para rescisão do Contrato, todos os incisos constantes do Art. 137 da Lei nº 14.133/2021</w:t>
      </w:r>
      <w:r w:rsidR="001A0B0F" w:rsidRPr="0039116B">
        <w:rPr>
          <w:rFonts w:eastAsia="Calibri"/>
          <w:szCs w:val="24"/>
        </w:rPr>
        <w:t>.</w:t>
      </w:r>
    </w:p>
    <w:p w14:paraId="1B19F9AD" w14:textId="2121A006" w:rsidR="001D1D64" w:rsidRPr="0039116B" w:rsidRDefault="001D1D64" w:rsidP="005E585C">
      <w:pPr>
        <w:pStyle w:val="Padro"/>
        <w:numPr>
          <w:ilvl w:val="1"/>
          <w:numId w:val="19"/>
        </w:numPr>
        <w:spacing w:before="120" w:after="120" w:line="360" w:lineRule="auto"/>
        <w:ind w:left="0" w:firstLine="0"/>
        <w:jc w:val="both"/>
        <w:rPr>
          <w:rFonts w:eastAsia="Calibri"/>
          <w:szCs w:val="24"/>
        </w:rPr>
      </w:pPr>
      <w:r w:rsidRPr="0039116B">
        <w:rPr>
          <w:rFonts w:eastAsia="Calibri"/>
          <w:szCs w:val="24"/>
        </w:rPr>
        <w:lastRenderedPageBreak/>
        <w:t>As formas de rescisão estão previstas no Art. 138, Incisos de I a III, da Lei nº 14.133/2021</w:t>
      </w:r>
      <w:r w:rsidR="001A0B0F" w:rsidRPr="0039116B">
        <w:rPr>
          <w:rFonts w:eastAsia="Calibri"/>
          <w:szCs w:val="24"/>
        </w:rPr>
        <w:t>.</w:t>
      </w:r>
    </w:p>
    <w:p w14:paraId="4E8C2B21" w14:textId="2B7E2641" w:rsidR="001D1D64" w:rsidRPr="0039116B" w:rsidRDefault="001D1D64" w:rsidP="005E585C">
      <w:pPr>
        <w:pStyle w:val="Padro"/>
        <w:numPr>
          <w:ilvl w:val="1"/>
          <w:numId w:val="19"/>
        </w:numPr>
        <w:spacing w:before="120" w:after="120" w:line="360" w:lineRule="auto"/>
        <w:ind w:left="0" w:firstLine="0"/>
        <w:jc w:val="both"/>
        <w:rPr>
          <w:rFonts w:eastAsia="Calibri"/>
          <w:szCs w:val="24"/>
        </w:rPr>
      </w:pPr>
      <w:r w:rsidRPr="0039116B">
        <w:rPr>
          <w:rFonts w:eastAsia="Calibri"/>
          <w:szCs w:val="24"/>
        </w:rPr>
        <w:t>Os casos omissos de rescisão contratual serão formalmente motivados nos autos do processo, assegurado o contraditório e a ampla defesa</w:t>
      </w:r>
      <w:r w:rsidR="001A0B0F" w:rsidRPr="0039116B">
        <w:rPr>
          <w:rFonts w:eastAsia="Calibri"/>
          <w:szCs w:val="24"/>
        </w:rPr>
        <w:t>.</w:t>
      </w:r>
    </w:p>
    <w:p w14:paraId="725F5D30" w14:textId="6DC8B0F7" w:rsidR="001D1D64" w:rsidRPr="0039116B" w:rsidRDefault="001D1D64" w:rsidP="005E585C">
      <w:pPr>
        <w:pStyle w:val="Padro"/>
        <w:numPr>
          <w:ilvl w:val="1"/>
          <w:numId w:val="19"/>
        </w:numPr>
        <w:spacing w:before="120" w:after="120" w:line="360" w:lineRule="auto"/>
        <w:ind w:left="0" w:firstLine="0"/>
        <w:jc w:val="both"/>
        <w:rPr>
          <w:rFonts w:eastAsia="Calibri"/>
          <w:szCs w:val="24"/>
        </w:rPr>
      </w:pPr>
      <w:r w:rsidRPr="0039116B">
        <w:rPr>
          <w:rFonts w:eastAsia="Calibri"/>
          <w:szCs w:val="24"/>
        </w:rPr>
        <w:t>Os casos de rescisão contratual serão formalmente motivados nos autos, assegurados o contraditório e a ampla defesa</w:t>
      </w:r>
      <w:r w:rsidR="001A0B0F" w:rsidRPr="0039116B">
        <w:rPr>
          <w:rFonts w:eastAsia="Calibri"/>
          <w:szCs w:val="24"/>
        </w:rPr>
        <w:t>.</w:t>
      </w:r>
    </w:p>
    <w:p w14:paraId="6F6E02CC" w14:textId="542A52FE" w:rsidR="00157B00" w:rsidRPr="00365891" w:rsidRDefault="001D1D64" w:rsidP="002F5DA4">
      <w:pPr>
        <w:pStyle w:val="Padro"/>
        <w:numPr>
          <w:ilvl w:val="1"/>
          <w:numId w:val="19"/>
        </w:numPr>
        <w:spacing w:before="120" w:after="120" w:line="360" w:lineRule="auto"/>
        <w:ind w:left="0" w:firstLine="0"/>
        <w:jc w:val="both"/>
        <w:rPr>
          <w:rFonts w:eastAsia="Calibri"/>
          <w:szCs w:val="24"/>
        </w:rPr>
      </w:pPr>
      <w:r w:rsidRPr="00365891">
        <w:rPr>
          <w:rFonts w:eastAsia="Calibri"/>
          <w:szCs w:val="24"/>
        </w:rPr>
        <w:t>A rescisão administrativa ou amigável será precedida de autorização escrita e fundamentada da autoridade competente</w:t>
      </w:r>
      <w:r w:rsidR="001A0B0F" w:rsidRPr="00365891">
        <w:rPr>
          <w:rFonts w:eastAsia="Calibri"/>
          <w:szCs w:val="24"/>
        </w:rPr>
        <w:t>.</w:t>
      </w:r>
    </w:p>
    <w:p w14:paraId="06BAA93B" w14:textId="4EDA5724" w:rsidR="001D1D64" w:rsidRPr="0039116B" w:rsidRDefault="001D1D64" w:rsidP="000E2316">
      <w:pPr>
        <w:pStyle w:val="Padro"/>
        <w:numPr>
          <w:ilvl w:val="0"/>
          <w:numId w:val="2"/>
        </w:numPr>
        <w:shd w:val="clear" w:color="auto" w:fill="BFBFBF" w:themeFill="background1" w:themeFillShade="BF"/>
        <w:spacing w:before="120" w:after="120" w:line="360" w:lineRule="auto"/>
        <w:ind w:left="0" w:firstLine="0"/>
        <w:jc w:val="both"/>
        <w:rPr>
          <w:b/>
          <w:bCs/>
          <w:szCs w:val="24"/>
        </w:rPr>
      </w:pPr>
      <w:r w:rsidRPr="0039116B">
        <w:rPr>
          <w:b/>
          <w:bCs/>
          <w:szCs w:val="24"/>
        </w:rPr>
        <w:t>DO FORO</w:t>
      </w:r>
    </w:p>
    <w:p w14:paraId="41FAECD6" w14:textId="36C8739C" w:rsidR="001D1D64" w:rsidRPr="0039116B" w:rsidRDefault="001D1D64" w:rsidP="005E585C">
      <w:pPr>
        <w:pStyle w:val="Padro"/>
        <w:numPr>
          <w:ilvl w:val="1"/>
          <w:numId w:val="20"/>
        </w:numPr>
        <w:spacing w:before="120" w:after="120" w:line="360" w:lineRule="auto"/>
        <w:ind w:left="0" w:firstLine="0"/>
        <w:jc w:val="both"/>
        <w:rPr>
          <w:szCs w:val="24"/>
        </w:rPr>
      </w:pPr>
      <w:r w:rsidRPr="0039116B">
        <w:rPr>
          <w:rFonts w:eastAsia="Calibri"/>
          <w:szCs w:val="24"/>
        </w:rPr>
        <w:t>Ficará eleito o Foro da Comarca de Maricá para dirimir quaisquer questões decorrentes deste Termo de Referência, assim como do respectivo contrato, renunciando as partes, a qualquer outro, por mais privilegiado que seja.</w:t>
      </w:r>
    </w:p>
    <w:p w14:paraId="7B53959D" w14:textId="05E321F7" w:rsidR="001D1D64" w:rsidRPr="0039116B" w:rsidRDefault="001D1D64" w:rsidP="00027A43">
      <w:pPr>
        <w:pBdr>
          <w:top w:val="nil"/>
          <w:left w:val="nil"/>
          <w:bottom w:val="nil"/>
          <w:right w:val="nil"/>
          <w:between w:val="nil"/>
        </w:pBdr>
        <w:spacing w:before="120" w:after="120" w:line="360" w:lineRule="auto"/>
        <w:jc w:val="center"/>
        <w:rPr>
          <w:rFonts w:ascii="Times New Roman" w:eastAsia="Times New Roman" w:hAnsi="Times New Roman" w:cs="Times New Roman"/>
          <w:color w:val="000000"/>
          <w:sz w:val="24"/>
          <w:szCs w:val="24"/>
        </w:rPr>
      </w:pPr>
      <w:r w:rsidRPr="0039116B">
        <w:rPr>
          <w:rFonts w:ascii="Times New Roman" w:eastAsia="Times New Roman" w:hAnsi="Times New Roman" w:cs="Times New Roman"/>
          <w:color w:val="000000"/>
          <w:sz w:val="24"/>
          <w:szCs w:val="24"/>
        </w:rPr>
        <w:t xml:space="preserve">Maricá, </w:t>
      </w:r>
      <w:r w:rsidR="002540BA" w:rsidRPr="0039116B">
        <w:rPr>
          <w:rFonts w:ascii="Times New Roman" w:eastAsia="Times New Roman" w:hAnsi="Times New Roman" w:cs="Times New Roman"/>
          <w:color w:val="000000"/>
          <w:sz w:val="24"/>
          <w:szCs w:val="24"/>
        </w:rPr>
        <w:t>2</w:t>
      </w:r>
      <w:r w:rsidR="00365891">
        <w:rPr>
          <w:rFonts w:ascii="Times New Roman" w:eastAsia="Times New Roman" w:hAnsi="Times New Roman" w:cs="Times New Roman"/>
          <w:color w:val="000000"/>
          <w:sz w:val="24"/>
          <w:szCs w:val="24"/>
        </w:rPr>
        <w:t>5</w:t>
      </w:r>
      <w:r w:rsidRPr="0039116B">
        <w:rPr>
          <w:rFonts w:ascii="Times New Roman" w:eastAsia="Times New Roman" w:hAnsi="Times New Roman" w:cs="Times New Roman"/>
          <w:color w:val="000000"/>
          <w:sz w:val="24"/>
          <w:szCs w:val="24"/>
        </w:rPr>
        <w:t xml:space="preserve"> de </w:t>
      </w:r>
      <w:r w:rsidR="00027A43" w:rsidRPr="0039116B">
        <w:rPr>
          <w:rFonts w:ascii="Times New Roman" w:eastAsia="Times New Roman" w:hAnsi="Times New Roman" w:cs="Times New Roman"/>
          <w:color w:val="000000"/>
          <w:sz w:val="24"/>
          <w:szCs w:val="24"/>
        </w:rPr>
        <w:t xml:space="preserve">setembro </w:t>
      </w:r>
      <w:r w:rsidRPr="0039116B">
        <w:rPr>
          <w:rFonts w:ascii="Times New Roman" w:eastAsia="Times New Roman" w:hAnsi="Times New Roman" w:cs="Times New Roman"/>
          <w:color w:val="000000"/>
          <w:sz w:val="24"/>
          <w:szCs w:val="24"/>
        </w:rPr>
        <w:t>de 202</w:t>
      </w:r>
      <w:r w:rsidR="00027A43" w:rsidRPr="0039116B">
        <w:rPr>
          <w:rFonts w:ascii="Times New Roman" w:eastAsia="Times New Roman" w:hAnsi="Times New Roman" w:cs="Times New Roman"/>
          <w:color w:val="000000"/>
          <w:sz w:val="24"/>
          <w:szCs w:val="24"/>
        </w:rPr>
        <w:t>4</w:t>
      </w:r>
      <w:r w:rsidRPr="0039116B">
        <w:rPr>
          <w:rFonts w:ascii="Times New Roman" w:eastAsia="Times New Roman" w:hAnsi="Times New Roman" w:cs="Times New Roman"/>
          <w:color w:val="000000"/>
          <w:sz w:val="24"/>
          <w:szCs w:val="24"/>
        </w:rPr>
        <w:t>.</w:t>
      </w:r>
    </w:p>
    <w:p w14:paraId="3E6EB233" w14:textId="6F84F4C5" w:rsidR="00E762BB" w:rsidRPr="0039116B" w:rsidRDefault="00E762BB" w:rsidP="000005C2">
      <w:pPr>
        <w:pStyle w:val="Corpodetextorecuado"/>
        <w:spacing w:after="0" w:line="240" w:lineRule="auto"/>
        <w:ind w:left="0"/>
        <w:rPr>
          <w:b/>
          <w:bCs/>
          <w:szCs w:val="24"/>
        </w:rPr>
      </w:pPr>
    </w:p>
    <w:p w14:paraId="5B095A04" w14:textId="77777777" w:rsidR="00E433D5" w:rsidRPr="0039116B" w:rsidRDefault="00E433D5" w:rsidP="000005C2">
      <w:pPr>
        <w:pStyle w:val="Corpodetextorecuado"/>
        <w:spacing w:after="0" w:line="240" w:lineRule="auto"/>
        <w:ind w:left="0"/>
        <w:rPr>
          <w:b/>
          <w:bCs/>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536"/>
      </w:tblGrid>
      <w:tr w:rsidR="00027A43" w:rsidRPr="0039116B" w14:paraId="3B5CD9B4" w14:textId="77777777" w:rsidTr="00365891">
        <w:tc>
          <w:tcPr>
            <w:tcW w:w="2263" w:type="dxa"/>
          </w:tcPr>
          <w:p w14:paraId="6B4F9372" w14:textId="216978A1" w:rsidR="00027A43" w:rsidRPr="0039116B" w:rsidRDefault="00027A43" w:rsidP="00152ED7">
            <w:pPr>
              <w:pStyle w:val="Padro"/>
              <w:spacing w:after="0" w:line="240" w:lineRule="auto"/>
              <w:rPr>
                <w:b/>
                <w:bCs/>
                <w:szCs w:val="24"/>
              </w:rPr>
            </w:pPr>
            <w:r w:rsidRPr="0039116B">
              <w:rPr>
                <w:b/>
                <w:bCs/>
                <w:szCs w:val="24"/>
              </w:rPr>
              <w:t>Elaborado por,</w:t>
            </w:r>
          </w:p>
          <w:p w14:paraId="66D87F03" w14:textId="77777777" w:rsidR="00027A43" w:rsidRPr="0039116B" w:rsidRDefault="00027A43" w:rsidP="00152ED7">
            <w:pPr>
              <w:pStyle w:val="Padro"/>
              <w:spacing w:after="0" w:line="240" w:lineRule="auto"/>
              <w:rPr>
                <w:b/>
                <w:bCs/>
                <w:szCs w:val="24"/>
              </w:rPr>
            </w:pPr>
          </w:p>
          <w:p w14:paraId="1A8D8702" w14:textId="77777777" w:rsidR="00027A43" w:rsidRPr="0039116B" w:rsidRDefault="00027A43" w:rsidP="00152ED7">
            <w:pPr>
              <w:pStyle w:val="Padro"/>
              <w:spacing w:after="0" w:line="240" w:lineRule="auto"/>
              <w:rPr>
                <w:b/>
                <w:bCs/>
                <w:szCs w:val="24"/>
              </w:rPr>
            </w:pPr>
          </w:p>
          <w:p w14:paraId="4281274D" w14:textId="77777777" w:rsidR="00027A43" w:rsidRPr="0039116B" w:rsidRDefault="00027A43" w:rsidP="00152ED7">
            <w:pPr>
              <w:pStyle w:val="Padro"/>
              <w:spacing w:after="0" w:line="240" w:lineRule="auto"/>
              <w:rPr>
                <w:b/>
                <w:bCs/>
                <w:szCs w:val="24"/>
              </w:rPr>
            </w:pPr>
          </w:p>
        </w:tc>
        <w:tc>
          <w:tcPr>
            <w:tcW w:w="4536" w:type="dxa"/>
          </w:tcPr>
          <w:p w14:paraId="6FCD8B10" w14:textId="501583B2" w:rsidR="00027A43" w:rsidRPr="0039116B" w:rsidRDefault="00027A43" w:rsidP="00152ED7">
            <w:pPr>
              <w:pStyle w:val="Padro"/>
              <w:spacing w:after="0" w:line="240" w:lineRule="auto"/>
              <w:rPr>
                <w:b/>
                <w:bCs/>
                <w:szCs w:val="24"/>
              </w:rPr>
            </w:pPr>
          </w:p>
        </w:tc>
      </w:tr>
      <w:tr w:rsidR="00027A43" w:rsidRPr="0039116B" w14:paraId="12318637" w14:textId="77777777" w:rsidTr="00365891">
        <w:tc>
          <w:tcPr>
            <w:tcW w:w="2263" w:type="dxa"/>
          </w:tcPr>
          <w:p w14:paraId="74188FA6" w14:textId="69F0AE6F" w:rsidR="00027A43" w:rsidRPr="0039116B" w:rsidRDefault="00027A43" w:rsidP="00152ED7">
            <w:pPr>
              <w:pStyle w:val="Padro"/>
              <w:spacing w:after="0" w:line="240" w:lineRule="auto"/>
              <w:jc w:val="center"/>
              <w:rPr>
                <w:b/>
                <w:bCs/>
                <w:szCs w:val="24"/>
              </w:rPr>
            </w:pPr>
          </w:p>
        </w:tc>
        <w:tc>
          <w:tcPr>
            <w:tcW w:w="4536" w:type="dxa"/>
          </w:tcPr>
          <w:p w14:paraId="6D4BDB86" w14:textId="43F3C250" w:rsidR="00027A43" w:rsidRPr="0039116B" w:rsidRDefault="003A504E" w:rsidP="00152ED7">
            <w:pPr>
              <w:pStyle w:val="Padro"/>
              <w:spacing w:after="0" w:line="240" w:lineRule="auto"/>
              <w:jc w:val="center"/>
              <w:rPr>
                <w:b/>
                <w:bCs/>
                <w:szCs w:val="24"/>
              </w:rPr>
            </w:pPr>
            <w:r>
              <w:rPr>
                <w:b/>
                <w:bCs/>
                <w:szCs w:val="24"/>
              </w:rPr>
              <w:t xml:space="preserve">Vanessa Martins Silva </w:t>
            </w:r>
          </w:p>
        </w:tc>
      </w:tr>
      <w:tr w:rsidR="00027A43" w:rsidRPr="0039116B" w14:paraId="78AE589B" w14:textId="77777777" w:rsidTr="00365891">
        <w:tc>
          <w:tcPr>
            <w:tcW w:w="2263" w:type="dxa"/>
          </w:tcPr>
          <w:p w14:paraId="10F69A11" w14:textId="5160CEDC" w:rsidR="00027A43" w:rsidRPr="0039116B" w:rsidRDefault="00027A43" w:rsidP="00152ED7">
            <w:pPr>
              <w:pStyle w:val="Padro"/>
              <w:spacing w:after="0" w:line="240" w:lineRule="auto"/>
              <w:jc w:val="center"/>
              <w:rPr>
                <w:szCs w:val="24"/>
              </w:rPr>
            </w:pPr>
          </w:p>
        </w:tc>
        <w:tc>
          <w:tcPr>
            <w:tcW w:w="4536" w:type="dxa"/>
          </w:tcPr>
          <w:p w14:paraId="5F81267C" w14:textId="1A265DB6" w:rsidR="00027A43" w:rsidRPr="0039116B" w:rsidRDefault="00027A43" w:rsidP="004419DF">
            <w:pPr>
              <w:pStyle w:val="Padro"/>
              <w:spacing w:after="0" w:line="240" w:lineRule="auto"/>
              <w:jc w:val="center"/>
              <w:rPr>
                <w:b/>
                <w:bCs/>
                <w:szCs w:val="24"/>
              </w:rPr>
            </w:pPr>
            <w:r w:rsidRPr="0039116B">
              <w:rPr>
                <w:szCs w:val="24"/>
              </w:rPr>
              <w:t>Assessor</w:t>
            </w:r>
            <w:r w:rsidR="003A504E">
              <w:rPr>
                <w:szCs w:val="24"/>
              </w:rPr>
              <w:t>a</w:t>
            </w:r>
            <w:r w:rsidRPr="0039116B">
              <w:rPr>
                <w:szCs w:val="24"/>
              </w:rPr>
              <w:t xml:space="preserve"> - Gerência de Instrução</w:t>
            </w:r>
            <w:r w:rsidR="004419DF">
              <w:rPr>
                <w:szCs w:val="24"/>
              </w:rPr>
              <w:t xml:space="preserve"> </w:t>
            </w:r>
            <w:r w:rsidRPr="0039116B">
              <w:rPr>
                <w:szCs w:val="24"/>
              </w:rPr>
              <w:t>Processual</w:t>
            </w:r>
          </w:p>
        </w:tc>
      </w:tr>
      <w:tr w:rsidR="00027A43" w:rsidRPr="0039116B" w14:paraId="688AAF0E" w14:textId="77777777" w:rsidTr="00365891">
        <w:tc>
          <w:tcPr>
            <w:tcW w:w="2263" w:type="dxa"/>
          </w:tcPr>
          <w:p w14:paraId="538A3249" w14:textId="09ECB567" w:rsidR="00027A43" w:rsidRPr="0039116B" w:rsidRDefault="00027A43" w:rsidP="00152ED7">
            <w:pPr>
              <w:pStyle w:val="Padro"/>
              <w:spacing w:after="0" w:line="240" w:lineRule="auto"/>
              <w:jc w:val="center"/>
              <w:rPr>
                <w:szCs w:val="24"/>
              </w:rPr>
            </w:pPr>
          </w:p>
        </w:tc>
        <w:tc>
          <w:tcPr>
            <w:tcW w:w="4536" w:type="dxa"/>
          </w:tcPr>
          <w:p w14:paraId="77B7FDA6" w14:textId="0D1EEA22" w:rsidR="00027A43" w:rsidRPr="0039116B" w:rsidRDefault="00027A43" w:rsidP="004419DF">
            <w:pPr>
              <w:pStyle w:val="Padro"/>
              <w:spacing w:after="0" w:line="240" w:lineRule="auto"/>
              <w:jc w:val="center"/>
              <w:rPr>
                <w:b/>
                <w:bCs/>
                <w:szCs w:val="24"/>
              </w:rPr>
            </w:pPr>
            <w:r w:rsidRPr="0039116B">
              <w:rPr>
                <w:szCs w:val="24"/>
              </w:rPr>
              <w:t>Diretoria Administrativa</w:t>
            </w:r>
          </w:p>
        </w:tc>
      </w:tr>
      <w:tr w:rsidR="00027A43" w:rsidRPr="0039116B" w14:paraId="4CC8F758" w14:textId="77777777" w:rsidTr="00365891">
        <w:tc>
          <w:tcPr>
            <w:tcW w:w="2263" w:type="dxa"/>
          </w:tcPr>
          <w:p w14:paraId="2B6A9FB4" w14:textId="58F7DDF9" w:rsidR="00027A43" w:rsidRPr="0039116B" w:rsidRDefault="00027A43" w:rsidP="00152ED7">
            <w:pPr>
              <w:pStyle w:val="Padro"/>
              <w:spacing w:after="0" w:line="240" w:lineRule="auto"/>
              <w:jc w:val="center"/>
              <w:rPr>
                <w:szCs w:val="24"/>
                <w:highlight w:val="yellow"/>
              </w:rPr>
            </w:pPr>
          </w:p>
        </w:tc>
        <w:tc>
          <w:tcPr>
            <w:tcW w:w="4536" w:type="dxa"/>
          </w:tcPr>
          <w:p w14:paraId="347D7A48" w14:textId="611AD6D4" w:rsidR="00027A43" w:rsidRPr="0039116B" w:rsidRDefault="00027A43" w:rsidP="004419DF">
            <w:pPr>
              <w:pStyle w:val="Padro"/>
              <w:spacing w:after="0" w:line="240" w:lineRule="auto"/>
              <w:jc w:val="center"/>
              <w:rPr>
                <w:szCs w:val="24"/>
                <w:highlight w:val="yellow"/>
              </w:rPr>
            </w:pPr>
            <w:r w:rsidRPr="0039116B">
              <w:rPr>
                <w:szCs w:val="24"/>
              </w:rPr>
              <w:t>Mat. 3.300.4</w:t>
            </w:r>
            <w:r w:rsidR="003A504E">
              <w:rPr>
                <w:szCs w:val="24"/>
              </w:rPr>
              <w:t>59</w:t>
            </w:r>
          </w:p>
        </w:tc>
      </w:tr>
    </w:tbl>
    <w:p w14:paraId="7E4D01EB" w14:textId="77777777" w:rsidR="00027A43" w:rsidRPr="0039116B" w:rsidRDefault="00027A43" w:rsidP="000005C2">
      <w:pPr>
        <w:pStyle w:val="Corpodetextorecuado"/>
        <w:spacing w:after="0" w:line="240" w:lineRule="auto"/>
        <w:ind w:left="0"/>
        <w:rPr>
          <w:b/>
          <w:bCs/>
          <w:szCs w:val="24"/>
        </w:rPr>
      </w:pPr>
    </w:p>
    <w:p w14:paraId="2CBEB0EF" w14:textId="77777777" w:rsidR="00992CA3" w:rsidRPr="0039116B" w:rsidRDefault="00992CA3" w:rsidP="000005C2">
      <w:pPr>
        <w:pStyle w:val="Padro"/>
        <w:spacing w:after="0" w:line="240" w:lineRule="auto"/>
        <w:jc w:val="center"/>
        <w:rPr>
          <w:szCs w:val="24"/>
        </w:rPr>
      </w:pPr>
    </w:p>
    <w:tbl>
      <w:tblPr>
        <w:tblStyle w:val="Tabelacomgrad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027A43" w:rsidRPr="0039116B" w14:paraId="12601DCD" w14:textId="77777777" w:rsidTr="00365891">
        <w:tc>
          <w:tcPr>
            <w:tcW w:w="4820" w:type="dxa"/>
          </w:tcPr>
          <w:p w14:paraId="1F85FAD0" w14:textId="22A5FE36" w:rsidR="00027A43" w:rsidRPr="0039116B" w:rsidRDefault="00027A43" w:rsidP="000005C2">
            <w:pPr>
              <w:pStyle w:val="Padro"/>
              <w:spacing w:after="0" w:line="240" w:lineRule="auto"/>
              <w:rPr>
                <w:b/>
                <w:bCs/>
                <w:szCs w:val="24"/>
              </w:rPr>
            </w:pPr>
            <w:r w:rsidRPr="0039116B">
              <w:rPr>
                <w:b/>
                <w:bCs/>
                <w:szCs w:val="24"/>
              </w:rPr>
              <w:t>Re</w:t>
            </w:r>
            <w:r w:rsidR="00380DE1" w:rsidRPr="0039116B">
              <w:rPr>
                <w:b/>
                <w:bCs/>
                <w:szCs w:val="24"/>
              </w:rPr>
              <w:t xml:space="preserve">ferência </w:t>
            </w:r>
            <w:r w:rsidRPr="0039116B">
              <w:rPr>
                <w:b/>
                <w:bCs/>
                <w:szCs w:val="24"/>
              </w:rPr>
              <w:t>técnic</w:t>
            </w:r>
            <w:r w:rsidR="00380DE1" w:rsidRPr="0039116B">
              <w:rPr>
                <w:b/>
                <w:bCs/>
                <w:szCs w:val="24"/>
              </w:rPr>
              <w:t>a</w:t>
            </w:r>
            <w:r w:rsidRPr="0039116B">
              <w:rPr>
                <w:b/>
                <w:bCs/>
                <w:szCs w:val="24"/>
              </w:rPr>
              <w:t>,</w:t>
            </w:r>
          </w:p>
          <w:p w14:paraId="30FBFEC7" w14:textId="77777777" w:rsidR="00027A43" w:rsidRPr="0039116B" w:rsidRDefault="00027A43" w:rsidP="000005C2">
            <w:pPr>
              <w:pStyle w:val="Padro"/>
              <w:spacing w:after="0" w:line="240" w:lineRule="auto"/>
              <w:rPr>
                <w:b/>
                <w:bCs/>
                <w:szCs w:val="24"/>
              </w:rPr>
            </w:pPr>
          </w:p>
          <w:p w14:paraId="518C133F" w14:textId="77777777" w:rsidR="00027A43" w:rsidRPr="0039116B" w:rsidRDefault="00027A43" w:rsidP="000005C2">
            <w:pPr>
              <w:pStyle w:val="Padro"/>
              <w:spacing w:after="0" w:line="240" w:lineRule="auto"/>
              <w:rPr>
                <w:b/>
                <w:bCs/>
                <w:szCs w:val="24"/>
              </w:rPr>
            </w:pPr>
          </w:p>
          <w:p w14:paraId="1A5D8C2E" w14:textId="408AE712" w:rsidR="00027A43" w:rsidRPr="0039116B" w:rsidRDefault="00027A43" w:rsidP="000005C2">
            <w:pPr>
              <w:pStyle w:val="Padro"/>
              <w:spacing w:after="0" w:line="240" w:lineRule="auto"/>
              <w:rPr>
                <w:b/>
                <w:bCs/>
                <w:szCs w:val="24"/>
              </w:rPr>
            </w:pPr>
          </w:p>
        </w:tc>
        <w:tc>
          <w:tcPr>
            <w:tcW w:w="4819" w:type="dxa"/>
          </w:tcPr>
          <w:p w14:paraId="11D77996" w14:textId="028BB561" w:rsidR="00027A43" w:rsidRPr="0039116B" w:rsidRDefault="00AD7ABD" w:rsidP="000005C2">
            <w:pPr>
              <w:pStyle w:val="Padro"/>
              <w:spacing w:after="0" w:line="240" w:lineRule="auto"/>
              <w:rPr>
                <w:b/>
                <w:bCs/>
                <w:szCs w:val="24"/>
              </w:rPr>
            </w:pPr>
            <w:r w:rsidRPr="0039116B">
              <w:rPr>
                <w:b/>
                <w:bCs/>
                <w:szCs w:val="24"/>
              </w:rPr>
              <w:t xml:space="preserve">                   </w:t>
            </w:r>
            <w:r w:rsidR="00027A43" w:rsidRPr="0039116B">
              <w:rPr>
                <w:b/>
                <w:bCs/>
                <w:szCs w:val="24"/>
              </w:rPr>
              <w:t>Conferido e de acordo,</w:t>
            </w:r>
          </w:p>
        </w:tc>
      </w:tr>
      <w:tr w:rsidR="00E26FA8" w:rsidRPr="0039116B" w14:paraId="5C360C74" w14:textId="77777777" w:rsidTr="00365891">
        <w:trPr>
          <w:trHeight w:val="1465"/>
        </w:trPr>
        <w:tc>
          <w:tcPr>
            <w:tcW w:w="4820" w:type="dxa"/>
          </w:tcPr>
          <w:p w14:paraId="3B382A50" w14:textId="7133F8FC" w:rsidR="00E26FA8" w:rsidRPr="0039116B" w:rsidRDefault="008053D7" w:rsidP="00027A43">
            <w:pPr>
              <w:pStyle w:val="Padro"/>
              <w:spacing w:after="0" w:line="240" w:lineRule="auto"/>
              <w:jc w:val="center"/>
              <w:rPr>
                <w:b/>
                <w:bCs/>
                <w:szCs w:val="24"/>
              </w:rPr>
            </w:pPr>
            <w:r>
              <w:rPr>
                <w:b/>
                <w:bCs/>
                <w:szCs w:val="24"/>
              </w:rPr>
              <w:t xml:space="preserve">Pedro </w:t>
            </w:r>
            <w:proofErr w:type="spellStart"/>
            <w:r>
              <w:rPr>
                <w:b/>
                <w:bCs/>
                <w:szCs w:val="24"/>
              </w:rPr>
              <w:t>Ofredi</w:t>
            </w:r>
            <w:proofErr w:type="spellEnd"/>
            <w:r>
              <w:rPr>
                <w:b/>
                <w:bCs/>
                <w:szCs w:val="24"/>
              </w:rPr>
              <w:t xml:space="preserve"> Gonçalves Dias</w:t>
            </w:r>
          </w:p>
          <w:p w14:paraId="79778CF5" w14:textId="366CD102" w:rsidR="00E26FA8" w:rsidRPr="0039116B" w:rsidRDefault="008053D7" w:rsidP="00027A43">
            <w:pPr>
              <w:pStyle w:val="Padro"/>
              <w:spacing w:after="0" w:line="240" w:lineRule="auto"/>
              <w:jc w:val="center"/>
              <w:rPr>
                <w:szCs w:val="24"/>
              </w:rPr>
            </w:pPr>
            <w:r>
              <w:rPr>
                <w:szCs w:val="24"/>
              </w:rPr>
              <w:t>Gerente II</w:t>
            </w:r>
          </w:p>
          <w:p w14:paraId="69DFFE6A" w14:textId="77777777" w:rsidR="00E26FA8" w:rsidRPr="0039116B" w:rsidRDefault="00E26FA8" w:rsidP="00027A43">
            <w:pPr>
              <w:pStyle w:val="Padro"/>
              <w:spacing w:after="0" w:line="240" w:lineRule="auto"/>
              <w:jc w:val="center"/>
              <w:rPr>
                <w:szCs w:val="24"/>
              </w:rPr>
            </w:pPr>
            <w:r w:rsidRPr="0039116B">
              <w:rPr>
                <w:szCs w:val="24"/>
              </w:rPr>
              <w:t>Diretoria de Gestão do Trabalho e Desenvolvimento Institucional</w:t>
            </w:r>
          </w:p>
          <w:p w14:paraId="0C63FEB1" w14:textId="3340550C" w:rsidR="00E26FA8" w:rsidRPr="0039116B" w:rsidRDefault="00E26FA8" w:rsidP="00027A43">
            <w:pPr>
              <w:pStyle w:val="Padro"/>
              <w:spacing w:after="0" w:line="240" w:lineRule="auto"/>
              <w:jc w:val="center"/>
              <w:rPr>
                <w:szCs w:val="24"/>
              </w:rPr>
            </w:pPr>
            <w:r w:rsidRPr="0039116B">
              <w:rPr>
                <w:szCs w:val="24"/>
              </w:rPr>
              <w:t>Mat. 3.300.</w:t>
            </w:r>
            <w:r w:rsidR="008053D7">
              <w:rPr>
                <w:szCs w:val="24"/>
              </w:rPr>
              <w:t>385</w:t>
            </w:r>
          </w:p>
        </w:tc>
        <w:tc>
          <w:tcPr>
            <w:tcW w:w="4819" w:type="dxa"/>
          </w:tcPr>
          <w:p w14:paraId="5241066B" w14:textId="30A37A08" w:rsidR="00E26FA8" w:rsidRPr="0039116B" w:rsidRDefault="00E26FA8" w:rsidP="00027A43">
            <w:pPr>
              <w:pStyle w:val="Padro"/>
              <w:spacing w:after="0" w:line="240" w:lineRule="auto"/>
              <w:jc w:val="center"/>
              <w:rPr>
                <w:b/>
                <w:bCs/>
                <w:szCs w:val="24"/>
              </w:rPr>
            </w:pPr>
            <w:r w:rsidRPr="0039116B">
              <w:rPr>
                <w:b/>
                <w:bCs/>
                <w:szCs w:val="24"/>
              </w:rPr>
              <w:t>F</w:t>
            </w:r>
            <w:r w:rsidR="008053D7">
              <w:rPr>
                <w:b/>
                <w:bCs/>
                <w:szCs w:val="24"/>
              </w:rPr>
              <w:t>a</w:t>
            </w:r>
            <w:r w:rsidRPr="0039116B">
              <w:rPr>
                <w:b/>
                <w:bCs/>
                <w:szCs w:val="24"/>
              </w:rPr>
              <w:t>bio de Oliveira Rodrigues</w:t>
            </w:r>
          </w:p>
          <w:p w14:paraId="464E9CF0" w14:textId="77777777" w:rsidR="00E26FA8" w:rsidRPr="0039116B" w:rsidRDefault="00E26FA8" w:rsidP="00E26FA8">
            <w:pPr>
              <w:pStyle w:val="Padro"/>
              <w:spacing w:after="0" w:line="240" w:lineRule="auto"/>
              <w:jc w:val="center"/>
              <w:rPr>
                <w:szCs w:val="24"/>
              </w:rPr>
            </w:pPr>
            <w:r w:rsidRPr="0039116B">
              <w:rPr>
                <w:szCs w:val="24"/>
              </w:rPr>
              <w:t>Diretor de Gestão do Trabalho e Desenvolvimento Institucional</w:t>
            </w:r>
          </w:p>
          <w:p w14:paraId="732E8F22" w14:textId="3B2CF20C" w:rsidR="00E26FA8" w:rsidRPr="0039116B" w:rsidRDefault="00E26FA8" w:rsidP="00E26FA8">
            <w:pPr>
              <w:pStyle w:val="Padro"/>
              <w:spacing w:after="0" w:line="240" w:lineRule="auto"/>
              <w:jc w:val="center"/>
              <w:rPr>
                <w:b/>
                <w:bCs/>
                <w:szCs w:val="24"/>
              </w:rPr>
            </w:pPr>
            <w:r w:rsidRPr="0039116B">
              <w:rPr>
                <w:szCs w:val="24"/>
              </w:rPr>
              <w:t>Mat.:3.300.001</w:t>
            </w:r>
          </w:p>
        </w:tc>
      </w:tr>
    </w:tbl>
    <w:p w14:paraId="6AE6B168" w14:textId="77777777" w:rsidR="00027A43" w:rsidRPr="0039116B" w:rsidRDefault="00027A43" w:rsidP="000005C2">
      <w:pPr>
        <w:pStyle w:val="Padro"/>
        <w:spacing w:after="0" w:line="240" w:lineRule="auto"/>
        <w:rPr>
          <w:b/>
          <w:bCs/>
          <w:szCs w:val="24"/>
        </w:rPr>
      </w:pPr>
    </w:p>
    <w:p w14:paraId="125816A2" w14:textId="77777777" w:rsidR="00992CA3" w:rsidRPr="0039116B" w:rsidRDefault="00992CA3" w:rsidP="000005C2">
      <w:pPr>
        <w:pStyle w:val="Padro"/>
        <w:spacing w:after="0" w:line="240" w:lineRule="auto"/>
        <w:jc w:val="right"/>
        <w:rPr>
          <w:b/>
          <w:bCs/>
          <w:szCs w:val="24"/>
        </w:rPr>
      </w:pPr>
    </w:p>
    <w:p w14:paraId="2CC8619A" w14:textId="77777777" w:rsidR="003B291A" w:rsidRPr="0039116B" w:rsidRDefault="003B291A" w:rsidP="000005C2">
      <w:pPr>
        <w:tabs>
          <w:tab w:val="left" w:pos="0"/>
          <w:tab w:val="left" w:pos="567"/>
        </w:tabs>
        <w:spacing w:after="0" w:line="240" w:lineRule="auto"/>
        <w:jc w:val="center"/>
        <w:rPr>
          <w:rFonts w:ascii="Times New Roman" w:hAnsi="Times New Roman" w:cs="Times New Roman"/>
          <w:b/>
          <w:bCs/>
          <w:sz w:val="24"/>
          <w:szCs w:val="24"/>
        </w:rPr>
      </w:pPr>
    </w:p>
    <w:p w14:paraId="3263C9D4" w14:textId="7C253FDF" w:rsidR="00E762BB" w:rsidRPr="0039116B" w:rsidRDefault="00E762BB" w:rsidP="00027A43">
      <w:pPr>
        <w:spacing w:after="0" w:line="240" w:lineRule="auto"/>
        <w:jc w:val="both"/>
        <w:rPr>
          <w:rFonts w:ascii="Times New Roman" w:hAnsi="Times New Roman" w:cs="Times New Roman"/>
          <w:sz w:val="24"/>
          <w:szCs w:val="24"/>
        </w:rPr>
      </w:pPr>
    </w:p>
    <w:p w14:paraId="6AC8593B" w14:textId="77777777" w:rsidR="00E762BB" w:rsidRPr="0039116B" w:rsidRDefault="00E762BB" w:rsidP="000005C2">
      <w:pPr>
        <w:tabs>
          <w:tab w:val="left" w:pos="0"/>
          <w:tab w:val="left" w:pos="567"/>
        </w:tabs>
        <w:spacing w:after="0" w:line="240" w:lineRule="auto"/>
        <w:jc w:val="center"/>
        <w:rPr>
          <w:rFonts w:ascii="Times New Roman" w:hAnsi="Times New Roman" w:cs="Times New Roman"/>
          <w:sz w:val="24"/>
          <w:szCs w:val="24"/>
        </w:rPr>
      </w:pPr>
    </w:p>
    <w:p w14:paraId="690ADCB1" w14:textId="77777777" w:rsidR="000E3A33" w:rsidRPr="0039116B" w:rsidRDefault="000E3A33" w:rsidP="000005C2">
      <w:pPr>
        <w:tabs>
          <w:tab w:val="left" w:pos="0"/>
          <w:tab w:val="left" w:pos="567"/>
        </w:tabs>
        <w:spacing w:after="0" w:line="240" w:lineRule="auto"/>
        <w:jc w:val="center"/>
        <w:rPr>
          <w:rFonts w:ascii="Times New Roman" w:hAnsi="Times New Roman" w:cs="Times New Roman"/>
          <w:sz w:val="24"/>
          <w:szCs w:val="24"/>
        </w:rPr>
      </w:pPr>
    </w:p>
    <w:bookmarkEnd w:id="7"/>
    <w:p w14:paraId="3320EE8C" w14:textId="60F7CD3E" w:rsidR="00992CA3" w:rsidRPr="0039116B" w:rsidRDefault="00701FE4" w:rsidP="000E2316">
      <w:pPr>
        <w:pStyle w:val="Padro"/>
        <w:spacing w:before="120" w:after="120" w:line="360" w:lineRule="auto"/>
        <w:jc w:val="center"/>
        <w:rPr>
          <w:b/>
          <w:bCs/>
          <w:szCs w:val="24"/>
          <w:u w:val="single"/>
        </w:rPr>
      </w:pPr>
      <w:r w:rsidRPr="0039116B">
        <w:rPr>
          <w:b/>
          <w:bCs/>
          <w:szCs w:val="24"/>
          <w:u w:val="single"/>
        </w:rPr>
        <w:t>ANEXO A</w:t>
      </w:r>
    </w:p>
    <w:p w14:paraId="431EEDB1" w14:textId="6D192202" w:rsidR="00701FE4" w:rsidRPr="0039116B" w:rsidRDefault="00701FE4" w:rsidP="000E2316">
      <w:pPr>
        <w:pStyle w:val="Padro"/>
        <w:spacing w:before="120" w:after="120" w:line="360" w:lineRule="auto"/>
        <w:jc w:val="center"/>
        <w:rPr>
          <w:b/>
          <w:bCs/>
          <w:szCs w:val="24"/>
        </w:rPr>
      </w:pPr>
      <w:r w:rsidRPr="0039116B">
        <w:rPr>
          <w:b/>
          <w:bCs/>
          <w:szCs w:val="24"/>
        </w:rPr>
        <w:t>MEMÓRIA DE CÁLCULO</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585"/>
        <w:gridCol w:w="5021"/>
        <w:gridCol w:w="1047"/>
        <w:gridCol w:w="1252"/>
        <w:gridCol w:w="1156"/>
      </w:tblGrid>
      <w:tr w:rsidR="003E5150" w:rsidRPr="0039116B" w14:paraId="43F5AF42" w14:textId="77777777" w:rsidTr="009F6305">
        <w:trPr>
          <w:jc w:val="center"/>
        </w:trPr>
        <w:tc>
          <w:tcPr>
            <w:tcW w:w="585" w:type="dxa"/>
            <w:shd w:val="clear" w:color="auto" w:fill="BFBFBF" w:themeFill="background1" w:themeFillShade="BF"/>
            <w:vAlign w:val="center"/>
          </w:tcPr>
          <w:p w14:paraId="4A1AEE3A" w14:textId="77777777" w:rsidR="003E5150" w:rsidRPr="0039116B" w:rsidRDefault="003E5150" w:rsidP="009F6305">
            <w:pPr>
              <w:spacing w:before="120" w:after="120" w:line="360" w:lineRule="auto"/>
              <w:jc w:val="center"/>
              <w:rPr>
                <w:rFonts w:ascii="Times New Roman" w:hAnsi="Times New Roman" w:cs="Times New Roman"/>
                <w:b/>
                <w:sz w:val="24"/>
                <w:szCs w:val="24"/>
              </w:rPr>
            </w:pPr>
            <w:r w:rsidRPr="0039116B">
              <w:rPr>
                <w:rFonts w:ascii="Times New Roman" w:eastAsia="Arial MT" w:hAnsi="Times New Roman" w:cs="Times New Roman"/>
                <w:b/>
                <w:bCs/>
                <w:sz w:val="24"/>
                <w:szCs w:val="24"/>
                <w:lang w:val="pt-PT"/>
              </w:rPr>
              <w:t>Item</w:t>
            </w:r>
          </w:p>
        </w:tc>
        <w:tc>
          <w:tcPr>
            <w:tcW w:w="5021" w:type="dxa"/>
            <w:shd w:val="clear" w:color="auto" w:fill="BFBFBF" w:themeFill="background1" w:themeFillShade="BF"/>
            <w:vAlign w:val="center"/>
          </w:tcPr>
          <w:p w14:paraId="0631FCB8" w14:textId="77777777" w:rsidR="003E5150" w:rsidRPr="0039116B" w:rsidRDefault="003E5150" w:rsidP="009F6305">
            <w:pPr>
              <w:spacing w:before="120" w:after="120" w:line="360" w:lineRule="auto"/>
              <w:jc w:val="center"/>
              <w:rPr>
                <w:rFonts w:ascii="Times New Roman" w:hAnsi="Times New Roman" w:cs="Times New Roman"/>
                <w:b/>
                <w:sz w:val="24"/>
                <w:szCs w:val="24"/>
              </w:rPr>
            </w:pPr>
            <w:r w:rsidRPr="0039116B">
              <w:rPr>
                <w:rFonts w:ascii="Times New Roman" w:eastAsia="Arial MT" w:hAnsi="Times New Roman" w:cs="Times New Roman"/>
                <w:b/>
                <w:bCs/>
                <w:sz w:val="24"/>
                <w:szCs w:val="24"/>
                <w:lang w:val="pt-PT"/>
              </w:rPr>
              <w:t>Descrição</w:t>
            </w:r>
          </w:p>
        </w:tc>
        <w:tc>
          <w:tcPr>
            <w:tcW w:w="1047" w:type="dxa"/>
            <w:shd w:val="clear" w:color="auto" w:fill="BFBFBF" w:themeFill="background1" w:themeFillShade="BF"/>
            <w:vAlign w:val="center"/>
          </w:tcPr>
          <w:p w14:paraId="46B8C38F" w14:textId="77777777" w:rsidR="003E5150" w:rsidRPr="0039116B" w:rsidRDefault="003E5150" w:rsidP="009F6305">
            <w:pPr>
              <w:spacing w:before="120" w:after="120" w:line="360" w:lineRule="auto"/>
              <w:jc w:val="center"/>
              <w:rPr>
                <w:rFonts w:ascii="Times New Roman" w:hAnsi="Times New Roman" w:cs="Times New Roman"/>
                <w:b/>
                <w:sz w:val="24"/>
                <w:szCs w:val="24"/>
              </w:rPr>
            </w:pPr>
            <w:r w:rsidRPr="0039116B">
              <w:rPr>
                <w:rFonts w:ascii="Times New Roman" w:eastAsia="Arial MT" w:hAnsi="Times New Roman" w:cs="Times New Roman"/>
                <w:b/>
                <w:bCs/>
                <w:sz w:val="24"/>
                <w:szCs w:val="24"/>
                <w:lang w:val="pt-PT"/>
              </w:rPr>
              <w:t>Unidade de medida</w:t>
            </w:r>
          </w:p>
        </w:tc>
        <w:tc>
          <w:tcPr>
            <w:tcW w:w="1252" w:type="dxa"/>
            <w:shd w:val="clear" w:color="auto" w:fill="BFBFBF" w:themeFill="background1" w:themeFillShade="BF"/>
            <w:vAlign w:val="center"/>
          </w:tcPr>
          <w:p w14:paraId="39331EF0" w14:textId="77777777" w:rsidR="003E5150" w:rsidRPr="0039116B" w:rsidRDefault="003E5150" w:rsidP="009F6305">
            <w:pPr>
              <w:spacing w:before="120" w:after="120" w:line="360" w:lineRule="auto"/>
              <w:jc w:val="center"/>
              <w:rPr>
                <w:rFonts w:ascii="Times New Roman" w:hAnsi="Times New Roman" w:cs="Times New Roman"/>
                <w:b/>
                <w:sz w:val="24"/>
                <w:szCs w:val="24"/>
              </w:rPr>
            </w:pPr>
            <w:r w:rsidRPr="0039116B">
              <w:rPr>
                <w:rFonts w:ascii="Times New Roman" w:eastAsia="Arial MT" w:hAnsi="Times New Roman" w:cs="Times New Roman"/>
                <w:b/>
                <w:bCs/>
                <w:sz w:val="24"/>
                <w:szCs w:val="24"/>
                <w:lang w:val="pt-PT"/>
              </w:rPr>
              <w:t>Quant. de Jovens</w:t>
            </w:r>
          </w:p>
        </w:tc>
        <w:tc>
          <w:tcPr>
            <w:tcW w:w="1156" w:type="dxa"/>
            <w:shd w:val="clear" w:color="auto" w:fill="BFBFBF" w:themeFill="background1" w:themeFillShade="BF"/>
            <w:vAlign w:val="center"/>
          </w:tcPr>
          <w:p w14:paraId="7936BCCB" w14:textId="77777777" w:rsidR="003E5150" w:rsidRPr="0039116B" w:rsidRDefault="003E5150" w:rsidP="009F6305">
            <w:pPr>
              <w:spacing w:before="120" w:after="120" w:line="360" w:lineRule="auto"/>
              <w:jc w:val="center"/>
              <w:rPr>
                <w:rFonts w:ascii="Times New Roman" w:eastAsia="Arial MT" w:hAnsi="Times New Roman" w:cs="Times New Roman"/>
                <w:b/>
                <w:bCs/>
                <w:sz w:val="24"/>
                <w:szCs w:val="24"/>
                <w:lang w:val="pt-PT"/>
              </w:rPr>
            </w:pPr>
            <w:r w:rsidRPr="0039116B">
              <w:rPr>
                <w:rFonts w:ascii="Times New Roman" w:eastAsia="Arial MT" w:hAnsi="Times New Roman" w:cs="Times New Roman"/>
                <w:b/>
                <w:bCs/>
                <w:sz w:val="24"/>
                <w:szCs w:val="24"/>
                <w:lang w:val="pt-PT"/>
              </w:rPr>
              <w:t>Quant. de meses</w:t>
            </w:r>
          </w:p>
        </w:tc>
      </w:tr>
      <w:tr w:rsidR="003E5150" w:rsidRPr="0039116B" w14:paraId="2C859FF8" w14:textId="77777777" w:rsidTr="009F6305">
        <w:trPr>
          <w:trHeight w:val="1646"/>
          <w:jc w:val="center"/>
        </w:trPr>
        <w:tc>
          <w:tcPr>
            <w:tcW w:w="585" w:type="dxa"/>
            <w:shd w:val="clear" w:color="auto" w:fill="FFFFFF"/>
            <w:vAlign w:val="center"/>
          </w:tcPr>
          <w:p w14:paraId="43514607" w14:textId="77777777" w:rsidR="003E5150" w:rsidRPr="0039116B" w:rsidRDefault="003E5150" w:rsidP="009F6305">
            <w:pPr>
              <w:spacing w:before="120" w:after="120" w:line="360" w:lineRule="auto"/>
              <w:ind w:hanging="2"/>
              <w:jc w:val="center"/>
              <w:rPr>
                <w:rFonts w:ascii="Times New Roman" w:hAnsi="Times New Roman" w:cs="Times New Roman"/>
                <w:sz w:val="24"/>
                <w:szCs w:val="24"/>
                <w:highlight w:val="white"/>
              </w:rPr>
            </w:pPr>
            <w:r w:rsidRPr="0039116B">
              <w:rPr>
                <w:rFonts w:ascii="Times New Roman" w:eastAsia="Arial MT" w:hAnsi="Times New Roman" w:cs="Times New Roman"/>
                <w:sz w:val="24"/>
                <w:szCs w:val="24"/>
                <w:lang w:val="pt-PT"/>
              </w:rPr>
              <w:t>1</w:t>
            </w:r>
          </w:p>
        </w:tc>
        <w:tc>
          <w:tcPr>
            <w:tcW w:w="5021" w:type="dxa"/>
            <w:shd w:val="clear" w:color="auto" w:fill="FFFFFF"/>
            <w:vAlign w:val="center"/>
          </w:tcPr>
          <w:p w14:paraId="1FF84639" w14:textId="77777777" w:rsidR="003E5150" w:rsidRPr="0039116B" w:rsidRDefault="003E5150" w:rsidP="009F6305">
            <w:pPr>
              <w:spacing w:before="120" w:after="120" w:line="360" w:lineRule="auto"/>
              <w:ind w:left="109" w:right="195"/>
              <w:jc w:val="both"/>
              <w:rPr>
                <w:rFonts w:ascii="Times New Roman" w:hAnsi="Times New Roman" w:cs="Times New Roman"/>
                <w:sz w:val="24"/>
                <w:szCs w:val="24"/>
                <w:highlight w:val="white"/>
              </w:rPr>
            </w:pPr>
            <w:r w:rsidRPr="0039116B">
              <w:rPr>
                <w:rFonts w:ascii="Times New Roman" w:hAnsi="Times New Roman" w:cs="Times New Roman"/>
                <w:sz w:val="24"/>
                <w:szCs w:val="24"/>
              </w:rPr>
              <w:t>Contratação de Entidade, para recrutamento, seleção, contratação, capacitação, acompanhamento e disponibilização de Jovens e Adolescentes aprendizes, fornecendo a pré-seleção de 03 (três) de aprendizes por vaga.</w:t>
            </w:r>
          </w:p>
        </w:tc>
        <w:tc>
          <w:tcPr>
            <w:tcW w:w="1047" w:type="dxa"/>
            <w:shd w:val="clear" w:color="auto" w:fill="FFFFFF"/>
            <w:vAlign w:val="center"/>
          </w:tcPr>
          <w:p w14:paraId="12AABDB8" w14:textId="77777777" w:rsidR="003E5150" w:rsidRPr="0039116B" w:rsidRDefault="003E5150" w:rsidP="009F6305">
            <w:pPr>
              <w:spacing w:before="120" w:after="120" w:line="360" w:lineRule="auto"/>
              <w:ind w:hanging="2"/>
              <w:jc w:val="center"/>
              <w:rPr>
                <w:rFonts w:ascii="Times New Roman" w:hAnsi="Times New Roman" w:cs="Times New Roman"/>
                <w:sz w:val="24"/>
                <w:szCs w:val="24"/>
                <w:highlight w:val="white"/>
              </w:rPr>
            </w:pPr>
            <w:r w:rsidRPr="0039116B">
              <w:rPr>
                <w:rFonts w:ascii="Times New Roman" w:eastAsia="Arial MT" w:hAnsi="Times New Roman" w:cs="Times New Roman"/>
                <w:sz w:val="24"/>
                <w:szCs w:val="24"/>
                <w:lang w:val="pt-PT"/>
              </w:rPr>
              <w:t>Mês</w:t>
            </w:r>
          </w:p>
        </w:tc>
        <w:tc>
          <w:tcPr>
            <w:tcW w:w="1252" w:type="dxa"/>
            <w:vAlign w:val="center"/>
          </w:tcPr>
          <w:p w14:paraId="3B3CFA7C" w14:textId="77777777" w:rsidR="003E5150" w:rsidRPr="0039116B" w:rsidRDefault="003E5150" w:rsidP="009F6305">
            <w:pPr>
              <w:spacing w:before="120" w:after="120" w:line="360" w:lineRule="auto"/>
              <w:ind w:hanging="2"/>
              <w:jc w:val="center"/>
              <w:rPr>
                <w:rFonts w:ascii="Times New Roman" w:hAnsi="Times New Roman" w:cs="Times New Roman"/>
                <w:sz w:val="24"/>
                <w:szCs w:val="24"/>
                <w:highlight w:val="white"/>
              </w:rPr>
            </w:pPr>
            <w:r w:rsidRPr="0039116B">
              <w:rPr>
                <w:rFonts w:ascii="Times New Roman" w:eastAsia="Arial MT" w:hAnsi="Times New Roman" w:cs="Times New Roman"/>
                <w:sz w:val="24"/>
                <w:szCs w:val="24"/>
                <w:lang w:val="pt-PT"/>
              </w:rPr>
              <w:t>09</w:t>
            </w:r>
          </w:p>
        </w:tc>
        <w:tc>
          <w:tcPr>
            <w:tcW w:w="1156" w:type="dxa"/>
            <w:vAlign w:val="center"/>
          </w:tcPr>
          <w:p w14:paraId="2D623B31" w14:textId="77777777" w:rsidR="003E5150" w:rsidRPr="0039116B" w:rsidRDefault="003E5150" w:rsidP="009F6305">
            <w:pPr>
              <w:spacing w:before="120" w:after="120" w:line="360" w:lineRule="auto"/>
              <w:ind w:hanging="2"/>
              <w:jc w:val="center"/>
              <w:rPr>
                <w:rFonts w:ascii="Times New Roman" w:eastAsia="Arial MT" w:hAnsi="Times New Roman" w:cs="Times New Roman"/>
                <w:sz w:val="24"/>
                <w:szCs w:val="24"/>
                <w:lang w:val="pt-PT"/>
              </w:rPr>
            </w:pPr>
            <w:r w:rsidRPr="0039116B">
              <w:rPr>
                <w:rFonts w:ascii="Times New Roman" w:eastAsia="Arial MT" w:hAnsi="Times New Roman" w:cs="Times New Roman"/>
                <w:sz w:val="24"/>
                <w:szCs w:val="24"/>
                <w:lang w:val="pt-PT"/>
              </w:rPr>
              <w:t>24</w:t>
            </w:r>
          </w:p>
        </w:tc>
      </w:tr>
    </w:tbl>
    <w:p w14:paraId="79914460" w14:textId="689D6A28" w:rsidR="00701FE4" w:rsidRPr="0039116B" w:rsidRDefault="00701FE4" w:rsidP="005E585C">
      <w:pPr>
        <w:pStyle w:val="PargrafodaLista"/>
        <w:numPr>
          <w:ilvl w:val="1"/>
          <w:numId w:val="5"/>
        </w:numPr>
        <w:spacing w:before="120" w:after="120" w:line="360" w:lineRule="auto"/>
        <w:ind w:left="0" w:firstLine="0"/>
        <w:contextualSpacing w:val="0"/>
        <w:jc w:val="both"/>
        <w:rPr>
          <w:rFonts w:ascii="Times New Roman" w:hAnsi="Times New Roman" w:cs="Times New Roman"/>
          <w:color w:val="000000"/>
          <w:sz w:val="24"/>
          <w:szCs w:val="24"/>
          <w:highlight w:val="white"/>
        </w:rPr>
      </w:pPr>
      <w:r w:rsidRPr="0039116B">
        <w:rPr>
          <w:rFonts w:ascii="Times New Roman" w:hAnsi="Times New Roman" w:cs="Times New Roman"/>
          <w:color w:val="000000"/>
          <w:sz w:val="24"/>
          <w:szCs w:val="24"/>
        </w:rPr>
        <w:t>As</w:t>
      </w:r>
      <w:r w:rsidRPr="0039116B">
        <w:rPr>
          <w:rFonts w:ascii="Times New Roman" w:hAnsi="Times New Roman" w:cs="Times New Roman"/>
          <w:sz w:val="24"/>
          <w:szCs w:val="24"/>
        </w:rPr>
        <w:t xml:space="preserve"> informações constantes na tabela acima contêm a descrição dos itens que compõem o objeto do presente processo, apresenta as especificações completas dos itens a serem adquiridos, bem como a indicação das unidades e quantidades estimadas, em função do consumo e utilização prováveis.</w:t>
      </w:r>
    </w:p>
    <w:p w14:paraId="2F4741DA" w14:textId="035F690C" w:rsidR="0039116B" w:rsidRPr="0039116B" w:rsidRDefault="00701FE4" w:rsidP="0039116B">
      <w:pPr>
        <w:pStyle w:val="PargrafodaLista"/>
        <w:numPr>
          <w:ilvl w:val="1"/>
          <w:numId w:val="5"/>
        </w:numPr>
        <w:spacing w:before="120" w:after="120" w:line="360" w:lineRule="auto"/>
        <w:ind w:left="0" w:firstLine="0"/>
        <w:contextualSpacing w:val="0"/>
        <w:jc w:val="both"/>
        <w:rPr>
          <w:rFonts w:ascii="Times New Roman" w:eastAsia="Arial MT" w:hAnsi="Times New Roman" w:cs="Times New Roman"/>
          <w:sz w:val="24"/>
          <w:szCs w:val="24"/>
          <w:lang w:val="pt-PT"/>
        </w:rPr>
      </w:pPr>
      <w:r w:rsidRPr="00A04A17">
        <w:rPr>
          <w:rFonts w:ascii="Times New Roman" w:eastAsia="Arial MT" w:hAnsi="Times New Roman" w:cs="Times New Roman"/>
          <w:sz w:val="24"/>
          <w:szCs w:val="24"/>
          <w:lang w:val="pt-PT"/>
        </w:rPr>
        <w:t>P</w:t>
      </w:r>
      <w:r w:rsidRPr="0039116B">
        <w:rPr>
          <w:rFonts w:ascii="Times New Roman" w:eastAsia="Arial MT" w:hAnsi="Times New Roman" w:cs="Times New Roman"/>
          <w:sz w:val="24"/>
          <w:szCs w:val="24"/>
          <w:lang w:val="pt-PT"/>
        </w:rPr>
        <w:t>ara o quantitativo estimado da contratação</w:t>
      </w:r>
      <w:r w:rsidR="003E5150" w:rsidRPr="0039116B">
        <w:rPr>
          <w:rFonts w:ascii="Times New Roman" w:eastAsia="Arial MT" w:hAnsi="Times New Roman" w:cs="Times New Roman"/>
          <w:sz w:val="24"/>
          <w:szCs w:val="24"/>
          <w:lang w:val="pt-PT"/>
        </w:rPr>
        <w:t>, levou-se em consideração que deverá</w:t>
      </w:r>
      <w:r w:rsidR="0054707A" w:rsidRPr="0039116B">
        <w:rPr>
          <w:rFonts w:ascii="Times New Roman" w:eastAsia="Arial MT" w:hAnsi="Times New Roman" w:cs="Times New Roman"/>
          <w:sz w:val="24"/>
          <w:szCs w:val="24"/>
          <w:lang w:val="pt-PT"/>
        </w:rPr>
        <w:t xml:space="preserve"> ser </w:t>
      </w:r>
      <w:r w:rsidR="003E5150" w:rsidRPr="0039116B">
        <w:rPr>
          <w:rFonts w:ascii="Times New Roman" w:eastAsia="Arial MT" w:hAnsi="Times New Roman" w:cs="Times New Roman"/>
          <w:sz w:val="24"/>
          <w:szCs w:val="24"/>
          <w:lang w:val="pt-PT"/>
        </w:rPr>
        <w:t xml:space="preserve"> </w:t>
      </w:r>
      <w:r w:rsidR="003E5150" w:rsidRPr="0039116B">
        <w:rPr>
          <w:rFonts w:ascii="Times New Roman" w:eastAsia="Arial" w:hAnsi="Times New Roman" w:cs="Times New Roman"/>
          <w:color w:val="000000"/>
          <w:sz w:val="24"/>
          <w:szCs w:val="24"/>
        </w:rPr>
        <w:t>atend</w:t>
      </w:r>
      <w:r w:rsidR="0054707A" w:rsidRPr="0039116B">
        <w:rPr>
          <w:rFonts w:ascii="Times New Roman" w:eastAsia="Arial" w:hAnsi="Times New Roman" w:cs="Times New Roman"/>
          <w:color w:val="000000"/>
          <w:sz w:val="24"/>
          <w:szCs w:val="24"/>
        </w:rPr>
        <w:t>ido</w:t>
      </w:r>
      <w:r w:rsidR="003E5150" w:rsidRPr="0039116B">
        <w:rPr>
          <w:rFonts w:ascii="Times New Roman" w:eastAsia="Arial" w:hAnsi="Times New Roman" w:cs="Times New Roman"/>
          <w:color w:val="000000"/>
          <w:sz w:val="24"/>
          <w:szCs w:val="24"/>
        </w:rPr>
        <w:t xml:space="preserve"> os ditames do art. 429 CLT c/c art. 51 Dec. Federal nº 6.579/2018, isto é, representar percentual entre 5 (cinco) a 15 (quinze) por cento quadro de funcionários existentes na Fundação</w:t>
      </w:r>
      <w:r w:rsidR="00AD7ABD" w:rsidRPr="0039116B">
        <w:rPr>
          <w:rFonts w:ascii="Times New Roman" w:eastAsia="Arial" w:hAnsi="Times New Roman" w:cs="Times New Roman"/>
          <w:color w:val="000000"/>
          <w:sz w:val="24"/>
          <w:szCs w:val="24"/>
        </w:rPr>
        <w:t>.</w:t>
      </w:r>
      <w:r w:rsidR="0039116B" w:rsidRPr="0039116B">
        <w:rPr>
          <w:rFonts w:ascii="Times New Roman" w:eastAsia="Arial" w:hAnsi="Times New Roman" w:cs="Times New Roman"/>
          <w:color w:val="000000"/>
          <w:sz w:val="24"/>
          <w:szCs w:val="24"/>
        </w:rPr>
        <w:t xml:space="preserve"> Sendo assim,</w:t>
      </w:r>
      <w:r w:rsidR="0039116B">
        <w:rPr>
          <w:rFonts w:ascii="Times New Roman" w:eastAsia="Arial" w:hAnsi="Times New Roman" w:cs="Times New Roman"/>
          <w:color w:val="000000"/>
          <w:sz w:val="24"/>
          <w:szCs w:val="24"/>
        </w:rPr>
        <w:t xml:space="preserve"> </w:t>
      </w:r>
      <w:r w:rsidR="0039116B" w:rsidRPr="0039116B">
        <w:rPr>
          <w:rFonts w:ascii="Times New Roman" w:eastAsia="Arial" w:hAnsi="Times New Roman" w:cs="Times New Roman"/>
          <w:sz w:val="24"/>
          <w:szCs w:val="24"/>
        </w:rPr>
        <w:t>para a determinação do quantitativo de aprendizes se utilizou o percentual apurado pelo Auditor Fiscal, estipulado em (no mínimo) 9 (nove) aprendizes, em razão do total de funcionários efetivos da FEMAR, como se aponta na Notificação para cumprimento da cota de aprendizagem profissional – 2024/6295, de 25 de julho de 2024.</w:t>
      </w:r>
    </w:p>
    <w:p w14:paraId="656CF6F2" w14:textId="57769F34" w:rsidR="00701FE4" w:rsidRPr="0039116B" w:rsidRDefault="00701FE4" w:rsidP="00AA1959">
      <w:pPr>
        <w:pStyle w:val="Padro"/>
        <w:spacing w:after="0" w:line="240" w:lineRule="auto"/>
        <w:jc w:val="center"/>
        <w:rPr>
          <w:szCs w:val="24"/>
        </w:rPr>
      </w:pPr>
      <w:r w:rsidRPr="0039116B">
        <w:rPr>
          <w:szCs w:val="24"/>
        </w:rPr>
        <w:t xml:space="preserve">Maricá, </w:t>
      </w:r>
      <w:r w:rsidR="00AD7ABD" w:rsidRPr="0039116B">
        <w:rPr>
          <w:szCs w:val="24"/>
        </w:rPr>
        <w:t>2</w:t>
      </w:r>
      <w:r w:rsidR="00365891">
        <w:rPr>
          <w:szCs w:val="24"/>
        </w:rPr>
        <w:t>5</w:t>
      </w:r>
      <w:r w:rsidR="000E2316" w:rsidRPr="0039116B">
        <w:rPr>
          <w:szCs w:val="24"/>
        </w:rPr>
        <w:t xml:space="preserve"> </w:t>
      </w:r>
      <w:r w:rsidRPr="0039116B">
        <w:rPr>
          <w:szCs w:val="24"/>
        </w:rPr>
        <w:t xml:space="preserve">de </w:t>
      </w:r>
      <w:r w:rsidR="00AD7ABD" w:rsidRPr="0039116B">
        <w:rPr>
          <w:szCs w:val="24"/>
        </w:rPr>
        <w:t>setembro</w:t>
      </w:r>
      <w:r w:rsidRPr="0039116B">
        <w:rPr>
          <w:szCs w:val="24"/>
        </w:rPr>
        <w:t xml:space="preserve"> de 202</w:t>
      </w:r>
      <w:r w:rsidR="00AD7ABD" w:rsidRPr="0039116B">
        <w:rPr>
          <w:szCs w:val="24"/>
        </w:rPr>
        <w:t>4</w:t>
      </w:r>
      <w:r w:rsidRPr="0039116B">
        <w:rPr>
          <w:szCs w:val="24"/>
        </w:rPr>
        <w:t>.</w:t>
      </w:r>
    </w:p>
    <w:p w14:paraId="1F969E00" w14:textId="77777777" w:rsidR="00AD7ABD" w:rsidRPr="0039116B" w:rsidRDefault="00AD7ABD" w:rsidP="00AA1959">
      <w:pPr>
        <w:pStyle w:val="Padro"/>
        <w:spacing w:after="0" w:line="240" w:lineRule="auto"/>
        <w:jc w:val="center"/>
        <w:rPr>
          <w:szCs w:val="24"/>
        </w:rPr>
      </w:pPr>
    </w:p>
    <w:p w14:paraId="204A8C17" w14:textId="77777777" w:rsidR="00701FE4" w:rsidRPr="0039116B" w:rsidRDefault="00701FE4" w:rsidP="00AA1959">
      <w:pPr>
        <w:pStyle w:val="Corpodetextorecuado"/>
        <w:spacing w:after="0" w:line="240" w:lineRule="auto"/>
        <w:ind w:left="0"/>
        <w:rPr>
          <w:b/>
          <w:bCs/>
          <w:szCs w:val="24"/>
        </w:rPr>
      </w:pPr>
    </w:p>
    <w:tbl>
      <w:tblPr>
        <w:tblStyle w:val="Tabelacomgrad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AD7ABD" w:rsidRPr="0039116B" w14:paraId="31E57A7E" w14:textId="77777777" w:rsidTr="009F6305">
        <w:tc>
          <w:tcPr>
            <w:tcW w:w="4820" w:type="dxa"/>
          </w:tcPr>
          <w:p w14:paraId="0CBFA62B" w14:textId="77777777" w:rsidR="00AD7ABD" w:rsidRPr="0039116B" w:rsidRDefault="00AD7ABD" w:rsidP="009F6305">
            <w:pPr>
              <w:pStyle w:val="Padro"/>
              <w:spacing w:after="0" w:line="240" w:lineRule="auto"/>
              <w:rPr>
                <w:b/>
                <w:bCs/>
                <w:szCs w:val="24"/>
              </w:rPr>
            </w:pPr>
            <w:r w:rsidRPr="0039116B">
              <w:rPr>
                <w:b/>
                <w:bCs/>
                <w:szCs w:val="24"/>
              </w:rPr>
              <w:t>Referência técnica,</w:t>
            </w:r>
          </w:p>
          <w:p w14:paraId="2F56829C" w14:textId="77777777" w:rsidR="00AD7ABD" w:rsidRPr="0039116B" w:rsidRDefault="00AD7ABD" w:rsidP="009F6305">
            <w:pPr>
              <w:pStyle w:val="Padro"/>
              <w:spacing w:after="0" w:line="240" w:lineRule="auto"/>
              <w:rPr>
                <w:b/>
                <w:bCs/>
                <w:szCs w:val="24"/>
              </w:rPr>
            </w:pPr>
          </w:p>
          <w:p w14:paraId="24DD5CFC" w14:textId="77777777" w:rsidR="00AD7ABD" w:rsidRPr="0039116B" w:rsidRDefault="00AD7ABD" w:rsidP="009F6305">
            <w:pPr>
              <w:pStyle w:val="Padro"/>
              <w:spacing w:after="0" w:line="240" w:lineRule="auto"/>
              <w:rPr>
                <w:b/>
                <w:bCs/>
                <w:szCs w:val="24"/>
              </w:rPr>
            </w:pPr>
          </w:p>
          <w:p w14:paraId="5B44FFDE" w14:textId="77777777" w:rsidR="00AD7ABD" w:rsidRPr="0039116B" w:rsidRDefault="00AD7ABD" w:rsidP="009F6305">
            <w:pPr>
              <w:pStyle w:val="Padro"/>
              <w:spacing w:after="0" w:line="240" w:lineRule="auto"/>
              <w:rPr>
                <w:b/>
                <w:bCs/>
                <w:szCs w:val="24"/>
              </w:rPr>
            </w:pPr>
          </w:p>
        </w:tc>
        <w:tc>
          <w:tcPr>
            <w:tcW w:w="4819" w:type="dxa"/>
          </w:tcPr>
          <w:p w14:paraId="0118DD11" w14:textId="77777777" w:rsidR="00AD7ABD" w:rsidRPr="0039116B" w:rsidRDefault="00AD7ABD" w:rsidP="009F6305">
            <w:pPr>
              <w:pStyle w:val="Padro"/>
              <w:spacing w:after="0" w:line="240" w:lineRule="auto"/>
              <w:rPr>
                <w:b/>
                <w:bCs/>
                <w:szCs w:val="24"/>
              </w:rPr>
            </w:pPr>
            <w:r w:rsidRPr="0039116B">
              <w:rPr>
                <w:b/>
                <w:bCs/>
                <w:szCs w:val="24"/>
              </w:rPr>
              <w:t xml:space="preserve">                   Conferido e de acordo,</w:t>
            </w:r>
          </w:p>
        </w:tc>
      </w:tr>
      <w:tr w:rsidR="00AD7ABD" w:rsidRPr="0039116B" w14:paraId="63A797F2" w14:textId="77777777" w:rsidTr="009F6305">
        <w:trPr>
          <w:trHeight w:val="1465"/>
        </w:trPr>
        <w:tc>
          <w:tcPr>
            <w:tcW w:w="4820" w:type="dxa"/>
          </w:tcPr>
          <w:p w14:paraId="78C4365B" w14:textId="77777777" w:rsidR="008053D7" w:rsidRPr="0039116B" w:rsidRDefault="008053D7" w:rsidP="008053D7">
            <w:pPr>
              <w:pStyle w:val="Padro"/>
              <w:spacing w:after="0" w:line="240" w:lineRule="auto"/>
              <w:jc w:val="center"/>
              <w:rPr>
                <w:b/>
                <w:bCs/>
                <w:szCs w:val="24"/>
              </w:rPr>
            </w:pPr>
            <w:r>
              <w:rPr>
                <w:b/>
                <w:bCs/>
                <w:szCs w:val="24"/>
              </w:rPr>
              <w:t xml:space="preserve">Pedro </w:t>
            </w:r>
            <w:proofErr w:type="spellStart"/>
            <w:r>
              <w:rPr>
                <w:b/>
                <w:bCs/>
                <w:szCs w:val="24"/>
              </w:rPr>
              <w:t>Ofredi</w:t>
            </w:r>
            <w:proofErr w:type="spellEnd"/>
            <w:r>
              <w:rPr>
                <w:b/>
                <w:bCs/>
                <w:szCs w:val="24"/>
              </w:rPr>
              <w:t xml:space="preserve"> Gonçalves Dias</w:t>
            </w:r>
          </w:p>
          <w:p w14:paraId="1A6633B4" w14:textId="77777777" w:rsidR="008053D7" w:rsidRPr="0039116B" w:rsidRDefault="008053D7" w:rsidP="008053D7">
            <w:pPr>
              <w:pStyle w:val="Padro"/>
              <w:spacing w:after="0" w:line="240" w:lineRule="auto"/>
              <w:jc w:val="center"/>
              <w:rPr>
                <w:szCs w:val="24"/>
              </w:rPr>
            </w:pPr>
            <w:r>
              <w:rPr>
                <w:szCs w:val="24"/>
              </w:rPr>
              <w:t>Gerente II</w:t>
            </w:r>
          </w:p>
          <w:p w14:paraId="5DDA3091" w14:textId="77777777" w:rsidR="008053D7" w:rsidRPr="0039116B" w:rsidRDefault="008053D7" w:rsidP="008053D7">
            <w:pPr>
              <w:pStyle w:val="Padro"/>
              <w:spacing w:after="0" w:line="240" w:lineRule="auto"/>
              <w:jc w:val="center"/>
              <w:rPr>
                <w:szCs w:val="24"/>
              </w:rPr>
            </w:pPr>
            <w:r w:rsidRPr="0039116B">
              <w:rPr>
                <w:szCs w:val="24"/>
              </w:rPr>
              <w:t>Diretoria de Gestão do Trabalho e Desenvolvimento Institucional</w:t>
            </w:r>
          </w:p>
          <w:p w14:paraId="018C1D95" w14:textId="16862303" w:rsidR="00AD7ABD" w:rsidRPr="0039116B" w:rsidRDefault="008053D7" w:rsidP="008053D7">
            <w:pPr>
              <w:pStyle w:val="Padro"/>
              <w:spacing w:after="0" w:line="240" w:lineRule="auto"/>
              <w:jc w:val="center"/>
              <w:rPr>
                <w:szCs w:val="24"/>
              </w:rPr>
            </w:pPr>
            <w:r w:rsidRPr="0039116B">
              <w:rPr>
                <w:szCs w:val="24"/>
              </w:rPr>
              <w:t>Mat. 3.300.</w:t>
            </w:r>
            <w:r>
              <w:rPr>
                <w:szCs w:val="24"/>
              </w:rPr>
              <w:t>385</w:t>
            </w:r>
          </w:p>
        </w:tc>
        <w:tc>
          <w:tcPr>
            <w:tcW w:w="4819" w:type="dxa"/>
          </w:tcPr>
          <w:p w14:paraId="77579878" w14:textId="77777777" w:rsidR="00AD7ABD" w:rsidRPr="0039116B" w:rsidRDefault="00AD7ABD" w:rsidP="009F6305">
            <w:pPr>
              <w:pStyle w:val="Padro"/>
              <w:spacing w:after="0" w:line="240" w:lineRule="auto"/>
              <w:jc w:val="center"/>
              <w:rPr>
                <w:b/>
                <w:bCs/>
                <w:szCs w:val="24"/>
              </w:rPr>
            </w:pPr>
            <w:r w:rsidRPr="0039116B">
              <w:rPr>
                <w:b/>
                <w:bCs/>
                <w:szCs w:val="24"/>
              </w:rPr>
              <w:t>Fábio de Oliveira Rodrigues</w:t>
            </w:r>
          </w:p>
          <w:p w14:paraId="76812E66" w14:textId="77777777" w:rsidR="00AD7ABD" w:rsidRPr="0039116B" w:rsidRDefault="00AD7ABD" w:rsidP="009F6305">
            <w:pPr>
              <w:pStyle w:val="Padro"/>
              <w:spacing w:after="0" w:line="240" w:lineRule="auto"/>
              <w:jc w:val="center"/>
              <w:rPr>
                <w:szCs w:val="24"/>
              </w:rPr>
            </w:pPr>
            <w:r w:rsidRPr="0039116B">
              <w:rPr>
                <w:szCs w:val="24"/>
              </w:rPr>
              <w:t>Diretor de Gestão do Trabalho e Desenvolvimento Institucional</w:t>
            </w:r>
          </w:p>
          <w:p w14:paraId="54DDFFB5" w14:textId="77777777" w:rsidR="00AD7ABD" w:rsidRPr="0039116B" w:rsidRDefault="00AD7ABD" w:rsidP="009F6305">
            <w:pPr>
              <w:pStyle w:val="Padro"/>
              <w:spacing w:after="0" w:line="240" w:lineRule="auto"/>
              <w:jc w:val="center"/>
              <w:rPr>
                <w:b/>
                <w:bCs/>
                <w:szCs w:val="24"/>
              </w:rPr>
            </w:pPr>
            <w:r w:rsidRPr="0039116B">
              <w:rPr>
                <w:szCs w:val="24"/>
              </w:rPr>
              <w:t>Mat.:3.300.001</w:t>
            </w:r>
          </w:p>
        </w:tc>
      </w:tr>
    </w:tbl>
    <w:p w14:paraId="2F7D0CE9" w14:textId="77777777" w:rsidR="00AD7ABD" w:rsidRPr="0039116B" w:rsidRDefault="00AD7ABD" w:rsidP="00AD7ABD">
      <w:pPr>
        <w:pStyle w:val="Padro"/>
        <w:spacing w:after="0" w:line="240" w:lineRule="auto"/>
        <w:rPr>
          <w:b/>
          <w:bCs/>
          <w:szCs w:val="24"/>
        </w:rPr>
      </w:pPr>
    </w:p>
    <w:sectPr w:rsidR="00AD7ABD" w:rsidRPr="0039116B" w:rsidSect="00365891">
      <w:headerReference w:type="even" r:id="rId8"/>
      <w:headerReference w:type="default" r:id="rId9"/>
      <w:headerReference w:type="first" r:id="rId10"/>
      <w:pgSz w:w="11906" w:h="16838"/>
      <w:pgMar w:top="1701" w:right="1134" w:bottom="1134" w:left="1701" w:header="709" w:footer="709" w:gutter="0"/>
      <w:pgNumType w:start="1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0FFA8" w14:textId="77777777" w:rsidR="00891C06" w:rsidRDefault="00891C06" w:rsidP="00F97F1F">
      <w:pPr>
        <w:spacing w:after="0" w:line="240" w:lineRule="auto"/>
      </w:pPr>
      <w:r>
        <w:separator/>
      </w:r>
    </w:p>
  </w:endnote>
  <w:endnote w:type="continuationSeparator" w:id="0">
    <w:p w14:paraId="0478AF32" w14:textId="77777777" w:rsidR="00891C06" w:rsidRDefault="00891C06" w:rsidP="00F9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506B9" w14:textId="77777777" w:rsidR="00891C06" w:rsidRDefault="00891C06" w:rsidP="00F97F1F">
      <w:pPr>
        <w:spacing w:after="0" w:line="240" w:lineRule="auto"/>
      </w:pPr>
      <w:r>
        <w:separator/>
      </w:r>
    </w:p>
  </w:footnote>
  <w:footnote w:type="continuationSeparator" w:id="0">
    <w:p w14:paraId="0292A761" w14:textId="77777777" w:rsidR="00891C06" w:rsidRDefault="00891C06" w:rsidP="00F97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CC185" w14:textId="77777777" w:rsidR="00367FF1" w:rsidRDefault="003E3CA2">
    <w:pPr>
      <w:pStyle w:val="Cabealho"/>
    </w:pPr>
    <w:r>
      <w:rPr>
        <w:noProof/>
      </w:rPr>
      <w:pict w14:anchorId="682AC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0" o:spid="_x0000_s1032" type="#_x0000_t75" style="position:absolute;margin-left:0;margin-top:0;width:595.45pt;height:841.9pt;z-index:-251657216;mso-position-horizontal:center;mso-position-horizontal-relative:margin;mso-position-vertical:center;mso-position-vertical-relative:margin" o:allowincell="f">
          <v:imagedata r:id="rId1" o:title="TIMBRADO APROV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3DE6E" w14:textId="5D43FED2" w:rsidR="00367FF1" w:rsidRPr="0049383A" w:rsidRDefault="00170DA8" w:rsidP="00170DA8">
    <w:pPr>
      <w:pStyle w:val="Cabealho"/>
      <w:tabs>
        <w:tab w:val="clear" w:pos="8504"/>
        <w:tab w:val="left" w:pos="6555"/>
      </w:tabs>
      <w:ind w:left="1701"/>
      <w:rPr>
        <w:rFonts w:ascii="Times New Roman" w:hAnsi="Times New Roman" w:cs="Times New Roman"/>
        <w:sz w:val="18"/>
        <w:szCs w:val="18"/>
      </w:rPr>
    </w:pPr>
    <w:r w:rsidRPr="00011753">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51FF2F70" wp14:editId="1493ABB0">
              <wp:simplePos x="0" y="0"/>
              <wp:positionH relativeFrom="margin">
                <wp:align>right</wp:align>
              </wp:positionH>
              <wp:positionV relativeFrom="paragraph">
                <wp:posOffset>-274727</wp:posOffset>
              </wp:positionV>
              <wp:extent cx="1743075" cy="775970"/>
              <wp:effectExtent l="0" t="0" r="28575" b="2413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75970"/>
                      </a:xfrm>
                      <a:prstGeom prst="rect">
                        <a:avLst/>
                      </a:prstGeom>
                      <a:solidFill>
                        <a:srgbClr val="FFFFFF"/>
                      </a:solidFill>
                      <a:ln w="9525">
                        <a:solidFill>
                          <a:srgbClr val="000000"/>
                        </a:solidFill>
                        <a:miter lim="800000"/>
                        <a:headEnd/>
                        <a:tailEnd/>
                      </a:ln>
                    </wps:spPr>
                    <wps:txbx>
                      <w:txbxContent>
                        <w:p w14:paraId="2AA29C0D" w14:textId="77777777"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FEMAR</w:t>
                          </w:r>
                        </w:p>
                        <w:p w14:paraId="3B4977AA" w14:textId="589DE377"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 xml:space="preserve">Processo nº: </w:t>
                          </w:r>
                          <w:r w:rsidR="005E6F4B">
                            <w:rPr>
                              <w:rFonts w:ascii="Times New Roman" w:hAnsi="Times New Roman" w:cs="Times New Roman"/>
                              <w:sz w:val="20"/>
                              <w:szCs w:val="20"/>
                            </w:rPr>
                            <w:t>20728/2024</w:t>
                          </w:r>
                        </w:p>
                        <w:p w14:paraId="0C807F8A" w14:textId="712EFD5C"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 xml:space="preserve">Data do Início: </w:t>
                          </w:r>
                          <w:r w:rsidR="005E6F4B">
                            <w:rPr>
                              <w:rFonts w:ascii="Times New Roman" w:hAnsi="Times New Roman" w:cs="Times New Roman"/>
                              <w:sz w:val="20"/>
                              <w:szCs w:val="20"/>
                            </w:rPr>
                            <w:t>02/09/2024</w:t>
                          </w:r>
                        </w:p>
                        <w:p w14:paraId="38A98F40" w14:textId="4D065634"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 xml:space="preserve">Rubrica:          Folha: </w:t>
                          </w:r>
                          <w:r w:rsidR="00365891" w:rsidRPr="00365891">
                            <w:rPr>
                              <w:rFonts w:ascii="Times New Roman" w:hAnsi="Times New Roman" w:cs="Times New Roman"/>
                              <w:sz w:val="20"/>
                              <w:szCs w:val="20"/>
                            </w:rPr>
                            <w:fldChar w:fldCharType="begin"/>
                          </w:r>
                          <w:r w:rsidR="00365891" w:rsidRPr="00365891">
                            <w:rPr>
                              <w:rFonts w:ascii="Times New Roman" w:hAnsi="Times New Roman" w:cs="Times New Roman"/>
                              <w:sz w:val="20"/>
                              <w:szCs w:val="20"/>
                            </w:rPr>
                            <w:instrText>PAGE   \* MERGEFORMAT</w:instrText>
                          </w:r>
                          <w:r w:rsidR="00365891" w:rsidRPr="00365891">
                            <w:rPr>
                              <w:rFonts w:ascii="Times New Roman" w:hAnsi="Times New Roman" w:cs="Times New Roman"/>
                              <w:sz w:val="20"/>
                              <w:szCs w:val="20"/>
                            </w:rPr>
                            <w:fldChar w:fldCharType="separate"/>
                          </w:r>
                          <w:r w:rsidR="00365891" w:rsidRPr="00365891">
                            <w:rPr>
                              <w:rFonts w:ascii="Times New Roman" w:hAnsi="Times New Roman" w:cs="Times New Roman"/>
                              <w:sz w:val="20"/>
                              <w:szCs w:val="20"/>
                            </w:rPr>
                            <w:t>1</w:t>
                          </w:r>
                          <w:r w:rsidR="00365891" w:rsidRPr="00365891">
                            <w:rPr>
                              <w:rFonts w:ascii="Times New Roman" w:hAnsi="Times New Roman" w:cs="Times New Roman"/>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FF2F70" id="_x0000_t202" coordsize="21600,21600" o:spt="202" path="m,l,21600r21600,l21600,xe">
              <v:stroke joinstyle="miter"/>
              <v:path gradientshapeok="t" o:connecttype="rect"/>
            </v:shapetype>
            <v:shape id="Caixa de Texto 1" o:spid="_x0000_s1026" type="#_x0000_t202" style="position:absolute;left:0;text-align:left;margin-left:86.05pt;margin-top:-21.65pt;width:137.25pt;height:61.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">
              <v:textbox>
                <w:txbxContent>
                  <w:p w14:paraId="2AA29C0D" w14:textId="77777777"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FEMAR</w:t>
                    </w:r>
                  </w:p>
                  <w:p w14:paraId="3B4977AA" w14:textId="589DE377"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 xml:space="preserve">Processo nº: </w:t>
                    </w:r>
                    <w:r w:rsidR="005E6F4B">
                      <w:rPr>
                        <w:rFonts w:ascii="Times New Roman" w:hAnsi="Times New Roman" w:cs="Times New Roman"/>
                        <w:sz w:val="20"/>
                        <w:szCs w:val="20"/>
                      </w:rPr>
                      <w:t>20728/2024</w:t>
                    </w:r>
                  </w:p>
                  <w:p w14:paraId="0C807F8A" w14:textId="712EFD5C"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 xml:space="preserve">Data do Início: </w:t>
                    </w:r>
                    <w:r w:rsidR="005E6F4B">
                      <w:rPr>
                        <w:rFonts w:ascii="Times New Roman" w:hAnsi="Times New Roman" w:cs="Times New Roman"/>
                        <w:sz w:val="20"/>
                        <w:szCs w:val="20"/>
                      </w:rPr>
                      <w:t>02/09/2024</w:t>
                    </w:r>
                  </w:p>
                  <w:p w14:paraId="38A98F40" w14:textId="4D065634" w:rsidR="00367FF1" w:rsidRPr="000E2316" w:rsidRDefault="00367FF1" w:rsidP="00CF52AE">
                    <w:pPr>
                      <w:spacing w:after="0" w:line="240" w:lineRule="auto"/>
                      <w:rPr>
                        <w:rFonts w:ascii="Times New Roman" w:hAnsi="Times New Roman" w:cs="Times New Roman"/>
                        <w:sz w:val="20"/>
                        <w:szCs w:val="20"/>
                      </w:rPr>
                    </w:pPr>
                    <w:r w:rsidRPr="000E2316">
                      <w:rPr>
                        <w:rFonts w:ascii="Times New Roman" w:hAnsi="Times New Roman" w:cs="Times New Roman"/>
                        <w:sz w:val="20"/>
                        <w:szCs w:val="20"/>
                      </w:rPr>
                      <w:t xml:space="preserve">Rubrica:          Folha: </w:t>
                    </w:r>
                    <w:r w:rsidR="00365891" w:rsidRPr="00365891">
                      <w:rPr>
                        <w:rFonts w:ascii="Times New Roman" w:hAnsi="Times New Roman" w:cs="Times New Roman"/>
                        <w:sz w:val="20"/>
                        <w:szCs w:val="20"/>
                      </w:rPr>
                      <w:fldChar w:fldCharType="begin"/>
                    </w:r>
                    <w:r w:rsidR="00365891" w:rsidRPr="00365891">
                      <w:rPr>
                        <w:rFonts w:ascii="Times New Roman" w:hAnsi="Times New Roman" w:cs="Times New Roman"/>
                        <w:sz w:val="20"/>
                        <w:szCs w:val="20"/>
                      </w:rPr>
                      <w:instrText>PAGE   \* MERGEFORMAT</w:instrText>
                    </w:r>
                    <w:r w:rsidR="00365891" w:rsidRPr="00365891">
                      <w:rPr>
                        <w:rFonts w:ascii="Times New Roman" w:hAnsi="Times New Roman" w:cs="Times New Roman"/>
                        <w:sz w:val="20"/>
                        <w:szCs w:val="20"/>
                      </w:rPr>
                      <w:fldChar w:fldCharType="separate"/>
                    </w:r>
                    <w:r w:rsidR="00365891" w:rsidRPr="00365891">
                      <w:rPr>
                        <w:rFonts w:ascii="Times New Roman" w:hAnsi="Times New Roman" w:cs="Times New Roman"/>
                        <w:sz w:val="20"/>
                        <w:szCs w:val="20"/>
                      </w:rPr>
                      <w:t>1</w:t>
                    </w:r>
                    <w:r w:rsidR="00365891" w:rsidRPr="00365891">
                      <w:rPr>
                        <w:rFonts w:ascii="Times New Roman" w:hAnsi="Times New Roman" w:cs="Times New Roman"/>
                        <w:sz w:val="20"/>
                        <w:szCs w:val="20"/>
                      </w:rPr>
                      <w:fldChar w:fldCharType="end"/>
                    </w:r>
                  </w:p>
                </w:txbxContent>
              </v:textbox>
              <w10:wrap anchorx="margin"/>
            </v:shape>
          </w:pict>
        </mc:Fallback>
      </mc:AlternateContent>
    </w:r>
    <w:r w:rsidR="003E3CA2">
      <w:rPr>
        <w:noProof/>
      </w:rPr>
      <w:pict w14:anchorId="4D02F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1" o:spid="_x0000_s1033" type="#_x0000_t75" style="position:absolute;left:0;text-align:left;margin-left:-85.05pt;margin-top:-98.35pt;width:595.45pt;height:841.9pt;z-index:-251656192;mso-position-horizontal-relative:margin;mso-position-vertical-relative:margin" o:allowincell="f">
          <v:imagedata r:id="rId1" o:title="TIMBRADO APROVADO"/>
          <w10:wrap anchorx="margin" anchory="margin"/>
        </v:shape>
      </w:pict>
    </w:r>
    <w:r w:rsidR="00367FF1">
      <w:rPr>
        <w:rFonts w:ascii="Times New Roman" w:hAnsi="Times New Roman" w:cs="Times New Roman"/>
        <w:sz w:val="18"/>
        <w:szCs w:val="18"/>
      </w:rPr>
      <w:t>F</w:t>
    </w:r>
    <w:r w:rsidR="00367FF1" w:rsidRPr="00EC2BCD">
      <w:rPr>
        <w:rFonts w:ascii="Times New Roman" w:hAnsi="Times New Roman" w:cs="Times New Roman"/>
        <w:sz w:val="18"/>
        <w:szCs w:val="18"/>
      </w:rPr>
      <w:t>UNDAÇÃO ESTATAL DE SAÚDE DE MARICÁ</w:t>
    </w:r>
    <w:r w:rsidR="00367FF1">
      <w:rPr>
        <w:rFonts w:ascii="Times New Roman" w:hAnsi="Times New Roman" w:cs="Times New Roman"/>
        <w:sz w:val="18"/>
        <w:szCs w:val="18"/>
      </w:rPr>
      <w:tab/>
    </w:r>
    <w:r w:rsidR="00367FF1" w:rsidRPr="00EC2BCD">
      <w:rPr>
        <w:rFonts w:ascii="Times New Roman" w:hAnsi="Times New Roman" w:cs="Times New Roman"/>
        <w:sz w:val="18"/>
        <w:szCs w:val="18"/>
      </w:rPr>
      <w:br/>
      <w:t>DIRETORIA ADMINISTRATIVA</w:t>
    </w:r>
    <w:r w:rsidR="00367FF1" w:rsidRPr="00EC2BCD">
      <w:rPr>
        <w:rFonts w:ascii="Times New Roman" w:hAnsi="Times New Roman" w:cs="Times New Roman"/>
        <w:sz w:val="18"/>
        <w:szCs w:val="18"/>
      </w:rPr>
      <w:br/>
      <w:t>GERÊNCIA DE INSTRUÇÃO PROCESSUAL</w:t>
    </w:r>
  </w:p>
  <w:p w14:paraId="0358E6C0" w14:textId="77777777" w:rsidR="00367FF1" w:rsidRDefault="00367FF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D8DB3" w14:textId="77777777" w:rsidR="00367FF1" w:rsidRDefault="003E3CA2">
    <w:pPr>
      <w:pStyle w:val="Cabealho"/>
    </w:pPr>
    <w:r>
      <w:rPr>
        <w:noProof/>
      </w:rPr>
      <w:pict w14:anchorId="05609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59" o:spid="_x0000_s1031" type="#_x0000_t75" style="position:absolute;margin-left:0;margin-top:0;width:595.45pt;height:841.9pt;z-index:-251658240;mso-position-horizontal:center;mso-position-horizontal-relative:margin;mso-position-vertical:center;mso-position-vertical-relative:margin" o:allowincell="f">
          <v:imagedata r:id="rId1" o:title="TIMBRADO APROV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12DC"/>
    <w:multiLevelType w:val="multilevel"/>
    <w:tmpl w:val="386CFC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735B03"/>
    <w:multiLevelType w:val="multilevel"/>
    <w:tmpl w:val="0AF6D74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717AE"/>
    <w:multiLevelType w:val="multilevel"/>
    <w:tmpl w:val="E104F0EE"/>
    <w:lvl w:ilvl="0">
      <w:start w:val="1"/>
      <w:numFmt w:val="decimal"/>
      <w:lvlText w:val="%1."/>
      <w:lvlJc w:val="left"/>
      <w:pPr>
        <w:ind w:left="360" w:hanging="360"/>
      </w:pPr>
      <w:rPr>
        <w:rFonts w:eastAsiaTheme="minorEastAsia" w:hint="default"/>
        <w:b/>
        <w:bCs/>
      </w:rPr>
    </w:lvl>
    <w:lvl w:ilvl="1">
      <w:start w:val="1"/>
      <w:numFmt w:val="decimal"/>
      <w:lvlText w:val="%1.%2."/>
      <w:lvlJc w:val="left"/>
      <w:pPr>
        <w:ind w:left="1211" w:hanging="360"/>
      </w:pPr>
      <w:rPr>
        <w:rFonts w:eastAsiaTheme="minorEastAsia" w:hint="default"/>
        <w:b/>
        <w:bCs/>
        <w:strike w:val="0"/>
      </w:rPr>
    </w:lvl>
    <w:lvl w:ilvl="2">
      <w:start w:val="1"/>
      <w:numFmt w:val="decimal"/>
      <w:lvlText w:val="%1.%2.%3."/>
      <w:lvlJc w:val="left"/>
      <w:pPr>
        <w:ind w:left="1855" w:hanging="720"/>
      </w:pPr>
      <w:rPr>
        <w:rFonts w:eastAsiaTheme="minorEastAsia" w:hint="default"/>
        <w:b w:val="0"/>
        <w:bCs w:val="0"/>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 w15:restartNumberingAfterBreak="0">
    <w:nsid w:val="11F400A3"/>
    <w:multiLevelType w:val="multilevel"/>
    <w:tmpl w:val="A7E2158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C13383"/>
    <w:multiLevelType w:val="multilevel"/>
    <w:tmpl w:val="F828BA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272951"/>
    <w:multiLevelType w:val="multilevel"/>
    <w:tmpl w:val="9B4C4E7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5385A"/>
    <w:multiLevelType w:val="multilevel"/>
    <w:tmpl w:val="253CF64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4F5C98"/>
    <w:multiLevelType w:val="multilevel"/>
    <w:tmpl w:val="EE2ED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C003F4"/>
    <w:multiLevelType w:val="multilevel"/>
    <w:tmpl w:val="E246521C"/>
    <w:lvl w:ilvl="0">
      <w:start w:val="4"/>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0D0C9E"/>
    <w:multiLevelType w:val="multilevel"/>
    <w:tmpl w:val="A882F89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8D3E21"/>
    <w:multiLevelType w:val="multilevel"/>
    <w:tmpl w:val="BE4E32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AD6CF1"/>
    <w:multiLevelType w:val="multilevel"/>
    <w:tmpl w:val="5D7492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D23EC1"/>
    <w:multiLevelType w:val="hybridMultilevel"/>
    <w:tmpl w:val="0F9C283E"/>
    <w:lvl w:ilvl="0" w:tplc="A80C5D12">
      <w:start w:val="1"/>
      <w:numFmt w:val="lowerRoman"/>
      <w:lvlText w:val="%1."/>
      <w:lvlJc w:val="left"/>
      <w:pPr>
        <w:ind w:left="1080" w:hanging="720"/>
      </w:pPr>
      <w:rPr>
        <w:rFonts w:hint="default"/>
        <w:b w:val="0"/>
        <w:bCs w:val="0"/>
      </w:rPr>
    </w:lvl>
    <w:lvl w:ilvl="1" w:tplc="4DF4E012">
      <w:start w:val="1"/>
      <w:numFmt w:val="lowerLetter"/>
      <w:lvlText w:val="%2)"/>
      <w:lvlJc w:val="left"/>
      <w:pPr>
        <w:ind w:left="1440" w:hanging="360"/>
      </w:pPr>
      <w:rPr>
        <w:rFonts w:ascii="Times New Roman" w:eastAsia="Calibri" w:hAnsi="Times New Roman" w:cs="Times New Roman"/>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AC4F8D"/>
    <w:multiLevelType w:val="multilevel"/>
    <w:tmpl w:val="84204230"/>
    <w:lvl w:ilvl="0">
      <w:start w:val="8"/>
      <w:numFmt w:val="decimal"/>
      <w:lvlText w:val="%1."/>
      <w:lvlJc w:val="left"/>
      <w:pPr>
        <w:ind w:left="360" w:hanging="360"/>
      </w:pPr>
      <w:rPr>
        <w:rFonts w:hint="default"/>
        <w:b w:val="0"/>
        <w:color w:val="000000"/>
        <w:u w:val="none"/>
      </w:rPr>
    </w:lvl>
    <w:lvl w:ilvl="1">
      <w:start w:val="1"/>
      <w:numFmt w:val="decimal"/>
      <w:lvlText w:val="%1.%2."/>
      <w:lvlJc w:val="left"/>
      <w:pPr>
        <w:ind w:left="360" w:hanging="360"/>
      </w:pPr>
      <w:rPr>
        <w:rFonts w:hint="default"/>
        <w:b/>
        <w:bCs/>
        <w:color w:val="000000"/>
        <w:u w:val="none"/>
      </w:rPr>
    </w:lvl>
    <w:lvl w:ilvl="2">
      <w:start w:val="1"/>
      <w:numFmt w:val="decimal"/>
      <w:lvlText w:val="%1.%2.%3."/>
      <w:lvlJc w:val="left"/>
      <w:pPr>
        <w:ind w:left="720" w:hanging="720"/>
      </w:pPr>
      <w:rPr>
        <w:rFonts w:hint="default"/>
        <w:b w:val="0"/>
        <w:color w:val="000000"/>
        <w:u w:val="none"/>
      </w:rPr>
    </w:lvl>
    <w:lvl w:ilvl="3">
      <w:start w:val="1"/>
      <w:numFmt w:val="decimal"/>
      <w:lvlText w:val="%1.%2.%3.%4."/>
      <w:lvlJc w:val="left"/>
      <w:pPr>
        <w:ind w:left="720" w:hanging="720"/>
      </w:pPr>
      <w:rPr>
        <w:rFonts w:hint="default"/>
        <w:b w:val="0"/>
        <w:color w:val="000000"/>
        <w:u w:val="none"/>
      </w:rPr>
    </w:lvl>
    <w:lvl w:ilvl="4">
      <w:start w:val="1"/>
      <w:numFmt w:val="decimal"/>
      <w:lvlText w:val="%1.%2.%3.%4.%5."/>
      <w:lvlJc w:val="left"/>
      <w:pPr>
        <w:ind w:left="1080" w:hanging="1080"/>
      </w:pPr>
      <w:rPr>
        <w:rFonts w:hint="default"/>
        <w:b w:val="0"/>
        <w:color w:val="000000"/>
        <w:u w:val="none"/>
      </w:rPr>
    </w:lvl>
    <w:lvl w:ilvl="5">
      <w:start w:val="1"/>
      <w:numFmt w:val="decimal"/>
      <w:lvlText w:val="%1.%2.%3.%4.%5.%6."/>
      <w:lvlJc w:val="left"/>
      <w:pPr>
        <w:ind w:left="1080" w:hanging="1080"/>
      </w:pPr>
      <w:rPr>
        <w:rFonts w:hint="default"/>
        <w:b w:val="0"/>
        <w:color w:val="000000"/>
        <w:u w:val="none"/>
      </w:rPr>
    </w:lvl>
    <w:lvl w:ilvl="6">
      <w:start w:val="1"/>
      <w:numFmt w:val="decimal"/>
      <w:lvlText w:val="%1.%2.%3.%4.%5.%6.%7."/>
      <w:lvlJc w:val="left"/>
      <w:pPr>
        <w:ind w:left="1440" w:hanging="1440"/>
      </w:pPr>
      <w:rPr>
        <w:rFonts w:hint="default"/>
        <w:b w:val="0"/>
        <w:color w:val="000000"/>
        <w:u w:val="none"/>
      </w:rPr>
    </w:lvl>
    <w:lvl w:ilvl="7">
      <w:start w:val="1"/>
      <w:numFmt w:val="decimal"/>
      <w:lvlText w:val="%1.%2.%3.%4.%5.%6.%7.%8."/>
      <w:lvlJc w:val="left"/>
      <w:pPr>
        <w:ind w:left="1440" w:hanging="1440"/>
      </w:pPr>
      <w:rPr>
        <w:rFonts w:hint="default"/>
        <w:b w:val="0"/>
        <w:color w:val="000000"/>
        <w:u w:val="none"/>
      </w:rPr>
    </w:lvl>
    <w:lvl w:ilvl="8">
      <w:start w:val="1"/>
      <w:numFmt w:val="decimal"/>
      <w:lvlText w:val="%1.%2.%3.%4.%5.%6.%7.%8.%9."/>
      <w:lvlJc w:val="left"/>
      <w:pPr>
        <w:ind w:left="1800" w:hanging="1800"/>
      </w:pPr>
      <w:rPr>
        <w:rFonts w:hint="default"/>
        <w:b w:val="0"/>
        <w:color w:val="000000"/>
        <w:u w:val="none"/>
      </w:rPr>
    </w:lvl>
  </w:abstractNum>
  <w:abstractNum w:abstractNumId="15" w15:restartNumberingAfterBreak="0">
    <w:nsid w:val="5146232B"/>
    <w:multiLevelType w:val="multilevel"/>
    <w:tmpl w:val="07EA1ED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A03FEB"/>
    <w:multiLevelType w:val="multilevel"/>
    <w:tmpl w:val="3DC418A8"/>
    <w:lvl w:ilvl="0">
      <w:start w:val="9"/>
      <w:numFmt w:val="decimal"/>
      <w:lvlText w:val="%1."/>
      <w:lvlJc w:val="left"/>
      <w:pPr>
        <w:ind w:left="360" w:hanging="360"/>
      </w:pPr>
      <w:rPr>
        <w:b/>
        <w:bCs/>
        <w:color w:val="000000" w:themeColor="text1"/>
      </w:rPr>
    </w:lvl>
    <w:lvl w:ilvl="1">
      <w:start w:val="1"/>
      <w:numFmt w:val="decimal"/>
      <w:lvlText w:val="%1.%2."/>
      <w:lvlJc w:val="left"/>
      <w:pPr>
        <w:ind w:left="360" w:hanging="360"/>
      </w:pPr>
      <w:rPr>
        <w:b w:val="0"/>
        <w:bCs w:val="0"/>
        <w:color w:val="000000" w:themeColor="text1"/>
      </w:rPr>
    </w:lvl>
    <w:lvl w:ilvl="2">
      <w:start w:val="1"/>
      <w:numFmt w:val="lowerLetter"/>
      <w:lvlText w:val="%3)"/>
      <w:lvlJc w:val="left"/>
      <w:pPr>
        <w:ind w:left="862" w:hanging="720"/>
      </w:pPr>
      <w:rPr>
        <w:rFonts w:ascii="Times New Roman" w:eastAsia="Calibri" w:hAnsi="Times New Roman" w:cs="Times New Roman"/>
        <w:b/>
        <w:bCs/>
        <w:color w:val="000000" w:themeColor="text1"/>
      </w:rPr>
    </w:lvl>
    <w:lvl w:ilvl="3">
      <w:start w:val="1"/>
      <w:numFmt w:val="decimal"/>
      <w:lvlText w:val="%1.%2.%3.%4."/>
      <w:lvlJc w:val="left"/>
      <w:pPr>
        <w:ind w:left="720" w:hanging="720"/>
      </w:pPr>
      <w:rPr>
        <w:color w:val="000000" w:themeColor="text1"/>
        <w:sz w:val="24"/>
        <w:szCs w:val="24"/>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17" w15:restartNumberingAfterBreak="0">
    <w:nsid w:val="5D7E7339"/>
    <w:multiLevelType w:val="multilevel"/>
    <w:tmpl w:val="000AC1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D423CE3"/>
    <w:multiLevelType w:val="multilevel"/>
    <w:tmpl w:val="8EFCCC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CA3E88"/>
    <w:multiLevelType w:val="multilevel"/>
    <w:tmpl w:val="A18AA2BA"/>
    <w:lvl w:ilvl="0">
      <w:start w:val="1"/>
      <w:numFmt w:val="decimal"/>
      <w:lvlText w:val="%1."/>
      <w:lvlJc w:val="left"/>
      <w:pPr>
        <w:ind w:left="360" w:hanging="360"/>
      </w:pPr>
      <w:rPr>
        <w:rFonts w:hint="default"/>
        <w:b/>
        <w:bCs/>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94912826">
    <w:abstractNumId w:val="2"/>
  </w:num>
  <w:num w:numId="2" w16cid:durableId="2003269880">
    <w:abstractNumId w:val="20"/>
  </w:num>
  <w:num w:numId="3" w16cid:durableId="1217163343">
    <w:abstractNumId w:val="6"/>
  </w:num>
  <w:num w:numId="4" w16cid:durableId="1829587731">
    <w:abstractNumId w:val="18"/>
  </w:num>
  <w:num w:numId="5" w16cid:durableId="1599631500">
    <w:abstractNumId w:val="8"/>
  </w:num>
  <w:num w:numId="6" w16cid:durableId="44911147">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9698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9646085">
    <w:abstractNumId w:val="17"/>
  </w:num>
  <w:num w:numId="9" w16cid:durableId="1701007170">
    <w:abstractNumId w:val="11"/>
  </w:num>
  <w:num w:numId="10" w16cid:durableId="894970491">
    <w:abstractNumId w:val="19"/>
  </w:num>
  <w:num w:numId="11" w16cid:durableId="1368986945">
    <w:abstractNumId w:val="0"/>
  </w:num>
  <w:num w:numId="12" w16cid:durableId="93064096">
    <w:abstractNumId w:val="12"/>
  </w:num>
  <w:num w:numId="13" w16cid:durableId="1952124383">
    <w:abstractNumId w:val="14"/>
  </w:num>
  <w:num w:numId="14" w16cid:durableId="1975787304">
    <w:abstractNumId w:val="4"/>
  </w:num>
  <w:num w:numId="15" w16cid:durableId="1173302077">
    <w:abstractNumId w:val="1"/>
  </w:num>
  <w:num w:numId="16" w16cid:durableId="856502659">
    <w:abstractNumId w:val="10"/>
  </w:num>
  <w:num w:numId="17" w16cid:durableId="2113013168">
    <w:abstractNumId w:val="15"/>
  </w:num>
  <w:num w:numId="18" w16cid:durableId="528759404">
    <w:abstractNumId w:val="5"/>
  </w:num>
  <w:num w:numId="19" w16cid:durableId="1599681288">
    <w:abstractNumId w:val="3"/>
  </w:num>
  <w:num w:numId="20" w16cid:durableId="1686518896">
    <w:abstractNumId w:val="7"/>
  </w:num>
  <w:num w:numId="21" w16cid:durableId="79333212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1F"/>
    <w:rsid w:val="000005C2"/>
    <w:rsid w:val="00002B29"/>
    <w:rsid w:val="000059C6"/>
    <w:rsid w:val="00005C46"/>
    <w:rsid w:val="00022B9D"/>
    <w:rsid w:val="00027A43"/>
    <w:rsid w:val="0003576D"/>
    <w:rsid w:val="00053F0B"/>
    <w:rsid w:val="00057218"/>
    <w:rsid w:val="00065D52"/>
    <w:rsid w:val="00071DC9"/>
    <w:rsid w:val="000736B5"/>
    <w:rsid w:val="000824CE"/>
    <w:rsid w:val="00084CDF"/>
    <w:rsid w:val="00085BEA"/>
    <w:rsid w:val="000860B1"/>
    <w:rsid w:val="00086B21"/>
    <w:rsid w:val="00096CCC"/>
    <w:rsid w:val="000A3B8F"/>
    <w:rsid w:val="000A5933"/>
    <w:rsid w:val="000A6817"/>
    <w:rsid w:val="000A6B7C"/>
    <w:rsid w:val="000D4327"/>
    <w:rsid w:val="000D5E84"/>
    <w:rsid w:val="000E2316"/>
    <w:rsid w:val="000E25E3"/>
    <w:rsid w:val="000E3A33"/>
    <w:rsid w:val="00105311"/>
    <w:rsid w:val="00115FA9"/>
    <w:rsid w:val="00116C9F"/>
    <w:rsid w:val="00127ABD"/>
    <w:rsid w:val="00131660"/>
    <w:rsid w:val="0014475F"/>
    <w:rsid w:val="00152FC6"/>
    <w:rsid w:val="001541FD"/>
    <w:rsid w:val="00157B00"/>
    <w:rsid w:val="0016500D"/>
    <w:rsid w:val="001677CD"/>
    <w:rsid w:val="00170DA8"/>
    <w:rsid w:val="00192ACD"/>
    <w:rsid w:val="001A0B0F"/>
    <w:rsid w:val="001C33B5"/>
    <w:rsid w:val="001D09DE"/>
    <w:rsid w:val="001D1D64"/>
    <w:rsid w:val="001E07A5"/>
    <w:rsid w:val="002046FD"/>
    <w:rsid w:val="00210112"/>
    <w:rsid w:val="00211948"/>
    <w:rsid w:val="00212E69"/>
    <w:rsid w:val="00214942"/>
    <w:rsid w:val="00220232"/>
    <w:rsid w:val="00246021"/>
    <w:rsid w:val="00253919"/>
    <w:rsid w:val="002540BA"/>
    <w:rsid w:val="002643CE"/>
    <w:rsid w:val="00270AAB"/>
    <w:rsid w:val="0027732B"/>
    <w:rsid w:val="002875A8"/>
    <w:rsid w:val="00291674"/>
    <w:rsid w:val="00295956"/>
    <w:rsid w:val="002967B8"/>
    <w:rsid w:val="002A5D58"/>
    <w:rsid w:val="002A7A48"/>
    <w:rsid w:val="002B1315"/>
    <w:rsid w:val="002D7505"/>
    <w:rsid w:val="002E3A66"/>
    <w:rsid w:val="002E4452"/>
    <w:rsid w:val="002F0A16"/>
    <w:rsid w:val="002F577D"/>
    <w:rsid w:val="00311FFB"/>
    <w:rsid w:val="003329F6"/>
    <w:rsid w:val="00333FC8"/>
    <w:rsid w:val="0034079D"/>
    <w:rsid w:val="00345C34"/>
    <w:rsid w:val="00350AE7"/>
    <w:rsid w:val="00365891"/>
    <w:rsid w:val="003675D6"/>
    <w:rsid w:val="00367FF1"/>
    <w:rsid w:val="00380DE1"/>
    <w:rsid w:val="00381061"/>
    <w:rsid w:val="003876D4"/>
    <w:rsid w:val="0039116B"/>
    <w:rsid w:val="00393265"/>
    <w:rsid w:val="00395AE1"/>
    <w:rsid w:val="003A01FF"/>
    <w:rsid w:val="003A083D"/>
    <w:rsid w:val="003A504E"/>
    <w:rsid w:val="003A6C0E"/>
    <w:rsid w:val="003B291A"/>
    <w:rsid w:val="003B3B4E"/>
    <w:rsid w:val="003B541F"/>
    <w:rsid w:val="003D1929"/>
    <w:rsid w:val="003E3CA2"/>
    <w:rsid w:val="003E511F"/>
    <w:rsid w:val="003E5150"/>
    <w:rsid w:val="003F67E4"/>
    <w:rsid w:val="003F7E3B"/>
    <w:rsid w:val="00413E4F"/>
    <w:rsid w:val="004174F5"/>
    <w:rsid w:val="004215E2"/>
    <w:rsid w:val="00423B9C"/>
    <w:rsid w:val="004255B9"/>
    <w:rsid w:val="004419DF"/>
    <w:rsid w:val="004439CD"/>
    <w:rsid w:val="00450B43"/>
    <w:rsid w:val="00470120"/>
    <w:rsid w:val="004779A9"/>
    <w:rsid w:val="0048740E"/>
    <w:rsid w:val="00497E33"/>
    <w:rsid w:val="004A102A"/>
    <w:rsid w:val="004A22DE"/>
    <w:rsid w:val="004B39F7"/>
    <w:rsid w:val="004B489B"/>
    <w:rsid w:val="004D7894"/>
    <w:rsid w:val="004E26BA"/>
    <w:rsid w:val="004E5523"/>
    <w:rsid w:val="004E5863"/>
    <w:rsid w:val="004F1B52"/>
    <w:rsid w:val="00503FA9"/>
    <w:rsid w:val="00504204"/>
    <w:rsid w:val="005258D8"/>
    <w:rsid w:val="00532D72"/>
    <w:rsid w:val="0054707A"/>
    <w:rsid w:val="005473CB"/>
    <w:rsid w:val="00557E4F"/>
    <w:rsid w:val="005611FD"/>
    <w:rsid w:val="0056220A"/>
    <w:rsid w:val="00562DB2"/>
    <w:rsid w:val="00565B0D"/>
    <w:rsid w:val="00584B47"/>
    <w:rsid w:val="005914C3"/>
    <w:rsid w:val="005A1A95"/>
    <w:rsid w:val="005B68FA"/>
    <w:rsid w:val="005D2BBA"/>
    <w:rsid w:val="005D3AA7"/>
    <w:rsid w:val="005D503C"/>
    <w:rsid w:val="005D5DE4"/>
    <w:rsid w:val="005E585C"/>
    <w:rsid w:val="005E6F4B"/>
    <w:rsid w:val="005F7F0B"/>
    <w:rsid w:val="00646604"/>
    <w:rsid w:val="0065035E"/>
    <w:rsid w:val="00667F80"/>
    <w:rsid w:val="006A25B3"/>
    <w:rsid w:val="006B6FB3"/>
    <w:rsid w:val="006C6B69"/>
    <w:rsid w:val="006C7E1F"/>
    <w:rsid w:val="006D4B3D"/>
    <w:rsid w:val="006E2892"/>
    <w:rsid w:val="006E41EA"/>
    <w:rsid w:val="006E5284"/>
    <w:rsid w:val="006F166C"/>
    <w:rsid w:val="006F2BCC"/>
    <w:rsid w:val="006F38EB"/>
    <w:rsid w:val="00701FE4"/>
    <w:rsid w:val="007109D4"/>
    <w:rsid w:val="007169E0"/>
    <w:rsid w:val="0071711A"/>
    <w:rsid w:val="00724743"/>
    <w:rsid w:val="00752BCF"/>
    <w:rsid w:val="00752FFE"/>
    <w:rsid w:val="0076582B"/>
    <w:rsid w:val="007740B2"/>
    <w:rsid w:val="00775A6B"/>
    <w:rsid w:val="00777527"/>
    <w:rsid w:val="0078612C"/>
    <w:rsid w:val="007925DF"/>
    <w:rsid w:val="00795CB9"/>
    <w:rsid w:val="007D1AD2"/>
    <w:rsid w:val="007E29C5"/>
    <w:rsid w:val="007E4674"/>
    <w:rsid w:val="007E5135"/>
    <w:rsid w:val="007F507D"/>
    <w:rsid w:val="008042F7"/>
    <w:rsid w:val="008053D7"/>
    <w:rsid w:val="00811052"/>
    <w:rsid w:val="00837269"/>
    <w:rsid w:val="0085707E"/>
    <w:rsid w:val="0087638A"/>
    <w:rsid w:val="00881345"/>
    <w:rsid w:val="00891C06"/>
    <w:rsid w:val="00894D1E"/>
    <w:rsid w:val="008A7BA2"/>
    <w:rsid w:val="008E5DA0"/>
    <w:rsid w:val="008F19F5"/>
    <w:rsid w:val="009010A1"/>
    <w:rsid w:val="00912271"/>
    <w:rsid w:val="009128E0"/>
    <w:rsid w:val="009147C0"/>
    <w:rsid w:val="009149CA"/>
    <w:rsid w:val="00915B9B"/>
    <w:rsid w:val="00917071"/>
    <w:rsid w:val="00922CB4"/>
    <w:rsid w:val="00932A7E"/>
    <w:rsid w:val="00932D9F"/>
    <w:rsid w:val="00935029"/>
    <w:rsid w:val="0094032A"/>
    <w:rsid w:val="009425B0"/>
    <w:rsid w:val="00965891"/>
    <w:rsid w:val="00980122"/>
    <w:rsid w:val="00981D08"/>
    <w:rsid w:val="00984539"/>
    <w:rsid w:val="00992CA3"/>
    <w:rsid w:val="00996836"/>
    <w:rsid w:val="009B6747"/>
    <w:rsid w:val="009B6850"/>
    <w:rsid w:val="009C78C6"/>
    <w:rsid w:val="009E4678"/>
    <w:rsid w:val="009E6336"/>
    <w:rsid w:val="009F0A40"/>
    <w:rsid w:val="009F3F77"/>
    <w:rsid w:val="00A04A17"/>
    <w:rsid w:val="00A065BD"/>
    <w:rsid w:val="00A078E6"/>
    <w:rsid w:val="00A25992"/>
    <w:rsid w:val="00A34CFF"/>
    <w:rsid w:val="00A5569C"/>
    <w:rsid w:val="00A559B0"/>
    <w:rsid w:val="00A63BEB"/>
    <w:rsid w:val="00A85C33"/>
    <w:rsid w:val="00AA1959"/>
    <w:rsid w:val="00AC261F"/>
    <w:rsid w:val="00AC302B"/>
    <w:rsid w:val="00AC588F"/>
    <w:rsid w:val="00AD1CB9"/>
    <w:rsid w:val="00AD7ABD"/>
    <w:rsid w:val="00B43C4E"/>
    <w:rsid w:val="00B47230"/>
    <w:rsid w:val="00B50B1D"/>
    <w:rsid w:val="00B56616"/>
    <w:rsid w:val="00B73B5D"/>
    <w:rsid w:val="00B826D5"/>
    <w:rsid w:val="00B93F44"/>
    <w:rsid w:val="00BB0FBD"/>
    <w:rsid w:val="00BC01CC"/>
    <w:rsid w:val="00BC4174"/>
    <w:rsid w:val="00BE1360"/>
    <w:rsid w:val="00BE39E7"/>
    <w:rsid w:val="00BF0C64"/>
    <w:rsid w:val="00BF14BD"/>
    <w:rsid w:val="00BF4FFC"/>
    <w:rsid w:val="00C02C15"/>
    <w:rsid w:val="00C03A2D"/>
    <w:rsid w:val="00C0421E"/>
    <w:rsid w:val="00C07EF9"/>
    <w:rsid w:val="00C1198B"/>
    <w:rsid w:val="00C12184"/>
    <w:rsid w:val="00C448CA"/>
    <w:rsid w:val="00C55280"/>
    <w:rsid w:val="00C64386"/>
    <w:rsid w:val="00C8076E"/>
    <w:rsid w:val="00C8130F"/>
    <w:rsid w:val="00C81514"/>
    <w:rsid w:val="00C829F3"/>
    <w:rsid w:val="00C87CAD"/>
    <w:rsid w:val="00C97B65"/>
    <w:rsid w:val="00CB35F0"/>
    <w:rsid w:val="00CD2AE6"/>
    <w:rsid w:val="00CE26AA"/>
    <w:rsid w:val="00CF52AE"/>
    <w:rsid w:val="00D07AD8"/>
    <w:rsid w:val="00D12D8B"/>
    <w:rsid w:val="00D14CD8"/>
    <w:rsid w:val="00D30582"/>
    <w:rsid w:val="00D349B1"/>
    <w:rsid w:val="00D354DF"/>
    <w:rsid w:val="00D47BDD"/>
    <w:rsid w:val="00D56AB5"/>
    <w:rsid w:val="00D70B8B"/>
    <w:rsid w:val="00D801E3"/>
    <w:rsid w:val="00D84E58"/>
    <w:rsid w:val="00D934F7"/>
    <w:rsid w:val="00D9590B"/>
    <w:rsid w:val="00DA45B7"/>
    <w:rsid w:val="00DB4F2E"/>
    <w:rsid w:val="00DD2EC4"/>
    <w:rsid w:val="00DD3E0C"/>
    <w:rsid w:val="00DD61A9"/>
    <w:rsid w:val="00DF0911"/>
    <w:rsid w:val="00DF210B"/>
    <w:rsid w:val="00E2099A"/>
    <w:rsid w:val="00E21796"/>
    <w:rsid w:val="00E26FA8"/>
    <w:rsid w:val="00E34446"/>
    <w:rsid w:val="00E3565B"/>
    <w:rsid w:val="00E433D5"/>
    <w:rsid w:val="00E64B6B"/>
    <w:rsid w:val="00E676B7"/>
    <w:rsid w:val="00E762BB"/>
    <w:rsid w:val="00E77BC5"/>
    <w:rsid w:val="00EA3855"/>
    <w:rsid w:val="00EA7768"/>
    <w:rsid w:val="00EB4DF4"/>
    <w:rsid w:val="00F2095E"/>
    <w:rsid w:val="00F748CE"/>
    <w:rsid w:val="00F80A08"/>
    <w:rsid w:val="00F8269D"/>
    <w:rsid w:val="00F83A1E"/>
    <w:rsid w:val="00F85F3B"/>
    <w:rsid w:val="00F97F1F"/>
    <w:rsid w:val="00FA0FA0"/>
    <w:rsid w:val="00FA2736"/>
    <w:rsid w:val="00FB2BB6"/>
    <w:rsid w:val="00FC60F4"/>
    <w:rsid w:val="00FE0081"/>
    <w:rsid w:val="00FE09D1"/>
    <w:rsid w:val="00FF7D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EAB22"/>
  <w15:chartTrackingRefBased/>
  <w15:docId w15:val="{049CEEB9-C4AC-427E-894E-92CF0374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FE4"/>
  </w:style>
  <w:style w:type="paragraph" w:styleId="Ttulo1">
    <w:name w:val="heading 1"/>
    <w:basedOn w:val="Normal"/>
    <w:next w:val="Normal"/>
    <w:link w:val="Ttulo1Char"/>
    <w:qFormat/>
    <w:rsid w:val="00992CA3"/>
    <w:pPr>
      <w:widowControl w:val="0"/>
      <w:spacing w:after="0" w:line="240" w:lineRule="auto"/>
      <w:ind w:left="3351"/>
      <w:jc w:val="center"/>
      <w:outlineLvl w:val="0"/>
    </w:pPr>
    <w:rPr>
      <w:rFonts w:ascii="Calibri" w:eastAsia="Calibri" w:hAnsi="Calibri" w:cs="Calibri"/>
      <w:b/>
      <w:sz w:val="20"/>
      <w:szCs w:val="20"/>
      <w:lang w:eastAsia="pt-BR"/>
    </w:rPr>
  </w:style>
  <w:style w:type="paragraph" w:styleId="Ttulo2">
    <w:name w:val="heading 2"/>
    <w:basedOn w:val="Normal"/>
    <w:next w:val="Normal"/>
    <w:link w:val="Ttulo2Char"/>
    <w:unhideWhenUsed/>
    <w:qFormat/>
    <w:rsid w:val="00992CA3"/>
    <w:pPr>
      <w:widowControl w:val="0"/>
      <w:spacing w:after="0" w:line="240" w:lineRule="auto"/>
      <w:ind w:left="20"/>
      <w:outlineLvl w:val="1"/>
    </w:pPr>
    <w:rPr>
      <w:rFonts w:ascii="Arial Black" w:eastAsia="Arial Black" w:hAnsi="Arial Black" w:cs="Arial Black"/>
      <w:sz w:val="20"/>
      <w:szCs w:val="20"/>
      <w:u w:val="single"/>
      <w:lang w:eastAsia="pt-BR"/>
    </w:rPr>
  </w:style>
  <w:style w:type="paragraph" w:styleId="Ttulo3">
    <w:name w:val="heading 3"/>
    <w:basedOn w:val="Normal"/>
    <w:next w:val="Normal"/>
    <w:link w:val="Ttulo3Char"/>
    <w:unhideWhenUsed/>
    <w:qFormat/>
    <w:rsid w:val="00992CA3"/>
    <w:pPr>
      <w:keepNext/>
      <w:keepLines/>
      <w:widowControl w:val="0"/>
      <w:spacing w:before="40" w:after="0" w:line="240" w:lineRule="auto"/>
      <w:outlineLvl w:val="2"/>
    </w:pPr>
    <w:rPr>
      <w:rFonts w:ascii="Cambria" w:eastAsia="Cambria" w:hAnsi="Cambria" w:cs="Cambria"/>
      <w:color w:val="243F61"/>
      <w:sz w:val="24"/>
      <w:szCs w:val="24"/>
      <w:lang w:eastAsia="pt-BR"/>
    </w:rPr>
  </w:style>
  <w:style w:type="paragraph" w:styleId="Ttulo4">
    <w:name w:val="heading 4"/>
    <w:basedOn w:val="Normal"/>
    <w:next w:val="Normal"/>
    <w:link w:val="Ttulo4Char"/>
    <w:unhideWhenUsed/>
    <w:qFormat/>
    <w:rsid w:val="00992CA3"/>
    <w:pPr>
      <w:keepNext/>
      <w:keepLines/>
      <w:widowControl w:val="0"/>
      <w:spacing w:before="40" w:after="0" w:line="240" w:lineRule="auto"/>
      <w:outlineLvl w:val="3"/>
    </w:pPr>
    <w:rPr>
      <w:rFonts w:ascii="Cambria" w:eastAsia="Cambria" w:hAnsi="Cambria" w:cs="Cambria"/>
      <w:i/>
      <w:color w:val="366091"/>
      <w:lang w:eastAsia="pt-BR"/>
    </w:rPr>
  </w:style>
  <w:style w:type="paragraph" w:styleId="Ttulo5">
    <w:name w:val="heading 5"/>
    <w:basedOn w:val="Normal"/>
    <w:next w:val="Normal"/>
    <w:link w:val="Ttulo5Char"/>
    <w:unhideWhenUsed/>
    <w:qFormat/>
    <w:rsid w:val="00992CA3"/>
    <w:pPr>
      <w:keepNext/>
      <w:keepLines/>
      <w:widowControl w:val="0"/>
      <w:spacing w:before="40" w:after="0" w:line="240" w:lineRule="auto"/>
      <w:outlineLvl w:val="4"/>
    </w:pPr>
    <w:rPr>
      <w:rFonts w:ascii="Cambria" w:eastAsia="Cambria" w:hAnsi="Cambria" w:cs="Cambria"/>
      <w:color w:val="366091"/>
      <w:lang w:eastAsia="pt-BR"/>
    </w:rPr>
  </w:style>
  <w:style w:type="paragraph" w:styleId="Ttulo6">
    <w:name w:val="heading 6"/>
    <w:basedOn w:val="Normal"/>
    <w:next w:val="Normal"/>
    <w:link w:val="Ttulo6Char"/>
    <w:unhideWhenUsed/>
    <w:qFormat/>
    <w:rsid w:val="00992CA3"/>
    <w:pPr>
      <w:keepNext/>
      <w:keepLines/>
      <w:widowControl w:val="0"/>
      <w:spacing w:before="40" w:after="0" w:line="240" w:lineRule="auto"/>
      <w:outlineLvl w:val="5"/>
    </w:pPr>
    <w:rPr>
      <w:rFonts w:ascii="Cambria" w:eastAsia="Cambria" w:hAnsi="Cambria" w:cs="Cambria"/>
      <w:color w:val="243F61"/>
      <w:lang w:eastAsia="pt-BR"/>
    </w:rPr>
  </w:style>
  <w:style w:type="paragraph" w:styleId="Ttulo8">
    <w:name w:val="heading 8"/>
    <w:basedOn w:val="Padro"/>
    <w:next w:val="Corpodetexto"/>
    <w:link w:val="Ttulo8Char"/>
    <w:rsid w:val="00992CA3"/>
    <w:pPr>
      <w:keepNext/>
      <w:tabs>
        <w:tab w:val="num" w:pos="1440"/>
      </w:tabs>
      <w:ind w:left="1440" w:hanging="1440"/>
      <w:jc w:val="both"/>
      <w:outlineLvl w:val="7"/>
    </w:pPr>
    <w:rPr>
      <w:rFonts w:ascii="Arial" w:hAnsi="Arial"/>
      <w:b/>
      <w:bCs/>
      <w:sz w:val="28"/>
      <w:szCs w:val="15"/>
    </w:rPr>
  </w:style>
  <w:style w:type="paragraph" w:styleId="Ttulo9">
    <w:name w:val="heading 9"/>
    <w:basedOn w:val="Normal"/>
    <w:next w:val="Normal"/>
    <w:link w:val="Ttulo9Char"/>
    <w:uiPriority w:val="9"/>
    <w:unhideWhenUsed/>
    <w:qFormat/>
    <w:rsid w:val="00992CA3"/>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7F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7F1F"/>
  </w:style>
  <w:style w:type="paragraph" w:styleId="Rodap">
    <w:name w:val="footer"/>
    <w:basedOn w:val="Normal"/>
    <w:link w:val="RodapChar"/>
    <w:uiPriority w:val="99"/>
    <w:unhideWhenUsed/>
    <w:rsid w:val="00F97F1F"/>
    <w:pPr>
      <w:tabs>
        <w:tab w:val="center" w:pos="4252"/>
        <w:tab w:val="right" w:pos="8504"/>
      </w:tabs>
      <w:spacing w:after="0" w:line="240" w:lineRule="auto"/>
    </w:pPr>
  </w:style>
  <w:style w:type="character" w:customStyle="1" w:styleId="RodapChar">
    <w:name w:val="Rodapé Char"/>
    <w:basedOn w:val="Fontepargpadro"/>
    <w:link w:val="Rodap"/>
    <w:uiPriority w:val="99"/>
    <w:rsid w:val="00F97F1F"/>
  </w:style>
  <w:style w:type="character" w:customStyle="1" w:styleId="Ttulo1Char">
    <w:name w:val="Título 1 Char"/>
    <w:basedOn w:val="Fontepargpadro"/>
    <w:link w:val="Ttulo1"/>
    <w:rsid w:val="00992CA3"/>
    <w:rPr>
      <w:rFonts w:ascii="Calibri" w:eastAsia="Calibri" w:hAnsi="Calibri" w:cs="Calibri"/>
      <w:b/>
      <w:sz w:val="20"/>
      <w:szCs w:val="20"/>
      <w:lang w:eastAsia="pt-BR"/>
    </w:rPr>
  </w:style>
  <w:style w:type="character" w:customStyle="1" w:styleId="Ttulo2Char">
    <w:name w:val="Título 2 Char"/>
    <w:basedOn w:val="Fontepargpadro"/>
    <w:link w:val="Ttulo2"/>
    <w:rsid w:val="00992CA3"/>
    <w:rPr>
      <w:rFonts w:ascii="Arial Black" w:eastAsia="Arial Black" w:hAnsi="Arial Black" w:cs="Arial Black"/>
      <w:sz w:val="20"/>
      <w:szCs w:val="20"/>
      <w:u w:val="single"/>
      <w:lang w:eastAsia="pt-BR"/>
    </w:rPr>
  </w:style>
  <w:style w:type="character" w:customStyle="1" w:styleId="Ttulo3Char">
    <w:name w:val="Título 3 Char"/>
    <w:basedOn w:val="Fontepargpadro"/>
    <w:link w:val="Ttulo3"/>
    <w:rsid w:val="00992CA3"/>
    <w:rPr>
      <w:rFonts w:ascii="Cambria" w:eastAsia="Cambria" w:hAnsi="Cambria" w:cs="Cambria"/>
      <w:color w:val="243F61"/>
      <w:sz w:val="24"/>
      <w:szCs w:val="24"/>
      <w:lang w:eastAsia="pt-BR"/>
    </w:rPr>
  </w:style>
  <w:style w:type="character" w:customStyle="1" w:styleId="Ttulo4Char">
    <w:name w:val="Título 4 Char"/>
    <w:basedOn w:val="Fontepargpadro"/>
    <w:link w:val="Ttulo4"/>
    <w:rsid w:val="00992CA3"/>
    <w:rPr>
      <w:rFonts w:ascii="Cambria" w:eastAsia="Cambria" w:hAnsi="Cambria" w:cs="Cambria"/>
      <w:i/>
      <w:color w:val="366091"/>
      <w:lang w:eastAsia="pt-BR"/>
    </w:rPr>
  </w:style>
  <w:style w:type="character" w:customStyle="1" w:styleId="Ttulo5Char">
    <w:name w:val="Título 5 Char"/>
    <w:basedOn w:val="Fontepargpadro"/>
    <w:link w:val="Ttulo5"/>
    <w:rsid w:val="00992CA3"/>
    <w:rPr>
      <w:rFonts w:ascii="Cambria" w:eastAsia="Cambria" w:hAnsi="Cambria" w:cs="Cambria"/>
      <w:color w:val="366091"/>
      <w:lang w:eastAsia="pt-BR"/>
    </w:rPr>
  </w:style>
  <w:style w:type="character" w:customStyle="1" w:styleId="Ttulo6Char">
    <w:name w:val="Título 6 Char"/>
    <w:basedOn w:val="Fontepargpadro"/>
    <w:link w:val="Ttulo6"/>
    <w:rsid w:val="00992CA3"/>
    <w:rPr>
      <w:rFonts w:ascii="Cambria" w:eastAsia="Cambria" w:hAnsi="Cambria" w:cs="Cambria"/>
      <w:color w:val="243F61"/>
      <w:lang w:eastAsia="pt-BR"/>
    </w:rPr>
  </w:style>
  <w:style w:type="character" w:customStyle="1" w:styleId="Ttulo8Char">
    <w:name w:val="Título 8 Char"/>
    <w:basedOn w:val="Fontepargpadro"/>
    <w:link w:val="Ttulo8"/>
    <w:rsid w:val="00992CA3"/>
    <w:rPr>
      <w:rFonts w:ascii="Arial" w:eastAsia="Times New Roman" w:hAnsi="Arial" w:cs="Times New Roman"/>
      <w:b/>
      <w:bCs/>
      <w:color w:val="00000A"/>
      <w:sz w:val="28"/>
      <w:szCs w:val="15"/>
      <w:lang w:eastAsia="pt-BR"/>
    </w:rPr>
  </w:style>
  <w:style w:type="character" w:customStyle="1" w:styleId="Ttulo9Char">
    <w:name w:val="Título 9 Char"/>
    <w:basedOn w:val="Fontepargpadro"/>
    <w:link w:val="Ttulo9"/>
    <w:uiPriority w:val="9"/>
    <w:rsid w:val="00992CA3"/>
    <w:rPr>
      <w:rFonts w:asciiTheme="majorHAnsi" w:eastAsiaTheme="majorEastAsia" w:hAnsiTheme="majorHAnsi" w:cstheme="majorBidi"/>
      <w:i/>
      <w:iCs/>
      <w:color w:val="404040" w:themeColor="text1" w:themeTint="BF"/>
      <w:sz w:val="20"/>
      <w:szCs w:val="20"/>
      <w:lang w:eastAsia="pt-BR"/>
    </w:rPr>
  </w:style>
  <w:style w:type="table" w:customStyle="1" w:styleId="TableNormal">
    <w:name w:val="Table Normal"/>
    <w:rsid w:val="00992CA3"/>
    <w:pPr>
      <w:widowControl w:val="0"/>
      <w:spacing w:after="0" w:line="240" w:lineRule="auto"/>
    </w:pPr>
    <w:rPr>
      <w:rFonts w:ascii="Arial MT" w:eastAsia="Arial MT" w:hAnsi="Arial MT" w:cs="Arial MT"/>
      <w:lang w:eastAsia="pt-BR"/>
    </w:rPr>
    <w:tblPr>
      <w:tblCellMar>
        <w:top w:w="0" w:type="dxa"/>
        <w:left w:w="0" w:type="dxa"/>
        <w:bottom w:w="0" w:type="dxa"/>
        <w:right w:w="0" w:type="dxa"/>
      </w:tblCellMar>
    </w:tblPr>
  </w:style>
  <w:style w:type="paragraph" w:styleId="Ttulo">
    <w:name w:val="Title"/>
    <w:basedOn w:val="Normal"/>
    <w:next w:val="Normal"/>
    <w:link w:val="TtuloChar"/>
    <w:qFormat/>
    <w:rsid w:val="00992CA3"/>
    <w:pPr>
      <w:widowControl w:val="0"/>
      <w:spacing w:before="48" w:after="0" w:line="240" w:lineRule="auto"/>
      <w:ind w:left="80"/>
    </w:pPr>
    <w:rPr>
      <w:rFonts w:ascii="Arial" w:eastAsia="Arial" w:hAnsi="Arial" w:cs="Arial"/>
      <w:b/>
      <w:sz w:val="36"/>
      <w:szCs w:val="36"/>
      <w:lang w:eastAsia="pt-BR"/>
    </w:rPr>
  </w:style>
  <w:style w:type="character" w:customStyle="1" w:styleId="TtuloChar">
    <w:name w:val="Título Char"/>
    <w:basedOn w:val="Fontepargpadro"/>
    <w:link w:val="Ttulo"/>
    <w:rsid w:val="00992CA3"/>
    <w:rPr>
      <w:rFonts w:ascii="Arial" w:eastAsia="Arial" w:hAnsi="Arial" w:cs="Arial"/>
      <w:b/>
      <w:sz w:val="36"/>
      <w:szCs w:val="36"/>
      <w:lang w:eastAsia="pt-BR"/>
    </w:rPr>
  </w:style>
  <w:style w:type="paragraph" w:styleId="Subttulo">
    <w:name w:val="Subtitle"/>
    <w:basedOn w:val="Normal"/>
    <w:next w:val="Normal"/>
    <w:link w:val="SubttuloChar"/>
    <w:uiPriority w:val="11"/>
    <w:qFormat/>
    <w:rsid w:val="00992CA3"/>
    <w:pPr>
      <w:keepNext/>
      <w:keepLines/>
      <w:widowControl w:val="0"/>
      <w:spacing w:before="360" w:after="80" w:line="240"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992CA3"/>
    <w:rPr>
      <w:rFonts w:ascii="Georgia" w:eastAsia="Georgia" w:hAnsi="Georgia" w:cs="Georgia"/>
      <w:i/>
      <w:color w:val="666666"/>
      <w:sz w:val="48"/>
      <w:szCs w:val="48"/>
      <w:lang w:eastAsia="pt-BR"/>
    </w:rPr>
  </w:style>
  <w:style w:type="paragraph" w:styleId="PargrafodaLista">
    <w:name w:val="List Paragraph"/>
    <w:aliases w:val="TÍTULO A1,Paragrafo,Lista Colorida - Ênfase 11,Item2,Segundo,Texto,DOCs_Paragrafo-1"/>
    <w:basedOn w:val="Normal"/>
    <w:link w:val="PargrafodaListaChar"/>
    <w:uiPriority w:val="1"/>
    <w:qFormat/>
    <w:rsid w:val="00992CA3"/>
    <w:pPr>
      <w:spacing w:after="200" w:line="276" w:lineRule="auto"/>
      <w:ind w:left="720"/>
      <w:contextualSpacing/>
    </w:pPr>
  </w:style>
  <w:style w:type="paragraph" w:styleId="SemEspaamento">
    <w:name w:val="No Spacing"/>
    <w:link w:val="SemEspaamentoChar"/>
    <w:qFormat/>
    <w:rsid w:val="00992CA3"/>
    <w:pPr>
      <w:spacing w:after="0" w:line="240" w:lineRule="auto"/>
    </w:pPr>
    <w:rPr>
      <w:rFonts w:eastAsiaTheme="minorEastAsia"/>
      <w:lang w:eastAsia="pt-BR"/>
    </w:rPr>
  </w:style>
  <w:style w:type="character" w:customStyle="1" w:styleId="SemEspaamentoChar">
    <w:name w:val="Sem Espaçamento Char"/>
    <w:basedOn w:val="Fontepargpadro"/>
    <w:link w:val="SemEspaamento"/>
    <w:rsid w:val="00992CA3"/>
    <w:rPr>
      <w:rFonts w:eastAsiaTheme="minorEastAsia"/>
      <w:lang w:eastAsia="pt-BR"/>
    </w:rPr>
  </w:style>
  <w:style w:type="table" w:styleId="Tabelacomgrade">
    <w:name w:val="Table Grid"/>
    <w:basedOn w:val="Tabelanormal"/>
    <w:uiPriority w:val="59"/>
    <w:rsid w:val="009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92CA3"/>
    <w:rPr>
      <w:color w:val="0563C1" w:themeColor="hyperlink"/>
      <w:u w:val="single"/>
    </w:rPr>
  </w:style>
  <w:style w:type="character" w:customStyle="1" w:styleId="MenoPendente1">
    <w:name w:val="Menção Pendente1"/>
    <w:basedOn w:val="Fontepargpadro"/>
    <w:uiPriority w:val="99"/>
    <w:semiHidden/>
    <w:unhideWhenUsed/>
    <w:rsid w:val="00992CA3"/>
    <w:rPr>
      <w:color w:val="605E5C"/>
      <w:shd w:val="clear" w:color="auto" w:fill="E1DFDD"/>
    </w:rPr>
  </w:style>
  <w:style w:type="paragraph" w:customStyle="1" w:styleId="Padro">
    <w:name w:val="Padrão"/>
    <w:link w:val="PadroChar"/>
    <w:qFormat/>
    <w:rsid w:val="00992CA3"/>
    <w:pPr>
      <w:suppressAutoHyphens/>
      <w:spacing w:after="200" w:line="276" w:lineRule="auto"/>
    </w:pPr>
    <w:rPr>
      <w:rFonts w:ascii="Times New Roman" w:eastAsia="Times New Roman" w:hAnsi="Times New Roman" w:cs="Times New Roman"/>
      <w:color w:val="00000A"/>
      <w:sz w:val="24"/>
      <w:szCs w:val="20"/>
      <w:lang w:eastAsia="pt-BR"/>
    </w:rPr>
  </w:style>
  <w:style w:type="paragraph" w:customStyle="1" w:styleId="Corpodetextorecuado">
    <w:name w:val="Corpo de texto recuado"/>
    <w:basedOn w:val="Padro"/>
    <w:rsid w:val="00992CA3"/>
    <w:pPr>
      <w:spacing w:after="120"/>
      <w:ind w:left="360"/>
    </w:pPr>
  </w:style>
  <w:style w:type="character" w:customStyle="1" w:styleId="PargrafodaListaChar">
    <w:name w:val="Parágrafo da Lista Char"/>
    <w:aliases w:val="TÍTULO A1 Char,Paragrafo Char,Lista Colorida - Ênfase 11 Char,Item2 Char,Segundo Char,Texto Char,DOCs_Paragrafo-1 Char"/>
    <w:link w:val="PargrafodaLista"/>
    <w:uiPriority w:val="1"/>
    <w:qFormat/>
    <w:locked/>
    <w:rsid w:val="00992CA3"/>
  </w:style>
  <w:style w:type="paragraph" w:customStyle="1" w:styleId="Standard">
    <w:name w:val="Standard"/>
    <w:qFormat/>
    <w:rsid w:val="00992CA3"/>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table" w:customStyle="1" w:styleId="Tabelacomgrade2">
    <w:name w:val="Tabela com grade2"/>
    <w:basedOn w:val="Tabelanormal"/>
    <w:uiPriority w:val="59"/>
    <w:rsid w:val="00992CA3"/>
    <w:pPr>
      <w:spacing w:after="0" w:line="240" w:lineRule="auto"/>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1"/>
    <w:uiPriority w:val="99"/>
    <w:semiHidden/>
    <w:unhideWhenUsed/>
    <w:rsid w:val="00992CA3"/>
    <w:pPr>
      <w:spacing w:after="120" w:line="276" w:lineRule="auto"/>
      <w:ind w:left="283"/>
    </w:pPr>
    <w:rPr>
      <w:rFonts w:eastAsiaTheme="minorEastAsia"/>
      <w:lang w:eastAsia="pt-BR"/>
    </w:rPr>
  </w:style>
  <w:style w:type="character" w:customStyle="1" w:styleId="RecuodecorpodetextoChar">
    <w:name w:val="Recuo de corpo de texto Char"/>
    <w:basedOn w:val="Fontepargpadro"/>
    <w:rsid w:val="00992CA3"/>
  </w:style>
  <w:style w:type="character" w:customStyle="1" w:styleId="RecuodecorpodetextoChar1">
    <w:name w:val="Recuo de corpo de texto Char1"/>
    <w:basedOn w:val="Fontepargpadro"/>
    <w:link w:val="Recuodecorpodetexto"/>
    <w:uiPriority w:val="99"/>
    <w:semiHidden/>
    <w:rsid w:val="00992CA3"/>
    <w:rPr>
      <w:rFonts w:eastAsiaTheme="minorEastAsia"/>
      <w:lang w:eastAsia="pt-BR"/>
    </w:rPr>
  </w:style>
  <w:style w:type="table" w:customStyle="1" w:styleId="Tabelacomgrade1">
    <w:name w:val="Tabela com grade1"/>
    <w:basedOn w:val="Tabelanormal"/>
    <w:next w:val="Tabelacomgrade"/>
    <w:uiPriority w:val="39"/>
    <w:qFormat/>
    <w:rsid w:val="00992CA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droChar">
    <w:name w:val="Padrão Char"/>
    <w:basedOn w:val="Fontepargpadro"/>
    <w:link w:val="Padro"/>
    <w:locked/>
    <w:rsid w:val="00992CA3"/>
    <w:rPr>
      <w:rFonts w:ascii="Times New Roman" w:eastAsia="Times New Roman" w:hAnsi="Times New Roman" w:cs="Times New Roman"/>
      <w:color w:val="00000A"/>
      <w:sz w:val="24"/>
      <w:szCs w:val="20"/>
      <w:lang w:eastAsia="pt-BR"/>
    </w:rPr>
  </w:style>
  <w:style w:type="paragraph" w:styleId="NormalWeb">
    <w:name w:val="Normal (Web)"/>
    <w:basedOn w:val="Normal"/>
    <w:uiPriority w:val="99"/>
    <w:unhideWhenUsed/>
    <w:qFormat/>
    <w:rsid w:val="00992C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992CA3"/>
    <w:pPr>
      <w:widowControl w:val="0"/>
      <w:spacing w:after="120" w:line="240" w:lineRule="auto"/>
    </w:pPr>
    <w:rPr>
      <w:rFonts w:ascii="Arial MT" w:eastAsia="Arial MT" w:hAnsi="Arial MT" w:cs="Arial MT"/>
      <w:lang w:eastAsia="pt-BR"/>
    </w:rPr>
  </w:style>
  <w:style w:type="character" w:customStyle="1" w:styleId="CorpodetextoChar">
    <w:name w:val="Corpo de texto Char"/>
    <w:basedOn w:val="Fontepargpadro"/>
    <w:link w:val="Corpodetexto"/>
    <w:uiPriority w:val="99"/>
    <w:rsid w:val="00992CA3"/>
    <w:rPr>
      <w:rFonts w:ascii="Arial MT" w:eastAsia="Arial MT" w:hAnsi="Arial MT" w:cs="Arial MT"/>
      <w:lang w:eastAsia="pt-BR"/>
    </w:rPr>
  </w:style>
  <w:style w:type="character" w:customStyle="1" w:styleId="nfaseforte">
    <w:name w:val="Ênfase forte"/>
    <w:basedOn w:val="Fontepargpadro"/>
    <w:rsid w:val="00992CA3"/>
    <w:rPr>
      <w:b/>
      <w:bCs/>
    </w:rPr>
  </w:style>
  <w:style w:type="character" w:styleId="Nmerodepgina">
    <w:name w:val="page number"/>
    <w:basedOn w:val="Fontepargpadro"/>
    <w:rsid w:val="00992CA3"/>
  </w:style>
  <w:style w:type="character" w:customStyle="1" w:styleId="Corpodetexto2Char">
    <w:name w:val="Corpo de texto 2 Char"/>
    <w:basedOn w:val="Fontepargpadro"/>
    <w:rsid w:val="00992CA3"/>
    <w:rPr>
      <w:rFonts w:ascii="Tahoma" w:eastAsia="Times New Roman" w:hAnsi="Tahoma"/>
      <w:sz w:val="31"/>
    </w:rPr>
  </w:style>
  <w:style w:type="character" w:customStyle="1" w:styleId="TextosemFormataoChar">
    <w:name w:val="Texto sem Formatação Char"/>
    <w:basedOn w:val="Fontepargpadro"/>
    <w:rsid w:val="00992CA3"/>
    <w:rPr>
      <w:rFonts w:ascii="Courier New" w:eastAsia="Times New Roman" w:hAnsi="Courier New" w:cs="Courier New"/>
    </w:rPr>
  </w:style>
  <w:style w:type="character" w:customStyle="1" w:styleId="TextodebaloChar">
    <w:name w:val="Texto de balão Char"/>
    <w:basedOn w:val="Fontepargpadro"/>
    <w:uiPriority w:val="99"/>
    <w:rsid w:val="00992CA3"/>
    <w:rPr>
      <w:rFonts w:ascii="Tahoma" w:eastAsia="Times New Roman" w:hAnsi="Tahoma" w:cs="Tahoma"/>
      <w:sz w:val="16"/>
      <w:szCs w:val="16"/>
    </w:rPr>
  </w:style>
  <w:style w:type="character" w:customStyle="1" w:styleId="Heading3Char">
    <w:name w:val="Heading 3 Char"/>
    <w:basedOn w:val="Fontepargpadro"/>
    <w:rsid w:val="00992CA3"/>
    <w:rPr>
      <w:rFonts w:ascii="Arial" w:hAnsi="Arial" w:cs="Arial"/>
      <w:bCs/>
      <w:iCs/>
      <w:sz w:val="26"/>
      <w:szCs w:val="26"/>
    </w:rPr>
  </w:style>
  <w:style w:type="character" w:customStyle="1" w:styleId="Heading4Char">
    <w:name w:val="Heading 4 Char"/>
    <w:basedOn w:val="Fontepargpadro"/>
    <w:rsid w:val="00992CA3"/>
    <w:rPr>
      <w:rFonts w:ascii="Arial" w:hAnsi="Arial" w:cs="Arial"/>
      <w:bCs/>
      <w:iCs/>
      <w:sz w:val="28"/>
      <w:szCs w:val="28"/>
    </w:rPr>
  </w:style>
  <w:style w:type="character" w:customStyle="1" w:styleId="Heading6Char">
    <w:name w:val="Heading 6 Char"/>
    <w:basedOn w:val="Fontepargpadro"/>
    <w:rsid w:val="00992CA3"/>
    <w:rPr>
      <w:rFonts w:ascii="Arial" w:hAnsi="Arial" w:cs="Arial"/>
      <w:bCs/>
      <w:iCs/>
      <w:sz w:val="28"/>
      <w:szCs w:val="28"/>
    </w:rPr>
  </w:style>
  <w:style w:type="character" w:customStyle="1" w:styleId="Heading5Char1">
    <w:name w:val="Heading 5 Char1"/>
    <w:basedOn w:val="Fontepargpadro"/>
    <w:rsid w:val="00992CA3"/>
    <w:rPr>
      <w:rFonts w:ascii="Arial" w:hAnsi="Arial" w:cs="Arial"/>
      <w:bCs/>
      <w:iCs/>
      <w:sz w:val="28"/>
      <w:szCs w:val="28"/>
      <w:lang w:val="pt-BR" w:eastAsia="pt-BR" w:bidi="ar-SA"/>
    </w:rPr>
  </w:style>
  <w:style w:type="character" w:customStyle="1" w:styleId="Absatz-Standardschriftart">
    <w:name w:val="Absatz-Standardschriftart"/>
    <w:rsid w:val="00992CA3"/>
  </w:style>
  <w:style w:type="character" w:customStyle="1" w:styleId="WW-Absatz-Standardschriftart">
    <w:name w:val="WW-Absatz-Standardschriftart"/>
    <w:rsid w:val="00992CA3"/>
  </w:style>
  <w:style w:type="character" w:customStyle="1" w:styleId="WW-Absatz-Standardschriftart1">
    <w:name w:val="WW-Absatz-Standardschriftart1"/>
    <w:rsid w:val="00992CA3"/>
  </w:style>
  <w:style w:type="character" w:customStyle="1" w:styleId="WW-Absatz-Standardschriftart11">
    <w:name w:val="WW-Absatz-Standardschriftart11"/>
    <w:rsid w:val="00992CA3"/>
  </w:style>
  <w:style w:type="character" w:customStyle="1" w:styleId="WW-Absatz-Standardschriftart111">
    <w:name w:val="WW-Absatz-Standardschriftart111"/>
    <w:rsid w:val="00992CA3"/>
  </w:style>
  <w:style w:type="character" w:customStyle="1" w:styleId="LinkdaInternet">
    <w:name w:val="Link da Internet"/>
    <w:basedOn w:val="Fontepargpadro"/>
    <w:rsid w:val="00992CA3"/>
    <w:rPr>
      <w:rFonts w:cs="Times New Roman"/>
      <w:color w:val="0000FF"/>
      <w:u w:val="single"/>
      <w:lang w:val="pt-BR" w:eastAsia="pt-BR" w:bidi="pt-BR"/>
    </w:rPr>
  </w:style>
  <w:style w:type="character" w:customStyle="1" w:styleId="Marcas">
    <w:name w:val="Marcas"/>
    <w:rsid w:val="00992CA3"/>
    <w:rPr>
      <w:rFonts w:ascii="OpenSymbol" w:eastAsia="OpenSymbol" w:hAnsi="OpenSymbol" w:cs="OpenSymbol"/>
    </w:rPr>
  </w:style>
  <w:style w:type="character" w:customStyle="1" w:styleId="olttablecontentcfg">
    <w:name w:val="olt_table_content_cfg"/>
    <w:basedOn w:val="Fontepargpadro"/>
    <w:rsid w:val="00992CA3"/>
    <w:rPr>
      <w:rFonts w:cs="Times New Roman"/>
    </w:rPr>
  </w:style>
  <w:style w:type="character" w:customStyle="1" w:styleId="Fontepargpadro8">
    <w:name w:val="Fonte parág. padrão8"/>
    <w:rsid w:val="00992CA3"/>
  </w:style>
  <w:style w:type="character" w:customStyle="1" w:styleId="PalavraestrangeiraChar">
    <w:name w:val="Palavra estrangeira Char"/>
    <w:basedOn w:val="Fontepargpadro"/>
    <w:rsid w:val="00992CA3"/>
    <w:rPr>
      <w:rFonts w:ascii="Arial" w:eastAsia="Times New Roman" w:hAnsi="Arial" w:cs="Arial"/>
      <w:bCs/>
      <w:i/>
      <w:iCs/>
      <w:sz w:val="28"/>
      <w:szCs w:val="28"/>
    </w:rPr>
  </w:style>
  <w:style w:type="character" w:customStyle="1" w:styleId="MapadoDocumentoChar">
    <w:name w:val="Mapa do Documento Char"/>
    <w:basedOn w:val="Fontepargpadro"/>
    <w:rsid w:val="00992CA3"/>
    <w:rPr>
      <w:rFonts w:ascii="Tahoma" w:eastAsia="Times New Roman" w:hAnsi="Tahoma" w:cs="Tahoma"/>
      <w:shd w:val="clear" w:color="auto" w:fill="000080"/>
    </w:rPr>
  </w:style>
  <w:style w:type="character" w:customStyle="1" w:styleId="TextodecomentrioChar">
    <w:name w:val="Texto de comentário Char"/>
    <w:basedOn w:val="Fontepargpadro"/>
    <w:uiPriority w:val="99"/>
    <w:qFormat/>
    <w:rsid w:val="00992CA3"/>
    <w:rPr>
      <w:rFonts w:eastAsia="Times New Roman"/>
    </w:rPr>
  </w:style>
  <w:style w:type="character" w:customStyle="1" w:styleId="Heading5Char">
    <w:name w:val="Heading 5 Char"/>
    <w:basedOn w:val="Fontepargpadro"/>
    <w:rsid w:val="00992CA3"/>
    <w:rPr>
      <w:rFonts w:ascii="Arial" w:hAnsi="Arial" w:cs="Arial"/>
      <w:bCs/>
      <w:iCs/>
      <w:sz w:val="28"/>
      <w:szCs w:val="28"/>
    </w:rPr>
  </w:style>
  <w:style w:type="character" w:styleId="Refdecomentrio">
    <w:name w:val="annotation reference"/>
    <w:basedOn w:val="Fontepargpadro"/>
    <w:uiPriority w:val="99"/>
    <w:qFormat/>
    <w:rsid w:val="00992CA3"/>
    <w:rPr>
      <w:rFonts w:cs="Times New Roman"/>
      <w:sz w:val="16"/>
      <w:szCs w:val="16"/>
    </w:rPr>
  </w:style>
  <w:style w:type="character" w:customStyle="1" w:styleId="ListLabel1">
    <w:name w:val="ListLabel 1"/>
    <w:rsid w:val="00992CA3"/>
    <w:rPr>
      <w:rFonts w:cs="Times New Roman"/>
    </w:rPr>
  </w:style>
  <w:style w:type="character" w:customStyle="1" w:styleId="ListLabel2">
    <w:name w:val="ListLabel 2"/>
    <w:rsid w:val="00992CA3"/>
    <w:rPr>
      <w:rFonts w:cs="Times New Roman"/>
      <w:sz w:val="24"/>
      <w:szCs w:val="24"/>
    </w:rPr>
  </w:style>
  <w:style w:type="character" w:customStyle="1" w:styleId="ListLabel3">
    <w:name w:val="ListLabel 3"/>
    <w:rsid w:val="00992CA3"/>
    <w:rPr>
      <w:rFonts w:eastAsia="Times New Roman" w:cs="Times New Roman"/>
    </w:rPr>
  </w:style>
  <w:style w:type="character" w:customStyle="1" w:styleId="ListLabel4">
    <w:name w:val="ListLabel 4"/>
    <w:rsid w:val="00992CA3"/>
    <w:rPr>
      <w:rFonts w:eastAsia="Times New Roman"/>
    </w:rPr>
  </w:style>
  <w:style w:type="character" w:customStyle="1" w:styleId="ListLabel5">
    <w:name w:val="ListLabel 5"/>
    <w:rsid w:val="00992CA3"/>
    <w:rPr>
      <w:rFonts w:cs="Times New Roman"/>
      <w:color w:val="00000A"/>
      <w:sz w:val="24"/>
    </w:rPr>
  </w:style>
  <w:style w:type="character" w:customStyle="1" w:styleId="ListLabel6">
    <w:name w:val="ListLabel 6"/>
    <w:rsid w:val="00992CA3"/>
    <w:rPr>
      <w:rFonts w:cs="Courier New"/>
    </w:rPr>
  </w:style>
  <w:style w:type="character" w:customStyle="1" w:styleId="ListLabel7">
    <w:name w:val="ListLabel 7"/>
    <w:rsid w:val="00992CA3"/>
    <w:rPr>
      <w:rFonts w:eastAsia="Lucida Sans Unicode" w:cs="Arial"/>
    </w:rPr>
  </w:style>
  <w:style w:type="character" w:customStyle="1" w:styleId="ListLabel8">
    <w:name w:val="ListLabel 8"/>
    <w:rsid w:val="00992CA3"/>
    <w:rPr>
      <w:sz w:val="24"/>
      <w:szCs w:val="24"/>
    </w:rPr>
  </w:style>
  <w:style w:type="character" w:customStyle="1" w:styleId="ListLabel9">
    <w:name w:val="ListLabel 9"/>
    <w:rsid w:val="00992CA3"/>
    <w:rPr>
      <w:rFonts w:cs="Symbol"/>
    </w:rPr>
  </w:style>
  <w:style w:type="character" w:customStyle="1" w:styleId="ListLabel10">
    <w:name w:val="ListLabel 10"/>
    <w:rsid w:val="00992CA3"/>
    <w:rPr>
      <w:rFonts w:cs="Courier New"/>
    </w:rPr>
  </w:style>
  <w:style w:type="character" w:customStyle="1" w:styleId="ListLabel11">
    <w:name w:val="ListLabel 11"/>
    <w:rsid w:val="00992CA3"/>
    <w:rPr>
      <w:rFonts w:cs="Wingdings"/>
    </w:rPr>
  </w:style>
  <w:style w:type="paragraph" w:styleId="Lista">
    <w:name w:val="List"/>
    <w:basedOn w:val="Corpodetexto"/>
    <w:rsid w:val="00992CA3"/>
    <w:pPr>
      <w:suppressAutoHyphens/>
      <w:spacing w:line="276" w:lineRule="auto"/>
    </w:pPr>
    <w:rPr>
      <w:rFonts w:ascii="Times New Roman" w:eastAsia="Times New Roman" w:hAnsi="Times New Roman" w:cs="Tahoma"/>
      <w:color w:val="00000A"/>
      <w:sz w:val="24"/>
      <w:szCs w:val="24"/>
    </w:rPr>
  </w:style>
  <w:style w:type="paragraph" w:styleId="Legenda">
    <w:name w:val="caption"/>
    <w:basedOn w:val="Padro"/>
    <w:rsid w:val="00992CA3"/>
    <w:pPr>
      <w:pBdr>
        <w:top w:val="single" w:sz="6" w:space="0" w:color="00000A"/>
        <w:left w:val="single" w:sz="6" w:space="0" w:color="00000A"/>
        <w:bottom w:val="single" w:sz="6" w:space="0" w:color="00000A"/>
        <w:right w:val="single" w:sz="6" w:space="0" w:color="00000A"/>
      </w:pBdr>
      <w:jc w:val="center"/>
    </w:pPr>
    <w:rPr>
      <w:rFonts w:ascii="Bookman Old Style" w:hAnsi="Bookman Old Style"/>
      <w:b/>
      <w:sz w:val="32"/>
    </w:rPr>
  </w:style>
  <w:style w:type="paragraph" w:customStyle="1" w:styleId="ndice">
    <w:name w:val="Índice"/>
    <w:basedOn w:val="Padro"/>
    <w:rsid w:val="00992CA3"/>
    <w:pPr>
      <w:widowControl w:val="0"/>
      <w:suppressLineNumbers/>
    </w:pPr>
    <w:rPr>
      <w:rFonts w:cs="Tahoma"/>
      <w:szCs w:val="24"/>
    </w:rPr>
  </w:style>
  <w:style w:type="paragraph" w:styleId="Corpodetexto2">
    <w:name w:val="Body Text 2"/>
    <w:basedOn w:val="Padro"/>
    <w:link w:val="Corpodetexto2Char1"/>
    <w:rsid w:val="00992CA3"/>
    <w:pPr>
      <w:jc w:val="both"/>
    </w:pPr>
    <w:rPr>
      <w:rFonts w:ascii="Tahoma" w:hAnsi="Tahoma"/>
      <w:sz w:val="31"/>
    </w:rPr>
  </w:style>
  <w:style w:type="character" w:customStyle="1" w:styleId="Corpodetexto2Char1">
    <w:name w:val="Corpo de texto 2 Char1"/>
    <w:basedOn w:val="Fontepargpadro"/>
    <w:link w:val="Corpodetexto2"/>
    <w:rsid w:val="00992CA3"/>
    <w:rPr>
      <w:rFonts w:ascii="Tahoma" w:eastAsia="Times New Roman" w:hAnsi="Tahoma" w:cs="Times New Roman"/>
      <w:color w:val="00000A"/>
      <w:sz w:val="31"/>
      <w:szCs w:val="20"/>
      <w:lang w:eastAsia="pt-BR"/>
    </w:rPr>
  </w:style>
  <w:style w:type="paragraph" w:styleId="TextosemFormatao">
    <w:name w:val="Plain Text"/>
    <w:basedOn w:val="Padro"/>
    <w:link w:val="TextosemFormataoChar1"/>
    <w:rsid w:val="00992CA3"/>
    <w:rPr>
      <w:rFonts w:ascii="Courier New" w:hAnsi="Courier New" w:cs="Courier New"/>
      <w:sz w:val="20"/>
    </w:rPr>
  </w:style>
  <w:style w:type="character" w:customStyle="1" w:styleId="TextosemFormataoChar1">
    <w:name w:val="Texto sem Formatação Char1"/>
    <w:basedOn w:val="Fontepargpadro"/>
    <w:link w:val="TextosemFormatao"/>
    <w:rsid w:val="00992CA3"/>
    <w:rPr>
      <w:rFonts w:ascii="Courier New" w:eastAsia="Times New Roman" w:hAnsi="Courier New" w:cs="Courier New"/>
      <w:color w:val="00000A"/>
      <w:sz w:val="20"/>
      <w:szCs w:val="20"/>
      <w:lang w:eastAsia="pt-BR"/>
    </w:rPr>
  </w:style>
  <w:style w:type="paragraph" w:styleId="Textodebalo">
    <w:name w:val="Balloon Text"/>
    <w:basedOn w:val="Padro"/>
    <w:link w:val="TextodebaloChar1"/>
    <w:uiPriority w:val="99"/>
    <w:rsid w:val="00992CA3"/>
    <w:rPr>
      <w:rFonts w:ascii="Tahoma" w:hAnsi="Tahoma" w:cs="Tahoma"/>
      <w:sz w:val="16"/>
      <w:szCs w:val="16"/>
    </w:rPr>
  </w:style>
  <w:style w:type="character" w:customStyle="1" w:styleId="TextodebaloChar1">
    <w:name w:val="Texto de balão Char1"/>
    <w:basedOn w:val="Fontepargpadro"/>
    <w:link w:val="Textodebalo"/>
    <w:uiPriority w:val="99"/>
    <w:rsid w:val="00992CA3"/>
    <w:rPr>
      <w:rFonts w:ascii="Tahoma" w:eastAsia="Times New Roman" w:hAnsi="Tahoma" w:cs="Tahoma"/>
      <w:color w:val="00000A"/>
      <w:sz w:val="16"/>
      <w:szCs w:val="16"/>
      <w:lang w:eastAsia="pt-BR"/>
    </w:rPr>
  </w:style>
  <w:style w:type="paragraph" w:customStyle="1" w:styleId="Captulo">
    <w:name w:val="Capítulo"/>
    <w:basedOn w:val="Padro"/>
    <w:rsid w:val="00992CA3"/>
    <w:pPr>
      <w:keepNext/>
      <w:widowControl w:val="0"/>
      <w:spacing w:before="240" w:after="120"/>
    </w:pPr>
    <w:rPr>
      <w:rFonts w:ascii="Arial" w:eastAsia="MS Mincho" w:hAnsi="Arial" w:cs="Tahoma"/>
      <w:sz w:val="28"/>
      <w:szCs w:val="28"/>
    </w:rPr>
  </w:style>
  <w:style w:type="paragraph" w:customStyle="1" w:styleId="Legenda1">
    <w:name w:val="Legenda1"/>
    <w:basedOn w:val="Padro"/>
    <w:rsid w:val="00992CA3"/>
    <w:pPr>
      <w:widowControl w:val="0"/>
      <w:suppressLineNumbers/>
      <w:spacing w:before="120" w:after="120"/>
    </w:pPr>
    <w:rPr>
      <w:rFonts w:cs="Tahoma"/>
      <w:i/>
      <w:iCs/>
      <w:szCs w:val="24"/>
    </w:rPr>
  </w:style>
  <w:style w:type="paragraph" w:customStyle="1" w:styleId="BodyText31">
    <w:name w:val="Body Text 31"/>
    <w:basedOn w:val="Padro"/>
    <w:rsid w:val="00992CA3"/>
    <w:pPr>
      <w:widowControl w:val="0"/>
      <w:spacing w:after="120"/>
    </w:pPr>
    <w:rPr>
      <w:sz w:val="16"/>
      <w:szCs w:val="16"/>
    </w:rPr>
  </w:style>
  <w:style w:type="paragraph" w:customStyle="1" w:styleId="Contedodatabela">
    <w:name w:val="Conteúdo da tabela"/>
    <w:basedOn w:val="Padro"/>
    <w:rsid w:val="00992CA3"/>
    <w:pPr>
      <w:widowControl w:val="0"/>
      <w:suppressLineNumbers/>
    </w:pPr>
    <w:rPr>
      <w:szCs w:val="24"/>
    </w:rPr>
  </w:style>
  <w:style w:type="paragraph" w:customStyle="1" w:styleId="Ttulodatabela">
    <w:name w:val="Título da tabela"/>
    <w:basedOn w:val="Contedodatabela"/>
    <w:rsid w:val="00992CA3"/>
    <w:pPr>
      <w:jc w:val="center"/>
    </w:pPr>
    <w:rPr>
      <w:b/>
      <w:bCs/>
    </w:rPr>
  </w:style>
  <w:style w:type="paragraph" w:customStyle="1" w:styleId="PadroNumerado">
    <w:name w:val="Padrão Numerado"/>
    <w:basedOn w:val="Padro"/>
    <w:rsid w:val="00992CA3"/>
    <w:pPr>
      <w:widowControl w:val="0"/>
      <w:tabs>
        <w:tab w:val="left" w:pos="2160"/>
      </w:tabs>
      <w:spacing w:line="360" w:lineRule="auto"/>
      <w:ind w:left="720" w:hanging="720"/>
      <w:jc w:val="both"/>
    </w:pPr>
    <w:rPr>
      <w:rFonts w:ascii="Verdana" w:hAnsi="Verdana"/>
      <w:sz w:val="20"/>
      <w:szCs w:val="24"/>
    </w:rPr>
  </w:style>
  <w:style w:type="paragraph" w:customStyle="1" w:styleId="PargrafodaLista1">
    <w:name w:val="Parágrafo da Lista1"/>
    <w:basedOn w:val="Padro"/>
    <w:rsid w:val="00992CA3"/>
    <w:pPr>
      <w:ind w:left="720"/>
    </w:pPr>
    <w:rPr>
      <w:rFonts w:ascii="Calibri" w:hAnsi="Calibri"/>
      <w:sz w:val="22"/>
      <w:szCs w:val="22"/>
      <w:lang w:eastAsia="en-US"/>
    </w:rPr>
  </w:style>
  <w:style w:type="paragraph" w:customStyle="1" w:styleId="Palavraestrangeira">
    <w:name w:val="Palavra estrangeira"/>
    <w:basedOn w:val="Ttulo2"/>
    <w:rsid w:val="00992CA3"/>
    <w:pPr>
      <w:keepNext/>
      <w:widowControl/>
      <w:tabs>
        <w:tab w:val="num" w:pos="576"/>
        <w:tab w:val="left" w:pos="2703"/>
      </w:tabs>
      <w:suppressAutoHyphens/>
      <w:spacing w:before="240" w:after="60" w:line="100" w:lineRule="atLeast"/>
      <w:ind w:left="901" w:hanging="714"/>
      <w:outlineLvl w:val="9"/>
    </w:pPr>
    <w:rPr>
      <w:rFonts w:ascii="Arial" w:eastAsia="Times New Roman" w:hAnsi="Arial" w:cs="Arial"/>
      <w:bCs/>
      <w:i/>
      <w:iCs/>
      <w:color w:val="00000A"/>
      <w:szCs w:val="28"/>
      <w:u w:val="none"/>
    </w:rPr>
  </w:style>
  <w:style w:type="paragraph" w:customStyle="1" w:styleId="CharChar">
    <w:name w:val="Char Char"/>
    <w:basedOn w:val="Padro"/>
    <w:rsid w:val="00992CA3"/>
    <w:pPr>
      <w:spacing w:after="160" w:line="240" w:lineRule="exact"/>
    </w:pPr>
    <w:rPr>
      <w:rFonts w:ascii="Verdana" w:hAnsi="Verdana"/>
      <w:b/>
      <w:sz w:val="20"/>
      <w:lang w:val="en-US" w:eastAsia="en-US"/>
    </w:rPr>
  </w:style>
  <w:style w:type="paragraph" w:customStyle="1" w:styleId="WW-Default">
    <w:name w:val="WW-Default"/>
    <w:rsid w:val="00992CA3"/>
    <w:pPr>
      <w:widowControl w:val="0"/>
      <w:suppressAutoHyphens/>
      <w:spacing w:after="200" w:line="276" w:lineRule="auto"/>
    </w:pPr>
    <w:rPr>
      <w:rFonts w:ascii="Times New Roman" w:eastAsia="Times New Roman" w:hAnsi="Times New Roman" w:cs="Times New Roman"/>
      <w:color w:val="000000"/>
      <w:sz w:val="24"/>
      <w:szCs w:val="24"/>
      <w:lang w:val="en-US" w:eastAsia="ar-SA"/>
    </w:rPr>
  </w:style>
  <w:style w:type="paragraph" w:customStyle="1" w:styleId="Corpodetexto31">
    <w:name w:val="Corpo de texto 31"/>
    <w:basedOn w:val="Padro"/>
    <w:rsid w:val="00992CA3"/>
    <w:pPr>
      <w:widowControl w:val="0"/>
      <w:spacing w:after="120"/>
    </w:pPr>
    <w:rPr>
      <w:sz w:val="16"/>
      <w:szCs w:val="16"/>
    </w:rPr>
  </w:style>
  <w:style w:type="paragraph" w:styleId="MapadoDocumento">
    <w:name w:val="Document Map"/>
    <w:basedOn w:val="Padro"/>
    <w:link w:val="MapadoDocumentoChar1"/>
    <w:rsid w:val="00992CA3"/>
    <w:pPr>
      <w:widowControl w:val="0"/>
      <w:shd w:val="clear" w:color="auto" w:fill="000080"/>
    </w:pPr>
    <w:rPr>
      <w:rFonts w:ascii="Tahoma" w:hAnsi="Tahoma" w:cs="Tahoma"/>
      <w:sz w:val="20"/>
    </w:rPr>
  </w:style>
  <w:style w:type="character" w:customStyle="1" w:styleId="MapadoDocumentoChar1">
    <w:name w:val="Mapa do Documento Char1"/>
    <w:basedOn w:val="Fontepargpadro"/>
    <w:link w:val="MapadoDocumento"/>
    <w:rsid w:val="00992CA3"/>
    <w:rPr>
      <w:rFonts w:ascii="Tahoma" w:eastAsia="Times New Roman" w:hAnsi="Tahoma" w:cs="Tahoma"/>
      <w:color w:val="00000A"/>
      <w:sz w:val="20"/>
      <w:szCs w:val="20"/>
      <w:shd w:val="clear" w:color="auto" w:fill="000080"/>
      <w:lang w:eastAsia="pt-BR"/>
    </w:rPr>
  </w:style>
  <w:style w:type="paragraph" w:customStyle="1" w:styleId="ListParagraph1">
    <w:name w:val="List Paragraph1"/>
    <w:basedOn w:val="Padro"/>
    <w:rsid w:val="00992CA3"/>
    <w:pPr>
      <w:ind w:left="720"/>
    </w:pPr>
    <w:rPr>
      <w:rFonts w:ascii="Calibri" w:hAnsi="Calibri"/>
      <w:sz w:val="22"/>
      <w:szCs w:val="22"/>
      <w:lang w:eastAsia="en-US"/>
    </w:rPr>
  </w:style>
  <w:style w:type="paragraph" w:customStyle="1" w:styleId="CharChar1">
    <w:name w:val="Char Char1"/>
    <w:basedOn w:val="Padro"/>
    <w:rsid w:val="00992CA3"/>
    <w:pPr>
      <w:spacing w:after="160" w:line="240" w:lineRule="exact"/>
    </w:pPr>
    <w:rPr>
      <w:rFonts w:ascii="Verdana" w:hAnsi="Verdana"/>
      <w:b/>
      <w:sz w:val="20"/>
      <w:lang w:val="en-US" w:eastAsia="en-US"/>
    </w:rPr>
  </w:style>
  <w:style w:type="paragraph" w:styleId="Textodecomentrio">
    <w:name w:val="annotation text"/>
    <w:basedOn w:val="Padro"/>
    <w:link w:val="TextodecomentrioChar1"/>
    <w:uiPriority w:val="99"/>
    <w:qFormat/>
    <w:rsid w:val="00992CA3"/>
    <w:pPr>
      <w:widowControl w:val="0"/>
    </w:pPr>
    <w:rPr>
      <w:sz w:val="20"/>
    </w:rPr>
  </w:style>
  <w:style w:type="character" w:customStyle="1" w:styleId="TextodecomentrioChar1">
    <w:name w:val="Texto de comentário Char1"/>
    <w:basedOn w:val="Fontepargpadro"/>
    <w:link w:val="Textodecomentrio"/>
    <w:uiPriority w:val="99"/>
    <w:rsid w:val="00992CA3"/>
    <w:rPr>
      <w:rFonts w:ascii="Times New Roman" w:eastAsia="Times New Roman" w:hAnsi="Times New Roman" w:cs="Times New Roman"/>
      <w:color w:val="00000A"/>
      <w:sz w:val="20"/>
      <w:szCs w:val="20"/>
      <w:lang w:eastAsia="pt-BR"/>
    </w:rPr>
  </w:style>
  <w:style w:type="character" w:styleId="Forte">
    <w:name w:val="Strong"/>
    <w:basedOn w:val="Fontepargpadro"/>
    <w:uiPriority w:val="22"/>
    <w:qFormat/>
    <w:rsid w:val="00992CA3"/>
    <w:rPr>
      <w:b/>
      <w:bCs/>
    </w:rPr>
  </w:style>
  <w:style w:type="character" w:customStyle="1" w:styleId="name">
    <w:name w:val="name"/>
    <w:basedOn w:val="Fontepargpadro"/>
    <w:rsid w:val="00992CA3"/>
  </w:style>
  <w:style w:type="character" w:customStyle="1" w:styleId="value">
    <w:name w:val="value"/>
    <w:basedOn w:val="Fontepargpadro"/>
    <w:rsid w:val="00992CA3"/>
  </w:style>
  <w:style w:type="paragraph" w:customStyle="1" w:styleId="Default">
    <w:name w:val="Default"/>
    <w:rsid w:val="00992CA3"/>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tex3b">
    <w:name w:val="tex3b"/>
    <w:basedOn w:val="Fontepargpadro"/>
    <w:rsid w:val="00992CA3"/>
  </w:style>
  <w:style w:type="character" w:customStyle="1" w:styleId="tex3">
    <w:name w:val="tex3"/>
    <w:basedOn w:val="Fontepargpadro"/>
    <w:rsid w:val="00992CA3"/>
  </w:style>
  <w:style w:type="paragraph" w:customStyle="1" w:styleId="Nivel1">
    <w:name w:val="Nivel1"/>
    <w:basedOn w:val="Ttulo1"/>
    <w:next w:val="Normal"/>
    <w:link w:val="Nivel1Char"/>
    <w:qFormat/>
    <w:rsid w:val="00992CA3"/>
    <w:pPr>
      <w:keepNext/>
      <w:keepLines/>
      <w:widowControl/>
      <w:numPr>
        <w:numId w:val="3"/>
      </w:numPr>
      <w:spacing w:before="480" w:after="120" w:line="276" w:lineRule="auto"/>
      <w:jc w:val="both"/>
    </w:pPr>
    <w:rPr>
      <w:rFonts w:ascii="Arial" w:eastAsiaTheme="majorEastAsia" w:hAnsi="Arial" w:cs="Arial"/>
      <w:color w:val="000000"/>
      <w:lang w:eastAsia="ar-SA"/>
    </w:rPr>
  </w:style>
  <w:style w:type="character" w:customStyle="1" w:styleId="Nivel1Char">
    <w:name w:val="Nivel1 Char"/>
    <w:basedOn w:val="Ttulo1Char"/>
    <w:link w:val="Nivel1"/>
    <w:rsid w:val="00992CA3"/>
    <w:rPr>
      <w:rFonts w:ascii="Arial" w:eastAsiaTheme="majorEastAsia" w:hAnsi="Arial" w:cs="Arial"/>
      <w:b/>
      <w:color w:val="000000"/>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992CA3"/>
    <w:pPr>
      <w:widowControl/>
      <w:suppressAutoHyphens w:val="0"/>
      <w:spacing w:line="240" w:lineRule="auto"/>
    </w:pPr>
    <w:rPr>
      <w:rFonts w:asciiTheme="minorHAnsi" w:eastAsiaTheme="minorEastAsia" w:hAnsiTheme="minorHAnsi" w:cstheme="minorBidi"/>
      <w:b/>
      <w:bCs/>
      <w:color w:val="auto"/>
    </w:rPr>
  </w:style>
  <w:style w:type="character" w:customStyle="1" w:styleId="AssuntodocomentrioChar">
    <w:name w:val="Assunto do comentário Char"/>
    <w:basedOn w:val="TextodecomentrioChar1"/>
    <w:link w:val="Assuntodocomentrio"/>
    <w:uiPriority w:val="99"/>
    <w:semiHidden/>
    <w:rsid w:val="00992CA3"/>
    <w:rPr>
      <w:rFonts w:ascii="Times New Roman" w:eastAsiaTheme="minorEastAsia" w:hAnsi="Times New Roman" w:cs="Times New Roman"/>
      <w:b/>
      <w:bCs/>
      <w:color w:val="00000A"/>
      <w:sz w:val="20"/>
      <w:szCs w:val="20"/>
      <w:lang w:eastAsia="pt-BR"/>
    </w:rPr>
  </w:style>
  <w:style w:type="character" w:styleId="nfase">
    <w:name w:val="Emphasis"/>
    <w:basedOn w:val="Fontepargpadro"/>
    <w:uiPriority w:val="20"/>
    <w:qFormat/>
    <w:rsid w:val="00992CA3"/>
    <w:rPr>
      <w:i/>
      <w:iCs/>
    </w:rPr>
  </w:style>
  <w:style w:type="character" w:customStyle="1" w:styleId="Nivel2Char">
    <w:name w:val="Nivel 2 Char"/>
    <w:basedOn w:val="Fontepargpadro"/>
    <w:link w:val="Nivel2"/>
    <w:locked/>
    <w:rsid w:val="00992CA3"/>
    <w:rPr>
      <w:rFonts w:ascii="Arial" w:hAnsi="Arial" w:cs="Arial"/>
      <w:color w:val="000000"/>
    </w:rPr>
  </w:style>
  <w:style w:type="paragraph" w:customStyle="1" w:styleId="Nivel2">
    <w:name w:val="Nivel 2"/>
    <w:basedOn w:val="Normal"/>
    <w:link w:val="Nivel2Char"/>
    <w:qFormat/>
    <w:rsid w:val="00992CA3"/>
    <w:pPr>
      <w:spacing w:before="120" w:after="120" w:line="276" w:lineRule="auto"/>
      <w:jc w:val="both"/>
    </w:pPr>
    <w:rPr>
      <w:rFonts w:ascii="Arial" w:hAnsi="Arial" w:cs="Arial"/>
      <w:color w:val="000000"/>
    </w:rPr>
  </w:style>
  <w:style w:type="paragraph" w:customStyle="1" w:styleId="Nivel3">
    <w:name w:val="Nivel 3"/>
    <w:basedOn w:val="PargrafodaLista"/>
    <w:link w:val="Nivel3Char"/>
    <w:qFormat/>
    <w:rsid w:val="00992CA3"/>
    <w:pPr>
      <w:tabs>
        <w:tab w:val="num" w:pos="360"/>
      </w:tabs>
      <w:spacing w:before="120" w:after="120"/>
      <w:ind w:left="425"/>
      <w:jc w:val="both"/>
    </w:pPr>
    <w:rPr>
      <w:rFonts w:ascii="Arial" w:eastAsia="Times New Roman" w:hAnsi="Arial" w:cs="Arial"/>
      <w:sz w:val="20"/>
      <w:szCs w:val="20"/>
      <w:lang w:eastAsia="pt-BR"/>
    </w:rPr>
  </w:style>
  <w:style w:type="paragraph" w:customStyle="1" w:styleId="Nivel01">
    <w:name w:val="Nivel 01"/>
    <w:basedOn w:val="Ttulo1"/>
    <w:next w:val="Normal"/>
    <w:qFormat/>
    <w:rsid w:val="00992CA3"/>
    <w:pPr>
      <w:keepNext/>
      <w:keepLines/>
      <w:widowControl/>
      <w:tabs>
        <w:tab w:val="num" w:pos="360"/>
        <w:tab w:val="left" w:pos="567"/>
      </w:tabs>
      <w:spacing w:before="240"/>
      <w:ind w:left="0"/>
      <w:jc w:val="both"/>
    </w:pPr>
    <w:rPr>
      <w:rFonts w:ascii="Arial" w:eastAsiaTheme="majorEastAsia" w:hAnsi="Arial" w:cs="Arial"/>
      <w:bCs/>
    </w:rPr>
  </w:style>
  <w:style w:type="paragraph" w:customStyle="1" w:styleId="Nivel4">
    <w:name w:val="Nivel 4"/>
    <w:basedOn w:val="Nivel3"/>
    <w:link w:val="Nivel4Char"/>
    <w:qFormat/>
    <w:rsid w:val="00992CA3"/>
    <w:pPr>
      <w:tabs>
        <w:tab w:val="clear" w:pos="360"/>
      </w:tabs>
      <w:ind w:left="851"/>
      <w:contextualSpacing w:val="0"/>
    </w:pPr>
    <w:rPr>
      <w:rFonts w:eastAsiaTheme="minorEastAsia"/>
    </w:rPr>
  </w:style>
  <w:style w:type="paragraph" w:customStyle="1" w:styleId="Nivel5">
    <w:name w:val="Nivel 5"/>
    <w:basedOn w:val="Nivel4"/>
    <w:qFormat/>
    <w:rsid w:val="00992CA3"/>
    <w:pPr>
      <w:ind w:left="1276"/>
    </w:pPr>
  </w:style>
  <w:style w:type="paragraph" w:styleId="Textodenotaderodap">
    <w:name w:val="footnote text"/>
    <w:basedOn w:val="Normal"/>
    <w:link w:val="TextodenotaderodapChar"/>
    <w:uiPriority w:val="99"/>
    <w:semiHidden/>
    <w:unhideWhenUsed/>
    <w:rsid w:val="00992CA3"/>
    <w:pPr>
      <w:widowControl w:val="0"/>
      <w:spacing w:after="0" w:line="240" w:lineRule="auto"/>
    </w:pPr>
    <w:rPr>
      <w:rFonts w:ascii="Arial MT" w:eastAsia="Arial MT" w:hAnsi="Arial MT" w:cs="Arial MT"/>
      <w:sz w:val="20"/>
      <w:szCs w:val="20"/>
      <w:lang w:eastAsia="pt-BR"/>
    </w:rPr>
  </w:style>
  <w:style w:type="character" w:customStyle="1" w:styleId="TextodenotaderodapChar">
    <w:name w:val="Texto de nota de rodapé Char"/>
    <w:basedOn w:val="Fontepargpadro"/>
    <w:link w:val="Textodenotaderodap"/>
    <w:uiPriority w:val="99"/>
    <w:semiHidden/>
    <w:rsid w:val="00992CA3"/>
    <w:rPr>
      <w:rFonts w:ascii="Arial MT" w:eastAsia="Arial MT" w:hAnsi="Arial MT" w:cs="Arial MT"/>
      <w:sz w:val="20"/>
      <w:szCs w:val="20"/>
      <w:lang w:eastAsia="pt-BR"/>
    </w:rPr>
  </w:style>
  <w:style w:type="character" w:styleId="Refdenotaderodap">
    <w:name w:val="footnote reference"/>
    <w:basedOn w:val="Fontepargpadro"/>
    <w:uiPriority w:val="99"/>
    <w:semiHidden/>
    <w:unhideWhenUsed/>
    <w:rsid w:val="00992CA3"/>
    <w:rPr>
      <w:vertAlign w:val="superscript"/>
    </w:rPr>
  </w:style>
  <w:style w:type="paragraph" w:customStyle="1" w:styleId="Nivel01Titulo">
    <w:name w:val="Nivel_01_Titulo"/>
    <w:basedOn w:val="Ttulo1"/>
    <w:next w:val="Normal"/>
    <w:qFormat/>
    <w:rsid w:val="00992CA3"/>
    <w:pPr>
      <w:keepNext/>
      <w:keepLines/>
      <w:widowControl/>
      <w:numPr>
        <w:numId w:val="4"/>
      </w:numPr>
      <w:tabs>
        <w:tab w:val="left" w:pos="567"/>
      </w:tabs>
      <w:spacing w:before="240"/>
      <w:jc w:val="both"/>
    </w:pPr>
    <w:rPr>
      <w:rFonts w:ascii="Arial" w:eastAsiaTheme="majorEastAsia" w:hAnsi="Arial" w:cs="Times New Roman"/>
      <w:bCs/>
      <w:color w:val="2F5496" w:themeColor="accent1" w:themeShade="BF"/>
    </w:rPr>
  </w:style>
  <w:style w:type="paragraph" w:customStyle="1" w:styleId="itemnivel3">
    <w:name w:val="item_nivel3"/>
    <w:basedOn w:val="Normal"/>
    <w:rsid w:val="00CE26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3Char">
    <w:name w:val="Nivel 3 Char"/>
    <w:basedOn w:val="Fontepargpadro"/>
    <w:link w:val="Nivel3"/>
    <w:locked/>
    <w:rsid w:val="001D1D64"/>
    <w:rPr>
      <w:rFonts w:ascii="Arial" w:eastAsia="Times New Roman" w:hAnsi="Arial" w:cs="Arial"/>
      <w:sz w:val="20"/>
      <w:szCs w:val="20"/>
      <w:lang w:eastAsia="pt-BR"/>
    </w:rPr>
  </w:style>
  <w:style w:type="character" w:customStyle="1" w:styleId="Nivel4Char">
    <w:name w:val="Nivel 4 Char"/>
    <w:basedOn w:val="Fontepargpadro"/>
    <w:link w:val="Nivel4"/>
    <w:rsid w:val="002875A8"/>
    <w:rPr>
      <w:rFonts w:ascii="Arial" w:eastAsiaTheme="minorEastAsia" w:hAnsi="Arial" w:cs="Arial"/>
      <w:sz w:val="20"/>
      <w:szCs w:val="20"/>
      <w:lang w:eastAsia="pt-BR"/>
    </w:rPr>
  </w:style>
  <w:style w:type="paragraph" w:customStyle="1" w:styleId="xl136">
    <w:name w:val="xl136"/>
    <w:basedOn w:val="Normal"/>
    <w:uiPriority w:val="99"/>
    <w:qFormat/>
    <w:rsid w:val="007D1AD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numbering" w:customStyle="1" w:styleId="Listaatual2">
    <w:name w:val="Lista atual2"/>
    <w:uiPriority w:val="99"/>
    <w:rsid w:val="00A6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7999">
      <w:bodyDiv w:val="1"/>
      <w:marLeft w:val="0"/>
      <w:marRight w:val="0"/>
      <w:marTop w:val="0"/>
      <w:marBottom w:val="0"/>
      <w:divBdr>
        <w:top w:val="none" w:sz="0" w:space="0" w:color="auto"/>
        <w:left w:val="none" w:sz="0" w:space="0" w:color="auto"/>
        <w:bottom w:val="none" w:sz="0" w:space="0" w:color="auto"/>
        <w:right w:val="none" w:sz="0" w:space="0" w:color="auto"/>
      </w:divBdr>
    </w:div>
    <w:div w:id="68382748">
      <w:bodyDiv w:val="1"/>
      <w:marLeft w:val="0"/>
      <w:marRight w:val="0"/>
      <w:marTop w:val="0"/>
      <w:marBottom w:val="0"/>
      <w:divBdr>
        <w:top w:val="none" w:sz="0" w:space="0" w:color="auto"/>
        <w:left w:val="none" w:sz="0" w:space="0" w:color="auto"/>
        <w:bottom w:val="none" w:sz="0" w:space="0" w:color="auto"/>
        <w:right w:val="none" w:sz="0" w:space="0" w:color="auto"/>
      </w:divBdr>
    </w:div>
    <w:div w:id="110050776">
      <w:bodyDiv w:val="1"/>
      <w:marLeft w:val="0"/>
      <w:marRight w:val="0"/>
      <w:marTop w:val="0"/>
      <w:marBottom w:val="0"/>
      <w:divBdr>
        <w:top w:val="none" w:sz="0" w:space="0" w:color="auto"/>
        <w:left w:val="none" w:sz="0" w:space="0" w:color="auto"/>
        <w:bottom w:val="none" w:sz="0" w:space="0" w:color="auto"/>
        <w:right w:val="none" w:sz="0" w:space="0" w:color="auto"/>
      </w:divBdr>
    </w:div>
    <w:div w:id="151607477">
      <w:bodyDiv w:val="1"/>
      <w:marLeft w:val="0"/>
      <w:marRight w:val="0"/>
      <w:marTop w:val="0"/>
      <w:marBottom w:val="0"/>
      <w:divBdr>
        <w:top w:val="none" w:sz="0" w:space="0" w:color="auto"/>
        <w:left w:val="none" w:sz="0" w:space="0" w:color="auto"/>
        <w:bottom w:val="none" w:sz="0" w:space="0" w:color="auto"/>
        <w:right w:val="none" w:sz="0" w:space="0" w:color="auto"/>
      </w:divBdr>
    </w:div>
    <w:div w:id="249703642">
      <w:bodyDiv w:val="1"/>
      <w:marLeft w:val="0"/>
      <w:marRight w:val="0"/>
      <w:marTop w:val="0"/>
      <w:marBottom w:val="0"/>
      <w:divBdr>
        <w:top w:val="none" w:sz="0" w:space="0" w:color="auto"/>
        <w:left w:val="none" w:sz="0" w:space="0" w:color="auto"/>
        <w:bottom w:val="none" w:sz="0" w:space="0" w:color="auto"/>
        <w:right w:val="none" w:sz="0" w:space="0" w:color="auto"/>
      </w:divBdr>
    </w:div>
    <w:div w:id="266815516">
      <w:bodyDiv w:val="1"/>
      <w:marLeft w:val="0"/>
      <w:marRight w:val="0"/>
      <w:marTop w:val="0"/>
      <w:marBottom w:val="0"/>
      <w:divBdr>
        <w:top w:val="none" w:sz="0" w:space="0" w:color="auto"/>
        <w:left w:val="none" w:sz="0" w:space="0" w:color="auto"/>
        <w:bottom w:val="none" w:sz="0" w:space="0" w:color="auto"/>
        <w:right w:val="none" w:sz="0" w:space="0" w:color="auto"/>
      </w:divBdr>
    </w:div>
    <w:div w:id="392046901">
      <w:bodyDiv w:val="1"/>
      <w:marLeft w:val="0"/>
      <w:marRight w:val="0"/>
      <w:marTop w:val="0"/>
      <w:marBottom w:val="0"/>
      <w:divBdr>
        <w:top w:val="none" w:sz="0" w:space="0" w:color="auto"/>
        <w:left w:val="none" w:sz="0" w:space="0" w:color="auto"/>
        <w:bottom w:val="none" w:sz="0" w:space="0" w:color="auto"/>
        <w:right w:val="none" w:sz="0" w:space="0" w:color="auto"/>
      </w:divBdr>
    </w:div>
    <w:div w:id="415129166">
      <w:bodyDiv w:val="1"/>
      <w:marLeft w:val="0"/>
      <w:marRight w:val="0"/>
      <w:marTop w:val="0"/>
      <w:marBottom w:val="0"/>
      <w:divBdr>
        <w:top w:val="none" w:sz="0" w:space="0" w:color="auto"/>
        <w:left w:val="none" w:sz="0" w:space="0" w:color="auto"/>
        <w:bottom w:val="none" w:sz="0" w:space="0" w:color="auto"/>
        <w:right w:val="none" w:sz="0" w:space="0" w:color="auto"/>
      </w:divBdr>
    </w:div>
    <w:div w:id="492186509">
      <w:bodyDiv w:val="1"/>
      <w:marLeft w:val="0"/>
      <w:marRight w:val="0"/>
      <w:marTop w:val="0"/>
      <w:marBottom w:val="0"/>
      <w:divBdr>
        <w:top w:val="none" w:sz="0" w:space="0" w:color="auto"/>
        <w:left w:val="none" w:sz="0" w:space="0" w:color="auto"/>
        <w:bottom w:val="none" w:sz="0" w:space="0" w:color="auto"/>
        <w:right w:val="none" w:sz="0" w:space="0" w:color="auto"/>
      </w:divBdr>
    </w:div>
    <w:div w:id="535779133">
      <w:bodyDiv w:val="1"/>
      <w:marLeft w:val="0"/>
      <w:marRight w:val="0"/>
      <w:marTop w:val="0"/>
      <w:marBottom w:val="0"/>
      <w:divBdr>
        <w:top w:val="none" w:sz="0" w:space="0" w:color="auto"/>
        <w:left w:val="none" w:sz="0" w:space="0" w:color="auto"/>
        <w:bottom w:val="none" w:sz="0" w:space="0" w:color="auto"/>
        <w:right w:val="none" w:sz="0" w:space="0" w:color="auto"/>
      </w:divBdr>
    </w:div>
    <w:div w:id="806628952">
      <w:bodyDiv w:val="1"/>
      <w:marLeft w:val="0"/>
      <w:marRight w:val="0"/>
      <w:marTop w:val="0"/>
      <w:marBottom w:val="0"/>
      <w:divBdr>
        <w:top w:val="none" w:sz="0" w:space="0" w:color="auto"/>
        <w:left w:val="none" w:sz="0" w:space="0" w:color="auto"/>
        <w:bottom w:val="none" w:sz="0" w:space="0" w:color="auto"/>
        <w:right w:val="none" w:sz="0" w:space="0" w:color="auto"/>
      </w:divBdr>
    </w:div>
    <w:div w:id="1219363585">
      <w:bodyDiv w:val="1"/>
      <w:marLeft w:val="0"/>
      <w:marRight w:val="0"/>
      <w:marTop w:val="0"/>
      <w:marBottom w:val="0"/>
      <w:divBdr>
        <w:top w:val="none" w:sz="0" w:space="0" w:color="auto"/>
        <w:left w:val="none" w:sz="0" w:space="0" w:color="auto"/>
        <w:bottom w:val="none" w:sz="0" w:space="0" w:color="auto"/>
        <w:right w:val="none" w:sz="0" w:space="0" w:color="auto"/>
      </w:divBdr>
    </w:div>
    <w:div w:id="1249268383">
      <w:bodyDiv w:val="1"/>
      <w:marLeft w:val="0"/>
      <w:marRight w:val="0"/>
      <w:marTop w:val="0"/>
      <w:marBottom w:val="0"/>
      <w:divBdr>
        <w:top w:val="none" w:sz="0" w:space="0" w:color="auto"/>
        <w:left w:val="none" w:sz="0" w:space="0" w:color="auto"/>
        <w:bottom w:val="none" w:sz="0" w:space="0" w:color="auto"/>
        <w:right w:val="none" w:sz="0" w:space="0" w:color="auto"/>
      </w:divBdr>
    </w:div>
    <w:div w:id="1270818672">
      <w:bodyDiv w:val="1"/>
      <w:marLeft w:val="0"/>
      <w:marRight w:val="0"/>
      <w:marTop w:val="0"/>
      <w:marBottom w:val="0"/>
      <w:divBdr>
        <w:top w:val="none" w:sz="0" w:space="0" w:color="auto"/>
        <w:left w:val="none" w:sz="0" w:space="0" w:color="auto"/>
        <w:bottom w:val="none" w:sz="0" w:space="0" w:color="auto"/>
        <w:right w:val="none" w:sz="0" w:space="0" w:color="auto"/>
      </w:divBdr>
    </w:div>
    <w:div w:id="1280650173">
      <w:bodyDiv w:val="1"/>
      <w:marLeft w:val="0"/>
      <w:marRight w:val="0"/>
      <w:marTop w:val="0"/>
      <w:marBottom w:val="0"/>
      <w:divBdr>
        <w:top w:val="none" w:sz="0" w:space="0" w:color="auto"/>
        <w:left w:val="none" w:sz="0" w:space="0" w:color="auto"/>
        <w:bottom w:val="none" w:sz="0" w:space="0" w:color="auto"/>
        <w:right w:val="none" w:sz="0" w:space="0" w:color="auto"/>
      </w:divBdr>
    </w:div>
    <w:div w:id="1338267105">
      <w:bodyDiv w:val="1"/>
      <w:marLeft w:val="0"/>
      <w:marRight w:val="0"/>
      <w:marTop w:val="0"/>
      <w:marBottom w:val="0"/>
      <w:divBdr>
        <w:top w:val="none" w:sz="0" w:space="0" w:color="auto"/>
        <w:left w:val="none" w:sz="0" w:space="0" w:color="auto"/>
        <w:bottom w:val="none" w:sz="0" w:space="0" w:color="auto"/>
        <w:right w:val="none" w:sz="0" w:space="0" w:color="auto"/>
      </w:divBdr>
    </w:div>
    <w:div w:id="1385444221">
      <w:bodyDiv w:val="1"/>
      <w:marLeft w:val="0"/>
      <w:marRight w:val="0"/>
      <w:marTop w:val="0"/>
      <w:marBottom w:val="0"/>
      <w:divBdr>
        <w:top w:val="none" w:sz="0" w:space="0" w:color="auto"/>
        <w:left w:val="none" w:sz="0" w:space="0" w:color="auto"/>
        <w:bottom w:val="none" w:sz="0" w:space="0" w:color="auto"/>
        <w:right w:val="none" w:sz="0" w:space="0" w:color="auto"/>
      </w:divBdr>
    </w:div>
    <w:div w:id="1396974190">
      <w:bodyDiv w:val="1"/>
      <w:marLeft w:val="0"/>
      <w:marRight w:val="0"/>
      <w:marTop w:val="0"/>
      <w:marBottom w:val="0"/>
      <w:divBdr>
        <w:top w:val="none" w:sz="0" w:space="0" w:color="auto"/>
        <w:left w:val="none" w:sz="0" w:space="0" w:color="auto"/>
        <w:bottom w:val="none" w:sz="0" w:space="0" w:color="auto"/>
        <w:right w:val="none" w:sz="0" w:space="0" w:color="auto"/>
      </w:divBdr>
    </w:div>
    <w:div w:id="1397700466">
      <w:bodyDiv w:val="1"/>
      <w:marLeft w:val="0"/>
      <w:marRight w:val="0"/>
      <w:marTop w:val="0"/>
      <w:marBottom w:val="0"/>
      <w:divBdr>
        <w:top w:val="none" w:sz="0" w:space="0" w:color="auto"/>
        <w:left w:val="none" w:sz="0" w:space="0" w:color="auto"/>
        <w:bottom w:val="none" w:sz="0" w:space="0" w:color="auto"/>
        <w:right w:val="none" w:sz="0" w:space="0" w:color="auto"/>
      </w:divBdr>
    </w:div>
    <w:div w:id="1617980881">
      <w:bodyDiv w:val="1"/>
      <w:marLeft w:val="0"/>
      <w:marRight w:val="0"/>
      <w:marTop w:val="0"/>
      <w:marBottom w:val="0"/>
      <w:divBdr>
        <w:top w:val="none" w:sz="0" w:space="0" w:color="auto"/>
        <w:left w:val="none" w:sz="0" w:space="0" w:color="auto"/>
        <w:bottom w:val="none" w:sz="0" w:space="0" w:color="auto"/>
        <w:right w:val="none" w:sz="0" w:space="0" w:color="auto"/>
      </w:divBdr>
    </w:div>
    <w:div w:id="1656370544">
      <w:bodyDiv w:val="1"/>
      <w:marLeft w:val="0"/>
      <w:marRight w:val="0"/>
      <w:marTop w:val="0"/>
      <w:marBottom w:val="0"/>
      <w:divBdr>
        <w:top w:val="none" w:sz="0" w:space="0" w:color="auto"/>
        <w:left w:val="none" w:sz="0" w:space="0" w:color="auto"/>
        <w:bottom w:val="none" w:sz="0" w:space="0" w:color="auto"/>
        <w:right w:val="none" w:sz="0" w:space="0" w:color="auto"/>
      </w:divBdr>
    </w:div>
    <w:div w:id="1690598622">
      <w:bodyDiv w:val="1"/>
      <w:marLeft w:val="0"/>
      <w:marRight w:val="0"/>
      <w:marTop w:val="0"/>
      <w:marBottom w:val="0"/>
      <w:divBdr>
        <w:top w:val="none" w:sz="0" w:space="0" w:color="auto"/>
        <w:left w:val="none" w:sz="0" w:space="0" w:color="auto"/>
        <w:bottom w:val="none" w:sz="0" w:space="0" w:color="auto"/>
        <w:right w:val="none" w:sz="0" w:space="0" w:color="auto"/>
      </w:divBdr>
    </w:div>
    <w:div w:id="1715234506">
      <w:bodyDiv w:val="1"/>
      <w:marLeft w:val="0"/>
      <w:marRight w:val="0"/>
      <w:marTop w:val="0"/>
      <w:marBottom w:val="0"/>
      <w:divBdr>
        <w:top w:val="none" w:sz="0" w:space="0" w:color="auto"/>
        <w:left w:val="none" w:sz="0" w:space="0" w:color="auto"/>
        <w:bottom w:val="none" w:sz="0" w:space="0" w:color="auto"/>
        <w:right w:val="none" w:sz="0" w:space="0" w:color="auto"/>
      </w:divBdr>
    </w:div>
    <w:div w:id="1781798936">
      <w:bodyDiv w:val="1"/>
      <w:marLeft w:val="0"/>
      <w:marRight w:val="0"/>
      <w:marTop w:val="0"/>
      <w:marBottom w:val="0"/>
      <w:divBdr>
        <w:top w:val="none" w:sz="0" w:space="0" w:color="auto"/>
        <w:left w:val="none" w:sz="0" w:space="0" w:color="auto"/>
        <w:bottom w:val="none" w:sz="0" w:space="0" w:color="auto"/>
        <w:right w:val="none" w:sz="0" w:space="0" w:color="auto"/>
      </w:divBdr>
    </w:div>
    <w:div w:id="1971860784">
      <w:bodyDiv w:val="1"/>
      <w:marLeft w:val="0"/>
      <w:marRight w:val="0"/>
      <w:marTop w:val="0"/>
      <w:marBottom w:val="0"/>
      <w:divBdr>
        <w:top w:val="none" w:sz="0" w:space="0" w:color="auto"/>
        <w:left w:val="none" w:sz="0" w:space="0" w:color="auto"/>
        <w:bottom w:val="none" w:sz="0" w:space="0" w:color="auto"/>
        <w:right w:val="none" w:sz="0" w:space="0" w:color="auto"/>
      </w:divBdr>
    </w:div>
    <w:div w:id="2062242691">
      <w:bodyDiv w:val="1"/>
      <w:marLeft w:val="0"/>
      <w:marRight w:val="0"/>
      <w:marTop w:val="0"/>
      <w:marBottom w:val="0"/>
      <w:divBdr>
        <w:top w:val="none" w:sz="0" w:space="0" w:color="auto"/>
        <w:left w:val="none" w:sz="0" w:space="0" w:color="auto"/>
        <w:bottom w:val="none" w:sz="0" w:space="0" w:color="auto"/>
        <w:right w:val="none" w:sz="0" w:space="0" w:color="auto"/>
      </w:divBdr>
    </w:div>
    <w:div w:id="2098398860">
      <w:bodyDiv w:val="1"/>
      <w:marLeft w:val="0"/>
      <w:marRight w:val="0"/>
      <w:marTop w:val="0"/>
      <w:marBottom w:val="0"/>
      <w:divBdr>
        <w:top w:val="none" w:sz="0" w:space="0" w:color="auto"/>
        <w:left w:val="none" w:sz="0" w:space="0" w:color="auto"/>
        <w:bottom w:val="none" w:sz="0" w:space="0" w:color="auto"/>
        <w:right w:val="none" w:sz="0" w:space="0" w:color="auto"/>
      </w:divBdr>
    </w:div>
    <w:div w:id="21163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ACABB-368A-42B0-A129-6CCD585A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6008</Words>
  <Characters>32447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Madacon Caminha</dc:creator>
  <cp:keywords/>
  <dc:description/>
  <cp:lastModifiedBy>Eulálio Manuel Garcia Duarte</cp:lastModifiedBy>
  <cp:revision>10</cp:revision>
  <cp:lastPrinted>2024-09-25T12:12:00Z</cp:lastPrinted>
  <dcterms:created xsi:type="dcterms:W3CDTF">2024-09-24T19:09:00Z</dcterms:created>
  <dcterms:modified xsi:type="dcterms:W3CDTF">2024-09-25T12:37:00Z</dcterms:modified>
</cp:coreProperties>
</file>