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0EFE6" w14:textId="7B075767" w:rsidR="009067C0" w:rsidRPr="006E0090" w:rsidRDefault="001620F5" w:rsidP="00A45663">
      <w:pPr>
        <w:pStyle w:val="Padro"/>
        <w:tabs>
          <w:tab w:val="left" w:pos="2660"/>
        </w:tabs>
        <w:spacing w:before="240" w:after="600" w:line="360" w:lineRule="auto"/>
        <w:jc w:val="center"/>
        <w:rPr>
          <w:b/>
          <w:bCs/>
          <w:color w:val="000000" w:themeColor="text1"/>
          <w:szCs w:val="24"/>
          <w:u w:val="single"/>
        </w:rPr>
      </w:pPr>
      <w:r w:rsidRPr="006E0090">
        <w:rPr>
          <w:b/>
          <w:bCs/>
          <w:color w:val="000000" w:themeColor="text1"/>
          <w:szCs w:val="24"/>
          <w:u w:val="single"/>
        </w:rPr>
        <w:t>TERMO DE REFERÊNCIA</w:t>
      </w:r>
    </w:p>
    <w:p w14:paraId="539056E5" w14:textId="278E22DF" w:rsidR="007F431F" w:rsidRPr="006E0090" w:rsidRDefault="00CB226B" w:rsidP="001F3EA3">
      <w:pPr>
        <w:spacing w:before="120" w:after="120" w:line="360" w:lineRule="auto"/>
        <w:ind w:firstLine="709"/>
        <w:jc w:val="both"/>
        <w:rPr>
          <w:rFonts w:ascii="Times New Roman" w:eastAsia="Times New Roman" w:hAnsi="Times New Roman" w:cs="Times New Roman"/>
          <w:sz w:val="24"/>
          <w:szCs w:val="24"/>
        </w:rPr>
      </w:pPr>
      <w:r w:rsidRPr="006E0090">
        <w:rPr>
          <w:rFonts w:ascii="Times New Roman" w:hAnsi="Times New Roman" w:cs="Times New Roman"/>
          <w:bCs/>
          <w:sz w:val="24"/>
          <w:szCs w:val="24"/>
        </w:rPr>
        <w:t xml:space="preserve">Considerando as disposições da Lei </w:t>
      </w:r>
      <w:r w:rsidR="000E2985" w:rsidRPr="006E0090">
        <w:rPr>
          <w:rFonts w:ascii="Times New Roman" w:hAnsi="Times New Roman" w:cs="Times New Roman"/>
          <w:bCs/>
          <w:sz w:val="24"/>
          <w:szCs w:val="24"/>
        </w:rPr>
        <w:t>n</w:t>
      </w:r>
      <w:r w:rsidR="00D24FFA" w:rsidRPr="006E0090">
        <w:rPr>
          <w:rFonts w:ascii="Times New Roman" w:hAnsi="Times New Roman" w:cs="Times New Roman"/>
          <w:bCs/>
          <w:sz w:val="24"/>
          <w:szCs w:val="24"/>
        </w:rPr>
        <w:t>º.</w:t>
      </w:r>
      <w:r w:rsidR="000E2985" w:rsidRPr="006E0090">
        <w:rPr>
          <w:rFonts w:ascii="Times New Roman" w:hAnsi="Times New Roman" w:cs="Times New Roman"/>
          <w:bCs/>
          <w:sz w:val="24"/>
          <w:szCs w:val="24"/>
        </w:rPr>
        <w:t xml:space="preserve"> </w:t>
      </w:r>
      <w:r w:rsidRPr="006E0090">
        <w:rPr>
          <w:rFonts w:ascii="Times New Roman" w:hAnsi="Times New Roman" w:cs="Times New Roman"/>
          <w:sz w:val="24"/>
          <w:szCs w:val="24"/>
        </w:rPr>
        <w:t>14.133/2021 e suas posteriores alterações</w:t>
      </w:r>
      <w:r w:rsidRPr="006E0090">
        <w:rPr>
          <w:rFonts w:ascii="Times New Roman" w:hAnsi="Times New Roman" w:cs="Times New Roman"/>
          <w:bCs/>
          <w:sz w:val="24"/>
          <w:szCs w:val="24"/>
        </w:rPr>
        <w:t xml:space="preserve"> e dos Decretos municipais n</w:t>
      </w:r>
      <w:r w:rsidRPr="006E0090">
        <w:rPr>
          <w:rFonts w:ascii="Times New Roman" w:hAnsi="Times New Roman" w:cs="Times New Roman"/>
          <w:bCs/>
          <w:sz w:val="24"/>
          <w:szCs w:val="24"/>
          <w:vertAlign w:val="superscript"/>
        </w:rPr>
        <w:t>os</w:t>
      </w:r>
      <w:r w:rsidRPr="006E0090">
        <w:rPr>
          <w:rFonts w:ascii="Times New Roman" w:hAnsi="Times New Roman" w:cs="Times New Roman"/>
          <w:bCs/>
          <w:sz w:val="24"/>
          <w:szCs w:val="24"/>
        </w:rPr>
        <w:t xml:space="preserve"> </w:t>
      </w:r>
      <w:r w:rsidR="00DE76B5">
        <w:rPr>
          <w:rFonts w:ascii="Times New Roman" w:hAnsi="Times New Roman" w:cs="Times New Roman"/>
          <w:bCs/>
          <w:sz w:val="24"/>
          <w:szCs w:val="24"/>
        </w:rPr>
        <w:t>9</w:t>
      </w:r>
      <w:r w:rsidR="00F65010">
        <w:rPr>
          <w:rFonts w:ascii="Times New Roman" w:hAnsi="Times New Roman" w:cs="Times New Roman"/>
          <w:bCs/>
          <w:sz w:val="24"/>
          <w:szCs w:val="24"/>
        </w:rPr>
        <w:t>36</w:t>
      </w:r>
      <w:r w:rsidR="00DE76B5">
        <w:rPr>
          <w:rFonts w:ascii="Times New Roman" w:hAnsi="Times New Roman" w:cs="Times New Roman"/>
          <w:bCs/>
          <w:sz w:val="24"/>
          <w:szCs w:val="24"/>
        </w:rPr>
        <w:t xml:space="preserve">/2022 e </w:t>
      </w:r>
      <w:r w:rsidRPr="006E0090">
        <w:rPr>
          <w:rFonts w:ascii="Times New Roman" w:hAnsi="Times New Roman" w:cs="Times New Roman"/>
          <w:bCs/>
          <w:sz w:val="24"/>
          <w:szCs w:val="24"/>
        </w:rPr>
        <w:t>93</w:t>
      </w:r>
      <w:r w:rsidR="00F65010">
        <w:rPr>
          <w:rFonts w:ascii="Times New Roman" w:hAnsi="Times New Roman" w:cs="Times New Roman"/>
          <w:bCs/>
          <w:sz w:val="24"/>
          <w:szCs w:val="24"/>
        </w:rPr>
        <w:t>7</w:t>
      </w:r>
      <w:r w:rsidRPr="006E0090">
        <w:rPr>
          <w:rFonts w:ascii="Times New Roman" w:hAnsi="Times New Roman" w:cs="Times New Roman"/>
          <w:bCs/>
          <w:sz w:val="24"/>
          <w:szCs w:val="24"/>
        </w:rPr>
        <w:t xml:space="preserve">/2022, </w:t>
      </w:r>
      <w:r w:rsidR="00D24FFA" w:rsidRPr="006E0090">
        <w:rPr>
          <w:rFonts w:ascii="Times New Roman" w:eastAsia="Times New Roman" w:hAnsi="Times New Roman" w:cs="Times New Roman"/>
          <w:sz w:val="24"/>
          <w:szCs w:val="24"/>
        </w:rPr>
        <w:t>bem como conforme exposto e fundamentado no Estudo Técnico Preliminar</w:t>
      </w:r>
      <w:r w:rsidR="00FD27CE" w:rsidRPr="006E0090">
        <w:rPr>
          <w:rFonts w:ascii="Times New Roman" w:eastAsia="Times New Roman" w:hAnsi="Times New Roman" w:cs="Times New Roman"/>
          <w:sz w:val="24"/>
          <w:szCs w:val="24"/>
        </w:rPr>
        <w:t xml:space="preserve">, </w:t>
      </w:r>
      <w:r w:rsidR="00D24FFA" w:rsidRPr="006E0090">
        <w:rPr>
          <w:rFonts w:ascii="Times New Roman" w:eastAsia="Times New Roman" w:hAnsi="Times New Roman" w:cs="Times New Roman"/>
          <w:sz w:val="24"/>
          <w:szCs w:val="24"/>
        </w:rPr>
        <w:t xml:space="preserve">ante o interesse público, </w:t>
      </w:r>
      <w:r w:rsidRPr="006E0090">
        <w:rPr>
          <w:rFonts w:ascii="Times New Roman" w:hAnsi="Times New Roman" w:cs="Times New Roman"/>
          <w:sz w:val="24"/>
          <w:szCs w:val="24"/>
        </w:rPr>
        <w:t>a Fundação Estatal de Saúde de Maricá – FEMAR, realizará processo licitatório</w:t>
      </w:r>
      <w:r w:rsidR="00F65010">
        <w:rPr>
          <w:rFonts w:ascii="Times New Roman" w:hAnsi="Times New Roman" w:cs="Times New Roman"/>
          <w:sz w:val="24"/>
          <w:szCs w:val="24"/>
        </w:rPr>
        <w:t xml:space="preserve">, </w:t>
      </w:r>
      <w:r w:rsidR="00F65010" w:rsidRPr="004F1495">
        <w:rPr>
          <w:rFonts w:ascii="Times New Roman" w:hAnsi="Times New Roman" w:cs="Times New Roman"/>
          <w:sz w:val="24"/>
          <w:szCs w:val="24"/>
        </w:rPr>
        <w:t>por meio de Sistema de Registro de Preços</w:t>
      </w:r>
      <w:r w:rsidR="00F65010">
        <w:rPr>
          <w:rFonts w:ascii="Times New Roman" w:hAnsi="Times New Roman" w:cs="Times New Roman"/>
          <w:sz w:val="24"/>
          <w:szCs w:val="24"/>
        </w:rPr>
        <w:t>,</w:t>
      </w:r>
      <w:r w:rsidRPr="006E0090">
        <w:rPr>
          <w:rFonts w:ascii="Times New Roman" w:hAnsi="Times New Roman" w:cs="Times New Roman"/>
          <w:sz w:val="24"/>
          <w:szCs w:val="24"/>
        </w:rPr>
        <w:t xml:space="preserve"> na modalidade Pregão Eletrônico, objetivando </w:t>
      </w:r>
      <w:r w:rsidR="00A64236" w:rsidRPr="006E0090">
        <w:rPr>
          <w:rFonts w:ascii="Times New Roman" w:hAnsi="Times New Roman" w:cs="Times New Roman"/>
          <w:sz w:val="24"/>
          <w:szCs w:val="24"/>
        </w:rPr>
        <w:t>o</w:t>
      </w:r>
      <w:r w:rsidR="00175CAD" w:rsidRPr="006E0090">
        <w:rPr>
          <w:rFonts w:ascii="Times New Roman" w:hAnsi="Times New Roman" w:cs="Times New Roman"/>
          <w:sz w:val="24"/>
          <w:szCs w:val="24"/>
        </w:rPr>
        <w:t xml:space="preserve"> </w:t>
      </w:r>
      <w:r w:rsidR="00E92461" w:rsidRPr="006E0090">
        <w:rPr>
          <w:rFonts w:ascii="Times New Roman" w:eastAsia="Arial" w:hAnsi="Times New Roman" w:cs="Times New Roman"/>
          <w:b/>
          <w:bCs/>
          <w:sz w:val="24"/>
          <w:szCs w:val="24"/>
        </w:rPr>
        <w:t xml:space="preserve">FORNECIMENTO </w:t>
      </w:r>
      <w:r w:rsidR="00175CAD" w:rsidRPr="006E0090">
        <w:rPr>
          <w:rFonts w:ascii="Times New Roman" w:eastAsia="Arial" w:hAnsi="Times New Roman" w:cs="Times New Roman"/>
          <w:b/>
          <w:bCs/>
          <w:sz w:val="24"/>
          <w:szCs w:val="24"/>
        </w:rPr>
        <w:t xml:space="preserve">DE MATERIAIS </w:t>
      </w:r>
      <w:r w:rsidR="00290E03" w:rsidRPr="006E0090">
        <w:rPr>
          <w:rFonts w:ascii="Times New Roman" w:eastAsia="Arial" w:hAnsi="Times New Roman" w:cs="Times New Roman"/>
          <w:b/>
          <w:bCs/>
          <w:sz w:val="24"/>
          <w:szCs w:val="24"/>
        </w:rPr>
        <w:t xml:space="preserve">DE CONSUMO </w:t>
      </w:r>
      <w:r w:rsidR="00175CAD" w:rsidRPr="006E0090">
        <w:rPr>
          <w:rFonts w:ascii="Times New Roman" w:eastAsia="Arial" w:hAnsi="Times New Roman" w:cs="Times New Roman"/>
          <w:b/>
          <w:bCs/>
          <w:sz w:val="24"/>
          <w:szCs w:val="24"/>
        </w:rPr>
        <w:t xml:space="preserve">PARA </w:t>
      </w:r>
      <w:r w:rsidR="00E92461" w:rsidRPr="006E0090">
        <w:rPr>
          <w:rFonts w:ascii="Times New Roman" w:eastAsia="Arial" w:hAnsi="Times New Roman" w:cs="Times New Roman"/>
          <w:b/>
          <w:bCs/>
          <w:sz w:val="24"/>
          <w:szCs w:val="24"/>
        </w:rPr>
        <w:t>A CRIAÇÃO DO CENTRO DE DIAGNÓSTICO E PESQUISA (CDP)</w:t>
      </w:r>
      <w:r w:rsidR="0010136F">
        <w:rPr>
          <w:rFonts w:ascii="Times New Roman" w:eastAsia="Arial" w:hAnsi="Times New Roman" w:cs="Times New Roman"/>
          <w:b/>
          <w:bCs/>
          <w:sz w:val="24"/>
          <w:szCs w:val="24"/>
        </w:rPr>
        <w:t>,</w:t>
      </w:r>
      <w:r w:rsidR="00175CAD" w:rsidRPr="006E0090">
        <w:rPr>
          <w:rFonts w:ascii="Times New Roman" w:eastAsia="Arial MT" w:hAnsi="Times New Roman" w:cs="Times New Roman"/>
          <w:sz w:val="24"/>
          <w:szCs w:val="24"/>
        </w:rPr>
        <w:t xml:space="preserve"> </w:t>
      </w:r>
      <w:r w:rsidR="007F431F" w:rsidRPr="006E0090">
        <w:rPr>
          <w:rFonts w:ascii="Times New Roman" w:eastAsia="Arial MT" w:hAnsi="Times New Roman" w:cs="Times New Roman"/>
          <w:sz w:val="24"/>
          <w:szCs w:val="24"/>
        </w:rPr>
        <w:t xml:space="preserve">a fim </w:t>
      </w:r>
      <w:bookmarkStart w:id="0" w:name="_Hlk138924085"/>
      <w:r w:rsidR="007F431F" w:rsidRPr="006E0090">
        <w:rPr>
          <w:rFonts w:ascii="Times New Roman" w:eastAsia="Arial MT" w:hAnsi="Times New Roman" w:cs="Times New Roman"/>
          <w:sz w:val="24"/>
          <w:szCs w:val="24"/>
        </w:rPr>
        <w:t xml:space="preserve">de atender às </w:t>
      </w:r>
      <w:r w:rsidR="00E92461" w:rsidRPr="006E0090">
        <w:rPr>
          <w:rFonts w:ascii="Times New Roman" w:eastAsia="Arial MT" w:hAnsi="Times New Roman" w:cs="Times New Roman"/>
          <w:sz w:val="24"/>
          <w:szCs w:val="24"/>
        </w:rPr>
        <w:t>demandas</w:t>
      </w:r>
      <w:r w:rsidR="007F431F" w:rsidRPr="006E0090">
        <w:rPr>
          <w:rFonts w:ascii="Times New Roman" w:eastAsia="Arial MT" w:hAnsi="Times New Roman" w:cs="Times New Roman"/>
          <w:sz w:val="24"/>
          <w:szCs w:val="24"/>
        </w:rPr>
        <w:t xml:space="preserve"> da </w:t>
      </w:r>
      <w:r w:rsidR="00E92461" w:rsidRPr="006E0090">
        <w:rPr>
          <w:rFonts w:ascii="Times New Roman" w:eastAsia="Arial MT" w:hAnsi="Times New Roman" w:cs="Times New Roman"/>
          <w:sz w:val="24"/>
          <w:szCs w:val="24"/>
        </w:rPr>
        <w:t xml:space="preserve">Diretoria de Ensino, Produção do Conhecimento e Tecnologias </w:t>
      </w:r>
      <w:bookmarkEnd w:id="0"/>
      <w:r w:rsidR="00175CAD" w:rsidRPr="006E0090">
        <w:rPr>
          <w:rFonts w:ascii="Times New Roman" w:eastAsia="Times New Roman" w:hAnsi="Times New Roman" w:cs="Times New Roman"/>
          <w:color w:val="000000"/>
          <w:sz w:val="24"/>
          <w:szCs w:val="24"/>
        </w:rPr>
        <w:t>da</w:t>
      </w:r>
      <w:r w:rsidR="007F431F" w:rsidRPr="006E0090">
        <w:rPr>
          <w:rFonts w:ascii="Times New Roman" w:eastAsia="Times New Roman" w:hAnsi="Times New Roman" w:cs="Times New Roman"/>
          <w:color w:val="000000"/>
          <w:sz w:val="24"/>
          <w:szCs w:val="24"/>
        </w:rPr>
        <w:t xml:space="preserve"> FEMAR.</w:t>
      </w:r>
    </w:p>
    <w:p w14:paraId="63627145" w14:textId="0F25D9E6" w:rsidR="00CB226B" w:rsidRPr="006E0090" w:rsidRDefault="00CB226B" w:rsidP="001F3EA3">
      <w:pPr>
        <w:keepNext/>
        <w:keepLines/>
        <w:numPr>
          <w:ilvl w:val="0"/>
          <w:numId w:val="3"/>
        </w:numPr>
        <w:shd w:val="clear" w:color="auto" w:fill="BFBFBF"/>
        <w:tabs>
          <w:tab w:val="left" w:pos="567"/>
        </w:tabs>
        <w:spacing w:before="120" w:after="120" w:line="360" w:lineRule="auto"/>
        <w:ind w:left="0" w:firstLine="0"/>
        <w:jc w:val="both"/>
        <w:rPr>
          <w:rFonts w:ascii="Times New Roman" w:eastAsia="Arial" w:hAnsi="Times New Roman" w:cs="Times New Roman"/>
          <w:b/>
          <w:bCs/>
          <w:sz w:val="24"/>
          <w:szCs w:val="24"/>
        </w:rPr>
      </w:pPr>
      <w:r w:rsidRPr="006E0090">
        <w:rPr>
          <w:rFonts w:ascii="Times New Roman" w:eastAsia="Times New Roman" w:hAnsi="Times New Roman" w:cs="Times New Roman"/>
          <w:b/>
          <w:bCs/>
          <w:sz w:val="24"/>
          <w:szCs w:val="24"/>
        </w:rPr>
        <w:t xml:space="preserve">CONDIÇÕES GERAIS DA CONTRATAÇÃO </w:t>
      </w:r>
    </w:p>
    <w:p w14:paraId="52A05B5A" w14:textId="2B2EDD93" w:rsidR="00175CAD" w:rsidRPr="006E0090" w:rsidRDefault="00CB226B" w:rsidP="001F3EA3">
      <w:pPr>
        <w:pStyle w:val="PargrafodaLista"/>
        <w:numPr>
          <w:ilvl w:val="1"/>
          <w:numId w:val="3"/>
        </w:numPr>
        <w:spacing w:before="120" w:after="120" w:line="360" w:lineRule="auto"/>
        <w:ind w:left="0" w:firstLine="0"/>
        <w:jc w:val="both"/>
        <w:rPr>
          <w:color w:val="000000"/>
          <w:sz w:val="22"/>
          <w:szCs w:val="22"/>
        </w:rPr>
      </w:pPr>
      <w:r w:rsidRPr="006E0090">
        <w:rPr>
          <w:rFonts w:eastAsia="Calibri"/>
          <w:szCs w:val="24"/>
        </w:rPr>
        <w:t xml:space="preserve">O presente Termo de Referência tem por objeto </w:t>
      </w:r>
      <w:r w:rsidR="008A0F64" w:rsidRPr="006E0090">
        <w:rPr>
          <w:rFonts w:eastAsia="Calibri"/>
          <w:szCs w:val="24"/>
        </w:rPr>
        <w:t>o fornecimento</w:t>
      </w:r>
      <w:r w:rsidR="008A0F64" w:rsidRPr="006E0090">
        <w:rPr>
          <w:szCs w:val="24"/>
        </w:rPr>
        <w:t xml:space="preserve"> </w:t>
      </w:r>
      <w:r w:rsidR="008A0F64" w:rsidRPr="006E0090">
        <w:rPr>
          <w:rFonts w:eastAsia="Arial"/>
          <w:szCs w:val="24"/>
        </w:rPr>
        <w:t xml:space="preserve">de materiais </w:t>
      </w:r>
      <w:r w:rsidR="00FD27CE" w:rsidRPr="006E0090">
        <w:rPr>
          <w:rFonts w:eastAsia="Arial"/>
          <w:szCs w:val="24"/>
        </w:rPr>
        <w:t xml:space="preserve">de consumo </w:t>
      </w:r>
      <w:r w:rsidR="008A0F64" w:rsidRPr="006E0090">
        <w:rPr>
          <w:rFonts w:eastAsia="Arial"/>
          <w:szCs w:val="24"/>
        </w:rPr>
        <w:t>para a criação do Centro de Diagnóstico e Pesquisa (CDP)</w:t>
      </w:r>
      <w:r w:rsidR="004A4A42">
        <w:rPr>
          <w:rFonts w:eastAsia="Arial"/>
          <w:szCs w:val="24"/>
        </w:rPr>
        <w:t>,</w:t>
      </w:r>
      <w:r w:rsidR="00175CAD" w:rsidRPr="006E0090">
        <w:rPr>
          <w:color w:val="000000"/>
          <w:szCs w:val="24"/>
        </w:rPr>
        <w:t xml:space="preserve"> </w:t>
      </w:r>
      <w:r w:rsidR="008A0F64" w:rsidRPr="006E0090">
        <w:rPr>
          <w:color w:val="000000"/>
          <w:szCs w:val="24"/>
        </w:rPr>
        <w:t>a fim de atender às demandas da Diretoria de Ensino, Produção do Conhecimento e Tecnologias da FEMAR</w:t>
      </w:r>
      <w:r w:rsidRPr="006E0090">
        <w:rPr>
          <w:b/>
          <w:bCs/>
          <w:color w:val="000000"/>
          <w:szCs w:val="24"/>
        </w:rPr>
        <w:t>,</w:t>
      </w:r>
      <w:r w:rsidRPr="006E0090">
        <w:rPr>
          <w:color w:val="000000"/>
          <w:szCs w:val="24"/>
        </w:rPr>
        <w:t xml:space="preserve"> nos termos da</w:t>
      </w:r>
      <w:r w:rsidR="008A0F64" w:rsidRPr="006E0090">
        <w:rPr>
          <w:color w:val="000000"/>
          <w:szCs w:val="24"/>
        </w:rPr>
        <w:t>s</w:t>
      </w:r>
      <w:r w:rsidRPr="006E0090">
        <w:rPr>
          <w:color w:val="000000"/>
          <w:szCs w:val="24"/>
        </w:rPr>
        <w:t xml:space="preserve"> tabela</w:t>
      </w:r>
      <w:r w:rsidR="008A0F64" w:rsidRPr="006E0090">
        <w:rPr>
          <w:color w:val="000000"/>
          <w:szCs w:val="24"/>
        </w:rPr>
        <w:t>s</w:t>
      </w:r>
      <w:r w:rsidR="0023561F" w:rsidRPr="006E0090">
        <w:rPr>
          <w:color w:val="000000"/>
          <w:szCs w:val="24"/>
        </w:rPr>
        <w:t xml:space="preserve"> </w:t>
      </w:r>
      <w:r w:rsidRPr="006E0090">
        <w:rPr>
          <w:color w:val="000000"/>
          <w:szCs w:val="24"/>
        </w:rPr>
        <w:t>abaixo</w:t>
      </w:r>
      <w:r w:rsidR="00CB5131" w:rsidRPr="006E0090">
        <w:rPr>
          <w:color w:val="000000"/>
          <w:szCs w:val="24"/>
        </w:rPr>
        <w:t xml:space="preserve">, </w:t>
      </w:r>
      <w:r w:rsidRPr="006E0090">
        <w:rPr>
          <w:color w:val="000000"/>
          <w:szCs w:val="24"/>
        </w:rPr>
        <w:t>conforme condições e exigências estabelecidas neste instrumento</w:t>
      </w:r>
      <w:r w:rsidR="00C37275" w:rsidRPr="006E0090">
        <w:rPr>
          <w:color w:val="000000"/>
          <w:szCs w:val="24"/>
        </w:rPr>
        <w:t>.</w:t>
      </w:r>
    </w:p>
    <w:tbl>
      <w:tblPr>
        <w:tblW w:w="5000" w:type="pct"/>
        <w:jc w:val="center"/>
        <w:tblCellMar>
          <w:left w:w="70" w:type="dxa"/>
          <w:right w:w="70" w:type="dxa"/>
        </w:tblCellMar>
        <w:tblLook w:val="04A0" w:firstRow="1" w:lastRow="0" w:firstColumn="1" w:lastColumn="0" w:noHBand="0" w:noVBand="1"/>
      </w:tblPr>
      <w:tblGrid>
        <w:gridCol w:w="620"/>
        <w:gridCol w:w="1780"/>
        <w:gridCol w:w="3526"/>
        <w:gridCol w:w="1207"/>
        <w:gridCol w:w="1074"/>
        <w:gridCol w:w="854"/>
      </w:tblGrid>
      <w:tr w:rsidR="00675492" w:rsidRPr="00476D97" w14:paraId="4390D5B6" w14:textId="760F33ED" w:rsidTr="00675492">
        <w:trPr>
          <w:trHeight w:val="737"/>
          <w:jc w:val="center"/>
        </w:trPr>
        <w:tc>
          <w:tcPr>
            <w:tcW w:w="342"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3DD3638" w14:textId="742BE0DA" w:rsidR="008C7DF6" w:rsidRPr="00476D97" w:rsidRDefault="008C7DF6" w:rsidP="00203CB1">
            <w:pPr>
              <w:spacing w:after="0" w:line="240" w:lineRule="auto"/>
              <w:jc w:val="center"/>
              <w:rPr>
                <w:rFonts w:ascii="Times New Roman" w:eastAsia="Times New Roman" w:hAnsi="Times New Roman" w:cs="Times New Roman"/>
                <w:b/>
                <w:bCs/>
                <w:color w:val="000000"/>
                <w:sz w:val="24"/>
                <w:szCs w:val="24"/>
              </w:rPr>
            </w:pPr>
            <w:r w:rsidRPr="00476D97">
              <w:rPr>
                <w:rFonts w:ascii="Times New Roman" w:eastAsia="Times New Roman" w:hAnsi="Times New Roman" w:cs="Times New Roman"/>
                <w:b/>
                <w:bCs/>
                <w:color w:val="000000"/>
                <w:sz w:val="24"/>
                <w:szCs w:val="24"/>
              </w:rPr>
              <w:t>Item</w:t>
            </w:r>
          </w:p>
        </w:tc>
        <w:tc>
          <w:tcPr>
            <w:tcW w:w="672"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3A24F8B" w14:textId="7C3BA18F" w:rsidR="008C7DF6" w:rsidRPr="00476D97" w:rsidRDefault="008C7DF6" w:rsidP="00203CB1">
            <w:pPr>
              <w:spacing w:after="0" w:line="240" w:lineRule="auto"/>
              <w:jc w:val="center"/>
              <w:rPr>
                <w:rFonts w:ascii="Times New Roman" w:eastAsia="Times New Roman" w:hAnsi="Times New Roman" w:cs="Times New Roman"/>
                <w:b/>
                <w:bCs/>
                <w:color w:val="000000"/>
                <w:sz w:val="24"/>
                <w:szCs w:val="24"/>
              </w:rPr>
            </w:pPr>
            <w:r w:rsidRPr="00476D97">
              <w:rPr>
                <w:rFonts w:ascii="Times New Roman" w:eastAsia="Times New Roman" w:hAnsi="Times New Roman" w:cs="Times New Roman"/>
                <w:b/>
                <w:bCs/>
                <w:color w:val="000000"/>
                <w:sz w:val="24"/>
                <w:szCs w:val="24"/>
              </w:rPr>
              <w:t>Especificação</w:t>
            </w:r>
          </w:p>
        </w:tc>
        <w:tc>
          <w:tcPr>
            <w:tcW w:w="225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B908BB" w14:textId="4060C278" w:rsidR="008C7DF6" w:rsidRPr="00476D97" w:rsidRDefault="008C7DF6" w:rsidP="00203CB1">
            <w:pPr>
              <w:spacing w:after="0" w:line="240" w:lineRule="auto"/>
              <w:jc w:val="center"/>
              <w:rPr>
                <w:rFonts w:ascii="Times New Roman" w:eastAsia="Times New Roman" w:hAnsi="Times New Roman" w:cs="Times New Roman"/>
                <w:b/>
                <w:bCs/>
                <w:color w:val="000000"/>
                <w:sz w:val="24"/>
                <w:szCs w:val="24"/>
              </w:rPr>
            </w:pPr>
            <w:r w:rsidRPr="00476D97">
              <w:rPr>
                <w:rFonts w:ascii="Times New Roman" w:eastAsia="Times New Roman" w:hAnsi="Times New Roman" w:cs="Times New Roman"/>
                <w:b/>
                <w:bCs/>
                <w:color w:val="000000"/>
                <w:sz w:val="24"/>
                <w:szCs w:val="24"/>
              </w:rPr>
              <w:t>Descrição</w:t>
            </w:r>
          </w:p>
        </w:tc>
        <w:tc>
          <w:tcPr>
            <w:tcW w:w="66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8E0471C" w14:textId="0719A9D7" w:rsidR="008C7DF6" w:rsidRPr="00476D97" w:rsidRDefault="008C7DF6" w:rsidP="00203CB1">
            <w:pPr>
              <w:spacing w:after="0" w:line="240" w:lineRule="auto"/>
              <w:jc w:val="center"/>
              <w:rPr>
                <w:rFonts w:ascii="Times New Roman" w:eastAsia="Times New Roman" w:hAnsi="Times New Roman" w:cs="Times New Roman"/>
                <w:b/>
                <w:bCs/>
                <w:color w:val="000000"/>
                <w:sz w:val="24"/>
                <w:szCs w:val="24"/>
              </w:rPr>
            </w:pPr>
            <w:r w:rsidRPr="00476D97">
              <w:rPr>
                <w:rFonts w:ascii="Times New Roman" w:eastAsia="Times New Roman" w:hAnsi="Times New Roman" w:cs="Times New Roman"/>
                <w:b/>
                <w:bCs/>
                <w:color w:val="000000"/>
                <w:sz w:val="24"/>
                <w:szCs w:val="24"/>
              </w:rPr>
              <w:t>CATMAT</w:t>
            </w:r>
          </w:p>
        </w:tc>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65C04" w14:textId="41EC0B96" w:rsidR="008C7DF6" w:rsidRPr="00476D97" w:rsidRDefault="008C7DF6" w:rsidP="00203CB1">
            <w:pPr>
              <w:spacing w:after="0" w:line="240" w:lineRule="auto"/>
              <w:jc w:val="center"/>
              <w:rPr>
                <w:rFonts w:ascii="Times New Roman" w:eastAsia="Times New Roman" w:hAnsi="Times New Roman" w:cs="Times New Roman"/>
                <w:b/>
                <w:bCs/>
                <w:color w:val="000000"/>
                <w:sz w:val="24"/>
                <w:szCs w:val="24"/>
              </w:rPr>
            </w:pPr>
            <w:r w:rsidRPr="00476D97">
              <w:rPr>
                <w:rFonts w:ascii="Times New Roman" w:eastAsia="Times New Roman" w:hAnsi="Times New Roman" w:cs="Times New Roman"/>
                <w:b/>
                <w:bCs/>
                <w:color w:val="000000"/>
                <w:sz w:val="24"/>
                <w:szCs w:val="24"/>
              </w:rPr>
              <w:t>Unid</w:t>
            </w:r>
            <w:r w:rsidR="00675492">
              <w:rPr>
                <w:rFonts w:ascii="Times New Roman" w:eastAsia="Times New Roman" w:hAnsi="Times New Roman" w:cs="Times New Roman"/>
                <w:b/>
                <w:bCs/>
                <w:color w:val="000000"/>
                <w:sz w:val="24"/>
                <w:szCs w:val="24"/>
              </w:rPr>
              <w:t>.</w:t>
            </w:r>
            <w:r w:rsidRPr="00476D97">
              <w:rPr>
                <w:rFonts w:ascii="Times New Roman" w:eastAsia="Times New Roman" w:hAnsi="Times New Roman" w:cs="Times New Roman"/>
                <w:b/>
                <w:bCs/>
                <w:color w:val="000000"/>
                <w:sz w:val="24"/>
                <w:szCs w:val="24"/>
              </w:rPr>
              <w:t xml:space="preserve"> De Medida</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80767" w14:textId="47573061" w:rsidR="008C7DF6" w:rsidRPr="00476D97" w:rsidRDefault="008C7DF6" w:rsidP="00203CB1">
            <w:pPr>
              <w:spacing w:after="0" w:line="240" w:lineRule="auto"/>
              <w:jc w:val="center"/>
              <w:rPr>
                <w:rFonts w:ascii="Times New Roman" w:eastAsia="Times New Roman" w:hAnsi="Times New Roman" w:cs="Times New Roman"/>
                <w:b/>
                <w:bCs/>
                <w:color w:val="000000"/>
                <w:sz w:val="24"/>
                <w:szCs w:val="24"/>
              </w:rPr>
            </w:pPr>
            <w:r w:rsidRPr="00476D97">
              <w:rPr>
                <w:rFonts w:ascii="Times New Roman" w:eastAsia="Times New Roman" w:hAnsi="Times New Roman" w:cs="Times New Roman"/>
                <w:b/>
                <w:bCs/>
                <w:color w:val="000000"/>
                <w:sz w:val="24"/>
                <w:szCs w:val="24"/>
              </w:rPr>
              <w:t>Quant</w:t>
            </w:r>
            <w:r w:rsidR="00675492">
              <w:rPr>
                <w:rFonts w:ascii="Times New Roman" w:eastAsia="Times New Roman" w:hAnsi="Times New Roman" w:cs="Times New Roman"/>
                <w:b/>
                <w:bCs/>
                <w:color w:val="000000"/>
                <w:sz w:val="24"/>
                <w:szCs w:val="24"/>
              </w:rPr>
              <w:t>.</w:t>
            </w:r>
          </w:p>
        </w:tc>
      </w:tr>
      <w:tr w:rsidR="00675492" w:rsidRPr="007B2B69" w14:paraId="46848BFB" w14:textId="2650E172" w:rsidTr="00675492">
        <w:trPr>
          <w:trHeight w:val="70"/>
          <w:jc w:val="center"/>
        </w:trPr>
        <w:tc>
          <w:tcPr>
            <w:tcW w:w="342" w:type="pct"/>
            <w:tcBorders>
              <w:top w:val="single" w:sz="4" w:space="0" w:color="auto"/>
              <w:left w:val="single" w:sz="4" w:space="0" w:color="auto"/>
              <w:bottom w:val="single" w:sz="4" w:space="0" w:color="auto"/>
              <w:right w:val="single" w:sz="4" w:space="0" w:color="auto"/>
            </w:tcBorders>
            <w:vAlign w:val="center"/>
          </w:tcPr>
          <w:p w14:paraId="4BDA03DE" w14:textId="2D844F73"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1</w:t>
            </w:r>
          </w:p>
        </w:tc>
        <w:tc>
          <w:tcPr>
            <w:tcW w:w="672" w:type="pct"/>
            <w:tcBorders>
              <w:top w:val="single" w:sz="4" w:space="0" w:color="auto"/>
              <w:left w:val="single" w:sz="4" w:space="0" w:color="auto"/>
              <w:bottom w:val="single" w:sz="4" w:space="0" w:color="auto"/>
              <w:right w:val="single" w:sz="4" w:space="0" w:color="auto"/>
            </w:tcBorders>
            <w:vAlign w:val="center"/>
          </w:tcPr>
          <w:p w14:paraId="2663708C" w14:textId="48FFD342" w:rsidR="00067C95" w:rsidRPr="007B2B69"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7B2B69">
              <w:rPr>
                <w:rFonts w:ascii="Times New Roman" w:eastAsia="Times New Roman" w:hAnsi="Times New Roman" w:cs="Times New Roman"/>
                <w:b/>
                <w:bCs/>
                <w:color w:val="000000"/>
                <w:sz w:val="24"/>
                <w:szCs w:val="24"/>
              </w:rPr>
              <w:t>Caneta permanente ponta dupla</w:t>
            </w:r>
          </w:p>
        </w:tc>
        <w:tc>
          <w:tcPr>
            <w:tcW w:w="2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8182F" w14:textId="765140AC"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2 pontas (extrafina 0.4 e fina 1,0mm)</w:t>
            </w:r>
            <w:r w:rsidRPr="007B2B69">
              <w:rPr>
                <w:rFonts w:ascii="Times New Roman" w:eastAsia="Times New Roman" w:hAnsi="Times New Roman" w:cs="Times New Roman"/>
                <w:color w:val="000000"/>
                <w:sz w:val="24"/>
                <w:szCs w:val="24"/>
              </w:rPr>
              <w:br/>
              <w:t>Capacidade de Escrita: 800m (ponta extrafina), 400m (ponta fina)</w:t>
            </w:r>
            <w:r w:rsidRPr="007B2B69">
              <w:rPr>
                <w:rFonts w:ascii="Times New Roman" w:eastAsia="Times New Roman" w:hAnsi="Times New Roman" w:cs="Times New Roman"/>
                <w:color w:val="000000"/>
                <w:sz w:val="24"/>
                <w:szCs w:val="24"/>
              </w:rPr>
              <w:br/>
              <w:t>Tempo de secagem: 12,5s (ponta extrafina), 22,5s (ponta fina)</w:t>
            </w:r>
            <w:r w:rsidRPr="007B2B69">
              <w:rPr>
                <w:rFonts w:ascii="Times New Roman" w:eastAsia="Times New Roman" w:hAnsi="Times New Roman" w:cs="Times New Roman"/>
                <w:color w:val="000000"/>
                <w:sz w:val="24"/>
                <w:szCs w:val="24"/>
              </w:rPr>
              <w:br/>
              <w:t>Composição: Polímeros, tinta à base de corantes solúveis em álcool (sem xileno)</w:t>
            </w:r>
            <w:r w:rsidRPr="007B2B69">
              <w:rPr>
                <w:rFonts w:ascii="Times New Roman" w:eastAsia="Times New Roman" w:hAnsi="Times New Roman" w:cs="Times New Roman"/>
                <w:color w:val="000000"/>
                <w:sz w:val="24"/>
                <w:szCs w:val="24"/>
              </w:rPr>
              <w:br/>
              <w:t xml:space="preserve">Dimensões: </w:t>
            </w:r>
            <w:proofErr w:type="spellStart"/>
            <w:r w:rsidRPr="007B2B69">
              <w:rPr>
                <w:rFonts w:ascii="Times New Roman" w:eastAsia="Times New Roman" w:hAnsi="Times New Roman" w:cs="Times New Roman"/>
                <w:color w:val="000000"/>
                <w:sz w:val="24"/>
                <w:szCs w:val="24"/>
              </w:rPr>
              <w:t>compr</w:t>
            </w:r>
            <w:proofErr w:type="spellEnd"/>
            <w:r w:rsidRPr="007B2B69">
              <w:rPr>
                <w:rFonts w:ascii="Times New Roman" w:eastAsia="Times New Roman" w:hAnsi="Times New Roman" w:cs="Times New Roman"/>
                <w:color w:val="000000"/>
                <w:sz w:val="24"/>
                <w:szCs w:val="24"/>
              </w:rPr>
              <w:t xml:space="preserve">: 139,7mm </w:t>
            </w:r>
            <w:proofErr w:type="spellStart"/>
            <w:r w:rsidRPr="007B2B69">
              <w:rPr>
                <w:rFonts w:ascii="Times New Roman" w:eastAsia="Times New Roman" w:hAnsi="Times New Roman" w:cs="Times New Roman"/>
                <w:color w:val="000000"/>
                <w:sz w:val="24"/>
                <w:szCs w:val="24"/>
              </w:rPr>
              <w:t>diam</w:t>
            </w:r>
            <w:proofErr w:type="spellEnd"/>
            <w:r w:rsidRPr="007B2B69">
              <w:rPr>
                <w:rFonts w:ascii="Times New Roman" w:eastAsia="Times New Roman" w:hAnsi="Times New Roman" w:cs="Times New Roman"/>
                <w:color w:val="000000"/>
                <w:sz w:val="24"/>
                <w:szCs w:val="24"/>
              </w:rPr>
              <w:t>. Máximo: 11,4mm</w:t>
            </w:r>
            <w:r w:rsidRPr="007B2B69">
              <w:rPr>
                <w:rFonts w:ascii="Times New Roman" w:eastAsia="Times New Roman" w:hAnsi="Times New Roman" w:cs="Times New Roman"/>
                <w:color w:val="000000"/>
                <w:sz w:val="24"/>
                <w:szCs w:val="24"/>
              </w:rPr>
              <w:br/>
              <w:t xml:space="preserve">Dimensões do Blister: </w:t>
            </w:r>
            <w:proofErr w:type="spellStart"/>
            <w:r w:rsidRPr="007B2B69">
              <w:rPr>
                <w:rFonts w:ascii="Times New Roman" w:eastAsia="Times New Roman" w:hAnsi="Times New Roman" w:cs="Times New Roman"/>
                <w:color w:val="000000"/>
                <w:sz w:val="24"/>
                <w:szCs w:val="24"/>
              </w:rPr>
              <w:t>compr</w:t>
            </w:r>
            <w:proofErr w:type="spellEnd"/>
            <w:r w:rsidRPr="007B2B69">
              <w:rPr>
                <w:rFonts w:ascii="Times New Roman" w:eastAsia="Times New Roman" w:hAnsi="Times New Roman" w:cs="Times New Roman"/>
                <w:color w:val="000000"/>
                <w:sz w:val="24"/>
                <w:szCs w:val="24"/>
              </w:rPr>
              <w:t xml:space="preserve">: 210,0mm, </w:t>
            </w:r>
            <w:proofErr w:type="spellStart"/>
            <w:r w:rsidRPr="007B2B69">
              <w:rPr>
                <w:rFonts w:ascii="Times New Roman" w:eastAsia="Times New Roman" w:hAnsi="Times New Roman" w:cs="Times New Roman"/>
                <w:color w:val="000000"/>
                <w:sz w:val="24"/>
                <w:szCs w:val="24"/>
              </w:rPr>
              <w:t>larg</w:t>
            </w:r>
            <w:proofErr w:type="spellEnd"/>
            <w:r w:rsidRPr="007B2B69">
              <w:rPr>
                <w:rFonts w:ascii="Times New Roman" w:eastAsia="Times New Roman" w:hAnsi="Times New Roman" w:cs="Times New Roman"/>
                <w:color w:val="000000"/>
                <w:sz w:val="24"/>
                <w:szCs w:val="24"/>
              </w:rPr>
              <w:t xml:space="preserve">: 160,0mm, </w:t>
            </w:r>
            <w:proofErr w:type="spellStart"/>
            <w:r w:rsidRPr="007B2B69">
              <w:rPr>
                <w:rFonts w:ascii="Times New Roman" w:eastAsia="Times New Roman" w:hAnsi="Times New Roman" w:cs="Times New Roman"/>
                <w:color w:val="000000"/>
                <w:sz w:val="24"/>
                <w:szCs w:val="24"/>
              </w:rPr>
              <w:t>alt</w:t>
            </w:r>
            <w:proofErr w:type="spellEnd"/>
            <w:r w:rsidRPr="007B2B69">
              <w:rPr>
                <w:rFonts w:ascii="Times New Roman" w:eastAsia="Times New Roman" w:hAnsi="Times New Roman" w:cs="Times New Roman"/>
                <w:color w:val="000000"/>
                <w:sz w:val="24"/>
                <w:szCs w:val="24"/>
              </w:rPr>
              <w:t>: 60,0mm</w:t>
            </w:r>
          </w:p>
        </w:tc>
        <w:tc>
          <w:tcPr>
            <w:tcW w:w="666" w:type="pct"/>
            <w:tcBorders>
              <w:top w:val="single" w:sz="4" w:space="0" w:color="auto"/>
              <w:left w:val="single" w:sz="4" w:space="0" w:color="auto"/>
              <w:bottom w:val="single" w:sz="4" w:space="0" w:color="auto"/>
              <w:right w:val="single" w:sz="4" w:space="0" w:color="auto"/>
            </w:tcBorders>
            <w:vAlign w:val="center"/>
          </w:tcPr>
          <w:p w14:paraId="72CAA34F" w14:textId="609A9823"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352904</w:t>
            </w:r>
          </w:p>
        </w:tc>
        <w:tc>
          <w:tcPr>
            <w:tcW w:w="593" w:type="pct"/>
            <w:tcBorders>
              <w:top w:val="single" w:sz="4" w:space="0" w:color="auto"/>
              <w:left w:val="single" w:sz="4" w:space="0" w:color="auto"/>
              <w:bottom w:val="single" w:sz="4" w:space="0" w:color="auto"/>
              <w:right w:val="single" w:sz="4" w:space="0" w:color="auto"/>
            </w:tcBorders>
            <w:vAlign w:val="center"/>
          </w:tcPr>
          <w:p w14:paraId="7B9EEEAE" w14:textId="2D510642"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UND</w:t>
            </w:r>
          </w:p>
        </w:tc>
        <w:tc>
          <w:tcPr>
            <w:tcW w:w="471" w:type="pct"/>
            <w:tcBorders>
              <w:top w:val="single" w:sz="4" w:space="0" w:color="auto"/>
              <w:left w:val="single" w:sz="4" w:space="0" w:color="auto"/>
              <w:bottom w:val="single" w:sz="4" w:space="0" w:color="auto"/>
              <w:right w:val="single" w:sz="4" w:space="0" w:color="auto"/>
            </w:tcBorders>
            <w:vAlign w:val="center"/>
          </w:tcPr>
          <w:p w14:paraId="07E5A2E4" w14:textId="1869D291"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50</w:t>
            </w:r>
          </w:p>
        </w:tc>
      </w:tr>
      <w:tr w:rsidR="00675492" w:rsidRPr="007B2B69" w14:paraId="35FC6E58" w14:textId="0FA6BB74" w:rsidTr="00675492">
        <w:trPr>
          <w:trHeight w:val="2835"/>
          <w:jc w:val="center"/>
        </w:trPr>
        <w:tc>
          <w:tcPr>
            <w:tcW w:w="342" w:type="pct"/>
            <w:tcBorders>
              <w:top w:val="single" w:sz="4" w:space="0" w:color="auto"/>
              <w:left w:val="single" w:sz="4" w:space="0" w:color="auto"/>
              <w:bottom w:val="single" w:sz="4" w:space="0" w:color="auto"/>
              <w:right w:val="single" w:sz="4" w:space="0" w:color="auto"/>
            </w:tcBorders>
            <w:vAlign w:val="center"/>
          </w:tcPr>
          <w:p w14:paraId="6645AEAF" w14:textId="47120D55"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lastRenderedPageBreak/>
              <w:t>2</w:t>
            </w:r>
          </w:p>
        </w:tc>
        <w:tc>
          <w:tcPr>
            <w:tcW w:w="672" w:type="pct"/>
            <w:tcBorders>
              <w:top w:val="single" w:sz="4" w:space="0" w:color="auto"/>
              <w:left w:val="single" w:sz="4" w:space="0" w:color="auto"/>
              <w:bottom w:val="single" w:sz="4" w:space="0" w:color="auto"/>
              <w:right w:val="single" w:sz="4" w:space="0" w:color="auto"/>
            </w:tcBorders>
            <w:vAlign w:val="center"/>
          </w:tcPr>
          <w:p w14:paraId="65FAEBE8" w14:textId="3FC37AEB" w:rsidR="00067C95" w:rsidRPr="007B2B69"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7B2B69">
              <w:rPr>
                <w:rFonts w:ascii="Times New Roman" w:eastAsia="Times New Roman" w:hAnsi="Times New Roman" w:cs="Times New Roman"/>
                <w:b/>
                <w:bCs/>
                <w:color w:val="000000"/>
                <w:sz w:val="24"/>
                <w:szCs w:val="24"/>
              </w:rPr>
              <w:t>Filme de parafina plástica</w:t>
            </w:r>
          </w:p>
        </w:tc>
        <w:tc>
          <w:tcPr>
            <w:tcW w:w="2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A4E59" w14:textId="77777777"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Filme plástico de parafina</w:t>
            </w:r>
            <w:r w:rsidRPr="007B2B69">
              <w:rPr>
                <w:rFonts w:ascii="Times New Roman" w:eastAsia="Times New Roman" w:hAnsi="Times New Roman" w:cs="Times New Roman"/>
                <w:color w:val="000000"/>
                <w:sz w:val="24"/>
                <w:szCs w:val="24"/>
              </w:rPr>
              <w:br/>
              <w:t>Rolo 10,16cm x 38,10m</w:t>
            </w:r>
            <w:r w:rsidRPr="007B2B69">
              <w:rPr>
                <w:rFonts w:ascii="Times New Roman" w:eastAsia="Times New Roman" w:hAnsi="Times New Roman" w:cs="Times New Roman"/>
                <w:color w:val="000000"/>
                <w:sz w:val="24"/>
                <w:szCs w:val="24"/>
              </w:rPr>
              <w:br/>
              <w:t>Termoplástico;</w:t>
            </w:r>
            <w:r w:rsidRPr="007B2B69">
              <w:rPr>
                <w:rFonts w:ascii="Times New Roman" w:eastAsia="Times New Roman" w:hAnsi="Times New Roman" w:cs="Times New Roman"/>
                <w:color w:val="000000"/>
                <w:sz w:val="24"/>
                <w:szCs w:val="24"/>
              </w:rPr>
              <w:br/>
              <w:t>Flexível;</w:t>
            </w:r>
            <w:r w:rsidRPr="007B2B69">
              <w:rPr>
                <w:rFonts w:ascii="Times New Roman" w:eastAsia="Times New Roman" w:hAnsi="Times New Roman" w:cs="Times New Roman"/>
                <w:color w:val="000000"/>
                <w:sz w:val="24"/>
                <w:szCs w:val="24"/>
              </w:rPr>
              <w:br/>
              <w:t>Inodoro.</w:t>
            </w:r>
            <w:r w:rsidRPr="007B2B69">
              <w:rPr>
                <w:rFonts w:ascii="Times New Roman" w:eastAsia="Times New Roman" w:hAnsi="Times New Roman" w:cs="Times New Roman"/>
                <w:color w:val="000000"/>
                <w:sz w:val="24"/>
                <w:szCs w:val="24"/>
              </w:rPr>
              <w:br/>
              <w:t>Moldável;</w:t>
            </w:r>
            <w:r w:rsidRPr="007B2B69">
              <w:rPr>
                <w:rFonts w:ascii="Times New Roman" w:eastAsia="Times New Roman" w:hAnsi="Times New Roman" w:cs="Times New Roman"/>
                <w:color w:val="000000"/>
                <w:sz w:val="24"/>
                <w:szCs w:val="24"/>
              </w:rPr>
              <w:br/>
              <w:t>Maleável;</w:t>
            </w:r>
            <w:r w:rsidRPr="007B2B69">
              <w:rPr>
                <w:rFonts w:ascii="Times New Roman" w:eastAsia="Times New Roman" w:hAnsi="Times New Roman" w:cs="Times New Roman"/>
                <w:color w:val="000000"/>
                <w:sz w:val="24"/>
                <w:szCs w:val="24"/>
              </w:rPr>
              <w:br/>
              <w:t>Translúcido;</w:t>
            </w:r>
            <w:r w:rsidRPr="007B2B69">
              <w:rPr>
                <w:rFonts w:ascii="Times New Roman" w:eastAsia="Times New Roman" w:hAnsi="Times New Roman" w:cs="Times New Roman"/>
                <w:color w:val="000000"/>
                <w:sz w:val="24"/>
                <w:szCs w:val="24"/>
              </w:rPr>
              <w:br/>
              <w:t>Incolor;</w:t>
            </w:r>
            <w:r w:rsidRPr="007B2B69">
              <w:rPr>
                <w:rFonts w:ascii="Times New Roman" w:eastAsia="Times New Roman" w:hAnsi="Times New Roman" w:cs="Times New Roman"/>
                <w:color w:val="000000"/>
                <w:sz w:val="24"/>
                <w:szCs w:val="24"/>
              </w:rPr>
              <w:br/>
              <w:t>De fácil corte.</w:t>
            </w:r>
          </w:p>
        </w:tc>
        <w:tc>
          <w:tcPr>
            <w:tcW w:w="666" w:type="pct"/>
            <w:tcBorders>
              <w:top w:val="single" w:sz="4" w:space="0" w:color="auto"/>
              <w:left w:val="single" w:sz="4" w:space="0" w:color="auto"/>
              <w:bottom w:val="single" w:sz="4" w:space="0" w:color="auto"/>
              <w:right w:val="single" w:sz="4" w:space="0" w:color="auto"/>
            </w:tcBorders>
            <w:vAlign w:val="center"/>
          </w:tcPr>
          <w:p w14:paraId="7AD1CF97" w14:textId="25CB56B3"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w:t>
            </w:r>
          </w:p>
        </w:tc>
        <w:tc>
          <w:tcPr>
            <w:tcW w:w="593" w:type="pct"/>
            <w:tcBorders>
              <w:top w:val="single" w:sz="4" w:space="0" w:color="auto"/>
              <w:left w:val="single" w:sz="4" w:space="0" w:color="auto"/>
              <w:bottom w:val="single" w:sz="4" w:space="0" w:color="auto"/>
              <w:right w:val="single" w:sz="4" w:space="0" w:color="auto"/>
            </w:tcBorders>
            <w:vAlign w:val="center"/>
          </w:tcPr>
          <w:p w14:paraId="3E5D0549" w14:textId="42BAEB05"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UND</w:t>
            </w:r>
          </w:p>
        </w:tc>
        <w:tc>
          <w:tcPr>
            <w:tcW w:w="471" w:type="pct"/>
            <w:tcBorders>
              <w:top w:val="single" w:sz="4" w:space="0" w:color="auto"/>
              <w:left w:val="single" w:sz="4" w:space="0" w:color="auto"/>
              <w:bottom w:val="single" w:sz="4" w:space="0" w:color="auto"/>
              <w:right w:val="single" w:sz="4" w:space="0" w:color="auto"/>
            </w:tcBorders>
            <w:vAlign w:val="center"/>
          </w:tcPr>
          <w:p w14:paraId="0A721494" w14:textId="7FE7EF06"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5</w:t>
            </w:r>
          </w:p>
        </w:tc>
      </w:tr>
      <w:tr w:rsidR="00675492" w:rsidRPr="007B2B69" w14:paraId="0D2E0548" w14:textId="558C3786" w:rsidTr="00675492">
        <w:trPr>
          <w:trHeight w:val="900"/>
          <w:jc w:val="center"/>
        </w:trPr>
        <w:tc>
          <w:tcPr>
            <w:tcW w:w="342" w:type="pct"/>
            <w:tcBorders>
              <w:top w:val="single" w:sz="4" w:space="0" w:color="auto"/>
              <w:left w:val="single" w:sz="4" w:space="0" w:color="000000"/>
              <w:bottom w:val="single" w:sz="4" w:space="0" w:color="000000"/>
              <w:right w:val="single" w:sz="4" w:space="0" w:color="000000"/>
            </w:tcBorders>
            <w:vAlign w:val="center"/>
          </w:tcPr>
          <w:p w14:paraId="66CDF96A" w14:textId="15F29B32"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3</w:t>
            </w:r>
          </w:p>
        </w:tc>
        <w:tc>
          <w:tcPr>
            <w:tcW w:w="672" w:type="pct"/>
            <w:tcBorders>
              <w:top w:val="single" w:sz="4" w:space="0" w:color="auto"/>
              <w:left w:val="single" w:sz="4" w:space="0" w:color="000000"/>
              <w:bottom w:val="single" w:sz="4" w:space="0" w:color="000000"/>
              <w:right w:val="single" w:sz="4" w:space="0" w:color="000000"/>
            </w:tcBorders>
            <w:vAlign w:val="center"/>
          </w:tcPr>
          <w:p w14:paraId="302200C8" w14:textId="1A4B59E6" w:rsidR="00067C95" w:rsidRPr="007B2B69"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7B2B69">
              <w:rPr>
                <w:rFonts w:ascii="Times New Roman" w:eastAsia="Times New Roman" w:hAnsi="Times New Roman" w:cs="Times New Roman"/>
                <w:b/>
                <w:bCs/>
                <w:color w:val="000000"/>
                <w:sz w:val="24"/>
                <w:szCs w:val="24"/>
              </w:rPr>
              <w:t>Fita indicadora</w:t>
            </w:r>
          </w:p>
        </w:tc>
        <w:tc>
          <w:tcPr>
            <w:tcW w:w="2256" w:type="pct"/>
            <w:tcBorders>
              <w:top w:val="single" w:sz="4" w:space="0" w:color="auto"/>
              <w:left w:val="nil"/>
              <w:bottom w:val="single" w:sz="4" w:space="0" w:color="000000"/>
              <w:right w:val="single" w:sz="4" w:space="0" w:color="auto"/>
            </w:tcBorders>
            <w:shd w:val="clear" w:color="auto" w:fill="auto"/>
            <w:vAlign w:val="center"/>
            <w:hideMark/>
          </w:tcPr>
          <w:p w14:paraId="3A6699FB" w14:textId="77777777"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 xml:space="preserve">Indicador de esterilização a vapor. </w:t>
            </w:r>
            <w:r w:rsidRPr="007B2B69">
              <w:rPr>
                <w:rFonts w:ascii="Times New Roman" w:eastAsia="Times New Roman" w:hAnsi="Times New Roman" w:cs="Times New Roman"/>
                <w:color w:val="000000"/>
                <w:sz w:val="24"/>
                <w:szCs w:val="24"/>
              </w:rPr>
              <w:br/>
              <w:t xml:space="preserve">Listras diagonais de tinta </w:t>
            </w:r>
            <w:proofErr w:type="spellStart"/>
            <w:r w:rsidRPr="007B2B69">
              <w:rPr>
                <w:rFonts w:ascii="Times New Roman" w:eastAsia="Times New Roman" w:hAnsi="Times New Roman" w:cs="Times New Roman"/>
                <w:color w:val="000000"/>
                <w:sz w:val="24"/>
                <w:szCs w:val="24"/>
              </w:rPr>
              <w:t>termorreativa</w:t>
            </w:r>
            <w:proofErr w:type="spellEnd"/>
            <w:r w:rsidRPr="007B2B69">
              <w:rPr>
                <w:rFonts w:ascii="Times New Roman" w:eastAsia="Times New Roman" w:hAnsi="Times New Roman" w:cs="Times New Roman"/>
                <w:color w:val="000000"/>
                <w:sz w:val="24"/>
                <w:szCs w:val="24"/>
              </w:rPr>
              <w:br/>
              <w:t>Fita para autoclave</w:t>
            </w:r>
          </w:p>
        </w:tc>
        <w:tc>
          <w:tcPr>
            <w:tcW w:w="666" w:type="pct"/>
            <w:tcBorders>
              <w:top w:val="single" w:sz="4" w:space="0" w:color="auto"/>
              <w:left w:val="single" w:sz="4" w:space="0" w:color="auto"/>
              <w:bottom w:val="single" w:sz="4" w:space="0" w:color="auto"/>
              <w:right w:val="single" w:sz="4" w:space="0" w:color="auto"/>
            </w:tcBorders>
            <w:vAlign w:val="center"/>
          </w:tcPr>
          <w:p w14:paraId="06B7324D" w14:textId="04C9DEA8"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390551</w:t>
            </w:r>
          </w:p>
        </w:tc>
        <w:tc>
          <w:tcPr>
            <w:tcW w:w="593" w:type="pct"/>
            <w:tcBorders>
              <w:top w:val="single" w:sz="4" w:space="0" w:color="auto"/>
              <w:left w:val="single" w:sz="4" w:space="0" w:color="auto"/>
              <w:bottom w:val="single" w:sz="4" w:space="0" w:color="000000"/>
              <w:right w:val="single" w:sz="4" w:space="0" w:color="auto"/>
            </w:tcBorders>
            <w:vAlign w:val="center"/>
          </w:tcPr>
          <w:p w14:paraId="57BD1DE1" w14:textId="17D6F42A"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UND</w:t>
            </w:r>
          </w:p>
        </w:tc>
        <w:tc>
          <w:tcPr>
            <w:tcW w:w="471" w:type="pct"/>
            <w:tcBorders>
              <w:top w:val="single" w:sz="4" w:space="0" w:color="auto"/>
              <w:left w:val="single" w:sz="4" w:space="0" w:color="auto"/>
              <w:bottom w:val="single" w:sz="4" w:space="0" w:color="000000"/>
              <w:right w:val="single" w:sz="4" w:space="0" w:color="000000"/>
            </w:tcBorders>
            <w:vAlign w:val="center"/>
          </w:tcPr>
          <w:p w14:paraId="7F3AEDA3" w14:textId="1625FCF9"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20</w:t>
            </w:r>
          </w:p>
        </w:tc>
      </w:tr>
      <w:tr w:rsidR="00675492" w:rsidRPr="00476D97" w14:paraId="71614BBA" w14:textId="701F89CF" w:rsidTr="00675492">
        <w:trPr>
          <w:trHeight w:val="70"/>
          <w:jc w:val="center"/>
        </w:trPr>
        <w:tc>
          <w:tcPr>
            <w:tcW w:w="342" w:type="pct"/>
            <w:tcBorders>
              <w:top w:val="single" w:sz="4" w:space="0" w:color="auto"/>
              <w:left w:val="single" w:sz="4" w:space="0" w:color="auto"/>
              <w:bottom w:val="single" w:sz="4" w:space="0" w:color="auto"/>
              <w:right w:val="single" w:sz="4" w:space="0" w:color="auto"/>
            </w:tcBorders>
            <w:vAlign w:val="center"/>
          </w:tcPr>
          <w:p w14:paraId="1EC19490" w14:textId="70552699"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4</w:t>
            </w:r>
          </w:p>
        </w:tc>
        <w:tc>
          <w:tcPr>
            <w:tcW w:w="672" w:type="pct"/>
            <w:tcBorders>
              <w:top w:val="single" w:sz="4" w:space="0" w:color="auto"/>
              <w:left w:val="single" w:sz="4" w:space="0" w:color="auto"/>
              <w:bottom w:val="single" w:sz="4" w:space="0" w:color="auto"/>
              <w:right w:val="single" w:sz="4" w:space="0" w:color="auto"/>
            </w:tcBorders>
            <w:vAlign w:val="center"/>
          </w:tcPr>
          <w:p w14:paraId="3CEF088F" w14:textId="3D780D06" w:rsidR="00067C95" w:rsidRPr="007B2B69"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7B2B69">
              <w:rPr>
                <w:rFonts w:ascii="Times New Roman" w:eastAsia="Times New Roman" w:hAnsi="Times New Roman" w:cs="Times New Roman"/>
                <w:b/>
                <w:bCs/>
                <w:color w:val="000000"/>
                <w:sz w:val="24"/>
                <w:szCs w:val="24"/>
              </w:rPr>
              <w:t>Microtubo 0,</w:t>
            </w:r>
            <w:r>
              <w:rPr>
                <w:rFonts w:ascii="Times New Roman" w:eastAsia="Times New Roman" w:hAnsi="Times New Roman" w:cs="Times New Roman"/>
                <w:b/>
                <w:bCs/>
                <w:color w:val="000000"/>
                <w:sz w:val="24"/>
                <w:szCs w:val="24"/>
              </w:rPr>
              <w:t xml:space="preserve">5 a 0,6 </w:t>
            </w:r>
            <w:proofErr w:type="spellStart"/>
            <w:r w:rsidRPr="007B2B69">
              <w:rPr>
                <w:rFonts w:ascii="Times New Roman" w:eastAsia="Times New Roman" w:hAnsi="Times New Roman" w:cs="Times New Roman"/>
                <w:b/>
                <w:bCs/>
                <w:color w:val="000000"/>
                <w:sz w:val="24"/>
                <w:szCs w:val="24"/>
              </w:rPr>
              <w:t>mL</w:t>
            </w:r>
            <w:proofErr w:type="spellEnd"/>
          </w:p>
        </w:tc>
        <w:tc>
          <w:tcPr>
            <w:tcW w:w="2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41FB5" w14:textId="5CB7210B"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 xml:space="preserve">Volume: </w:t>
            </w:r>
            <w:r w:rsidR="004F1C97">
              <w:rPr>
                <w:rFonts w:ascii="Times New Roman" w:eastAsia="Times New Roman" w:hAnsi="Times New Roman" w:cs="Times New Roman"/>
                <w:color w:val="000000"/>
                <w:sz w:val="24"/>
                <w:szCs w:val="24"/>
              </w:rPr>
              <w:t xml:space="preserve">0,5 a </w:t>
            </w:r>
            <w:r w:rsidRPr="007B2B69">
              <w:rPr>
                <w:rFonts w:ascii="Times New Roman" w:eastAsia="Times New Roman" w:hAnsi="Times New Roman" w:cs="Times New Roman"/>
                <w:color w:val="000000"/>
                <w:sz w:val="24"/>
                <w:szCs w:val="24"/>
              </w:rPr>
              <w:t>0,6mL</w:t>
            </w:r>
            <w:r w:rsidRPr="007B2B69">
              <w:rPr>
                <w:rFonts w:ascii="Times New Roman" w:eastAsia="Times New Roman" w:hAnsi="Times New Roman" w:cs="Times New Roman"/>
                <w:color w:val="000000"/>
                <w:sz w:val="24"/>
                <w:szCs w:val="24"/>
              </w:rPr>
              <w:br/>
              <w:t>Fabricado em Polipropileno (PP);</w:t>
            </w:r>
            <w:r w:rsidRPr="007B2B69">
              <w:rPr>
                <w:rFonts w:ascii="Times New Roman" w:eastAsia="Times New Roman" w:hAnsi="Times New Roman" w:cs="Times New Roman"/>
                <w:color w:val="000000"/>
                <w:sz w:val="24"/>
                <w:szCs w:val="24"/>
              </w:rPr>
              <w:br/>
              <w:t>Tampa Flat;</w:t>
            </w:r>
            <w:r w:rsidRPr="007B2B69">
              <w:rPr>
                <w:rFonts w:ascii="Times New Roman" w:eastAsia="Times New Roman" w:hAnsi="Times New Roman" w:cs="Times New Roman"/>
                <w:color w:val="000000"/>
                <w:sz w:val="24"/>
                <w:szCs w:val="24"/>
              </w:rPr>
              <w:br/>
              <w:t>Fundo cônico;</w:t>
            </w:r>
            <w:r w:rsidRPr="007B2B69">
              <w:rPr>
                <w:rFonts w:ascii="Times New Roman" w:eastAsia="Times New Roman" w:hAnsi="Times New Roman" w:cs="Times New Roman"/>
                <w:color w:val="000000"/>
                <w:sz w:val="24"/>
                <w:szCs w:val="24"/>
              </w:rPr>
              <w:br/>
              <w:t>Velocidade Máxima de Centrifugação: até 17000rpm;</w:t>
            </w:r>
            <w:r w:rsidRPr="007B2B69">
              <w:rPr>
                <w:rFonts w:ascii="Times New Roman" w:eastAsia="Times New Roman" w:hAnsi="Times New Roman" w:cs="Times New Roman"/>
                <w:color w:val="000000"/>
                <w:sz w:val="24"/>
                <w:szCs w:val="24"/>
              </w:rPr>
              <w:br/>
            </w:r>
            <w:proofErr w:type="spellStart"/>
            <w:r w:rsidRPr="007B2B69">
              <w:rPr>
                <w:rFonts w:ascii="Times New Roman" w:eastAsia="Times New Roman" w:hAnsi="Times New Roman" w:cs="Times New Roman"/>
                <w:color w:val="000000"/>
                <w:sz w:val="24"/>
                <w:szCs w:val="24"/>
              </w:rPr>
              <w:t>Autoclavável</w:t>
            </w:r>
            <w:proofErr w:type="spellEnd"/>
            <w:r w:rsidRPr="007B2B69">
              <w:rPr>
                <w:rFonts w:ascii="Times New Roman" w:eastAsia="Times New Roman" w:hAnsi="Times New Roman" w:cs="Times New Roman"/>
                <w:color w:val="000000"/>
                <w:sz w:val="24"/>
                <w:szCs w:val="24"/>
              </w:rPr>
              <w:t xml:space="preserve"> (121°C, 15psi, 15min).</w:t>
            </w:r>
            <w:r w:rsidRPr="007B2B69">
              <w:rPr>
                <w:rFonts w:ascii="Times New Roman" w:eastAsia="Times New Roman" w:hAnsi="Times New Roman" w:cs="Times New Roman"/>
                <w:color w:val="000000"/>
                <w:sz w:val="24"/>
                <w:szCs w:val="24"/>
              </w:rPr>
              <w:br/>
              <w:t xml:space="preserve">Livre de </w:t>
            </w:r>
            <w:proofErr w:type="spellStart"/>
            <w:r w:rsidRPr="007B2B69">
              <w:rPr>
                <w:rFonts w:ascii="Times New Roman" w:eastAsia="Times New Roman" w:hAnsi="Times New Roman" w:cs="Times New Roman"/>
                <w:color w:val="000000"/>
                <w:sz w:val="24"/>
                <w:szCs w:val="24"/>
              </w:rPr>
              <w:t>Dnase</w:t>
            </w:r>
            <w:proofErr w:type="spellEnd"/>
            <w:r w:rsidRPr="007B2B69">
              <w:rPr>
                <w:rFonts w:ascii="Times New Roman" w:eastAsia="Times New Roman" w:hAnsi="Times New Roman" w:cs="Times New Roman"/>
                <w:color w:val="000000"/>
                <w:sz w:val="24"/>
                <w:szCs w:val="24"/>
              </w:rPr>
              <w:t xml:space="preserve"> </w:t>
            </w:r>
            <w:proofErr w:type="spellStart"/>
            <w:r w:rsidRPr="007B2B69">
              <w:rPr>
                <w:rFonts w:ascii="Times New Roman" w:eastAsia="Times New Roman" w:hAnsi="Times New Roman" w:cs="Times New Roman"/>
                <w:color w:val="000000"/>
                <w:sz w:val="24"/>
                <w:szCs w:val="24"/>
              </w:rPr>
              <w:t>Rnase</w:t>
            </w:r>
            <w:proofErr w:type="spellEnd"/>
            <w:r w:rsidRPr="007B2B69">
              <w:rPr>
                <w:rFonts w:ascii="Times New Roman" w:eastAsia="Times New Roman" w:hAnsi="Times New Roman" w:cs="Times New Roman"/>
                <w:color w:val="000000"/>
                <w:sz w:val="24"/>
                <w:szCs w:val="24"/>
              </w:rPr>
              <w:t xml:space="preserve"> e </w:t>
            </w:r>
            <w:proofErr w:type="spellStart"/>
            <w:r w:rsidRPr="007B2B69">
              <w:rPr>
                <w:rFonts w:ascii="Times New Roman" w:eastAsia="Times New Roman" w:hAnsi="Times New Roman" w:cs="Times New Roman"/>
                <w:color w:val="000000"/>
                <w:sz w:val="24"/>
                <w:szCs w:val="24"/>
              </w:rPr>
              <w:t>Pirogênios</w:t>
            </w:r>
            <w:proofErr w:type="spellEnd"/>
            <w:r w:rsidRPr="007B2B69">
              <w:rPr>
                <w:rFonts w:ascii="Times New Roman" w:eastAsia="Times New Roman" w:hAnsi="Times New Roman" w:cs="Times New Roman"/>
                <w:color w:val="000000"/>
                <w:sz w:val="24"/>
                <w:szCs w:val="24"/>
              </w:rPr>
              <w:t>.</w:t>
            </w:r>
            <w:r w:rsidRPr="007B2B69">
              <w:rPr>
                <w:rFonts w:ascii="Times New Roman" w:eastAsia="Times New Roman" w:hAnsi="Times New Roman" w:cs="Times New Roman"/>
                <w:color w:val="000000"/>
                <w:sz w:val="24"/>
                <w:szCs w:val="24"/>
              </w:rPr>
              <w:br/>
              <w:t xml:space="preserve">Apresentação: </w:t>
            </w:r>
            <w:r w:rsidRPr="007B2B69">
              <w:rPr>
                <w:rFonts w:ascii="Times New Roman" w:eastAsia="Times New Roman" w:hAnsi="Times New Roman" w:cs="Times New Roman"/>
                <w:b/>
                <w:bCs/>
                <w:color w:val="000000"/>
                <w:sz w:val="24"/>
                <w:szCs w:val="24"/>
                <w:u w:val="single"/>
              </w:rPr>
              <w:t>Pacote com 1000 unidades</w:t>
            </w:r>
            <w:r w:rsidRPr="007B2B69">
              <w:rPr>
                <w:rFonts w:ascii="Times New Roman" w:eastAsia="Times New Roman" w:hAnsi="Times New Roman" w:cs="Times New Roman"/>
                <w:color w:val="000000"/>
                <w:sz w:val="24"/>
                <w:szCs w:val="24"/>
              </w:rPr>
              <w:t>.</w:t>
            </w:r>
          </w:p>
        </w:tc>
        <w:tc>
          <w:tcPr>
            <w:tcW w:w="666" w:type="pct"/>
            <w:tcBorders>
              <w:top w:val="single" w:sz="4" w:space="0" w:color="auto"/>
              <w:left w:val="single" w:sz="4" w:space="0" w:color="auto"/>
              <w:bottom w:val="single" w:sz="4" w:space="0" w:color="auto"/>
              <w:right w:val="single" w:sz="4" w:space="0" w:color="auto"/>
            </w:tcBorders>
            <w:vAlign w:val="center"/>
          </w:tcPr>
          <w:p w14:paraId="599AC676" w14:textId="29033ECC"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410352</w:t>
            </w:r>
          </w:p>
        </w:tc>
        <w:tc>
          <w:tcPr>
            <w:tcW w:w="593" w:type="pct"/>
            <w:tcBorders>
              <w:top w:val="single" w:sz="4" w:space="0" w:color="auto"/>
              <w:left w:val="single" w:sz="4" w:space="0" w:color="auto"/>
              <w:bottom w:val="single" w:sz="4" w:space="0" w:color="auto"/>
              <w:right w:val="single" w:sz="4" w:space="0" w:color="auto"/>
            </w:tcBorders>
            <w:vAlign w:val="center"/>
          </w:tcPr>
          <w:p w14:paraId="655F9BDC" w14:textId="29F6F2C4" w:rsidR="00067C95" w:rsidRPr="007B2B69"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auto"/>
            </w:tcBorders>
            <w:vAlign w:val="center"/>
          </w:tcPr>
          <w:p w14:paraId="04F6ABC3" w14:textId="2BE7BA1B" w:rsidR="00067C95" w:rsidRPr="00476D97" w:rsidRDefault="00067C95" w:rsidP="00067C95">
            <w:pPr>
              <w:spacing w:after="0" w:line="240" w:lineRule="auto"/>
              <w:ind w:right="-1"/>
              <w:jc w:val="center"/>
              <w:rPr>
                <w:rFonts w:ascii="Times New Roman" w:eastAsia="Times New Roman" w:hAnsi="Times New Roman" w:cs="Times New Roman"/>
                <w:color w:val="000000"/>
                <w:sz w:val="24"/>
                <w:szCs w:val="24"/>
              </w:rPr>
            </w:pPr>
            <w:r w:rsidRPr="007B2B69">
              <w:rPr>
                <w:rFonts w:ascii="Times New Roman" w:eastAsia="Times New Roman" w:hAnsi="Times New Roman" w:cs="Times New Roman"/>
                <w:color w:val="000000"/>
                <w:sz w:val="24"/>
                <w:szCs w:val="24"/>
              </w:rPr>
              <w:t>5</w:t>
            </w:r>
          </w:p>
        </w:tc>
      </w:tr>
      <w:tr w:rsidR="00675492" w:rsidRPr="002929DA" w14:paraId="2A01DF55" w14:textId="0627F823" w:rsidTr="00675492">
        <w:trPr>
          <w:trHeight w:val="2400"/>
          <w:jc w:val="center"/>
        </w:trPr>
        <w:tc>
          <w:tcPr>
            <w:tcW w:w="342" w:type="pct"/>
            <w:tcBorders>
              <w:top w:val="single" w:sz="4" w:space="0" w:color="auto"/>
              <w:left w:val="single" w:sz="4" w:space="0" w:color="000000"/>
              <w:bottom w:val="single" w:sz="4" w:space="0" w:color="auto"/>
              <w:right w:val="single" w:sz="4" w:space="0" w:color="000000"/>
            </w:tcBorders>
            <w:vAlign w:val="center"/>
          </w:tcPr>
          <w:p w14:paraId="0E1D11C6" w14:textId="339A1F03"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5</w:t>
            </w:r>
          </w:p>
        </w:tc>
        <w:tc>
          <w:tcPr>
            <w:tcW w:w="672" w:type="pct"/>
            <w:tcBorders>
              <w:top w:val="single" w:sz="4" w:space="0" w:color="auto"/>
              <w:left w:val="single" w:sz="4" w:space="0" w:color="000000"/>
              <w:bottom w:val="single" w:sz="4" w:space="0" w:color="auto"/>
              <w:right w:val="single" w:sz="4" w:space="0" w:color="000000"/>
            </w:tcBorders>
            <w:vAlign w:val="center"/>
          </w:tcPr>
          <w:p w14:paraId="3CA30AC4" w14:textId="036D2B7D"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Microtubo 1,5mL</w:t>
            </w:r>
          </w:p>
        </w:tc>
        <w:tc>
          <w:tcPr>
            <w:tcW w:w="2256" w:type="pct"/>
            <w:tcBorders>
              <w:top w:val="single" w:sz="4" w:space="0" w:color="auto"/>
              <w:left w:val="nil"/>
              <w:bottom w:val="single" w:sz="4" w:space="0" w:color="auto"/>
              <w:right w:val="single" w:sz="4" w:space="0" w:color="auto"/>
            </w:tcBorders>
            <w:shd w:val="clear" w:color="auto" w:fill="auto"/>
            <w:vAlign w:val="center"/>
            <w:hideMark/>
          </w:tcPr>
          <w:p w14:paraId="2FE97387" w14:textId="7777777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Volume: 1,5mL</w:t>
            </w:r>
            <w:r w:rsidRPr="002929DA">
              <w:rPr>
                <w:rFonts w:ascii="Times New Roman" w:eastAsia="Times New Roman" w:hAnsi="Times New Roman" w:cs="Times New Roman"/>
                <w:color w:val="000000"/>
                <w:sz w:val="24"/>
                <w:szCs w:val="24"/>
              </w:rPr>
              <w:br/>
              <w:t>Fabricado em Polipropileno (PP);</w:t>
            </w:r>
            <w:r w:rsidRPr="002929DA">
              <w:rPr>
                <w:rFonts w:ascii="Times New Roman" w:eastAsia="Times New Roman" w:hAnsi="Times New Roman" w:cs="Times New Roman"/>
                <w:color w:val="000000"/>
                <w:sz w:val="24"/>
                <w:szCs w:val="24"/>
              </w:rPr>
              <w:br/>
              <w:t>Tampa Flat;</w:t>
            </w:r>
            <w:r w:rsidRPr="002929DA">
              <w:rPr>
                <w:rFonts w:ascii="Times New Roman" w:eastAsia="Times New Roman" w:hAnsi="Times New Roman" w:cs="Times New Roman"/>
                <w:color w:val="000000"/>
                <w:sz w:val="24"/>
                <w:szCs w:val="24"/>
              </w:rPr>
              <w:br/>
              <w:t>Fundo cônico;</w:t>
            </w:r>
            <w:r w:rsidRPr="002929DA">
              <w:rPr>
                <w:rFonts w:ascii="Times New Roman" w:eastAsia="Times New Roman" w:hAnsi="Times New Roman" w:cs="Times New Roman"/>
                <w:color w:val="000000"/>
                <w:sz w:val="24"/>
                <w:szCs w:val="24"/>
              </w:rPr>
              <w:br/>
              <w:t>Velocidade Máxima de Centrifugação: até 17000rpm;</w:t>
            </w:r>
            <w:r w:rsidRPr="002929DA">
              <w:rPr>
                <w:rFonts w:ascii="Times New Roman" w:eastAsia="Times New Roman" w:hAnsi="Times New Roman" w:cs="Times New Roman"/>
                <w:color w:val="000000"/>
                <w:sz w:val="24"/>
                <w:szCs w:val="24"/>
              </w:rPr>
              <w:br/>
            </w:r>
            <w:proofErr w:type="spellStart"/>
            <w:r w:rsidRPr="002929DA">
              <w:rPr>
                <w:rFonts w:ascii="Times New Roman" w:eastAsia="Times New Roman" w:hAnsi="Times New Roman" w:cs="Times New Roman"/>
                <w:color w:val="000000"/>
                <w:sz w:val="24"/>
                <w:szCs w:val="24"/>
              </w:rPr>
              <w:t>Autoclavável</w:t>
            </w:r>
            <w:proofErr w:type="spellEnd"/>
            <w:r w:rsidRPr="002929DA">
              <w:rPr>
                <w:rFonts w:ascii="Times New Roman" w:eastAsia="Times New Roman" w:hAnsi="Times New Roman" w:cs="Times New Roman"/>
                <w:color w:val="000000"/>
                <w:sz w:val="24"/>
                <w:szCs w:val="24"/>
              </w:rPr>
              <w:t xml:space="preserve"> (121°C, 15psi, 15min).</w:t>
            </w:r>
            <w:r w:rsidRPr="002929DA">
              <w:rPr>
                <w:rFonts w:ascii="Times New Roman" w:eastAsia="Times New Roman" w:hAnsi="Times New Roman" w:cs="Times New Roman"/>
                <w:color w:val="000000"/>
                <w:sz w:val="24"/>
                <w:szCs w:val="24"/>
              </w:rPr>
              <w:br/>
              <w:t xml:space="preserve">Livre de </w:t>
            </w:r>
            <w:proofErr w:type="spellStart"/>
            <w:r w:rsidRPr="002929DA">
              <w:rPr>
                <w:rFonts w:ascii="Times New Roman" w:eastAsia="Times New Roman" w:hAnsi="Times New Roman" w:cs="Times New Roman"/>
                <w:color w:val="000000"/>
                <w:sz w:val="24"/>
                <w:szCs w:val="24"/>
              </w:rPr>
              <w:t>Dnase</w:t>
            </w:r>
            <w:proofErr w:type="spellEnd"/>
            <w:r w:rsidRPr="002929DA">
              <w:rPr>
                <w:rFonts w:ascii="Times New Roman" w:eastAsia="Times New Roman" w:hAnsi="Times New Roman" w:cs="Times New Roman"/>
                <w:color w:val="000000"/>
                <w:sz w:val="24"/>
                <w:szCs w:val="24"/>
              </w:rPr>
              <w:t xml:space="preserve"> </w:t>
            </w:r>
            <w:proofErr w:type="spellStart"/>
            <w:r w:rsidRPr="002929DA">
              <w:rPr>
                <w:rFonts w:ascii="Times New Roman" w:eastAsia="Times New Roman" w:hAnsi="Times New Roman" w:cs="Times New Roman"/>
                <w:color w:val="000000"/>
                <w:sz w:val="24"/>
                <w:szCs w:val="24"/>
              </w:rPr>
              <w:t>Rnase</w:t>
            </w:r>
            <w:proofErr w:type="spellEnd"/>
            <w:r w:rsidRPr="002929DA">
              <w:rPr>
                <w:rFonts w:ascii="Times New Roman" w:eastAsia="Times New Roman" w:hAnsi="Times New Roman" w:cs="Times New Roman"/>
                <w:color w:val="000000"/>
                <w:sz w:val="24"/>
                <w:szCs w:val="24"/>
              </w:rPr>
              <w:t xml:space="preserve"> e </w:t>
            </w:r>
            <w:proofErr w:type="spellStart"/>
            <w:r w:rsidRPr="002929DA">
              <w:rPr>
                <w:rFonts w:ascii="Times New Roman" w:eastAsia="Times New Roman" w:hAnsi="Times New Roman" w:cs="Times New Roman"/>
                <w:color w:val="000000"/>
                <w:sz w:val="24"/>
                <w:szCs w:val="24"/>
              </w:rPr>
              <w:t>Pirogênios</w:t>
            </w:r>
            <w:proofErr w:type="spellEnd"/>
            <w:r w:rsidRPr="002929DA">
              <w:rPr>
                <w:rFonts w:ascii="Times New Roman" w:eastAsia="Times New Roman" w:hAnsi="Times New Roman" w:cs="Times New Roman"/>
                <w:color w:val="000000"/>
                <w:sz w:val="24"/>
                <w:szCs w:val="24"/>
              </w:rPr>
              <w:t>.</w:t>
            </w:r>
            <w:r w:rsidRPr="002929DA">
              <w:rPr>
                <w:rFonts w:ascii="Times New Roman" w:eastAsia="Times New Roman" w:hAnsi="Times New Roman" w:cs="Times New Roman"/>
                <w:color w:val="000000"/>
                <w:sz w:val="24"/>
                <w:szCs w:val="24"/>
              </w:rPr>
              <w:br/>
              <w:t xml:space="preserve">Apresentação: </w:t>
            </w:r>
            <w:r w:rsidRPr="002929DA">
              <w:rPr>
                <w:rFonts w:ascii="Times New Roman" w:eastAsia="Times New Roman" w:hAnsi="Times New Roman" w:cs="Times New Roman"/>
                <w:b/>
                <w:bCs/>
                <w:color w:val="000000"/>
                <w:sz w:val="24"/>
                <w:szCs w:val="24"/>
                <w:u w:val="single"/>
              </w:rPr>
              <w:t>Pacote com 500 unidades</w:t>
            </w:r>
            <w:r w:rsidRPr="002929DA">
              <w:rPr>
                <w:rFonts w:ascii="Times New Roman" w:eastAsia="Times New Roman" w:hAnsi="Times New Roman" w:cs="Times New Roman"/>
                <w:color w:val="000000"/>
                <w:sz w:val="24"/>
                <w:szCs w:val="24"/>
              </w:rPr>
              <w:t>.</w:t>
            </w:r>
          </w:p>
        </w:tc>
        <w:tc>
          <w:tcPr>
            <w:tcW w:w="666" w:type="pct"/>
            <w:tcBorders>
              <w:top w:val="single" w:sz="4" w:space="0" w:color="auto"/>
              <w:left w:val="single" w:sz="4" w:space="0" w:color="auto"/>
              <w:bottom w:val="single" w:sz="4" w:space="0" w:color="auto"/>
              <w:right w:val="single" w:sz="4" w:space="0" w:color="auto"/>
            </w:tcBorders>
            <w:vAlign w:val="center"/>
          </w:tcPr>
          <w:p w14:paraId="56A9E959" w14:textId="7C8CD2C6"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450560</w:t>
            </w:r>
          </w:p>
        </w:tc>
        <w:tc>
          <w:tcPr>
            <w:tcW w:w="593" w:type="pct"/>
            <w:tcBorders>
              <w:top w:val="single" w:sz="4" w:space="0" w:color="auto"/>
              <w:left w:val="single" w:sz="4" w:space="0" w:color="auto"/>
              <w:bottom w:val="single" w:sz="4" w:space="0" w:color="auto"/>
              <w:right w:val="single" w:sz="4" w:space="0" w:color="auto"/>
            </w:tcBorders>
            <w:vAlign w:val="center"/>
          </w:tcPr>
          <w:p w14:paraId="1B0F821C" w14:textId="4152FDEB"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000000"/>
            </w:tcBorders>
            <w:vAlign w:val="center"/>
          </w:tcPr>
          <w:p w14:paraId="46671534" w14:textId="330FFE53"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15</w:t>
            </w:r>
          </w:p>
        </w:tc>
      </w:tr>
      <w:tr w:rsidR="00675492" w:rsidRPr="002929DA" w14:paraId="79777353" w14:textId="7BA55875" w:rsidTr="00C0051A">
        <w:trPr>
          <w:trHeight w:val="841"/>
          <w:jc w:val="center"/>
        </w:trPr>
        <w:tc>
          <w:tcPr>
            <w:tcW w:w="342" w:type="pct"/>
            <w:tcBorders>
              <w:top w:val="single" w:sz="4" w:space="0" w:color="auto"/>
              <w:left w:val="single" w:sz="4" w:space="0" w:color="auto"/>
              <w:bottom w:val="single" w:sz="4" w:space="0" w:color="auto"/>
              <w:right w:val="single" w:sz="4" w:space="0" w:color="auto"/>
            </w:tcBorders>
            <w:vAlign w:val="center"/>
          </w:tcPr>
          <w:p w14:paraId="752031D0" w14:textId="51D44171"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6</w:t>
            </w:r>
          </w:p>
        </w:tc>
        <w:tc>
          <w:tcPr>
            <w:tcW w:w="672" w:type="pct"/>
            <w:tcBorders>
              <w:top w:val="single" w:sz="4" w:space="0" w:color="auto"/>
              <w:left w:val="single" w:sz="4" w:space="0" w:color="auto"/>
              <w:bottom w:val="single" w:sz="4" w:space="0" w:color="auto"/>
              <w:right w:val="single" w:sz="4" w:space="0" w:color="auto"/>
            </w:tcBorders>
            <w:vAlign w:val="center"/>
          </w:tcPr>
          <w:p w14:paraId="24E178D4" w14:textId="0C3FA450"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Pipeta Pasteur descartável</w:t>
            </w:r>
          </w:p>
        </w:tc>
        <w:tc>
          <w:tcPr>
            <w:tcW w:w="2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B8058" w14:textId="40E24905"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Fabricada em polietileno transparente de baixa densidade (LDPE);</w:t>
            </w:r>
            <w:r w:rsidRPr="002929DA">
              <w:rPr>
                <w:rFonts w:ascii="Times New Roman" w:eastAsia="Times New Roman" w:hAnsi="Times New Roman" w:cs="Times New Roman"/>
                <w:color w:val="000000"/>
                <w:sz w:val="24"/>
                <w:szCs w:val="24"/>
              </w:rPr>
              <w:br/>
              <w:t xml:space="preserve">Volume de trabalho de 3 </w:t>
            </w:r>
            <w:proofErr w:type="spellStart"/>
            <w:r w:rsidRPr="002929DA">
              <w:rPr>
                <w:rFonts w:ascii="Times New Roman" w:eastAsia="Times New Roman" w:hAnsi="Times New Roman" w:cs="Times New Roman"/>
                <w:color w:val="000000"/>
                <w:sz w:val="24"/>
                <w:szCs w:val="24"/>
              </w:rPr>
              <w:t>mL</w:t>
            </w:r>
            <w:proofErr w:type="spellEnd"/>
            <w:r w:rsidRPr="002929DA">
              <w:rPr>
                <w:rFonts w:ascii="Times New Roman" w:eastAsia="Times New Roman" w:hAnsi="Times New Roman" w:cs="Times New Roman"/>
                <w:color w:val="000000"/>
                <w:sz w:val="24"/>
                <w:szCs w:val="24"/>
              </w:rPr>
              <w:t>;</w:t>
            </w:r>
            <w:r w:rsidRPr="002929DA">
              <w:rPr>
                <w:rFonts w:ascii="Times New Roman" w:eastAsia="Times New Roman" w:hAnsi="Times New Roman" w:cs="Times New Roman"/>
                <w:color w:val="000000"/>
                <w:sz w:val="24"/>
                <w:szCs w:val="24"/>
              </w:rPr>
              <w:br/>
              <w:t>Graduada de 500 em 500 µL;</w:t>
            </w:r>
            <w:r w:rsidRPr="002929DA">
              <w:rPr>
                <w:rFonts w:ascii="Times New Roman" w:eastAsia="Times New Roman" w:hAnsi="Times New Roman" w:cs="Times New Roman"/>
                <w:color w:val="000000"/>
                <w:sz w:val="24"/>
                <w:szCs w:val="24"/>
              </w:rPr>
              <w:br/>
              <w:t xml:space="preserve">Volume total de 7 </w:t>
            </w:r>
            <w:proofErr w:type="spellStart"/>
            <w:r w:rsidRPr="002929DA">
              <w:rPr>
                <w:rFonts w:ascii="Times New Roman" w:eastAsia="Times New Roman" w:hAnsi="Times New Roman" w:cs="Times New Roman"/>
                <w:color w:val="000000"/>
                <w:sz w:val="24"/>
                <w:szCs w:val="24"/>
              </w:rPr>
              <w:t>mL</w:t>
            </w:r>
            <w:proofErr w:type="spellEnd"/>
            <w:r w:rsidRPr="002929DA">
              <w:rPr>
                <w:rFonts w:ascii="Times New Roman" w:eastAsia="Times New Roman" w:hAnsi="Times New Roman" w:cs="Times New Roman"/>
                <w:color w:val="000000"/>
                <w:sz w:val="24"/>
                <w:szCs w:val="24"/>
              </w:rPr>
              <w:t xml:space="preserve"> (com bulbo);</w:t>
            </w:r>
            <w:r w:rsidRPr="002929DA">
              <w:rPr>
                <w:rFonts w:ascii="Times New Roman" w:eastAsia="Times New Roman" w:hAnsi="Times New Roman" w:cs="Times New Roman"/>
                <w:color w:val="000000"/>
                <w:sz w:val="24"/>
                <w:szCs w:val="24"/>
              </w:rPr>
              <w:br/>
              <w:t>Estéril por Óxido de Etileno (ETO);</w:t>
            </w:r>
            <w:r w:rsidRPr="002929DA">
              <w:rPr>
                <w:rFonts w:ascii="Times New Roman" w:eastAsia="Times New Roman" w:hAnsi="Times New Roman" w:cs="Times New Roman"/>
                <w:color w:val="000000"/>
                <w:sz w:val="24"/>
                <w:szCs w:val="24"/>
              </w:rPr>
              <w:br/>
              <w:t xml:space="preserve">Embalagem </w:t>
            </w:r>
            <w:proofErr w:type="spellStart"/>
            <w:r w:rsidRPr="002929DA">
              <w:rPr>
                <w:rFonts w:ascii="Times New Roman" w:eastAsia="Times New Roman" w:hAnsi="Times New Roman" w:cs="Times New Roman"/>
                <w:color w:val="000000"/>
                <w:sz w:val="24"/>
                <w:szCs w:val="24"/>
              </w:rPr>
              <w:t>peel</w:t>
            </w:r>
            <w:proofErr w:type="spellEnd"/>
            <w:r w:rsidRPr="002929DA">
              <w:rPr>
                <w:rFonts w:ascii="Times New Roman" w:eastAsia="Times New Roman" w:hAnsi="Times New Roman" w:cs="Times New Roman"/>
                <w:color w:val="000000"/>
                <w:sz w:val="24"/>
                <w:szCs w:val="24"/>
              </w:rPr>
              <w:t>-off, que garante a esterilidade do produto.</w:t>
            </w:r>
            <w:r w:rsidRPr="002929DA">
              <w:rPr>
                <w:rFonts w:ascii="Times New Roman" w:eastAsia="Times New Roman" w:hAnsi="Times New Roman" w:cs="Times New Roman"/>
                <w:color w:val="000000"/>
                <w:sz w:val="24"/>
                <w:szCs w:val="24"/>
              </w:rPr>
              <w:br/>
              <w:t xml:space="preserve">Embalados individualmente em </w:t>
            </w:r>
            <w:r w:rsidRPr="002929DA">
              <w:rPr>
                <w:rFonts w:ascii="Times New Roman" w:eastAsia="Times New Roman" w:hAnsi="Times New Roman" w:cs="Times New Roman"/>
                <w:color w:val="000000"/>
                <w:sz w:val="24"/>
                <w:szCs w:val="24"/>
              </w:rPr>
              <w:lastRenderedPageBreak/>
              <w:t>papel grau cirúrgico.</w:t>
            </w:r>
            <w:r w:rsidRPr="002929DA">
              <w:rPr>
                <w:rFonts w:ascii="Times New Roman" w:eastAsia="Times New Roman" w:hAnsi="Times New Roman" w:cs="Times New Roman"/>
                <w:color w:val="000000"/>
                <w:sz w:val="24"/>
                <w:szCs w:val="24"/>
              </w:rPr>
              <w:br/>
              <w:t xml:space="preserve">Apresentação: </w:t>
            </w:r>
            <w:r w:rsidRPr="002929DA">
              <w:rPr>
                <w:rFonts w:ascii="Times New Roman" w:eastAsia="Times New Roman" w:hAnsi="Times New Roman" w:cs="Times New Roman"/>
                <w:b/>
                <w:bCs/>
                <w:color w:val="000000"/>
                <w:sz w:val="24"/>
                <w:szCs w:val="24"/>
                <w:u w:val="single"/>
              </w:rPr>
              <w:t>Pacote com 100 unidades</w:t>
            </w:r>
          </w:p>
        </w:tc>
        <w:tc>
          <w:tcPr>
            <w:tcW w:w="666" w:type="pct"/>
            <w:tcBorders>
              <w:top w:val="single" w:sz="4" w:space="0" w:color="auto"/>
              <w:left w:val="single" w:sz="4" w:space="0" w:color="auto"/>
              <w:bottom w:val="single" w:sz="4" w:space="0" w:color="auto"/>
              <w:right w:val="single" w:sz="4" w:space="0" w:color="auto"/>
            </w:tcBorders>
            <w:vAlign w:val="center"/>
          </w:tcPr>
          <w:p w14:paraId="29CAAEAB" w14:textId="417EFEC0"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lastRenderedPageBreak/>
              <w:t>417047</w:t>
            </w:r>
          </w:p>
        </w:tc>
        <w:tc>
          <w:tcPr>
            <w:tcW w:w="593" w:type="pct"/>
            <w:tcBorders>
              <w:top w:val="single" w:sz="4" w:space="0" w:color="auto"/>
              <w:left w:val="single" w:sz="4" w:space="0" w:color="auto"/>
              <w:bottom w:val="single" w:sz="4" w:space="0" w:color="auto"/>
              <w:right w:val="single" w:sz="4" w:space="0" w:color="auto"/>
            </w:tcBorders>
            <w:vAlign w:val="center"/>
          </w:tcPr>
          <w:p w14:paraId="22769497" w14:textId="27E3FB30"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auto"/>
            </w:tcBorders>
            <w:vAlign w:val="center"/>
          </w:tcPr>
          <w:p w14:paraId="113F8847" w14:textId="33D2E192"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10</w:t>
            </w:r>
          </w:p>
        </w:tc>
      </w:tr>
      <w:tr w:rsidR="00675492" w:rsidRPr="002929DA" w14:paraId="04D16AA7" w14:textId="4D5BC45D" w:rsidTr="00675492">
        <w:trPr>
          <w:trHeight w:val="582"/>
          <w:jc w:val="center"/>
        </w:trPr>
        <w:tc>
          <w:tcPr>
            <w:tcW w:w="342" w:type="pct"/>
            <w:tcBorders>
              <w:top w:val="single" w:sz="4" w:space="0" w:color="auto"/>
              <w:left w:val="single" w:sz="4" w:space="0" w:color="auto"/>
              <w:bottom w:val="single" w:sz="4" w:space="0" w:color="auto"/>
              <w:right w:val="single" w:sz="4" w:space="0" w:color="auto"/>
            </w:tcBorders>
            <w:vAlign w:val="center"/>
          </w:tcPr>
          <w:p w14:paraId="7013B307" w14:textId="520A1C5F"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7</w:t>
            </w:r>
          </w:p>
        </w:tc>
        <w:tc>
          <w:tcPr>
            <w:tcW w:w="672" w:type="pct"/>
            <w:tcBorders>
              <w:top w:val="single" w:sz="4" w:space="0" w:color="auto"/>
              <w:left w:val="single" w:sz="4" w:space="0" w:color="auto"/>
              <w:bottom w:val="single" w:sz="4" w:space="0" w:color="auto"/>
              <w:right w:val="single" w:sz="4" w:space="0" w:color="auto"/>
            </w:tcBorders>
            <w:vAlign w:val="center"/>
          </w:tcPr>
          <w:p w14:paraId="769042AA" w14:textId="6F23ECA0"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Pipeta sorológica 10mL</w:t>
            </w:r>
          </w:p>
        </w:tc>
        <w:tc>
          <w:tcPr>
            <w:tcW w:w="2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167A2" w14:textId="7777777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Volume: 10mL</w:t>
            </w:r>
            <w:r w:rsidRPr="002929DA">
              <w:rPr>
                <w:rFonts w:ascii="Times New Roman" w:eastAsia="Times New Roman" w:hAnsi="Times New Roman" w:cs="Times New Roman"/>
                <w:color w:val="000000"/>
                <w:sz w:val="24"/>
                <w:szCs w:val="24"/>
              </w:rPr>
              <w:br/>
              <w:t>Fabricada em poliestireno de alto grau (PS);</w:t>
            </w:r>
            <w:r w:rsidRPr="002929DA">
              <w:rPr>
                <w:rFonts w:ascii="Times New Roman" w:eastAsia="Times New Roman" w:hAnsi="Times New Roman" w:cs="Times New Roman"/>
                <w:color w:val="000000"/>
                <w:sz w:val="24"/>
                <w:szCs w:val="24"/>
              </w:rPr>
              <w:br/>
              <w:t>Com filtro para evitar contaminação cruzada;</w:t>
            </w:r>
            <w:r w:rsidRPr="002929DA">
              <w:rPr>
                <w:rFonts w:ascii="Times New Roman" w:eastAsia="Times New Roman" w:hAnsi="Times New Roman" w:cs="Times New Roman"/>
                <w:color w:val="000000"/>
                <w:sz w:val="24"/>
                <w:szCs w:val="24"/>
              </w:rPr>
              <w:br/>
              <w:t>Graduação bilateral calibrada dentro de ± 2%;</w:t>
            </w:r>
            <w:r w:rsidRPr="002929DA">
              <w:rPr>
                <w:rFonts w:ascii="Times New Roman" w:eastAsia="Times New Roman" w:hAnsi="Times New Roman" w:cs="Times New Roman"/>
                <w:color w:val="000000"/>
                <w:sz w:val="24"/>
                <w:szCs w:val="24"/>
              </w:rPr>
              <w:br/>
              <w:t>Faixa de Temperatura: 0-20°C;</w:t>
            </w:r>
            <w:r w:rsidRPr="002929DA">
              <w:rPr>
                <w:rFonts w:ascii="Times New Roman" w:eastAsia="Times New Roman" w:hAnsi="Times New Roman" w:cs="Times New Roman"/>
                <w:color w:val="000000"/>
                <w:sz w:val="24"/>
                <w:szCs w:val="24"/>
              </w:rPr>
              <w:br/>
              <w:t>Código de cores para identificação;</w:t>
            </w:r>
            <w:r w:rsidRPr="002929DA">
              <w:rPr>
                <w:rFonts w:ascii="Times New Roman" w:eastAsia="Times New Roman" w:hAnsi="Times New Roman" w:cs="Times New Roman"/>
                <w:color w:val="000000"/>
                <w:sz w:val="24"/>
                <w:szCs w:val="24"/>
              </w:rPr>
              <w:br/>
              <w:t xml:space="preserve">Não </w:t>
            </w:r>
            <w:proofErr w:type="spellStart"/>
            <w:r w:rsidRPr="002929DA">
              <w:rPr>
                <w:rFonts w:ascii="Times New Roman" w:eastAsia="Times New Roman" w:hAnsi="Times New Roman" w:cs="Times New Roman"/>
                <w:color w:val="000000"/>
                <w:sz w:val="24"/>
                <w:szCs w:val="24"/>
              </w:rPr>
              <w:t>pirogênio</w:t>
            </w:r>
            <w:proofErr w:type="spellEnd"/>
            <w:r w:rsidRPr="002929DA">
              <w:rPr>
                <w:rFonts w:ascii="Times New Roman" w:eastAsia="Times New Roman" w:hAnsi="Times New Roman" w:cs="Times New Roman"/>
                <w:color w:val="000000"/>
                <w:sz w:val="24"/>
                <w:szCs w:val="24"/>
              </w:rPr>
              <w:t>;</w:t>
            </w:r>
            <w:r w:rsidRPr="002929DA">
              <w:rPr>
                <w:rFonts w:ascii="Times New Roman" w:eastAsia="Times New Roman" w:hAnsi="Times New Roman" w:cs="Times New Roman"/>
                <w:color w:val="000000"/>
                <w:sz w:val="24"/>
                <w:szCs w:val="24"/>
              </w:rPr>
              <w:br/>
              <w:t>Esterilizado por radiação gama;</w:t>
            </w:r>
            <w:r w:rsidRPr="002929DA">
              <w:rPr>
                <w:rFonts w:ascii="Times New Roman" w:eastAsia="Times New Roman" w:hAnsi="Times New Roman" w:cs="Times New Roman"/>
                <w:color w:val="000000"/>
                <w:sz w:val="24"/>
                <w:szCs w:val="24"/>
              </w:rPr>
              <w:br/>
              <w:t>Livre de substâncias citotóxicas;</w:t>
            </w:r>
            <w:r w:rsidRPr="002929DA">
              <w:rPr>
                <w:rFonts w:ascii="Times New Roman" w:eastAsia="Times New Roman" w:hAnsi="Times New Roman" w:cs="Times New Roman"/>
                <w:color w:val="000000"/>
                <w:sz w:val="24"/>
                <w:szCs w:val="24"/>
              </w:rPr>
              <w:br/>
              <w:t>Filtro em algodão;</w:t>
            </w:r>
            <w:r w:rsidRPr="002929DA">
              <w:rPr>
                <w:rFonts w:ascii="Times New Roman" w:eastAsia="Times New Roman" w:hAnsi="Times New Roman" w:cs="Times New Roman"/>
                <w:color w:val="000000"/>
                <w:sz w:val="24"/>
                <w:szCs w:val="24"/>
              </w:rPr>
              <w:br/>
              <w:t xml:space="preserve">Embalagem individual, </w:t>
            </w:r>
            <w:proofErr w:type="spellStart"/>
            <w:r w:rsidRPr="002929DA">
              <w:rPr>
                <w:rFonts w:ascii="Times New Roman" w:eastAsia="Times New Roman" w:hAnsi="Times New Roman" w:cs="Times New Roman"/>
                <w:color w:val="000000"/>
                <w:sz w:val="24"/>
                <w:szCs w:val="24"/>
              </w:rPr>
              <w:t>peel</w:t>
            </w:r>
            <w:proofErr w:type="spellEnd"/>
            <w:r w:rsidRPr="002929DA">
              <w:rPr>
                <w:rFonts w:ascii="Times New Roman" w:eastAsia="Times New Roman" w:hAnsi="Times New Roman" w:cs="Times New Roman"/>
                <w:color w:val="000000"/>
                <w:sz w:val="24"/>
                <w:szCs w:val="24"/>
              </w:rPr>
              <w:t>-off, que garante a esterilidade do produto.</w:t>
            </w:r>
            <w:r w:rsidRPr="002929DA">
              <w:rPr>
                <w:rFonts w:ascii="Times New Roman" w:eastAsia="Times New Roman" w:hAnsi="Times New Roman" w:cs="Times New Roman"/>
                <w:color w:val="000000"/>
                <w:sz w:val="24"/>
                <w:szCs w:val="24"/>
              </w:rPr>
              <w:br/>
              <w:t>Apresentação: embalagem individual</w:t>
            </w:r>
          </w:p>
        </w:tc>
        <w:tc>
          <w:tcPr>
            <w:tcW w:w="666" w:type="pct"/>
            <w:tcBorders>
              <w:top w:val="single" w:sz="4" w:space="0" w:color="auto"/>
              <w:left w:val="single" w:sz="4" w:space="0" w:color="auto"/>
              <w:bottom w:val="single" w:sz="4" w:space="0" w:color="auto"/>
              <w:right w:val="single" w:sz="4" w:space="0" w:color="auto"/>
            </w:tcBorders>
            <w:vAlign w:val="center"/>
          </w:tcPr>
          <w:p w14:paraId="6ECF0F2C" w14:textId="3FFFD94D"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410503</w:t>
            </w:r>
          </w:p>
        </w:tc>
        <w:tc>
          <w:tcPr>
            <w:tcW w:w="593" w:type="pct"/>
            <w:tcBorders>
              <w:top w:val="single" w:sz="4" w:space="0" w:color="auto"/>
              <w:left w:val="single" w:sz="4" w:space="0" w:color="auto"/>
              <w:bottom w:val="single" w:sz="4" w:space="0" w:color="auto"/>
              <w:right w:val="single" w:sz="4" w:space="0" w:color="auto"/>
            </w:tcBorders>
            <w:vAlign w:val="center"/>
          </w:tcPr>
          <w:p w14:paraId="3F997A73" w14:textId="54E2CBE0"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UND</w:t>
            </w:r>
          </w:p>
        </w:tc>
        <w:tc>
          <w:tcPr>
            <w:tcW w:w="471" w:type="pct"/>
            <w:tcBorders>
              <w:top w:val="single" w:sz="4" w:space="0" w:color="auto"/>
              <w:left w:val="single" w:sz="4" w:space="0" w:color="auto"/>
              <w:bottom w:val="single" w:sz="4" w:space="0" w:color="auto"/>
              <w:right w:val="single" w:sz="4" w:space="0" w:color="auto"/>
            </w:tcBorders>
            <w:vAlign w:val="center"/>
          </w:tcPr>
          <w:p w14:paraId="548902F1" w14:textId="201B4EA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250</w:t>
            </w:r>
          </w:p>
        </w:tc>
      </w:tr>
      <w:tr w:rsidR="00675492" w:rsidRPr="002929DA" w14:paraId="5A288F79" w14:textId="2742CB9E" w:rsidTr="00675492">
        <w:trPr>
          <w:trHeight w:val="157"/>
          <w:jc w:val="center"/>
        </w:trPr>
        <w:tc>
          <w:tcPr>
            <w:tcW w:w="342" w:type="pct"/>
            <w:tcBorders>
              <w:top w:val="single" w:sz="4" w:space="0" w:color="auto"/>
              <w:left w:val="single" w:sz="4" w:space="0" w:color="000000"/>
              <w:bottom w:val="single" w:sz="4" w:space="0" w:color="auto"/>
              <w:right w:val="single" w:sz="4" w:space="0" w:color="000000"/>
            </w:tcBorders>
            <w:vAlign w:val="center"/>
          </w:tcPr>
          <w:p w14:paraId="6EBCFA7D" w14:textId="3FC851BC"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8</w:t>
            </w:r>
          </w:p>
        </w:tc>
        <w:tc>
          <w:tcPr>
            <w:tcW w:w="672" w:type="pct"/>
            <w:tcBorders>
              <w:top w:val="single" w:sz="4" w:space="0" w:color="auto"/>
              <w:left w:val="single" w:sz="4" w:space="0" w:color="000000"/>
              <w:bottom w:val="single" w:sz="4" w:space="0" w:color="auto"/>
              <w:right w:val="single" w:sz="4" w:space="0" w:color="000000"/>
            </w:tcBorders>
            <w:vAlign w:val="center"/>
          </w:tcPr>
          <w:p w14:paraId="70F53001" w14:textId="3EC80330"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Pipeta sorológica 25mL</w:t>
            </w:r>
          </w:p>
        </w:tc>
        <w:tc>
          <w:tcPr>
            <w:tcW w:w="2256" w:type="pct"/>
            <w:tcBorders>
              <w:top w:val="single" w:sz="4" w:space="0" w:color="auto"/>
              <w:left w:val="nil"/>
              <w:bottom w:val="single" w:sz="4" w:space="0" w:color="auto"/>
              <w:right w:val="single" w:sz="4" w:space="0" w:color="auto"/>
            </w:tcBorders>
            <w:shd w:val="clear" w:color="auto" w:fill="auto"/>
            <w:vAlign w:val="center"/>
            <w:hideMark/>
          </w:tcPr>
          <w:p w14:paraId="63D414A3" w14:textId="7777777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Volume: 25mL</w:t>
            </w:r>
            <w:r w:rsidRPr="002929DA">
              <w:rPr>
                <w:rFonts w:ascii="Times New Roman" w:eastAsia="Times New Roman" w:hAnsi="Times New Roman" w:cs="Times New Roman"/>
                <w:color w:val="000000"/>
                <w:sz w:val="24"/>
                <w:szCs w:val="24"/>
              </w:rPr>
              <w:br/>
              <w:t>Fabricada em poliestireno de alto grau (PS);</w:t>
            </w:r>
            <w:r w:rsidRPr="002929DA">
              <w:rPr>
                <w:rFonts w:ascii="Times New Roman" w:eastAsia="Times New Roman" w:hAnsi="Times New Roman" w:cs="Times New Roman"/>
                <w:color w:val="000000"/>
                <w:sz w:val="24"/>
                <w:szCs w:val="24"/>
              </w:rPr>
              <w:br/>
              <w:t>Com filtro para evitar contaminação cruzada;</w:t>
            </w:r>
            <w:r w:rsidRPr="002929DA">
              <w:rPr>
                <w:rFonts w:ascii="Times New Roman" w:eastAsia="Times New Roman" w:hAnsi="Times New Roman" w:cs="Times New Roman"/>
                <w:color w:val="000000"/>
                <w:sz w:val="24"/>
                <w:szCs w:val="24"/>
              </w:rPr>
              <w:br/>
              <w:t>Graduação bilateral calibrada dentro de ± 2%;</w:t>
            </w:r>
            <w:r w:rsidRPr="002929DA">
              <w:rPr>
                <w:rFonts w:ascii="Times New Roman" w:eastAsia="Times New Roman" w:hAnsi="Times New Roman" w:cs="Times New Roman"/>
                <w:color w:val="000000"/>
                <w:sz w:val="24"/>
                <w:szCs w:val="24"/>
              </w:rPr>
              <w:br/>
              <w:t>Faixa de Temperatura: 0-20°C;</w:t>
            </w:r>
            <w:r w:rsidRPr="002929DA">
              <w:rPr>
                <w:rFonts w:ascii="Times New Roman" w:eastAsia="Times New Roman" w:hAnsi="Times New Roman" w:cs="Times New Roman"/>
                <w:color w:val="000000"/>
                <w:sz w:val="24"/>
                <w:szCs w:val="24"/>
              </w:rPr>
              <w:br/>
              <w:t>Código de cores para identificação;</w:t>
            </w:r>
            <w:r w:rsidRPr="002929DA">
              <w:rPr>
                <w:rFonts w:ascii="Times New Roman" w:eastAsia="Times New Roman" w:hAnsi="Times New Roman" w:cs="Times New Roman"/>
                <w:color w:val="000000"/>
                <w:sz w:val="24"/>
                <w:szCs w:val="24"/>
              </w:rPr>
              <w:br/>
              <w:t xml:space="preserve">Não </w:t>
            </w:r>
            <w:proofErr w:type="spellStart"/>
            <w:r w:rsidRPr="002929DA">
              <w:rPr>
                <w:rFonts w:ascii="Times New Roman" w:eastAsia="Times New Roman" w:hAnsi="Times New Roman" w:cs="Times New Roman"/>
                <w:color w:val="000000"/>
                <w:sz w:val="24"/>
                <w:szCs w:val="24"/>
              </w:rPr>
              <w:t>pirogênio</w:t>
            </w:r>
            <w:proofErr w:type="spellEnd"/>
            <w:r w:rsidRPr="002929DA">
              <w:rPr>
                <w:rFonts w:ascii="Times New Roman" w:eastAsia="Times New Roman" w:hAnsi="Times New Roman" w:cs="Times New Roman"/>
                <w:color w:val="000000"/>
                <w:sz w:val="24"/>
                <w:szCs w:val="24"/>
              </w:rPr>
              <w:t>;</w:t>
            </w:r>
            <w:r w:rsidRPr="002929DA">
              <w:rPr>
                <w:rFonts w:ascii="Times New Roman" w:eastAsia="Times New Roman" w:hAnsi="Times New Roman" w:cs="Times New Roman"/>
                <w:color w:val="000000"/>
                <w:sz w:val="24"/>
                <w:szCs w:val="24"/>
              </w:rPr>
              <w:br/>
              <w:t>Esterilizado por radiação gama;</w:t>
            </w:r>
            <w:r w:rsidRPr="002929DA">
              <w:rPr>
                <w:rFonts w:ascii="Times New Roman" w:eastAsia="Times New Roman" w:hAnsi="Times New Roman" w:cs="Times New Roman"/>
                <w:color w:val="000000"/>
                <w:sz w:val="24"/>
                <w:szCs w:val="24"/>
              </w:rPr>
              <w:br/>
              <w:t>Livre de substâncias citotóxicas;</w:t>
            </w:r>
            <w:r w:rsidRPr="002929DA">
              <w:rPr>
                <w:rFonts w:ascii="Times New Roman" w:eastAsia="Times New Roman" w:hAnsi="Times New Roman" w:cs="Times New Roman"/>
                <w:color w:val="000000"/>
                <w:sz w:val="24"/>
                <w:szCs w:val="24"/>
              </w:rPr>
              <w:br/>
              <w:t>Filtro em algodão;</w:t>
            </w:r>
            <w:r w:rsidRPr="002929DA">
              <w:rPr>
                <w:rFonts w:ascii="Times New Roman" w:eastAsia="Times New Roman" w:hAnsi="Times New Roman" w:cs="Times New Roman"/>
                <w:color w:val="000000"/>
                <w:sz w:val="24"/>
                <w:szCs w:val="24"/>
              </w:rPr>
              <w:br/>
              <w:t xml:space="preserve">Embalagem individual, </w:t>
            </w:r>
            <w:proofErr w:type="spellStart"/>
            <w:r w:rsidRPr="002929DA">
              <w:rPr>
                <w:rFonts w:ascii="Times New Roman" w:eastAsia="Times New Roman" w:hAnsi="Times New Roman" w:cs="Times New Roman"/>
                <w:color w:val="000000"/>
                <w:sz w:val="24"/>
                <w:szCs w:val="24"/>
              </w:rPr>
              <w:t>peel</w:t>
            </w:r>
            <w:proofErr w:type="spellEnd"/>
            <w:r w:rsidRPr="002929DA">
              <w:rPr>
                <w:rFonts w:ascii="Times New Roman" w:eastAsia="Times New Roman" w:hAnsi="Times New Roman" w:cs="Times New Roman"/>
                <w:color w:val="000000"/>
                <w:sz w:val="24"/>
                <w:szCs w:val="24"/>
              </w:rPr>
              <w:t>-off, que garante a esterilidade do produto.</w:t>
            </w:r>
            <w:r w:rsidRPr="002929DA">
              <w:rPr>
                <w:rFonts w:ascii="Times New Roman" w:eastAsia="Times New Roman" w:hAnsi="Times New Roman" w:cs="Times New Roman"/>
                <w:color w:val="000000"/>
                <w:sz w:val="24"/>
                <w:szCs w:val="24"/>
              </w:rPr>
              <w:br/>
              <w:t>Apresentação: embalagem individual</w:t>
            </w:r>
          </w:p>
        </w:tc>
        <w:tc>
          <w:tcPr>
            <w:tcW w:w="666" w:type="pct"/>
            <w:tcBorders>
              <w:top w:val="single" w:sz="4" w:space="0" w:color="auto"/>
              <w:left w:val="single" w:sz="4" w:space="0" w:color="auto"/>
              <w:bottom w:val="single" w:sz="4" w:space="0" w:color="auto"/>
              <w:right w:val="single" w:sz="4" w:space="0" w:color="auto"/>
            </w:tcBorders>
            <w:vAlign w:val="center"/>
          </w:tcPr>
          <w:p w14:paraId="666884A3" w14:textId="554038BC"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410541</w:t>
            </w:r>
          </w:p>
        </w:tc>
        <w:tc>
          <w:tcPr>
            <w:tcW w:w="593" w:type="pct"/>
            <w:tcBorders>
              <w:top w:val="single" w:sz="4" w:space="0" w:color="auto"/>
              <w:left w:val="single" w:sz="4" w:space="0" w:color="auto"/>
              <w:bottom w:val="single" w:sz="4" w:space="0" w:color="auto"/>
              <w:right w:val="single" w:sz="4" w:space="0" w:color="auto"/>
            </w:tcBorders>
            <w:vAlign w:val="center"/>
          </w:tcPr>
          <w:p w14:paraId="32D0F268" w14:textId="07EB03BC"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UND</w:t>
            </w:r>
          </w:p>
        </w:tc>
        <w:tc>
          <w:tcPr>
            <w:tcW w:w="471" w:type="pct"/>
            <w:tcBorders>
              <w:top w:val="single" w:sz="4" w:space="0" w:color="auto"/>
              <w:left w:val="single" w:sz="4" w:space="0" w:color="auto"/>
              <w:bottom w:val="single" w:sz="4" w:space="0" w:color="auto"/>
              <w:right w:val="single" w:sz="4" w:space="0" w:color="000000"/>
            </w:tcBorders>
            <w:vAlign w:val="center"/>
          </w:tcPr>
          <w:p w14:paraId="488A2DBC" w14:textId="526011D0"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250</w:t>
            </w:r>
          </w:p>
        </w:tc>
      </w:tr>
      <w:tr w:rsidR="00675492" w:rsidRPr="002929DA" w14:paraId="4B3219F9" w14:textId="78096E1E" w:rsidTr="00675492">
        <w:trPr>
          <w:trHeight w:val="70"/>
          <w:jc w:val="center"/>
        </w:trPr>
        <w:tc>
          <w:tcPr>
            <w:tcW w:w="342" w:type="pct"/>
            <w:tcBorders>
              <w:top w:val="single" w:sz="4" w:space="0" w:color="auto"/>
              <w:left w:val="single" w:sz="4" w:space="0" w:color="auto"/>
              <w:bottom w:val="single" w:sz="4" w:space="0" w:color="auto"/>
              <w:right w:val="single" w:sz="4" w:space="0" w:color="auto"/>
            </w:tcBorders>
            <w:vAlign w:val="center"/>
          </w:tcPr>
          <w:p w14:paraId="1044F7AC" w14:textId="7808AAD7"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9</w:t>
            </w:r>
          </w:p>
        </w:tc>
        <w:tc>
          <w:tcPr>
            <w:tcW w:w="672" w:type="pct"/>
            <w:tcBorders>
              <w:top w:val="single" w:sz="4" w:space="0" w:color="auto"/>
              <w:left w:val="single" w:sz="4" w:space="0" w:color="auto"/>
              <w:bottom w:val="single" w:sz="4" w:space="0" w:color="auto"/>
              <w:right w:val="single" w:sz="4" w:space="0" w:color="auto"/>
            </w:tcBorders>
            <w:vAlign w:val="center"/>
          </w:tcPr>
          <w:p w14:paraId="61150220" w14:textId="62E26D3E"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Pipeta sorológica 5mL</w:t>
            </w:r>
          </w:p>
        </w:tc>
        <w:tc>
          <w:tcPr>
            <w:tcW w:w="2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B5ED6" w14:textId="7777777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Volume: 5mL</w:t>
            </w:r>
            <w:r w:rsidRPr="002929DA">
              <w:rPr>
                <w:rFonts w:ascii="Times New Roman" w:eastAsia="Times New Roman" w:hAnsi="Times New Roman" w:cs="Times New Roman"/>
                <w:color w:val="000000"/>
                <w:sz w:val="24"/>
                <w:szCs w:val="24"/>
              </w:rPr>
              <w:br/>
              <w:t>Fabricada em poliestireno de alto grau (PS);</w:t>
            </w:r>
            <w:r w:rsidRPr="002929DA">
              <w:rPr>
                <w:rFonts w:ascii="Times New Roman" w:eastAsia="Times New Roman" w:hAnsi="Times New Roman" w:cs="Times New Roman"/>
                <w:color w:val="000000"/>
                <w:sz w:val="24"/>
                <w:szCs w:val="24"/>
              </w:rPr>
              <w:br/>
              <w:t>Com filtro para evitar contaminação cruzada;</w:t>
            </w:r>
            <w:r w:rsidRPr="002929DA">
              <w:rPr>
                <w:rFonts w:ascii="Times New Roman" w:eastAsia="Times New Roman" w:hAnsi="Times New Roman" w:cs="Times New Roman"/>
                <w:color w:val="000000"/>
                <w:sz w:val="24"/>
                <w:szCs w:val="24"/>
              </w:rPr>
              <w:br/>
              <w:t>Graduação bilateral calibrada dentro de ± 2%;</w:t>
            </w:r>
            <w:r w:rsidRPr="002929DA">
              <w:rPr>
                <w:rFonts w:ascii="Times New Roman" w:eastAsia="Times New Roman" w:hAnsi="Times New Roman" w:cs="Times New Roman"/>
                <w:color w:val="000000"/>
                <w:sz w:val="24"/>
                <w:szCs w:val="24"/>
              </w:rPr>
              <w:br/>
              <w:t>Faixa de Temperatura: 0-20°C;</w:t>
            </w:r>
            <w:r w:rsidRPr="002929DA">
              <w:rPr>
                <w:rFonts w:ascii="Times New Roman" w:eastAsia="Times New Roman" w:hAnsi="Times New Roman" w:cs="Times New Roman"/>
                <w:color w:val="000000"/>
                <w:sz w:val="24"/>
                <w:szCs w:val="24"/>
              </w:rPr>
              <w:br/>
              <w:t xml:space="preserve">Código de cores para </w:t>
            </w:r>
            <w:r w:rsidRPr="002929DA">
              <w:rPr>
                <w:rFonts w:ascii="Times New Roman" w:eastAsia="Times New Roman" w:hAnsi="Times New Roman" w:cs="Times New Roman"/>
                <w:color w:val="000000"/>
                <w:sz w:val="24"/>
                <w:szCs w:val="24"/>
              </w:rPr>
              <w:lastRenderedPageBreak/>
              <w:t>identificação;</w:t>
            </w:r>
            <w:r w:rsidRPr="002929DA">
              <w:rPr>
                <w:rFonts w:ascii="Times New Roman" w:eastAsia="Times New Roman" w:hAnsi="Times New Roman" w:cs="Times New Roman"/>
                <w:color w:val="000000"/>
                <w:sz w:val="24"/>
                <w:szCs w:val="24"/>
              </w:rPr>
              <w:br/>
              <w:t xml:space="preserve">Não </w:t>
            </w:r>
            <w:proofErr w:type="spellStart"/>
            <w:r w:rsidRPr="002929DA">
              <w:rPr>
                <w:rFonts w:ascii="Times New Roman" w:eastAsia="Times New Roman" w:hAnsi="Times New Roman" w:cs="Times New Roman"/>
                <w:color w:val="000000"/>
                <w:sz w:val="24"/>
                <w:szCs w:val="24"/>
              </w:rPr>
              <w:t>pirogênio</w:t>
            </w:r>
            <w:proofErr w:type="spellEnd"/>
            <w:r w:rsidRPr="002929DA">
              <w:rPr>
                <w:rFonts w:ascii="Times New Roman" w:eastAsia="Times New Roman" w:hAnsi="Times New Roman" w:cs="Times New Roman"/>
                <w:color w:val="000000"/>
                <w:sz w:val="24"/>
                <w:szCs w:val="24"/>
              </w:rPr>
              <w:t>;</w:t>
            </w:r>
            <w:r w:rsidRPr="002929DA">
              <w:rPr>
                <w:rFonts w:ascii="Times New Roman" w:eastAsia="Times New Roman" w:hAnsi="Times New Roman" w:cs="Times New Roman"/>
                <w:color w:val="000000"/>
                <w:sz w:val="24"/>
                <w:szCs w:val="24"/>
              </w:rPr>
              <w:br/>
              <w:t>Esterilizado por radiação gama;</w:t>
            </w:r>
            <w:r w:rsidRPr="002929DA">
              <w:rPr>
                <w:rFonts w:ascii="Times New Roman" w:eastAsia="Times New Roman" w:hAnsi="Times New Roman" w:cs="Times New Roman"/>
                <w:color w:val="000000"/>
                <w:sz w:val="24"/>
                <w:szCs w:val="24"/>
              </w:rPr>
              <w:br/>
              <w:t>Livre de substâncias citotóxicas;</w:t>
            </w:r>
            <w:r w:rsidRPr="002929DA">
              <w:rPr>
                <w:rFonts w:ascii="Times New Roman" w:eastAsia="Times New Roman" w:hAnsi="Times New Roman" w:cs="Times New Roman"/>
                <w:color w:val="000000"/>
                <w:sz w:val="24"/>
                <w:szCs w:val="24"/>
              </w:rPr>
              <w:br/>
              <w:t>Filtro em algodão;</w:t>
            </w:r>
            <w:r w:rsidRPr="002929DA">
              <w:rPr>
                <w:rFonts w:ascii="Times New Roman" w:eastAsia="Times New Roman" w:hAnsi="Times New Roman" w:cs="Times New Roman"/>
                <w:color w:val="000000"/>
                <w:sz w:val="24"/>
                <w:szCs w:val="24"/>
              </w:rPr>
              <w:br/>
              <w:t xml:space="preserve">Embalagem individual, </w:t>
            </w:r>
            <w:proofErr w:type="spellStart"/>
            <w:r w:rsidRPr="002929DA">
              <w:rPr>
                <w:rFonts w:ascii="Times New Roman" w:eastAsia="Times New Roman" w:hAnsi="Times New Roman" w:cs="Times New Roman"/>
                <w:color w:val="000000"/>
                <w:sz w:val="24"/>
                <w:szCs w:val="24"/>
              </w:rPr>
              <w:t>peel</w:t>
            </w:r>
            <w:proofErr w:type="spellEnd"/>
            <w:r w:rsidRPr="002929DA">
              <w:rPr>
                <w:rFonts w:ascii="Times New Roman" w:eastAsia="Times New Roman" w:hAnsi="Times New Roman" w:cs="Times New Roman"/>
                <w:color w:val="000000"/>
                <w:sz w:val="24"/>
                <w:szCs w:val="24"/>
              </w:rPr>
              <w:t>-off, que garante a esterilidade do produto.</w:t>
            </w:r>
            <w:r w:rsidRPr="002929DA">
              <w:rPr>
                <w:rFonts w:ascii="Times New Roman" w:eastAsia="Times New Roman" w:hAnsi="Times New Roman" w:cs="Times New Roman"/>
                <w:color w:val="000000"/>
                <w:sz w:val="24"/>
                <w:szCs w:val="24"/>
              </w:rPr>
              <w:br/>
              <w:t>Apresentação: embalagem individual</w:t>
            </w:r>
          </w:p>
        </w:tc>
        <w:tc>
          <w:tcPr>
            <w:tcW w:w="666" w:type="pct"/>
            <w:tcBorders>
              <w:top w:val="single" w:sz="4" w:space="0" w:color="auto"/>
              <w:left w:val="single" w:sz="4" w:space="0" w:color="auto"/>
              <w:bottom w:val="single" w:sz="4" w:space="0" w:color="auto"/>
              <w:right w:val="single" w:sz="4" w:space="0" w:color="auto"/>
            </w:tcBorders>
            <w:vAlign w:val="center"/>
          </w:tcPr>
          <w:p w14:paraId="11814D67" w14:textId="1BCD755E"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lastRenderedPageBreak/>
              <w:t>410529</w:t>
            </w:r>
          </w:p>
        </w:tc>
        <w:tc>
          <w:tcPr>
            <w:tcW w:w="593" w:type="pct"/>
            <w:tcBorders>
              <w:top w:val="single" w:sz="4" w:space="0" w:color="auto"/>
              <w:left w:val="single" w:sz="4" w:space="0" w:color="auto"/>
              <w:bottom w:val="single" w:sz="4" w:space="0" w:color="auto"/>
              <w:right w:val="single" w:sz="4" w:space="0" w:color="auto"/>
            </w:tcBorders>
            <w:vAlign w:val="center"/>
          </w:tcPr>
          <w:p w14:paraId="5FD3E6A9" w14:textId="1746EFD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UND</w:t>
            </w:r>
          </w:p>
        </w:tc>
        <w:tc>
          <w:tcPr>
            <w:tcW w:w="471" w:type="pct"/>
            <w:tcBorders>
              <w:top w:val="single" w:sz="4" w:space="0" w:color="auto"/>
              <w:left w:val="single" w:sz="4" w:space="0" w:color="auto"/>
              <w:bottom w:val="single" w:sz="4" w:space="0" w:color="auto"/>
              <w:right w:val="single" w:sz="4" w:space="0" w:color="auto"/>
            </w:tcBorders>
            <w:vAlign w:val="center"/>
          </w:tcPr>
          <w:p w14:paraId="1CD27986" w14:textId="467AF4A6"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500</w:t>
            </w:r>
          </w:p>
        </w:tc>
      </w:tr>
      <w:tr w:rsidR="00675492" w:rsidRPr="002929DA" w14:paraId="04C5D5AC" w14:textId="518CD0A3" w:rsidTr="00675492">
        <w:trPr>
          <w:trHeight w:val="724"/>
          <w:jc w:val="center"/>
        </w:trPr>
        <w:tc>
          <w:tcPr>
            <w:tcW w:w="342" w:type="pct"/>
            <w:tcBorders>
              <w:top w:val="single" w:sz="4" w:space="0" w:color="auto"/>
              <w:left w:val="single" w:sz="4" w:space="0" w:color="000000"/>
              <w:bottom w:val="single" w:sz="4" w:space="0" w:color="auto"/>
              <w:right w:val="single" w:sz="4" w:space="0" w:color="000000"/>
            </w:tcBorders>
            <w:vAlign w:val="center"/>
          </w:tcPr>
          <w:p w14:paraId="50C58AC1" w14:textId="28AA4E08"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10</w:t>
            </w:r>
          </w:p>
        </w:tc>
        <w:tc>
          <w:tcPr>
            <w:tcW w:w="672" w:type="pct"/>
            <w:tcBorders>
              <w:top w:val="single" w:sz="4" w:space="0" w:color="auto"/>
              <w:left w:val="single" w:sz="4" w:space="0" w:color="000000"/>
              <w:bottom w:val="single" w:sz="4" w:space="0" w:color="auto"/>
              <w:right w:val="single" w:sz="4" w:space="0" w:color="000000"/>
            </w:tcBorders>
            <w:vAlign w:val="center"/>
          </w:tcPr>
          <w:p w14:paraId="5C1B4451" w14:textId="40DE4B24"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Placa de 96 poços</w:t>
            </w:r>
          </w:p>
        </w:tc>
        <w:tc>
          <w:tcPr>
            <w:tcW w:w="2256" w:type="pct"/>
            <w:tcBorders>
              <w:top w:val="single" w:sz="4" w:space="0" w:color="auto"/>
              <w:left w:val="nil"/>
              <w:bottom w:val="single" w:sz="4" w:space="0" w:color="auto"/>
              <w:right w:val="single" w:sz="4" w:space="0" w:color="auto"/>
            </w:tcBorders>
            <w:shd w:val="clear" w:color="auto" w:fill="auto"/>
            <w:vAlign w:val="center"/>
            <w:hideMark/>
          </w:tcPr>
          <w:p w14:paraId="57161238" w14:textId="7777777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Fundo Chato Com Tampa Estéril</w:t>
            </w:r>
            <w:r w:rsidRPr="002929DA">
              <w:rPr>
                <w:rFonts w:ascii="Times New Roman" w:eastAsia="Times New Roman" w:hAnsi="Times New Roman" w:cs="Times New Roman"/>
                <w:color w:val="000000"/>
                <w:sz w:val="24"/>
                <w:szCs w:val="24"/>
              </w:rPr>
              <w:br/>
              <w:t>Superfície lisa tratada e borda elevada;</w:t>
            </w:r>
            <w:r w:rsidRPr="002929DA">
              <w:rPr>
                <w:rFonts w:ascii="Times New Roman" w:eastAsia="Times New Roman" w:hAnsi="Times New Roman" w:cs="Times New Roman"/>
                <w:color w:val="000000"/>
                <w:sz w:val="24"/>
                <w:szCs w:val="24"/>
              </w:rPr>
              <w:br/>
              <w:t>Área lateral para marcação;</w:t>
            </w:r>
            <w:r w:rsidRPr="002929DA">
              <w:rPr>
                <w:rFonts w:ascii="Times New Roman" w:eastAsia="Times New Roman" w:hAnsi="Times New Roman" w:cs="Times New Roman"/>
                <w:color w:val="000000"/>
                <w:sz w:val="24"/>
                <w:szCs w:val="24"/>
              </w:rPr>
              <w:br/>
              <w:t xml:space="preserve">Tampa com anel de vedação individual para cada poço; </w:t>
            </w:r>
            <w:r w:rsidRPr="002929DA">
              <w:rPr>
                <w:rFonts w:ascii="Times New Roman" w:eastAsia="Times New Roman" w:hAnsi="Times New Roman" w:cs="Times New Roman"/>
                <w:color w:val="000000"/>
                <w:sz w:val="24"/>
                <w:szCs w:val="24"/>
              </w:rPr>
              <w:br/>
              <w:t>Fabricado em Poliestireno;</w:t>
            </w:r>
            <w:r w:rsidRPr="002929DA">
              <w:rPr>
                <w:rFonts w:ascii="Times New Roman" w:eastAsia="Times New Roman" w:hAnsi="Times New Roman" w:cs="Times New Roman"/>
                <w:color w:val="000000"/>
                <w:sz w:val="24"/>
                <w:szCs w:val="24"/>
              </w:rPr>
              <w:br/>
              <w:t>Identificação alfanumérica;</w:t>
            </w:r>
            <w:r w:rsidRPr="002929DA">
              <w:rPr>
                <w:rFonts w:ascii="Times New Roman" w:eastAsia="Times New Roman" w:hAnsi="Times New Roman" w:cs="Times New Roman"/>
                <w:color w:val="000000"/>
                <w:sz w:val="24"/>
                <w:szCs w:val="24"/>
              </w:rPr>
              <w:br/>
              <w:t xml:space="preserve">Livre de </w:t>
            </w:r>
            <w:proofErr w:type="spellStart"/>
            <w:r w:rsidRPr="002929DA">
              <w:rPr>
                <w:rFonts w:ascii="Times New Roman" w:eastAsia="Times New Roman" w:hAnsi="Times New Roman" w:cs="Times New Roman"/>
                <w:color w:val="000000"/>
                <w:sz w:val="24"/>
                <w:szCs w:val="24"/>
              </w:rPr>
              <w:t>DNase</w:t>
            </w:r>
            <w:proofErr w:type="spellEnd"/>
            <w:r w:rsidRPr="002929DA">
              <w:rPr>
                <w:rFonts w:ascii="Times New Roman" w:eastAsia="Times New Roman" w:hAnsi="Times New Roman" w:cs="Times New Roman"/>
                <w:color w:val="000000"/>
                <w:sz w:val="24"/>
                <w:szCs w:val="24"/>
              </w:rPr>
              <w:t xml:space="preserve">, </w:t>
            </w:r>
            <w:proofErr w:type="spellStart"/>
            <w:r w:rsidRPr="002929DA">
              <w:rPr>
                <w:rFonts w:ascii="Times New Roman" w:eastAsia="Times New Roman" w:hAnsi="Times New Roman" w:cs="Times New Roman"/>
                <w:color w:val="000000"/>
                <w:sz w:val="24"/>
                <w:szCs w:val="24"/>
              </w:rPr>
              <w:t>RNase</w:t>
            </w:r>
            <w:proofErr w:type="spellEnd"/>
            <w:r w:rsidRPr="002929DA">
              <w:rPr>
                <w:rFonts w:ascii="Times New Roman" w:eastAsia="Times New Roman" w:hAnsi="Times New Roman" w:cs="Times New Roman"/>
                <w:color w:val="000000"/>
                <w:sz w:val="24"/>
                <w:szCs w:val="24"/>
              </w:rPr>
              <w:t xml:space="preserve"> e </w:t>
            </w:r>
            <w:proofErr w:type="spellStart"/>
            <w:r w:rsidRPr="002929DA">
              <w:rPr>
                <w:rFonts w:ascii="Times New Roman" w:eastAsia="Times New Roman" w:hAnsi="Times New Roman" w:cs="Times New Roman"/>
                <w:color w:val="000000"/>
                <w:sz w:val="24"/>
                <w:szCs w:val="24"/>
              </w:rPr>
              <w:t>pirogênio</w:t>
            </w:r>
            <w:proofErr w:type="spellEnd"/>
            <w:r w:rsidRPr="002929DA">
              <w:rPr>
                <w:rFonts w:ascii="Times New Roman" w:eastAsia="Times New Roman" w:hAnsi="Times New Roman" w:cs="Times New Roman"/>
                <w:color w:val="000000"/>
                <w:sz w:val="24"/>
                <w:szCs w:val="24"/>
              </w:rPr>
              <w:t>;</w:t>
            </w:r>
            <w:r w:rsidRPr="002929DA">
              <w:rPr>
                <w:rFonts w:ascii="Times New Roman" w:eastAsia="Times New Roman" w:hAnsi="Times New Roman" w:cs="Times New Roman"/>
                <w:color w:val="000000"/>
                <w:sz w:val="24"/>
                <w:szCs w:val="24"/>
              </w:rPr>
              <w:br/>
              <w:t>Esterilizado por radiação gama;</w:t>
            </w:r>
            <w:r w:rsidRPr="002929DA">
              <w:rPr>
                <w:rFonts w:ascii="Times New Roman" w:eastAsia="Times New Roman" w:hAnsi="Times New Roman" w:cs="Times New Roman"/>
                <w:color w:val="000000"/>
                <w:sz w:val="24"/>
                <w:szCs w:val="24"/>
              </w:rPr>
              <w:br/>
              <w:t>Livre de substâncias citotóxicas;</w:t>
            </w:r>
            <w:r w:rsidRPr="002929DA">
              <w:rPr>
                <w:rFonts w:ascii="Times New Roman" w:eastAsia="Times New Roman" w:hAnsi="Times New Roman" w:cs="Times New Roman"/>
                <w:color w:val="000000"/>
                <w:sz w:val="24"/>
                <w:szCs w:val="24"/>
              </w:rPr>
              <w:br/>
              <w:t xml:space="preserve">Embalagem individual, </w:t>
            </w:r>
            <w:proofErr w:type="spellStart"/>
            <w:r w:rsidRPr="002929DA">
              <w:rPr>
                <w:rFonts w:ascii="Times New Roman" w:eastAsia="Times New Roman" w:hAnsi="Times New Roman" w:cs="Times New Roman"/>
                <w:color w:val="000000"/>
                <w:sz w:val="24"/>
                <w:szCs w:val="24"/>
              </w:rPr>
              <w:t>peel</w:t>
            </w:r>
            <w:proofErr w:type="spellEnd"/>
            <w:r w:rsidRPr="002929DA">
              <w:rPr>
                <w:rFonts w:ascii="Times New Roman" w:eastAsia="Times New Roman" w:hAnsi="Times New Roman" w:cs="Times New Roman"/>
                <w:color w:val="000000"/>
                <w:sz w:val="24"/>
                <w:szCs w:val="24"/>
              </w:rPr>
              <w:t>-off, que garante a esterilidade do produto.</w:t>
            </w:r>
          </w:p>
        </w:tc>
        <w:tc>
          <w:tcPr>
            <w:tcW w:w="666" w:type="pct"/>
            <w:tcBorders>
              <w:top w:val="single" w:sz="4" w:space="0" w:color="auto"/>
              <w:left w:val="single" w:sz="4" w:space="0" w:color="auto"/>
              <w:bottom w:val="single" w:sz="4" w:space="0" w:color="auto"/>
              <w:right w:val="single" w:sz="4" w:space="0" w:color="auto"/>
            </w:tcBorders>
            <w:vAlign w:val="center"/>
          </w:tcPr>
          <w:p w14:paraId="49A3C86C" w14:textId="341C4E4C"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422771</w:t>
            </w:r>
          </w:p>
        </w:tc>
        <w:tc>
          <w:tcPr>
            <w:tcW w:w="593" w:type="pct"/>
            <w:tcBorders>
              <w:top w:val="single" w:sz="4" w:space="0" w:color="auto"/>
              <w:left w:val="single" w:sz="4" w:space="0" w:color="auto"/>
              <w:bottom w:val="single" w:sz="4" w:space="0" w:color="auto"/>
              <w:right w:val="single" w:sz="4" w:space="0" w:color="auto"/>
            </w:tcBorders>
            <w:vAlign w:val="center"/>
          </w:tcPr>
          <w:p w14:paraId="6EFD0E5B" w14:textId="176BD669"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UND</w:t>
            </w:r>
          </w:p>
        </w:tc>
        <w:tc>
          <w:tcPr>
            <w:tcW w:w="471" w:type="pct"/>
            <w:tcBorders>
              <w:top w:val="single" w:sz="4" w:space="0" w:color="auto"/>
              <w:left w:val="single" w:sz="4" w:space="0" w:color="auto"/>
              <w:bottom w:val="single" w:sz="4" w:space="0" w:color="auto"/>
              <w:right w:val="single" w:sz="4" w:space="0" w:color="000000"/>
            </w:tcBorders>
            <w:vAlign w:val="center"/>
          </w:tcPr>
          <w:p w14:paraId="222CD795" w14:textId="3DF19661"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500</w:t>
            </w:r>
          </w:p>
        </w:tc>
      </w:tr>
      <w:tr w:rsidR="00675492" w:rsidRPr="002929DA" w14:paraId="47CF147D" w14:textId="2D5724DB" w:rsidTr="00675492">
        <w:trPr>
          <w:trHeight w:val="3600"/>
          <w:jc w:val="center"/>
        </w:trPr>
        <w:tc>
          <w:tcPr>
            <w:tcW w:w="342" w:type="pct"/>
            <w:tcBorders>
              <w:top w:val="single" w:sz="4" w:space="0" w:color="auto"/>
              <w:left w:val="single" w:sz="4" w:space="0" w:color="auto"/>
              <w:bottom w:val="single" w:sz="4" w:space="0" w:color="auto"/>
              <w:right w:val="single" w:sz="4" w:space="0" w:color="auto"/>
            </w:tcBorders>
            <w:vAlign w:val="center"/>
          </w:tcPr>
          <w:p w14:paraId="0546AD85" w14:textId="5E7BE086"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11</w:t>
            </w:r>
          </w:p>
        </w:tc>
        <w:tc>
          <w:tcPr>
            <w:tcW w:w="672" w:type="pct"/>
            <w:tcBorders>
              <w:top w:val="single" w:sz="4" w:space="0" w:color="auto"/>
              <w:left w:val="single" w:sz="4" w:space="0" w:color="auto"/>
              <w:bottom w:val="single" w:sz="4" w:space="0" w:color="auto"/>
              <w:right w:val="single" w:sz="4" w:space="0" w:color="auto"/>
            </w:tcBorders>
            <w:vAlign w:val="center"/>
          </w:tcPr>
          <w:p w14:paraId="34A2ED78" w14:textId="4569010E"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Placa de Petri</w:t>
            </w:r>
          </w:p>
        </w:tc>
        <w:tc>
          <w:tcPr>
            <w:tcW w:w="2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44103" w14:textId="7777777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Placas descartáveis, confeccionadas em poliestireno (PS) de alta transparência – 90x15mm</w:t>
            </w:r>
            <w:r w:rsidRPr="002929DA">
              <w:rPr>
                <w:rFonts w:ascii="Times New Roman" w:eastAsia="Times New Roman" w:hAnsi="Times New Roman" w:cs="Times New Roman"/>
                <w:color w:val="000000"/>
                <w:sz w:val="24"/>
                <w:szCs w:val="24"/>
              </w:rPr>
              <w:br/>
              <w:t>Fundo plano que permite a redução na quantidade de meio utilizado para o cultivo.</w:t>
            </w:r>
            <w:r w:rsidRPr="002929DA">
              <w:rPr>
                <w:rFonts w:ascii="Times New Roman" w:eastAsia="Times New Roman" w:hAnsi="Times New Roman" w:cs="Times New Roman"/>
                <w:color w:val="000000"/>
                <w:sz w:val="24"/>
                <w:szCs w:val="24"/>
              </w:rPr>
              <w:br/>
              <w:t>As três aletas na parte inferior da tampa permitem a ventilação, facilitando muito o cultivo.</w:t>
            </w:r>
            <w:r w:rsidRPr="002929DA">
              <w:rPr>
                <w:rFonts w:ascii="Times New Roman" w:eastAsia="Times New Roman" w:hAnsi="Times New Roman" w:cs="Times New Roman"/>
                <w:color w:val="000000"/>
                <w:sz w:val="24"/>
                <w:szCs w:val="24"/>
              </w:rPr>
              <w:br/>
              <w:t>Empilháveis de forma estável e segura</w:t>
            </w:r>
            <w:r w:rsidRPr="002929DA">
              <w:rPr>
                <w:rFonts w:ascii="Times New Roman" w:eastAsia="Times New Roman" w:hAnsi="Times New Roman" w:cs="Times New Roman"/>
                <w:color w:val="000000"/>
                <w:sz w:val="24"/>
                <w:szCs w:val="24"/>
              </w:rPr>
              <w:br/>
              <w:t xml:space="preserve">A matéria-prima é </w:t>
            </w:r>
            <w:proofErr w:type="spellStart"/>
            <w:r w:rsidRPr="002929DA">
              <w:rPr>
                <w:rFonts w:ascii="Times New Roman" w:eastAsia="Times New Roman" w:hAnsi="Times New Roman" w:cs="Times New Roman"/>
                <w:color w:val="000000"/>
                <w:sz w:val="24"/>
                <w:szCs w:val="24"/>
              </w:rPr>
              <w:t>virgem,atóxica</w:t>
            </w:r>
            <w:proofErr w:type="spellEnd"/>
            <w:r w:rsidRPr="002929DA">
              <w:rPr>
                <w:rFonts w:ascii="Times New Roman" w:eastAsia="Times New Roman" w:hAnsi="Times New Roman" w:cs="Times New Roman"/>
                <w:color w:val="000000"/>
                <w:sz w:val="24"/>
                <w:szCs w:val="24"/>
              </w:rPr>
              <w:t xml:space="preserve"> e isenta de lubrificante o que impossibilita qualquer tipo de interferência no seu resultado.</w:t>
            </w:r>
            <w:r w:rsidRPr="002929DA">
              <w:rPr>
                <w:rFonts w:ascii="Times New Roman" w:eastAsia="Times New Roman" w:hAnsi="Times New Roman" w:cs="Times New Roman"/>
                <w:color w:val="000000"/>
                <w:sz w:val="24"/>
                <w:szCs w:val="24"/>
              </w:rPr>
              <w:br/>
              <w:t>Versão estéril: Esterilizada por Radiação Ionizante.</w:t>
            </w:r>
            <w:r w:rsidRPr="002929DA">
              <w:rPr>
                <w:rFonts w:ascii="Times New Roman" w:eastAsia="Times New Roman" w:hAnsi="Times New Roman" w:cs="Times New Roman"/>
                <w:color w:val="000000"/>
                <w:sz w:val="24"/>
                <w:szCs w:val="24"/>
              </w:rPr>
              <w:br/>
              <w:t xml:space="preserve">Apresentação: </w:t>
            </w:r>
            <w:r w:rsidRPr="002929DA">
              <w:rPr>
                <w:rFonts w:ascii="Times New Roman" w:eastAsia="Times New Roman" w:hAnsi="Times New Roman" w:cs="Times New Roman"/>
                <w:b/>
                <w:bCs/>
                <w:color w:val="000000"/>
                <w:sz w:val="24"/>
                <w:szCs w:val="24"/>
                <w:u w:val="single"/>
              </w:rPr>
              <w:t>pacote com 10 unidades</w:t>
            </w:r>
          </w:p>
        </w:tc>
        <w:tc>
          <w:tcPr>
            <w:tcW w:w="666" w:type="pct"/>
            <w:tcBorders>
              <w:top w:val="single" w:sz="4" w:space="0" w:color="auto"/>
              <w:left w:val="single" w:sz="4" w:space="0" w:color="auto"/>
              <w:bottom w:val="single" w:sz="4" w:space="0" w:color="auto"/>
              <w:right w:val="single" w:sz="4" w:space="0" w:color="auto"/>
            </w:tcBorders>
            <w:vAlign w:val="center"/>
          </w:tcPr>
          <w:p w14:paraId="39098DE0" w14:textId="3CF48776"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410065</w:t>
            </w:r>
          </w:p>
        </w:tc>
        <w:tc>
          <w:tcPr>
            <w:tcW w:w="593" w:type="pct"/>
            <w:tcBorders>
              <w:top w:val="single" w:sz="4" w:space="0" w:color="auto"/>
              <w:left w:val="single" w:sz="4" w:space="0" w:color="auto"/>
              <w:bottom w:val="single" w:sz="4" w:space="0" w:color="auto"/>
              <w:right w:val="single" w:sz="4" w:space="0" w:color="auto"/>
            </w:tcBorders>
            <w:vAlign w:val="center"/>
          </w:tcPr>
          <w:p w14:paraId="52244F46" w14:textId="58BFA604"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auto"/>
            </w:tcBorders>
            <w:vAlign w:val="center"/>
          </w:tcPr>
          <w:p w14:paraId="032DA21B" w14:textId="3D453570"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50</w:t>
            </w:r>
          </w:p>
        </w:tc>
      </w:tr>
      <w:tr w:rsidR="00675492" w:rsidRPr="002929DA" w14:paraId="3D4FF589" w14:textId="08B0904C" w:rsidTr="00675492">
        <w:trPr>
          <w:trHeight w:val="440"/>
          <w:jc w:val="center"/>
        </w:trPr>
        <w:tc>
          <w:tcPr>
            <w:tcW w:w="342" w:type="pct"/>
            <w:tcBorders>
              <w:top w:val="single" w:sz="4" w:space="0" w:color="auto"/>
              <w:left w:val="single" w:sz="4" w:space="0" w:color="auto"/>
              <w:bottom w:val="single" w:sz="4" w:space="0" w:color="auto"/>
              <w:right w:val="single" w:sz="4" w:space="0" w:color="auto"/>
            </w:tcBorders>
            <w:vAlign w:val="center"/>
          </w:tcPr>
          <w:p w14:paraId="0B2D0A15" w14:textId="21C55FAC"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12</w:t>
            </w:r>
          </w:p>
        </w:tc>
        <w:tc>
          <w:tcPr>
            <w:tcW w:w="672" w:type="pct"/>
            <w:tcBorders>
              <w:top w:val="single" w:sz="4" w:space="0" w:color="auto"/>
              <w:left w:val="single" w:sz="4" w:space="0" w:color="auto"/>
              <w:bottom w:val="single" w:sz="4" w:space="0" w:color="auto"/>
              <w:right w:val="single" w:sz="4" w:space="0" w:color="auto"/>
            </w:tcBorders>
            <w:vAlign w:val="center"/>
          </w:tcPr>
          <w:p w14:paraId="6E51D7C0" w14:textId="037B6F8F"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Ponteira P10</w:t>
            </w:r>
          </w:p>
        </w:tc>
        <w:tc>
          <w:tcPr>
            <w:tcW w:w="2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C1A77" w14:textId="7777777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Capacidade: 0,1-10 µL</w:t>
            </w:r>
            <w:r w:rsidRPr="002929DA">
              <w:rPr>
                <w:rFonts w:ascii="Times New Roman" w:eastAsia="Times New Roman" w:hAnsi="Times New Roman" w:cs="Times New Roman"/>
                <w:color w:val="000000"/>
                <w:sz w:val="24"/>
                <w:szCs w:val="24"/>
              </w:rPr>
              <w:br/>
              <w:t>Fabricada em polipropileno (PP) transparente de alta qualidade</w:t>
            </w:r>
            <w:r w:rsidRPr="002929DA">
              <w:rPr>
                <w:rFonts w:ascii="Times New Roman" w:eastAsia="Times New Roman" w:hAnsi="Times New Roman" w:cs="Times New Roman"/>
                <w:color w:val="000000"/>
                <w:sz w:val="24"/>
                <w:szCs w:val="24"/>
              </w:rPr>
              <w:br/>
              <w:t>Longa</w:t>
            </w:r>
            <w:r w:rsidRPr="002929DA">
              <w:rPr>
                <w:rFonts w:ascii="Times New Roman" w:eastAsia="Times New Roman" w:hAnsi="Times New Roman" w:cs="Times New Roman"/>
                <w:color w:val="000000"/>
                <w:sz w:val="24"/>
                <w:szCs w:val="24"/>
              </w:rPr>
              <w:br/>
              <w:t>Estéril</w:t>
            </w:r>
            <w:r w:rsidRPr="002929DA">
              <w:rPr>
                <w:rFonts w:ascii="Times New Roman" w:eastAsia="Times New Roman" w:hAnsi="Times New Roman" w:cs="Times New Roman"/>
                <w:color w:val="000000"/>
                <w:sz w:val="24"/>
                <w:szCs w:val="24"/>
              </w:rPr>
              <w:br/>
            </w:r>
            <w:r w:rsidRPr="002929DA">
              <w:rPr>
                <w:rFonts w:ascii="Times New Roman" w:eastAsia="Times New Roman" w:hAnsi="Times New Roman" w:cs="Times New Roman"/>
                <w:color w:val="000000"/>
                <w:sz w:val="24"/>
                <w:szCs w:val="24"/>
              </w:rPr>
              <w:lastRenderedPageBreak/>
              <w:t xml:space="preserve">Livre de </w:t>
            </w:r>
            <w:proofErr w:type="spellStart"/>
            <w:r w:rsidRPr="002929DA">
              <w:rPr>
                <w:rFonts w:ascii="Times New Roman" w:eastAsia="Times New Roman" w:hAnsi="Times New Roman" w:cs="Times New Roman"/>
                <w:color w:val="000000"/>
                <w:sz w:val="24"/>
                <w:szCs w:val="24"/>
              </w:rPr>
              <w:t>DNase</w:t>
            </w:r>
            <w:proofErr w:type="spellEnd"/>
            <w:r w:rsidRPr="002929DA">
              <w:rPr>
                <w:rFonts w:ascii="Times New Roman" w:eastAsia="Times New Roman" w:hAnsi="Times New Roman" w:cs="Times New Roman"/>
                <w:color w:val="000000"/>
                <w:sz w:val="24"/>
                <w:szCs w:val="24"/>
              </w:rPr>
              <w:t xml:space="preserve">, </w:t>
            </w:r>
            <w:proofErr w:type="spellStart"/>
            <w:r w:rsidRPr="002929DA">
              <w:rPr>
                <w:rFonts w:ascii="Times New Roman" w:eastAsia="Times New Roman" w:hAnsi="Times New Roman" w:cs="Times New Roman"/>
                <w:color w:val="000000"/>
                <w:sz w:val="24"/>
                <w:szCs w:val="24"/>
              </w:rPr>
              <w:t>RNase</w:t>
            </w:r>
            <w:proofErr w:type="spellEnd"/>
            <w:r w:rsidRPr="002929DA">
              <w:rPr>
                <w:rFonts w:ascii="Times New Roman" w:eastAsia="Times New Roman" w:hAnsi="Times New Roman" w:cs="Times New Roman"/>
                <w:color w:val="000000"/>
                <w:sz w:val="24"/>
                <w:szCs w:val="24"/>
              </w:rPr>
              <w:t xml:space="preserve">, endotoxinas e </w:t>
            </w:r>
            <w:proofErr w:type="spellStart"/>
            <w:r w:rsidRPr="002929DA">
              <w:rPr>
                <w:rFonts w:ascii="Times New Roman" w:eastAsia="Times New Roman" w:hAnsi="Times New Roman" w:cs="Times New Roman"/>
                <w:color w:val="000000"/>
                <w:sz w:val="24"/>
                <w:szCs w:val="24"/>
              </w:rPr>
              <w:t>pirogênios</w:t>
            </w:r>
            <w:proofErr w:type="spellEnd"/>
            <w:r w:rsidRPr="002929DA">
              <w:rPr>
                <w:rFonts w:ascii="Times New Roman" w:eastAsia="Times New Roman" w:hAnsi="Times New Roman" w:cs="Times New Roman"/>
                <w:color w:val="000000"/>
                <w:sz w:val="24"/>
                <w:szCs w:val="24"/>
              </w:rPr>
              <w:br/>
              <w:t xml:space="preserve">Apresentação: </w:t>
            </w:r>
            <w:r w:rsidRPr="002929DA">
              <w:rPr>
                <w:rFonts w:ascii="Times New Roman" w:eastAsia="Times New Roman" w:hAnsi="Times New Roman" w:cs="Times New Roman"/>
                <w:b/>
                <w:bCs/>
                <w:color w:val="000000"/>
                <w:sz w:val="24"/>
                <w:szCs w:val="24"/>
                <w:u w:val="single"/>
              </w:rPr>
              <w:t>pacote com 1000 unidades</w:t>
            </w:r>
          </w:p>
        </w:tc>
        <w:tc>
          <w:tcPr>
            <w:tcW w:w="666" w:type="pct"/>
            <w:tcBorders>
              <w:top w:val="single" w:sz="4" w:space="0" w:color="auto"/>
              <w:left w:val="single" w:sz="4" w:space="0" w:color="auto"/>
              <w:bottom w:val="single" w:sz="4" w:space="0" w:color="auto"/>
              <w:right w:val="single" w:sz="4" w:space="0" w:color="auto"/>
            </w:tcBorders>
            <w:vAlign w:val="center"/>
          </w:tcPr>
          <w:p w14:paraId="6708082D" w14:textId="0BFD8925"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lastRenderedPageBreak/>
              <w:t>408698</w:t>
            </w:r>
          </w:p>
        </w:tc>
        <w:tc>
          <w:tcPr>
            <w:tcW w:w="593" w:type="pct"/>
            <w:tcBorders>
              <w:top w:val="single" w:sz="4" w:space="0" w:color="auto"/>
              <w:left w:val="single" w:sz="4" w:space="0" w:color="auto"/>
              <w:bottom w:val="single" w:sz="4" w:space="0" w:color="auto"/>
              <w:right w:val="single" w:sz="4" w:space="0" w:color="auto"/>
            </w:tcBorders>
            <w:vAlign w:val="center"/>
          </w:tcPr>
          <w:p w14:paraId="2B27DE83" w14:textId="4B50DC44"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auto"/>
            </w:tcBorders>
            <w:vAlign w:val="center"/>
          </w:tcPr>
          <w:p w14:paraId="789C66B6" w14:textId="53592810"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20</w:t>
            </w:r>
          </w:p>
        </w:tc>
      </w:tr>
      <w:tr w:rsidR="00675492" w:rsidRPr="002929DA" w14:paraId="3C44C302" w14:textId="231D404E" w:rsidTr="00675492">
        <w:trPr>
          <w:trHeight w:val="2400"/>
          <w:jc w:val="center"/>
        </w:trPr>
        <w:tc>
          <w:tcPr>
            <w:tcW w:w="342" w:type="pct"/>
            <w:tcBorders>
              <w:top w:val="single" w:sz="4" w:space="0" w:color="auto"/>
              <w:left w:val="single" w:sz="4" w:space="0" w:color="auto"/>
              <w:bottom w:val="single" w:sz="4" w:space="0" w:color="auto"/>
              <w:right w:val="single" w:sz="4" w:space="0" w:color="auto"/>
            </w:tcBorders>
            <w:vAlign w:val="center"/>
          </w:tcPr>
          <w:p w14:paraId="4181027C" w14:textId="4F3E415C"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13</w:t>
            </w:r>
          </w:p>
        </w:tc>
        <w:tc>
          <w:tcPr>
            <w:tcW w:w="672" w:type="pct"/>
            <w:tcBorders>
              <w:top w:val="single" w:sz="4" w:space="0" w:color="auto"/>
              <w:left w:val="single" w:sz="4" w:space="0" w:color="auto"/>
              <w:bottom w:val="single" w:sz="4" w:space="0" w:color="auto"/>
              <w:right w:val="single" w:sz="4" w:space="0" w:color="auto"/>
            </w:tcBorders>
            <w:vAlign w:val="center"/>
          </w:tcPr>
          <w:p w14:paraId="3F8B6C59" w14:textId="59E882F9"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Ponteira P1000</w:t>
            </w:r>
          </w:p>
        </w:tc>
        <w:tc>
          <w:tcPr>
            <w:tcW w:w="2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7EB25" w14:textId="4609B6ED"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Capacidade: até 1000 µL</w:t>
            </w:r>
            <w:r w:rsidRPr="002929DA">
              <w:rPr>
                <w:rFonts w:ascii="Times New Roman" w:eastAsia="Times New Roman" w:hAnsi="Times New Roman" w:cs="Times New Roman"/>
                <w:color w:val="000000"/>
                <w:sz w:val="24"/>
                <w:szCs w:val="24"/>
              </w:rPr>
              <w:br/>
              <w:t>Fabricada em polipropileno (PP) transparente de alta qualidade</w:t>
            </w:r>
            <w:r w:rsidRPr="002929DA">
              <w:rPr>
                <w:rFonts w:ascii="Times New Roman" w:eastAsia="Times New Roman" w:hAnsi="Times New Roman" w:cs="Times New Roman"/>
                <w:color w:val="000000"/>
                <w:sz w:val="24"/>
                <w:szCs w:val="24"/>
              </w:rPr>
              <w:br/>
              <w:t>Longa</w:t>
            </w:r>
            <w:r w:rsidRPr="002929DA">
              <w:rPr>
                <w:rFonts w:ascii="Times New Roman" w:eastAsia="Times New Roman" w:hAnsi="Times New Roman" w:cs="Times New Roman"/>
                <w:color w:val="000000"/>
                <w:sz w:val="24"/>
                <w:szCs w:val="24"/>
              </w:rPr>
              <w:br/>
              <w:t>Estéril</w:t>
            </w:r>
            <w:r w:rsidRPr="002929DA">
              <w:rPr>
                <w:rFonts w:ascii="Times New Roman" w:eastAsia="Times New Roman" w:hAnsi="Times New Roman" w:cs="Times New Roman"/>
                <w:color w:val="000000"/>
                <w:sz w:val="24"/>
                <w:szCs w:val="24"/>
              </w:rPr>
              <w:br/>
              <w:t xml:space="preserve">Livre de </w:t>
            </w:r>
            <w:proofErr w:type="spellStart"/>
            <w:r w:rsidRPr="002929DA">
              <w:rPr>
                <w:rFonts w:ascii="Times New Roman" w:eastAsia="Times New Roman" w:hAnsi="Times New Roman" w:cs="Times New Roman"/>
                <w:color w:val="000000"/>
                <w:sz w:val="24"/>
                <w:szCs w:val="24"/>
              </w:rPr>
              <w:t>DNase</w:t>
            </w:r>
            <w:proofErr w:type="spellEnd"/>
            <w:r w:rsidRPr="002929DA">
              <w:rPr>
                <w:rFonts w:ascii="Times New Roman" w:eastAsia="Times New Roman" w:hAnsi="Times New Roman" w:cs="Times New Roman"/>
                <w:color w:val="000000"/>
                <w:sz w:val="24"/>
                <w:szCs w:val="24"/>
              </w:rPr>
              <w:t xml:space="preserve">, </w:t>
            </w:r>
            <w:proofErr w:type="spellStart"/>
            <w:r w:rsidRPr="002929DA">
              <w:rPr>
                <w:rFonts w:ascii="Times New Roman" w:eastAsia="Times New Roman" w:hAnsi="Times New Roman" w:cs="Times New Roman"/>
                <w:color w:val="000000"/>
                <w:sz w:val="24"/>
                <w:szCs w:val="24"/>
              </w:rPr>
              <w:t>RNase</w:t>
            </w:r>
            <w:proofErr w:type="spellEnd"/>
            <w:r w:rsidRPr="002929DA">
              <w:rPr>
                <w:rFonts w:ascii="Times New Roman" w:eastAsia="Times New Roman" w:hAnsi="Times New Roman" w:cs="Times New Roman"/>
                <w:color w:val="000000"/>
                <w:sz w:val="24"/>
                <w:szCs w:val="24"/>
              </w:rPr>
              <w:t xml:space="preserve">, endotoxinas e </w:t>
            </w:r>
            <w:proofErr w:type="spellStart"/>
            <w:r w:rsidRPr="002929DA">
              <w:rPr>
                <w:rFonts w:ascii="Times New Roman" w:eastAsia="Times New Roman" w:hAnsi="Times New Roman" w:cs="Times New Roman"/>
                <w:color w:val="000000"/>
                <w:sz w:val="24"/>
                <w:szCs w:val="24"/>
              </w:rPr>
              <w:t>pirogênios</w:t>
            </w:r>
            <w:proofErr w:type="spellEnd"/>
            <w:r w:rsidRPr="002929DA">
              <w:rPr>
                <w:rFonts w:ascii="Times New Roman" w:eastAsia="Times New Roman" w:hAnsi="Times New Roman" w:cs="Times New Roman"/>
                <w:color w:val="000000"/>
                <w:sz w:val="24"/>
                <w:szCs w:val="24"/>
              </w:rPr>
              <w:br/>
              <w:t xml:space="preserve">Apresentação: </w:t>
            </w:r>
            <w:r w:rsidRPr="002929DA">
              <w:rPr>
                <w:rFonts w:ascii="Times New Roman" w:eastAsia="Times New Roman" w:hAnsi="Times New Roman" w:cs="Times New Roman"/>
                <w:b/>
                <w:bCs/>
                <w:color w:val="000000"/>
                <w:sz w:val="24"/>
                <w:szCs w:val="24"/>
                <w:u w:val="single"/>
              </w:rPr>
              <w:t>pacote com 1000 unidades</w:t>
            </w:r>
          </w:p>
        </w:tc>
        <w:tc>
          <w:tcPr>
            <w:tcW w:w="666" w:type="pct"/>
            <w:tcBorders>
              <w:top w:val="single" w:sz="4" w:space="0" w:color="auto"/>
              <w:left w:val="single" w:sz="4" w:space="0" w:color="auto"/>
              <w:bottom w:val="single" w:sz="4" w:space="0" w:color="auto"/>
              <w:right w:val="single" w:sz="4" w:space="0" w:color="auto"/>
            </w:tcBorders>
            <w:vAlign w:val="center"/>
          </w:tcPr>
          <w:p w14:paraId="29457194" w14:textId="18830AAA"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446911</w:t>
            </w:r>
          </w:p>
        </w:tc>
        <w:tc>
          <w:tcPr>
            <w:tcW w:w="593" w:type="pct"/>
            <w:tcBorders>
              <w:top w:val="single" w:sz="4" w:space="0" w:color="auto"/>
              <w:left w:val="single" w:sz="4" w:space="0" w:color="auto"/>
              <w:bottom w:val="single" w:sz="4" w:space="0" w:color="auto"/>
              <w:right w:val="single" w:sz="4" w:space="0" w:color="auto"/>
            </w:tcBorders>
            <w:vAlign w:val="center"/>
          </w:tcPr>
          <w:p w14:paraId="370F7C4B" w14:textId="781EFD5C"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auto"/>
            </w:tcBorders>
            <w:vAlign w:val="center"/>
          </w:tcPr>
          <w:p w14:paraId="3438C621" w14:textId="566D1A8B"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20</w:t>
            </w:r>
          </w:p>
        </w:tc>
      </w:tr>
      <w:tr w:rsidR="00675492" w:rsidRPr="002929DA" w14:paraId="7BC33847" w14:textId="0115B902" w:rsidTr="00675492">
        <w:trPr>
          <w:trHeight w:val="2268"/>
          <w:jc w:val="center"/>
        </w:trPr>
        <w:tc>
          <w:tcPr>
            <w:tcW w:w="342" w:type="pct"/>
            <w:tcBorders>
              <w:top w:val="single" w:sz="4" w:space="0" w:color="auto"/>
              <w:left w:val="single" w:sz="4" w:space="0" w:color="auto"/>
              <w:bottom w:val="single" w:sz="4" w:space="0" w:color="auto"/>
              <w:right w:val="single" w:sz="4" w:space="0" w:color="auto"/>
            </w:tcBorders>
            <w:vAlign w:val="center"/>
          </w:tcPr>
          <w:p w14:paraId="744A56C6" w14:textId="154716D7"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14</w:t>
            </w:r>
          </w:p>
        </w:tc>
        <w:tc>
          <w:tcPr>
            <w:tcW w:w="672" w:type="pct"/>
            <w:tcBorders>
              <w:top w:val="single" w:sz="4" w:space="0" w:color="auto"/>
              <w:left w:val="single" w:sz="4" w:space="0" w:color="auto"/>
              <w:bottom w:val="single" w:sz="4" w:space="0" w:color="auto"/>
              <w:right w:val="single" w:sz="4" w:space="0" w:color="auto"/>
            </w:tcBorders>
            <w:vAlign w:val="center"/>
          </w:tcPr>
          <w:p w14:paraId="34F9F207" w14:textId="0D49322E"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Ponteira P200</w:t>
            </w:r>
          </w:p>
        </w:tc>
        <w:tc>
          <w:tcPr>
            <w:tcW w:w="2256" w:type="pct"/>
            <w:tcBorders>
              <w:top w:val="single" w:sz="4" w:space="0" w:color="auto"/>
              <w:left w:val="nil"/>
              <w:bottom w:val="single" w:sz="4" w:space="0" w:color="auto"/>
              <w:right w:val="single" w:sz="4" w:space="0" w:color="auto"/>
            </w:tcBorders>
            <w:shd w:val="clear" w:color="auto" w:fill="auto"/>
            <w:vAlign w:val="center"/>
            <w:hideMark/>
          </w:tcPr>
          <w:p w14:paraId="2C23FD90" w14:textId="7777777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Capacidade: 1-200 µL</w:t>
            </w:r>
            <w:r w:rsidRPr="002929DA">
              <w:rPr>
                <w:rFonts w:ascii="Times New Roman" w:eastAsia="Times New Roman" w:hAnsi="Times New Roman" w:cs="Times New Roman"/>
                <w:color w:val="000000"/>
                <w:sz w:val="24"/>
                <w:szCs w:val="24"/>
              </w:rPr>
              <w:br/>
              <w:t>Fabricada em polipropileno (PP) transparente de alta qualidade</w:t>
            </w:r>
            <w:r w:rsidRPr="002929DA">
              <w:rPr>
                <w:rFonts w:ascii="Times New Roman" w:eastAsia="Times New Roman" w:hAnsi="Times New Roman" w:cs="Times New Roman"/>
                <w:color w:val="000000"/>
                <w:sz w:val="24"/>
                <w:szCs w:val="24"/>
              </w:rPr>
              <w:br/>
              <w:t>Longa</w:t>
            </w:r>
            <w:r w:rsidRPr="002929DA">
              <w:rPr>
                <w:rFonts w:ascii="Times New Roman" w:eastAsia="Times New Roman" w:hAnsi="Times New Roman" w:cs="Times New Roman"/>
                <w:color w:val="000000"/>
                <w:sz w:val="24"/>
                <w:szCs w:val="24"/>
              </w:rPr>
              <w:br/>
              <w:t>Estéril</w:t>
            </w:r>
            <w:r w:rsidRPr="002929DA">
              <w:rPr>
                <w:rFonts w:ascii="Times New Roman" w:eastAsia="Times New Roman" w:hAnsi="Times New Roman" w:cs="Times New Roman"/>
                <w:color w:val="000000"/>
                <w:sz w:val="24"/>
                <w:szCs w:val="24"/>
              </w:rPr>
              <w:br/>
              <w:t xml:space="preserve">Livre de </w:t>
            </w:r>
            <w:proofErr w:type="spellStart"/>
            <w:r w:rsidRPr="002929DA">
              <w:rPr>
                <w:rFonts w:ascii="Times New Roman" w:eastAsia="Times New Roman" w:hAnsi="Times New Roman" w:cs="Times New Roman"/>
                <w:color w:val="000000"/>
                <w:sz w:val="24"/>
                <w:szCs w:val="24"/>
              </w:rPr>
              <w:t>DNase</w:t>
            </w:r>
            <w:proofErr w:type="spellEnd"/>
            <w:r w:rsidRPr="002929DA">
              <w:rPr>
                <w:rFonts w:ascii="Times New Roman" w:eastAsia="Times New Roman" w:hAnsi="Times New Roman" w:cs="Times New Roman"/>
                <w:color w:val="000000"/>
                <w:sz w:val="24"/>
                <w:szCs w:val="24"/>
              </w:rPr>
              <w:t xml:space="preserve">, </w:t>
            </w:r>
            <w:proofErr w:type="spellStart"/>
            <w:r w:rsidRPr="002929DA">
              <w:rPr>
                <w:rFonts w:ascii="Times New Roman" w:eastAsia="Times New Roman" w:hAnsi="Times New Roman" w:cs="Times New Roman"/>
                <w:color w:val="000000"/>
                <w:sz w:val="24"/>
                <w:szCs w:val="24"/>
              </w:rPr>
              <w:t>RNase</w:t>
            </w:r>
            <w:proofErr w:type="spellEnd"/>
            <w:r w:rsidRPr="002929DA">
              <w:rPr>
                <w:rFonts w:ascii="Times New Roman" w:eastAsia="Times New Roman" w:hAnsi="Times New Roman" w:cs="Times New Roman"/>
                <w:color w:val="000000"/>
                <w:sz w:val="24"/>
                <w:szCs w:val="24"/>
              </w:rPr>
              <w:t xml:space="preserve">, endotoxinas e </w:t>
            </w:r>
            <w:proofErr w:type="spellStart"/>
            <w:r w:rsidRPr="002929DA">
              <w:rPr>
                <w:rFonts w:ascii="Times New Roman" w:eastAsia="Times New Roman" w:hAnsi="Times New Roman" w:cs="Times New Roman"/>
                <w:color w:val="000000"/>
                <w:sz w:val="24"/>
                <w:szCs w:val="24"/>
              </w:rPr>
              <w:t>pirogênios</w:t>
            </w:r>
            <w:proofErr w:type="spellEnd"/>
            <w:r w:rsidRPr="002929DA">
              <w:rPr>
                <w:rFonts w:ascii="Times New Roman" w:eastAsia="Times New Roman" w:hAnsi="Times New Roman" w:cs="Times New Roman"/>
                <w:color w:val="000000"/>
                <w:sz w:val="24"/>
                <w:szCs w:val="24"/>
              </w:rPr>
              <w:br/>
              <w:t xml:space="preserve">Apresentação: </w:t>
            </w:r>
            <w:r w:rsidRPr="002929DA">
              <w:rPr>
                <w:rFonts w:ascii="Times New Roman" w:eastAsia="Times New Roman" w:hAnsi="Times New Roman" w:cs="Times New Roman"/>
                <w:b/>
                <w:bCs/>
                <w:color w:val="000000"/>
                <w:sz w:val="24"/>
                <w:szCs w:val="24"/>
                <w:u w:val="single"/>
              </w:rPr>
              <w:t>pacote com 1000 unidades</w:t>
            </w:r>
          </w:p>
        </w:tc>
        <w:tc>
          <w:tcPr>
            <w:tcW w:w="666" w:type="pct"/>
            <w:tcBorders>
              <w:top w:val="single" w:sz="4" w:space="0" w:color="auto"/>
              <w:left w:val="nil"/>
              <w:bottom w:val="single" w:sz="4" w:space="0" w:color="auto"/>
              <w:right w:val="single" w:sz="4" w:space="0" w:color="auto"/>
            </w:tcBorders>
            <w:vAlign w:val="center"/>
          </w:tcPr>
          <w:p w14:paraId="23F73A33" w14:textId="763CD46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408699</w:t>
            </w:r>
          </w:p>
        </w:tc>
        <w:tc>
          <w:tcPr>
            <w:tcW w:w="593" w:type="pct"/>
            <w:tcBorders>
              <w:top w:val="single" w:sz="4" w:space="0" w:color="auto"/>
              <w:left w:val="single" w:sz="4" w:space="0" w:color="auto"/>
              <w:bottom w:val="single" w:sz="4" w:space="0" w:color="auto"/>
              <w:right w:val="single" w:sz="4" w:space="0" w:color="auto"/>
            </w:tcBorders>
            <w:vAlign w:val="center"/>
          </w:tcPr>
          <w:p w14:paraId="354D84E3" w14:textId="57EA9866"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auto"/>
            </w:tcBorders>
            <w:vAlign w:val="center"/>
          </w:tcPr>
          <w:p w14:paraId="39672D1C" w14:textId="1F689526"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20</w:t>
            </w:r>
          </w:p>
        </w:tc>
      </w:tr>
      <w:tr w:rsidR="00675492" w:rsidRPr="002929DA" w14:paraId="14F15E4C" w14:textId="463A6B88" w:rsidTr="00675492">
        <w:trPr>
          <w:trHeight w:val="1701"/>
          <w:jc w:val="center"/>
        </w:trPr>
        <w:tc>
          <w:tcPr>
            <w:tcW w:w="342" w:type="pct"/>
            <w:tcBorders>
              <w:top w:val="nil"/>
              <w:left w:val="single" w:sz="4" w:space="0" w:color="auto"/>
              <w:bottom w:val="nil"/>
              <w:right w:val="single" w:sz="4" w:space="0" w:color="auto"/>
            </w:tcBorders>
            <w:vAlign w:val="center"/>
          </w:tcPr>
          <w:p w14:paraId="772EBEDE" w14:textId="435E5D05"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15</w:t>
            </w:r>
          </w:p>
        </w:tc>
        <w:tc>
          <w:tcPr>
            <w:tcW w:w="672" w:type="pct"/>
            <w:tcBorders>
              <w:top w:val="nil"/>
              <w:left w:val="single" w:sz="4" w:space="0" w:color="auto"/>
              <w:bottom w:val="nil"/>
              <w:right w:val="single" w:sz="4" w:space="0" w:color="auto"/>
            </w:tcBorders>
            <w:vAlign w:val="center"/>
          </w:tcPr>
          <w:p w14:paraId="0B52FA20" w14:textId="62EFEB8E"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Seringa para repipetador - 25mL</w:t>
            </w:r>
          </w:p>
        </w:tc>
        <w:tc>
          <w:tcPr>
            <w:tcW w:w="2256" w:type="pct"/>
            <w:tcBorders>
              <w:top w:val="nil"/>
              <w:left w:val="nil"/>
              <w:bottom w:val="nil"/>
              <w:right w:val="single" w:sz="4" w:space="0" w:color="auto"/>
            </w:tcBorders>
            <w:shd w:val="clear" w:color="auto" w:fill="auto"/>
            <w:vAlign w:val="center"/>
            <w:hideMark/>
          </w:tcPr>
          <w:p w14:paraId="376E1390" w14:textId="0CE2CF11"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Volume: 25mL</w:t>
            </w:r>
            <w:r w:rsidRPr="002929DA">
              <w:rPr>
                <w:rFonts w:ascii="Times New Roman" w:eastAsia="Times New Roman" w:hAnsi="Times New Roman" w:cs="Times New Roman"/>
                <w:color w:val="000000"/>
                <w:sz w:val="24"/>
                <w:szCs w:val="24"/>
              </w:rPr>
              <w:br/>
              <w:t xml:space="preserve">Fabricado em polipropileno </w:t>
            </w:r>
            <w:r w:rsidRPr="002929DA">
              <w:rPr>
                <w:rFonts w:ascii="Times New Roman" w:eastAsia="Times New Roman" w:hAnsi="Times New Roman" w:cs="Times New Roman"/>
                <w:color w:val="000000"/>
                <w:sz w:val="24"/>
                <w:szCs w:val="24"/>
              </w:rPr>
              <w:br/>
            </w:r>
            <w:proofErr w:type="spellStart"/>
            <w:r w:rsidRPr="002929DA">
              <w:rPr>
                <w:rFonts w:ascii="Times New Roman" w:eastAsia="Times New Roman" w:hAnsi="Times New Roman" w:cs="Times New Roman"/>
                <w:color w:val="000000"/>
                <w:sz w:val="24"/>
                <w:szCs w:val="24"/>
              </w:rPr>
              <w:t>Autoclavável</w:t>
            </w:r>
            <w:proofErr w:type="spellEnd"/>
            <w:r w:rsidRPr="002929DA">
              <w:rPr>
                <w:rFonts w:ascii="Times New Roman" w:eastAsia="Times New Roman" w:hAnsi="Times New Roman" w:cs="Times New Roman"/>
                <w:color w:val="000000"/>
                <w:sz w:val="24"/>
                <w:szCs w:val="24"/>
              </w:rPr>
              <w:br/>
              <w:t>Graduado</w:t>
            </w:r>
            <w:r w:rsidRPr="002929DA">
              <w:rPr>
                <w:rFonts w:ascii="Times New Roman" w:eastAsia="Times New Roman" w:hAnsi="Times New Roman" w:cs="Times New Roman"/>
                <w:color w:val="000000"/>
                <w:sz w:val="24"/>
                <w:szCs w:val="24"/>
              </w:rPr>
              <w:br/>
              <w:t>Estéril</w:t>
            </w:r>
            <w:r w:rsidRPr="002929DA">
              <w:rPr>
                <w:rFonts w:ascii="Times New Roman" w:eastAsia="Times New Roman" w:hAnsi="Times New Roman" w:cs="Times New Roman"/>
                <w:color w:val="000000"/>
                <w:sz w:val="24"/>
                <w:szCs w:val="24"/>
              </w:rPr>
              <w:br/>
              <w:t>Apresentação: Unidade</w:t>
            </w:r>
          </w:p>
        </w:tc>
        <w:tc>
          <w:tcPr>
            <w:tcW w:w="666" w:type="pct"/>
            <w:tcBorders>
              <w:top w:val="single" w:sz="4" w:space="0" w:color="auto"/>
              <w:left w:val="nil"/>
              <w:bottom w:val="single" w:sz="4" w:space="0" w:color="auto"/>
              <w:right w:val="single" w:sz="4" w:space="0" w:color="auto"/>
            </w:tcBorders>
            <w:vAlign w:val="center"/>
          </w:tcPr>
          <w:p w14:paraId="0229FA9D" w14:textId="16AD598C"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417790</w:t>
            </w:r>
          </w:p>
        </w:tc>
        <w:tc>
          <w:tcPr>
            <w:tcW w:w="593" w:type="pct"/>
            <w:tcBorders>
              <w:top w:val="nil"/>
              <w:left w:val="single" w:sz="4" w:space="0" w:color="auto"/>
              <w:bottom w:val="nil"/>
              <w:right w:val="single" w:sz="4" w:space="0" w:color="auto"/>
            </w:tcBorders>
            <w:vAlign w:val="center"/>
          </w:tcPr>
          <w:p w14:paraId="7FB753C4" w14:textId="1A8A9499"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UND</w:t>
            </w:r>
          </w:p>
        </w:tc>
        <w:tc>
          <w:tcPr>
            <w:tcW w:w="471" w:type="pct"/>
            <w:tcBorders>
              <w:top w:val="nil"/>
              <w:left w:val="single" w:sz="4" w:space="0" w:color="auto"/>
              <w:bottom w:val="nil"/>
              <w:right w:val="single" w:sz="4" w:space="0" w:color="auto"/>
            </w:tcBorders>
            <w:vAlign w:val="center"/>
          </w:tcPr>
          <w:p w14:paraId="4A3C15F9" w14:textId="1BEB9CB5"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25</w:t>
            </w:r>
          </w:p>
        </w:tc>
      </w:tr>
      <w:tr w:rsidR="00675492" w:rsidRPr="002929DA" w14:paraId="5BA4278E" w14:textId="7E23DBED" w:rsidTr="00675492">
        <w:trPr>
          <w:trHeight w:val="1701"/>
          <w:jc w:val="center"/>
        </w:trPr>
        <w:tc>
          <w:tcPr>
            <w:tcW w:w="342" w:type="pct"/>
            <w:tcBorders>
              <w:top w:val="single" w:sz="4" w:space="0" w:color="auto"/>
              <w:left w:val="single" w:sz="4" w:space="0" w:color="auto"/>
              <w:bottom w:val="single" w:sz="4" w:space="0" w:color="auto"/>
              <w:right w:val="single" w:sz="4" w:space="0" w:color="auto"/>
            </w:tcBorders>
            <w:vAlign w:val="center"/>
          </w:tcPr>
          <w:p w14:paraId="0894201D" w14:textId="66531B4A"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16</w:t>
            </w:r>
          </w:p>
        </w:tc>
        <w:tc>
          <w:tcPr>
            <w:tcW w:w="672" w:type="pct"/>
            <w:tcBorders>
              <w:top w:val="single" w:sz="4" w:space="0" w:color="auto"/>
              <w:left w:val="single" w:sz="4" w:space="0" w:color="auto"/>
              <w:bottom w:val="single" w:sz="4" w:space="0" w:color="auto"/>
              <w:right w:val="single" w:sz="4" w:space="0" w:color="auto"/>
            </w:tcBorders>
            <w:vAlign w:val="center"/>
          </w:tcPr>
          <w:p w14:paraId="0ABB3B11" w14:textId="575D5471"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Seringa para repipetador - 5mL</w:t>
            </w:r>
          </w:p>
        </w:tc>
        <w:tc>
          <w:tcPr>
            <w:tcW w:w="2256" w:type="pct"/>
            <w:tcBorders>
              <w:top w:val="single" w:sz="4" w:space="0" w:color="auto"/>
              <w:left w:val="nil"/>
              <w:bottom w:val="single" w:sz="4" w:space="0" w:color="auto"/>
              <w:right w:val="single" w:sz="4" w:space="0" w:color="auto"/>
            </w:tcBorders>
            <w:shd w:val="clear" w:color="auto" w:fill="auto"/>
            <w:vAlign w:val="center"/>
            <w:hideMark/>
          </w:tcPr>
          <w:p w14:paraId="5EED9619" w14:textId="3FE89CC4"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Volume: 5mL</w:t>
            </w:r>
            <w:r w:rsidRPr="002929DA">
              <w:rPr>
                <w:rFonts w:ascii="Times New Roman" w:eastAsia="Times New Roman" w:hAnsi="Times New Roman" w:cs="Times New Roman"/>
                <w:color w:val="000000"/>
                <w:sz w:val="24"/>
                <w:szCs w:val="24"/>
              </w:rPr>
              <w:br/>
              <w:t xml:space="preserve">Fabricado em polipropileno </w:t>
            </w:r>
            <w:r w:rsidRPr="002929DA">
              <w:rPr>
                <w:rFonts w:ascii="Times New Roman" w:eastAsia="Times New Roman" w:hAnsi="Times New Roman" w:cs="Times New Roman"/>
                <w:color w:val="000000"/>
                <w:sz w:val="24"/>
                <w:szCs w:val="24"/>
              </w:rPr>
              <w:br/>
            </w:r>
            <w:proofErr w:type="spellStart"/>
            <w:r w:rsidRPr="002929DA">
              <w:rPr>
                <w:rFonts w:ascii="Times New Roman" w:eastAsia="Times New Roman" w:hAnsi="Times New Roman" w:cs="Times New Roman"/>
                <w:color w:val="000000"/>
                <w:sz w:val="24"/>
                <w:szCs w:val="24"/>
              </w:rPr>
              <w:t>Autoclavável</w:t>
            </w:r>
            <w:proofErr w:type="spellEnd"/>
            <w:r w:rsidRPr="002929DA">
              <w:rPr>
                <w:rFonts w:ascii="Times New Roman" w:eastAsia="Times New Roman" w:hAnsi="Times New Roman" w:cs="Times New Roman"/>
                <w:color w:val="000000"/>
                <w:sz w:val="24"/>
                <w:szCs w:val="24"/>
              </w:rPr>
              <w:br/>
              <w:t>Graduado</w:t>
            </w:r>
            <w:r w:rsidRPr="002929DA">
              <w:rPr>
                <w:rFonts w:ascii="Times New Roman" w:eastAsia="Times New Roman" w:hAnsi="Times New Roman" w:cs="Times New Roman"/>
                <w:color w:val="000000"/>
                <w:sz w:val="24"/>
                <w:szCs w:val="24"/>
              </w:rPr>
              <w:br/>
              <w:t>Estéril</w:t>
            </w:r>
            <w:r w:rsidRPr="002929DA">
              <w:rPr>
                <w:rFonts w:ascii="Times New Roman" w:eastAsia="Times New Roman" w:hAnsi="Times New Roman" w:cs="Times New Roman"/>
                <w:color w:val="000000"/>
                <w:sz w:val="24"/>
                <w:szCs w:val="24"/>
              </w:rPr>
              <w:br/>
              <w:t>Apresentação: Unidade</w:t>
            </w:r>
          </w:p>
        </w:tc>
        <w:tc>
          <w:tcPr>
            <w:tcW w:w="666" w:type="pct"/>
            <w:tcBorders>
              <w:top w:val="single" w:sz="4" w:space="0" w:color="auto"/>
              <w:left w:val="nil"/>
              <w:bottom w:val="single" w:sz="4" w:space="0" w:color="auto"/>
              <w:right w:val="single" w:sz="4" w:space="0" w:color="auto"/>
            </w:tcBorders>
            <w:vAlign w:val="center"/>
          </w:tcPr>
          <w:p w14:paraId="0DC336E6" w14:textId="13511984"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417794</w:t>
            </w:r>
          </w:p>
        </w:tc>
        <w:tc>
          <w:tcPr>
            <w:tcW w:w="593" w:type="pct"/>
            <w:tcBorders>
              <w:top w:val="single" w:sz="4" w:space="0" w:color="auto"/>
              <w:left w:val="single" w:sz="4" w:space="0" w:color="auto"/>
              <w:bottom w:val="single" w:sz="4" w:space="0" w:color="auto"/>
              <w:right w:val="single" w:sz="4" w:space="0" w:color="auto"/>
            </w:tcBorders>
            <w:vAlign w:val="center"/>
          </w:tcPr>
          <w:p w14:paraId="4C963AC6" w14:textId="51736FD9"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UND</w:t>
            </w:r>
          </w:p>
        </w:tc>
        <w:tc>
          <w:tcPr>
            <w:tcW w:w="471" w:type="pct"/>
            <w:tcBorders>
              <w:top w:val="single" w:sz="4" w:space="0" w:color="auto"/>
              <w:left w:val="single" w:sz="4" w:space="0" w:color="auto"/>
              <w:bottom w:val="single" w:sz="4" w:space="0" w:color="auto"/>
              <w:right w:val="single" w:sz="4" w:space="0" w:color="auto"/>
            </w:tcBorders>
            <w:vAlign w:val="center"/>
          </w:tcPr>
          <w:p w14:paraId="40B91792" w14:textId="37084466"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100</w:t>
            </w:r>
          </w:p>
        </w:tc>
      </w:tr>
      <w:tr w:rsidR="00675492" w:rsidRPr="002929DA" w14:paraId="684DB5FE" w14:textId="17CA1B47" w:rsidTr="00675492">
        <w:trPr>
          <w:trHeight w:val="3000"/>
          <w:jc w:val="center"/>
        </w:trPr>
        <w:tc>
          <w:tcPr>
            <w:tcW w:w="342" w:type="pct"/>
            <w:tcBorders>
              <w:top w:val="single" w:sz="4" w:space="0" w:color="auto"/>
              <w:left w:val="single" w:sz="4" w:space="0" w:color="auto"/>
              <w:bottom w:val="single" w:sz="4" w:space="0" w:color="auto"/>
              <w:right w:val="single" w:sz="4" w:space="0" w:color="auto"/>
            </w:tcBorders>
            <w:vAlign w:val="center"/>
          </w:tcPr>
          <w:p w14:paraId="264153A5" w14:textId="587324D3"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t>17</w:t>
            </w:r>
          </w:p>
        </w:tc>
        <w:tc>
          <w:tcPr>
            <w:tcW w:w="672" w:type="pct"/>
            <w:tcBorders>
              <w:top w:val="single" w:sz="4" w:space="0" w:color="auto"/>
              <w:left w:val="single" w:sz="4" w:space="0" w:color="auto"/>
              <w:bottom w:val="single" w:sz="4" w:space="0" w:color="auto"/>
              <w:right w:val="single" w:sz="4" w:space="0" w:color="auto"/>
            </w:tcBorders>
            <w:vAlign w:val="center"/>
          </w:tcPr>
          <w:p w14:paraId="438E50B2" w14:textId="35A0A438"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Tubo cônico 15mL</w:t>
            </w:r>
          </w:p>
        </w:tc>
        <w:tc>
          <w:tcPr>
            <w:tcW w:w="2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B9B3A" w14:textId="7777777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Volume: 15mL</w:t>
            </w:r>
          </w:p>
          <w:p w14:paraId="7576C418" w14:textId="1C8FC2CE"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 xml:space="preserve">Fabricados em polipropileno transparente; Tampa </w:t>
            </w:r>
            <w:proofErr w:type="spellStart"/>
            <w:r w:rsidRPr="002929DA">
              <w:rPr>
                <w:rFonts w:ascii="Times New Roman" w:eastAsia="Times New Roman" w:hAnsi="Times New Roman" w:cs="Times New Roman"/>
                <w:color w:val="000000"/>
                <w:sz w:val="24"/>
                <w:szCs w:val="24"/>
              </w:rPr>
              <w:t>rosqueável</w:t>
            </w:r>
            <w:proofErr w:type="spellEnd"/>
            <w:r w:rsidRPr="002929DA">
              <w:rPr>
                <w:rFonts w:ascii="Times New Roman" w:eastAsia="Times New Roman" w:hAnsi="Times New Roman" w:cs="Times New Roman"/>
                <w:color w:val="000000"/>
                <w:sz w:val="24"/>
                <w:szCs w:val="24"/>
              </w:rPr>
              <w:t xml:space="preserve">; Fundo cônico; </w:t>
            </w:r>
            <w:proofErr w:type="gramStart"/>
            <w:r w:rsidRPr="002929DA">
              <w:rPr>
                <w:rFonts w:ascii="Times New Roman" w:eastAsia="Times New Roman" w:hAnsi="Times New Roman" w:cs="Times New Roman"/>
                <w:color w:val="000000"/>
                <w:sz w:val="24"/>
                <w:szCs w:val="24"/>
              </w:rPr>
              <w:t>Resistentes</w:t>
            </w:r>
            <w:proofErr w:type="gramEnd"/>
            <w:r w:rsidRPr="002929DA">
              <w:rPr>
                <w:rFonts w:ascii="Times New Roman" w:eastAsia="Times New Roman" w:hAnsi="Times New Roman" w:cs="Times New Roman"/>
                <w:color w:val="000000"/>
                <w:sz w:val="24"/>
                <w:szCs w:val="24"/>
              </w:rPr>
              <w:t xml:space="preserve"> a baixas temperaturas até -80°C; Autoclaváveis (121°C, 15 </w:t>
            </w:r>
            <w:proofErr w:type="spellStart"/>
            <w:r w:rsidRPr="002929DA">
              <w:rPr>
                <w:rFonts w:ascii="Times New Roman" w:eastAsia="Times New Roman" w:hAnsi="Times New Roman" w:cs="Times New Roman"/>
                <w:color w:val="000000"/>
                <w:sz w:val="24"/>
                <w:szCs w:val="24"/>
              </w:rPr>
              <w:t>psi</w:t>
            </w:r>
            <w:proofErr w:type="spellEnd"/>
            <w:r w:rsidRPr="002929DA">
              <w:rPr>
                <w:rFonts w:ascii="Times New Roman" w:eastAsia="Times New Roman" w:hAnsi="Times New Roman" w:cs="Times New Roman"/>
                <w:color w:val="000000"/>
                <w:sz w:val="24"/>
                <w:szCs w:val="24"/>
              </w:rPr>
              <w:t xml:space="preserve">, 15 min.); Velocidade máxima de centrifugação: 6.000 rpm; Embalado Individualmente; Estéril por óxido de etileno. Apresentação: </w:t>
            </w:r>
            <w:r w:rsidRPr="002929DA">
              <w:rPr>
                <w:rFonts w:ascii="Times New Roman" w:eastAsia="Times New Roman" w:hAnsi="Times New Roman" w:cs="Times New Roman"/>
                <w:b/>
                <w:bCs/>
                <w:color w:val="000000"/>
                <w:sz w:val="24"/>
                <w:szCs w:val="24"/>
                <w:u w:val="single"/>
              </w:rPr>
              <w:t>pacote com 50 unidades</w:t>
            </w:r>
            <w:r w:rsidRPr="002929DA">
              <w:rPr>
                <w:rFonts w:ascii="Times New Roman" w:eastAsia="Times New Roman" w:hAnsi="Times New Roman" w:cs="Times New Roman"/>
                <w:color w:val="000000"/>
                <w:sz w:val="24"/>
                <w:szCs w:val="24"/>
              </w:rPr>
              <w:t>.</w:t>
            </w:r>
          </w:p>
        </w:tc>
        <w:tc>
          <w:tcPr>
            <w:tcW w:w="666" w:type="pct"/>
            <w:tcBorders>
              <w:top w:val="single" w:sz="4" w:space="0" w:color="auto"/>
              <w:left w:val="single" w:sz="4" w:space="0" w:color="auto"/>
              <w:bottom w:val="single" w:sz="4" w:space="0" w:color="auto"/>
              <w:right w:val="single" w:sz="4" w:space="0" w:color="auto"/>
            </w:tcBorders>
            <w:vAlign w:val="center"/>
          </w:tcPr>
          <w:p w14:paraId="3248CE7E" w14:textId="294CA5A3"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474970</w:t>
            </w:r>
          </w:p>
        </w:tc>
        <w:tc>
          <w:tcPr>
            <w:tcW w:w="593" w:type="pct"/>
            <w:tcBorders>
              <w:top w:val="single" w:sz="4" w:space="0" w:color="auto"/>
              <w:left w:val="single" w:sz="4" w:space="0" w:color="auto"/>
              <w:bottom w:val="single" w:sz="4" w:space="0" w:color="auto"/>
              <w:right w:val="single" w:sz="4" w:space="0" w:color="auto"/>
            </w:tcBorders>
            <w:vAlign w:val="center"/>
          </w:tcPr>
          <w:p w14:paraId="1ABE4B21" w14:textId="0D209B1D"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auto"/>
            </w:tcBorders>
            <w:vAlign w:val="center"/>
          </w:tcPr>
          <w:p w14:paraId="3F852119" w14:textId="1A42FE8E"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100</w:t>
            </w:r>
          </w:p>
        </w:tc>
      </w:tr>
      <w:tr w:rsidR="00675492" w:rsidRPr="002929DA" w14:paraId="6E655401" w14:textId="71539FA9" w:rsidTr="00675492">
        <w:trPr>
          <w:trHeight w:val="3000"/>
          <w:jc w:val="center"/>
        </w:trPr>
        <w:tc>
          <w:tcPr>
            <w:tcW w:w="342" w:type="pct"/>
            <w:tcBorders>
              <w:top w:val="single" w:sz="4" w:space="0" w:color="auto"/>
              <w:left w:val="single" w:sz="4" w:space="0" w:color="auto"/>
              <w:bottom w:val="single" w:sz="4" w:space="0" w:color="auto"/>
              <w:right w:val="single" w:sz="4" w:space="0" w:color="auto"/>
            </w:tcBorders>
            <w:vAlign w:val="center"/>
          </w:tcPr>
          <w:p w14:paraId="3EDEC8DA" w14:textId="66C47068" w:rsidR="00067C95" w:rsidRPr="00067C95" w:rsidRDefault="00067C95" w:rsidP="00067C95">
            <w:pPr>
              <w:spacing w:after="0" w:line="240" w:lineRule="auto"/>
              <w:ind w:right="-1"/>
              <w:jc w:val="center"/>
              <w:rPr>
                <w:rFonts w:ascii="Times New Roman" w:eastAsia="Times New Roman" w:hAnsi="Times New Roman" w:cs="Times New Roman"/>
                <w:color w:val="000000"/>
                <w:sz w:val="24"/>
                <w:szCs w:val="24"/>
              </w:rPr>
            </w:pPr>
            <w:r w:rsidRPr="00067C95">
              <w:rPr>
                <w:rFonts w:ascii="Times New Roman" w:hAnsi="Times New Roman" w:cs="Times New Roman"/>
                <w:color w:val="000000"/>
                <w:sz w:val="24"/>
                <w:szCs w:val="24"/>
              </w:rPr>
              <w:lastRenderedPageBreak/>
              <w:t>18</w:t>
            </w:r>
          </w:p>
        </w:tc>
        <w:tc>
          <w:tcPr>
            <w:tcW w:w="672" w:type="pct"/>
            <w:tcBorders>
              <w:top w:val="single" w:sz="4" w:space="0" w:color="auto"/>
              <w:left w:val="single" w:sz="4" w:space="0" w:color="auto"/>
              <w:bottom w:val="single" w:sz="4" w:space="0" w:color="auto"/>
              <w:right w:val="single" w:sz="4" w:space="0" w:color="auto"/>
            </w:tcBorders>
            <w:vAlign w:val="center"/>
          </w:tcPr>
          <w:p w14:paraId="084BB30F" w14:textId="3332A367"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r w:rsidRPr="002929DA">
              <w:rPr>
                <w:rFonts w:ascii="Times New Roman" w:eastAsia="Times New Roman" w:hAnsi="Times New Roman" w:cs="Times New Roman"/>
                <w:b/>
                <w:bCs/>
                <w:color w:val="000000"/>
                <w:sz w:val="24"/>
                <w:szCs w:val="24"/>
              </w:rPr>
              <w:t>Tubo cônico 50mL</w:t>
            </w:r>
          </w:p>
        </w:tc>
        <w:tc>
          <w:tcPr>
            <w:tcW w:w="2256" w:type="pct"/>
            <w:tcBorders>
              <w:top w:val="single" w:sz="4" w:space="0" w:color="auto"/>
              <w:left w:val="nil"/>
              <w:bottom w:val="single" w:sz="4" w:space="0" w:color="auto"/>
              <w:right w:val="single" w:sz="4" w:space="0" w:color="auto"/>
            </w:tcBorders>
            <w:shd w:val="clear" w:color="auto" w:fill="auto"/>
            <w:vAlign w:val="center"/>
            <w:hideMark/>
          </w:tcPr>
          <w:p w14:paraId="17ECB195" w14:textId="46288C00"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 xml:space="preserve">Volume: 50mL                                         Fabricados em polipropileno transparente;                   Tampa </w:t>
            </w:r>
            <w:proofErr w:type="spellStart"/>
            <w:r w:rsidRPr="002929DA">
              <w:rPr>
                <w:rFonts w:ascii="Times New Roman" w:eastAsia="Times New Roman" w:hAnsi="Times New Roman" w:cs="Times New Roman"/>
                <w:color w:val="000000"/>
                <w:sz w:val="24"/>
                <w:szCs w:val="24"/>
              </w:rPr>
              <w:t>rosqueável</w:t>
            </w:r>
            <w:proofErr w:type="spellEnd"/>
            <w:r w:rsidRPr="002929DA">
              <w:rPr>
                <w:rFonts w:ascii="Times New Roman" w:eastAsia="Times New Roman" w:hAnsi="Times New Roman" w:cs="Times New Roman"/>
                <w:color w:val="000000"/>
                <w:sz w:val="24"/>
                <w:szCs w:val="24"/>
              </w:rPr>
              <w:t xml:space="preserve">;                                         Fundo cônico;                                            Resistentes a baixas temperaturas até -80°C;                                                     Autoclaváveis (121°C, 15 </w:t>
            </w:r>
            <w:proofErr w:type="spellStart"/>
            <w:r w:rsidRPr="002929DA">
              <w:rPr>
                <w:rFonts w:ascii="Times New Roman" w:eastAsia="Times New Roman" w:hAnsi="Times New Roman" w:cs="Times New Roman"/>
                <w:color w:val="000000"/>
                <w:sz w:val="24"/>
                <w:szCs w:val="24"/>
              </w:rPr>
              <w:t>psi</w:t>
            </w:r>
            <w:proofErr w:type="spellEnd"/>
            <w:r w:rsidRPr="002929DA">
              <w:rPr>
                <w:rFonts w:ascii="Times New Roman" w:eastAsia="Times New Roman" w:hAnsi="Times New Roman" w:cs="Times New Roman"/>
                <w:color w:val="000000"/>
                <w:sz w:val="24"/>
                <w:szCs w:val="24"/>
              </w:rPr>
              <w:t xml:space="preserve">, 15 min.);     Velocidade máxima de centrifugação: 6.000 rpm;                                                  Embalado Individualmente;                             Estéril por óxido de etileno.                 Apresentação: </w:t>
            </w:r>
            <w:r w:rsidRPr="002929DA">
              <w:rPr>
                <w:rFonts w:ascii="Times New Roman" w:eastAsia="Times New Roman" w:hAnsi="Times New Roman" w:cs="Times New Roman"/>
                <w:b/>
                <w:bCs/>
                <w:color w:val="000000"/>
                <w:sz w:val="24"/>
                <w:szCs w:val="24"/>
                <w:u w:val="single"/>
              </w:rPr>
              <w:t>pacote com 50 unidades</w:t>
            </w:r>
            <w:r w:rsidRPr="002929DA">
              <w:rPr>
                <w:rFonts w:ascii="Times New Roman" w:eastAsia="Times New Roman" w:hAnsi="Times New Roman" w:cs="Times New Roman"/>
                <w:color w:val="000000"/>
                <w:sz w:val="24"/>
                <w:szCs w:val="24"/>
              </w:rPr>
              <w:t>.</w:t>
            </w:r>
          </w:p>
        </w:tc>
        <w:tc>
          <w:tcPr>
            <w:tcW w:w="666" w:type="pct"/>
            <w:tcBorders>
              <w:top w:val="single" w:sz="4" w:space="0" w:color="auto"/>
              <w:left w:val="nil"/>
              <w:bottom w:val="single" w:sz="4" w:space="0" w:color="auto"/>
              <w:right w:val="single" w:sz="4" w:space="0" w:color="auto"/>
            </w:tcBorders>
            <w:vAlign w:val="center"/>
          </w:tcPr>
          <w:p w14:paraId="1914810E" w14:textId="7C7B1908"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421423</w:t>
            </w:r>
          </w:p>
        </w:tc>
        <w:tc>
          <w:tcPr>
            <w:tcW w:w="593" w:type="pct"/>
            <w:tcBorders>
              <w:top w:val="single" w:sz="4" w:space="0" w:color="auto"/>
              <w:left w:val="single" w:sz="4" w:space="0" w:color="auto"/>
              <w:bottom w:val="single" w:sz="4" w:space="0" w:color="auto"/>
              <w:right w:val="single" w:sz="4" w:space="0" w:color="auto"/>
            </w:tcBorders>
            <w:vAlign w:val="center"/>
          </w:tcPr>
          <w:p w14:paraId="0143559B" w14:textId="6EB7D467"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auto"/>
            </w:tcBorders>
            <w:vAlign w:val="center"/>
          </w:tcPr>
          <w:p w14:paraId="3020FF98" w14:textId="33675B32" w:rsidR="00067C95" w:rsidRPr="002929DA" w:rsidRDefault="00067C95" w:rsidP="00067C95">
            <w:pPr>
              <w:spacing w:after="0" w:line="240" w:lineRule="auto"/>
              <w:ind w:right="-1"/>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100</w:t>
            </w:r>
          </w:p>
        </w:tc>
      </w:tr>
      <w:tr w:rsidR="00675492" w:rsidRPr="002929DA" w14:paraId="57A73E0F" w14:textId="7CFA44F4" w:rsidTr="00C0051A">
        <w:trPr>
          <w:trHeight w:val="794"/>
          <w:jc w:val="center"/>
        </w:trPr>
        <w:tc>
          <w:tcPr>
            <w:tcW w:w="342" w:type="pct"/>
            <w:tcBorders>
              <w:top w:val="single" w:sz="4" w:space="0" w:color="auto"/>
              <w:left w:val="single" w:sz="4" w:space="0" w:color="auto"/>
              <w:bottom w:val="single" w:sz="4" w:space="0" w:color="auto"/>
              <w:right w:val="single" w:sz="4" w:space="0" w:color="auto"/>
            </w:tcBorders>
            <w:vAlign w:val="center"/>
          </w:tcPr>
          <w:p w14:paraId="3D811401" w14:textId="750F9AB9" w:rsidR="00067C95" w:rsidRPr="00067C95" w:rsidRDefault="00067C95" w:rsidP="00067C95">
            <w:pPr>
              <w:spacing w:after="0" w:line="240" w:lineRule="auto"/>
              <w:jc w:val="center"/>
              <w:rPr>
                <w:rFonts w:ascii="Times New Roman" w:hAnsi="Times New Roman" w:cs="Times New Roman"/>
                <w:color w:val="000000"/>
                <w:sz w:val="24"/>
                <w:szCs w:val="24"/>
              </w:rPr>
            </w:pPr>
            <w:r w:rsidRPr="00067C95">
              <w:rPr>
                <w:rFonts w:ascii="Times New Roman" w:hAnsi="Times New Roman" w:cs="Times New Roman"/>
                <w:color w:val="000000"/>
                <w:sz w:val="24"/>
                <w:szCs w:val="24"/>
              </w:rPr>
              <w:t>19</w:t>
            </w:r>
          </w:p>
        </w:tc>
        <w:tc>
          <w:tcPr>
            <w:tcW w:w="672" w:type="pct"/>
            <w:tcBorders>
              <w:top w:val="single" w:sz="4" w:space="0" w:color="auto"/>
              <w:left w:val="single" w:sz="4" w:space="0" w:color="auto"/>
              <w:bottom w:val="single" w:sz="4" w:space="0" w:color="auto"/>
              <w:right w:val="single" w:sz="4" w:space="0" w:color="auto"/>
            </w:tcBorders>
            <w:vAlign w:val="center"/>
          </w:tcPr>
          <w:p w14:paraId="0ABE92D3" w14:textId="6A4A2245" w:rsidR="00067C95" w:rsidRPr="002929DA" w:rsidRDefault="00067C95" w:rsidP="00067C95">
            <w:pPr>
              <w:spacing w:after="0" w:line="240" w:lineRule="auto"/>
              <w:jc w:val="center"/>
              <w:rPr>
                <w:rFonts w:ascii="Times New Roman" w:hAnsi="Times New Roman" w:cs="Times New Roman"/>
                <w:b/>
                <w:bCs/>
                <w:color w:val="000000"/>
                <w:sz w:val="24"/>
                <w:szCs w:val="24"/>
              </w:rPr>
            </w:pPr>
            <w:r w:rsidRPr="002929DA">
              <w:rPr>
                <w:rFonts w:ascii="Times New Roman" w:hAnsi="Times New Roman" w:cs="Times New Roman"/>
                <w:b/>
                <w:bCs/>
                <w:color w:val="000000"/>
                <w:sz w:val="24"/>
                <w:szCs w:val="24"/>
              </w:rPr>
              <w:t>Bobina de plástico Filme PVC</w:t>
            </w:r>
          </w:p>
        </w:tc>
        <w:tc>
          <w:tcPr>
            <w:tcW w:w="2256" w:type="pct"/>
            <w:tcBorders>
              <w:top w:val="single" w:sz="4" w:space="0" w:color="auto"/>
              <w:left w:val="nil"/>
              <w:bottom w:val="single" w:sz="4" w:space="0" w:color="auto"/>
              <w:right w:val="single" w:sz="4" w:space="0" w:color="auto"/>
            </w:tcBorders>
            <w:shd w:val="clear" w:color="auto" w:fill="auto"/>
            <w:vAlign w:val="center"/>
          </w:tcPr>
          <w:p w14:paraId="419A4DCB" w14:textId="7792380B"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Tamanho: 38cmx300m</w:t>
            </w:r>
          </w:p>
        </w:tc>
        <w:tc>
          <w:tcPr>
            <w:tcW w:w="666" w:type="pct"/>
            <w:tcBorders>
              <w:top w:val="single" w:sz="4" w:space="0" w:color="auto"/>
              <w:left w:val="nil"/>
              <w:bottom w:val="single" w:sz="4" w:space="0" w:color="auto"/>
              <w:right w:val="single" w:sz="4" w:space="0" w:color="auto"/>
            </w:tcBorders>
            <w:vAlign w:val="center"/>
          </w:tcPr>
          <w:p w14:paraId="35D302F8" w14:textId="53AFA8F1"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612765</w:t>
            </w:r>
          </w:p>
        </w:tc>
        <w:tc>
          <w:tcPr>
            <w:tcW w:w="593" w:type="pct"/>
            <w:tcBorders>
              <w:top w:val="single" w:sz="4" w:space="0" w:color="auto"/>
              <w:left w:val="single" w:sz="4" w:space="0" w:color="auto"/>
              <w:bottom w:val="single" w:sz="4" w:space="0" w:color="auto"/>
              <w:right w:val="single" w:sz="4" w:space="0" w:color="auto"/>
            </w:tcBorders>
            <w:vAlign w:val="center"/>
          </w:tcPr>
          <w:p w14:paraId="68A0823D" w14:textId="0170E88B" w:rsidR="00067C95" w:rsidRPr="002929DA" w:rsidRDefault="00067C95" w:rsidP="00067C95">
            <w:pPr>
              <w:spacing w:after="0" w:line="240" w:lineRule="auto"/>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UND</w:t>
            </w:r>
          </w:p>
        </w:tc>
        <w:tc>
          <w:tcPr>
            <w:tcW w:w="471" w:type="pct"/>
            <w:tcBorders>
              <w:top w:val="single" w:sz="4" w:space="0" w:color="auto"/>
              <w:left w:val="single" w:sz="4" w:space="0" w:color="auto"/>
              <w:bottom w:val="single" w:sz="4" w:space="0" w:color="auto"/>
              <w:right w:val="single" w:sz="4" w:space="0" w:color="auto"/>
            </w:tcBorders>
            <w:vAlign w:val="center"/>
          </w:tcPr>
          <w:p w14:paraId="28344392" w14:textId="63F82FCB"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eastAsia="Times New Roman" w:hAnsi="Times New Roman" w:cs="Times New Roman"/>
                <w:color w:val="000000"/>
                <w:sz w:val="24"/>
                <w:szCs w:val="24"/>
              </w:rPr>
              <w:t>3</w:t>
            </w:r>
          </w:p>
        </w:tc>
      </w:tr>
      <w:tr w:rsidR="00675492" w:rsidRPr="002929DA" w14:paraId="6A8DBF31" w14:textId="7811067C" w:rsidTr="00C0051A">
        <w:trPr>
          <w:trHeight w:val="1304"/>
          <w:jc w:val="center"/>
        </w:trPr>
        <w:tc>
          <w:tcPr>
            <w:tcW w:w="342" w:type="pct"/>
            <w:tcBorders>
              <w:top w:val="single" w:sz="4" w:space="0" w:color="auto"/>
              <w:left w:val="single" w:sz="4" w:space="0" w:color="auto"/>
              <w:bottom w:val="single" w:sz="4" w:space="0" w:color="auto"/>
              <w:right w:val="single" w:sz="4" w:space="0" w:color="auto"/>
            </w:tcBorders>
            <w:vAlign w:val="center"/>
          </w:tcPr>
          <w:p w14:paraId="06FE52D8" w14:textId="56054746" w:rsidR="00067C95" w:rsidRPr="00067C95" w:rsidRDefault="00067C95" w:rsidP="00067C95">
            <w:pPr>
              <w:spacing w:after="0" w:line="240" w:lineRule="auto"/>
              <w:jc w:val="center"/>
              <w:rPr>
                <w:rFonts w:ascii="Times New Roman" w:hAnsi="Times New Roman" w:cs="Times New Roman"/>
                <w:color w:val="000000"/>
                <w:sz w:val="24"/>
                <w:szCs w:val="24"/>
              </w:rPr>
            </w:pPr>
            <w:r w:rsidRPr="00067C95">
              <w:rPr>
                <w:rFonts w:ascii="Times New Roman" w:hAnsi="Times New Roman" w:cs="Times New Roman"/>
                <w:color w:val="000000"/>
                <w:sz w:val="24"/>
                <w:szCs w:val="24"/>
              </w:rPr>
              <w:t>20</w:t>
            </w:r>
          </w:p>
        </w:tc>
        <w:tc>
          <w:tcPr>
            <w:tcW w:w="672" w:type="pct"/>
            <w:tcBorders>
              <w:top w:val="single" w:sz="4" w:space="0" w:color="auto"/>
              <w:left w:val="single" w:sz="4" w:space="0" w:color="auto"/>
              <w:bottom w:val="single" w:sz="4" w:space="0" w:color="auto"/>
              <w:right w:val="single" w:sz="4" w:space="0" w:color="auto"/>
            </w:tcBorders>
            <w:vAlign w:val="center"/>
          </w:tcPr>
          <w:p w14:paraId="4604B312" w14:textId="1BE944F4" w:rsidR="00067C95" w:rsidRPr="002929DA" w:rsidRDefault="00067C95" w:rsidP="00067C95">
            <w:pPr>
              <w:spacing w:after="0" w:line="240" w:lineRule="auto"/>
              <w:jc w:val="center"/>
              <w:rPr>
                <w:rFonts w:ascii="Times New Roman" w:hAnsi="Times New Roman" w:cs="Times New Roman"/>
                <w:b/>
                <w:bCs/>
                <w:color w:val="000000"/>
                <w:sz w:val="24"/>
                <w:szCs w:val="24"/>
              </w:rPr>
            </w:pPr>
            <w:r w:rsidRPr="002929DA">
              <w:rPr>
                <w:rFonts w:ascii="Times New Roman" w:hAnsi="Times New Roman" w:cs="Times New Roman"/>
                <w:b/>
                <w:bCs/>
                <w:color w:val="000000"/>
                <w:sz w:val="24"/>
                <w:szCs w:val="24"/>
              </w:rPr>
              <w:t>Caixa de descarte de perfurocortante - 20L</w:t>
            </w:r>
          </w:p>
          <w:p w14:paraId="3D56896A" w14:textId="77777777"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p>
        </w:tc>
        <w:tc>
          <w:tcPr>
            <w:tcW w:w="2256" w:type="pct"/>
            <w:tcBorders>
              <w:top w:val="single" w:sz="4" w:space="0" w:color="auto"/>
              <w:left w:val="nil"/>
              <w:bottom w:val="single" w:sz="4" w:space="0" w:color="auto"/>
              <w:right w:val="single" w:sz="4" w:space="0" w:color="auto"/>
            </w:tcBorders>
            <w:shd w:val="clear" w:color="auto" w:fill="auto"/>
            <w:vAlign w:val="center"/>
          </w:tcPr>
          <w:p w14:paraId="4C5EC3E3" w14:textId="478B4D7D"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Fabricado em papelão ondulado e reforçado internamente com papelão couro;</w:t>
            </w:r>
            <w:r w:rsidRPr="002929DA">
              <w:rPr>
                <w:rFonts w:ascii="Times New Roman" w:hAnsi="Times New Roman" w:cs="Times New Roman"/>
                <w:color w:val="000000"/>
                <w:sz w:val="24"/>
                <w:szCs w:val="24"/>
              </w:rPr>
              <w:br/>
              <w:t>Trava de segurança;</w:t>
            </w:r>
            <w:r w:rsidRPr="002929DA">
              <w:rPr>
                <w:rFonts w:ascii="Times New Roman" w:hAnsi="Times New Roman" w:cs="Times New Roman"/>
                <w:color w:val="000000"/>
                <w:sz w:val="24"/>
                <w:szCs w:val="24"/>
              </w:rPr>
              <w:br/>
              <w:t>Alça dupla para transporte.</w:t>
            </w:r>
          </w:p>
        </w:tc>
        <w:tc>
          <w:tcPr>
            <w:tcW w:w="666" w:type="pct"/>
            <w:tcBorders>
              <w:top w:val="single" w:sz="4" w:space="0" w:color="auto"/>
              <w:left w:val="nil"/>
              <w:bottom w:val="single" w:sz="4" w:space="0" w:color="auto"/>
              <w:right w:val="single" w:sz="4" w:space="0" w:color="auto"/>
            </w:tcBorders>
            <w:vAlign w:val="center"/>
          </w:tcPr>
          <w:p w14:paraId="6E1777FB" w14:textId="14F1047D"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363485</w:t>
            </w:r>
          </w:p>
        </w:tc>
        <w:tc>
          <w:tcPr>
            <w:tcW w:w="593" w:type="pct"/>
            <w:tcBorders>
              <w:top w:val="single" w:sz="4" w:space="0" w:color="auto"/>
              <w:left w:val="single" w:sz="4" w:space="0" w:color="auto"/>
              <w:bottom w:val="single" w:sz="4" w:space="0" w:color="auto"/>
              <w:right w:val="single" w:sz="4" w:space="0" w:color="auto"/>
            </w:tcBorders>
            <w:vAlign w:val="center"/>
          </w:tcPr>
          <w:p w14:paraId="5AB6CE72" w14:textId="6395D2F8" w:rsidR="00067C95" w:rsidRPr="002929DA" w:rsidRDefault="00067C95" w:rsidP="00067C95">
            <w:pPr>
              <w:spacing w:after="0" w:line="240" w:lineRule="auto"/>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UND</w:t>
            </w:r>
          </w:p>
        </w:tc>
        <w:tc>
          <w:tcPr>
            <w:tcW w:w="471" w:type="pct"/>
            <w:tcBorders>
              <w:top w:val="single" w:sz="4" w:space="0" w:color="auto"/>
              <w:left w:val="single" w:sz="4" w:space="0" w:color="auto"/>
              <w:bottom w:val="single" w:sz="4" w:space="0" w:color="auto"/>
              <w:right w:val="single" w:sz="4" w:space="0" w:color="auto"/>
            </w:tcBorders>
            <w:vAlign w:val="center"/>
          </w:tcPr>
          <w:p w14:paraId="4032CA11" w14:textId="346BC4CF"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eastAsia="Times New Roman" w:hAnsi="Times New Roman" w:cs="Times New Roman"/>
                <w:color w:val="000000"/>
                <w:sz w:val="24"/>
                <w:szCs w:val="24"/>
              </w:rPr>
              <w:t>20</w:t>
            </w:r>
          </w:p>
        </w:tc>
      </w:tr>
      <w:tr w:rsidR="00675492" w:rsidRPr="002929DA" w14:paraId="19DEB2B2" w14:textId="777ED44D" w:rsidTr="00C0051A">
        <w:trPr>
          <w:trHeight w:val="2494"/>
          <w:jc w:val="center"/>
        </w:trPr>
        <w:tc>
          <w:tcPr>
            <w:tcW w:w="342" w:type="pct"/>
            <w:tcBorders>
              <w:top w:val="single" w:sz="4" w:space="0" w:color="auto"/>
              <w:left w:val="single" w:sz="4" w:space="0" w:color="auto"/>
              <w:bottom w:val="single" w:sz="4" w:space="0" w:color="auto"/>
              <w:right w:val="single" w:sz="4" w:space="0" w:color="auto"/>
            </w:tcBorders>
            <w:vAlign w:val="center"/>
          </w:tcPr>
          <w:p w14:paraId="5F557EE5" w14:textId="5289FD0C" w:rsidR="00067C95" w:rsidRPr="00067C95" w:rsidRDefault="00067C95" w:rsidP="00067C95">
            <w:pPr>
              <w:spacing w:after="0" w:line="240" w:lineRule="auto"/>
              <w:jc w:val="center"/>
              <w:rPr>
                <w:rFonts w:ascii="Times New Roman" w:hAnsi="Times New Roman" w:cs="Times New Roman"/>
                <w:color w:val="000000"/>
                <w:sz w:val="24"/>
                <w:szCs w:val="24"/>
              </w:rPr>
            </w:pPr>
            <w:r w:rsidRPr="00067C95">
              <w:rPr>
                <w:rFonts w:ascii="Times New Roman" w:hAnsi="Times New Roman" w:cs="Times New Roman"/>
                <w:color w:val="000000"/>
                <w:sz w:val="24"/>
                <w:szCs w:val="24"/>
              </w:rPr>
              <w:t>21</w:t>
            </w:r>
          </w:p>
        </w:tc>
        <w:tc>
          <w:tcPr>
            <w:tcW w:w="672" w:type="pct"/>
            <w:tcBorders>
              <w:top w:val="single" w:sz="4" w:space="0" w:color="auto"/>
              <w:left w:val="single" w:sz="4" w:space="0" w:color="auto"/>
              <w:bottom w:val="single" w:sz="4" w:space="0" w:color="auto"/>
              <w:right w:val="single" w:sz="4" w:space="0" w:color="auto"/>
            </w:tcBorders>
            <w:vAlign w:val="center"/>
          </w:tcPr>
          <w:p w14:paraId="5AECB1EF" w14:textId="65BCE635" w:rsidR="00067C95" w:rsidRPr="002929DA" w:rsidRDefault="00067C95" w:rsidP="00067C95">
            <w:pPr>
              <w:spacing w:after="0" w:line="240" w:lineRule="auto"/>
              <w:jc w:val="center"/>
              <w:rPr>
                <w:rFonts w:ascii="Times New Roman" w:hAnsi="Times New Roman" w:cs="Times New Roman"/>
                <w:b/>
                <w:bCs/>
                <w:color w:val="000000"/>
                <w:sz w:val="24"/>
                <w:szCs w:val="24"/>
              </w:rPr>
            </w:pPr>
            <w:r w:rsidRPr="002929DA">
              <w:rPr>
                <w:rFonts w:ascii="Times New Roman" w:hAnsi="Times New Roman" w:cs="Times New Roman"/>
                <w:b/>
                <w:bCs/>
                <w:color w:val="000000"/>
                <w:sz w:val="24"/>
                <w:szCs w:val="24"/>
              </w:rPr>
              <w:t>Tubo de bioquímica para coleta à vácuo</w:t>
            </w:r>
          </w:p>
          <w:p w14:paraId="457316AF" w14:textId="77777777" w:rsidR="00067C95" w:rsidRPr="002929DA" w:rsidRDefault="00067C95" w:rsidP="00067C95">
            <w:pPr>
              <w:spacing w:after="0" w:line="240" w:lineRule="auto"/>
              <w:jc w:val="center"/>
              <w:rPr>
                <w:rFonts w:ascii="Times New Roman" w:eastAsia="Times New Roman" w:hAnsi="Times New Roman" w:cs="Times New Roman"/>
                <w:b/>
                <w:bCs/>
                <w:color w:val="000000"/>
                <w:sz w:val="24"/>
                <w:szCs w:val="24"/>
              </w:rPr>
            </w:pPr>
          </w:p>
        </w:tc>
        <w:tc>
          <w:tcPr>
            <w:tcW w:w="2256" w:type="pct"/>
            <w:tcBorders>
              <w:top w:val="single" w:sz="4" w:space="0" w:color="auto"/>
              <w:left w:val="nil"/>
              <w:bottom w:val="single" w:sz="4" w:space="0" w:color="auto"/>
              <w:right w:val="single" w:sz="4" w:space="0" w:color="auto"/>
            </w:tcBorders>
            <w:shd w:val="clear" w:color="auto" w:fill="auto"/>
            <w:vAlign w:val="center"/>
          </w:tcPr>
          <w:p w14:paraId="07351120" w14:textId="6C8864AE"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Capacidade: 5mL</w:t>
            </w:r>
            <w:r w:rsidRPr="002929DA">
              <w:rPr>
                <w:rFonts w:ascii="Times New Roman" w:hAnsi="Times New Roman" w:cs="Times New Roman"/>
                <w:color w:val="000000"/>
                <w:sz w:val="24"/>
                <w:szCs w:val="24"/>
              </w:rPr>
              <w:br/>
              <w:t>Com gel e ativador de coágulo</w:t>
            </w:r>
            <w:r w:rsidRPr="002929DA">
              <w:rPr>
                <w:rFonts w:ascii="Times New Roman" w:hAnsi="Times New Roman" w:cs="Times New Roman"/>
                <w:color w:val="000000"/>
                <w:sz w:val="24"/>
                <w:szCs w:val="24"/>
              </w:rPr>
              <w:br/>
              <w:t>Tampa hermética</w:t>
            </w:r>
            <w:r w:rsidRPr="002929DA">
              <w:rPr>
                <w:rFonts w:ascii="Times New Roman" w:hAnsi="Times New Roman" w:cs="Times New Roman"/>
                <w:color w:val="000000"/>
                <w:sz w:val="24"/>
                <w:szCs w:val="24"/>
              </w:rPr>
              <w:br/>
              <w:t>Feito de plástico transparente, resistente, inquebrável, contendo GEL.</w:t>
            </w:r>
            <w:r w:rsidRPr="002929DA">
              <w:rPr>
                <w:rFonts w:ascii="Times New Roman" w:hAnsi="Times New Roman" w:cs="Times New Roman"/>
                <w:color w:val="000000"/>
                <w:sz w:val="24"/>
                <w:szCs w:val="24"/>
              </w:rPr>
              <w:br/>
              <w:t xml:space="preserve">Tampa </w:t>
            </w:r>
            <w:proofErr w:type="spellStart"/>
            <w:r w:rsidRPr="002929DA">
              <w:rPr>
                <w:rFonts w:ascii="Times New Roman" w:hAnsi="Times New Roman" w:cs="Times New Roman"/>
                <w:color w:val="000000"/>
                <w:sz w:val="24"/>
                <w:szCs w:val="24"/>
              </w:rPr>
              <w:t>autovedante</w:t>
            </w:r>
            <w:proofErr w:type="spellEnd"/>
            <w:r w:rsidRPr="002929DA">
              <w:rPr>
                <w:rFonts w:ascii="Times New Roman" w:hAnsi="Times New Roman" w:cs="Times New Roman"/>
                <w:color w:val="000000"/>
                <w:sz w:val="24"/>
                <w:szCs w:val="24"/>
              </w:rPr>
              <w:br/>
              <w:t>Esterilizado por raios gama.</w:t>
            </w:r>
            <w:r w:rsidRPr="002929DA">
              <w:rPr>
                <w:rFonts w:ascii="Times New Roman" w:hAnsi="Times New Roman" w:cs="Times New Roman"/>
                <w:color w:val="000000"/>
                <w:sz w:val="24"/>
                <w:szCs w:val="24"/>
              </w:rPr>
              <w:br/>
            </w:r>
            <w:r w:rsidRPr="002929DA">
              <w:rPr>
                <w:rFonts w:ascii="Times New Roman" w:hAnsi="Times New Roman" w:cs="Times New Roman"/>
                <w:b/>
                <w:bCs/>
                <w:color w:val="000000"/>
                <w:sz w:val="24"/>
                <w:szCs w:val="24"/>
                <w:u w:val="single"/>
              </w:rPr>
              <w:t>Caixa com 100 unidades</w:t>
            </w:r>
            <w:r w:rsidRPr="002929DA">
              <w:rPr>
                <w:rFonts w:ascii="Times New Roman" w:hAnsi="Times New Roman" w:cs="Times New Roman"/>
                <w:color w:val="000000"/>
                <w:sz w:val="24"/>
                <w:szCs w:val="24"/>
              </w:rPr>
              <w:t>.</w:t>
            </w:r>
          </w:p>
        </w:tc>
        <w:tc>
          <w:tcPr>
            <w:tcW w:w="666" w:type="pct"/>
            <w:tcBorders>
              <w:top w:val="single" w:sz="4" w:space="0" w:color="auto"/>
              <w:left w:val="nil"/>
              <w:bottom w:val="single" w:sz="4" w:space="0" w:color="auto"/>
              <w:right w:val="single" w:sz="4" w:space="0" w:color="auto"/>
            </w:tcBorders>
            <w:vAlign w:val="center"/>
          </w:tcPr>
          <w:p w14:paraId="0BC3A356" w14:textId="7DEA06F3"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375911</w:t>
            </w:r>
          </w:p>
        </w:tc>
        <w:tc>
          <w:tcPr>
            <w:tcW w:w="593" w:type="pct"/>
            <w:tcBorders>
              <w:top w:val="single" w:sz="4" w:space="0" w:color="auto"/>
              <w:left w:val="single" w:sz="4" w:space="0" w:color="auto"/>
              <w:bottom w:val="single" w:sz="4" w:space="0" w:color="auto"/>
              <w:right w:val="single" w:sz="4" w:space="0" w:color="auto"/>
            </w:tcBorders>
            <w:vAlign w:val="center"/>
          </w:tcPr>
          <w:p w14:paraId="4B8EF7EF" w14:textId="532A317D" w:rsidR="00067C95" w:rsidRPr="002929DA" w:rsidRDefault="00067C95" w:rsidP="00067C95">
            <w:pPr>
              <w:spacing w:after="0" w:line="240" w:lineRule="auto"/>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CAIXA</w:t>
            </w:r>
          </w:p>
        </w:tc>
        <w:tc>
          <w:tcPr>
            <w:tcW w:w="471" w:type="pct"/>
            <w:tcBorders>
              <w:top w:val="single" w:sz="4" w:space="0" w:color="auto"/>
              <w:left w:val="single" w:sz="4" w:space="0" w:color="auto"/>
              <w:bottom w:val="single" w:sz="4" w:space="0" w:color="auto"/>
              <w:right w:val="single" w:sz="4" w:space="0" w:color="auto"/>
            </w:tcBorders>
            <w:vAlign w:val="center"/>
          </w:tcPr>
          <w:p w14:paraId="57A37DEA" w14:textId="4620A0A1"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eastAsia="Times New Roman" w:hAnsi="Times New Roman" w:cs="Times New Roman"/>
                <w:color w:val="000000"/>
                <w:sz w:val="24"/>
                <w:szCs w:val="24"/>
              </w:rPr>
              <w:t>20</w:t>
            </w:r>
          </w:p>
        </w:tc>
      </w:tr>
      <w:tr w:rsidR="00675492" w:rsidRPr="002929DA" w14:paraId="366CFEF5" w14:textId="3622623C" w:rsidTr="00C0051A">
        <w:trPr>
          <w:trHeight w:val="1587"/>
          <w:jc w:val="center"/>
        </w:trPr>
        <w:tc>
          <w:tcPr>
            <w:tcW w:w="342" w:type="pct"/>
            <w:tcBorders>
              <w:top w:val="single" w:sz="4" w:space="0" w:color="auto"/>
              <w:left w:val="single" w:sz="4" w:space="0" w:color="auto"/>
              <w:bottom w:val="single" w:sz="4" w:space="0" w:color="auto"/>
              <w:right w:val="single" w:sz="4" w:space="0" w:color="auto"/>
            </w:tcBorders>
            <w:vAlign w:val="center"/>
          </w:tcPr>
          <w:p w14:paraId="302363A4" w14:textId="0EAC97DF" w:rsidR="00067C95" w:rsidRPr="00067C95" w:rsidRDefault="00067C95" w:rsidP="00067C95">
            <w:pPr>
              <w:spacing w:after="0" w:line="240" w:lineRule="auto"/>
              <w:jc w:val="center"/>
              <w:rPr>
                <w:rFonts w:ascii="Times New Roman" w:hAnsi="Times New Roman" w:cs="Times New Roman"/>
                <w:color w:val="000000"/>
                <w:sz w:val="24"/>
                <w:szCs w:val="24"/>
              </w:rPr>
            </w:pPr>
            <w:r w:rsidRPr="00067C95">
              <w:rPr>
                <w:rFonts w:ascii="Times New Roman" w:hAnsi="Times New Roman" w:cs="Times New Roman"/>
                <w:color w:val="000000"/>
                <w:sz w:val="24"/>
                <w:szCs w:val="24"/>
              </w:rPr>
              <w:t>22</w:t>
            </w:r>
          </w:p>
        </w:tc>
        <w:tc>
          <w:tcPr>
            <w:tcW w:w="672" w:type="pct"/>
            <w:tcBorders>
              <w:top w:val="single" w:sz="4" w:space="0" w:color="auto"/>
              <w:left w:val="single" w:sz="4" w:space="0" w:color="auto"/>
              <w:bottom w:val="single" w:sz="4" w:space="0" w:color="auto"/>
              <w:right w:val="single" w:sz="4" w:space="0" w:color="auto"/>
            </w:tcBorders>
            <w:vAlign w:val="center"/>
          </w:tcPr>
          <w:p w14:paraId="0F7A27BD" w14:textId="6DF1FA18" w:rsidR="00067C95" w:rsidRPr="002929DA" w:rsidRDefault="00067C95" w:rsidP="00067C95">
            <w:pPr>
              <w:spacing w:after="0" w:line="240" w:lineRule="auto"/>
              <w:jc w:val="center"/>
              <w:rPr>
                <w:rFonts w:ascii="Times New Roman" w:hAnsi="Times New Roman" w:cs="Times New Roman"/>
                <w:b/>
                <w:bCs/>
                <w:color w:val="000000"/>
                <w:sz w:val="24"/>
                <w:szCs w:val="24"/>
              </w:rPr>
            </w:pPr>
            <w:r w:rsidRPr="002929DA">
              <w:rPr>
                <w:rFonts w:ascii="Times New Roman" w:hAnsi="Times New Roman" w:cs="Times New Roman"/>
                <w:b/>
                <w:bCs/>
                <w:color w:val="000000"/>
                <w:sz w:val="24"/>
                <w:szCs w:val="24"/>
              </w:rPr>
              <w:t>Tubo para coleta de sangue à vácuo com EDTA</w:t>
            </w:r>
          </w:p>
          <w:p w14:paraId="5C5345AA" w14:textId="77777777"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p>
        </w:tc>
        <w:tc>
          <w:tcPr>
            <w:tcW w:w="2256" w:type="pct"/>
            <w:tcBorders>
              <w:top w:val="single" w:sz="4" w:space="0" w:color="auto"/>
              <w:left w:val="nil"/>
              <w:bottom w:val="single" w:sz="4" w:space="0" w:color="auto"/>
              <w:right w:val="single" w:sz="4" w:space="0" w:color="auto"/>
            </w:tcBorders>
            <w:shd w:val="clear" w:color="auto" w:fill="auto"/>
            <w:vAlign w:val="center"/>
          </w:tcPr>
          <w:p w14:paraId="0F0B0FE2" w14:textId="241C4B7B"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Capacidade: 4mLTampa hermética</w:t>
            </w:r>
            <w:r w:rsidRPr="002929DA">
              <w:rPr>
                <w:rFonts w:ascii="Times New Roman" w:hAnsi="Times New Roman" w:cs="Times New Roman"/>
                <w:color w:val="000000"/>
                <w:sz w:val="24"/>
                <w:szCs w:val="24"/>
              </w:rPr>
              <w:br/>
              <w:t>Feito de plástico transparente, resistente, inquebrável.</w:t>
            </w:r>
            <w:r w:rsidRPr="002929DA">
              <w:rPr>
                <w:rFonts w:ascii="Times New Roman" w:hAnsi="Times New Roman" w:cs="Times New Roman"/>
                <w:color w:val="000000"/>
                <w:sz w:val="24"/>
                <w:szCs w:val="24"/>
              </w:rPr>
              <w:br/>
              <w:t xml:space="preserve">Tampa </w:t>
            </w:r>
            <w:proofErr w:type="spellStart"/>
            <w:r w:rsidRPr="002929DA">
              <w:rPr>
                <w:rFonts w:ascii="Times New Roman" w:hAnsi="Times New Roman" w:cs="Times New Roman"/>
                <w:color w:val="000000"/>
                <w:sz w:val="24"/>
                <w:szCs w:val="24"/>
              </w:rPr>
              <w:t>autovedante</w:t>
            </w:r>
            <w:proofErr w:type="spellEnd"/>
            <w:r w:rsidRPr="002929DA">
              <w:rPr>
                <w:rFonts w:ascii="Times New Roman" w:hAnsi="Times New Roman" w:cs="Times New Roman"/>
                <w:color w:val="000000"/>
                <w:sz w:val="24"/>
                <w:szCs w:val="24"/>
              </w:rPr>
              <w:br/>
              <w:t>Esterilizado por raios gama.</w:t>
            </w:r>
            <w:r w:rsidRPr="002929DA">
              <w:rPr>
                <w:rFonts w:ascii="Times New Roman" w:hAnsi="Times New Roman" w:cs="Times New Roman"/>
                <w:color w:val="000000"/>
                <w:sz w:val="24"/>
                <w:szCs w:val="24"/>
              </w:rPr>
              <w:br/>
            </w:r>
            <w:r w:rsidRPr="002929DA">
              <w:rPr>
                <w:rFonts w:ascii="Times New Roman" w:hAnsi="Times New Roman" w:cs="Times New Roman"/>
                <w:b/>
                <w:bCs/>
                <w:color w:val="000000"/>
                <w:sz w:val="24"/>
                <w:szCs w:val="24"/>
                <w:u w:val="single"/>
              </w:rPr>
              <w:t>Caixa com 100 unidades</w:t>
            </w:r>
            <w:r w:rsidRPr="002929DA">
              <w:rPr>
                <w:rFonts w:ascii="Times New Roman" w:hAnsi="Times New Roman" w:cs="Times New Roman"/>
                <w:color w:val="000000"/>
                <w:sz w:val="24"/>
                <w:szCs w:val="24"/>
              </w:rPr>
              <w:t>.</w:t>
            </w:r>
          </w:p>
        </w:tc>
        <w:tc>
          <w:tcPr>
            <w:tcW w:w="666" w:type="pct"/>
            <w:tcBorders>
              <w:top w:val="single" w:sz="4" w:space="0" w:color="auto"/>
              <w:left w:val="nil"/>
              <w:bottom w:val="single" w:sz="4" w:space="0" w:color="auto"/>
              <w:right w:val="single" w:sz="4" w:space="0" w:color="auto"/>
            </w:tcBorders>
            <w:vAlign w:val="center"/>
          </w:tcPr>
          <w:p w14:paraId="09AF71C0" w14:textId="7D45E834"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372340</w:t>
            </w:r>
          </w:p>
        </w:tc>
        <w:tc>
          <w:tcPr>
            <w:tcW w:w="593" w:type="pct"/>
            <w:tcBorders>
              <w:top w:val="single" w:sz="4" w:space="0" w:color="auto"/>
              <w:left w:val="single" w:sz="4" w:space="0" w:color="auto"/>
              <w:bottom w:val="single" w:sz="4" w:space="0" w:color="auto"/>
              <w:right w:val="single" w:sz="4" w:space="0" w:color="auto"/>
            </w:tcBorders>
            <w:vAlign w:val="center"/>
          </w:tcPr>
          <w:p w14:paraId="60629D22" w14:textId="14B97D00" w:rsidR="00067C95" w:rsidRPr="002929DA" w:rsidRDefault="00067C95" w:rsidP="00067C95">
            <w:pPr>
              <w:spacing w:after="0" w:line="240" w:lineRule="auto"/>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CAIXA</w:t>
            </w:r>
          </w:p>
        </w:tc>
        <w:tc>
          <w:tcPr>
            <w:tcW w:w="471" w:type="pct"/>
            <w:tcBorders>
              <w:top w:val="single" w:sz="4" w:space="0" w:color="auto"/>
              <w:left w:val="single" w:sz="4" w:space="0" w:color="auto"/>
              <w:bottom w:val="single" w:sz="4" w:space="0" w:color="auto"/>
              <w:right w:val="single" w:sz="4" w:space="0" w:color="auto"/>
            </w:tcBorders>
            <w:vAlign w:val="center"/>
          </w:tcPr>
          <w:p w14:paraId="601F64AC" w14:textId="557F9008"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eastAsia="Times New Roman" w:hAnsi="Times New Roman" w:cs="Times New Roman"/>
                <w:color w:val="000000"/>
                <w:sz w:val="24"/>
                <w:szCs w:val="24"/>
              </w:rPr>
              <w:t>100</w:t>
            </w:r>
          </w:p>
        </w:tc>
      </w:tr>
      <w:tr w:rsidR="00675492" w:rsidRPr="002929DA" w14:paraId="75B39050" w14:textId="2F660243" w:rsidTr="00C0051A">
        <w:trPr>
          <w:trHeight w:val="1871"/>
          <w:jc w:val="center"/>
        </w:trPr>
        <w:tc>
          <w:tcPr>
            <w:tcW w:w="342" w:type="pct"/>
            <w:tcBorders>
              <w:top w:val="single" w:sz="4" w:space="0" w:color="auto"/>
              <w:left w:val="single" w:sz="4" w:space="0" w:color="auto"/>
              <w:bottom w:val="single" w:sz="4" w:space="0" w:color="auto"/>
              <w:right w:val="single" w:sz="4" w:space="0" w:color="auto"/>
            </w:tcBorders>
            <w:vAlign w:val="center"/>
          </w:tcPr>
          <w:p w14:paraId="26BDD830" w14:textId="70BBDAC4" w:rsidR="00067C95" w:rsidRPr="00067C95" w:rsidRDefault="00067C95" w:rsidP="00067C95">
            <w:pPr>
              <w:spacing w:after="0" w:line="240" w:lineRule="auto"/>
              <w:jc w:val="center"/>
              <w:rPr>
                <w:rFonts w:ascii="Times New Roman" w:hAnsi="Times New Roman" w:cs="Times New Roman"/>
                <w:color w:val="000000"/>
                <w:sz w:val="24"/>
                <w:szCs w:val="24"/>
              </w:rPr>
            </w:pPr>
            <w:r w:rsidRPr="00067C95">
              <w:rPr>
                <w:rFonts w:ascii="Times New Roman" w:hAnsi="Times New Roman" w:cs="Times New Roman"/>
                <w:color w:val="000000"/>
                <w:sz w:val="24"/>
                <w:szCs w:val="24"/>
              </w:rPr>
              <w:t>23</w:t>
            </w:r>
          </w:p>
        </w:tc>
        <w:tc>
          <w:tcPr>
            <w:tcW w:w="672" w:type="pct"/>
            <w:tcBorders>
              <w:top w:val="single" w:sz="4" w:space="0" w:color="auto"/>
              <w:left w:val="single" w:sz="4" w:space="0" w:color="auto"/>
              <w:bottom w:val="single" w:sz="4" w:space="0" w:color="auto"/>
              <w:right w:val="single" w:sz="4" w:space="0" w:color="auto"/>
            </w:tcBorders>
            <w:vAlign w:val="center"/>
          </w:tcPr>
          <w:p w14:paraId="0E7DDD24" w14:textId="58B2532F" w:rsidR="00067C95" w:rsidRPr="002929DA" w:rsidRDefault="00067C95" w:rsidP="00067C95">
            <w:pPr>
              <w:spacing w:after="0" w:line="240" w:lineRule="auto"/>
              <w:jc w:val="center"/>
              <w:rPr>
                <w:rFonts w:ascii="Times New Roman" w:hAnsi="Times New Roman" w:cs="Times New Roman"/>
                <w:b/>
                <w:bCs/>
                <w:color w:val="000000"/>
                <w:sz w:val="24"/>
                <w:szCs w:val="24"/>
              </w:rPr>
            </w:pPr>
            <w:r w:rsidRPr="002929DA">
              <w:rPr>
                <w:rFonts w:ascii="Times New Roman" w:hAnsi="Times New Roman" w:cs="Times New Roman"/>
                <w:b/>
                <w:bCs/>
                <w:color w:val="000000"/>
                <w:sz w:val="24"/>
                <w:szCs w:val="24"/>
              </w:rPr>
              <w:t>Tubo siliconizado seco à vácuo</w:t>
            </w:r>
          </w:p>
          <w:p w14:paraId="0D996348" w14:textId="77777777"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p>
        </w:tc>
        <w:tc>
          <w:tcPr>
            <w:tcW w:w="2256" w:type="pct"/>
            <w:tcBorders>
              <w:top w:val="single" w:sz="4" w:space="0" w:color="auto"/>
              <w:left w:val="nil"/>
              <w:bottom w:val="single" w:sz="4" w:space="0" w:color="auto"/>
              <w:right w:val="single" w:sz="4" w:space="0" w:color="auto"/>
            </w:tcBorders>
            <w:shd w:val="clear" w:color="auto" w:fill="auto"/>
            <w:vAlign w:val="center"/>
          </w:tcPr>
          <w:p w14:paraId="52006F1D" w14:textId="27B349A0"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Capacidade: 9mL</w:t>
            </w:r>
            <w:r w:rsidRPr="002929DA">
              <w:rPr>
                <w:rFonts w:ascii="Times New Roman" w:hAnsi="Times New Roman" w:cs="Times New Roman"/>
                <w:color w:val="000000"/>
                <w:sz w:val="24"/>
                <w:szCs w:val="24"/>
              </w:rPr>
              <w:br/>
              <w:t>Tampa hermética</w:t>
            </w:r>
            <w:r w:rsidRPr="002929DA">
              <w:rPr>
                <w:rFonts w:ascii="Times New Roman" w:hAnsi="Times New Roman" w:cs="Times New Roman"/>
                <w:color w:val="000000"/>
                <w:sz w:val="24"/>
                <w:szCs w:val="24"/>
              </w:rPr>
              <w:br/>
              <w:t>Feito de plástico transparente, resistente, inquebrável.</w:t>
            </w:r>
            <w:r w:rsidRPr="002929DA">
              <w:rPr>
                <w:rFonts w:ascii="Times New Roman" w:hAnsi="Times New Roman" w:cs="Times New Roman"/>
                <w:color w:val="000000"/>
                <w:sz w:val="24"/>
                <w:szCs w:val="24"/>
              </w:rPr>
              <w:br/>
              <w:t xml:space="preserve">Tampa </w:t>
            </w:r>
            <w:proofErr w:type="spellStart"/>
            <w:r w:rsidRPr="002929DA">
              <w:rPr>
                <w:rFonts w:ascii="Times New Roman" w:hAnsi="Times New Roman" w:cs="Times New Roman"/>
                <w:color w:val="000000"/>
                <w:sz w:val="24"/>
                <w:szCs w:val="24"/>
              </w:rPr>
              <w:t>autovedante</w:t>
            </w:r>
            <w:proofErr w:type="spellEnd"/>
            <w:r w:rsidRPr="002929DA">
              <w:rPr>
                <w:rFonts w:ascii="Times New Roman" w:hAnsi="Times New Roman" w:cs="Times New Roman"/>
                <w:color w:val="000000"/>
                <w:sz w:val="24"/>
                <w:szCs w:val="24"/>
              </w:rPr>
              <w:br/>
              <w:t>Esterilizado por raios gama.</w:t>
            </w:r>
            <w:r w:rsidRPr="002929DA">
              <w:rPr>
                <w:rFonts w:ascii="Times New Roman" w:hAnsi="Times New Roman" w:cs="Times New Roman"/>
                <w:color w:val="000000"/>
                <w:sz w:val="24"/>
                <w:szCs w:val="24"/>
              </w:rPr>
              <w:br/>
            </w:r>
            <w:r w:rsidRPr="002929DA">
              <w:rPr>
                <w:rFonts w:ascii="Times New Roman" w:hAnsi="Times New Roman" w:cs="Times New Roman"/>
                <w:b/>
                <w:bCs/>
                <w:color w:val="000000"/>
                <w:sz w:val="24"/>
                <w:szCs w:val="24"/>
                <w:u w:val="single"/>
              </w:rPr>
              <w:t>Caixa com 100 unidades</w:t>
            </w:r>
            <w:r w:rsidRPr="002929DA">
              <w:rPr>
                <w:rFonts w:ascii="Times New Roman" w:hAnsi="Times New Roman" w:cs="Times New Roman"/>
                <w:color w:val="000000"/>
                <w:sz w:val="24"/>
                <w:szCs w:val="24"/>
              </w:rPr>
              <w:t>.</w:t>
            </w:r>
          </w:p>
        </w:tc>
        <w:tc>
          <w:tcPr>
            <w:tcW w:w="666" w:type="pct"/>
            <w:tcBorders>
              <w:top w:val="single" w:sz="4" w:space="0" w:color="auto"/>
              <w:left w:val="nil"/>
              <w:bottom w:val="single" w:sz="4" w:space="0" w:color="auto"/>
              <w:right w:val="single" w:sz="4" w:space="0" w:color="auto"/>
            </w:tcBorders>
            <w:vAlign w:val="center"/>
          </w:tcPr>
          <w:p w14:paraId="12856285" w14:textId="04733B1E"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417070</w:t>
            </w:r>
          </w:p>
        </w:tc>
        <w:tc>
          <w:tcPr>
            <w:tcW w:w="593" w:type="pct"/>
            <w:tcBorders>
              <w:top w:val="single" w:sz="4" w:space="0" w:color="auto"/>
              <w:left w:val="single" w:sz="4" w:space="0" w:color="auto"/>
              <w:bottom w:val="single" w:sz="4" w:space="0" w:color="auto"/>
              <w:right w:val="single" w:sz="4" w:space="0" w:color="auto"/>
            </w:tcBorders>
            <w:vAlign w:val="center"/>
          </w:tcPr>
          <w:p w14:paraId="38CFD8FE" w14:textId="251BA8EB" w:rsidR="00067C95" w:rsidRPr="002929DA" w:rsidRDefault="00067C95" w:rsidP="00067C95">
            <w:pPr>
              <w:spacing w:after="0" w:line="240" w:lineRule="auto"/>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CAIXA</w:t>
            </w:r>
          </w:p>
        </w:tc>
        <w:tc>
          <w:tcPr>
            <w:tcW w:w="471" w:type="pct"/>
            <w:tcBorders>
              <w:top w:val="single" w:sz="4" w:space="0" w:color="auto"/>
              <w:left w:val="single" w:sz="4" w:space="0" w:color="auto"/>
              <w:bottom w:val="single" w:sz="4" w:space="0" w:color="auto"/>
              <w:right w:val="single" w:sz="4" w:space="0" w:color="auto"/>
            </w:tcBorders>
            <w:vAlign w:val="center"/>
          </w:tcPr>
          <w:p w14:paraId="77718DC4" w14:textId="5ED4E5EA"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eastAsia="Times New Roman" w:hAnsi="Times New Roman" w:cs="Times New Roman"/>
                <w:color w:val="000000"/>
                <w:sz w:val="24"/>
                <w:szCs w:val="24"/>
              </w:rPr>
              <w:t>3</w:t>
            </w:r>
          </w:p>
        </w:tc>
      </w:tr>
      <w:tr w:rsidR="00675492" w:rsidRPr="002929DA" w14:paraId="46C35D21" w14:textId="5A5898B4" w:rsidTr="00675492">
        <w:trPr>
          <w:trHeight w:val="70"/>
          <w:jc w:val="center"/>
        </w:trPr>
        <w:tc>
          <w:tcPr>
            <w:tcW w:w="342" w:type="pct"/>
            <w:tcBorders>
              <w:top w:val="single" w:sz="4" w:space="0" w:color="auto"/>
              <w:left w:val="single" w:sz="4" w:space="0" w:color="auto"/>
              <w:bottom w:val="single" w:sz="4" w:space="0" w:color="auto"/>
              <w:right w:val="single" w:sz="4" w:space="0" w:color="auto"/>
            </w:tcBorders>
            <w:vAlign w:val="center"/>
          </w:tcPr>
          <w:p w14:paraId="25382F94" w14:textId="193400C3" w:rsidR="00067C95" w:rsidRPr="00067C95" w:rsidRDefault="00067C95" w:rsidP="00067C95">
            <w:pPr>
              <w:spacing w:after="0" w:line="240" w:lineRule="auto"/>
              <w:jc w:val="center"/>
              <w:rPr>
                <w:rFonts w:ascii="Times New Roman" w:hAnsi="Times New Roman" w:cs="Times New Roman"/>
                <w:color w:val="000000"/>
                <w:sz w:val="24"/>
                <w:szCs w:val="24"/>
              </w:rPr>
            </w:pPr>
            <w:r w:rsidRPr="00067C95">
              <w:rPr>
                <w:rFonts w:ascii="Times New Roman" w:hAnsi="Times New Roman" w:cs="Times New Roman"/>
                <w:color w:val="000000"/>
                <w:sz w:val="24"/>
                <w:szCs w:val="24"/>
              </w:rPr>
              <w:t>24</w:t>
            </w:r>
          </w:p>
        </w:tc>
        <w:tc>
          <w:tcPr>
            <w:tcW w:w="672" w:type="pct"/>
            <w:tcBorders>
              <w:top w:val="single" w:sz="4" w:space="0" w:color="auto"/>
              <w:left w:val="single" w:sz="4" w:space="0" w:color="auto"/>
              <w:bottom w:val="single" w:sz="4" w:space="0" w:color="auto"/>
              <w:right w:val="single" w:sz="4" w:space="0" w:color="auto"/>
            </w:tcBorders>
            <w:vAlign w:val="center"/>
          </w:tcPr>
          <w:p w14:paraId="04B432AB" w14:textId="5C1B6395" w:rsidR="00067C95" w:rsidRPr="002929DA" w:rsidRDefault="00067C95" w:rsidP="00067C95">
            <w:pPr>
              <w:spacing w:after="0" w:line="240" w:lineRule="auto"/>
              <w:jc w:val="center"/>
              <w:rPr>
                <w:rFonts w:ascii="Times New Roman" w:hAnsi="Times New Roman" w:cs="Times New Roman"/>
                <w:b/>
                <w:bCs/>
                <w:color w:val="000000"/>
                <w:sz w:val="24"/>
                <w:szCs w:val="24"/>
              </w:rPr>
            </w:pPr>
            <w:r w:rsidRPr="002929DA">
              <w:rPr>
                <w:rFonts w:ascii="Times New Roman" w:hAnsi="Times New Roman" w:cs="Times New Roman"/>
                <w:b/>
                <w:bCs/>
                <w:color w:val="000000"/>
                <w:sz w:val="24"/>
                <w:szCs w:val="24"/>
              </w:rPr>
              <w:t>Tubo para coleta de sangue à vácuo com EDTA e gel</w:t>
            </w:r>
          </w:p>
          <w:p w14:paraId="1008894A" w14:textId="77777777"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p>
        </w:tc>
        <w:tc>
          <w:tcPr>
            <w:tcW w:w="2256" w:type="pct"/>
            <w:tcBorders>
              <w:top w:val="single" w:sz="4" w:space="0" w:color="auto"/>
              <w:left w:val="nil"/>
              <w:bottom w:val="single" w:sz="4" w:space="0" w:color="auto"/>
              <w:right w:val="single" w:sz="4" w:space="0" w:color="auto"/>
            </w:tcBorders>
            <w:shd w:val="clear" w:color="auto" w:fill="auto"/>
            <w:vAlign w:val="center"/>
          </w:tcPr>
          <w:p w14:paraId="036EA52D" w14:textId="5CF7BB89"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Capacidade: 4mL</w:t>
            </w:r>
            <w:r w:rsidRPr="002929DA">
              <w:rPr>
                <w:rFonts w:ascii="Times New Roman" w:hAnsi="Times New Roman" w:cs="Times New Roman"/>
                <w:color w:val="000000"/>
                <w:sz w:val="24"/>
                <w:szCs w:val="24"/>
              </w:rPr>
              <w:br/>
              <w:t>Tubo para coleta de sangue a vácuo (sistema fechado;</w:t>
            </w:r>
            <w:r w:rsidRPr="002929DA">
              <w:rPr>
                <w:rFonts w:ascii="Times New Roman" w:hAnsi="Times New Roman" w:cs="Times New Roman"/>
                <w:color w:val="000000"/>
                <w:sz w:val="24"/>
                <w:szCs w:val="24"/>
              </w:rPr>
              <w:br/>
              <w:t>Tubo sem arestas e confeccionado em plástico transparente e resistente. Atende à NR32;</w:t>
            </w:r>
            <w:r w:rsidRPr="002929DA">
              <w:rPr>
                <w:rFonts w:ascii="Times New Roman" w:hAnsi="Times New Roman" w:cs="Times New Roman"/>
                <w:color w:val="000000"/>
                <w:sz w:val="24"/>
                <w:szCs w:val="24"/>
              </w:rPr>
              <w:br/>
              <w:t>Pulverizado internamente com EDTA K2 ou EDTA K3;</w:t>
            </w:r>
            <w:r w:rsidRPr="002929DA">
              <w:rPr>
                <w:rFonts w:ascii="Times New Roman" w:hAnsi="Times New Roman" w:cs="Times New Roman"/>
                <w:color w:val="000000"/>
                <w:sz w:val="24"/>
                <w:szCs w:val="24"/>
              </w:rPr>
              <w:br/>
              <w:t>Tampa hermética;</w:t>
            </w:r>
            <w:r w:rsidRPr="002929DA">
              <w:rPr>
                <w:rFonts w:ascii="Times New Roman" w:hAnsi="Times New Roman" w:cs="Times New Roman"/>
                <w:color w:val="000000"/>
                <w:sz w:val="24"/>
                <w:szCs w:val="24"/>
              </w:rPr>
              <w:br/>
              <w:t>Feito de plástico transparente, resistente, inquebrável, contendo GEL;</w:t>
            </w:r>
            <w:r w:rsidRPr="002929DA">
              <w:rPr>
                <w:rFonts w:ascii="Times New Roman" w:hAnsi="Times New Roman" w:cs="Times New Roman"/>
                <w:color w:val="000000"/>
                <w:sz w:val="24"/>
                <w:szCs w:val="24"/>
              </w:rPr>
              <w:br/>
              <w:t xml:space="preserve">Tampa </w:t>
            </w:r>
            <w:proofErr w:type="spellStart"/>
            <w:r w:rsidRPr="002929DA">
              <w:rPr>
                <w:rFonts w:ascii="Times New Roman" w:hAnsi="Times New Roman" w:cs="Times New Roman"/>
                <w:color w:val="000000"/>
                <w:sz w:val="24"/>
                <w:szCs w:val="24"/>
              </w:rPr>
              <w:t>autovedante</w:t>
            </w:r>
            <w:proofErr w:type="spellEnd"/>
            <w:r w:rsidRPr="002929DA">
              <w:rPr>
                <w:rFonts w:ascii="Times New Roman" w:hAnsi="Times New Roman" w:cs="Times New Roman"/>
                <w:color w:val="000000"/>
                <w:sz w:val="24"/>
                <w:szCs w:val="24"/>
              </w:rPr>
              <w:t>;</w:t>
            </w:r>
            <w:r w:rsidRPr="002929DA">
              <w:rPr>
                <w:rFonts w:ascii="Times New Roman" w:hAnsi="Times New Roman" w:cs="Times New Roman"/>
                <w:color w:val="000000"/>
                <w:sz w:val="24"/>
                <w:szCs w:val="24"/>
              </w:rPr>
              <w:br/>
              <w:t xml:space="preserve">Esterilizado por raios </w:t>
            </w:r>
            <w:proofErr w:type="gramStart"/>
            <w:r w:rsidRPr="002929DA">
              <w:rPr>
                <w:rFonts w:ascii="Times New Roman" w:hAnsi="Times New Roman" w:cs="Times New Roman"/>
                <w:color w:val="000000"/>
                <w:sz w:val="24"/>
                <w:szCs w:val="24"/>
              </w:rPr>
              <w:t xml:space="preserve">gama;   </w:t>
            </w:r>
            <w:proofErr w:type="gramEnd"/>
            <w:r w:rsidRPr="002929DA">
              <w:rPr>
                <w:rFonts w:ascii="Times New Roman" w:hAnsi="Times New Roman" w:cs="Times New Roman"/>
                <w:color w:val="000000"/>
                <w:sz w:val="24"/>
                <w:szCs w:val="24"/>
              </w:rPr>
              <w:t xml:space="preserve">                     </w:t>
            </w:r>
            <w:r w:rsidRPr="002929DA">
              <w:rPr>
                <w:rFonts w:ascii="Times New Roman" w:eastAsia="Times New Roman" w:hAnsi="Times New Roman" w:cs="Times New Roman"/>
                <w:b/>
                <w:bCs/>
                <w:color w:val="000000"/>
                <w:sz w:val="24"/>
                <w:szCs w:val="24"/>
                <w:u w:val="single"/>
              </w:rPr>
              <w:t>Caixa com 100 unidades</w:t>
            </w:r>
            <w:r w:rsidRPr="002929DA">
              <w:rPr>
                <w:rFonts w:ascii="Times New Roman" w:eastAsia="Times New Roman" w:hAnsi="Times New Roman" w:cs="Times New Roman"/>
                <w:color w:val="000000"/>
                <w:sz w:val="24"/>
                <w:szCs w:val="24"/>
              </w:rPr>
              <w:t>.</w:t>
            </w:r>
          </w:p>
        </w:tc>
        <w:tc>
          <w:tcPr>
            <w:tcW w:w="666" w:type="pct"/>
            <w:tcBorders>
              <w:top w:val="single" w:sz="4" w:space="0" w:color="auto"/>
              <w:left w:val="nil"/>
              <w:bottom w:val="single" w:sz="4" w:space="0" w:color="auto"/>
              <w:right w:val="single" w:sz="4" w:space="0" w:color="auto"/>
            </w:tcBorders>
            <w:vAlign w:val="center"/>
          </w:tcPr>
          <w:p w14:paraId="70FCA109" w14:textId="49E22A07"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469645</w:t>
            </w:r>
          </w:p>
        </w:tc>
        <w:tc>
          <w:tcPr>
            <w:tcW w:w="593" w:type="pct"/>
            <w:tcBorders>
              <w:top w:val="single" w:sz="4" w:space="0" w:color="auto"/>
              <w:left w:val="single" w:sz="4" w:space="0" w:color="auto"/>
              <w:bottom w:val="single" w:sz="4" w:space="0" w:color="auto"/>
              <w:right w:val="single" w:sz="4" w:space="0" w:color="auto"/>
            </w:tcBorders>
            <w:vAlign w:val="center"/>
          </w:tcPr>
          <w:p w14:paraId="3D9C2ABF" w14:textId="312BF4A5" w:rsidR="00067C95" w:rsidRPr="002929DA" w:rsidRDefault="00067C95" w:rsidP="00067C95">
            <w:pPr>
              <w:spacing w:after="0" w:line="240" w:lineRule="auto"/>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CAIXA</w:t>
            </w:r>
          </w:p>
        </w:tc>
        <w:tc>
          <w:tcPr>
            <w:tcW w:w="471" w:type="pct"/>
            <w:tcBorders>
              <w:top w:val="single" w:sz="4" w:space="0" w:color="auto"/>
              <w:left w:val="single" w:sz="4" w:space="0" w:color="auto"/>
              <w:bottom w:val="single" w:sz="4" w:space="0" w:color="auto"/>
              <w:right w:val="single" w:sz="4" w:space="0" w:color="auto"/>
            </w:tcBorders>
            <w:vAlign w:val="center"/>
          </w:tcPr>
          <w:p w14:paraId="13E71F04" w14:textId="2123A846"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eastAsia="Times New Roman" w:hAnsi="Times New Roman" w:cs="Times New Roman"/>
                <w:color w:val="000000"/>
                <w:sz w:val="24"/>
                <w:szCs w:val="24"/>
              </w:rPr>
              <w:t>5</w:t>
            </w:r>
          </w:p>
        </w:tc>
      </w:tr>
      <w:tr w:rsidR="00675492" w:rsidRPr="002929DA" w14:paraId="5F4F0F8F" w14:textId="249D85F7" w:rsidTr="00C0051A">
        <w:trPr>
          <w:trHeight w:val="2154"/>
          <w:jc w:val="center"/>
        </w:trPr>
        <w:tc>
          <w:tcPr>
            <w:tcW w:w="342" w:type="pct"/>
            <w:tcBorders>
              <w:top w:val="single" w:sz="4" w:space="0" w:color="auto"/>
              <w:left w:val="single" w:sz="4" w:space="0" w:color="auto"/>
              <w:bottom w:val="single" w:sz="4" w:space="0" w:color="auto"/>
              <w:right w:val="single" w:sz="4" w:space="0" w:color="auto"/>
            </w:tcBorders>
            <w:vAlign w:val="center"/>
          </w:tcPr>
          <w:p w14:paraId="022D6CE7" w14:textId="5FAB770C" w:rsidR="00067C95" w:rsidRPr="00067C95" w:rsidRDefault="00067C95" w:rsidP="00067C95">
            <w:pPr>
              <w:spacing w:after="0" w:line="240" w:lineRule="auto"/>
              <w:jc w:val="center"/>
              <w:rPr>
                <w:rFonts w:ascii="Times New Roman" w:hAnsi="Times New Roman" w:cs="Times New Roman"/>
                <w:color w:val="000000"/>
                <w:sz w:val="24"/>
                <w:szCs w:val="24"/>
              </w:rPr>
            </w:pPr>
            <w:r w:rsidRPr="00067C95">
              <w:rPr>
                <w:rFonts w:ascii="Times New Roman" w:hAnsi="Times New Roman" w:cs="Times New Roman"/>
                <w:color w:val="000000"/>
                <w:sz w:val="24"/>
                <w:szCs w:val="24"/>
              </w:rPr>
              <w:t>25</w:t>
            </w:r>
          </w:p>
        </w:tc>
        <w:tc>
          <w:tcPr>
            <w:tcW w:w="672" w:type="pct"/>
            <w:tcBorders>
              <w:top w:val="single" w:sz="4" w:space="0" w:color="auto"/>
              <w:left w:val="single" w:sz="4" w:space="0" w:color="auto"/>
              <w:bottom w:val="single" w:sz="4" w:space="0" w:color="auto"/>
              <w:right w:val="single" w:sz="4" w:space="0" w:color="auto"/>
            </w:tcBorders>
            <w:vAlign w:val="center"/>
          </w:tcPr>
          <w:p w14:paraId="4FD89427" w14:textId="7786144F" w:rsidR="00067C95" w:rsidRPr="002929DA" w:rsidRDefault="00067C95" w:rsidP="00067C95">
            <w:pPr>
              <w:spacing w:after="0" w:line="240" w:lineRule="auto"/>
              <w:jc w:val="center"/>
              <w:rPr>
                <w:rFonts w:ascii="Times New Roman" w:hAnsi="Times New Roman" w:cs="Times New Roman"/>
                <w:b/>
                <w:bCs/>
                <w:color w:val="000000"/>
                <w:sz w:val="24"/>
                <w:szCs w:val="24"/>
              </w:rPr>
            </w:pPr>
            <w:r w:rsidRPr="002929DA">
              <w:rPr>
                <w:rFonts w:ascii="Times New Roman" w:hAnsi="Times New Roman" w:cs="Times New Roman"/>
                <w:b/>
                <w:bCs/>
                <w:color w:val="000000"/>
                <w:sz w:val="24"/>
                <w:szCs w:val="24"/>
              </w:rPr>
              <w:t>Saco de autoclave - 20L</w:t>
            </w:r>
          </w:p>
          <w:p w14:paraId="42B87BDA" w14:textId="77777777"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p>
        </w:tc>
        <w:tc>
          <w:tcPr>
            <w:tcW w:w="2256" w:type="pct"/>
            <w:tcBorders>
              <w:top w:val="single" w:sz="4" w:space="0" w:color="auto"/>
              <w:left w:val="nil"/>
              <w:bottom w:val="single" w:sz="4" w:space="0" w:color="auto"/>
              <w:right w:val="single" w:sz="4" w:space="0" w:color="auto"/>
            </w:tcBorders>
            <w:shd w:val="clear" w:color="auto" w:fill="auto"/>
            <w:vAlign w:val="center"/>
          </w:tcPr>
          <w:p w14:paraId="46A9131D" w14:textId="5123984D"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Fabricados em polietileno de alta densidade (PEAD);</w:t>
            </w:r>
            <w:r w:rsidRPr="002929DA">
              <w:rPr>
                <w:rFonts w:ascii="Times New Roman" w:hAnsi="Times New Roman" w:cs="Times New Roman"/>
                <w:color w:val="000000"/>
                <w:sz w:val="24"/>
                <w:szCs w:val="24"/>
              </w:rPr>
              <w:br/>
              <w:t>Espessura: 0,06 micras;</w:t>
            </w:r>
            <w:r w:rsidRPr="002929DA">
              <w:rPr>
                <w:rFonts w:ascii="Times New Roman" w:hAnsi="Times New Roman" w:cs="Times New Roman"/>
                <w:color w:val="000000"/>
                <w:sz w:val="24"/>
                <w:szCs w:val="24"/>
              </w:rPr>
              <w:br/>
              <w:t>Dimensões: 40 x 60 cm;</w:t>
            </w:r>
            <w:r w:rsidRPr="002929DA">
              <w:rPr>
                <w:rFonts w:ascii="Times New Roman" w:hAnsi="Times New Roman" w:cs="Times New Roman"/>
                <w:color w:val="000000"/>
                <w:sz w:val="24"/>
                <w:szCs w:val="24"/>
              </w:rPr>
              <w:br/>
              <w:t>Transparentes;</w:t>
            </w:r>
            <w:r w:rsidRPr="002929DA">
              <w:rPr>
                <w:rFonts w:ascii="Times New Roman" w:hAnsi="Times New Roman" w:cs="Times New Roman"/>
                <w:color w:val="000000"/>
                <w:sz w:val="24"/>
                <w:szCs w:val="24"/>
              </w:rPr>
              <w:br/>
              <w:t xml:space="preserve">Autoclaváveis (121°C, 15 </w:t>
            </w:r>
            <w:proofErr w:type="spellStart"/>
            <w:r w:rsidRPr="002929DA">
              <w:rPr>
                <w:rFonts w:ascii="Times New Roman" w:hAnsi="Times New Roman" w:cs="Times New Roman"/>
                <w:color w:val="000000"/>
                <w:sz w:val="24"/>
                <w:szCs w:val="24"/>
              </w:rPr>
              <w:t>psi</w:t>
            </w:r>
            <w:proofErr w:type="spellEnd"/>
            <w:r w:rsidRPr="002929DA">
              <w:rPr>
                <w:rFonts w:ascii="Times New Roman" w:hAnsi="Times New Roman" w:cs="Times New Roman"/>
                <w:color w:val="000000"/>
                <w:sz w:val="24"/>
                <w:szCs w:val="24"/>
              </w:rPr>
              <w:t>, 15 min.);</w:t>
            </w:r>
            <w:r w:rsidRPr="002929DA">
              <w:rPr>
                <w:rFonts w:ascii="Times New Roman" w:hAnsi="Times New Roman" w:cs="Times New Roman"/>
                <w:color w:val="000000"/>
                <w:sz w:val="24"/>
                <w:szCs w:val="24"/>
              </w:rPr>
              <w:br/>
            </w:r>
            <w:r w:rsidRPr="002929DA">
              <w:rPr>
                <w:rFonts w:ascii="Times New Roman" w:hAnsi="Times New Roman" w:cs="Times New Roman"/>
                <w:b/>
                <w:bCs/>
                <w:color w:val="000000"/>
                <w:sz w:val="24"/>
                <w:szCs w:val="24"/>
                <w:u w:val="single"/>
              </w:rPr>
              <w:t>Pacote com 20 unidades</w:t>
            </w:r>
            <w:r w:rsidRPr="002929DA">
              <w:rPr>
                <w:rFonts w:ascii="Times New Roman" w:hAnsi="Times New Roman" w:cs="Times New Roman"/>
                <w:color w:val="000000"/>
                <w:sz w:val="24"/>
                <w:szCs w:val="24"/>
              </w:rPr>
              <w:t>.</w:t>
            </w:r>
          </w:p>
        </w:tc>
        <w:tc>
          <w:tcPr>
            <w:tcW w:w="666" w:type="pct"/>
            <w:tcBorders>
              <w:top w:val="single" w:sz="4" w:space="0" w:color="auto"/>
              <w:left w:val="nil"/>
              <w:bottom w:val="single" w:sz="4" w:space="0" w:color="auto"/>
              <w:right w:val="single" w:sz="4" w:space="0" w:color="auto"/>
            </w:tcBorders>
            <w:vAlign w:val="center"/>
          </w:tcPr>
          <w:p w14:paraId="6616907B" w14:textId="43C4077D"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474252</w:t>
            </w:r>
          </w:p>
        </w:tc>
        <w:tc>
          <w:tcPr>
            <w:tcW w:w="593" w:type="pct"/>
            <w:tcBorders>
              <w:top w:val="single" w:sz="4" w:space="0" w:color="auto"/>
              <w:left w:val="single" w:sz="4" w:space="0" w:color="auto"/>
              <w:bottom w:val="single" w:sz="4" w:space="0" w:color="auto"/>
              <w:right w:val="single" w:sz="4" w:space="0" w:color="auto"/>
            </w:tcBorders>
            <w:vAlign w:val="center"/>
          </w:tcPr>
          <w:p w14:paraId="21BB71BF" w14:textId="21118632" w:rsidR="00067C95" w:rsidRPr="002929DA" w:rsidRDefault="00067C95" w:rsidP="00067C95">
            <w:pPr>
              <w:spacing w:after="0" w:line="240" w:lineRule="auto"/>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auto"/>
            </w:tcBorders>
            <w:vAlign w:val="center"/>
          </w:tcPr>
          <w:p w14:paraId="4A292055" w14:textId="5678B999"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eastAsia="Times New Roman" w:hAnsi="Times New Roman" w:cs="Times New Roman"/>
                <w:color w:val="000000"/>
                <w:sz w:val="24"/>
                <w:szCs w:val="24"/>
              </w:rPr>
              <w:t>10</w:t>
            </w:r>
          </w:p>
        </w:tc>
      </w:tr>
      <w:tr w:rsidR="00675492" w:rsidRPr="002929DA" w14:paraId="4BCA644B" w14:textId="26CA4149" w:rsidTr="00675492">
        <w:trPr>
          <w:trHeight w:val="446"/>
          <w:jc w:val="center"/>
        </w:trPr>
        <w:tc>
          <w:tcPr>
            <w:tcW w:w="342" w:type="pct"/>
            <w:tcBorders>
              <w:top w:val="single" w:sz="4" w:space="0" w:color="auto"/>
              <w:left w:val="single" w:sz="4" w:space="0" w:color="auto"/>
              <w:bottom w:val="single" w:sz="4" w:space="0" w:color="auto"/>
              <w:right w:val="single" w:sz="4" w:space="0" w:color="auto"/>
            </w:tcBorders>
            <w:vAlign w:val="center"/>
          </w:tcPr>
          <w:p w14:paraId="51D458DC" w14:textId="191EB7DC" w:rsidR="00067C95" w:rsidRPr="00067C95" w:rsidRDefault="00067C95" w:rsidP="00067C95">
            <w:pPr>
              <w:spacing w:after="0" w:line="240" w:lineRule="auto"/>
              <w:jc w:val="center"/>
              <w:rPr>
                <w:rFonts w:ascii="Times New Roman" w:hAnsi="Times New Roman" w:cs="Times New Roman"/>
                <w:color w:val="000000"/>
                <w:sz w:val="24"/>
                <w:szCs w:val="24"/>
              </w:rPr>
            </w:pPr>
            <w:r w:rsidRPr="00067C95">
              <w:rPr>
                <w:rFonts w:ascii="Times New Roman" w:hAnsi="Times New Roman" w:cs="Times New Roman"/>
                <w:color w:val="000000"/>
                <w:sz w:val="24"/>
                <w:szCs w:val="24"/>
              </w:rPr>
              <w:t>26</w:t>
            </w:r>
          </w:p>
        </w:tc>
        <w:tc>
          <w:tcPr>
            <w:tcW w:w="672" w:type="pct"/>
            <w:tcBorders>
              <w:top w:val="single" w:sz="4" w:space="0" w:color="auto"/>
              <w:left w:val="single" w:sz="4" w:space="0" w:color="auto"/>
              <w:bottom w:val="single" w:sz="4" w:space="0" w:color="auto"/>
              <w:right w:val="single" w:sz="4" w:space="0" w:color="auto"/>
            </w:tcBorders>
            <w:vAlign w:val="center"/>
          </w:tcPr>
          <w:p w14:paraId="7714BA7C" w14:textId="23B780A8" w:rsidR="00067C95" w:rsidRPr="002929DA" w:rsidRDefault="00067C95" w:rsidP="00067C95">
            <w:pPr>
              <w:spacing w:after="0" w:line="240" w:lineRule="auto"/>
              <w:jc w:val="center"/>
              <w:rPr>
                <w:rFonts w:ascii="Times New Roman" w:hAnsi="Times New Roman" w:cs="Times New Roman"/>
                <w:b/>
                <w:bCs/>
                <w:color w:val="000000"/>
                <w:sz w:val="24"/>
                <w:szCs w:val="24"/>
              </w:rPr>
            </w:pPr>
            <w:r w:rsidRPr="002929DA">
              <w:rPr>
                <w:rFonts w:ascii="Times New Roman" w:hAnsi="Times New Roman" w:cs="Times New Roman"/>
                <w:b/>
                <w:bCs/>
                <w:color w:val="000000"/>
                <w:sz w:val="24"/>
                <w:szCs w:val="24"/>
              </w:rPr>
              <w:t>Saco de autoclave - 60L</w:t>
            </w:r>
          </w:p>
          <w:p w14:paraId="71432992" w14:textId="77777777"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p>
        </w:tc>
        <w:tc>
          <w:tcPr>
            <w:tcW w:w="2256" w:type="pct"/>
            <w:tcBorders>
              <w:top w:val="single" w:sz="4" w:space="0" w:color="auto"/>
              <w:left w:val="nil"/>
              <w:bottom w:val="single" w:sz="4" w:space="0" w:color="auto"/>
              <w:right w:val="single" w:sz="4" w:space="0" w:color="auto"/>
            </w:tcBorders>
            <w:shd w:val="clear" w:color="auto" w:fill="auto"/>
            <w:vAlign w:val="center"/>
          </w:tcPr>
          <w:p w14:paraId="674B38AE" w14:textId="04717FC0"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Fabricados em polietileno de alta densidade (PEAD);</w:t>
            </w:r>
            <w:r w:rsidRPr="002929DA">
              <w:rPr>
                <w:rFonts w:ascii="Times New Roman" w:hAnsi="Times New Roman" w:cs="Times New Roman"/>
                <w:color w:val="000000"/>
                <w:sz w:val="24"/>
                <w:szCs w:val="24"/>
              </w:rPr>
              <w:br/>
              <w:t>Dimensões: 60 x 80 cm;</w:t>
            </w:r>
            <w:r w:rsidRPr="002929DA">
              <w:rPr>
                <w:rFonts w:ascii="Times New Roman" w:hAnsi="Times New Roman" w:cs="Times New Roman"/>
                <w:color w:val="000000"/>
                <w:sz w:val="24"/>
                <w:szCs w:val="24"/>
              </w:rPr>
              <w:br/>
              <w:t>Transparentes;</w:t>
            </w:r>
            <w:r w:rsidRPr="002929DA">
              <w:rPr>
                <w:rFonts w:ascii="Times New Roman" w:hAnsi="Times New Roman" w:cs="Times New Roman"/>
                <w:color w:val="000000"/>
                <w:sz w:val="24"/>
                <w:szCs w:val="24"/>
              </w:rPr>
              <w:br/>
              <w:t xml:space="preserve">Autoclaváveis (121°C, 15 </w:t>
            </w:r>
            <w:proofErr w:type="spellStart"/>
            <w:r w:rsidRPr="002929DA">
              <w:rPr>
                <w:rFonts w:ascii="Times New Roman" w:hAnsi="Times New Roman" w:cs="Times New Roman"/>
                <w:color w:val="000000"/>
                <w:sz w:val="24"/>
                <w:szCs w:val="24"/>
              </w:rPr>
              <w:t>psi</w:t>
            </w:r>
            <w:proofErr w:type="spellEnd"/>
            <w:r w:rsidRPr="002929DA">
              <w:rPr>
                <w:rFonts w:ascii="Times New Roman" w:hAnsi="Times New Roman" w:cs="Times New Roman"/>
                <w:color w:val="000000"/>
                <w:sz w:val="24"/>
                <w:szCs w:val="24"/>
              </w:rPr>
              <w:t>, 15 min.);</w:t>
            </w:r>
            <w:r w:rsidRPr="002929DA">
              <w:rPr>
                <w:rFonts w:ascii="Times New Roman" w:hAnsi="Times New Roman" w:cs="Times New Roman"/>
                <w:color w:val="000000"/>
                <w:sz w:val="24"/>
                <w:szCs w:val="24"/>
              </w:rPr>
              <w:br/>
            </w:r>
            <w:r w:rsidRPr="002929DA">
              <w:rPr>
                <w:rFonts w:ascii="Times New Roman" w:hAnsi="Times New Roman" w:cs="Times New Roman"/>
                <w:b/>
                <w:bCs/>
                <w:color w:val="000000"/>
                <w:sz w:val="24"/>
                <w:szCs w:val="24"/>
                <w:u w:val="single"/>
              </w:rPr>
              <w:t>Pacote com 20 unidades</w:t>
            </w:r>
            <w:r w:rsidRPr="002929DA">
              <w:rPr>
                <w:rFonts w:ascii="Times New Roman" w:hAnsi="Times New Roman" w:cs="Times New Roman"/>
                <w:color w:val="000000"/>
                <w:sz w:val="24"/>
                <w:szCs w:val="24"/>
              </w:rPr>
              <w:t>.</w:t>
            </w:r>
          </w:p>
        </w:tc>
        <w:tc>
          <w:tcPr>
            <w:tcW w:w="666" w:type="pct"/>
            <w:tcBorders>
              <w:top w:val="single" w:sz="4" w:space="0" w:color="auto"/>
              <w:left w:val="nil"/>
              <w:bottom w:val="single" w:sz="4" w:space="0" w:color="auto"/>
              <w:right w:val="single" w:sz="4" w:space="0" w:color="auto"/>
            </w:tcBorders>
            <w:vAlign w:val="center"/>
          </w:tcPr>
          <w:p w14:paraId="5E70CD98" w14:textId="5987A4A4"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474253</w:t>
            </w:r>
          </w:p>
        </w:tc>
        <w:tc>
          <w:tcPr>
            <w:tcW w:w="593" w:type="pct"/>
            <w:tcBorders>
              <w:top w:val="single" w:sz="4" w:space="0" w:color="auto"/>
              <w:left w:val="single" w:sz="4" w:space="0" w:color="auto"/>
              <w:bottom w:val="single" w:sz="4" w:space="0" w:color="auto"/>
              <w:right w:val="single" w:sz="4" w:space="0" w:color="auto"/>
            </w:tcBorders>
            <w:vAlign w:val="center"/>
          </w:tcPr>
          <w:p w14:paraId="48E433BC" w14:textId="3855FCA3" w:rsidR="00067C95" w:rsidRPr="002929DA" w:rsidRDefault="00067C95" w:rsidP="00067C95">
            <w:pPr>
              <w:spacing w:after="0" w:line="240" w:lineRule="auto"/>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auto"/>
            </w:tcBorders>
            <w:vAlign w:val="center"/>
          </w:tcPr>
          <w:p w14:paraId="38375048" w14:textId="281A61CE"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eastAsia="Times New Roman" w:hAnsi="Times New Roman" w:cs="Times New Roman"/>
                <w:color w:val="000000"/>
                <w:sz w:val="24"/>
                <w:szCs w:val="24"/>
              </w:rPr>
              <w:t>10</w:t>
            </w:r>
          </w:p>
        </w:tc>
      </w:tr>
      <w:tr w:rsidR="00675492" w:rsidRPr="002929DA" w14:paraId="3C300EA7" w14:textId="1A0DB5FF" w:rsidTr="00675492">
        <w:trPr>
          <w:trHeight w:val="1291"/>
          <w:jc w:val="center"/>
        </w:trPr>
        <w:tc>
          <w:tcPr>
            <w:tcW w:w="342" w:type="pct"/>
            <w:tcBorders>
              <w:top w:val="single" w:sz="4" w:space="0" w:color="auto"/>
              <w:left w:val="single" w:sz="4" w:space="0" w:color="auto"/>
              <w:bottom w:val="single" w:sz="4" w:space="0" w:color="auto"/>
              <w:right w:val="single" w:sz="4" w:space="0" w:color="auto"/>
            </w:tcBorders>
            <w:vAlign w:val="center"/>
          </w:tcPr>
          <w:p w14:paraId="3A7FA46C" w14:textId="3079324C" w:rsidR="00067C95" w:rsidRPr="00067C95" w:rsidRDefault="00067C95" w:rsidP="00067C95">
            <w:pPr>
              <w:spacing w:after="0" w:line="240" w:lineRule="auto"/>
              <w:jc w:val="center"/>
              <w:rPr>
                <w:rFonts w:ascii="Times New Roman" w:hAnsi="Times New Roman" w:cs="Times New Roman"/>
                <w:color w:val="000000"/>
                <w:sz w:val="24"/>
                <w:szCs w:val="24"/>
              </w:rPr>
            </w:pPr>
            <w:r w:rsidRPr="00067C95">
              <w:rPr>
                <w:rFonts w:ascii="Times New Roman" w:hAnsi="Times New Roman" w:cs="Times New Roman"/>
                <w:color w:val="000000"/>
                <w:sz w:val="24"/>
                <w:szCs w:val="24"/>
              </w:rPr>
              <w:t>27</w:t>
            </w:r>
          </w:p>
        </w:tc>
        <w:tc>
          <w:tcPr>
            <w:tcW w:w="672" w:type="pct"/>
            <w:tcBorders>
              <w:top w:val="single" w:sz="4" w:space="0" w:color="auto"/>
              <w:left w:val="single" w:sz="4" w:space="0" w:color="auto"/>
              <w:bottom w:val="single" w:sz="4" w:space="0" w:color="auto"/>
              <w:right w:val="single" w:sz="4" w:space="0" w:color="auto"/>
            </w:tcBorders>
            <w:vAlign w:val="center"/>
          </w:tcPr>
          <w:p w14:paraId="354341B4" w14:textId="31EE1201" w:rsidR="00067C95" w:rsidRPr="002929DA" w:rsidRDefault="00067C95" w:rsidP="00067C95">
            <w:pPr>
              <w:spacing w:after="0" w:line="240" w:lineRule="auto"/>
              <w:jc w:val="center"/>
              <w:rPr>
                <w:rFonts w:ascii="Times New Roman" w:hAnsi="Times New Roman" w:cs="Times New Roman"/>
                <w:b/>
                <w:bCs/>
                <w:color w:val="000000"/>
                <w:sz w:val="24"/>
                <w:szCs w:val="24"/>
              </w:rPr>
            </w:pPr>
            <w:r w:rsidRPr="002929DA">
              <w:rPr>
                <w:rFonts w:ascii="Times New Roman" w:hAnsi="Times New Roman" w:cs="Times New Roman"/>
                <w:b/>
                <w:bCs/>
                <w:color w:val="000000"/>
                <w:sz w:val="24"/>
                <w:szCs w:val="24"/>
              </w:rPr>
              <w:t>Lamínula de vidro</w:t>
            </w:r>
          </w:p>
          <w:p w14:paraId="703C685C" w14:textId="77777777" w:rsidR="00067C95" w:rsidRPr="002929DA" w:rsidRDefault="00067C95" w:rsidP="00067C95">
            <w:pPr>
              <w:spacing w:after="0" w:line="240" w:lineRule="auto"/>
              <w:ind w:right="-1"/>
              <w:jc w:val="center"/>
              <w:rPr>
                <w:rFonts w:ascii="Times New Roman" w:eastAsia="Times New Roman" w:hAnsi="Times New Roman" w:cs="Times New Roman"/>
                <w:b/>
                <w:bCs/>
                <w:color w:val="000000"/>
                <w:sz w:val="24"/>
                <w:szCs w:val="24"/>
              </w:rPr>
            </w:pPr>
          </w:p>
        </w:tc>
        <w:tc>
          <w:tcPr>
            <w:tcW w:w="2256" w:type="pct"/>
            <w:tcBorders>
              <w:top w:val="single" w:sz="4" w:space="0" w:color="auto"/>
              <w:left w:val="nil"/>
              <w:bottom w:val="single" w:sz="4" w:space="0" w:color="auto"/>
              <w:right w:val="single" w:sz="4" w:space="0" w:color="auto"/>
            </w:tcBorders>
            <w:shd w:val="clear" w:color="auto" w:fill="auto"/>
            <w:vAlign w:val="center"/>
          </w:tcPr>
          <w:p w14:paraId="7601C002" w14:textId="09AD3CFB"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Tamanho: 24X24mm</w:t>
            </w:r>
            <w:r w:rsidRPr="002929DA">
              <w:rPr>
                <w:rFonts w:ascii="Times New Roman" w:hAnsi="Times New Roman" w:cs="Times New Roman"/>
                <w:color w:val="000000"/>
                <w:sz w:val="24"/>
                <w:szCs w:val="24"/>
              </w:rPr>
              <w:br/>
              <w:t>Fabricadas em vidro translúcido de alta qualidade;</w:t>
            </w:r>
            <w:r w:rsidRPr="002929DA">
              <w:rPr>
                <w:rFonts w:ascii="Times New Roman" w:hAnsi="Times New Roman" w:cs="Times New Roman"/>
                <w:color w:val="000000"/>
                <w:sz w:val="24"/>
                <w:szCs w:val="24"/>
              </w:rPr>
              <w:br/>
              <w:t>Superfície sem bolhas ou imperfeições;</w:t>
            </w:r>
            <w:r w:rsidRPr="002929DA">
              <w:rPr>
                <w:rFonts w:ascii="Times New Roman" w:hAnsi="Times New Roman" w:cs="Times New Roman"/>
                <w:color w:val="000000"/>
                <w:sz w:val="24"/>
                <w:szCs w:val="24"/>
              </w:rPr>
              <w:br/>
              <w:t>Embaladas em caixas plásticas;</w:t>
            </w:r>
            <w:r w:rsidRPr="002929DA">
              <w:rPr>
                <w:rFonts w:ascii="Times New Roman" w:hAnsi="Times New Roman" w:cs="Times New Roman"/>
                <w:color w:val="000000"/>
                <w:sz w:val="24"/>
                <w:szCs w:val="24"/>
              </w:rPr>
              <w:br/>
            </w:r>
            <w:r w:rsidRPr="002929DA">
              <w:rPr>
                <w:rFonts w:ascii="Times New Roman" w:hAnsi="Times New Roman" w:cs="Times New Roman"/>
                <w:b/>
                <w:bCs/>
                <w:color w:val="000000"/>
                <w:sz w:val="24"/>
                <w:szCs w:val="24"/>
                <w:u w:val="single"/>
              </w:rPr>
              <w:t>Pacote embalado de alumínio à vácuo com 1000 lamínulas</w:t>
            </w:r>
            <w:r w:rsidRPr="002929DA">
              <w:rPr>
                <w:rFonts w:ascii="Times New Roman" w:hAnsi="Times New Roman" w:cs="Times New Roman"/>
                <w:color w:val="000000"/>
                <w:sz w:val="24"/>
                <w:szCs w:val="24"/>
              </w:rPr>
              <w:t>.</w:t>
            </w:r>
          </w:p>
        </w:tc>
        <w:tc>
          <w:tcPr>
            <w:tcW w:w="666" w:type="pct"/>
            <w:tcBorders>
              <w:top w:val="single" w:sz="4" w:space="0" w:color="auto"/>
              <w:left w:val="nil"/>
              <w:bottom w:val="single" w:sz="4" w:space="0" w:color="auto"/>
              <w:right w:val="single" w:sz="4" w:space="0" w:color="auto"/>
            </w:tcBorders>
            <w:vAlign w:val="center"/>
          </w:tcPr>
          <w:p w14:paraId="4BAB925A" w14:textId="52600D11"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hAnsi="Times New Roman" w:cs="Times New Roman"/>
                <w:color w:val="000000"/>
                <w:sz w:val="24"/>
                <w:szCs w:val="24"/>
              </w:rPr>
              <w:t>409643</w:t>
            </w:r>
          </w:p>
        </w:tc>
        <w:tc>
          <w:tcPr>
            <w:tcW w:w="593" w:type="pct"/>
            <w:tcBorders>
              <w:top w:val="single" w:sz="4" w:space="0" w:color="auto"/>
              <w:left w:val="single" w:sz="4" w:space="0" w:color="auto"/>
              <w:bottom w:val="single" w:sz="4" w:space="0" w:color="auto"/>
              <w:right w:val="single" w:sz="4" w:space="0" w:color="auto"/>
            </w:tcBorders>
            <w:vAlign w:val="center"/>
          </w:tcPr>
          <w:p w14:paraId="13E09025" w14:textId="55C9D633" w:rsidR="00067C95" w:rsidRPr="002929DA" w:rsidRDefault="00067C95" w:rsidP="00067C95">
            <w:pPr>
              <w:spacing w:after="0" w:line="240" w:lineRule="auto"/>
              <w:jc w:val="center"/>
              <w:rPr>
                <w:rFonts w:ascii="Times New Roman" w:eastAsia="Times New Roman" w:hAnsi="Times New Roman" w:cs="Times New Roman"/>
                <w:color w:val="000000"/>
                <w:sz w:val="24"/>
                <w:szCs w:val="24"/>
              </w:rPr>
            </w:pPr>
            <w:r w:rsidRPr="002929DA">
              <w:rPr>
                <w:rFonts w:ascii="Times New Roman" w:eastAsia="Times New Roman" w:hAnsi="Times New Roman" w:cs="Times New Roman"/>
                <w:color w:val="000000"/>
                <w:sz w:val="24"/>
                <w:szCs w:val="24"/>
              </w:rPr>
              <w:t>PACOTE</w:t>
            </w:r>
          </w:p>
        </w:tc>
        <w:tc>
          <w:tcPr>
            <w:tcW w:w="471" w:type="pct"/>
            <w:tcBorders>
              <w:top w:val="single" w:sz="4" w:space="0" w:color="auto"/>
              <w:left w:val="single" w:sz="4" w:space="0" w:color="auto"/>
              <w:bottom w:val="single" w:sz="4" w:space="0" w:color="auto"/>
              <w:right w:val="single" w:sz="4" w:space="0" w:color="auto"/>
            </w:tcBorders>
            <w:vAlign w:val="center"/>
          </w:tcPr>
          <w:p w14:paraId="1B0BB0A9" w14:textId="63C74377" w:rsidR="00067C95" w:rsidRPr="002929DA" w:rsidRDefault="00067C95" w:rsidP="00067C95">
            <w:pPr>
              <w:spacing w:after="0" w:line="240" w:lineRule="auto"/>
              <w:jc w:val="center"/>
              <w:rPr>
                <w:rFonts w:ascii="Times New Roman" w:hAnsi="Times New Roman" w:cs="Times New Roman"/>
                <w:color w:val="000000"/>
                <w:sz w:val="24"/>
                <w:szCs w:val="24"/>
              </w:rPr>
            </w:pPr>
            <w:r w:rsidRPr="002929DA">
              <w:rPr>
                <w:rFonts w:ascii="Times New Roman" w:eastAsia="Times New Roman" w:hAnsi="Times New Roman" w:cs="Times New Roman"/>
                <w:color w:val="000000"/>
                <w:sz w:val="24"/>
                <w:szCs w:val="24"/>
              </w:rPr>
              <w:t>10</w:t>
            </w:r>
          </w:p>
        </w:tc>
      </w:tr>
    </w:tbl>
    <w:p w14:paraId="5073675C" w14:textId="11A4BB8A" w:rsidR="00655E33" w:rsidRPr="006E0090" w:rsidRDefault="00655E33" w:rsidP="005970AD">
      <w:pPr>
        <w:pStyle w:val="PargrafodaLista"/>
        <w:numPr>
          <w:ilvl w:val="1"/>
          <w:numId w:val="3"/>
        </w:numPr>
        <w:pBdr>
          <w:top w:val="nil"/>
          <w:left w:val="nil"/>
          <w:bottom w:val="nil"/>
          <w:right w:val="nil"/>
          <w:between w:val="nil"/>
        </w:pBdr>
        <w:spacing w:before="120" w:after="120" w:line="360" w:lineRule="auto"/>
        <w:ind w:left="0" w:firstLine="0"/>
        <w:jc w:val="both"/>
        <w:rPr>
          <w:szCs w:val="24"/>
        </w:rPr>
      </w:pPr>
      <w:r w:rsidRPr="006E0090">
        <w:rPr>
          <w:szCs w:val="24"/>
        </w:rPr>
        <w:t>As informações constantes na tabela</w:t>
      </w:r>
      <w:r w:rsidR="00131025" w:rsidRPr="006E0090">
        <w:rPr>
          <w:szCs w:val="24"/>
        </w:rPr>
        <w:t xml:space="preserve"> acima</w:t>
      </w:r>
      <w:r w:rsidR="006A219A" w:rsidRPr="006E0090">
        <w:rPr>
          <w:szCs w:val="24"/>
        </w:rPr>
        <w:t xml:space="preserve"> </w:t>
      </w:r>
      <w:r w:rsidRPr="006E0090">
        <w:rPr>
          <w:szCs w:val="24"/>
        </w:rPr>
        <w:t>contêm a descrição completa dos itens que compõem o objeto do presente processo e a indicação das unidades e quantidades estimadas em função do consumo e utilização prováveis.</w:t>
      </w:r>
    </w:p>
    <w:p w14:paraId="0AF6195E" w14:textId="77777777" w:rsidR="00450674" w:rsidRPr="006E0090" w:rsidRDefault="00450674" w:rsidP="005970AD">
      <w:pPr>
        <w:pStyle w:val="Nivel2"/>
        <w:numPr>
          <w:ilvl w:val="1"/>
          <w:numId w:val="3"/>
        </w:numPr>
        <w:pBdr>
          <w:top w:val="nil"/>
          <w:left w:val="nil"/>
          <w:bottom w:val="nil"/>
          <w:right w:val="nil"/>
          <w:between w:val="nil"/>
        </w:pBdr>
        <w:tabs>
          <w:tab w:val="left" w:pos="284"/>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6E0090">
        <w:rPr>
          <w:rFonts w:ascii="Times New Roman" w:eastAsia="Calibri" w:hAnsi="Times New Roman" w:cs="Times New Roman"/>
          <w:sz w:val="24"/>
          <w:szCs w:val="24"/>
          <w:lang w:eastAsia="en-US"/>
        </w:rPr>
        <w:t>Trata-se de bem comum e sem fornecimento de mão de obra em regime de dedicação exclusiva, a ser contratado mediante licitação, na modalidade pregão, em sua forma eletrônica, conforme definido no art. 6º, XIII da Lei n.º 14.133/2021, uma vez que os padrões de desempenho e qualidade estão objetivamente definidos, tendo como base as especificações usuais de mercado;</w:t>
      </w:r>
    </w:p>
    <w:p w14:paraId="209082D5" w14:textId="0EB0D812" w:rsidR="00655E33" w:rsidRPr="006E0090" w:rsidRDefault="00655E33" w:rsidP="00655E33">
      <w:pPr>
        <w:pStyle w:val="PargrafodaLista"/>
        <w:numPr>
          <w:ilvl w:val="1"/>
          <w:numId w:val="3"/>
        </w:numPr>
        <w:pBdr>
          <w:top w:val="nil"/>
          <w:left w:val="nil"/>
          <w:bottom w:val="nil"/>
          <w:right w:val="nil"/>
          <w:between w:val="nil"/>
        </w:pBdr>
        <w:spacing w:before="120" w:after="120" w:line="360" w:lineRule="auto"/>
        <w:ind w:left="0" w:firstLine="0"/>
        <w:jc w:val="both"/>
        <w:rPr>
          <w:szCs w:val="24"/>
        </w:rPr>
      </w:pPr>
      <w:r w:rsidRPr="006E0090">
        <w:rPr>
          <w:szCs w:val="24"/>
        </w:rPr>
        <w:t xml:space="preserve">O objeto desta contratação </w:t>
      </w:r>
      <w:r w:rsidRPr="006E0090">
        <w:rPr>
          <w:b/>
          <w:bCs/>
          <w:szCs w:val="24"/>
        </w:rPr>
        <w:t>não</w:t>
      </w:r>
      <w:r w:rsidRPr="006E0090">
        <w:rPr>
          <w:szCs w:val="24"/>
        </w:rPr>
        <w:t xml:space="preserve"> se enquadra como sendo bem de luxo, conforme Decreto Municipal nº 881, de 09 de agosto de 2022.</w:t>
      </w:r>
    </w:p>
    <w:p w14:paraId="1E37E8BE" w14:textId="52C23B94" w:rsidR="00323EDF" w:rsidRPr="009F3C20" w:rsidRDefault="00323EDF" w:rsidP="00AA2056">
      <w:pPr>
        <w:pStyle w:val="PargrafodaLista"/>
        <w:numPr>
          <w:ilvl w:val="1"/>
          <w:numId w:val="3"/>
        </w:numPr>
        <w:spacing w:before="120" w:after="120" w:line="360" w:lineRule="auto"/>
        <w:ind w:left="0" w:firstLine="0"/>
        <w:jc w:val="both"/>
        <w:rPr>
          <w:rFonts w:eastAsia="Calibri"/>
          <w:color w:val="000000"/>
          <w:szCs w:val="24"/>
          <w:lang w:eastAsia="en-US"/>
        </w:rPr>
      </w:pPr>
      <w:r w:rsidRPr="006E0090">
        <w:rPr>
          <w:rFonts w:eastAsia="Calibri"/>
          <w:color w:val="000000"/>
          <w:szCs w:val="24"/>
          <w:lang w:eastAsia="en-US"/>
        </w:rPr>
        <w:t xml:space="preserve">O fornecimento dos materiais é enquadrado como </w:t>
      </w:r>
      <w:r w:rsidRPr="00B950FA">
        <w:rPr>
          <w:rFonts w:eastAsia="Calibri"/>
          <w:color w:val="000000"/>
          <w:szCs w:val="24"/>
          <w:u w:val="single"/>
          <w:lang w:eastAsia="en-US"/>
        </w:rPr>
        <w:t>continuado</w:t>
      </w:r>
      <w:r w:rsidRPr="006E0090">
        <w:rPr>
          <w:rFonts w:eastAsia="Calibri"/>
          <w:color w:val="000000"/>
          <w:szCs w:val="24"/>
          <w:lang w:eastAsia="en-US"/>
        </w:rPr>
        <w:t xml:space="preserve">, tendo em vista que se trata de necessidade permanente, conforme preconiza o art. 6º, XV da Lei 14.133/2021, a ser contratado mediante licitação, na modalidade pregão, em sua forma eletrônica, sendo a vigência </w:t>
      </w:r>
      <w:r w:rsidRPr="009F3C20">
        <w:rPr>
          <w:rFonts w:eastAsia="Calibri"/>
          <w:color w:val="000000"/>
          <w:szCs w:val="24"/>
          <w:lang w:eastAsia="en-US"/>
        </w:rPr>
        <w:t>plurianual mais vantajosa para o presente objeto.</w:t>
      </w:r>
    </w:p>
    <w:p w14:paraId="61E88056" w14:textId="0510085A" w:rsidR="00707500" w:rsidRPr="009F3C20" w:rsidRDefault="005D3FC8" w:rsidP="00AA2056">
      <w:pPr>
        <w:pStyle w:val="PargrafodaLista"/>
        <w:numPr>
          <w:ilvl w:val="1"/>
          <w:numId w:val="3"/>
        </w:numPr>
        <w:pBdr>
          <w:top w:val="nil"/>
          <w:left w:val="nil"/>
          <w:bottom w:val="nil"/>
          <w:right w:val="nil"/>
          <w:between w:val="nil"/>
        </w:pBdr>
        <w:spacing w:before="120" w:after="120" w:line="360" w:lineRule="auto"/>
        <w:ind w:left="0" w:firstLine="0"/>
        <w:jc w:val="both"/>
        <w:rPr>
          <w:color w:val="000000"/>
          <w:szCs w:val="24"/>
        </w:rPr>
      </w:pPr>
      <w:r w:rsidRPr="009F3C20">
        <w:rPr>
          <w:szCs w:val="24"/>
        </w:rPr>
        <w:t xml:space="preserve">O prazo de </w:t>
      </w:r>
      <w:r w:rsidRPr="009F3C20">
        <w:rPr>
          <w:szCs w:val="24"/>
          <w:u w:val="single"/>
        </w:rPr>
        <w:t>vigência da contratação é de 12 (doze) meses</w:t>
      </w:r>
      <w:r w:rsidRPr="009F3C20">
        <w:rPr>
          <w:szCs w:val="24"/>
        </w:rPr>
        <w:t>, contados da assinatura do contrato, na forma</w:t>
      </w:r>
      <w:r w:rsidRPr="009F3C20">
        <w:rPr>
          <w:color w:val="000000"/>
          <w:szCs w:val="24"/>
        </w:rPr>
        <w:t xml:space="preserve"> do</w:t>
      </w:r>
      <w:r w:rsidR="00B950FA" w:rsidRPr="009F3C20">
        <w:rPr>
          <w:color w:val="000000"/>
          <w:szCs w:val="24"/>
        </w:rPr>
        <w:t>s</w:t>
      </w:r>
      <w:r w:rsidRPr="009F3C20">
        <w:rPr>
          <w:color w:val="000000"/>
          <w:szCs w:val="24"/>
        </w:rPr>
        <w:t xml:space="preserve"> artigo</w:t>
      </w:r>
      <w:r w:rsidR="00B950FA" w:rsidRPr="009F3C20">
        <w:rPr>
          <w:color w:val="000000"/>
          <w:szCs w:val="24"/>
        </w:rPr>
        <w:t>s</w:t>
      </w:r>
      <w:r w:rsidRPr="009F3C20">
        <w:rPr>
          <w:color w:val="000000"/>
          <w:szCs w:val="24"/>
        </w:rPr>
        <w:t xml:space="preserve"> 10</w:t>
      </w:r>
      <w:r w:rsidR="00F94677" w:rsidRPr="009F3C20">
        <w:rPr>
          <w:color w:val="000000"/>
          <w:szCs w:val="24"/>
        </w:rPr>
        <w:t>6</w:t>
      </w:r>
      <w:r w:rsidR="00B950FA" w:rsidRPr="009F3C20">
        <w:rPr>
          <w:color w:val="000000"/>
          <w:szCs w:val="24"/>
        </w:rPr>
        <w:t xml:space="preserve"> e 107</w:t>
      </w:r>
      <w:r w:rsidRPr="009F3C20">
        <w:rPr>
          <w:color w:val="000000"/>
          <w:szCs w:val="24"/>
        </w:rPr>
        <w:t xml:space="preserve"> da Lei n° 14.133, de 2021</w:t>
      </w:r>
      <w:r w:rsidR="00707500" w:rsidRPr="009F3C20">
        <w:rPr>
          <w:color w:val="000000"/>
          <w:szCs w:val="24"/>
        </w:rPr>
        <w:t xml:space="preserve">, prorrogável por interesse das partes, até o limite de </w:t>
      </w:r>
      <w:r w:rsidR="00E46915" w:rsidRPr="009F3C20">
        <w:rPr>
          <w:color w:val="000000"/>
          <w:szCs w:val="24"/>
        </w:rPr>
        <w:t>5</w:t>
      </w:r>
      <w:r w:rsidR="00707500" w:rsidRPr="009F3C20">
        <w:rPr>
          <w:color w:val="000000"/>
          <w:szCs w:val="24"/>
        </w:rPr>
        <w:t xml:space="preserve"> (</w:t>
      </w:r>
      <w:r w:rsidR="00E46915" w:rsidRPr="009F3C20">
        <w:rPr>
          <w:color w:val="000000"/>
          <w:szCs w:val="24"/>
        </w:rPr>
        <w:t>cinco</w:t>
      </w:r>
      <w:r w:rsidR="00707500" w:rsidRPr="009F3C20">
        <w:rPr>
          <w:color w:val="000000"/>
          <w:szCs w:val="24"/>
        </w:rPr>
        <w:t xml:space="preserve">) </w:t>
      </w:r>
      <w:r w:rsidR="00E46915" w:rsidRPr="009F3C20">
        <w:rPr>
          <w:color w:val="000000"/>
          <w:szCs w:val="24"/>
        </w:rPr>
        <w:t>ano</w:t>
      </w:r>
      <w:r w:rsidR="00707500" w:rsidRPr="009F3C20">
        <w:rPr>
          <w:color w:val="000000"/>
          <w:szCs w:val="24"/>
        </w:rPr>
        <w:t>s</w:t>
      </w:r>
      <w:r w:rsidR="00C0401A" w:rsidRPr="009F3C20">
        <w:rPr>
          <w:color w:val="000000"/>
          <w:szCs w:val="24"/>
        </w:rPr>
        <w:t xml:space="preserve"> e respeitando o limite do art. 107 do mesmo diploma</w:t>
      </w:r>
      <w:r w:rsidR="00707500" w:rsidRPr="009F3C20">
        <w:rPr>
          <w:color w:val="000000"/>
          <w:szCs w:val="24"/>
        </w:rPr>
        <w:t>, desde que haja autorização formal da autoridade competente</w:t>
      </w:r>
      <w:r w:rsidR="0016689C" w:rsidRPr="009F3C20">
        <w:rPr>
          <w:color w:val="000000"/>
          <w:szCs w:val="24"/>
        </w:rPr>
        <w:t>.</w:t>
      </w:r>
    </w:p>
    <w:p w14:paraId="2F904FBD" w14:textId="137F22BB" w:rsidR="005D3FC8" w:rsidRPr="006E0090" w:rsidRDefault="005D3FC8" w:rsidP="00AA2056">
      <w:pPr>
        <w:pStyle w:val="PargrafodaLista"/>
        <w:numPr>
          <w:ilvl w:val="1"/>
          <w:numId w:val="3"/>
        </w:numPr>
        <w:pBdr>
          <w:top w:val="nil"/>
          <w:left w:val="nil"/>
          <w:bottom w:val="nil"/>
          <w:right w:val="nil"/>
          <w:between w:val="nil"/>
        </w:pBdr>
        <w:spacing w:before="120" w:after="120" w:line="360" w:lineRule="auto"/>
        <w:ind w:left="0" w:firstLine="0"/>
        <w:jc w:val="both"/>
        <w:rPr>
          <w:color w:val="000000"/>
          <w:szCs w:val="24"/>
        </w:rPr>
      </w:pPr>
      <w:r w:rsidRPr="00B950FA">
        <w:rPr>
          <w:szCs w:val="24"/>
        </w:rPr>
        <w:t>O contrato oferece</w:t>
      </w:r>
      <w:r w:rsidR="007951B0" w:rsidRPr="00B950FA">
        <w:rPr>
          <w:szCs w:val="24"/>
        </w:rPr>
        <w:t>rá</w:t>
      </w:r>
      <w:r w:rsidRPr="00B950FA">
        <w:rPr>
          <w:szCs w:val="24"/>
        </w:rPr>
        <w:t xml:space="preserve"> maior detalhamento das regras que serão aplicadas</w:t>
      </w:r>
      <w:r w:rsidRPr="006E0090">
        <w:rPr>
          <w:szCs w:val="24"/>
        </w:rPr>
        <w:t xml:space="preserve"> em relação à vigência da contratação</w:t>
      </w:r>
      <w:r w:rsidRPr="006E0090">
        <w:rPr>
          <w:color w:val="000000"/>
          <w:szCs w:val="24"/>
        </w:rPr>
        <w:t>.</w:t>
      </w:r>
    </w:p>
    <w:p w14:paraId="4E4FE019" w14:textId="375C8D5C" w:rsidR="00594422" w:rsidRPr="006E0090" w:rsidRDefault="00594422" w:rsidP="00477423">
      <w:pPr>
        <w:keepNext/>
        <w:keepLines/>
        <w:numPr>
          <w:ilvl w:val="0"/>
          <w:numId w:val="3"/>
        </w:numPr>
        <w:shd w:val="clear" w:color="auto" w:fill="BFBFBF"/>
        <w:tabs>
          <w:tab w:val="left" w:pos="0"/>
        </w:tabs>
        <w:spacing w:before="120" w:after="120" w:line="360" w:lineRule="auto"/>
        <w:ind w:left="0" w:firstLine="0"/>
        <w:jc w:val="both"/>
        <w:rPr>
          <w:rFonts w:ascii="Times New Roman" w:hAnsi="Times New Roman" w:cs="Times New Roman"/>
          <w:b/>
          <w:bCs/>
          <w:sz w:val="24"/>
          <w:szCs w:val="24"/>
        </w:rPr>
      </w:pPr>
      <w:bookmarkStart w:id="1" w:name="_Hlk107394941"/>
      <w:r w:rsidRPr="006E0090">
        <w:rPr>
          <w:rFonts w:ascii="Times New Roman" w:hAnsi="Times New Roman" w:cs="Times New Roman"/>
          <w:b/>
          <w:bCs/>
          <w:sz w:val="24"/>
          <w:szCs w:val="24"/>
        </w:rPr>
        <w:t xml:space="preserve">FUNDAMENTAÇÃO E DESCRIÇÃO DA NECESSIDADE DA CONTRATAÇÃO </w:t>
      </w:r>
    </w:p>
    <w:p w14:paraId="69550223" w14:textId="764013AE" w:rsidR="001616B8" w:rsidRPr="006E0090" w:rsidRDefault="005D4C26" w:rsidP="00477423">
      <w:pPr>
        <w:pStyle w:val="PargrafodaLista"/>
        <w:numPr>
          <w:ilvl w:val="1"/>
          <w:numId w:val="3"/>
        </w:numPr>
        <w:pBdr>
          <w:top w:val="nil"/>
          <w:left w:val="nil"/>
          <w:bottom w:val="nil"/>
          <w:right w:val="nil"/>
          <w:between w:val="nil"/>
        </w:pBdr>
        <w:tabs>
          <w:tab w:val="left" w:pos="0"/>
        </w:tabs>
        <w:spacing w:before="120" w:after="120" w:line="360" w:lineRule="auto"/>
        <w:ind w:left="0" w:firstLine="0"/>
        <w:jc w:val="both"/>
        <w:rPr>
          <w:szCs w:val="24"/>
        </w:rPr>
      </w:pPr>
      <w:r w:rsidRPr="005D4C26">
        <w:rPr>
          <w:color w:val="000000"/>
          <w:szCs w:val="24"/>
        </w:rPr>
        <w:t>A Fundamentação da Contratação e sua respectiva necessidade encontra-se pormenorizada em tópico específico dos Estudos Técnicos Preliminares, apêndice deste Termo de Referência</w:t>
      </w:r>
      <w:r>
        <w:rPr>
          <w:color w:val="000000"/>
          <w:szCs w:val="24"/>
        </w:rPr>
        <w:t>.</w:t>
      </w:r>
    </w:p>
    <w:p w14:paraId="04F36A4B" w14:textId="74A7D9C9" w:rsidR="00067194" w:rsidRPr="006E0090" w:rsidRDefault="00067194" w:rsidP="00477423">
      <w:pPr>
        <w:keepNext/>
        <w:keepLines/>
        <w:numPr>
          <w:ilvl w:val="0"/>
          <w:numId w:val="3"/>
        </w:numPr>
        <w:shd w:val="clear" w:color="auto" w:fill="BFBFBF"/>
        <w:tabs>
          <w:tab w:val="left" w:pos="0"/>
        </w:tabs>
        <w:spacing w:before="120" w:after="120" w:line="360" w:lineRule="auto"/>
        <w:ind w:left="0" w:firstLine="0"/>
        <w:jc w:val="both"/>
        <w:rPr>
          <w:rFonts w:ascii="Times New Roman" w:eastAsia="Times New Roman" w:hAnsi="Times New Roman" w:cs="Times New Roman"/>
          <w:b/>
          <w:bCs/>
          <w:sz w:val="24"/>
          <w:szCs w:val="24"/>
        </w:rPr>
      </w:pPr>
      <w:bookmarkStart w:id="2" w:name="_Hlk107395093"/>
      <w:bookmarkEnd w:id="1"/>
      <w:r w:rsidRPr="006E0090">
        <w:rPr>
          <w:rFonts w:ascii="Times New Roman" w:eastAsia="Times New Roman" w:hAnsi="Times New Roman" w:cs="Times New Roman"/>
          <w:b/>
          <w:bCs/>
          <w:sz w:val="24"/>
          <w:szCs w:val="24"/>
        </w:rPr>
        <w:t xml:space="preserve">DESCRIÇÃO DA SOLUÇÃO COMO UM TODO </w:t>
      </w:r>
    </w:p>
    <w:p w14:paraId="0923647E" w14:textId="3C350EAC" w:rsidR="00B62570" w:rsidRPr="006E0090" w:rsidRDefault="006911C4" w:rsidP="00477423">
      <w:pPr>
        <w:pStyle w:val="Nivel2"/>
        <w:numPr>
          <w:ilvl w:val="1"/>
          <w:numId w:val="3"/>
        </w:numPr>
        <w:spacing w:line="360" w:lineRule="auto"/>
        <w:ind w:left="0" w:firstLine="0"/>
        <w:rPr>
          <w:rFonts w:ascii="Times New Roman" w:hAnsi="Times New Roman" w:cs="Times New Roman"/>
          <w:sz w:val="24"/>
          <w:szCs w:val="24"/>
        </w:rPr>
      </w:pPr>
      <w:bookmarkStart w:id="3" w:name="_Hlk124860528"/>
      <w:r w:rsidRPr="006E0090">
        <w:rPr>
          <w:rFonts w:ascii="Times New Roman" w:hAnsi="Times New Roman" w:cs="Times New Roman"/>
          <w:sz w:val="24"/>
          <w:szCs w:val="24"/>
        </w:rPr>
        <w:t>A descrição da solução como um todo encontra-se pormenorizada em tópico específico dos Estudos Técnicos Preliminares, apêndice deste Termo de Referência.</w:t>
      </w:r>
      <w:bookmarkEnd w:id="3"/>
    </w:p>
    <w:p w14:paraId="2DD2EC53" w14:textId="665AEC47" w:rsidR="00067194" w:rsidRPr="006E0090" w:rsidRDefault="00067194" w:rsidP="00AA2056">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eastAsia="Times New Roman" w:hAnsi="Times New Roman" w:cs="Times New Roman"/>
          <w:b/>
          <w:bCs/>
          <w:sz w:val="24"/>
          <w:szCs w:val="24"/>
        </w:rPr>
      </w:pPr>
      <w:r w:rsidRPr="006E0090">
        <w:rPr>
          <w:rFonts w:ascii="Times New Roman" w:eastAsia="Times New Roman" w:hAnsi="Times New Roman" w:cs="Times New Roman"/>
          <w:b/>
          <w:bCs/>
          <w:sz w:val="24"/>
          <w:szCs w:val="24"/>
        </w:rPr>
        <w:t>REQUISITOS DA CONTRATAÇÃO</w:t>
      </w:r>
      <w:r w:rsidRPr="006E0090">
        <w:rPr>
          <w:rFonts w:ascii="Times New Roman" w:hAnsi="Times New Roman" w:cs="Times New Roman"/>
          <w:b/>
          <w:sz w:val="24"/>
          <w:szCs w:val="24"/>
        </w:rPr>
        <w:t xml:space="preserve"> </w:t>
      </w:r>
    </w:p>
    <w:p w14:paraId="11F78B83" w14:textId="3F839D11" w:rsidR="00FF6A6E" w:rsidRPr="006B7659" w:rsidRDefault="00FF6A6E" w:rsidP="00FC7F65">
      <w:pPr>
        <w:pStyle w:val="Nivel2"/>
        <w:numPr>
          <w:ilvl w:val="1"/>
          <w:numId w:val="3"/>
        </w:numPr>
        <w:spacing w:line="360" w:lineRule="auto"/>
        <w:ind w:left="0" w:firstLine="0"/>
        <w:rPr>
          <w:rFonts w:ascii="Times New Roman" w:hAnsi="Times New Roman" w:cs="Times New Roman"/>
          <w:sz w:val="24"/>
          <w:szCs w:val="24"/>
        </w:rPr>
      </w:pPr>
      <w:r w:rsidRPr="006B7659">
        <w:rPr>
          <w:rFonts w:ascii="Times New Roman" w:hAnsi="Times New Roman" w:cs="Times New Roman"/>
          <w:sz w:val="24"/>
          <w:szCs w:val="24"/>
        </w:rPr>
        <w:t>No que couber,</w:t>
      </w:r>
      <w:r w:rsidR="008665D1">
        <w:rPr>
          <w:rFonts w:ascii="Times New Roman" w:hAnsi="Times New Roman" w:cs="Times New Roman"/>
          <w:sz w:val="24"/>
          <w:szCs w:val="24"/>
        </w:rPr>
        <w:t xml:space="preserve"> o</w:t>
      </w:r>
      <w:r w:rsidRPr="006B7659">
        <w:rPr>
          <w:rFonts w:ascii="Times New Roman" w:hAnsi="Times New Roman" w:cs="Times New Roman"/>
          <w:sz w:val="24"/>
          <w:szCs w:val="24"/>
        </w:rPr>
        <w:t xml:space="preserve"> objeto licitado deverá estar de acordo com as seguintes </w:t>
      </w:r>
      <w:r w:rsidRPr="006B7659">
        <w:rPr>
          <w:rFonts w:ascii="Times New Roman" w:hAnsi="Times New Roman" w:cs="Times New Roman"/>
          <w:b/>
          <w:bCs/>
          <w:sz w:val="24"/>
          <w:szCs w:val="24"/>
          <w:u w:val="single"/>
        </w:rPr>
        <w:t>normativas</w:t>
      </w:r>
      <w:r w:rsidRPr="006B7659">
        <w:rPr>
          <w:rFonts w:ascii="Times New Roman" w:hAnsi="Times New Roman" w:cs="Times New Roman"/>
          <w:sz w:val="24"/>
          <w:szCs w:val="24"/>
        </w:rPr>
        <w:t>:</w:t>
      </w:r>
    </w:p>
    <w:p w14:paraId="73B240DC" w14:textId="67F65DEE" w:rsidR="00FF6A6E" w:rsidRDefault="00C24427" w:rsidP="00DF3A82">
      <w:pPr>
        <w:pStyle w:val="Nivel2"/>
        <w:numPr>
          <w:ilvl w:val="2"/>
          <w:numId w:val="3"/>
        </w:numPr>
        <w:spacing w:line="360" w:lineRule="auto"/>
        <w:ind w:left="425" w:firstLine="0"/>
        <w:rPr>
          <w:rFonts w:ascii="Times New Roman" w:hAnsi="Times New Roman" w:cs="Times New Roman"/>
          <w:sz w:val="24"/>
          <w:szCs w:val="24"/>
        </w:rPr>
      </w:pPr>
      <w:r>
        <w:rPr>
          <w:rFonts w:ascii="Times New Roman" w:hAnsi="Times New Roman" w:cs="Times New Roman"/>
          <w:b/>
          <w:bCs/>
          <w:sz w:val="24"/>
          <w:szCs w:val="24"/>
        </w:rPr>
        <w:t xml:space="preserve">Lei </w:t>
      </w:r>
      <w:r w:rsidR="00540D2A">
        <w:rPr>
          <w:rFonts w:ascii="Times New Roman" w:hAnsi="Times New Roman" w:cs="Times New Roman"/>
          <w:b/>
          <w:bCs/>
          <w:sz w:val="24"/>
          <w:szCs w:val="24"/>
        </w:rPr>
        <w:t xml:space="preserve">n.º </w:t>
      </w:r>
      <w:r>
        <w:rPr>
          <w:rFonts w:ascii="Times New Roman" w:hAnsi="Times New Roman" w:cs="Times New Roman"/>
          <w:b/>
          <w:bCs/>
          <w:sz w:val="24"/>
          <w:szCs w:val="24"/>
        </w:rPr>
        <w:t>12.305, de 02 de agosto de 2010,</w:t>
      </w:r>
      <w:r w:rsidRPr="009A33CF">
        <w:rPr>
          <w:rFonts w:ascii="Times New Roman" w:hAnsi="Times New Roman" w:cs="Times New Roman"/>
          <w:sz w:val="24"/>
          <w:szCs w:val="24"/>
        </w:rPr>
        <w:t xml:space="preserve"> que dispõe sobre a Política Nacional de Resíduos Sólidos</w:t>
      </w:r>
      <w:r w:rsidR="009A33CF" w:rsidRPr="009A33CF">
        <w:rPr>
          <w:rFonts w:ascii="Times New Roman" w:hAnsi="Times New Roman" w:cs="Times New Roman"/>
          <w:sz w:val="24"/>
          <w:szCs w:val="24"/>
        </w:rPr>
        <w:t xml:space="preserve">; </w:t>
      </w:r>
    </w:p>
    <w:p w14:paraId="0F9888B8" w14:textId="77777777" w:rsidR="00863245" w:rsidRPr="008665D1" w:rsidRDefault="00863245" w:rsidP="00863245">
      <w:pPr>
        <w:pStyle w:val="Nivel2"/>
        <w:numPr>
          <w:ilvl w:val="2"/>
          <w:numId w:val="3"/>
        </w:numPr>
        <w:spacing w:line="360" w:lineRule="auto"/>
        <w:ind w:left="425" w:firstLine="0"/>
        <w:rPr>
          <w:rFonts w:ascii="Times New Roman" w:hAnsi="Times New Roman" w:cs="Times New Roman"/>
          <w:sz w:val="24"/>
          <w:szCs w:val="24"/>
        </w:rPr>
      </w:pPr>
      <w:r w:rsidRPr="008665D1">
        <w:rPr>
          <w:rFonts w:ascii="Times New Roman" w:hAnsi="Times New Roman" w:cs="Times New Roman"/>
          <w:b/>
          <w:bCs/>
          <w:sz w:val="24"/>
          <w:szCs w:val="24"/>
        </w:rPr>
        <w:t>Lei n.º 6.360, de 23 de setembro de 1976,</w:t>
      </w:r>
      <w:r w:rsidRPr="008665D1">
        <w:rPr>
          <w:rFonts w:ascii="Times New Roman" w:hAnsi="Times New Roman" w:cs="Times New Roman"/>
          <w:sz w:val="24"/>
          <w:szCs w:val="24"/>
        </w:rPr>
        <w:t xml:space="preserve"> dispõe sobre a Vigilância Sanitária a que ficam sujeitos os Medicamentos, as Drogas, os Insumos Farmacêuticos e Correlatos, Cosméticos, Saneantes e Outros Produtos, e dá outras Providências;</w:t>
      </w:r>
    </w:p>
    <w:p w14:paraId="2FD0586E" w14:textId="451C7F93" w:rsidR="002706CE" w:rsidRDefault="002706CE" w:rsidP="002706CE">
      <w:pPr>
        <w:pStyle w:val="Nivel2"/>
        <w:numPr>
          <w:ilvl w:val="2"/>
          <w:numId w:val="3"/>
        </w:numPr>
        <w:spacing w:line="360" w:lineRule="auto"/>
        <w:ind w:left="425" w:firstLine="0"/>
        <w:rPr>
          <w:rFonts w:ascii="Times New Roman" w:hAnsi="Times New Roman" w:cs="Times New Roman"/>
          <w:sz w:val="24"/>
          <w:szCs w:val="24"/>
        </w:rPr>
      </w:pPr>
      <w:r w:rsidRPr="008665D1">
        <w:rPr>
          <w:rFonts w:ascii="Times New Roman" w:hAnsi="Times New Roman" w:cs="Times New Roman"/>
          <w:b/>
          <w:bCs/>
          <w:sz w:val="24"/>
          <w:szCs w:val="24"/>
        </w:rPr>
        <w:t>Lei n</w:t>
      </w:r>
      <w:r w:rsidR="00540D2A">
        <w:rPr>
          <w:rFonts w:ascii="Times New Roman" w:hAnsi="Times New Roman" w:cs="Times New Roman"/>
          <w:b/>
          <w:bCs/>
          <w:sz w:val="24"/>
          <w:szCs w:val="24"/>
        </w:rPr>
        <w:t>.</w:t>
      </w:r>
      <w:r w:rsidRPr="008665D1">
        <w:rPr>
          <w:rFonts w:ascii="Times New Roman" w:hAnsi="Times New Roman" w:cs="Times New Roman"/>
          <w:b/>
          <w:bCs/>
          <w:sz w:val="24"/>
          <w:szCs w:val="24"/>
        </w:rPr>
        <w:t>º 5.991, de 17 de dezembro de 1973</w:t>
      </w:r>
      <w:r w:rsidRPr="008665D1">
        <w:rPr>
          <w:rFonts w:ascii="Times New Roman" w:hAnsi="Times New Roman" w:cs="Times New Roman"/>
          <w:sz w:val="24"/>
          <w:szCs w:val="24"/>
        </w:rPr>
        <w:t xml:space="preserve">, dispõe sobre o Controle Sanitário do Comércio de Drogas, Medicamentos, Insumos Farmacêuticos e Correlatos, e dá outras Providências; </w:t>
      </w:r>
    </w:p>
    <w:p w14:paraId="751995F6" w14:textId="7156FA93" w:rsidR="00C24427" w:rsidRDefault="00C24427" w:rsidP="00C24427">
      <w:pPr>
        <w:pStyle w:val="Nivel2"/>
        <w:numPr>
          <w:ilvl w:val="2"/>
          <w:numId w:val="3"/>
        </w:numPr>
        <w:spacing w:line="360" w:lineRule="auto"/>
        <w:ind w:left="425" w:firstLine="0"/>
        <w:rPr>
          <w:rFonts w:ascii="Times New Roman" w:hAnsi="Times New Roman" w:cs="Times New Roman"/>
          <w:sz w:val="24"/>
          <w:szCs w:val="24"/>
        </w:rPr>
      </w:pPr>
      <w:r w:rsidRPr="008665D1">
        <w:rPr>
          <w:rFonts w:ascii="Times New Roman" w:hAnsi="Times New Roman" w:cs="Times New Roman"/>
          <w:b/>
          <w:bCs/>
          <w:sz w:val="24"/>
          <w:szCs w:val="24"/>
        </w:rPr>
        <w:t xml:space="preserve">Resolução </w:t>
      </w:r>
      <w:r>
        <w:rPr>
          <w:rFonts w:ascii="Times New Roman" w:hAnsi="Times New Roman" w:cs="Times New Roman"/>
          <w:b/>
          <w:bCs/>
          <w:sz w:val="24"/>
          <w:szCs w:val="24"/>
        </w:rPr>
        <w:t>n</w:t>
      </w:r>
      <w:r w:rsidR="00540D2A">
        <w:rPr>
          <w:rFonts w:ascii="Times New Roman" w:hAnsi="Times New Roman" w:cs="Times New Roman"/>
          <w:b/>
          <w:bCs/>
          <w:sz w:val="24"/>
          <w:szCs w:val="24"/>
        </w:rPr>
        <w:t>.</w:t>
      </w:r>
      <w:r>
        <w:rPr>
          <w:rFonts w:ascii="Times New Roman" w:hAnsi="Times New Roman" w:cs="Times New Roman"/>
          <w:b/>
          <w:bCs/>
          <w:sz w:val="24"/>
          <w:szCs w:val="24"/>
        </w:rPr>
        <w:t xml:space="preserve">º </w:t>
      </w:r>
      <w:r w:rsidRPr="008665D1">
        <w:rPr>
          <w:rFonts w:ascii="Times New Roman" w:hAnsi="Times New Roman" w:cs="Times New Roman"/>
          <w:b/>
          <w:bCs/>
          <w:sz w:val="24"/>
          <w:szCs w:val="24"/>
        </w:rPr>
        <w:t>466/2012 do Conselho Nacional de Saúde (CNS)</w:t>
      </w:r>
      <w:r w:rsidRPr="008665D1">
        <w:rPr>
          <w:rFonts w:ascii="Times New Roman" w:hAnsi="Times New Roman" w:cs="Times New Roman"/>
          <w:sz w:val="24"/>
          <w:szCs w:val="24"/>
        </w:rPr>
        <w:t>, aprova as diretrizes e normas regulamentadoras de pesquisas envolvendo seres humanos e revoga as Resoluções CNS n</w:t>
      </w:r>
      <w:r w:rsidRPr="008665D1">
        <w:rPr>
          <w:rFonts w:ascii="Times New Roman" w:hAnsi="Times New Roman" w:cs="Times New Roman"/>
          <w:sz w:val="24"/>
          <w:szCs w:val="24"/>
          <w:vertAlign w:val="superscript"/>
        </w:rPr>
        <w:t>os</w:t>
      </w:r>
      <w:r w:rsidRPr="008665D1">
        <w:rPr>
          <w:rFonts w:ascii="Times New Roman" w:hAnsi="Times New Roman" w:cs="Times New Roman"/>
          <w:sz w:val="24"/>
          <w:szCs w:val="24"/>
        </w:rPr>
        <w:t>. 196/96, 303/2000 e 404/2008;</w:t>
      </w:r>
    </w:p>
    <w:p w14:paraId="62C8EF17" w14:textId="77777777" w:rsidR="002706CE" w:rsidRPr="008665D1" w:rsidRDefault="002706CE" w:rsidP="002706CE">
      <w:pPr>
        <w:pStyle w:val="Nivel2"/>
        <w:numPr>
          <w:ilvl w:val="2"/>
          <w:numId w:val="3"/>
        </w:numPr>
        <w:spacing w:line="360" w:lineRule="auto"/>
        <w:ind w:left="425" w:firstLine="0"/>
        <w:rPr>
          <w:rFonts w:ascii="Times New Roman" w:hAnsi="Times New Roman" w:cs="Times New Roman"/>
          <w:sz w:val="24"/>
          <w:szCs w:val="24"/>
        </w:rPr>
      </w:pPr>
      <w:r w:rsidRPr="008665D1">
        <w:rPr>
          <w:rFonts w:ascii="Times New Roman" w:hAnsi="Times New Roman" w:cs="Times New Roman"/>
          <w:b/>
          <w:bCs/>
          <w:sz w:val="24"/>
          <w:szCs w:val="24"/>
        </w:rPr>
        <w:t>Norma Regulamentadora n.º 32</w:t>
      </w:r>
      <w:r>
        <w:rPr>
          <w:rFonts w:ascii="Times New Roman" w:hAnsi="Times New Roman" w:cs="Times New Roman"/>
          <w:b/>
          <w:bCs/>
          <w:sz w:val="24"/>
          <w:szCs w:val="24"/>
        </w:rPr>
        <w:t xml:space="preserve"> do Ministério Do Trabalho e Emprego (MTE), publicada pela Portaria nº485/2005,</w:t>
      </w:r>
      <w:r w:rsidRPr="008665D1">
        <w:rPr>
          <w:rFonts w:ascii="Times New Roman" w:hAnsi="Times New Roman" w:cs="Times New Roman"/>
          <w:sz w:val="24"/>
          <w:szCs w:val="24"/>
        </w:rPr>
        <w:t xml:space="preserve"> tem por finalidade estabelecer as diretrizes básicas para a implementação de medidas de proteção à segurança e à saúde dos trabalhadores dos serviços de saúde, bem como daqueles que exercem atividades de promoção e assistência à saúde em geral;</w:t>
      </w:r>
    </w:p>
    <w:p w14:paraId="36A2C36A" w14:textId="10781283" w:rsidR="00AE0391" w:rsidRDefault="00AE0391" w:rsidP="00AE0391">
      <w:pPr>
        <w:pStyle w:val="Nivel2"/>
        <w:numPr>
          <w:ilvl w:val="2"/>
          <w:numId w:val="3"/>
        </w:numPr>
        <w:spacing w:line="360" w:lineRule="auto"/>
        <w:ind w:left="425" w:firstLine="0"/>
        <w:rPr>
          <w:rFonts w:ascii="Times New Roman" w:hAnsi="Times New Roman" w:cs="Times New Roman"/>
          <w:sz w:val="24"/>
          <w:szCs w:val="24"/>
        </w:rPr>
      </w:pPr>
      <w:r w:rsidRPr="008665D1">
        <w:rPr>
          <w:rFonts w:ascii="Times New Roman" w:hAnsi="Times New Roman" w:cs="Times New Roman"/>
          <w:b/>
          <w:bCs/>
          <w:sz w:val="24"/>
          <w:szCs w:val="24"/>
        </w:rPr>
        <w:t>Resolução n</w:t>
      </w:r>
      <w:r w:rsidR="00A770B8">
        <w:rPr>
          <w:rFonts w:ascii="Times New Roman" w:hAnsi="Times New Roman" w:cs="Times New Roman"/>
          <w:b/>
          <w:bCs/>
          <w:sz w:val="24"/>
          <w:szCs w:val="24"/>
        </w:rPr>
        <w:t>.</w:t>
      </w:r>
      <w:r w:rsidRPr="008665D1">
        <w:rPr>
          <w:rFonts w:ascii="Times New Roman" w:hAnsi="Times New Roman" w:cs="Times New Roman"/>
          <w:b/>
          <w:bCs/>
          <w:sz w:val="24"/>
          <w:szCs w:val="24"/>
        </w:rPr>
        <w:t>º 577</w:t>
      </w:r>
      <w:r w:rsidR="00123960">
        <w:rPr>
          <w:rFonts w:ascii="Times New Roman" w:hAnsi="Times New Roman" w:cs="Times New Roman"/>
          <w:b/>
          <w:bCs/>
          <w:sz w:val="24"/>
          <w:szCs w:val="24"/>
        </w:rPr>
        <w:t>,</w:t>
      </w:r>
      <w:r w:rsidRPr="008665D1">
        <w:rPr>
          <w:rFonts w:ascii="Times New Roman" w:hAnsi="Times New Roman" w:cs="Times New Roman"/>
          <w:b/>
          <w:bCs/>
          <w:sz w:val="24"/>
          <w:szCs w:val="24"/>
        </w:rPr>
        <w:t xml:space="preserve"> de 25 de julho de 201</w:t>
      </w:r>
      <w:r>
        <w:rPr>
          <w:rFonts w:ascii="Times New Roman" w:hAnsi="Times New Roman" w:cs="Times New Roman"/>
          <w:b/>
          <w:bCs/>
          <w:sz w:val="24"/>
          <w:szCs w:val="24"/>
        </w:rPr>
        <w:t>3, do Conselho Federal de Farmácia (CFF)</w:t>
      </w:r>
      <w:r w:rsidRPr="008665D1">
        <w:rPr>
          <w:rFonts w:ascii="Times New Roman" w:hAnsi="Times New Roman" w:cs="Times New Roman"/>
          <w:sz w:val="24"/>
          <w:szCs w:val="24"/>
        </w:rPr>
        <w:t>, dispõe sobre a direção técnica ou responsabilidade técnica de empresas ou estabelecimentos que dispensam, comercializam, fornecem e distribuem produtos</w:t>
      </w:r>
      <w:r w:rsidRPr="006E0090">
        <w:rPr>
          <w:rFonts w:ascii="Times New Roman" w:hAnsi="Times New Roman" w:cs="Times New Roman"/>
          <w:sz w:val="24"/>
          <w:szCs w:val="24"/>
        </w:rPr>
        <w:t xml:space="preserve"> farmacêuticos, cosméticos e produtos para a saúde</w:t>
      </w:r>
      <w:r w:rsidR="009A33CF">
        <w:rPr>
          <w:rFonts w:ascii="Times New Roman" w:hAnsi="Times New Roman" w:cs="Times New Roman"/>
          <w:sz w:val="24"/>
          <w:szCs w:val="24"/>
        </w:rPr>
        <w:t>;</w:t>
      </w:r>
    </w:p>
    <w:p w14:paraId="7F98BBD3" w14:textId="696AE6DB" w:rsidR="00E9486F" w:rsidRPr="008665D1" w:rsidRDefault="007A513C" w:rsidP="00E9486F">
      <w:pPr>
        <w:pStyle w:val="Nivel2"/>
        <w:numPr>
          <w:ilvl w:val="2"/>
          <w:numId w:val="3"/>
        </w:numPr>
        <w:spacing w:line="360" w:lineRule="auto"/>
        <w:ind w:left="425" w:firstLine="0"/>
        <w:rPr>
          <w:rFonts w:ascii="Times New Roman" w:hAnsi="Times New Roman" w:cs="Times New Roman"/>
          <w:sz w:val="24"/>
          <w:szCs w:val="24"/>
        </w:rPr>
      </w:pPr>
      <w:r>
        <w:rPr>
          <w:rFonts w:ascii="Times New Roman" w:hAnsi="Times New Roman" w:cs="Times New Roman"/>
          <w:b/>
          <w:bCs/>
          <w:sz w:val="24"/>
          <w:szCs w:val="24"/>
        </w:rPr>
        <w:t xml:space="preserve">Instrução Normativa </w:t>
      </w:r>
      <w:r w:rsidR="00E9486F">
        <w:rPr>
          <w:rFonts w:ascii="Times New Roman" w:hAnsi="Times New Roman" w:cs="Times New Roman"/>
          <w:b/>
          <w:bCs/>
          <w:sz w:val="24"/>
          <w:szCs w:val="24"/>
        </w:rPr>
        <w:t xml:space="preserve">- IN </w:t>
      </w:r>
      <w:r>
        <w:rPr>
          <w:rFonts w:ascii="Times New Roman" w:hAnsi="Times New Roman" w:cs="Times New Roman"/>
          <w:b/>
          <w:bCs/>
          <w:sz w:val="24"/>
          <w:szCs w:val="24"/>
        </w:rPr>
        <w:t>n</w:t>
      </w:r>
      <w:r w:rsidR="00A770B8">
        <w:rPr>
          <w:rFonts w:ascii="Times New Roman" w:hAnsi="Times New Roman" w:cs="Times New Roman"/>
          <w:b/>
          <w:bCs/>
          <w:sz w:val="24"/>
          <w:szCs w:val="24"/>
        </w:rPr>
        <w:t>.</w:t>
      </w:r>
      <w:r>
        <w:rPr>
          <w:rFonts w:ascii="Times New Roman" w:hAnsi="Times New Roman" w:cs="Times New Roman"/>
          <w:b/>
          <w:bCs/>
          <w:sz w:val="24"/>
          <w:szCs w:val="24"/>
        </w:rPr>
        <w:t>º 122/2022</w:t>
      </w:r>
      <w:r w:rsidR="00E9486F">
        <w:rPr>
          <w:rFonts w:ascii="Times New Roman" w:hAnsi="Times New Roman" w:cs="Times New Roman"/>
          <w:b/>
          <w:bCs/>
          <w:sz w:val="24"/>
          <w:szCs w:val="24"/>
        </w:rPr>
        <w:t>, expedid</w:t>
      </w:r>
      <w:r w:rsidR="00123960">
        <w:rPr>
          <w:rFonts w:ascii="Times New Roman" w:hAnsi="Times New Roman" w:cs="Times New Roman"/>
          <w:b/>
          <w:bCs/>
          <w:sz w:val="24"/>
          <w:szCs w:val="24"/>
        </w:rPr>
        <w:t>a</w:t>
      </w:r>
      <w:r w:rsidR="00E9486F">
        <w:rPr>
          <w:rFonts w:ascii="Times New Roman" w:hAnsi="Times New Roman" w:cs="Times New Roman"/>
          <w:b/>
          <w:bCs/>
          <w:sz w:val="24"/>
          <w:szCs w:val="24"/>
        </w:rPr>
        <w:t xml:space="preserve"> pela </w:t>
      </w:r>
      <w:r w:rsidR="00E9486F" w:rsidRPr="008665D1">
        <w:rPr>
          <w:rFonts w:ascii="Times New Roman" w:hAnsi="Times New Roman" w:cs="Times New Roman"/>
          <w:b/>
          <w:bCs/>
          <w:sz w:val="24"/>
          <w:szCs w:val="24"/>
        </w:rPr>
        <w:t>da Agência Nacional de Vigilância Sanitária (ANVISA)</w:t>
      </w:r>
      <w:r w:rsidR="00E9486F" w:rsidRPr="008665D1">
        <w:rPr>
          <w:rFonts w:ascii="Times New Roman" w:hAnsi="Times New Roman" w:cs="Times New Roman"/>
          <w:sz w:val="24"/>
          <w:szCs w:val="24"/>
        </w:rPr>
        <w:t xml:space="preserve">, dispõe sobre procedimentos de inspeção em Boas Práticas Clínicas para ensaios clínicos com medicamentos; </w:t>
      </w:r>
    </w:p>
    <w:p w14:paraId="55AD13AF" w14:textId="7C162956" w:rsidR="009A33CF" w:rsidRDefault="009A33CF" w:rsidP="00AE0391">
      <w:pPr>
        <w:pStyle w:val="Nivel2"/>
        <w:numPr>
          <w:ilvl w:val="2"/>
          <w:numId w:val="3"/>
        </w:numPr>
        <w:spacing w:line="360" w:lineRule="auto"/>
        <w:ind w:left="425" w:firstLine="0"/>
        <w:rPr>
          <w:rFonts w:ascii="Times New Roman" w:hAnsi="Times New Roman" w:cs="Times New Roman"/>
          <w:sz w:val="24"/>
          <w:szCs w:val="24"/>
        </w:rPr>
      </w:pPr>
      <w:r>
        <w:rPr>
          <w:rFonts w:ascii="Times New Roman" w:hAnsi="Times New Roman" w:cs="Times New Roman"/>
          <w:b/>
          <w:bCs/>
          <w:sz w:val="24"/>
          <w:szCs w:val="24"/>
        </w:rPr>
        <w:t>Resoluções da Diretoria Colegiada</w:t>
      </w:r>
      <w:r w:rsidR="009F5C9B">
        <w:rPr>
          <w:rFonts w:ascii="Times New Roman" w:hAnsi="Times New Roman" w:cs="Times New Roman"/>
          <w:b/>
          <w:bCs/>
          <w:sz w:val="24"/>
          <w:szCs w:val="24"/>
        </w:rPr>
        <w:t xml:space="preserve"> (RDC)</w:t>
      </w:r>
      <w:r w:rsidR="00C6336E">
        <w:rPr>
          <w:rFonts w:ascii="Times New Roman" w:hAnsi="Times New Roman" w:cs="Times New Roman"/>
          <w:b/>
          <w:bCs/>
          <w:sz w:val="24"/>
          <w:szCs w:val="24"/>
        </w:rPr>
        <w:t xml:space="preserve">, expedidas pela Agência </w:t>
      </w:r>
      <w:r w:rsidR="0034652B">
        <w:rPr>
          <w:rFonts w:ascii="Times New Roman" w:hAnsi="Times New Roman" w:cs="Times New Roman"/>
          <w:b/>
          <w:bCs/>
          <w:sz w:val="24"/>
          <w:szCs w:val="24"/>
        </w:rPr>
        <w:t>Nacional de Vigilância Sanitária</w:t>
      </w:r>
      <w:r w:rsidR="00E60F84">
        <w:rPr>
          <w:rFonts w:ascii="Times New Roman" w:hAnsi="Times New Roman" w:cs="Times New Roman"/>
          <w:b/>
          <w:bCs/>
          <w:sz w:val="24"/>
          <w:szCs w:val="24"/>
        </w:rPr>
        <w:t xml:space="preserve"> (ANVISA):</w:t>
      </w:r>
    </w:p>
    <w:p w14:paraId="186F1E80" w14:textId="00AE2BCE" w:rsidR="00FF6A6E" w:rsidRPr="008665D1" w:rsidRDefault="00FF6A6E" w:rsidP="007A328D">
      <w:pPr>
        <w:pStyle w:val="Nivel2"/>
        <w:numPr>
          <w:ilvl w:val="2"/>
          <w:numId w:val="22"/>
        </w:numPr>
        <w:spacing w:line="360" w:lineRule="auto"/>
        <w:ind w:left="1134" w:firstLine="0"/>
        <w:rPr>
          <w:rFonts w:ascii="Times New Roman" w:hAnsi="Times New Roman" w:cs="Times New Roman"/>
          <w:sz w:val="24"/>
          <w:szCs w:val="24"/>
        </w:rPr>
      </w:pPr>
      <w:r w:rsidRPr="008665D1">
        <w:rPr>
          <w:rFonts w:ascii="Times New Roman" w:hAnsi="Times New Roman" w:cs="Times New Roman"/>
          <w:b/>
          <w:bCs/>
          <w:sz w:val="24"/>
          <w:szCs w:val="24"/>
        </w:rPr>
        <w:t>RDC</w:t>
      </w:r>
      <w:r w:rsidR="0019113B">
        <w:rPr>
          <w:rFonts w:ascii="Times New Roman" w:hAnsi="Times New Roman" w:cs="Times New Roman"/>
          <w:b/>
          <w:bCs/>
          <w:sz w:val="24"/>
          <w:szCs w:val="24"/>
        </w:rPr>
        <w:t xml:space="preserve"> n</w:t>
      </w:r>
      <w:r w:rsidR="00A770B8">
        <w:rPr>
          <w:rFonts w:ascii="Times New Roman" w:hAnsi="Times New Roman" w:cs="Times New Roman"/>
          <w:b/>
          <w:bCs/>
          <w:sz w:val="24"/>
          <w:szCs w:val="24"/>
        </w:rPr>
        <w:t>.</w:t>
      </w:r>
      <w:r w:rsidR="0019113B">
        <w:rPr>
          <w:rFonts w:ascii="Times New Roman" w:hAnsi="Times New Roman" w:cs="Times New Roman"/>
          <w:b/>
          <w:bCs/>
          <w:sz w:val="24"/>
          <w:szCs w:val="24"/>
        </w:rPr>
        <w:t>º</w:t>
      </w:r>
      <w:r w:rsidRPr="008665D1">
        <w:rPr>
          <w:rFonts w:ascii="Times New Roman" w:hAnsi="Times New Roman" w:cs="Times New Roman"/>
          <w:b/>
          <w:bCs/>
          <w:sz w:val="24"/>
          <w:szCs w:val="24"/>
        </w:rPr>
        <w:t xml:space="preserve"> 09</w:t>
      </w:r>
      <w:r w:rsidR="00E60F84">
        <w:rPr>
          <w:rFonts w:ascii="Times New Roman" w:hAnsi="Times New Roman" w:cs="Times New Roman"/>
          <w:b/>
          <w:bCs/>
          <w:sz w:val="24"/>
          <w:szCs w:val="24"/>
        </w:rPr>
        <w:t>, de 20</w:t>
      </w:r>
      <w:r w:rsidR="00EC0273">
        <w:rPr>
          <w:rFonts w:ascii="Times New Roman" w:hAnsi="Times New Roman" w:cs="Times New Roman"/>
          <w:b/>
          <w:bCs/>
          <w:sz w:val="24"/>
          <w:szCs w:val="24"/>
        </w:rPr>
        <w:t xml:space="preserve"> de fevereiro de 2015,</w:t>
      </w:r>
      <w:r w:rsidR="00B67715">
        <w:rPr>
          <w:rFonts w:ascii="Times New Roman" w:hAnsi="Times New Roman" w:cs="Times New Roman"/>
          <w:b/>
          <w:bCs/>
          <w:sz w:val="24"/>
          <w:szCs w:val="24"/>
        </w:rPr>
        <w:t xml:space="preserve"> </w:t>
      </w:r>
      <w:r w:rsidRPr="008665D1">
        <w:rPr>
          <w:rFonts w:ascii="Times New Roman" w:hAnsi="Times New Roman" w:cs="Times New Roman"/>
          <w:sz w:val="24"/>
          <w:szCs w:val="24"/>
        </w:rPr>
        <w:t>dispõe sobre o Regulamento para a realização de ensaios clínicos com medicamentos no Brasil;</w:t>
      </w:r>
    </w:p>
    <w:p w14:paraId="6D1D5363" w14:textId="15D0A5BB" w:rsidR="007A328D" w:rsidRPr="008665D1" w:rsidRDefault="007A328D" w:rsidP="007A328D">
      <w:pPr>
        <w:pStyle w:val="Nivel2"/>
        <w:numPr>
          <w:ilvl w:val="2"/>
          <w:numId w:val="22"/>
        </w:numPr>
        <w:spacing w:line="360" w:lineRule="auto"/>
        <w:ind w:left="1134" w:firstLine="0"/>
        <w:rPr>
          <w:rFonts w:ascii="Times New Roman" w:hAnsi="Times New Roman" w:cs="Times New Roman"/>
          <w:sz w:val="24"/>
          <w:szCs w:val="24"/>
        </w:rPr>
      </w:pPr>
      <w:r w:rsidRPr="008665D1">
        <w:rPr>
          <w:rFonts w:ascii="Times New Roman" w:hAnsi="Times New Roman" w:cs="Times New Roman"/>
          <w:b/>
          <w:bCs/>
          <w:sz w:val="24"/>
          <w:szCs w:val="24"/>
        </w:rPr>
        <w:t>RD</w:t>
      </w:r>
      <w:r>
        <w:rPr>
          <w:rFonts w:ascii="Times New Roman" w:hAnsi="Times New Roman" w:cs="Times New Roman"/>
          <w:b/>
          <w:bCs/>
          <w:sz w:val="24"/>
          <w:szCs w:val="24"/>
        </w:rPr>
        <w:t xml:space="preserve">C n.º </w:t>
      </w:r>
      <w:r w:rsidRPr="008665D1">
        <w:rPr>
          <w:rFonts w:ascii="Times New Roman" w:hAnsi="Times New Roman" w:cs="Times New Roman"/>
          <w:b/>
          <w:bCs/>
          <w:sz w:val="24"/>
          <w:szCs w:val="24"/>
        </w:rPr>
        <w:t>786</w:t>
      </w:r>
      <w:r>
        <w:rPr>
          <w:rFonts w:ascii="Times New Roman" w:hAnsi="Times New Roman" w:cs="Times New Roman"/>
          <w:b/>
          <w:bCs/>
          <w:sz w:val="24"/>
          <w:szCs w:val="24"/>
        </w:rPr>
        <w:t xml:space="preserve">, de 05 de maio de 2023, </w:t>
      </w:r>
      <w:r w:rsidRPr="008665D1">
        <w:rPr>
          <w:rFonts w:ascii="Times New Roman" w:hAnsi="Times New Roman" w:cs="Times New Roman"/>
          <w:sz w:val="24"/>
          <w:szCs w:val="24"/>
        </w:rPr>
        <w:t>dispõe sobre os requisitos técnico-sanitários para o funcionamento de Laboratórios Clínicos, de Laboratórios de Anatomia Patológica e de outros Serviços que executam as atividades relacionadas aos Exames de Análises Clínicas (EAC) e dá outras providências;</w:t>
      </w:r>
    </w:p>
    <w:p w14:paraId="7CE598C4" w14:textId="63424717" w:rsidR="00FF6A6E" w:rsidRPr="008665D1" w:rsidRDefault="00E36E5D" w:rsidP="007A328D">
      <w:pPr>
        <w:pStyle w:val="Nivel2"/>
        <w:numPr>
          <w:ilvl w:val="2"/>
          <w:numId w:val="22"/>
        </w:numPr>
        <w:spacing w:line="360" w:lineRule="auto"/>
        <w:ind w:left="1134" w:firstLine="0"/>
        <w:rPr>
          <w:rFonts w:ascii="Times New Roman" w:hAnsi="Times New Roman" w:cs="Times New Roman"/>
          <w:sz w:val="24"/>
          <w:szCs w:val="24"/>
        </w:rPr>
      </w:pPr>
      <w:r w:rsidRPr="008665D1">
        <w:rPr>
          <w:rFonts w:ascii="Times New Roman" w:hAnsi="Times New Roman" w:cs="Times New Roman"/>
          <w:b/>
          <w:bCs/>
          <w:sz w:val="24"/>
          <w:szCs w:val="24"/>
        </w:rPr>
        <w:t>RDC</w:t>
      </w:r>
      <w:r>
        <w:rPr>
          <w:rFonts w:ascii="Times New Roman" w:hAnsi="Times New Roman" w:cs="Times New Roman"/>
          <w:b/>
          <w:bCs/>
          <w:sz w:val="24"/>
          <w:szCs w:val="24"/>
        </w:rPr>
        <w:t xml:space="preserve"> n</w:t>
      </w:r>
      <w:r w:rsidR="00A770B8">
        <w:rPr>
          <w:rFonts w:ascii="Times New Roman" w:hAnsi="Times New Roman" w:cs="Times New Roman"/>
          <w:b/>
          <w:bCs/>
          <w:sz w:val="24"/>
          <w:szCs w:val="24"/>
        </w:rPr>
        <w:t>.</w:t>
      </w:r>
      <w:r>
        <w:rPr>
          <w:rFonts w:ascii="Times New Roman" w:hAnsi="Times New Roman" w:cs="Times New Roman"/>
          <w:b/>
          <w:bCs/>
          <w:sz w:val="24"/>
          <w:szCs w:val="24"/>
        </w:rPr>
        <w:t>º</w:t>
      </w:r>
      <w:r w:rsidR="00FF6A6E" w:rsidRPr="008665D1">
        <w:rPr>
          <w:rFonts w:ascii="Times New Roman" w:hAnsi="Times New Roman" w:cs="Times New Roman"/>
          <w:b/>
          <w:bCs/>
          <w:sz w:val="24"/>
          <w:szCs w:val="24"/>
        </w:rPr>
        <w:t xml:space="preserve"> 824</w:t>
      </w:r>
      <w:r w:rsidR="00EC0273">
        <w:rPr>
          <w:rFonts w:ascii="Times New Roman" w:hAnsi="Times New Roman" w:cs="Times New Roman"/>
          <w:b/>
          <w:bCs/>
          <w:sz w:val="24"/>
          <w:szCs w:val="24"/>
        </w:rPr>
        <w:t>, de 26</w:t>
      </w:r>
      <w:r w:rsidR="00B67715">
        <w:rPr>
          <w:rFonts w:ascii="Times New Roman" w:hAnsi="Times New Roman" w:cs="Times New Roman"/>
          <w:b/>
          <w:bCs/>
          <w:sz w:val="24"/>
          <w:szCs w:val="24"/>
        </w:rPr>
        <w:t xml:space="preserve"> de outubro de </w:t>
      </w:r>
      <w:r w:rsidR="007A328D">
        <w:rPr>
          <w:rFonts w:ascii="Times New Roman" w:hAnsi="Times New Roman" w:cs="Times New Roman"/>
          <w:b/>
          <w:bCs/>
          <w:sz w:val="24"/>
          <w:szCs w:val="24"/>
        </w:rPr>
        <w:t>2023</w:t>
      </w:r>
      <w:r w:rsidR="007A328D" w:rsidRPr="007A328D">
        <w:rPr>
          <w:rFonts w:ascii="Times New Roman" w:hAnsi="Times New Roman" w:cs="Times New Roman"/>
          <w:sz w:val="24"/>
          <w:szCs w:val="24"/>
        </w:rPr>
        <w:t xml:space="preserve">, que </w:t>
      </w:r>
      <w:r w:rsidR="00FF6A6E" w:rsidRPr="007A328D">
        <w:rPr>
          <w:rFonts w:ascii="Times New Roman" w:hAnsi="Times New Roman" w:cs="Times New Roman"/>
          <w:sz w:val="24"/>
          <w:szCs w:val="24"/>
        </w:rPr>
        <w:t>altera</w:t>
      </w:r>
      <w:r w:rsidR="00FF6A6E" w:rsidRPr="008665D1">
        <w:rPr>
          <w:rFonts w:ascii="Times New Roman" w:hAnsi="Times New Roman" w:cs="Times New Roman"/>
          <w:sz w:val="24"/>
          <w:szCs w:val="24"/>
        </w:rPr>
        <w:t xml:space="preserve"> a Resolução de Diretoria Colegiada - RDC nº 786, de 5 de maio de 2023</w:t>
      </w:r>
      <w:r w:rsidR="007A328D">
        <w:rPr>
          <w:rFonts w:ascii="Times New Roman" w:hAnsi="Times New Roman" w:cs="Times New Roman"/>
          <w:sz w:val="24"/>
          <w:szCs w:val="24"/>
        </w:rPr>
        <w:t>;</w:t>
      </w:r>
    </w:p>
    <w:p w14:paraId="6F9CD131" w14:textId="644BC0F3" w:rsidR="00FF6A6E" w:rsidRPr="008665D1" w:rsidRDefault="00FF6A6E" w:rsidP="007A328D">
      <w:pPr>
        <w:pStyle w:val="Nivel2"/>
        <w:numPr>
          <w:ilvl w:val="2"/>
          <w:numId w:val="22"/>
        </w:numPr>
        <w:spacing w:line="360" w:lineRule="auto"/>
        <w:ind w:left="1134" w:firstLine="0"/>
        <w:rPr>
          <w:rFonts w:ascii="Times New Roman" w:hAnsi="Times New Roman" w:cs="Times New Roman"/>
          <w:sz w:val="24"/>
          <w:szCs w:val="24"/>
        </w:rPr>
      </w:pPr>
      <w:r w:rsidRPr="008665D1">
        <w:rPr>
          <w:rFonts w:ascii="Times New Roman" w:hAnsi="Times New Roman" w:cs="Times New Roman"/>
          <w:b/>
          <w:bCs/>
          <w:sz w:val="24"/>
          <w:szCs w:val="24"/>
        </w:rPr>
        <w:t>RDC n</w:t>
      </w:r>
      <w:r w:rsidR="00A770B8">
        <w:rPr>
          <w:rFonts w:ascii="Times New Roman" w:hAnsi="Times New Roman" w:cs="Times New Roman"/>
          <w:b/>
          <w:bCs/>
          <w:sz w:val="24"/>
          <w:szCs w:val="24"/>
        </w:rPr>
        <w:t>.</w:t>
      </w:r>
      <w:r w:rsidRPr="008665D1">
        <w:rPr>
          <w:rFonts w:ascii="Times New Roman" w:hAnsi="Times New Roman" w:cs="Times New Roman"/>
          <w:b/>
          <w:bCs/>
          <w:sz w:val="24"/>
          <w:szCs w:val="24"/>
        </w:rPr>
        <w:t>º</w:t>
      </w:r>
      <w:r w:rsidR="00CE404B">
        <w:rPr>
          <w:rFonts w:ascii="Times New Roman" w:hAnsi="Times New Roman" w:cs="Times New Roman"/>
          <w:b/>
          <w:bCs/>
          <w:sz w:val="24"/>
          <w:szCs w:val="24"/>
        </w:rPr>
        <w:t xml:space="preserve"> </w:t>
      </w:r>
      <w:r w:rsidRPr="008665D1">
        <w:rPr>
          <w:rFonts w:ascii="Times New Roman" w:hAnsi="Times New Roman" w:cs="Times New Roman"/>
          <w:b/>
          <w:bCs/>
          <w:sz w:val="24"/>
          <w:szCs w:val="24"/>
        </w:rPr>
        <w:t>2605</w:t>
      </w:r>
      <w:r w:rsidR="007C0168">
        <w:rPr>
          <w:rFonts w:ascii="Times New Roman" w:hAnsi="Times New Roman" w:cs="Times New Roman"/>
          <w:b/>
          <w:bCs/>
          <w:sz w:val="24"/>
          <w:szCs w:val="24"/>
        </w:rPr>
        <w:t xml:space="preserve">, de 11 de agosto de </w:t>
      </w:r>
      <w:r w:rsidR="00CE404B">
        <w:rPr>
          <w:rFonts w:ascii="Times New Roman" w:hAnsi="Times New Roman" w:cs="Times New Roman"/>
          <w:b/>
          <w:bCs/>
          <w:sz w:val="24"/>
          <w:szCs w:val="24"/>
        </w:rPr>
        <w:t xml:space="preserve">2006, </w:t>
      </w:r>
      <w:r w:rsidR="00CE404B" w:rsidRPr="00CE404B">
        <w:rPr>
          <w:rFonts w:ascii="Times New Roman" w:hAnsi="Times New Roman" w:cs="Times New Roman"/>
          <w:sz w:val="24"/>
          <w:szCs w:val="24"/>
        </w:rPr>
        <w:t>estabelece</w:t>
      </w:r>
      <w:r w:rsidRPr="008665D1">
        <w:rPr>
          <w:rFonts w:ascii="Times New Roman" w:hAnsi="Times New Roman" w:cs="Times New Roman"/>
          <w:sz w:val="24"/>
          <w:szCs w:val="24"/>
        </w:rPr>
        <w:t xml:space="preserve"> a lista de produtos médicos enquadrados como de uso único proibidos de ser reprocessados;</w:t>
      </w:r>
    </w:p>
    <w:p w14:paraId="20D836F6" w14:textId="49362203" w:rsidR="000E5EA7" w:rsidRPr="008665D1" w:rsidRDefault="000E5EA7" w:rsidP="007A328D">
      <w:pPr>
        <w:pStyle w:val="Nivel2"/>
        <w:numPr>
          <w:ilvl w:val="2"/>
          <w:numId w:val="22"/>
        </w:numPr>
        <w:spacing w:line="360" w:lineRule="auto"/>
        <w:ind w:left="1134" w:firstLine="0"/>
        <w:rPr>
          <w:rFonts w:ascii="Times New Roman" w:hAnsi="Times New Roman" w:cs="Times New Roman"/>
          <w:sz w:val="24"/>
          <w:szCs w:val="24"/>
        </w:rPr>
      </w:pPr>
      <w:r w:rsidRPr="008665D1">
        <w:rPr>
          <w:rFonts w:ascii="Times New Roman" w:hAnsi="Times New Roman" w:cs="Times New Roman"/>
          <w:b/>
          <w:bCs/>
          <w:sz w:val="24"/>
          <w:szCs w:val="24"/>
        </w:rPr>
        <w:t>RDC n</w:t>
      </w:r>
      <w:r w:rsidR="00A770B8">
        <w:rPr>
          <w:rFonts w:ascii="Times New Roman" w:hAnsi="Times New Roman" w:cs="Times New Roman"/>
          <w:b/>
          <w:bCs/>
          <w:sz w:val="24"/>
          <w:szCs w:val="24"/>
        </w:rPr>
        <w:t>.</w:t>
      </w:r>
      <w:r w:rsidRPr="008665D1">
        <w:rPr>
          <w:rFonts w:ascii="Times New Roman" w:hAnsi="Times New Roman" w:cs="Times New Roman"/>
          <w:b/>
          <w:bCs/>
          <w:sz w:val="24"/>
          <w:szCs w:val="24"/>
        </w:rPr>
        <w:t>º 665</w:t>
      </w:r>
      <w:r w:rsidR="00CE404B">
        <w:rPr>
          <w:rFonts w:ascii="Times New Roman" w:hAnsi="Times New Roman" w:cs="Times New Roman"/>
          <w:b/>
          <w:bCs/>
          <w:sz w:val="24"/>
          <w:szCs w:val="24"/>
        </w:rPr>
        <w:t xml:space="preserve">, de 30 de março de 2022, </w:t>
      </w:r>
      <w:r w:rsidR="00E1794D" w:rsidRPr="008665D1">
        <w:rPr>
          <w:rFonts w:ascii="Times New Roman" w:hAnsi="Times New Roman" w:cs="Times New Roman"/>
          <w:sz w:val="24"/>
          <w:szCs w:val="24"/>
        </w:rPr>
        <w:t xml:space="preserve">que dispõe sobre boas práticas de fabricação de produtos médicos e produtos para diagnósticos de uso in vitro e dá outras providências; </w:t>
      </w:r>
    </w:p>
    <w:p w14:paraId="6E123843" w14:textId="3CC3B0F8" w:rsidR="00FF6A6E" w:rsidRPr="008665D1" w:rsidRDefault="00FF6A6E" w:rsidP="007A328D">
      <w:pPr>
        <w:pStyle w:val="Nivel2"/>
        <w:numPr>
          <w:ilvl w:val="2"/>
          <w:numId w:val="22"/>
        </w:numPr>
        <w:spacing w:line="360" w:lineRule="auto"/>
        <w:ind w:left="1134" w:firstLine="0"/>
        <w:rPr>
          <w:rFonts w:ascii="Times New Roman" w:hAnsi="Times New Roman" w:cs="Times New Roman"/>
          <w:sz w:val="24"/>
          <w:szCs w:val="24"/>
        </w:rPr>
      </w:pPr>
      <w:r w:rsidRPr="008665D1">
        <w:rPr>
          <w:rFonts w:ascii="Times New Roman" w:hAnsi="Times New Roman" w:cs="Times New Roman"/>
          <w:b/>
          <w:bCs/>
          <w:sz w:val="24"/>
          <w:szCs w:val="24"/>
        </w:rPr>
        <w:t>RDC n</w:t>
      </w:r>
      <w:r w:rsidR="00A770B8">
        <w:rPr>
          <w:rFonts w:ascii="Times New Roman" w:hAnsi="Times New Roman" w:cs="Times New Roman"/>
          <w:b/>
          <w:bCs/>
          <w:sz w:val="24"/>
          <w:szCs w:val="24"/>
        </w:rPr>
        <w:t>.</w:t>
      </w:r>
      <w:r w:rsidRPr="008665D1">
        <w:rPr>
          <w:rFonts w:ascii="Times New Roman" w:hAnsi="Times New Roman" w:cs="Times New Roman"/>
          <w:b/>
          <w:bCs/>
          <w:sz w:val="24"/>
          <w:szCs w:val="24"/>
        </w:rPr>
        <w:t xml:space="preserve">º </w:t>
      </w:r>
      <w:r w:rsidR="00B018C6" w:rsidRPr="008665D1">
        <w:rPr>
          <w:rFonts w:ascii="Times New Roman" w:hAnsi="Times New Roman" w:cs="Times New Roman"/>
          <w:b/>
          <w:bCs/>
          <w:sz w:val="24"/>
          <w:szCs w:val="24"/>
        </w:rPr>
        <w:t>423</w:t>
      </w:r>
      <w:r w:rsidR="008F1FD2">
        <w:rPr>
          <w:rFonts w:ascii="Times New Roman" w:hAnsi="Times New Roman" w:cs="Times New Roman"/>
          <w:b/>
          <w:bCs/>
          <w:sz w:val="24"/>
          <w:szCs w:val="24"/>
        </w:rPr>
        <w:t xml:space="preserve">, de 16 de setembro de </w:t>
      </w:r>
      <w:r w:rsidR="001737E0">
        <w:rPr>
          <w:rFonts w:ascii="Times New Roman" w:hAnsi="Times New Roman" w:cs="Times New Roman"/>
          <w:b/>
          <w:bCs/>
          <w:sz w:val="24"/>
          <w:szCs w:val="24"/>
        </w:rPr>
        <w:t xml:space="preserve">2020, </w:t>
      </w:r>
      <w:r w:rsidR="001B6143" w:rsidRPr="008665D1">
        <w:rPr>
          <w:rFonts w:ascii="Times New Roman" w:hAnsi="Times New Roman" w:cs="Times New Roman"/>
          <w:sz w:val="24"/>
          <w:szCs w:val="24"/>
        </w:rPr>
        <w:t>d</w:t>
      </w:r>
      <w:r w:rsidRPr="008665D1">
        <w:rPr>
          <w:rFonts w:ascii="Times New Roman" w:hAnsi="Times New Roman" w:cs="Times New Roman"/>
          <w:sz w:val="24"/>
          <w:szCs w:val="24"/>
        </w:rPr>
        <w:t>ispõe sobre a classificação de risco, os regimes de controle de cadastro e registro e os requisitos de rotulagem e instruções de uso de produtos para diagnóstico in vitro, inclusive seus instrumentos e dá outras providências;</w:t>
      </w:r>
    </w:p>
    <w:p w14:paraId="1A65C0E2" w14:textId="3A68F8CE" w:rsidR="00FF6A6E" w:rsidRPr="008665D1" w:rsidRDefault="004C0096" w:rsidP="007A328D">
      <w:pPr>
        <w:pStyle w:val="Nivel2"/>
        <w:numPr>
          <w:ilvl w:val="2"/>
          <w:numId w:val="22"/>
        </w:numPr>
        <w:spacing w:line="360" w:lineRule="auto"/>
        <w:ind w:left="1134" w:firstLine="0"/>
        <w:rPr>
          <w:rFonts w:ascii="Times New Roman" w:hAnsi="Times New Roman" w:cs="Times New Roman"/>
          <w:sz w:val="24"/>
          <w:szCs w:val="24"/>
        </w:rPr>
      </w:pPr>
      <w:r w:rsidRPr="008665D1">
        <w:rPr>
          <w:rFonts w:ascii="Times New Roman" w:hAnsi="Times New Roman" w:cs="Times New Roman"/>
          <w:b/>
          <w:bCs/>
          <w:sz w:val="24"/>
          <w:szCs w:val="24"/>
        </w:rPr>
        <w:t>RDC</w:t>
      </w:r>
      <w:r w:rsidR="001737E0">
        <w:rPr>
          <w:rFonts w:ascii="Times New Roman" w:hAnsi="Times New Roman" w:cs="Times New Roman"/>
          <w:b/>
          <w:bCs/>
          <w:sz w:val="24"/>
          <w:szCs w:val="24"/>
        </w:rPr>
        <w:t xml:space="preserve"> </w:t>
      </w:r>
      <w:r w:rsidRPr="008665D1">
        <w:rPr>
          <w:rFonts w:ascii="Times New Roman" w:hAnsi="Times New Roman" w:cs="Times New Roman"/>
          <w:b/>
          <w:bCs/>
          <w:sz w:val="24"/>
          <w:szCs w:val="24"/>
        </w:rPr>
        <w:t>n</w:t>
      </w:r>
      <w:r w:rsidR="00A770B8">
        <w:rPr>
          <w:rFonts w:ascii="Times New Roman" w:hAnsi="Times New Roman" w:cs="Times New Roman"/>
          <w:b/>
          <w:bCs/>
          <w:sz w:val="24"/>
          <w:szCs w:val="24"/>
        </w:rPr>
        <w:t>.</w:t>
      </w:r>
      <w:r w:rsidRPr="008665D1">
        <w:rPr>
          <w:rFonts w:ascii="Times New Roman" w:hAnsi="Times New Roman" w:cs="Times New Roman"/>
          <w:b/>
          <w:bCs/>
          <w:sz w:val="24"/>
          <w:szCs w:val="24"/>
        </w:rPr>
        <w:t>º</w:t>
      </w:r>
      <w:r w:rsidR="001B6143" w:rsidRPr="008665D1">
        <w:rPr>
          <w:rFonts w:ascii="Times New Roman" w:hAnsi="Times New Roman" w:cs="Times New Roman"/>
          <w:b/>
          <w:bCs/>
          <w:sz w:val="24"/>
          <w:szCs w:val="24"/>
        </w:rPr>
        <w:t xml:space="preserve"> 222</w:t>
      </w:r>
      <w:r w:rsidR="00E41B08">
        <w:rPr>
          <w:rFonts w:ascii="Times New Roman" w:hAnsi="Times New Roman" w:cs="Times New Roman"/>
          <w:b/>
          <w:bCs/>
          <w:sz w:val="24"/>
          <w:szCs w:val="24"/>
        </w:rPr>
        <w:t xml:space="preserve">, de 28 de março de 2018, </w:t>
      </w:r>
      <w:r w:rsidR="00E41B08" w:rsidRPr="00E41B08">
        <w:rPr>
          <w:rFonts w:ascii="Times New Roman" w:hAnsi="Times New Roman" w:cs="Times New Roman"/>
          <w:sz w:val="24"/>
          <w:szCs w:val="24"/>
        </w:rPr>
        <w:t xml:space="preserve">que </w:t>
      </w:r>
      <w:r w:rsidR="00E64BD9" w:rsidRPr="00E41B08">
        <w:rPr>
          <w:rFonts w:ascii="Times New Roman" w:hAnsi="Times New Roman" w:cs="Times New Roman"/>
          <w:sz w:val="24"/>
          <w:szCs w:val="24"/>
        </w:rPr>
        <w:t>regulamenta</w:t>
      </w:r>
      <w:r w:rsidR="001B6143" w:rsidRPr="008665D1">
        <w:rPr>
          <w:rFonts w:ascii="Times New Roman" w:hAnsi="Times New Roman" w:cs="Times New Roman"/>
          <w:sz w:val="24"/>
          <w:szCs w:val="24"/>
        </w:rPr>
        <w:t xml:space="preserve"> as Boas Práticas de Gerenciamento dos Resíduos de Serviços de Saúde e dá outras providências</w:t>
      </w:r>
      <w:r w:rsidR="00071418" w:rsidRPr="008665D1">
        <w:rPr>
          <w:rFonts w:ascii="Times New Roman" w:hAnsi="Times New Roman" w:cs="Times New Roman"/>
          <w:sz w:val="24"/>
          <w:szCs w:val="24"/>
        </w:rPr>
        <w:t>;</w:t>
      </w:r>
    </w:p>
    <w:p w14:paraId="5CCDA0A3" w14:textId="681DC116" w:rsidR="009D5814" w:rsidRPr="005D76A2" w:rsidRDefault="009D5814" w:rsidP="007A328D">
      <w:pPr>
        <w:pStyle w:val="Nivel2"/>
        <w:numPr>
          <w:ilvl w:val="2"/>
          <w:numId w:val="22"/>
        </w:numPr>
        <w:spacing w:line="360" w:lineRule="auto"/>
        <w:ind w:left="1134" w:firstLine="0"/>
        <w:rPr>
          <w:rFonts w:ascii="Times New Roman" w:eastAsia="Arial" w:hAnsi="Times New Roman" w:cs="Times New Roman"/>
          <w:sz w:val="24"/>
          <w:szCs w:val="24"/>
        </w:rPr>
      </w:pPr>
      <w:r w:rsidRPr="008665D1">
        <w:rPr>
          <w:rFonts w:ascii="Times New Roman" w:hAnsi="Times New Roman" w:cs="Times New Roman"/>
          <w:b/>
          <w:bCs/>
          <w:sz w:val="24"/>
          <w:szCs w:val="24"/>
        </w:rPr>
        <w:t>RDC</w:t>
      </w:r>
      <w:r w:rsidR="00E41B08">
        <w:rPr>
          <w:rFonts w:ascii="Times New Roman" w:hAnsi="Times New Roman" w:cs="Times New Roman"/>
          <w:b/>
          <w:bCs/>
          <w:sz w:val="24"/>
          <w:szCs w:val="24"/>
        </w:rPr>
        <w:t xml:space="preserve"> </w:t>
      </w:r>
      <w:r w:rsidRPr="008665D1">
        <w:rPr>
          <w:rFonts w:ascii="Times New Roman" w:hAnsi="Times New Roman" w:cs="Times New Roman"/>
          <w:b/>
          <w:bCs/>
          <w:sz w:val="24"/>
          <w:szCs w:val="24"/>
        </w:rPr>
        <w:t>n</w:t>
      </w:r>
      <w:r w:rsidR="00A770B8">
        <w:rPr>
          <w:rFonts w:ascii="Times New Roman" w:hAnsi="Times New Roman" w:cs="Times New Roman"/>
          <w:b/>
          <w:bCs/>
          <w:sz w:val="24"/>
          <w:szCs w:val="24"/>
        </w:rPr>
        <w:t>.</w:t>
      </w:r>
      <w:r w:rsidRPr="008665D1">
        <w:rPr>
          <w:rFonts w:ascii="Times New Roman" w:hAnsi="Times New Roman" w:cs="Times New Roman"/>
          <w:b/>
          <w:bCs/>
          <w:sz w:val="24"/>
          <w:szCs w:val="24"/>
        </w:rPr>
        <w:t xml:space="preserve">º </w:t>
      </w:r>
      <w:r>
        <w:rPr>
          <w:rFonts w:ascii="Times New Roman" w:hAnsi="Times New Roman" w:cs="Times New Roman"/>
          <w:b/>
          <w:bCs/>
          <w:sz w:val="24"/>
          <w:szCs w:val="24"/>
        </w:rPr>
        <w:t>50</w:t>
      </w:r>
      <w:r w:rsidR="00E41B08">
        <w:rPr>
          <w:rFonts w:ascii="Times New Roman" w:hAnsi="Times New Roman" w:cs="Times New Roman"/>
          <w:b/>
          <w:bCs/>
          <w:sz w:val="24"/>
          <w:szCs w:val="24"/>
        </w:rPr>
        <w:t xml:space="preserve">, de 21 de fevereiro de </w:t>
      </w:r>
      <w:r w:rsidR="002E42EF">
        <w:rPr>
          <w:rFonts w:ascii="Times New Roman" w:hAnsi="Times New Roman" w:cs="Times New Roman"/>
          <w:b/>
          <w:bCs/>
          <w:sz w:val="24"/>
          <w:szCs w:val="24"/>
        </w:rPr>
        <w:t xml:space="preserve">2002, </w:t>
      </w:r>
      <w:r w:rsidR="002E42EF" w:rsidRPr="00B365C3">
        <w:rPr>
          <w:rFonts w:ascii="Times New Roman" w:hAnsi="Times New Roman" w:cs="Times New Roman"/>
          <w:sz w:val="24"/>
          <w:szCs w:val="24"/>
        </w:rPr>
        <w:t>que</w:t>
      </w:r>
      <w:r w:rsidRPr="00931060">
        <w:rPr>
          <w:rFonts w:ascii="Times New Roman" w:hAnsi="Times New Roman" w:cs="Times New Roman"/>
          <w:sz w:val="24"/>
          <w:szCs w:val="24"/>
        </w:rPr>
        <w:t xml:space="preserve"> dispõe sobre o regulamento técnico para planejamento, programação, laboração e avaliação de projetos físicos de estabelecimento assistenciais de saúde.</w:t>
      </w:r>
    </w:p>
    <w:p w14:paraId="6FE8C034" w14:textId="5885696B" w:rsidR="005D76A2" w:rsidRPr="00931060" w:rsidRDefault="005D76A2" w:rsidP="007A328D">
      <w:pPr>
        <w:pStyle w:val="Nivel2"/>
        <w:numPr>
          <w:ilvl w:val="2"/>
          <w:numId w:val="22"/>
        </w:numPr>
        <w:spacing w:line="360" w:lineRule="auto"/>
        <w:ind w:left="1134" w:firstLine="0"/>
        <w:rPr>
          <w:rFonts w:ascii="Times New Roman" w:eastAsia="Arial" w:hAnsi="Times New Roman" w:cs="Times New Roman"/>
          <w:sz w:val="24"/>
          <w:szCs w:val="24"/>
        </w:rPr>
      </w:pPr>
      <w:r w:rsidRPr="008665D1">
        <w:rPr>
          <w:rFonts w:ascii="Times New Roman" w:eastAsia="Arial" w:hAnsi="Times New Roman" w:cs="Times New Roman"/>
          <w:b/>
          <w:bCs/>
          <w:sz w:val="24"/>
          <w:szCs w:val="24"/>
        </w:rPr>
        <w:t>RDC n</w:t>
      </w:r>
      <w:r w:rsidR="00A770B8">
        <w:rPr>
          <w:rFonts w:ascii="Times New Roman" w:eastAsia="Arial" w:hAnsi="Times New Roman" w:cs="Times New Roman"/>
          <w:b/>
          <w:bCs/>
          <w:sz w:val="24"/>
          <w:szCs w:val="24"/>
        </w:rPr>
        <w:t>.</w:t>
      </w:r>
      <w:r w:rsidRPr="008665D1">
        <w:rPr>
          <w:rFonts w:ascii="Times New Roman" w:eastAsia="Arial" w:hAnsi="Times New Roman" w:cs="Times New Roman"/>
          <w:b/>
          <w:bCs/>
          <w:sz w:val="24"/>
          <w:szCs w:val="24"/>
        </w:rPr>
        <w:t xml:space="preserve">º </w:t>
      </w:r>
      <w:r>
        <w:rPr>
          <w:rFonts w:ascii="Times New Roman" w:eastAsia="Arial" w:hAnsi="Times New Roman" w:cs="Times New Roman"/>
          <w:b/>
          <w:bCs/>
          <w:sz w:val="24"/>
          <w:szCs w:val="24"/>
        </w:rPr>
        <w:t>751</w:t>
      </w:r>
      <w:r w:rsidR="002E42EF">
        <w:rPr>
          <w:rFonts w:ascii="Times New Roman" w:eastAsia="Arial" w:hAnsi="Times New Roman" w:cs="Times New Roman"/>
          <w:b/>
          <w:bCs/>
          <w:sz w:val="24"/>
          <w:szCs w:val="24"/>
        </w:rPr>
        <w:t xml:space="preserve">, de 15 de setembro de 2022, </w:t>
      </w:r>
      <w:r w:rsidRPr="006E0090">
        <w:rPr>
          <w:rFonts w:ascii="Times New Roman" w:eastAsia="Arial" w:hAnsi="Times New Roman" w:cs="Times New Roman"/>
          <w:sz w:val="24"/>
          <w:szCs w:val="24"/>
        </w:rPr>
        <w:t xml:space="preserve">que aprova o Regulamento Técnico que trata do registro, alteração, revalidação e cancelamento do registro de produtos médicos na </w:t>
      </w:r>
      <w:r w:rsidRPr="00476D97">
        <w:rPr>
          <w:rFonts w:ascii="Times New Roman" w:eastAsia="Arial" w:hAnsi="Times New Roman" w:cs="Times New Roman"/>
          <w:sz w:val="24"/>
          <w:szCs w:val="24"/>
        </w:rPr>
        <w:t>Agência Nacional de Vigilância Sanitária – ANVISA</w:t>
      </w:r>
    </w:p>
    <w:p w14:paraId="56502CA5" w14:textId="60CFADE2" w:rsidR="009D5814" w:rsidRPr="00BD15F8" w:rsidRDefault="0038600B" w:rsidP="007A328D">
      <w:pPr>
        <w:pStyle w:val="Nivel2"/>
        <w:numPr>
          <w:ilvl w:val="2"/>
          <w:numId w:val="22"/>
        </w:numPr>
        <w:spacing w:line="360" w:lineRule="auto"/>
        <w:ind w:left="1134" w:firstLine="0"/>
        <w:rPr>
          <w:rFonts w:ascii="Times New Roman" w:hAnsi="Times New Roman" w:cs="Times New Roman"/>
          <w:color w:val="auto"/>
          <w:sz w:val="24"/>
          <w:szCs w:val="24"/>
        </w:rPr>
      </w:pPr>
      <w:r w:rsidRPr="00BD15F8">
        <w:rPr>
          <w:rFonts w:ascii="Times New Roman" w:eastAsia="Arial" w:hAnsi="Times New Roman" w:cs="Times New Roman"/>
          <w:b/>
          <w:bCs/>
          <w:color w:val="auto"/>
          <w:sz w:val="24"/>
          <w:szCs w:val="24"/>
        </w:rPr>
        <w:t>RDC n</w:t>
      </w:r>
      <w:r w:rsidR="00A770B8" w:rsidRPr="00BD15F8">
        <w:rPr>
          <w:rFonts w:ascii="Times New Roman" w:eastAsia="Arial" w:hAnsi="Times New Roman" w:cs="Times New Roman"/>
          <w:b/>
          <w:bCs/>
          <w:color w:val="auto"/>
          <w:sz w:val="24"/>
          <w:szCs w:val="24"/>
        </w:rPr>
        <w:t>.</w:t>
      </w:r>
      <w:r w:rsidRPr="00BD15F8">
        <w:rPr>
          <w:rFonts w:ascii="Times New Roman" w:eastAsia="Arial" w:hAnsi="Times New Roman" w:cs="Times New Roman"/>
          <w:b/>
          <w:bCs/>
          <w:color w:val="auto"/>
          <w:sz w:val="24"/>
          <w:szCs w:val="24"/>
        </w:rPr>
        <w:t xml:space="preserve">º </w:t>
      </w:r>
      <w:r w:rsidR="00BD15F8" w:rsidRPr="00BD15F8">
        <w:rPr>
          <w:rFonts w:ascii="Times New Roman" w:eastAsia="Arial" w:hAnsi="Times New Roman" w:cs="Times New Roman"/>
          <w:b/>
          <w:bCs/>
          <w:color w:val="auto"/>
          <w:sz w:val="24"/>
          <w:szCs w:val="24"/>
        </w:rPr>
        <w:t>º 848, de 6 de março de 2024</w:t>
      </w:r>
      <w:r w:rsidR="002E42EF" w:rsidRPr="00BD15F8">
        <w:rPr>
          <w:rFonts w:ascii="Times New Roman" w:eastAsia="Arial" w:hAnsi="Times New Roman" w:cs="Times New Roman"/>
          <w:b/>
          <w:bCs/>
          <w:color w:val="auto"/>
          <w:sz w:val="24"/>
          <w:szCs w:val="24"/>
        </w:rPr>
        <w:t xml:space="preserve">, </w:t>
      </w:r>
      <w:r w:rsidRPr="00BD15F8">
        <w:rPr>
          <w:rFonts w:ascii="Times New Roman" w:eastAsia="Arial" w:hAnsi="Times New Roman" w:cs="Times New Roman"/>
          <w:color w:val="auto"/>
          <w:sz w:val="24"/>
          <w:szCs w:val="24"/>
        </w:rPr>
        <w:t xml:space="preserve">que </w:t>
      </w:r>
      <w:r w:rsidR="00BD15F8" w:rsidRPr="00BD15F8">
        <w:rPr>
          <w:rFonts w:ascii="Times New Roman" w:eastAsia="Arial" w:hAnsi="Times New Roman" w:cs="Times New Roman"/>
          <w:color w:val="auto"/>
          <w:sz w:val="24"/>
          <w:szCs w:val="24"/>
        </w:rPr>
        <w:t>dispõe sobre os requisitos essenciais de segurança e desempenho aplicáveis aos dispositivos médicos e dispositivos médicos para diagnóstico in vitro (IVD)</w:t>
      </w:r>
      <w:r w:rsidRPr="00BD15F8">
        <w:rPr>
          <w:rFonts w:ascii="Times New Roman" w:eastAsia="Arial" w:hAnsi="Times New Roman" w:cs="Times New Roman"/>
          <w:color w:val="auto"/>
          <w:sz w:val="24"/>
          <w:szCs w:val="24"/>
        </w:rPr>
        <w:t xml:space="preserve">; </w:t>
      </w:r>
    </w:p>
    <w:p w14:paraId="541FD9AA" w14:textId="165F4CCE" w:rsidR="002E42EF" w:rsidRPr="007C0629" w:rsidRDefault="002E42EF" w:rsidP="007A328D">
      <w:pPr>
        <w:pStyle w:val="Nivel2"/>
        <w:numPr>
          <w:ilvl w:val="2"/>
          <w:numId w:val="22"/>
        </w:numPr>
        <w:spacing w:line="360" w:lineRule="auto"/>
        <w:ind w:left="1134" w:firstLine="0"/>
        <w:rPr>
          <w:rFonts w:ascii="Times New Roman" w:hAnsi="Times New Roman" w:cs="Times New Roman"/>
          <w:sz w:val="24"/>
          <w:szCs w:val="24"/>
        </w:rPr>
      </w:pPr>
      <w:r w:rsidRPr="008665D1">
        <w:rPr>
          <w:rFonts w:ascii="Times New Roman" w:eastAsia="Arial" w:hAnsi="Times New Roman" w:cs="Times New Roman"/>
          <w:b/>
          <w:bCs/>
          <w:sz w:val="24"/>
          <w:szCs w:val="24"/>
        </w:rPr>
        <w:t>RDC n</w:t>
      </w:r>
      <w:r w:rsidR="00A770B8">
        <w:rPr>
          <w:rFonts w:ascii="Times New Roman" w:eastAsia="Arial" w:hAnsi="Times New Roman" w:cs="Times New Roman"/>
          <w:b/>
          <w:bCs/>
          <w:sz w:val="24"/>
          <w:szCs w:val="24"/>
        </w:rPr>
        <w:t>.</w:t>
      </w:r>
      <w:r w:rsidRPr="008665D1">
        <w:rPr>
          <w:rFonts w:ascii="Times New Roman" w:eastAsia="Arial" w:hAnsi="Times New Roman" w:cs="Times New Roman"/>
          <w:b/>
          <w:bCs/>
          <w:sz w:val="24"/>
          <w:szCs w:val="24"/>
        </w:rPr>
        <w:t>º</w:t>
      </w:r>
      <w:r>
        <w:rPr>
          <w:rFonts w:ascii="Times New Roman" w:eastAsia="Arial" w:hAnsi="Times New Roman" w:cs="Times New Roman"/>
          <w:b/>
          <w:bCs/>
          <w:sz w:val="24"/>
          <w:szCs w:val="24"/>
        </w:rPr>
        <w:t xml:space="preserve"> 837</w:t>
      </w:r>
      <w:r w:rsidR="00EE74E7">
        <w:rPr>
          <w:rFonts w:ascii="Times New Roman" w:eastAsia="Arial" w:hAnsi="Times New Roman" w:cs="Times New Roman"/>
          <w:b/>
          <w:bCs/>
          <w:sz w:val="24"/>
          <w:szCs w:val="24"/>
        </w:rPr>
        <w:t xml:space="preserve">, de 13 de dezembro de 2023, </w:t>
      </w:r>
      <w:r w:rsidRPr="006E0090">
        <w:rPr>
          <w:rFonts w:ascii="Times New Roman" w:eastAsia="Arial" w:hAnsi="Times New Roman" w:cs="Times New Roman"/>
          <w:sz w:val="24"/>
          <w:szCs w:val="24"/>
        </w:rPr>
        <w:t>que dispõe sobre a realização de ensaios clínicos com dispositivos médicos no Brasil, visam a conformidade dos produtos para saúde pela autoridade de vigilância sanitária por ocasião da inspeção das Boas Práticas de Fabricação, do registro dos produtos na ANVISA ou da fiscalização sanitária dos produtos</w:t>
      </w:r>
    </w:p>
    <w:p w14:paraId="03C578CD" w14:textId="6A72F13C" w:rsidR="007C0629" w:rsidRPr="00542CF6" w:rsidRDefault="00EE74E7" w:rsidP="007A328D">
      <w:pPr>
        <w:pStyle w:val="Nivel2"/>
        <w:numPr>
          <w:ilvl w:val="2"/>
          <w:numId w:val="22"/>
        </w:numPr>
        <w:spacing w:line="360" w:lineRule="auto"/>
        <w:ind w:left="1134" w:firstLine="0"/>
        <w:rPr>
          <w:rFonts w:ascii="Times New Roman" w:hAnsi="Times New Roman" w:cs="Times New Roman"/>
          <w:sz w:val="24"/>
          <w:szCs w:val="24"/>
        </w:rPr>
      </w:pPr>
      <w:r w:rsidRPr="008665D1">
        <w:rPr>
          <w:rFonts w:ascii="Times New Roman" w:eastAsia="Arial" w:hAnsi="Times New Roman" w:cs="Times New Roman"/>
          <w:b/>
          <w:bCs/>
          <w:sz w:val="24"/>
          <w:szCs w:val="24"/>
        </w:rPr>
        <w:t>RDC n.º 127</w:t>
      </w:r>
      <w:r w:rsidR="00542CF6">
        <w:rPr>
          <w:rFonts w:ascii="Times New Roman" w:eastAsia="Arial" w:hAnsi="Times New Roman" w:cs="Times New Roman"/>
          <w:b/>
          <w:bCs/>
          <w:sz w:val="24"/>
          <w:szCs w:val="24"/>
        </w:rPr>
        <w:t xml:space="preserve">, de 30 de março de 2022, </w:t>
      </w:r>
      <w:r w:rsidRPr="00542CF6">
        <w:rPr>
          <w:rFonts w:ascii="Times New Roman" w:eastAsia="Arial" w:hAnsi="Times New Roman" w:cs="Times New Roman"/>
          <w:sz w:val="24"/>
          <w:szCs w:val="24"/>
        </w:rPr>
        <w:t xml:space="preserve">que dispõe </w:t>
      </w:r>
      <w:r w:rsidR="00542CF6" w:rsidRPr="00542CF6">
        <w:rPr>
          <w:rFonts w:ascii="Times New Roman" w:eastAsia="Arial" w:hAnsi="Times New Roman" w:cs="Times New Roman"/>
          <w:sz w:val="24"/>
          <w:szCs w:val="24"/>
        </w:rPr>
        <w:t>sobre as</w:t>
      </w:r>
      <w:r w:rsidRPr="00542CF6">
        <w:rPr>
          <w:rFonts w:ascii="Times New Roman" w:eastAsia="Arial" w:hAnsi="Times New Roman" w:cs="Times New Roman"/>
          <w:sz w:val="24"/>
          <w:szCs w:val="24"/>
        </w:rPr>
        <w:t xml:space="preserve"> Boas Práticas de Fabricação complementares </w:t>
      </w:r>
      <w:r w:rsidR="00542CF6" w:rsidRPr="00542CF6">
        <w:rPr>
          <w:rFonts w:ascii="Times New Roman" w:eastAsia="Arial" w:hAnsi="Times New Roman" w:cs="Times New Roman"/>
          <w:sz w:val="24"/>
          <w:szCs w:val="24"/>
        </w:rPr>
        <w:t>a Insumos e Medicamentos Biológicos;</w:t>
      </w:r>
    </w:p>
    <w:p w14:paraId="1440A072" w14:textId="7601A70D" w:rsidR="00542CF6" w:rsidRPr="0038600B" w:rsidRDefault="00542CF6" w:rsidP="007A328D">
      <w:pPr>
        <w:pStyle w:val="Nivel2"/>
        <w:numPr>
          <w:ilvl w:val="2"/>
          <w:numId w:val="22"/>
        </w:numPr>
        <w:spacing w:line="360" w:lineRule="auto"/>
        <w:ind w:left="1134" w:firstLine="0"/>
        <w:rPr>
          <w:rFonts w:ascii="Times New Roman" w:hAnsi="Times New Roman" w:cs="Times New Roman"/>
          <w:sz w:val="24"/>
          <w:szCs w:val="24"/>
        </w:rPr>
      </w:pPr>
      <w:r w:rsidRPr="008665D1">
        <w:rPr>
          <w:rFonts w:ascii="Times New Roman" w:eastAsia="Arial" w:hAnsi="Times New Roman" w:cs="Times New Roman"/>
          <w:b/>
          <w:bCs/>
          <w:sz w:val="24"/>
          <w:szCs w:val="24"/>
        </w:rPr>
        <w:t>RDC n.º 15, de 15 de março de 2012</w:t>
      </w:r>
      <w:r w:rsidRPr="00542CF6">
        <w:rPr>
          <w:rFonts w:ascii="Times New Roman" w:eastAsia="Arial" w:hAnsi="Times New Roman" w:cs="Times New Roman"/>
          <w:sz w:val="24"/>
          <w:szCs w:val="24"/>
        </w:rPr>
        <w:t xml:space="preserve"> </w:t>
      </w:r>
      <w:r w:rsidRPr="006E0090">
        <w:rPr>
          <w:rFonts w:ascii="Times New Roman" w:eastAsia="Arial" w:hAnsi="Times New Roman" w:cs="Times New Roman"/>
          <w:sz w:val="24"/>
          <w:szCs w:val="24"/>
        </w:rPr>
        <w:t>que dispõe sobre requisitos de boas práticas para o processamento de produtos para saúde e dá outras providências</w:t>
      </w:r>
      <w:r w:rsidR="00F65010">
        <w:rPr>
          <w:rFonts w:ascii="Times New Roman" w:eastAsia="Arial" w:hAnsi="Times New Roman" w:cs="Times New Roman"/>
          <w:sz w:val="24"/>
          <w:szCs w:val="24"/>
        </w:rPr>
        <w:t>.</w:t>
      </w:r>
    </w:p>
    <w:p w14:paraId="5C315551" w14:textId="4DA3BC0A" w:rsidR="00546D4F" w:rsidRPr="006E0090" w:rsidRDefault="00575FE5" w:rsidP="00546D4F">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Dos</w:t>
      </w:r>
      <w:r w:rsidR="00546D4F" w:rsidRPr="006E0090">
        <w:rPr>
          <w:rFonts w:ascii="Times New Roman" w:hAnsi="Times New Roman" w:cs="Times New Roman"/>
          <w:b/>
          <w:bCs/>
          <w:sz w:val="24"/>
          <w:szCs w:val="24"/>
        </w:rPr>
        <w:t xml:space="preserve"> produtos para </w:t>
      </w:r>
      <w:r>
        <w:rPr>
          <w:rFonts w:ascii="Times New Roman" w:hAnsi="Times New Roman" w:cs="Times New Roman"/>
          <w:b/>
          <w:bCs/>
          <w:sz w:val="24"/>
          <w:szCs w:val="24"/>
        </w:rPr>
        <w:t>s</w:t>
      </w:r>
      <w:r w:rsidR="00546D4F" w:rsidRPr="006E0090">
        <w:rPr>
          <w:rFonts w:ascii="Times New Roman" w:hAnsi="Times New Roman" w:cs="Times New Roman"/>
          <w:b/>
          <w:bCs/>
          <w:sz w:val="24"/>
          <w:szCs w:val="24"/>
        </w:rPr>
        <w:t>aúde e a obrigatoriedade do Licenciamento</w:t>
      </w:r>
    </w:p>
    <w:p w14:paraId="6BA2FB09" w14:textId="2A73CD1C" w:rsidR="00546D4F" w:rsidRPr="006E0090" w:rsidRDefault="00546D4F" w:rsidP="00546D4F">
      <w:pPr>
        <w:pStyle w:val="Nivel2"/>
        <w:numPr>
          <w:ilvl w:val="1"/>
          <w:numId w:val="3"/>
        </w:numPr>
        <w:spacing w:line="360" w:lineRule="auto"/>
        <w:ind w:left="0" w:firstLine="0"/>
        <w:rPr>
          <w:rFonts w:ascii="Times New Roman" w:hAnsi="Times New Roman" w:cs="Times New Roman"/>
          <w:sz w:val="24"/>
          <w:szCs w:val="24"/>
        </w:rPr>
      </w:pPr>
      <w:r w:rsidRPr="006E0090">
        <w:rPr>
          <w:rFonts w:ascii="Times New Roman" w:hAnsi="Times New Roman" w:cs="Times New Roman"/>
          <w:sz w:val="24"/>
          <w:szCs w:val="24"/>
        </w:rPr>
        <w:t xml:space="preserve">Na forma do inciso IX do art. 1º da </w:t>
      </w:r>
      <w:r w:rsidRPr="006E0090">
        <w:rPr>
          <w:rFonts w:ascii="Times New Roman" w:hAnsi="Times New Roman" w:cs="Times New Roman"/>
          <w:b/>
          <w:bCs/>
          <w:sz w:val="24"/>
          <w:szCs w:val="24"/>
        </w:rPr>
        <w:t>Resolução da Diretoria Colegiada (RDC) 577/2013 do CFF (Conselho Federal de Farmácia)</w:t>
      </w:r>
      <w:r w:rsidRPr="006E0090">
        <w:rPr>
          <w:rFonts w:ascii="Times New Roman" w:hAnsi="Times New Roman" w:cs="Times New Roman"/>
          <w:sz w:val="24"/>
          <w:szCs w:val="24"/>
        </w:rPr>
        <w:t xml:space="preserve">, </w:t>
      </w:r>
      <w:r w:rsidRPr="006E0090">
        <w:rPr>
          <w:rFonts w:ascii="Times New Roman" w:hAnsi="Times New Roman" w:cs="Times New Roman"/>
          <w:sz w:val="24"/>
          <w:szCs w:val="24"/>
          <w:u w:val="single"/>
        </w:rPr>
        <w:t>Produtos para Saúde</w:t>
      </w:r>
      <w:r w:rsidRPr="006E0090">
        <w:rPr>
          <w:rFonts w:ascii="Times New Roman" w:hAnsi="Times New Roman" w:cs="Times New Roman"/>
          <w:sz w:val="24"/>
          <w:szCs w:val="24"/>
        </w:rPr>
        <w:t xml:space="preserve"> são aqueles estabelecidos como correlatos na Lei Federal nº 5.991, de 17 de dezembro de 1973, e nos Decretos Federais nº 79.094, de 5 de janeiro de 1977 e nº 74.170, de 10 de junho de 1974, definidos como sendo a substância, produto, aparelho ou acessório não enquadrado nos conceitos anteriores (conceitos dos incisos I a VIII do art. 1º da RDC CFF 577/2013), cujo uso ou aplicação esteja ligado à defesa e proteção da saúde individual ou coletiva, à higiene pessoal ou de ambientes, ou afins diagnósticos e analíticos, os cosméticos e perfumes, e ainda os produtos dietéticos, óticos, de acústica médica, odontológicos e veterinário.</w:t>
      </w:r>
    </w:p>
    <w:p w14:paraId="668576B6" w14:textId="77777777" w:rsidR="00546D4F" w:rsidRPr="006E0090" w:rsidRDefault="00546D4F" w:rsidP="00546D4F">
      <w:pPr>
        <w:pStyle w:val="Nivel2"/>
        <w:numPr>
          <w:ilvl w:val="1"/>
          <w:numId w:val="3"/>
        </w:numPr>
        <w:spacing w:line="360" w:lineRule="auto"/>
        <w:ind w:left="0" w:firstLine="0"/>
        <w:rPr>
          <w:rFonts w:ascii="Times New Roman" w:hAnsi="Times New Roman" w:cs="Times New Roman"/>
          <w:sz w:val="24"/>
          <w:szCs w:val="24"/>
        </w:rPr>
      </w:pPr>
      <w:r w:rsidRPr="006E0090">
        <w:rPr>
          <w:rFonts w:ascii="Times New Roman" w:hAnsi="Times New Roman" w:cs="Times New Roman"/>
          <w:sz w:val="24"/>
          <w:szCs w:val="24"/>
        </w:rPr>
        <w:t xml:space="preserve">Portanto, de acordo com a  </w:t>
      </w:r>
      <w:r w:rsidRPr="006E0090">
        <w:rPr>
          <w:rFonts w:ascii="Times New Roman" w:hAnsi="Times New Roman" w:cs="Times New Roman"/>
          <w:b/>
          <w:bCs/>
          <w:sz w:val="24"/>
          <w:szCs w:val="24"/>
        </w:rPr>
        <w:t>Lei Federal nº 5.991</w:t>
      </w:r>
      <w:r w:rsidRPr="006E0090">
        <w:rPr>
          <w:rFonts w:ascii="Times New Roman" w:hAnsi="Times New Roman" w:cs="Times New Roman"/>
          <w:sz w:val="24"/>
          <w:szCs w:val="24"/>
        </w:rPr>
        <w:t xml:space="preserve">, de 17 de dezembro de 1.973, em seu Art. 21, o comércio, a dispensação, a representação ou distribuição e a importação ou exportação de drogas, medicamentos, insumos farmacêuticos e correlatos </w:t>
      </w:r>
      <w:r w:rsidRPr="006E0090">
        <w:rPr>
          <w:rFonts w:ascii="Times New Roman" w:hAnsi="Times New Roman" w:cs="Times New Roman"/>
          <w:sz w:val="24"/>
          <w:szCs w:val="24"/>
          <w:u w:val="single"/>
        </w:rPr>
        <w:t>será exercido</w:t>
      </w:r>
      <w:r w:rsidRPr="006E0090">
        <w:rPr>
          <w:rFonts w:ascii="Times New Roman" w:hAnsi="Times New Roman" w:cs="Times New Roman"/>
          <w:sz w:val="24"/>
          <w:szCs w:val="24"/>
        </w:rPr>
        <w:t xml:space="preserve"> somente por </w:t>
      </w:r>
      <w:r w:rsidRPr="006E0090">
        <w:rPr>
          <w:rFonts w:ascii="Times New Roman" w:hAnsi="Times New Roman" w:cs="Times New Roman"/>
          <w:sz w:val="24"/>
          <w:szCs w:val="24"/>
          <w:u w:val="single"/>
        </w:rPr>
        <w:t>empresas e estabelecimentos licenciados</w:t>
      </w:r>
      <w:r w:rsidRPr="006E0090">
        <w:rPr>
          <w:rFonts w:ascii="Times New Roman" w:hAnsi="Times New Roman" w:cs="Times New Roman"/>
          <w:sz w:val="24"/>
          <w:szCs w:val="24"/>
        </w:rPr>
        <w:t xml:space="preserve"> pelo órgão sanitário competente dos Estados, do Distrito Federal e dos Territórios, e para o licenciamento é necessário prova de habilitação legal do responsável técnico, expedida pelo Conselho Regional de Farmácia.</w:t>
      </w:r>
    </w:p>
    <w:p w14:paraId="29281A6E" w14:textId="73734DDB" w:rsidR="00546D4F" w:rsidRPr="00477423" w:rsidRDefault="00546D4F" w:rsidP="00546D4F">
      <w:pPr>
        <w:pStyle w:val="Nivel2"/>
        <w:numPr>
          <w:ilvl w:val="1"/>
          <w:numId w:val="3"/>
        </w:numPr>
        <w:spacing w:line="360" w:lineRule="auto"/>
        <w:ind w:left="0" w:firstLine="0"/>
        <w:rPr>
          <w:rFonts w:ascii="Times New Roman" w:hAnsi="Times New Roman" w:cs="Times New Roman"/>
          <w:sz w:val="24"/>
          <w:szCs w:val="24"/>
        </w:rPr>
      </w:pPr>
      <w:r w:rsidRPr="00477423">
        <w:rPr>
          <w:rFonts w:ascii="Times New Roman" w:hAnsi="Times New Roman" w:cs="Times New Roman"/>
          <w:sz w:val="24"/>
          <w:szCs w:val="24"/>
        </w:rPr>
        <w:t>Com isso, o materia</w:t>
      </w:r>
      <w:r w:rsidR="0006315A">
        <w:rPr>
          <w:rFonts w:ascii="Times New Roman" w:hAnsi="Times New Roman" w:cs="Times New Roman"/>
          <w:sz w:val="24"/>
          <w:szCs w:val="24"/>
        </w:rPr>
        <w:t>l</w:t>
      </w:r>
      <w:r w:rsidRPr="00477423">
        <w:rPr>
          <w:rFonts w:ascii="Times New Roman" w:hAnsi="Times New Roman" w:cs="Times New Roman"/>
          <w:sz w:val="24"/>
          <w:szCs w:val="24"/>
        </w:rPr>
        <w:t xml:space="preserve">/insumo constante neste Termo de Referência abaixo listado apresenta os mesmos requisitos para a contratação, isto é, a apresentação de seu </w:t>
      </w:r>
      <w:r w:rsidRPr="00477423">
        <w:rPr>
          <w:rFonts w:ascii="Times New Roman" w:hAnsi="Times New Roman" w:cs="Times New Roman"/>
          <w:b/>
          <w:bCs/>
          <w:sz w:val="24"/>
          <w:szCs w:val="24"/>
          <w:u w:val="single"/>
        </w:rPr>
        <w:t>licenciamento</w:t>
      </w:r>
      <w:r w:rsidRPr="00477423">
        <w:rPr>
          <w:rFonts w:ascii="Times New Roman" w:hAnsi="Times New Roman" w:cs="Times New Roman"/>
          <w:sz w:val="24"/>
          <w:szCs w:val="24"/>
        </w:rPr>
        <w:t xml:space="preserve"> para o fornecimento do seguinte ite</w:t>
      </w:r>
      <w:r w:rsidR="00262C47">
        <w:rPr>
          <w:rFonts w:ascii="Times New Roman" w:hAnsi="Times New Roman" w:cs="Times New Roman"/>
          <w:sz w:val="24"/>
          <w:szCs w:val="24"/>
        </w:rPr>
        <w:t>m</w:t>
      </w:r>
      <w:r w:rsidRPr="00477423">
        <w:rPr>
          <w:rFonts w:ascii="Times New Roman" w:eastAsia="Calibri" w:hAnsi="Times New Roman" w:cs="Times New Roman"/>
          <w:sz w:val="24"/>
          <w:szCs w:val="24"/>
        </w:rPr>
        <w:t>:</w:t>
      </w:r>
      <w:r w:rsidR="00262C47">
        <w:rPr>
          <w:rFonts w:ascii="Times New Roman" w:eastAsia="Calibri" w:hAnsi="Times New Roman" w:cs="Times New Roman"/>
          <w:sz w:val="24"/>
          <w:szCs w:val="24"/>
        </w:rPr>
        <w:t xml:space="preserve"> </w:t>
      </w:r>
    </w:p>
    <w:p w14:paraId="028AC089" w14:textId="2CFCC88A" w:rsidR="00546D4F" w:rsidRPr="002140EA" w:rsidRDefault="00546D4F" w:rsidP="00546D4F">
      <w:pPr>
        <w:pStyle w:val="Nivel2"/>
        <w:numPr>
          <w:ilvl w:val="0"/>
          <w:numId w:val="23"/>
        </w:numPr>
        <w:spacing w:line="360" w:lineRule="auto"/>
        <w:ind w:left="1134" w:firstLine="0"/>
        <w:rPr>
          <w:rFonts w:ascii="Times New Roman" w:hAnsi="Times New Roman" w:cs="Times New Roman"/>
          <w:b/>
          <w:bCs/>
          <w:sz w:val="24"/>
          <w:szCs w:val="24"/>
        </w:rPr>
      </w:pPr>
      <w:r w:rsidRPr="00F65010">
        <w:rPr>
          <w:rFonts w:ascii="Times New Roman" w:eastAsia="Calibri" w:hAnsi="Times New Roman" w:cs="Times New Roman"/>
          <w:sz w:val="24"/>
          <w:szCs w:val="24"/>
        </w:rPr>
        <w:t xml:space="preserve">Item nº 03 - </w:t>
      </w:r>
      <w:r w:rsidRPr="00F65010">
        <w:rPr>
          <w:rFonts w:ascii="Times New Roman" w:eastAsia="Calibri" w:hAnsi="Times New Roman" w:cs="Times New Roman"/>
          <w:b/>
          <w:bCs/>
          <w:sz w:val="24"/>
          <w:szCs w:val="24"/>
        </w:rPr>
        <w:t>Fita indicadora;</w:t>
      </w:r>
    </w:p>
    <w:p w14:paraId="120C27A5" w14:textId="77777777" w:rsidR="002140EA" w:rsidRPr="00F65010" w:rsidRDefault="002140EA" w:rsidP="002140EA">
      <w:pPr>
        <w:pStyle w:val="Nivel2"/>
        <w:spacing w:line="360" w:lineRule="auto"/>
        <w:ind w:left="1134" w:firstLine="0"/>
        <w:rPr>
          <w:rFonts w:ascii="Times New Roman" w:hAnsi="Times New Roman" w:cs="Times New Roman"/>
          <w:b/>
          <w:bCs/>
          <w:sz w:val="24"/>
          <w:szCs w:val="24"/>
        </w:rPr>
      </w:pPr>
    </w:p>
    <w:p w14:paraId="0FC0E89F" w14:textId="1815A185" w:rsidR="00037638" w:rsidRPr="006E0090" w:rsidRDefault="00EF2509" w:rsidP="00AA2056">
      <w:pPr>
        <w:spacing w:before="120" w:after="120" w:line="360" w:lineRule="auto"/>
        <w:jc w:val="both"/>
        <w:rPr>
          <w:rFonts w:ascii="Times New Roman" w:hAnsi="Times New Roman" w:cs="Times New Roman"/>
          <w:b/>
          <w:bCs/>
          <w:sz w:val="24"/>
          <w:szCs w:val="24"/>
        </w:rPr>
      </w:pPr>
      <w:r w:rsidRPr="006E0090">
        <w:rPr>
          <w:rFonts w:ascii="Times New Roman" w:hAnsi="Times New Roman" w:cs="Times New Roman"/>
          <w:b/>
          <w:bCs/>
          <w:sz w:val="24"/>
          <w:szCs w:val="24"/>
        </w:rPr>
        <w:t>Da Sustentabilidade</w:t>
      </w:r>
      <w:bookmarkStart w:id="4" w:name="_Hlk132719405"/>
      <w:bookmarkStart w:id="5" w:name="_Hlk117684727"/>
    </w:p>
    <w:bookmarkEnd w:id="4"/>
    <w:p w14:paraId="0B1C7AB6" w14:textId="4705162A" w:rsidR="009F0C83" w:rsidRPr="009F0C83" w:rsidRDefault="0099123F" w:rsidP="009F0C83">
      <w:pPr>
        <w:pStyle w:val="Nivel2"/>
        <w:numPr>
          <w:ilvl w:val="1"/>
          <w:numId w:val="3"/>
        </w:numPr>
        <w:spacing w:line="360" w:lineRule="auto"/>
        <w:ind w:left="0" w:firstLine="0"/>
        <w:rPr>
          <w:rFonts w:ascii="Times New Roman" w:eastAsia="Arial" w:hAnsi="Times New Roman" w:cs="Times New Roman"/>
          <w:sz w:val="24"/>
          <w:szCs w:val="24"/>
        </w:rPr>
      </w:pPr>
      <w:r w:rsidRPr="006E0090">
        <w:rPr>
          <w:rFonts w:ascii="Times New Roman" w:hAnsi="Times New Roman" w:cs="Times New Roman"/>
          <w:sz w:val="24"/>
          <w:szCs w:val="24"/>
        </w:rPr>
        <w:t>A empresa a ser contratada deverá adotar princípios sustentáveis em sua cadeia de produção e fornecimento</w:t>
      </w:r>
      <w:r w:rsidR="00824864" w:rsidRPr="006E0090">
        <w:rPr>
          <w:rFonts w:ascii="Times New Roman" w:hAnsi="Times New Roman" w:cs="Times New Roman"/>
          <w:sz w:val="24"/>
          <w:szCs w:val="24"/>
        </w:rPr>
        <w:t>, distribuição, uso e destinação final, na forma do Art. 6º, XXIII, “c” da Lei n.º 14.133/21;</w:t>
      </w:r>
      <w:r w:rsidRPr="006E0090">
        <w:rPr>
          <w:rFonts w:ascii="Times New Roman" w:hAnsi="Times New Roman" w:cs="Times New Roman"/>
          <w:sz w:val="24"/>
          <w:szCs w:val="24"/>
        </w:rPr>
        <w:t xml:space="preserve"> visando o atendimento das exigências contidas na legislação federal, atender o Guia Nacional de Contratações Sustentáveis e estar em consonância com os princípios de responsabilidade socioambiental que norteiam a atuação da FEMAR. Sendo assim, a empresa contratada deverá</w:t>
      </w:r>
      <w:r w:rsidR="00396957" w:rsidRPr="006E0090">
        <w:rPr>
          <w:rFonts w:ascii="Times New Roman" w:hAnsi="Times New Roman" w:cs="Times New Roman"/>
          <w:sz w:val="24"/>
          <w:szCs w:val="24"/>
        </w:rPr>
        <w:t xml:space="preserve">, </w:t>
      </w:r>
      <w:r w:rsidR="00396957" w:rsidRPr="006E0090">
        <w:rPr>
          <w:rFonts w:ascii="Times New Roman" w:hAnsi="Times New Roman" w:cs="Times New Roman"/>
          <w:sz w:val="24"/>
          <w:szCs w:val="24"/>
          <w:u w:val="single"/>
        </w:rPr>
        <w:t>no que couber</w:t>
      </w:r>
      <w:r w:rsidRPr="006E0090">
        <w:rPr>
          <w:rFonts w:ascii="Times New Roman" w:hAnsi="Times New Roman" w:cs="Times New Roman"/>
          <w:sz w:val="24"/>
          <w:szCs w:val="24"/>
        </w:rPr>
        <w:t>:</w:t>
      </w:r>
    </w:p>
    <w:p w14:paraId="2C7FE914" w14:textId="5798803B" w:rsidR="002B521D" w:rsidRDefault="006B704A" w:rsidP="002B521D">
      <w:pPr>
        <w:pStyle w:val="Nivel2"/>
        <w:numPr>
          <w:ilvl w:val="2"/>
          <w:numId w:val="3"/>
        </w:numPr>
        <w:spacing w:line="360" w:lineRule="auto"/>
        <w:ind w:left="425" w:firstLine="0"/>
        <w:rPr>
          <w:rFonts w:ascii="Times New Roman" w:eastAsia="Arial" w:hAnsi="Times New Roman" w:cs="Times New Roman"/>
          <w:sz w:val="24"/>
          <w:szCs w:val="24"/>
        </w:rPr>
      </w:pPr>
      <w:r w:rsidRPr="006E0090">
        <w:rPr>
          <w:rFonts w:ascii="Times New Roman" w:eastAsia="Arial" w:hAnsi="Times New Roman" w:cs="Times New Roman"/>
          <w:b/>
          <w:bCs/>
          <w:sz w:val="24"/>
          <w:szCs w:val="24"/>
        </w:rPr>
        <w:t>Resolução nº</w:t>
      </w:r>
      <w:r w:rsidR="00931060" w:rsidRPr="006E0090">
        <w:rPr>
          <w:rFonts w:ascii="Times New Roman" w:eastAsia="Arial" w:hAnsi="Times New Roman" w:cs="Times New Roman"/>
          <w:b/>
          <w:bCs/>
          <w:sz w:val="24"/>
          <w:szCs w:val="24"/>
        </w:rPr>
        <w:t xml:space="preserve"> 340</w:t>
      </w:r>
      <w:r>
        <w:rPr>
          <w:rFonts w:ascii="Times New Roman" w:eastAsia="Arial" w:hAnsi="Times New Roman" w:cs="Times New Roman"/>
          <w:b/>
          <w:bCs/>
          <w:sz w:val="24"/>
          <w:szCs w:val="24"/>
        </w:rPr>
        <w:t xml:space="preserve"> de 25/09/2003, do Conselho Nacional do Meio Ambiente (CO</w:t>
      </w:r>
      <w:r w:rsidR="002B521D">
        <w:rPr>
          <w:rFonts w:ascii="Times New Roman" w:eastAsia="Arial" w:hAnsi="Times New Roman" w:cs="Times New Roman"/>
          <w:b/>
          <w:bCs/>
          <w:sz w:val="24"/>
          <w:szCs w:val="24"/>
        </w:rPr>
        <w:t xml:space="preserve">NAMA), </w:t>
      </w:r>
      <w:r w:rsidR="002B521D">
        <w:rPr>
          <w:rFonts w:ascii="Times New Roman" w:eastAsia="Arial" w:hAnsi="Times New Roman" w:cs="Times New Roman"/>
          <w:sz w:val="24"/>
          <w:szCs w:val="24"/>
        </w:rPr>
        <w:t>que dispõe sobre</w:t>
      </w:r>
      <w:r w:rsidR="002B521D">
        <w:rPr>
          <w:rFonts w:ascii="Times New Roman" w:eastAsia="Arial" w:hAnsi="Times New Roman" w:cs="Times New Roman"/>
          <w:b/>
          <w:bCs/>
          <w:sz w:val="24"/>
          <w:szCs w:val="24"/>
        </w:rPr>
        <w:t xml:space="preserve"> </w:t>
      </w:r>
      <w:r w:rsidR="002B521D" w:rsidRPr="006E0090">
        <w:rPr>
          <w:rFonts w:ascii="Times New Roman" w:eastAsia="Arial" w:hAnsi="Times New Roman" w:cs="Times New Roman"/>
          <w:sz w:val="24"/>
          <w:szCs w:val="24"/>
        </w:rPr>
        <w:t>procedimentos de recolhimento, acondicionamento, armazenamento e transporte das substâncias que destroem a camada de ozônio (</w:t>
      </w:r>
      <w:proofErr w:type="spellStart"/>
      <w:r w:rsidR="002B521D" w:rsidRPr="006E0090">
        <w:rPr>
          <w:rFonts w:ascii="Times New Roman" w:eastAsia="Arial" w:hAnsi="Times New Roman" w:cs="Times New Roman"/>
          <w:sz w:val="24"/>
          <w:szCs w:val="24"/>
        </w:rPr>
        <w:t>SDOs</w:t>
      </w:r>
      <w:proofErr w:type="spellEnd"/>
      <w:r w:rsidR="002B521D" w:rsidRPr="006E0090">
        <w:rPr>
          <w:rFonts w:ascii="Times New Roman" w:eastAsia="Arial" w:hAnsi="Times New Roman" w:cs="Times New Roman"/>
          <w:sz w:val="24"/>
          <w:szCs w:val="24"/>
        </w:rPr>
        <w:t xml:space="preserve">), abrangidas pelo Protocolo de Montreal (notadamente, CFCs, </w:t>
      </w:r>
      <w:proofErr w:type="spellStart"/>
      <w:r w:rsidR="002B521D" w:rsidRPr="006E0090">
        <w:rPr>
          <w:rFonts w:ascii="Times New Roman" w:eastAsia="Arial" w:hAnsi="Times New Roman" w:cs="Times New Roman"/>
          <w:sz w:val="24"/>
          <w:szCs w:val="24"/>
        </w:rPr>
        <w:t>Halons</w:t>
      </w:r>
      <w:proofErr w:type="spellEnd"/>
      <w:r w:rsidR="002B521D" w:rsidRPr="006E0090">
        <w:rPr>
          <w:rFonts w:ascii="Times New Roman" w:eastAsia="Arial" w:hAnsi="Times New Roman" w:cs="Times New Roman"/>
          <w:sz w:val="24"/>
          <w:szCs w:val="24"/>
        </w:rPr>
        <w:t xml:space="preserve">, CTC e </w:t>
      </w:r>
      <w:proofErr w:type="spellStart"/>
      <w:r w:rsidR="002B521D" w:rsidRPr="006E0090">
        <w:rPr>
          <w:rFonts w:ascii="Times New Roman" w:eastAsia="Arial" w:hAnsi="Times New Roman" w:cs="Times New Roman"/>
          <w:sz w:val="24"/>
          <w:szCs w:val="24"/>
        </w:rPr>
        <w:t>tricloretano</w:t>
      </w:r>
      <w:proofErr w:type="spellEnd"/>
      <w:r w:rsidR="002B521D" w:rsidRPr="006E0090">
        <w:rPr>
          <w:rFonts w:ascii="Times New Roman" w:eastAsia="Arial" w:hAnsi="Times New Roman" w:cs="Times New Roman"/>
          <w:sz w:val="24"/>
          <w:szCs w:val="24"/>
        </w:rPr>
        <w:t>);</w:t>
      </w:r>
    </w:p>
    <w:p w14:paraId="2FF58683" w14:textId="293025CC" w:rsidR="0099123F" w:rsidRPr="006E0090" w:rsidRDefault="00396957" w:rsidP="00087603">
      <w:pPr>
        <w:pStyle w:val="Nivel2"/>
        <w:numPr>
          <w:ilvl w:val="2"/>
          <w:numId w:val="3"/>
        </w:numPr>
        <w:spacing w:line="360" w:lineRule="auto"/>
        <w:ind w:left="425" w:firstLine="0"/>
        <w:rPr>
          <w:rFonts w:ascii="Times New Roman" w:eastAsia="Arial" w:hAnsi="Times New Roman" w:cs="Times New Roman"/>
          <w:sz w:val="24"/>
          <w:szCs w:val="24"/>
        </w:rPr>
      </w:pPr>
      <w:r w:rsidRPr="006E0090">
        <w:rPr>
          <w:rFonts w:ascii="Times New Roman" w:hAnsi="Times New Roman" w:cs="Times New Roman"/>
          <w:sz w:val="24"/>
          <w:szCs w:val="24"/>
        </w:rPr>
        <w:t>O</w:t>
      </w:r>
      <w:r w:rsidR="0099123F" w:rsidRPr="006E0090">
        <w:rPr>
          <w:rFonts w:ascii="Times New Roman" w:hAnsi="Times New Roman" w:cs="Times New Roman"/>
          <w:sz w:val="24"/>
          <w:szCs w:val="24"/>
        </w:rPr>
        <w:t>s produtos devem ser, preferencialmente, acondicionados em embalagem individual adequada, com o menor volume possível, que utilize materiais recicláveis, de forma a garantir a máxima proteção durante o transporte e o armazenamento;</w:t>
      </w:r>
    </w:p>
    <w:p w14:paraId="4058F78B" w14:textId="1660B0CA" w:rsidR="0099123F" w:rsidRPr="006E0090" w:rsidRDefault="0099123F" w:rsidP="00087603">
      <w:pPr>
        <w:pStyle w:val="Nivel2"/>
        <w:numPr>
          <w:ilvl w:val="2"/>
          <w:numId w:val="3"/>
        </w:numPr>
        <w:spacing w:line="360" w:lineRule="auto"/>
        <w:ind w:left="425" w:firstLine="0"/>
        <w:rPr>
          <w:rFonts w:ascii="Times New Roman" w:eastAsia="Arial" w:hAnsi="Times New Roman" w:cs="Times New Roman"/>
          <w:sz w:val="24"/>
          <w:szCs w:val="24"/>
        </w:rPr>
      </w:pPr>
      <w:r w:rsidRPr="006E0090">
        <w:rPr>
          <w:rFonts w:ascii="Times New Roman" w:eastAsia="Arial" w:hAnsi="Times New Roman" w:cs="Times New Roman"/>
          <w:sz w:val="24"/>
          <w:szCs w:val="24"/>
        </w:rPr>
        <w:t>Que os bens não contenham substâncias perigosas em concentração acima da recomendada pelos Órgãos de Controle;</w:t>
      </w:r>
    </w:p>
    <w:p w14:paraId="4F1D8C96" w14:textId="7478666E" w:rsidR="0099123F" w:rsidRPr="006E0090" w:rsidRDefault="0099123F" w:rsidP="00087603">
      <w:pPr>
        <w:pStyle w:val="Nivel2"/>
        <w:numPr>
          <w:ilvl w:val="2"/>
          <w:numId w:val="3"/>
        </w:numPr>
        <w:spacing w:line="360" w:lineRule="auto"/>
        <w:ind w:left="425" w:firstLine="0"/>
        <w:rPr>
          <w:rFonts w:ascii="Times New Roman" w:eastAsia="Arial" w:hAnsi="Times New Roman" w:cs="Times New Roman"/>
          <w:sz w:val="24"/>
          <w:szCs w:val="24"/>
        </w:rPr>
      </w:pPr>
      <w:r w:rsidRPr="006E0090">
        <w:rPr>
          <w:rFonts w:ascii="Times New Roman" w:eastAsia="Arial" w:hAnsi="Times New Roman" w:cs="Times New Roman"/>
          <w:sz w:val="24"/>
          <w:szCs w:val="24"/>
        </w:rPr>
        <w:t>Deve ser dada prioridade, aos produtos reciclados e recicláveis e para bens que considerem compatíveis com padrões de consumo social e ambientalmente sustentáveis, consoante o art. 7º, inc. XI da Lei n.º 12.305 de 2010 – Lei de Políticas Nacionais de Resíduos sólidos</w:t>
      </w:r>
      <w:r w:rsidR="00931060">
        <w:rPr>
          <w:rFonts w:ascii="Times New Roman" w:eastAsia="Arial" w:hAnsi="Times New Roman" w:cs="Times New Roman"/>
          <w:sz w:val="24"/>
          <w:szCs w:val="24"/>
        </w:rPr>
        <w:t>;</w:t>
      </w:r>
    </w:p>
    <w:p w14:paraId="305A5064" w14:textId="20FC9E7F" w:rsidR="0099123F" w:rsidRPr="006E0090" w:rsidRDefault="0099123F" w:rsidP="00087603">
      <w:pPr>
        <w:pStyle w:val="Nivel2"/>
        <w:numPr>
          <w:ilvl w:val="2"/>
          <w:numId w:val="3"/>
        </w:numPr>
        <w:spacing w:line="360" w:lineRule="auto"/>
        <w:ind w:left="425" w:firstLine="0"/>
        <w:rPr>
          <w:rFonts w:ascii="Times New Roman" w:eastAsia="Arial" w:hAnsi="Times New Roman" w:cs="Times New Roman"/>
          <w:sz w:val="24"/>
          <w:szCs w:val="24"/>
        </w:rPr>
      </w:pPr>
      <w:r w:rsidRPr="006E0090">
        <w:rPr>
          <w:rFonts w:ascii="Times New Roman" w:eastAsia="Arial" w:hAnsi="Times New Roman" w:cs="Times New Roman"/>
          <w:sz w:val="24"/>
          <w:szCs w:val="24"/>
        </w:rPr>
        <w:t>A contratada deve responsabilizar-se pela correta destinação final de todos os resíduos sólidos gerados pelos produtos fornecidos que necessitam de destinação ambientalmente adequada (incluindo embalagens vazias);</w:t>
      </w:r>
    </w:p>
    <w:p w14:paraId="78146B8B" w14:textId="58C4FCBE" w:rsidR="0099123F" w:rsidRPr="006E0090" w:rsidRDefault="0099123F" w:rsidP="00087603">
      <w:pPr>
        <w:pStyle w:val="Nivel2"/>
        <w:numPr>
          <w:ilvl w:val="2"/>
          <w:numId w:val="3"/>
        </w:numPr>
        <w:spacing w:line="360" w:lineRule="auto"/>
        <w:ind w:left="425" w:firstLine="0"/>
        <w:rPr>
          <w:rFonts w:ascii="Times New Roman" w:eastAsia="Arial" w:hAnsi="Times New Roman" w:cs="Times New Roman"/>
          <w:sz w:val="24"/>
          <w:szCs w:val="24"/>
        </w:rPr>
      </w:pPr>
      <w:r w:rsidRPr="006E0090">
        <w:rPr>
          <w:rFonts w:ascii="Times New Roman" w:eastAsia="Arial" w:hAnsi="Times New Roman" w:cs="Times New Roman"/>
          <w:sz w:val="24"/>
          <w:szCs w:val="24"/>
        </w:rPr>
        <w:t>Adotar práticas que reduzam a poluição e minimize o desperdício de recursos, quando couber;</w:t>
      </w:r>
    </w:p>
    <w:p w14:paraId="77D0D14F" w14:textId="6DD78C9B" w:rsidR="0099123F" w:rsidRPr="006E0090" w:rsidRDefault="0099123F" w:rsidP="00087603">
      <w:pPr>
        <w:pStyle w:val="Nivel2"/>
        <w:numPr>
          <w:ilvl w:val="2"/>
          <w:numId w:val="3"/>
        </w:numPr>
        <w:spacing w:line="360" w:lineRule="auto"/>
        <w:ind w:left="425" w:firstLine="0"/>
        <w:rPr>
          <w:rFonts w:ascii="Times New Roman" w:eastAsia="Arial" w:hAnsi="Times New Roman" w:cs="Times New Roman"/>
          <w:sz w:val="24"/>
          <w:szCs w:val="24"/>
        </w:rPr>
      </w:pPr>
      <w:r w:rsidRPr="006E0090">
        <w:rPr>
          <w:rFonts w:ascii="Times New Roman" w:eastAsia="Arial" w:hAnsi="Times New Roman" w:cs="Times New Roman"/>
          <w:sz w:val="24"/>
          <w:szCs w:val="24"/>
        </w:rPr>
        <w:t>Causar menor impacto sobre recursos naturais, como flora, fauna, ar, solo e água</w:t>
      </w:r>
      <w:r w:rsidR="003F6327">
        <w:rPr>
          <w:rFonts w:ascii="Times New Roman" w:eastAsia="Arial" w:hAnsi="Times New Roman" w:cs="Times New Roman"/>
          <w:sz w:val="24"/>
          <w:szCs w:val="24"/>
        </w:rPr>
        <w:t>.</w:t>
      </w:r>
    </w:p>
    <w:bookmarkEnd w:id="5"/>
    <w:p w14:paraId="59023395" w14:textId="0BD5DE9B" w:rsidR="00EF2509" w:rsidRPr="006E0090" w:rsidRDefault="0020260F" w:rsidP="00AA2056">
      <w:pPr>
        <w:spacing w:before="120" w:after="120" w:line="360" w:lineRule="auto"/>
        <w:jc w:val="both"/>
        <w:rPr>
          <w:rFonts w:ascii="Times New Roman" w:hAnsi="Times New Roman" w:cs="Times New Roman"/>
          <w:b/>
          <w:bCs/>
          <w:sz w:val="24"/>
          <w:szCs w:val="24"/>
        </w:rPr>
      </w:pPr>
      <w:r w:rsidRPr="006E0090">
        <w:rPr>
          <w:rFonts w:ascii="Times New Roman" w:hAnsi="Times New Roman" w:cs="Times New Roman"/>
          <w:b/>
          <w:bCs/>
          <w:sz w:val="24"/>
          <w:szCs w:val="24"/>
        </w:rPr>
        <w:t>Da Exigência de Amostras</w:t>
      </w:r>
    </w:p>
    <w:p w14:paraId="265133AB" w14:textId="7B178977" w:rsidR="00250FAD" w:rsidRPr="00250FAD" w:rsidRDefault="00250FAD" w:rsidP="00250FAD">
      <w:pPr>
        <w:pStyle w:val="Nivel2"/>
        <w:numPr>
          <w:ilvl w:val="1"/>
          <w:numId w:val="3"/>
        </w:numPr>
        <w:spacing w:line="360" w:lineRule="auto"/>
        <w:ind w:left="0" w:firstLine="0"/>
        <w:rPr>
          <w:rFonts w:ascii="Times New Roman" w:hAnsi="Times New Roman" w:cs="Times New Roman"/>
          <w:sz w:val="24"/>
          <w:szCs w:val="24"/>
        </w:rPr>
      </w:pPr>
      <w:r w:rsidRPr="00250FAD">
        <w:rPr>
          <w:rFonts w:ascii="Times New Roman" w:hAnsi="Times New Roman" w:cs="Times New Roman"/>
          <w:sz w:val="24"/>
          <w:szCs w:val="24"/>
        </w:rPr>
        <w:t>Havendo o aceite da proposta quanto ao valor, o interessado classificado provisoriamente em primeiro lugar deverá apresentar amostra, que terá data, local e horário de sua realização divulgados por mensagem no sistema.</w:t>
      </w:r>
    </w:p>
    <w:p w14:paraId="1437E910" w14:textId="27F05D55" w:rsidR="00250FAD" w:rsidRPr="00250FAD" w:rsidRDefault="00250FAD" w:rsidP="00250FAD">
      <w:pPr>
        <w:pStyle w:val="Nivel2"/>
        <w:numPr>
          <w:ilvl w:val="1"/>
          <w:numId w:val="3"/>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A</w:t>
      </w:r>
      <w:r w:rsidRPr="00250FAD">
        <w:rPr>
          <w:rFonts w:ascii="Times New Roman" w:hAnsi="Times New Roman" w:cs="Times New Roman"/>
          <w:sz w:val="24"/>
          <w:szCs w:val="24"/>
        </w:rPr>
        <w:t xml:space="preserve"> apresentação da referida amostra deverá ocorrer durante a fase de julgamento das propostas. </w:t>
      </w:r>
    </w:p>
    <w:p w14:paraId="3FF4B84B" w14:textId="0D4929F3" w:rsidR="00250FAD" w:rsidRPr="00250FAD" w:rsidRDefault="00250FAD" w:rsidP="00250FAD">
      <w:pPr>
        <w:pStyle w:val="Nivel2"/>
        <w:numPr>
          <w:ilvl w:val="1"/>
          <w:numId w:val="3"/>
        </w:numPr>
        <w:spacing w:line="360" w:lineRule="auto"/>
        <w:ind w:left="0" w:firstLine="0"/>
        <w:rPr>
          <w:rFonts w:ascii="Times New Roman" w:hAnsi="Times New Roman" w:cs="Times New Roman"/>
          <w:sz w:val="24"/>
          <w:szCs w:val="24"/>
        </w:rPr>
      </w:pPr>
      <w:r w:rsidRPr="00250FAD">
        <w:rPr>
          <w:rFonts w:ascii="Times New Roman" w:hAnsi="Times New Roman" w:cs="Times New Roman"/>
          <w:sz w:val="24"/>
          <w:szCs w:val="24"/>
        </w:rPr>
        <w:t>O exame das amostras tem por objetivo confrontar os materiais cotados com as especificações exigidas neste documento e seus anexos.</w:t>
      </w:r>
    </w:p>
    <w:p w14:paraId="2C82529E" w14:textId="11FAEC89" w:rsidR="0020260F" w:rsidRDefault="00250FAD" w:rsidP="00250FAD">
      <w:pPr>
        <w:pStyle w:val="Nivel2"/>
        <w:numPr>
          <w:ilvl w:val="1"/>
          <w:numId w:val="3"/>
        </w:numPr>
        <w:spacing w:line="360" w:lineRule="auto"/>
        <w:ind w:left="0" w:firstLine="0"/>
        <w:rPr>
          <w:rFonts w:ascii="Times New Roman" w:hAnsi="Times New Roman" w:cs="Times New Roman"/>
          <w:sz w:val="24"/>
          <w:szCs w:val="24"/>
        </w:rPr>
      </w:pPr>
      <w:r w:rsidRPr="00250FAD">
        <w:rPr>
          <w:rFonts w:ascii="Times New Roman" w:hAnsi="Times New Roman" w:cs="Times New Roman"/>
          <w:sz w:val="24"/>
          <w:szCs w:val="24"/>
        </w:rPr>
        <w:t xml:space="preserve">As amostras poderão ser entregues na sede da Fundação Estatal de Saúde de Maricá – FEMAR, situada na Rua Clímaco Pereira nº 367, Lote B1 – B2 – Araçatiba – Maricá/RJ – Cep. 24.902-035, entre 09h e 16h, em dias úteis, no prazo limite de até </w:t>
      </w:r>
      <w:r w:rsidRPr="00250FAD">
        <w:rPr>
          <w:rFonts w:ascii="Times New Roman" w:hAnsi="Times New Roman" w:cs="Times New Roman"/>
          <w:b/>
          <w:bCs/>
          <w:sz w:val="24"/>
          <w:szCs w:val="24"/>
          <w:u w:val="single"/>
        </w:rPr>
        <w:t>10 (dez) dias úteis</w:t>
      </w:r>
      <w:r w:rsidRPr="00250FAD">
        <w:rPr>
          <w:rFonts w:ascii="Times New Roman" w:hAnsi="Times New Roman" w:cs="Times New Roman"/>
          <w:sz w:val="24"/>
          <w:szCs w:val="24"/>
        </w:rPr>
        <w:t>, a contar da comunicação no sistema, sendo que a licitante assume total responsabilidade pelo envio e por eventual atraso na entrega.</w:t>
      </w:r>
    </w:p>
    <w:p w14:paraId="462C7E74" w14:textId="31A15152" w:rsidR="00077553" w:rsidRDefault="00077553" w:rsidP="00077553">
      <w:pPr>
        <w:pStyle w:val="Nivel2"/>
        <w:numPr>
          <w:ilvl w:val="1"/>
          <w:numId w:val="3"/>
        </w:numPr>
        <w:spacing w:line="360" w:lineRule="auto"/>
        <w:ind w:left="0" w:firstLine="0"/>
        <w:rPr>
          <w:rFonts w:ascii="Times New Roman" w:hAnsi="Times New Roman" w:cs="Times New Roman"/>
          <w:sz w:val="24"/>
          <w:szCs w:val="24"/>
        </w:rPr>
      </w:pPr>
      <w:r w:rsidRPr="006E0090">
        <w:rPr>
          <w:rFonts w:ascii="Times New Roman" w:hAnsi="Times New Roman" w:cs="Times New Roman"/>
          <w:sz w:val="24"/>
          <w:szCs w:val="24"/>
        </w:rPr>
        <w:t xml:space="preserve">A amostra consistirá, no mínimo, de </w:t>
      </w:r>
      <w:r w:rsidRPr="00BB5F61">
        <w:rPr>
          <w:rFonts w:ascii="Times New Roman" w:hAnsi="Times New Roman" w:cs="Times New Roman"/>
          <w:b/>
          <w:bCs/>
          <w:sz w:val="24"/>
          <w:szCs w:val="24"/>
          <w:u w:val="single"/>
        </w:rPr>
        <w:t>01 (uma) unidade</w:t>
      </w:r>
      <w:r w:rsidRPr="006E0090">
        <w:rPr>
          <w:rFonts w:ascii="Times New Roman" w:hAnsi="Times New Roman" w:cs="Times New Roman"/>
          <w:sz w:val="24"/>
          <w:szCs w:val="24"/>
        </w:rPr>
        <w:t xml:space="preserve"> de cada item discriminado </w:t>
      </w:r>
      <w:r>
        <w:rPr>
          <w:rFonts w:ascii="Times New Roman" w:hAnsi="Times New Roman" w:cs="Times New Roman"/>
          <w:sz w:val="24"/>
          <w:szCs w:val="24"/>
        </w:rPr>
        <w:t>a seguir:</w:t>
      </w:r>
    </w:p>
    <w:tbl>
      <w:tblPr>
        <w:tblW w:w="5000" w:type="pct"/>
        <w:jc w:val="center"/>
        <w:tblCellMar>
          <w:left w:w="70" w:type="dxa"/>
          <w:right w:w="70" w:type="dxa"/>
        </w:tblCellMar>
        <w:tblLook w:val="04A0" w:firstRow="1" w:lastRow="0" w:firstColumn="1" w:lastColumn="0" w:noHBand="0" w:noVBand="1"/>
      </w:tblPr>
      <w:tblGrid>
        <w:gridCol w:w="781"/>
        <w:gridCol w:w="8280"/>
      </w:tblGrid>
      <w:tr w:rsidR="008955D3" w:rsidRPr="00BB5F61" w14:paraId="0F27D868" w14:textId="77777777" w:rsidTr="00BB5F61">
        <w:trPr>
          <w:trHeight w:val="498"/>
          <w:jc w:val="center"/>
        </w:trPr>
        <w:tc>
          <w:tcPr>
            <w:tcW w:w="408"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56DCE4C" w14:textId="5C5FFE01" w:rsidR="008955D3" w:rsidRPr="00BB5F61" w:rsidRDefault="0082258C" w:rsidP="005401A6">
            <w:pPr>
              <w:spacing w:after="0" w:line="240" w:lineRule="auto"/>
              <w:jc w:val="center"/>
              <w:rPr>
                <w:rFonts w:ascii="Times New Roman" w:eastAsia="Times New Roman" w:hAnsi="Times New Roman" w:cs="Times New Roman"/>
                <w:b/>
                <w:bCs/>
                <w:color w:val="000000"/>
                <w:sz w:val="24"/>
                <w:szCs w:val="24"/>
              </w:rPr>
            </w:pPr>
            <w:r w:rsidRPr="00BB5F61">
              <w:rPr>
                <w:rFonts w:ascii="Times New Roman" w:eastAsia="Times New Roman" w:hAnsi="Times New Roman" w:cs="Times New Roman"/>
                <w:b/>
                <w:bCs/>
                <w:color w:val="000000"/>
                <w:sz w:val="24"/>
                <w:szCs w:val="24"/>
              </w:rPr>
              <w:t>ITEM</w:t>
            </w:r>
          </w:p>
        </w:tc>
        <w:tc>
          <w:tcPr>
            <w:tcW w:w="4592"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08FFE9E" w14:textId="452DA500" w:rsidR="008955D3" w:rsidRPr="00BB5F61" w:rsidRDefault="0082258C" w:rsidP="005401A6">
            <w:pPr>
              <w:spacing w:after="0" w:line="240" w:lineRule="auto"/>
              <w:jc w:val="center"/>
              <w:rPr>
                <w:rFonts w:ascii="Times New Roman" w:eastAsia="Times New Roman" w:hAnsi="Times New Roman" w:cs="Times New Roman"/>
                <w:b/>
                <w:bCs/>
                <w:color w:val="000000"/>
                <w:sz w:val="24"/>
                <w:szCs w:val="24"/>
              </w:rPr>
            </w:pPr>
            <w:r w:rsidRPr="00BB5F61">
              <w:rPr>
                <w:rFonts w:ascii="Times New Roman" w:eastAsia="Times New Roman" w:hAnsi="Times New Roman" w:cs="Times New Roman"/>
                <w:b/>
                <w:bCs/>
                <w:color w:val="000000"/>
                <w:sz w:val="24"/>
                <w:szCs w:val="24"/>
              </w:rPr>
              <w:t>ESPECIFICAÇÃO</w:t>
            </w:r>
          </w:p>
        </w:tc>
      </w:tr>
      <w:tr w:rsidR="008955D3" w:rsidRPr="00BB5F61" w14:paraId="2AFD9401" w14:textId="77777777" w:rsidTr="00BB5F61">
        <w:trPr>
          <w:trHeight w:val="70"/>
          <w:jc w:val="center"/>
        </w:trPr>
        <w:tc>
          <w:tcPr>
            <w:tcW w:w="408" w:type="pct"/>
            <w:tcBorders>
              <w:top w:val="single" w:sz="4" w:space="0" w:color="auto"/>
              <w:left w:val="single" w:sz="4" w:space="0" w:color="000000"/>
              <w:bottom w:val="single" w:sz="4" w:space="0" w:color="auto"/>
              <w:right w:val="single" w:sz="4" w:space="0" w:color="000000"/>
            </w:tcBorders>
            <w:vAlign w:val="center"/>
          </w:tcPr>
          <w:p w14:paraId="06A5BB91" w14:textId="77777777" w:rsidR="008955D3" w:rsidRPr="00B13B7D" w:rsidRDefault="008955D3" w:rsidP="005401A6">
            <w:pPr>
              <w:spacing w:after="0" w:line="240" w:lineRule="auto"/>
              <w:ind w:right="-1"/>
              <w:jc w:val="center"/>
              <w:rPr>
                <w:rFonts w:ascii="Times New Roman" w:eastAsia="Times New Roman" w:hAnsi="Times New Roman" w:cs="Times New Roman"/>
                <w:color w:val="000000"/>
                <w:sz w:val="24"/>
                <w:szCs w:val="24"/>
              </w:rPr>
            </w:pPr>
            <w:r w:rsidRPr="00B13B7D">
              <w:rPr>
                <w:rFonts w:ascii="Times New Roman" w:eastAsia="Times New Roman" w:hAnsi="Times New Roman" w:cs="Times New Roman"/>
                <w:color w:val="000000"/>
                <w:sz w:val="24"/>
                <w:szCs w:val="24"/>
              </w:rPr>
              <w:t>01</w:t>
            </w:r>
          </w:p>
        </w:tc>
        <w:tc>
          <w:tcPr>
            <w:tcW w:w="4592" w:type="pct"/>
            <w:tcBorders>
              <w:top w:val="single" w:sz="4" w:space="0" w:color="auto"/>
              <w:left w:val="single" w:sz="4" w:space="0" w:color="000000"/>
              <w:bottom w:val="single" w:sz="4" w:space="0" w:color="auto"/>
              <w:right w:val="single" w:sz="4" w:space="0" w:color="000000"/>
            </w:tcBorders>
            <w:vAlign w:val="center"/>
          </w:tcPr>
          <w:p w14:paraId="1F195C7B" w14:textId="77777777"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Caneta permanente ponta dupla</w:t>
            </w:r>
          </w:p>
        </w:tc>
      </w:tr>
      <w:tr w:rsidR="008955D3" w:rsidRPr="00BB5F61" w14:paraId="5D3C7A37" w14:textId="77777777" w:rsidTr="00BB5F61">
        <w:trPr>
          <w:trHeight w:val="70"/>
          <w:jc w:val="center"/>
        </w:trPr>
        <w:tc>
          <w:tcPr>
            <w:tcW w:w="408" w:type="pct"/>
            <w:tcBorders>
              <w:top w:val="single" w:sz="4" w:space="0" w:color="auto"/>
              <w:left w:val="single" w:sz="4" w:space="0" w:color="auto"/>
              <w:bottom w:val="single" w:sz="4" w:space="0" w:color="auto"/>
              <w:right w:val="single" w:sz="4" w:space="0" w:color="auto"/>
            </w:tcBorders>
            <w:vAlign w:val="center"/>
          </w:tcPr>
          <w:p w14:paraId="5D23C27A" w14:textId="77777777" w:rsidR="008955D3" w:rsidRPr="00B13B7D" w:rsidRDefault="008955D3" w:rsidP="005401A6">
            <w:pPr>
              <w:spacing w:after="0" w:line="240" w:lineRule="auto"/>
              <w:ind w:right="-1"/>
              <w:jc w:val="center"/>
              <w:rPr>
                <w:rFonts w:ascii="Times New Roman" w:eastAsia="Times New Roman" w:hAnsi="Times New Roman" w:cs="Times New Roman"/>
                <w:color w:val="000000"/>
                <w:sz w:val="24"/>
                <w:szCs w:val="24"/>
              </w:rPr>
            </w:pPr>
            <w:r w:rsidRPr="00B13B7D">
              <w:rPr>
                <w:rFonts w:ascii="Times New Roman" w:eastAsia="Times New Roman" w:hAnsi="Times New Roman" w:cs="Times New Roman"/>
                <w:color w:val="000000"/>
                <w:sz w:val="24"/>
                <w:szCs w:val="24"/>
              </w:rPr>
              <w:t>02</w:t>
            </w:r>
          </w:p>
        </w:tc>
        <w:tc>
          <w:tcPr>
            <w:tcW w:w="4592" w:type="pct"/>
            <w:tcBorders>
              <w:top w:val="single" w:sz="4" w:space="0" w:color="auto"/>
              <w:left w:val="single" w:sz="4" w:space="0" w:color="auto"/>
              <w:bottom w:val="single" w:sz="4" w:space="0" w:color="auto"/>
              <w:right w:val="single" w:sz="4" w:space="0" w:color="auto"/>
            </w:tcBorders>
            <w:vAlign w:val="center"/>
          </w:tcPr>
          <w:p w14:paraId="3FE8B38A" w14:textId="77777777"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Filme de parafina plástica</w:t>
            </w:r>
          </w:p>
        </w:tc>
      </w:tr>
      <w:tr w:rsidR="008955D3" w:rsidRPr="00BB5F61" w14:paraId="7FF675A4" w14:textId="77777777" w:rsidTr="00BB5F61">
        <w:trPr>
          <w:trHeight w:val="70"/>
          <w:jc w:val="center"/>
        </w:trPr>
        <w:tc>
          <w:tcPr>
            <w:tcW w:w="408" w:type="pct"/>
            <w:tcBorders>
              <w:top w:val="single" w:sz="4" w:space="0" w:color="auto"/>
              <w:left w:val="single" w:sz="4" w:space="0" w:color="auto"/>
              <w:bottom w:val="single" w:sz="4" w:space="0" w:color="auto"/>
              <w:right w:val="single" w:sz="4" w:space="0" w:color="auto"/>
            </w:tcBorders>
            <w:vAlign w:val="center"/>
          </w:tcPr>
          <w:p w14:paraId="764ACCEE" w14:textId="735CECEA" w:rsidR="008955D3" w:rsidRPr="001E7E47" w:rsidRDefault="008955D3" w:rsidP="005401A6">
            <w:pPr>
              <w:spacing w:after="0" w:line="240" w:lineRule="auto"/>
              <w:ind w:right="-1"/>
              <w:jc w:val="center"/>
              <w:rPr>
                <w:rFonts w:ascii="Times New Roman" w:eastAsia="Times New Roman" w:hAnsi="Times New Roman" w:cs="Times New Roman"/>
                <w:color w:val="000000"/>
                <w:sz w:val="24"/>
                <w:szCs w:val="24"/>
              </w:rPr>
            </w:pPr>
            <w:r w:rsidRPr="001E7E47">
              <w:rPr>
                <w:rFonts w:ascii="Times New Roman" w:eastAsia="Times New Roman" w:hAnsi="Times New Roman" w:cs="Times New Roman"/>
                <w:color w:val="000000"/>
                <w:sz w:val="24"/>
                <w:szCs w:val="24"/>
              </w:rPr>
              <w:t>0</w:t>
            </w:r>
            <w:r w:rsidR="001E7E47" w:rsidRPr="001E7E47">
              <w:rPr>
                <w:rFonts w:ascii="Times New Roman" w:eastAsia="Times New Roman" w:hAnsi="Times New Roman" w:cs="Times New Roman"/>
                <w:color w:val="000000"/>
                <w:sz w:val="24"/>
                <w:szCs w:val="24"/>
              </w:rPr>
              <w:t>4</w:t>
            </w:r>
          </w:p>
        </w:tc>
        <w:tc>
          <w:tcPr>
            <w:tcW w:w="4592" w:type="pct"/>
            <w:tcBorders>
              <w:top w:val="single" w:sz="4" w:space="0" w:color="auto"/>
              <w:left w:val="single" w:sz="4" w:space="0" w:color="auto"/>
              <w:bottom w:val="single" w:sz="4" w:space="0" w:color="auto"/>
              <w:right w:val="single" w:sz="4" w:space="0" w:color="auto"/>
            </w:tcBorders>
            <w:vAlign w:val="center"/>
          </w:tcPr>
          <w:p w14:paraId="2EA4B668" w14:textId="34F0775A"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 xml:space="preserve">Microtubo </w:t>
            </w:r>
            <w:r w:rsidR="008C3EC7" w:rsidRPr="001325C5">
              <w:rPr>
                <w:rFonts w:ascii="Times New Roman" w:eastAsia="Times New Roman" w:hAnsi="Times New Roman" w:cs="Times New Roman"/>
                <w:color w:val="000000"/>
                <w:sz w:val="24"/>
                <w:szCs w:val="24"/>
              </w:rPr>
              <w:t xml:space="preserve">0,5 a </w:t>
            </w:r>
            <w:r w:rsidRPr="001325C5">
              <w:rPr>
                <w:rFonts w:ascii="Times New Roman" w:eastAsia="Times New Roman" w:hAnsi="Times New Roman" w:cs="Times New Roman"/>
                <w:color w:val="000000"/>
                <w:sz w:val="24"/>
                <w:szCs w:val="24"/>
              </w:rPr>
              <w:t>0,6mL</w:t>
            </w:r>
          </w:p>
        </w:tc>
      </w:tr>
      <w:tr w:rsidR="008955D3" w:rsidRPr="00BB5F61" w14:paraId="0350B691" w14:textId="77777777" w:rsidTr="00BB5F61">
        <w:trPr>
          <w:trHeight w:val="70"/>
          <w:jc w:val="center"/>
        </w:trPr>
        <w:tc>
          <w:tcPr>
            <w:tcW w:w="408" w:type="pct"/>
            <w:tcBorders>
              <w:top w:val="single" w:sz="4" w:space="0" w:color="auto"/>
              <w:left w:val="single" w:sz="4" w:space="0" w:color="000000"/>
              <w:bottom w:val="single" w:sz="4" w:space="0" w:color="000000"/>
              <w:right w:val="single" w:sz="4" w:space="0" w:color="000000"/>
            </w:tcBorders>
            <w:vAlign w:val="center"/>
          </w:tcPr>
          <w:p w14:paraId="2D0C07D2" w14:textId="5F98C9EB" w:rsidR="008955D3" w:rsidRPr="001E7E47" w:rsidRDefault="008955D3" w:rsidP="005401A6">
            <w:pPr>
              <w:spacing w:after="0" w:line="240" w:lineRule="auto"/>
              <w:ind w:right="-1"/>
              <w:jc w:val="center"/>
              <w:rPr>
                <w:rFonts w:ascii="Times New Roman" w:eastAsia="Times New Roman" w:hAnsi="Times New Roman" w:cs="Times New Roman"/>
                <w:color w:val="000000"/>
                <w:sz w:val="24"/>
                <w:szCs w:val="24"/>
              </w:rPr>
            </w:pPr>
            <w:r w:rsidRPr="001E7E47">
              <w:rPr>
                <w:rFonts w:ascii="Times New Roman" w:eastAsia="Times New Roman" w:hAnsi="Times New Roman" w:cs="Times New Roman"/>
                <w:color w:val="000000"/>
                <w:sz w:val="24"/>
                <w:szCs w:val="24"/>
              </w:rPr>
              <w:t>0</w:t>
            </w:r>
            <w:r w:rsidR="001E7E47" w:rsidRPr="001E7E47">
              <w:rPr>
                <w:rFonts w:ascii="Times New Roman" w:eastAsia="Times New Roman" w:hAnsi="Times New Roman" w:cs="Times New Roman"/>
                <w:color w:val="000000"/>
                <w:sz w:val="24"/>
                <w:szCs w:val="24"/>
              </w:rPr>
              <w:t>5</w:t>
            </w:r>
          </w:p>
        </w:tc>
        <w:tc>
          <w:tcPr>
            <w:tcW w:w="4592" w:type="pct"/>
            <w:tcBorders>
              <w:top w:val="single" w:sz="4" w:space="0" w:color="auto"/>
              <w:left w:val="single" w:sz="4" w:space="0" w:color="000000"/>
              <w:bottom w:val="single" w:sz="4" w:space="0" w:color="000000"/>
              <w:right w:val="single" w:sz="4" w:space="0" w:color="000000"/>
            </w:tcBorders>
            <w:vAlign w:val="center"/>
          </w:tcPr>
          <w:p w14:paraId="4194C4DA" w14:textId="77777777"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Microtubo 1,5mL</w:t>
            </w:r>
          </w:p>
        </w:tc>
      </w:tr>
      <w:tr w:rsidR="008955D3" w:rsidRPr="00BB5F61" w14:paraId="18897719" w14:textId="77777777" w:rsidTr="00BB5F61">
        <w:trPr>
          <w:trHeight w:val="170"/>
          <w:jc w:val="center"/>
        </w:trPr>
        <w:tc>
          <w:tcPr>
            <w:tcW w:w="408" w:type="pct"/>
            <w:tcBorders>
              <w:top w:val="single" w:sz="4" w:space="0" w:color="auto"/>
              <w:left w:val="single" w:sz="4" w:space="0" w:color="000000"/>
              <w:bottom w:val="single" w:sz="4" w:space="0" w:color="auto"/>
              <w:right w:val="single" w:sz="4" w:space="0" w:color="000000"/>
            </w:tcBorders>
            <w:vAlign w:val="center"/>
          </w:tcPr>
          <w:p w14:paraId="75D66AEE" w14:textId="767C3ED2" w:rsidR="008955D3" w:rsidRPr="00A54EB5" w:rsidRDefault="008955D3" w:rsidP="005401A6">
            <w:pPr>
              <w:spacing w:after="0" w:line="240" w:lineRule="auto"/>
              <w:ind w:right="-1"/>
              <w:jc w:val="center"/>
              <w:rPr>
                <w:rFonts w:ascii="Times New Roman" w:eastAsia="Times New Roman" w:hAnsi="Times New Roman" w:cs="Times New Roman"/>
                <w:color w:val="000000"/>
                <w:sz w:val="24"/>
                <w:szCs w:val="24"/>
              </w:rPr>
            </w:pPr>
            <w:r w:rsidRPr="00A54EB5">
              <w:rPr>
                <w:rFonts w:ascii="Times New Roman" w:eastAsia="Times New Roman" w:hAnsi="Times New Roman" w:cs="Times New Roman"/>
                <w:color w:val="000000"/>
                <w:sz w:val="24"/>
                <w:szCs w:val="24"/>
              </w:rPr>
              <w:t>1</w:t>
            </w:r>
            <w:r w:rsidR="00A54EB5" w:rsidRPr="00A54EB5">
              <w:rPr>
                <w:rFonts w:ascii="Times New Roman" w:eastAsia="Times New Roman" w:hAnsi="Times New Roman" w:cs="Times New Roman"/>
                <w:color w:val="000000"/>
                <w:sz w:val="24"/>
                <w:szCs w:val="24"/>
              </w:rPr>
              <w:t>0</w:t>
            </w:r>
          </w:p>
        </w:tc>
        <w:tc>
          <w:tcPr>
            <w:tcW w:w="4592" w:type="pct"/>
            <w:tcBorders>
              <w:top w:val="single" w:sz="4" w:space="0" w:color="auto"/>
              <w:left w:val="single" w:sz="4" w:space="0" w:color="000000"/>
              <w:bottom w:val="single" w:sz="4" w:space="0" w:color="auto"/>
              <w:right w:val="single" w:sz="4" w:space="0" w:color="000000"/>
            </w:tcBorders>
            <w:vAlign w:val="center"/>
          </w:tcPr>
          <w:p w14:paraId="3DD11117" w14:textId="77777777"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Placa de 96 poços</w:t>
            </w:r>
          </w:p>
        </w:tc>
      </w:tr>
      <w:tr w:rsidR="008955D3" w:rsidRPr="00BB5F61" w14:paraId="0E0033E6" w14:textId="77777777" w:rsidTr="00BB5F61">
        <w:trPr>
          <w:trHeight w:val="70"/>
          <w:jc w:val="center"/>
        </w:trPr>
        <w:tc>
          <w:tcPr>
            <w:tcW w:w="408" w:type="pct"/>
            <w:tcBorders>
              <w:top w:val="single" w:sz="4" w:space="0" w:color="auto"/>
              <w:left w:val="single" w:sz="4" w:space="0" w:color="auto"/>
              <w:bottom w:val="single" w:sz="4" w:space="0" w:color="auto"/>
              <w:right w:val="single" w:sz="4" w:space="0" w:color="auto"/>
            </w:tcBorders>
            <w:vAlign w:val="center"/>
          </w:tcPr>
          <w:p w14:paraId="2DFEB022" w14:textId="4B613BC8" w:rsidR="008955D3" w:rsidRPr="008D412E" w:rsidRDefault="008955D3" w:rsidP="005401A6">
            <w:pPr>
              <w:spacing w:after="0" w:line="240" w:lineRule="auto"/>
              <w:ind w:right="-1"/>
              <w:jc w:val="center"/>
              <w:rPr>
                <w:rFonts w:ascii="Times New Roman" w:eastAsia="Times New Roman" w:hAnsi="Times New Roman" w:cs="Times New Roman"/>
                <w:color w:val="000000"/>
                <w:sz w:val="24"/>
                <w:szCs w:val="24"/>
              </w:rPr>
            </w:pPr>
            <w:r w:rsidRPr="008D412E">
              <w:rPr>
                <w:rFonts w:ascii="Times New Roman" w:eastAsia="Times New Roman" w:hAnsi="Times New Roman" w:cs="Times New Roman"/>
                <w:color w:val="000000"/>
                <w:sz w:val="24"/>
                <w:szCs w:val="24"/>
              </w:rPr>
              <w:t>1</w:t>
            </w:r>
            <w:r w:rsidR="008D412E" w:rsidRPr="008D412E">
              <w:rPr>
                <w:rFonts w:ascii="Times New Roman" w:eastAsia="Times New Roman" w:hAnsi="Times New Roman" w:cs="Times New Roman"/>
                <w:color w:val="000000"/>
                <w:sz w:val="24"/>
                <w:szCs w:val="24"/>
              </w:rPr>
              <w:t>2</w:t>
            </w:r>
          </w:p>
        </w:tc>
        <w:tc>
          <w:tcPr>
            <w:tcW w:w="4592" w:type="pct"/>
            <w:tcBorders>
              <w:top w:val="single" w:sz="4" w:space="0" w:color="auto"/>
              <w:left w:val="single" w:sz="4" w:space="0" w:color="auto"/>
              <w:bottom w:val="single" w:sz="4" w:space="0" w:color="auto"/>
              <w:right w:val="single" w:sz="4" w:space="0" w:color="auto"/>
            </w:tcBorders>
            <w:vAlign w:val="center"/>
          </w:tcPr>
          <w:p w14:paraId="1EB7D8AD" w14:textId="77777777"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Ponteira P10</w:t>
            </w:r>
          </w:p>
        </w:tc>
      </w:tr>
      <w:tr w:rsidR="008955D3" w:rsidRPr="00BB5F61" w14:paraId="5D4AD7D6" w14:textId="77777777" w:rsidTr="00BB5F61">
        <w:trPr>
          <w:trHeight w:val="70"/>
          <w:jc w:val="center"/>
        </w:trPr>
        <w:tc>
          <w:tcPr>
            <w:tcW w:w="408" w:type="pct"/>
            <w:tcBorders>
              <w:top w:val="single" w:sz="4" w:space="0" w:color="auto"/>
              <w:left w:val="single" w:sz="4" w:space="0" w:color="000000"/>
              <w:bottom w:val="nil"/>
              <w:right w:val="single" w:sz="4" w:space="0" w:color="000000"/>
            </w:tcBorders>
            <w:vAlign w:val="center"/>
          </w:tcPr>
          <w:p w14:paraId="38D3CA3C" w14:textId="54C5B405" w:rsidR="008955D3" w:rsidRPr="008D412E" w:rsidRDefault="008955D3" w:rsidP="005401A6">
            <w:pPr>
              <w:spacing w:after="0" w:line="240" w:lineRule="auto"/>
              <w:ind w:right="-1"/>
              <w:jc w:val="center"/>
              <w:rPr>
                <w:rFonts w:ascii="Times New Roman" w:eastAsia="Times New Roman" w:hAnsi="Times New Roman" w:cs="Times New Roman"/>
                <w:color w:val="000000"/>
                <w:sz w:val="24"/>
                <w:szCs w:val="24"/>
              </w:rPr>
            </w:pPr>
            <w:r w:rsidRPr="008D412E">
              <w:rPr>
                <w:rFonts w:ascii="Times New Roman" w:eastAsia="Times New Roman" w:hAnsi="Times New Roman" w:cs="Times New Roman"/>
                <w:color w:val="000000"/>
                <w:sz w:val="24"/>
                <w:szCs w:val="24"/>
              </w:rPr>
              <w:t>1</w:t>
            </w:r>
            <w:r w:rsidR="008D412E" w:rsidRPr="008D412E">
              <w:rPr>
                <w:rFonts w:ascii="Times New Roman" w:eastAsia="Times New Roman" w:hAnsi="Times New Roman" w:cs="Times New Roman"/>
                <w:color w:val="000000"/>
                <w:sz w:val="24"/>
                <w:szCs w:val="24"/>
              </w:rPr>
              <w:t>3</w:t>
            </w:r>
          </w:p>
        </w:tc>
        <w:tc>
          <w:tcPr>
            <w:tcW w:w="4592" w:type="pct"/>
            <w:tcBorders>
              <w:top w:val="single" w:sz="4" w:space="0" w:color="auto"/>
              <w:left w:val="single" w:sz="4" w:space="0" w:color="000000"/>
              <w:bottom w:val="nil"/>
              <w:right w:val="single" w:sz="4" w:space="0" w:color="000000"/>
            </w:tcBorders>
            <w:vAlign w:val="center"/>
          </w:tcPr>
          <w:p w14:paraId="300224CF" w14:textId="77777777"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Ponteira P1000</w:t>
            </w:r>
          </w:p>
        </w:tc>
      </w:tr>
      <w:tr w:rsidR="008955D3" w:rsidRPr="00BB5F61" w14:paraId="528C1131" w14:textId="77777777" w:rsidTr="00D922FA">
        <w:trPr>
          <w:trHeight w:val="70"/>
          <w:jc w:val="center"/>
        </w:trPr>
        <w:tc>
          <w:tcPr>
            <w:tcW w:w="408" w:type="pct"/>
            <w:tcBorders>
              <w:top w:val="single" w:sz="4" w:space="0" w:color="auto"/>
              <w:left w:val="single" w:sz="4" w:space="0" w:color="auto"/>
              <w:bottom w:val="single" w:sz="4" w:space="0" w:color="auto"/>
              <w:right w:val="single" w:sz="4" w:space="0" w:color="auto"/>
            </w:tcBorders>
            <w:vAlign w:val="center"/>
          </w:tcPr>
          <w:p w14:paraId="1B472741" w14:textId="4574E17F" w:rsidR="008955D3" w:rsidRPr="008D412E" w:rsidRDefault="008955D3" w:rsidP="005401A6">
            <w:pPr>
              <w:spacing w:after="0" w:line="240" w:lineRule="auto"/>
              <w:ind w:right="-1"/>
              <w:jc w:val="center"/>
              <w:rPr>
                <w:rFonts w:ascii="Times New Roman" w:eastAsia="Times New Roman" w:hAnsi="Times New Roman" w:cs="Times New Roman"/>
                <w:color w:val="000000"/>
                <w:sz w:val="24"/>
                <w:szCs w:val="24"/>
              </w:rPr>
            </w:pPr>
            <w:r w:rsidRPr="008D412E">
              <w:rPr>
                <w:rFonts w:ascii="Times New Roman" w:eastAsia="Times New Roman" w:hAnsi="Times New Roman" w:cs="Times New Roman"/>
                <w:color w:val="000000"/>
                <w:sz w:val="24"/>
                <w:szCs w:val="24"/>
              </w:rPr>
              <w:t>1</w:t>
            </w:r>
            <w:r w:rsidR="008D412E" w:rsidRPr="008D412E">
              <w:rPr>
                <w:rFonts w:ascii="Times New Roman" w:eastAsia="Times New Roman" w:hAnsi="Times New Roman" w:cs="Times New Roman"/>
                <w:color w:val="000000"/>
                <w:sz w:val="24"/>
                <w:szCs w:val="24"/>
              </w:rPr>
              <w:t>4</w:t>
            </w:r>
          </w:p>
        </w:tc>
        <w:tc>
          <w:tcPr>
            <w:tcW w:w="4592" w:type="pct"/>
            <w:tcBorders>
              <w:top w:val="single" w:sz="4" w:space="0" w:color="auto"/>
              <w:left w:val="single" w:sz="4" w:space="0" w:color="auto"/>
              <w:bottom w:val="single" w:sz="4" w:space="0" w:color="auto"/>
              <w:right w:val="single" w:sz="4" w:space="0" w:color="auto"/>
            </w:tcBorders>
            <w:vAlign w:val="center"/>
          </w:tcPr>
          <w:p w14:paraId="13B99B6B" w14:textId="77777777"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Ponteira P200</w:t>
            </w:r>
          </w:p>
        </w:tc>
      </w:tr>
      <w:tr w:rsidR="008955D3" w:rsidRPr="00BB5F61" w14:paraId="63626C27" w14:textId="77777777" w:rsidTr="00D922FA">
        <w:trPr>
          <w:trHeight w:val="158"/>
          <w:jc w:val="center"/>
        </w:trPr>
        <w:tc>
          <w:tcPr>
            <w:tcW w:w="408" w:type="pct"/>
            <w:tcBorders>
              <w:top w:val="single" w:sz="4" w:space="0" w:color="auto"/>
              <w:left w:val="single" w:sz="4" w:space="0" w:color="auto"/>
              <w:bottom w:val="single" w:sz="4" w:space="0" w:color="auto"/>
              <w:right w:val="single" w:sz="4" w:space="0" w:color="auto"/>
            </w:tcBorders>
            <w:vAlign w:val="center"/>
          </w:tcPr>
          <w:p w14:paraId="627C5CEA" w14:textId="6217799D" w:rsidR="008955D3" w:rsidRPr="008D412E" w:rsidRDefault="008955D3" w:rsidP="005401A6">
            <w:pPr>
              <w:spacing w:after="0" w:line="240" w:lineRule="auto"/>
              <w:ind w:right="-1"/>
              <w:jc w:val="center"/>
              <w:rPr>
                <w:rFonts w:ascii="Times New Roman" w:eastAsia="Times New Roman" w:hAnsi="Times New Roman" w:cs="Times New Roman"/>
                <w:color w:val="000000"/>
                <w:sz w:val="24"/>
                <w:szCs w:val="24"/>
              </w:rPr>
            </w:pPr>
            <w:r w:rsidRPr="008D412E">
              <w:rPr>
                <w:rFonts w:ascii="Times New Roman" w:eastAsia="Times New Roman" w:hAnsi="Times New Roman" w:cs="Times New Roman"/>
                <w:color w:val="000000"/>
                <w:sz w:val="24"/>
                <w:szCs w:val="24"/>
              </w:rPr>
              <w:t>1</w:t>
            </w:r>
            <w:r w:rsidR="008D412E" w:rsidRPr="008D412E">
              <w:rPr>
                <w:rFonts w:ascii="Times New Roman" w:eastAsia="Times New Roman" w:hAnsi="Times New Roman" w:cs="Times New Roman"/>
                <w:color w:val="000000"/>
                <w:sz w:val="24"/>
                <w:szCs w:val="24"/>
              </w:rPr>
              <w:t>5</w:t>
            </w:r>
          </w:p>
        </w:tc>
        <w:tc>
          <w:tcPr>
            <w:tcW w:w="4592" w:type="pct"/>
            <w:tcBorders>
              <w:top w:val="single" w:sz="4" w:space="0" w:color="auto"/>
              <w:left w:val="single" w:sz="4" w:space="0" w:color="auto"/>
              <w:bottom w:val="single" w:sz="4" w:space="0" w:color="auto"/>
              <w:right w:val="single" w:sz="4" w:space="0" w:color="auto"/>
            </w:tcBorders>
            <w:vAlign w:val="center"/>
          </w:tcPr>
          <w:p w14:paraId="58056E39" w14:textId="77777777"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Seringa para repipetador - 25mL</w:t>
            </w:r>
          </w:p>
        </w:tc>
      </w:tr>
      <w:tr w:rsidR="008955D3" w:rsidRPr="00BB5F61" w14:paraId="5647FFFC" w14:textId="77777777" w:rsidTr="00D922FA">
        <w:trPr>
          <w:trHeight w:val="70"/>
          <w:jc w:val="center"/>
        </w:trPr>
        <w:tc>
          <w:tcPr>
            <w:tcW w:w="408" w:type="pct"/>
            <w:tcBorders>
              <w:top w:val="single" w:sz="4" w:space="0" w:color="auto"/>
              <w:left w:val="single" w:sz="4" w:space="0" w:color="auto"/>
              <w:bottom w:val="single" w:sz="4" w:space="0" w:color="auto"/>
              <w:right w:val="single" w:sz="4" w:space="0" w:color="auto"/>
            </w:tcBorders>
            <w:vAlign w:val="center"/>
          </w:tcPr>
          <w:p w14:paraId="51DC0024" w14:textId="7EB5B50B" w:rsidR="008955D3" w:rsidRPr="008D412E" w:rsidRDefault="008955D3" w:rsidP="005401A6">
            <w:pPr>
              <w:spacing w:after="0" w:line="240" w:lineRule="auto"/>
              <w:ind w:right="-1"/>
              <w:jc w:val="center"/>
              <w:rPr>
                <w:rFonts w:ascii="Times New Roman" w:eastAsia="Times New Roman" w:hAnsi="Times New Roman" w:cs="Times New Roman"/>
                <w:color w:val="000000"/>
                <w:sz w:val="24"/>
                <w:szCs w:val="24"/>
              </w:rPr>
            </w:pPr>
            <w:r w:rsidRPr="008D412E">
              <w:rPr>
                <w:rFonts w:ascii="Times New Roman" w:eastAsia="Times New Roman" w:hAnsi="Times New Roman" w:cs="Times New Roman"/>
                <w:color w:val="000000"/>
                <w:sz w:val="24"/>
                <w:szCs w:val="24"/>
              </w:rPr>
              <w:t>1</w:t>
            </w:r>
            <w:r w:rsidR="008D412E" w:rsidRPr="008D412E">
              <w:rPr>
                <w:rFonts w:ascii="Times New Roman" w:eastAsia="Times New Roman" w:hAnsi="Times New Roman" w:cs="Times New Roman"/>
                <w:color w:val="000000"/>
                <w:sz w:val="24"/>
                <w:szCs w:val="24"/>
              </w:rPr>
              <w:t>6</w:t>
            </w:r>
          </w:p>
        </w:tc>
        <w:tc>
          <w:tcPr>
            <w:tcW w:w="4592" w:type="pct"/>
            <w:tcBorders>
              <w:top w:val="single" w:sz="4" w:space="0" w:color="auto"/>
              <w:left w:val="single" w:sz="4" w:space="0" w:color="auto"/>
              <w:bottom w:val="single" w:sz="4" w:space="0" w:color="auto"/>
              <w:right w:val="single" w:sz="4" w:space="0" w:color="auto"/>
            </w:tcBorders>
            <w:vAlign w:val="center"/>
          </w:tcPr>
          <w:p w14:paraId="7FFE3519" w14:textId="77777777"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Seringa para repipetador - 5mL</w:t>
            </w:r>
          </w:p>
        </w:tc>
      </w:tr>
      <w:tr w:rsidR="008955D3" w:rsidRPr="008D412E" w14:paraId="4F0E6E1B" w14:textId="77777777" w:rsidTr="00BB5F61">
        <w:trPr>
          <w:trHeight w:val="70"/>
          <w:jc w:val="center"/>
        </w:trPr>
        <w:tc>
          <w:tcPr>
            <w:tcW w:w="408" w:type="pct"/>
            <w:tcBorders>
              <w:top w:val="single" w:sz="4" w:space="0" w:color="auto"/>
              <w:left w:val="single" w:sz="4" w:space="0" w:color="auto"/>
              <w:bottom w:val="single" w:sz="4" w:space="0" w:color="auto"/>
              <w:right w:val="single" w:sz="4" w:space="0" w:color="auto"/>
            </w:tcBorders>
            <w:vAlign w:val="center"/>
          </w:tcPr>
          <w:p w14:paraId="233442C9" w14:textId="2DA5B06B" w:rsidR="008955D3" w:rsidRPr="008D412E" w:rsidRDefault="008D412E" w:rsidP="005401A6">
            <w:pPr>
              <w:spacing w:after="0" w:line="240" w:lineRule="auto"/>
              <w:ind w:right="-1"/>
              <w:jc w:val="center"/>
              <w:rPr>
                <w:rFonts w:ascii="Times New Roman" w:eastAsia="Times New Roman" w:hAnsi="Times New Roman" w:cs="Times New Roman"/>
                <w:color w:val="000000"/>
                <w:sz w:val="24"/>
                <w:szCs w:val="24"/>
              </w:rPr>
            </w:pPr>
            <w:r w:rsidRPr="008D412E">
              <w:rPr>
                <w:rFonts w:ascii="Times New Roman" w:eastAsia="Times New Roman" w:hAnsi="Times New Roman" w:cs="Times New Roman"/>
                <w:color w:val="000000"/>
                <w:sz w:val="24"/>
                <w:szCs w:val="24"/>
              </w:rPr>
              <w:t>17</w:t>
            </w:r>
          </w:p>
        </w:tc>
        <w:tc>
          <w:tcPr>
            <w:tcW w:w="4592" w:type="pct"/>
            <w:tcBorders>
              <w:top w:val="single" w:sz="4" w:space="0" w:color="auto"/>
              <w:left w:val="single" w:sz="4" w:space="0" w:color="auto"/>
              <w:bottom w:val="single" w:sz="4" w:space="0" w:color="auto"/>
              <w:right w:val="single" w:sz="4" w:space="0" w:color="auto"/>
            </w:tcBorders>
            <w:vAlign w:val="center"/>
          </w:tcPr>
          <w:p w14:paraId="26F2E380" w14:textId="77777777"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Tubo cônico 15mL</w:t>
            </w:r>
          </w:p>
        </w:tc>
      </w:tr>
      <w:tr w:rsidR="008955D3" w:rsidRPr="00BB5F61" w14:paraId="4716A1BD" w14:textId="77777777" w:rsidTr="00BB5F61">
        <w:trPr>
          <w:trHeight w:val="70"/>
          <w:jc w:val="center"/>
        </w:trPr>
        <w:tc>
          <w:tcPr>
            <w:tcW w:w="408" w:type="pct"/>
            <w:tcBorders>
              <w:top w:val="single" w:sz="4" w:space="0" w:color="auto"/>
              <w:left w:val="single" w:sz="4" w:space="0" w:color="auto"/>
              <w:bottom w:val="single" w:sz="4" w:space="0" w:color="auto"/>
              <w:right w:val="single" w:sz="4" w:space="0" w:color="auto"/>
            </w:tcBorders>
            <w:vAlign w:val="center"/>
          </w:tcPr>
          <w:p w14:paraId="77A2DC05" w14:textId="502FAA5A" w:rsidR="008955D3" w:rsidRPr="008D412E" w:rsidRDefault="008D412E" w:rsidP="005401A6">
            <w:pPr>
              <w:spacing w:after="0" w:line="240" w:lineRule="auto"/>
              <w:ind w:right="-1"/>
              <w:jc w:val="center"/>
              <w:rPr>
                <w:rFonts w:ascii="Times New Roman" w:eastAsia="Times New Roman" w:hAnsi="Times New Roman" w:cs="Times New Roman"/>
                <w:color w:val="000000"/>
                <w:sz w:val="24"/>
                <w:szCs w:val="24"/>
              </w:rPr>
            </w:pPr>
            <w:r w:rsidRPr="008D412E">
              <w:rPr>
                <w:rFonts w:ascii="Times New Roman" w:eastAsia="Times New Roman" w:hAnsi="Times New Roman" w:cs="Times New Roman"/>
                <w:color w:val="000000"/>
                <w:sz w:val="24"/>
                <w:szCs w:val="24"/>
              </w:rPr>
              <w:t>18</w:t>
            </w:r>
          </w:p>
        </w:tc>
        <w:tc>
          <w:tcPr>
            <w:tcW w:w="4592" w:type="pct"/>
            <w:tcBorders>
              <w:top w:val="single" w:sz="4" w:space="0" w:color="auto"/>
              <w:left w:val="single" w:sz="4" w:space="0" w:color="auto"/>
              <w:bottom w:val="single" w:sz="4" w:space="0" w:color="auto"/>
              <w:right w:val="single" w:sz="4" w:space="0" w:color="auto"/>
            </w:tcBorders>
            <w:vAlign w:val="center"/>
          </w:tcPr>
          <w:p w14:paraId="3DDFA055" w14:textId="77777777" w:rsidR="008955D3" w:rsidRPr="001325C5" w:rsidRDefault="008955D3" w:rsidP="005401A6">
            <w:pPr>
              <w:spacing w:after="0" w:line="240" w:lineRule="auto"/>
              <w:ind w:right="-1"/>
              <w:jc w:val="center"/>
              <w:rPr>
                <w:rFonts w:ascii="Times New Roman" w:eastAsia="Times New Roman" w:hAnsi="Times New Roman" w:cs="Times New Roman"/>
                <w:color w:val="000000"/>
                <w:sz w:val="24"/>
                <w:szCs w:val="24"/>
              </w:rPr>
            </w:pPr>
            <w:r w:rsidRPr="001325C5">
              <w:rPr>
                <w:rFonts w:ascii="Times New Roman" w:eastAsia="Times New Roman" w:hAnsi="Times New Roman" w:cs="Times New Roman"/>
                <w:color w:val="000000"/>
                <w:sz w:val="24"/>
                <w:szCs w:val="24"/>
              </w:rPr>
              <w:t>Tubo cônico 50mL</w:t>
            </w:r>
          </w:p>
        </w:tc>
      </w:tr>
    </w:tbl>
    <w:p w14:paraId="62B2350E" w14:textId="3D8E59AC" w:rsidR="0020260F" w:rsidRPr="006E0090" w:rsidRDefault="0020260F" w:rsidP="00955E99">
      <w:pPr>
        <w:pStyle w:val="Nivel2"/>
        <w:numPr>
          <w:ilvl w:val="2"/>
          <w:numId w:val="3"/>
        </w:numPr>
        <w:spacing w:line="360" w:lineRule="auto"/>
        <w:ind w:left="567" w:firstLine="0"/>
        <w:rPr>
          <w:rFonts w:ascii="Times New Roman" w:hAnsi="Times New Roman" w:cs="Times New Roman"/>
          <w:sz w:val="24"/>
          <w:szCs w:val="24"/>
        </w:rPr>
      </w:pPr>
      <w:r w:rsidRPr="006E0090">
        <w:rPr>
          <w:rFonts w:ascii="Times New Roman" w:hAnsi="Times New Roman" w:cs="Times New Roman"/>
          <w:sz w:val="24"/>
          <w:szCs w:val="24"/>
        </w:rPr>
        <w:t>Para efeito de avaliação das provas serão considerados os seguintes fatores, levando-se em conta os fins a que se destina o material, a saber:</w:t>
      </w:r>
    </w:p>
    <w:p w14:paraId="091D8E86" w14:textId="2575C891" w:rsidR="0020260F" w:rsidRPr="006E0090" w:rsidRDefault="0020260F" w:rsidP="00955E99">
      <w:pPr>
        <w:pStyle w:val="Nivel2"/>
        <w:numPr>
          <w:ilvl w:val="3"/>
          <w:numId w:val="3"/>
        </w:numPr>
        <w:spacing w:line="360" w:lineRule="auto"/>
        <w:ind w:left="1134" w:firstLine="0"/>
        <w:rPr>
          <w:rFonts w:ascii="Times New Roman" w:hAnsi="Times New Roman" w:cs="Times New Roman"/>
          <w:sz w:val="24"/>
          <w:szCs w:val="24"/>
        </w:rPr>
      </w:pPr>
      <w:r w:rsidRPr="006E0090">
        <w:rPr>
          <w:rFonts w:ascii="Times New Roman" w:hAnsi="Times New Roman" w:cs="Times New Roman"/>
          <w:sz w:val="24"/>
          <w:szCs w:val="24"/>
        </w:rPr>
        <w:t xml:space="preserve">Quanto às </w:t>
      </w:r>
      <w:r w:rsidRPr="00295A24">
        <w:rPr>
          <w:rFonts w:ascii="Times New Roman" w:hAnsi="Times New Roman" w:cs="Times New Roman"/>
          <w:sz w:val="24"/>
          <w:szCs w:val="24"/>
          <w:u w:val="single"/>
        </w:rPr>
        <w:t>características técnicas</w:t>
      </w:r>
      <w:r w:rsidRPr="006E0090">
        <w:rPr>
          <w:rFonts w:ascii="Times New Roman" w:hAnsi="Times New Roman" w:cs="Times New Roman"/>
          <w:sz w:val="24"/>
          <w:szCs w:val="24"/>
        </w:rPr>
        <w:t>, deverão estar em conformidade com as especificações técnicas constantes no presente Termo de Referência e no Edital, devidamente identificada com o nome do licitante, conter os respectivos prospectos, documentações técnicas e manual, e se for o caso, dispor na embalagem de informações quanto às suas características, tais como data de fabricação e de validade, qualidade do produto, marca, número de referência, código do produto e modelo;</w:t>
      </w:r>
    </w:p>
    <w:p w14:paraId="2DDBD05C" w14:textId="5A94FED6" w:rsidR="0020260F" w:rsidRPr="006E0090" w:rsidRDefault="0020260F" w:rsidP="00955E99">
      <w:pPr>
        <w:pStyle w:val="Nivel2"/>
        <w:numPr>
          <w:ilvl w:val="3"/>
          <w:numId w:val="3"/>
        </w:numPr>
        <w:spacing w:line="360" w:lineRule="auto"/>
        <w:ind w:left="1134" w:firstLine="0"/>
        <w:rPr>
          <w:rFonts w:ascii="Times New Roman" w:hAnsi="Times New Roman" w:cs="Times New Roman"/>
          <w:sz w:val="24"/>
          <w:szCs w:val="24"/>
        </w:rPr>
      </w:pPr>
      <w:r w:rsidRPr="006E0090">
        <w:rPr>
          <w:rFonts w:ascii="Times New Roman" w:hAnsi="Times New Roman" w:cs="Times New Roman"/>
          <w:sz w:val="24"/>
          <w:szCs w:val="24"/>
        </w:rPr>
        <w:t xml:space="preserve">Quanto à </w:t>
      </w:r>
      <w:r w:rsidRPr="00295A24">
        <w:rPr>
          <w:rFonts w:ascii="Times New Roman" w:hAnsi="Times New Roman" w:cs="Times New Roman"/>
          <w:sz w:val="24"/>
          <w:szCs w:val="24"/>
          <w:u w:val="single"/>
        </w:rPr>
        <w:t>qualidade</w:t>
      </w:r>
      <w:r w:rsidRPr="006E0090">
        <w:rPr>
          <w:rFonts w:ascii="Times New Roman" w:hAnsi="Times New Roman" w:cs="Times New Roman"/>
          <w:sz w:val="24"/>
          <w:szCs w:val="24"/>
        </w:rPr>
        <w:t xml:space="preserve"> serão analisados a aferição e acabamentos dos materiais, principalmente no que diz respeito à/ao:</w:t>
      </w:r>
    </w:p>
    <w:p w14:paraId="4719E451" w14:textId="111FB3E5" w:rsidR="0020260F" w:rsidRPr="006E0090" w:rsidRDefault="0020260F" w:rsidP="00955E99">
      <w:pPr>
        <w:pStyle w:val="Nivel2"/>
        <w:numPr>
          <w:ilvl w:val="4"/>
          <w:numId w:val="3"/>
        </w:numPr>
        <w:spacing w:line="360" w:lineRule="auto"/>
        <w:ind w:left="1701" w:firstLine="0"/>
        <w:rPr>
          <w:rFonts w:ascii="Times New Roman" w:hAnsi="Times New Roman" w:cs="Times New Roman"/>
          <w:sz w:val="24"/>
          <w:szCs w:val="24"/>
        </w:rPr>
      </w:pPr>
      <w:r w:rsidRPr="006E0090">
        <w:rPr>
          <w:rFonts w:ascii="Times New Roman" w:hAnsi="Times New Roman" w:cs="Times New Roman"/>
          <w:sz w:val="24"/>
          <w:szCs w:val="24"/>
        </w:rPr>
        <w:t>Visual do material;</w:t>
      </w:r>
    </w:p>
    <w:p w14:paraId="40B5BE6F" w14:textId="7B5B8EB6" w:rsidR="0020260F" w:rsidRPr="006E0090" w:rsidRDefault="0020260F" w:rsidP="00955E99">
      <w:pPr>
        <w:pStyle w:val="Nivel2"/>
        <w:numPr>
          <w:ilvl w:val="4"/>
          <w:numId w:val="3"/>
        </w:numPr>
        <w:spacing w:line="360" w:lineRule="auto"/>
        <w:ind w:left="1701" w:firstLine="0"/>
        <w:rPr>
          <w:rFonts w:ascii="Times New Roman" w:hAnsi="Times New Roman" w:cs="Times New Roman"/>
          <w:sz w:val="24"/>
          <w:szCs w:val="24"/>
        </w:rPr>
      </w:pPr>
      <w:r w:rsidRPr="006E0090">
        <w:rPr>
          <w:rFonts w:ascii="Times New Roman" w:hAnsi="Times New Roman" w:cs="Times New Roman"/>
          <w:sz w:val="24"/>
          <w:szCs w:val="24"/>
        </w:rPr>
        <w:t>Adequação aos requisitos técnicos;</w:t>
      </w:r>
    </w:p>
    <w:p w14:paraId="58865F92" w14:textId="2F90F573" w:rsidR="0020260F" w:rsidRPr="006E0090" w:rsidRDefault="0020260F" w:rsidP="00955E99">
      <w:pPr>
        <w:pStyle w:val="Nivel2"/>
        <w:numPr>
          <w:ilvl w:val="3"/>
          <w:numId w:val="3"/>
        </w:numPr>
        <w:spacing w:line="360" w:lineRule="auto"/>
        <w:ind w:left="1134" w:firstLine="0"/>
        <w:rPr>
          <w:rFonts w:ascii="Times New Roman" w:hAnsi="Times New Roman" w:cs="Times New Roman"/>
          <w:sz w:val="24"/>
          <w:szCs w:val="24"/>
        </w:rPr>
      </w:pPr>
      <w:r w:rsidRPr="006E0090">
        <w:rPr>
          <w:rFonts w:ascii="Times New Roman" w:hAnsi="Times New Roman" w:cs="Times New Roman"/>
          <w:b/>
          <w:bCs/>
          <w:sz w:val="24"/>
          <w:szCs w:val="24"/>
          <w:u w:val="single"/>
        </w:rPr>
        <w:t>Será rejeitada</w:t>
      </w:r>
      <w:r w:rsidRPr="006E0090">
        <w:rPr>
          <w:rFonts w:ascii="Times New Roman" w:hAnsi="Times New Roman" w:cs="Times New Roman"/>
          <w:sz w:val="24"/>
          <w:szCs w:val="24"/>
        </w:rPr>
        <w:t xml:space="preserve"> a amostra que:</w:t>
      </w:r>
    </w:p>
    <w:p w14:paraId="144923ED" w14:textId="13007938" w:rsidR="0020260F" w:rsidRPr="006E0090" w:rsidRDefault="0020260F" w:rsidP="00955E99">
      <w:pPr>
        <w:pStyle w:val="Nivel2"/>
        <w:numPr>
          <w:ilvl w:val="4"/>
          <w:numId w:val="3"/>
        </w:numPr>
        <w:spacing w:line="360" w:lineRule="auto"/>
        <w:ind w:left="1701" w:firstLine="0"/>
        <w:rPr>
          <w:rFonts w:ascii="Times New Roman" w:hAnsi="Times New Roman" w:cs="Times New Roman"/>
          <w:sz w:val="24"/>
          <w:szCs w:val="24"/>
        </w:rPr>
      </w:pPr>
      <w:r w:rsidRPr="006E0090">
        <w:rPr>
          <w:rFonts w:ascii="Times New Roman" w:hAnsi="Times New Roman" w:cs="Times New Roman"/>
          <w:sz w:val="24"/>
          <w:szCs w:val="24"/>
        </w:rPr>
        <w:t>Apresentar problemas de funcionamento durante a análise técnica;</w:t>
      </w:r>
    </w:p>
    <w:p w14:paraId="041B85E0" w14:textId="144F8E97" w:rsidR="0020260F" w:rsidRPr="006E0090" w:rsidRDefault="0020260F" w:rsidP="00955E99">
      <w:pPr>
        <w:pStyle w:val="Nivel2"/>
        <w:numPr>
          <w:ilvl w:val="4"/>
          <w:numId w:val="3"/>
        </w:numPr>
        <w:spacing w:line="360" w:lineRule="auto"/>
        <w:ind w:left="1701" w:firstLine="0"/>
        <w:rPr>
          <w:rFonts w:ascii="Times New Roman" w:hAnsi="Times New Roman" w:cs="Times New Roman"/>
          <w:sz w:val="24"/>
          <w:szCs w:val="24"/>
        </w:rPr>
      </w:pPr>
      <w:r w:rsidRPr="006E0090">
        <w:rPr>
          <w:rFonts w:ascii="Times New Roman" w:hAnsi="Times New Roman" w:cs="Times New Roman"/>
          <w:sz w:val="24"/>
          <w:szCs w:val="24"/>
        </w:rPr>
        <w:t>Apresentar divergência ou qualidade inferior em relação às especificações técnicas;</w:t>
      </w:r>
    </w:p>
    <w:p w14:paraId="5745FE72" w14:textId="0A1E98C1" w:rsidR="0020260F" w:rsidRPr="006E0090" w:rsidRDefault="0020260F" w:rsidP="00955E99">
      <w:pPr>
        <w:pStyle w:val="Nivel2"/>
        <w:numPr>
          <w:ilvl w:val="4"/>
          <w:numId w:val="3"/>
        </w:numPr>
        <w:spacing w:line="360" w:lineRule="auto"/>
        <w:ind w:left="1701" w:firstLine="0"/>
        <w:rPr>
          <w:rFonts w:ascii="Times New Roman" w:hAnsi="Times New Roman" w:cs="Times New Roman"/>
          <w:sz w:val="24"/>
          <w:szCs w:val="24"/>
        </w:rPr>
      </w:pPr>
      <w:r w:rsidRPr="006E0090">
        <w:rPr>
          <w:rFonts w:ascii="Times New Roman" w:hAnsi="Times New Roman" w:cs="Times New Roman"/>
          <w:sz w:val="24"/>
          <w:szCs w:val="24"/>
        </w:rPr>
        <w:t>For de qualidade superior em relação às especificações constantes da proposta e estiver desacompanhada de declaração do licitante de que entregará os produtos de acordo com a amostra apresentada;</w:t>
      </w:r>
    </w:p>
    <w:p w14:paraId="19A6102C" w14:textId="79770ABC" w:rsidR="0020260F" w:rsidRPr="006E0090" w:rsidRDefault="0020260F" w:rsidP="00955E99">
      <w:pPr>
        <w:pStyle w:val="Nivel2"/>
        <w:numPr>
          <w:ilvl w:val="4"/>
          <w:numId w:val="3"/>
        </w:numPr>
        <w:spacing w:line="360" w:lineRule="auto"/>
        <w:ind w:left="1701" w:firstLine="0"/>
        <w:rPr>
          <w:rFonts w:ascii="Times New Roman" w:hAnsi="Times New Roman" w:cs="Times New Roman"/>
          <w:sz w:val="24"/>
          <w:szCs w:val="24"/>
        </w:rPr>
      </w:pPr>
      <w:r w:rsidRPr="006E0090">
        <w:rPr>
          <w:rFonts w:ascii="Times New Roman" w:hAnsi="Times New Roman" w:cs="Times New Roman"/>
          <w:sz w:val="24"/>
          <w:szCs w:val="24"/>
        </w:rPr>
        <w:t>Quando for o caso, apresentar produtos cuja validade seja inferior ao previsto;</w:t>
      </w:r>
    </w:p>
    <w:p w14:paraId="4AD7E8DF" w14:textId="23F3F1E2" w:rsidR="0020260F" w:rsidRPr="006E0090" w:rsidRDefault="0020260F" w:rsidP="00955E99">
      <w:pPr>
        <w:pStyle w:val="Nivel2"/>
        <w:numPr>
          <w:ilvl w:val="4"/>
          <w:numId w:val="3"/>
        </w:numPr>
        <w:spacing w:line="360" w:lineRule="auto"/>
        <w:ind w:left="1701" w:firstLine="0"/>
        <w:rPr>
          <w:rFonts w:ascii="Times New Roman" w:hAnsi="Times New Roman" w:cs="Times New Roman"/>
          <w:sz w:val="24"/>
          <w:szCs w:val="24"/>
        </w:rPr>
      </w:pPr>
      <w:r w:rsidRPr="006E0090">
        <w:rPr>
          <w:rFonts w:ascii="Times New Roman" w:hAnsi="Times New Roman" w:cs="Times New Roman"/>
          <w:sz w:val="24"/>
          <w:szCs w:val="24"/>
        </w:rPr>
        <w:t>Apresentar garantia inferior à exigida no</w:t>
      </w:r>
      <w:r w:rsidR="00546D4F">
        <w:rPr>
          <w:rFonts w:ascii="Times New Roman" w:hAnsi="Times New Roman" w:cs="Times New Roman"/>
          <w:sz w:val="24"/>
          <w:szCs w:val="24"/>
        </w:rPr>
        <w:t xml:space="preserve"> Termo de Referência e</w:t>
      </w:r>
      <w:r w:rsidRPr="006E0090">
        <w:rPr>
          <w:rFonts w:ascii="Times New Roman" w:hAnsi="Times New Roman" w:cs="Times New Roman"/>
          <w:sz w:val="24"/>
          <w:szCs w:val="24"/>
        </w:rPr>
        <w:t xml:space="preserve"> Edital;</w:t>
      </w:r>
    </w:p>
    <w:p w14:paraId="118CC6D3" w14:textId="644412EF" w:rsidR="0020260F" w:rsidRDefault="0020260F" w:rsidP="004F796F">
      <w:pPr>
        <w:pStyle w:val="Nivel2"/>
        <w:numPr>
          <w:ilvl w:val="2"/>
          <w:numId w:val="3"/>
        </w:numPr>
        <w:spacing w:line="360" w:lineRule="auto"/>
        <w:ind w:left="425" w:firstLine="0"/>
        <w:rPr>
          <w:rFonts w:ascii="Times New Roman" w:hAnsi="Times New Roman" w:cs="Times New Roman"/>
          <w:sz w:val="24"/>
          <w:szCs w:val="24"/>
        </w:rPr>
      </w:pPr>
      <w:r w:rsidRPr="006E0090">
        <w:rPr>
          <w:rFonts w:ascii="Times New Roman" w:hAnsi="Times New Roman" w:cs="Times New Roman"/>
          <w:sz w:val="24"/>
          <w:szCs w:val="24"/>
        </w:rPr>
        <w:t>Todos os itens deverão apresentar na embalagem informações em Língua Portuguesa, suficientes para análise.</w:t>
      </w:r>
    </w:p>
    <w:p w14:paraId="685543A6" w14:textId="77777777" w:rsidR="00164243" w:rsidRPr="006E0090" w:rsidRDefault="00164243" w:rsidP="00164243">
      <w:pPr>
        <w:pStyle w:val="Nivel2"/>
        <w:spacing w:line="360" w:lineRule="auto"/>
        <w:ind w:left="425" w:firstLine="0"/>
        <w:rPr>
          <w:rFonts w:ascii="Times New Roman" w:hAnsi="Times New Roman" w:cs="Times New Roman"/>
          <w:sz w:val="24"/>
          <w:szCs w:val="24"/>
        </w:rPr>
      </w:pPr>
    </w:p>
    <w:p w14:paraId="3E89FC76" w14:textId="78CAEAE2" w:rsidR="00EF2509" w:rsidRPr="006E0090" w:rsidRDefault="00EF2509" w:rsidP="00AA2056">
      <w:pPr>
        <w:spacing w:before="120" w:after="120" w:line="360" w:lineRule="auto"/>
        <w:jc w:val="both"/>
        <w:rPr>
          <w:rFonts w:ascii="Times New Roman" w:hAnsi="Times New Roman" w:cs="Times New Roman"/>
          <w:b/>
          <w:bCs/>
          <w:sz w:val="24"/>
          <w:szCs w:val="24"/>
        </w:rPr>
      </w:pPr>
      <w:r w:rsidRPr="006E0090">
        <w:rPr>
          <w:rFonts w:ascii="Times New Roman" w:hAnsi="Times New Roman" w:cs="Times New Roman"/>
          <w:b/>
          <w:bCs/>
          <w:sz w:val="24"/>
          <w:szCs w:val="24"/>
        </w:rPr>
        <w:t>Da</w:t>
      </w:r>
      <w:r w:rsidR="00E46E98" w:rsidRPr="006E0090">
        <w:rPr>
          <w:rFonts w:ascii="Times New Roman" w:hAnsi="Times New Roman" w:cs="Times New Roman"/>
          <w:b/>
          <w:bCs/>
          <w:sz w:val="24"/>
          <w:szCs w:val="24"/>
        </w:rPr>
        <w:t xml:space="preserve"> </w:t>
      </w:r>
      <w:r w:rsidR="0027551D" w:rsidRPr="006E0090">
        <w:rPr>
          <w:rFonts w:ascii="Times New Roman" w:hAnsi="Times New Roman" w:cs="Times New Roman"/>
          <w:b/>
          <w:bCs/>
          <w:sz w:val="24"/>
          <w:szCs w:val="24"/>
        </w:rPr>
        <w:t>indicação</w:t>
      </w:r>
      <w:r w:rsidRPr="006E0090">
        <w:rPr>
          <w:rFonts w:ascii="Times New Roman" w:hAnsi="Times New Roman" w:cs="Times New Roman"/>
          <w:b/>
          <w:bCs/>
          <w:sz w:val="24"/>
          <w:szCs w:val="24"/>
        </w:rPr>
        <w:t xml:space="preserve"> d</w:t>
      </w:r>
      <w:r w:rsidR="0027551D" w:rsidRPr="006E0090">
        <w:rPr>
          <w:rFonts w:ascii="Times New Roman" w:hAnsi="Times New Roman" w:cs="Times New Roman"/>
          <w:b/>
          <w:bCs/>
          <w:sz w:val="24"/>
          <w:szCs w:val="24"/>
        </w:rPr>
        <w:t>e marcas ou modelos</w:t>
      </w:r>
    </w:p>
    <w:p w14:paraId="2085C18C" w14:textId="5CC9D5B9" w:rsidR="00826747" w:rsidRPr="00035EAE" w:rsidRDefault="0020260F" w:rsidP="00DC3E37">
      <w:pPr>
        <w:pStyle w:val="Nivel2"/>
        <w:numPr>
          <w:ilvl w:val="1"/>
          <w:numId w:val="3"/>
        </w:numPr>
        <w:spacing w:line="360" w:lineRule="auto"/>
        <w:ind w:left="0" w:firstLine="0"/>
        <w:rPr>
          <w:rFonts w:ascii="Times New Roman" w:hAnsi="Times New Roman" w:cs="Times New Roman"/>
          <w:sz w:val="24"/>
          <w:szCs w:val="24"/>
        </w:rPr>
      </w:pPr>
      <w:r w:rsidRPr="006E0090">
        <w:rPr>
          <w:rFonts w:ascii="Times New Roman" w:hAnsi="Times New Roman" w:cs="Times New Roman"/>
          <w:sz w:val="24"/>
          <w:szCs w:val="24"/>
        </w:rPr>
        <w:t xml:space="preserve">Salienta-se que as especificações dos itens, objeto deste Termo de Referência, são suficientes à escolha do futuro contratado, certificando ainda, que </w:t>
      </w:r>
      <w:r w:rsidRPr="006E0090">
        <w:rPr>
          <w:rFonts w:ascii="Times New Roman" w:hAnsi="Times New Roman" w:cs="Times New Roman"/>
          <w:b/>
          <w:bCs/>
          <w:sz w:val="24"/>
          <w:szCs w:val="24"/>
          <w:u w:val="single"/>
        </w:rPr>
        <w:t>não há determinação de marca</w:t>
      </w:r>
      <w:r w:rsidRPr="006E0090">
        <w:rPr>
          <w:rFonts w:ascii="Times New Roman" w:hAnsi="Times New Roman" w:cs="Times New Roman"/>
          <w:sz w:val="24"/>
          <w:szCs w:val="24"/>
        </w:rPr>
        <w:t>, nem tão pouco importam em cerceamento da competitividade do certame</w:t>
      </w:r>
      <w:r w:rsidR="00691E86" w:rsidRPr="006E0090">
        <w:rPr>
          <w:rFonts w:ascii="Times New Roman" w:hAnsi="Times New Roman" w:cs="Times New Roman"/>
          <w:sz w:val="24"/>
          <w:szCs w:val="24"/>
        </w:rPr>
        <w:t>.</w:t>
      </w:r>
    </w:p>
    <w:p w14:paraId="12712695" w14:textId="77777777" w:rsidR="00EF2509" w:rsidRPr="006E0090" w:rsidRDefault="00037638" w:rsidP="00E92393">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6E0090">
        <w:rPr>
          <w:rFonts w:ascii="Times New Roman" w:hAnsi="Times New Roman" w:cs="Times New Roman"/>
          <w:b/>
          <w:bCs/>
          <w:sz w:val="24"/>
          <w:szCs w:val="24"/>
        </w:rPr>
        <w:t xml:space="preserve">Da </w:t>
      </w:r>
      <w:r w:rsidR="00EF2509" w:rsidRPr="006E0090">
        <w:rPr>
          <w:rFonts w:ascii="Times New Roman" w:hAnsi="Times New Roman" w:cs="Times New Roman"/>
          <w:b/>
          <w:bCs/>
          <w:sz w:val="24"/>
          <w:szCs w:val="24"/>
        </w:rPr>
        <w:t>Subcontratação</w:t>
      </w:r>
    </w:p>
    <w:p w14:paraId="4CD26B40" w14:textId="77777777" w:rsidR="00E92393" w:rsidRPr="00E5476C" w:rsidRDefault="00E92393" w:rsidP="00E92393">
      <w:pPr>
        <w:pStyle w:val="Nivel2"/>
        <w:numPr>
          <w:ilvl w:val="1"/>
          <w:numId w:val="3"/>
        </w:numPr>
        <w:spacing w:line="360" w:lineRule="auto"/>
        <w:ind w:left="0" w:firstLine="0"/>
        <w:rPr>
          <w:rFonts w:ascii="Times New Roman" w:hAnsi="Times New Roman" w:cs="Times New Roman"/>
          <w:sz w:val="24"/>
          <w:szCs w:val="24"/>
        </w:rPr>
      </w:pPr>
      <w:r w:rsidRPr="005832E9">
        <w:rPr>
          <w:rFonts w:ascii="Times New Roman" w:hAnsi="Times New Roman" w:cs="Times New Roman"/>
          <w:sz w:val="24"/>
          <w:szCs w:val="24"/>
        </w:rPr>
        <w:t>Não é admitida a subcontratação do objeto contratual</w:t>
      </w:r>
      <w:r>
        <w:rPr>
          <w:rFonts w:ascii="Times New Roman" w:hAnsi="Times New Roman" w:cs="Times New Roman"/>
          <w:sz w:val="24"/>
          <w:szCs w:val="24"/>
        </w:rPr>
        <w:t>,</w:t>
      </w:r>
      <w:r w:rsidRPr="009D5ECE">
        <w:rPr>
          <w:rFonts w:ascii="Times New Roman" w:hAnsi="Times New Roman" w:cs="Times New Roman"/>
          <w:sz w:val="24"/>
          <w:szCs w:val="24"/>
        </w:rPr>
        <w:t xml:space="preserve"> na forma do que autoriza o art. 122, §2º da Lei n.º 14.133/2021</w:t>
      </w:r>
      <w:r>
        <w:rPr>
          <w:rFonts w:ascii="Times New Roman" w:hAnsi="Times New Roman" w:cs="Times New Roman"/>
          <w:sz w:val="24"/>
          <w:szCs w:val="24"/>
        </w:rPr>
        <w:t>,</w:t>
      </w:r>
      <w:r w:rsidRPr="00E5476C">
        <w:rPr>
          <w:rFonts w:ascii="Times New Roman" w:hAnsi="Times New Roman" w:cs="Times New Roman"/>
          <w:sz w:val="24"/>
          <w:szCs w:val="24"/>
        </w:rPr>
        <w:t xml:space="preserve"> pelo fato de que apenas se mostra cabível quando o objeto a ser licitado comporta execução complexa, de modo que alguma fase/etapa/aspecto requeira a participação de terceiros, o que não é o caso da contratação almejada.</w:t>
      </w:r>
    </w:p>
    <w:p w14:paraId="3F696153" w14:textId="77777777" w:rsidR="00E92393" w:rsidRPr="005832E9" w:rsidRDefault="00E92393" w:rsidP="00E92393">
      <w:pPr>
        <w:pStyle w:val="Nivel2"/>
        <w:numPr>
          <w:ilvl w:val="1"/>
          <w:numId w:val="3"/>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Nesse sentido é</w:t>
      </w:r>
      <w:r w:rsidRPr="005832E9">
        <w:rPr>
          <w:rFonts w:ascii="Times New Roman" w:hAnsi="Times New Roman" w:cs="Times New Roman"/>
          <w:sz w:val="24"/>
          <w:szCs w:val="24"/>
        </w:rPr>
        <w:t xml:space="preserve"> a jurisprudência do E. Tribunal de Contas da União</w:t>
      </w:r>
      <w:r>
        <w:rPr>
          <w:rFonts w:ascii="Times New Roman" w:hAnsi="Times New Roman" w:cs="Times New Roman"/>
          <w:sz w:val="24"/>
          <w:szCs w:val="24"/>
        </w:rPr>
        <w:t>, que aponta n</w:t>
      </w:r>
      <w:r w:rsidRPr="005832E9">
        <w:rPr>
          <w:rFonts w:ascii="Times New Roman" w:hAnsi="Times New Roman" w:cs="Times New Roman"/>
          <w:sz w:val="24"/>
          <w:szCs w:val="24"/>
        </w:rPr>
        <w:t>o sentido de que a subcontratação é</w:t>
      </w:r>
      <w:r>
        <w:rPr>
          <w:rFonts w:ascii="Times New Roman" w:hAnsi="Times New Roman" w:cs="Times New Roman"/>
          <w:sz w:val="24"/>
          <w:szCs w:val="24"/>
        </w:rPr>
        <w:t xml:space="preserve"> regra de</w:t>
      </w:r>
      <w:r w:rsidRPr="005832E9">
        <w:rPr>
          <w:rFonts w:ascii="Times New Roman" w:hAnsi="Times New Roman" w:cs="Times New Roman"/>
          <w:sz w:val="24"/>
          <w:szCs w:val="24"/>
        </w:rPr>
        <w:t xml:space="preserve"> </w:t>
      </w:r>
      <w:r w:rsidRPr="00A3386D">
        <w:rPr>
          <w:rFonts w:ascii="Times New Roman" w:hAnsi="Times New Roman" w:cs="Times New Roman"/>
          <w:sz w:val="24"/>
          <w:szCs w:val="24"/>
          <w:u w:val="single"/>
        </w:rPr>
        <w:t>exceção</w:t>
      </w:r>
      <w:r w:rsidRPr="005832E9">
        <w:rPr>
          <w:rFonts w:ascii="Times New Roman" w:hAnsi="Times New Roman" w:cs="Times New Roman"/>
          <w:sz w:val="24"/>
          <w:szCs w:val="24"/>
        </w:rPr>
        <w:t xml:space="preserve"> e deve ser</w:t>
      </w:r>
      <w:r>
        <w:rPr>
          <w:rFonts w:ascii="Times New Roman" w:hAnsi="Times New Roman" w:cs="Times New Roman"/>
          <w:sz w:val="24"/>
          <w:szCs w:val="24"/>
        </w:rPr>
        <w:t xml:space="preserve"> devidamente</w:t>
      </w:r>
      <w:r w:rsidRPr="005832E9">
        <w:rPr>
          <w:rFonts w:ascii="Times New Roman" w:hAnsi="Times New Roman" w:cs="Times New Roman"/>
          <w:sz w:val="24"/>
          <w:szCs w:val="24"/>
        </w:rPr>
        <w:t xml:space="preserve"> motivada sob a ótica do interesse público,</w:t>
      </w:r>
      <w:r>
        <w:rPr>
          <w:rFonts w:ascii="Times New Roman" w:hAnsi="Times New Roman" w:cs="Times New Roman"/>
          <w:sz w:val="24"/>
          <w:szCs w:val="24"/>
        </w:rPr>
        <w:t xml:space="preserve"> o que não se verifica, como já demonstrado, no caso em apreço,</w:t>
      </w:r>
      <w:r w:rsidRPr="005832E9">
        <w:rPr>
          <w:rFonts w:ascii="Times New Roman" w:hAnsi="Times New Roman" w:cs="Times New Roman"/>
          <w:sz w:val="24"/>
          <w:szCs w:val="24"/>
        </w:rPr>
        <w:t xml:space="preserve"> a ver:</w:t>
      </w:r>
    </w:p>
    <w:p w14:paraId="48C77648" w14:textId="77777777" w:rsidR="00E92393" w:rsidRPr="00E92393" w:rsidRDefault="00E92393" w:rsidP="00E92393">
      <w:pPr>
        <w:pStyle w:val="Nivel3"/>
        <w:spacing w:line="360" w:lineRule="auto"/>
        <w:ind w:left="2268" w:firstLine="0"/>
        <w:rPr>
          <w:rFonts w:ascii="Times New Roman" w:hAnsi="Times New Roman" w:cs="Times New Roman"/>
        </w:rPr>
      </w:pPr>
      <w:r w:rsidRPr="00E92393">
        <w:rPr>
          <w:rFonts w:ascii="Times New Roman" w:hAnsi="Times New Roman" w:cs="Times New Roman"/>
          <w:i/>
          <w:iCs/>
        </w:rPr>
        <w:t>[Enunciado] A subcontratação do objeto e admitida apenas parcialmente, desde que motivada sob a ótica do interesse público e com os seus limites devidamente fixados pelo contratante, não podendo a atuação do contratado transformar-se em mera intermediação ou administração de contrato.</w:t>
      </w:r>
      <w:r w:rsidRPr="00E92393">
        <w:rPr>
          <w:rStyle w:val="Refdenotaderodap"/>
          <w:rFonts w:ascii="Times New Roman" w:eastAsia="Lucida Sans Unicode" w:hAnsi="Times New Roman" w:cs="Times New Roman"/>
          <w:i/>
          <w:iCs/>
        </w:rPr>
        <w:footnoteReference w:id="1"/>
      </w:r>
    </w:p>
    <w:p w14:paraId="19E1DD06" w14:textId="3A977673" w:rsidR="00EF2509" w:rsidRPr="001C6A89" w:rsidRDefault="00E92393" w:rsidP="00B644C3">
      <w:pPr>
        <w:pStyle w:val="Nivel3"/>
        <w:spacing w:line="360" w:lineRule="auto"/>
        <w:ind w:left="2268" w:firstLine="0"/>
        <w:rPr>
          <w:rFonts w:ascii="Times New Roman" w:hAnsi="Times New Roman" w:cs="Times New Roman"/>
          <w:sz w:val="24"/>
          <w:szCs w:val="24"/>
        </w:rPr>
      </w:pPr>
      <w:r w:rsidRPr="00E92393">
        <w:rPr>
          <w:rFonts w:ascii="Times New Roman" w:hAnsi="Times New Roman" w:cs="Times New Roman"/>
          <w:i/>
          <w:iCs/>
        </w:rPr>
        <w:t xml:space="preserve">[Sumario] 1. </w:t>
      </w:r>
      <w:r w:rsidRPr="00E92393">
        <w:rPr>
          <w:rFonts w:ascii="Times New Roman" w:hAnsi="Times New Roman" w:cs="Times New Roman"/>
          <w:b/>
          <w:bCs/>
          <w:i/>
          <w:iCs/>
          <w:u w:val="single"/>
        </w:rPr>
        <w:t>A subcontratação é regra de exceção</w:t>
      </w:r>
      <w:r w:rsidRPr="00E92393">
        <w:rPr>
          <w:rFonts w:ascii="Times New Roman" w:hAnsi="Times New Roman" w:cs="Times New Roman"/>
          <w:i/>
          <w:iCs/>
        </w:rPr>
        <w:t>, somente admitida quando não se mostrar viável sob a ótica técnica e/ou econômica a execução integral do objeto por parte da contratada, e desde que mediante autorização formal do ente contratante. 2. A subcontratação do objeto em sua inteireza não encontra amparo nas normas que disciplinam os contratos administrativos.</w:t>
      </w:r>
      <w:r w:rsidRPr="00E92393">
        <w:rPr>
          <w:rStyle w:val="Refdenotaderodap"/>
          <w:rFonts w:ascii="Times New Roman" w:eastAsia="Lucida Sans Unicode" w:hAnsi="Times New Roman" w:cs="Times New Roman"/>
          <w:i/>
          <w:iCs/>
        </w:rPr>
        <w:footnoteReference w:id="2"/>
      </w:r>
    </w:p>
    <w:p w14:paraId="08E9002E" w14:textId="77777777" w:rsidR="00EF2509" w:rsidRPr="006E0090" w:rsidRDefault="00037638" w:rsidP="001C6A89">
      <w:pPr>
        <w:spacing w:before="120" w:after="120" w:line="360" w:lineRule="auto"/>
        <w:jc w:val="both"/>
        <w:rPr>
          <w:rFonts w:ascii="Times New Roman" w:hAnsi="Times New Roman" w:cs="Times New Roman"/>
          <w:b/>
          <w:bCs/>
          <w:sz w:val="24"/>
          <w:szCs w:val="24"/>
        </w:rPr>
      </w:pPr>
      <w:r w:rsidRPr="001C6A89">
        <w:rPr>
          <w:rFonts w:ascii="Times New Roman" w:hAnsi="Times New Roman" w:cs="Times New Roman"/>
          <w:b/>
          <w:bCs/>
          <w:sz w:val="24"/>
          <w:szCs w:val="24"/>
        </w:rPr>
        <w:t xml:space="preserve">Da </w:t>
      </w:r>
      <w:r w:rsidR="00EF2509" w:rsidRPr="001C6A89">
        <w:rPr>
          <w:rFonts w:ascii="Times New Roman" w:hAnsi="Times New Roman" w:cs="Times New Roman"/>
          <w:b/>
          <w:bCs/>
          <w:sz w:val="24"/>
          <w:szCs w:val="24"/>
        </w:rPr>
        <w:t>Garantia da contratação</w:t>
      </w:r>
    </w:p>
    <w:p w14:paraId="51A96465" w14:textId="77777777" w:rsidR="001C6A89" w:rsidRPr="001C6A89" w:rsidRDefault="001C6A89" w:rsidP="001C6A89">
      <w:pPr>
        <w:pStyle w:val="Nivel2"/>
        <w:numPr>
          <w:ilvl w:val="1"/>
          <w:numId w:val="3"/>
        </w:numPr>
        <w:spacing w:line="360" w:lineRule="auto"/>
        <w:ind w:left="0" w:firstLine="0"/>
        <w:rPr>
          <w:rFonts w:ascii="Times New Roman" w:hAnsi="Times New Roman" w:cs="Times New Roman"/>
          <w:sz w:val="24"/>
          <w:szCs w:val="24"/>
        </w:rPr>
      </w:pPr>
      <w:r w:rsidRPr="001C6A89">
        <w:rPr>
          <w:rFonts w:ascii="Times New Roman" w:hAnsi="Times New Roman" w:cs="Times New Roman"/>
          <w:sz w:val="24"/>
          <w:szCs w:val="24"/>
        </w:rPr>
        <w:t>Não haverá exigência da garantia da contratação dos artigos 96 e seguintes da Lei nº. 14.133, de 2021, por se tratar de objeto de baixo risco e complexidade, conforme descrito no item 1 – Das Condições Gerais da Contratação deste Termo de Referência.</w:t>
      </w:r>
    </w:p>
    <w:p w14:paraId="28866BC8" w14:textId="6510D432" w:rsidR="0027551D" w:rsidRPr="006E0090" w:rsidRDefault="0027551D" w:rsidP="0027551D">
      <w:pPr>
        <w:pStyle w:val="Nivel2"/>
        <w:tabs>
          <w:tab w:val="left" w:pos="0"/>
        </w:tabs>
        <w:autoSpaceDE w:val="0"/>
        <w:autoSpaceDN w:val="0"/>
        <w:adjustRightInd w:val="0"/>
        <w:spacing w:line="360" w:lineRule="auto"/>
        <w:ind w:left="0" w:firstLine="0"/>
        <w:rPr>
          <w:rFonts w:ascii="Times New Roman" w:eastAsia="Calibri" w:hAnsi="Times New Roman" w:cs="Times New Roman"/>
          <w:b/>
          <w:bCs/>
          <w:sz w:val="24"/>
          <w:szCs w:val="24"/>
          <w:lang w:eastAsia="ar-SA"/>
        </w:rPr>
      </w:pPr>
      <w:r w:rsidRPr="006E0090">
        <w:rPr>
          <w:rFonts w:ascii="Times New Roman" w:eastAsia="Calibri" w:hAnsi="Times New Roman" w:cs="Times New Roman"/>
          <w:b/>
          <w:bCs/>
          <w:sz w:val="24"/>
          <w:szCs w:val="24"/>
          <w:lang w:eastAsia="ar-SA"/>
        </w:rPr>
        <w:t>Das Condições</w:t>
      </w:r>
    </w:p>
    <w:p w14:paraId="6546CB2A" w14:textId="72BBE3A7" w:rsidR="00CD4CF6" w:rsidRPr="006E0090" w:rsidRDefault="0027551D" w:rsidP="00495EA6">
      <w:pPr>
        <w:pStyle w:val="Nivel2"/>
        <w:numPr>
          <w:ilvl w:val="1"/>
          <w:numId w:val="3"/>
        </w:numPr>
        <w:spacing w:line="360" w:lineRule="auto"/>
        <w:ind w:left="0" w:firstLine="0"/>
        <w:rPr>
          <w:rFonts w:ascii="Times New Roman" w:hAnsi="Times New Roman" w:cs="Times New Roman"/>
          <w:sz w:val="24"/>
          <w:szCs w:val="24"/>
        </w:rPr>
      </w:pPr>
      <w:r w:rsidRPr="006E0090">
        <w:rPr>
          <w:rFonts w:ascii="Times New Roman" w:hAnsi="Times New Roman" w:cs="Times New Roman"/>
          <w:sz w:val="24"/>
          <w:szCs w:val="24"/>
        </w:rPr>
        <w:t>A Contratada deverá atender as exigências previstas na Lei n.º 14.133/2021, sob pena de desclassificação da sua proposta.</w:t>
      </w:r>
    </w:p>
    <w:p w14:paraId="7A0DD2D9" w14:textId="77777777" w:rsidR="00F65010" w:rsidRPr="008E1244" w:rsidRDefault="00F65010" w:rsidP="00F65010">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8E1244">
        <w:rPr>
          <w:rFonts w:ascii="Times New Roman" w:hAnsi="Times New Roman" w:cs="Times New Roman"/>
          <w:sz w:val="24"/>
          <w:szCs w:val="24"/>
        </w:rPr>
        <w:t>A Contratada deverá garantir a qualidade dos produtos ofertados, devendo realizar a correção em caso de defeito no objeto contratado, correndo todos os ônus por sua conta.</w:t>
      </w:r>
    </w:p>
    <w:p w14:paraId="7F5EB734" w14:textId="77777777" w:rsidR="00F65010" w:rsidRPr="008E1244" w:rsidRDefault="00F65010" w:rsidP="00F65010">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8E1244">
        <w:rPr>
          <w:rFonts w:ascii="Times New Roman" w:hAnsi="Times New Roman" w:cs="Times New Roman"/>
          <w:sz w:val="24"/>
          <w:szCs w:val="24"/>
        </w:rPr>
        <w:t>A Contratada deverá responsabilizar-se por todas as despesas de embalagem, seguros, transporte, tributos, encargos trabalhistas e previdenciários, decorrentes da contratação.</w:t>
      </w:r>
    </w:p>
    <w:p w14:paraId="6FA74724" w14:textId="77777777" w:rsidR="00F65010" w:rsidRPr="008E1244" w:rsidRDefault="00F65010" w:rsidP="00F65010">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8E1244">
        <w:rPr>
          <w:rFonts w:ascii="Times New Roman" w:hAnsi="Times New Roman" w:cs="Times New Roman"/>
          <w:sz w:val="24"/>
          <w:szCs w:val="24"/>
        </w:rPr>
        <w:t>A apresentação dos materiais deverá estar estritamente de acordo com as especificações constantes no presente instrumento.</w:t>
      </w:r>
    </w:p>
    <w:p w14:paraId="4BE005AF" w14:textId="7F993D67" w:rsidR="00824864" w:rsidRPr="00F65010" w:rsidRDefault="00F65010" w:rsidP="00F65010">
      <w:pPr>
        <w:numPr>
          <w:ilvl w:val="1"/>
          <w:numId w:val="3"/>
        </w:numPr>
        <w:pBdr>
          <w:top w:val="nil"/>
          <w:left w:val="nil"/>
          <w:bottom w:val="nil"/>
          <w:right w:val="nil"/>
          <w:between w:val="nil"/>
        </w:pBdr>
        <w:spacing w:before="120" w:after="120" w:line="360" w:lineRule="auto"/>
        <w:ind w:left="0" w:firstLine="0"/>
        <w:jc w:val="both"/>
        <w:rPr>
          <w:rFonts w:ascii="Times New Roman" w:eastAsia="Calibri" w:hAnsi="Times New Roman" w:cs="Times New Roman"/>
          <w:sz w:val="24"/>
          <w:szCs w:val="24"/>
        </w:rPr>
      </w:pPr>
      <w:r w:rsidRPr="008E1244">
        <w:rPr>
          <w:rFonts w:ascii="Times New Roman" w:hAnsi="Times New Roman" w:cs="Times New Roman"/>
          <w:sz w:val="24"/>
          <w:szCs w:val="24"/>
        </w:rPr>
        <w:t>A Contratada garantirá a qualidade dos produtos, ficando sujeita às penalidades previstas quando</w:t>
      </w:r>
      <w:r w:rsidRPr="008E1244">
        <w:rPr>
          <w:rFonts w:ascii="Times New Roman" w:eastAsia="Calibri" w:hAnsi="Times New Roman" w:cs="Times New Roman"/>
          <w:sz w:val="24"/>
          <w:szCs w:val="24"/>
        </w:rPr>
        <w:t xml:space="preserve"> os entregar em desconformidade com o que foi contratado.</w:t>
      </w:r>
    </w:p>
    <w:p w14:paraId="5FBB83B3" w14:textId="77777777" w:rsidR="00CF50DC" w:rsidRPr="00BF1F11" w:rsidRDefault="00CF50DC" w:rsidP="001A1B44">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eastAsia="Times New Roman" w:hAnsi="Times New Roman" w:cs="Times New Roman"/>
          <w:b/>
          <w:bCs/>
          <w:sz w:val="24"/>
          <w:szCs w:val="24"/>
        </w:rPr>
      </w:pPr>
      <w:r w:rsidRPr="00BF1F11">
        <w:rPr>
          <w:rFonts w:ascii="Times New Roman" w:eastAsia="Times New Roman" w:hAnsi="Times New Roman" w:cs="Times New Roman"/>
          <w:b/>
          <w:bCs/>
          <w:sz w:val="24"/>
          <w:szCs w:val="24"/>
        </w:rPr>
        <w:t>MODELO DE EXECUÇÃO DO OBJETO</w:t>
      </w:r>
    </w:p>
    <w:p w14:paraId="17923203" w14:textId="1E04F1FD" w:rsidR="00506B4D" w:rsidRPr="00F65010" w:rsidRDefault="00F65010" w:rsidP="00C0051A">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bookmarkStart w:id="6" w:name="_Hlk156288674"/>
      <w:bookmarkStart w:id="7" w:name="_Hlk124755463"/>
      <w:r w:rsidRPr="008E1244">
        <w:rPr>
          <w:rFonts w:ascii="Times New Roman" w:hAnsi="Times New Roman" w:cs="Times New Roman"/>
          <w:sz w:val="24"/>
          <w:szCs w:val="24"/>
          <w:u w:val="single"/>
        </w:rPr>
        <w:t>O fornecimento do objeto em comento se dará de forma parcelada</w:t>
      </w:r>
      <w:r w:rsidRPr="008E1244">
        <w:rPr>
          <w:rFonts w:ascii="Times New Roman" w:hAnsi="Times New Roman" w:cs="Times New Roman"/>
          <w:sz w:val="24"/>
          <w:szCs w:val="24"/>
        </w:rPr>
        <w:t>, conforme a necessidade, visando minimizar os custos desnecessários, bem como garantir que a Administração tenha a discricionariedade de agir conforme suas demandas, podendo flexibilizar suas despesas, com a devida adequação aos recursos disponíveis, na forma autorizada pelo Art. 40, inciso V, alínea b, da Lei nº 14.133, de 2021.</w:t>
      </w:r>
      <w:bookmarkEnd w:id="6"/>
    </w:p>
    <w:p w14:paraId="37B858D9" w14:textId="650A10A4" w:rsidR="00CD43E4" w:rsidRPr="006E0090" w:rsidRDefault="00CD43E4" w:rsidP="00AA2056">
      <w:pPr>
        <w:pStyle w:val="Nivel2"/>
        <w:spacing w:line="360" w:lineRule="auto"/>
        <w:ind w:left="0" w:firstLine="0"/>
        <w:rPr>
          <w:rFonts w:ascii="Times New Roman" w:hAnsi="Times New Roman" w:cs="Times New Roman"/>
          <w:b/>
          <w:bCs/>
          <w:sz w:val="24"/>
          <w:szCs w:val="24"/>
        </w:rPr>
      </w:pPr>
      <w:r w:rsidRPr="006E0090">
        <w:rPr>
          <w:rFonts w:ascii="Times New Roman" w:hAnsi="Times New Roman" w:cs="Times New Roman"/>
          <w:b/>
          <w:bCs/>
          <w:sz w:val="24"/>
          <w:szCs w:val="24"/>
        </w:rPr>
        <w:t>Do Prazo e Local de Entrega do</w:t>
      </w:r>
      <w:r w:rsidR="00C67F64" w:rsidRPr="006E0090">
        <w:rPr>
          <w:rFonts w:ascii="Times New Roman" w:hAnsi="Times New Roman" w:cs="Times New Roman"/>
          <w:b/>
          <w:bCs/>
          <w:sz w:val="24"/>
          <w:szCs w:val="24"/>
        </w:rPr>
        <w:t xml:space="preserve"> Objeto</w:t>
      </w:r>
    </w:p>
    <w:p w14:paraId="480BB310" w14:textId="662F7D9D" w:rsidR="003D2D58" w:rsidRPr="006E0090" w:rsidRDefault="003D2D58" w:rsidP="00C0051A">
      <w:pPr>
        <w:numPr>
          <w:ilvl w:val="1"/>
          <w:numId w:val="3"/>
        </w:numPr>
        <w:pBdr>
          <w:top w:val="nil"/>
          <w:left w:val="nil"/>
          <w:bottom w:val="nil"/>
          <w:right w:val="nil"/>
          <w:between w:val="nil"/>
        </w:pBdr>
        <w:spacing w:before="120" w:after="120" w:line="360" w:lineRule="auto"/>
        <w:ind w:left="0" w:firstLine="0"/>
        <w:jc w:val="both"/>
        <w:rPr>
          <w:rFonts w:ascii="Times New Roman" w:eastAsia="Calibri" w:hAnsi="Times New Roman" w:cs="Times New Roman"/>
          <w:sz w:val="24"/>
          <w:szCs w:val="24"/>
        </w:rPr>
      </w:pPr>
      <w:bookmarkStart w:id="8" w:name="_Hlk147222949"/>
      <w:bookmarkStart w:id="9" w:name="_Hlk132808612"/>
      <w:r w:rsidRPr="006E0090">
        <w:rPr>
          <w:rFonts w:ascii="Times New Roman" w:eastAsia="Calibri" w:hAnsi="Times New Roman" w:cs="Times New Roman"/>
          <w:sz w:val="24"/>
          <w:szCs w:val="24"/>
        </w:rPr>
        <w:t xml:space="preserve">O </w:t>
      </w:r>
      <w:r w:rsidRPr="006E0090">
        <w:rPr>
          <w:rFonts w:ascii="Times New Roman" w:eastAsia="Calibri" w:hAnsi="Times New Roman" w:cs="Times New Roman"/>
          <w:b/>
          <w:bCs/>
          <w:sz w:val="24"/>
          <w:szCs w:val="24"/>
        </w:rPr>
        <w:t>prazo de entrega</w:t>
      </w:r>
      <w:r w:rsidRPr="006E0090">
        <w:rPr>
          <w:rFonts w:ascii="Times New Roman" w:eastAsia="Calibri" w:hAnsi="Times New Roman" w:cs="Times New Roman"/>
          <w:sz w:val="24"/>
          <w:szCs w:val="24"/>
        </w:rPr>
        <w:t xml:space="preserve"> do objeto será de </w:t>
      </w:r>
      <w:r w:rsidR="009C70CA" w:rsidRPr="00D9158C">
        <w:rPr>
          <w:rFonts w:ascii="Times New Roman" w:eastAsia="Calibri" w:hAnsi="Times New Roman" w:cs="Times New Roman"/>
          <w:b/>
          <w:bCs/>
          <w:sz w:val="24"/>
          <w:szCs w:val="24"/>
          <w:u w:val="single"/>
        </w:rPr>
        <w:t>20 (vinte) dias úteis</w:t>
      </w:r>
      <w:r w:rsidR="009C70CA" w:rsidRPr="006E0090">
        <w:rPr>
          <w:rFonts w:ascii="Times New Roman" w:eastAsia="Calibri" w:hAnsi="Times New Roman" w:cs="Times New Roman"/>
          <w:sz w:val="24"/>
          <w:szCs w:val="24"/>
        </w:rPr>
        <w:t>, contados da comunicação formal da empresa. Ressalta-se ainda que a entrega será realizada de forma parcelada, de acordo com a necessidade da FEMAR.</w:t>
      </w:r>
    </w:p>
    <w:p w14:paraId="2A5B0A23" w14:textId="5385859C" w:rsidR="00E46E98" w:rsidRPr="006E0090" w:rsidRDefault="00D22AD1" w:rsidP="00C0051A">
      <w:pPr>
        <w:numPr>
          <w:ilvl w:val="1"/>
          <w:numId w:val="3"/>
        </w:numPr>
        <w:pBdr>
          <w:top w:val="nil"/>
          <w:left w:val="nil"/>
          <w:bottom w:val="nil"/>
          <w:right w:val="nil"/>
          <w:between w:val="nil"/>
        </w:pBdr>
        <w:spacing w:before="120" w:after="120" w:line="360" w:lineRule="auto"/>
        <w:ind w:left="0" w:firstLine="0"/>
        <w:jc w:val="both"/>
        <w:rPr>
          <w:rFonts w:ascii="Times New Roman" w:eastAsia="Calibri" w:hAnsi="Times New Roman" w:cs="Times New Roman"/>
          <w:sz w:val="24"/>
          <w:szCs w:val="24"/>
        </w:rPr>
      </w:pPr>
      <w:r w:rsidRPr="006E0090">
        <w:rPr>
          <w:rFonts w:ascii="Times New Roman" w:eastAsia="Calibri" w:hAnsi="Times New Roman" w:cs="Times New Roman"/>
          <w:sz w:val="24"/>
          <w:szCs w:val="24"/>
        </w:rPr>
        <w:t xml:space="preserve">O </w:t>
      </w:r>
      <w:r w:rsidRPr="006E0090">
        <w:rPr>
          <w:rFonts w:ascii="Times New Roman" w:eastAsia="Calibri" w:hAnsi="Times New Roman" w:cs="Times New Roman"/>
          <w:b/>
          <w:bCs/>
          <w:sz w:val="24"/>
          <w:szCs w:val="24"/>
        </w:rPr>
        <w:t>local de entrega</w:t>
      </w:r>
      <w:r w:rsidRPr="006E0090">
        <w:rPr>
          <w:rFonts w:ascii="Times New Roman" w:eastAsia="Calibri" w:hAnsi="Times New Roman" w:cs="Times New Roman"/>
          <w:sz w:val="24"/>
          <w:szCs w:val="24"/>
        </w:rPr>
        <w:t xml:space="preserve"> será </w:t>
      </w:r>
      <w:r w:rsidR="00E46E98" w:rsidRPr="006E0090">
        <w:rPr>
          <w:rFonts w:ascii="Times New Roman" w:eastAsia="Calibri" w:hAnsi="Times New Roman" w:cs="Times New Roman"/>
          <w:sz w:val="24"/>
          <w:szCs w:val="24"/>
        </w:rPr>
        <w:t xml:space="preserve">no Almoxarifado da FEMAR, localizado na </w:t>
      </w:r>
      <w:r w:rsidR="00E46E98" w:rsidRPr="00F72B50">
        <w:rPr>
          <w:rFonts w:ascii="Times New Roman" w:eastAsia="Calibri" w:hAnsi="Times New Roman" w:cs="Times New Roman"/>
          <w:b/>
          <w:bCs/>
          <w:sz w:val="24"/>
          <w:szCs w:val="24"/>
          <w:u w:val="single"/>
        </w:rPr>
        <w:t xml:space="preserve">Rodovia Ernani do Amaral Peixoto, Km 37 – Manoel Ribeiro, CEP. 24927-420, </w:t>
      </w:r>
      <w:r w:rsidR="00E46E98" w:rsidRPr="008F1B50">
        <w:rPr>
          <w:rFonts w:ascii="Times New Roman" w:eastAsia="Calibri" w:hAnsi="Times New Roman" w:cs="Times New Roman"/>
          <w:b/>
          <w:bCs/>
          <w:sz w:val="24"/>
          <w:szCs w:val="24"/>
          <w:u w:val="single"/>
        </w:rPr>
        <w:t>Maricá, das 9h</w:t>
      </w:r>
      <w:r w:rsidR="00E46E98" w:rsidRPr="00F72B50">
        <w:rPr>
          <w:rFonts w:ascii="Times New Roman" w:eastAsia="Calibri" w:hAnsi="Times New Roman" w:cs="Times New Roman"/>
          <w:b/>
          <w:bCs/>
          <w:sz w:val="24"/>
          <w:szCs w:val="24"/>
          <w:u w:val="single"/>
        </w:rPr>
        <w:t xml:space="preserve"> às 1</w:t>
      </w:r>
      <w:r w:rsidR="00D9158C">
        <w:rPr>
          <w:rFonts w:ascii="Times New Roman" w:eastAsia="Calibri" w:hAnsi="Times New Roman" w:cs="Times New Roman"/>
          <w:b/>
          <w:bCs/>
          <w:sz w:val="24"/>
          <w:szCs w:val="24"/>
          <w:u w:val="single"/>
        </w:rPr>
        <w:t>6</w:t>
      </w:r>
      <w:r w:rsidR="00E46E98" w:rsidRPr="00F72B50">
        <w:rPr>
          <w:rFonts w:ascii="Times New Roman" w:eastAsia="Calibri" w:hAnsi="Times New Roman" w:cs="Times New Roman"/>
          <w:b/>
          <w:bCs/>
          <w:sz w:val="24"/>
          <w:szCs w:val="24"/>
          <w:u w:val="single"/>
        </w:rPr>
        <w:t>h, em dias úteis</w:t>
      </w:r>
      <w:r w:rsidR="00E46E98" w:rsidRPr="006E0090">
        <w:rPr>
          <w:rFonts w:ascii="Times New Roman" w:eastAsia="Calibri" w:hAnsi="Times New Roman" w:cs="Times New Roman"/>
          <w:sz w:val="24"/>
          <w:szCs w:val="24"/>
        </w:rPr>
        <w:t xml:space="preserve">, quando serão apontados todos os vícios aparentes remanescentes de sua entrega. </w:t>
      </w:r>
      <w:bookmarkEnd w:id="8"/>
    </w:p>
    <w:bookmarkEnd w:id="9"/>
    <w:p w14:paraId="3BBD9842" w14:textId="77777777" w:rsidR="006E60E8" w:rsidRPr="006E0090" w:rsidRDefault="00C227E6" w:rsidP="00847C89">
      <w:pPr>
        <w:numPr>
          <w:ilvl w:val="1"/>
          <w:numId w:val="3"/>
        </w:numPr>
        <w:pBdr>
          <w:top w:val="nil"/>
          <w:left w:val="nil"/>
          <w:bottom w:val="nil"/>
          <w:right w:val="nil"/>
          <w:between w:val="nil"/>
        </w:pBdr>
        <w:spacing w:before="120" w:after="120" w:line="360" w:lineRule="auto"/>
        <w:ind w:left="0" w:firstLine="0"/>
        <w:jc w:val="both"/>
        <w:rPr>
          <w:rFonts w:ascii="Times New Roman" w:eastAsia="Calibri" w:hAnsi="Times New Roman" w:cs="Times New Roman"/>
          <w:sz w:val="24"/>
          <w:szCs w:val="24"/>
        </w:rPr>
      </w:pPr>
      <w:r w:rsidRPr="006E0090">
        <w:rPr>
          <w:rFonts w:ascii="Times New Roman" w:hAnsi="Times New Roman" w:cs="Times New Roman"/>
          <w:sz w:val="24"/>
          <w:szCs w:val="24"/>
        </w:rPr>
        <w:t xml:space="preserve">Os produtos deverão ser entregues devidamente embalados e acondicionados de forma a garantir a sua qualidade, sendo transportados com segurança. </w:t>
      </w:r>
      <w:r w:rsidRPr="006E0090">
        <w:rPr>
          <w:rFonts w:ascii="Times New Roman" w:eastAsia="Calibri" w:hAnsi="Times New Roman" w:cs="Times New Roman"/>
          <w:sz w:val="24"/>
          <w:szCs w:val="24"/>
        </w:rPr>
        <w:t>Toda logística para entrega do objeto da contratação no endereço informado, ficará integralmente por conta da Contratada.</w:t>
      </w:r>
    </w:p>
    <w:p w14:paraId="3A8AA1E7" w14:textId="77777777" w:rsidR="00F65010" w:rsidRDefault="004E005F" w:rsidP="00F65010">
      <w:pPr>
        <w:suppressAutoHyphens/>
        <w:spacing w:before="120" w:after="120" w:line="360" w:lineRule="auto"/>
        <w:jc w:val="both"/>
        <w:rPr>
          <w:rFonts w:ascii="Times New Roman" w:eastAsia="Times New Roman" w:hAnsi="Times New Roman" w:cs="Times New Roman"/>
          <w:b/>
          <w:bCs/>
          <w:color w:val="00000A"/>
          <w:sz w:val="24"/>
          <w:szCs w:val="24"/>
        </w:rPr>
      </w:pPr>
      <w:r w:rsidRPr="006E0090">
        <w:rPr>
          <w:rFonts w:ascii="Times New Roman" w:eastAsia="Times New Roman" w:hAnsi="Times New Roman" w:cs="Times New Roman"/>
          <w:b/>
          <w:bCs/>
          <w:color w:val="00000A"/>
          <w:sz w:val="24"/>
          <w:szCs w:val="24"/>
        </w:rPr>
        <w:t>Da Embalagem/Transporte</w:t>
      </w:r>
    </w:p>
    <w:p w14:paraId="169D414D" w14:textId="39BA48E1" w:rsidR="004E005F" w:rsidRPr="006E0090" w:rsidRDefault="003E2F18" w:rsidP="00847C89">
      <w:pPr>
        <w:numPr>
          <w:ilvl w:val="1"/>
          <w:numId w:val="3"/>
        </w:numPr>
        <w:pBdr>
          <w:top w:val="nil"/>
          <w:left w:val="nil"/>
          <w:bottom w:val="nil"/>
          <w:right w:val="nil"/>
          <w:between w:val="nil"/>
        </w:pBdr>
        <w:spacing w:before="120" w:after="120" w:line="360" w:lineRule="auto"/>
        <w:ind w:left="0" w:firstLine="0"/>
        <w:jc w:val="both"/>
        <w:rPr>
          <w:rFonts w:ascii="Times New Roman" w:eastAsia="Calibri" w:hAnsi="Times New Roman" w:cs="Times New Roman"/>
          <w:sz w:val="24"/>
          <w:szCs w:val="24"/>
        </w:rPr>
      </w:pPr>
      <w:r w:rsidRPr="006E0090">
        <w:rPr>
          <w:rFonts w:ascii="Times New Roman" w:eastAsia="Calibri" w:hAnsi="Times New Roman" w:cs="Times New Roman"/>
          <w:sz w:val="24"/>
          <w:szCs w:val="24"/>
        </w:rPr>
        <w:t>A embalagem deverá conter informações de identificação e características dos produtos tais como: nome do fabricante, lote, data de fabricação, data de validade do produto e registro no Ministério da Saúde.</w:t>
      </w:r>
    </w:p>
    <w:p w14:paraId="1F617726" w14:textId="45056460" w:rsidR="0081593B" w:rsidRPr="006E0090" w:rsidRDefault="003E2F18" w:rsidP="00847C89">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6E0090">
        <w:rPr>
          <w:rFonts w:ascii="Times New Roman" w:hAnsi="Times New Roman" w:cs="Times New Roman"/>
          <w:sz w:val="24"/>
          <w:szCs w:val="24"/>
        </w:rPr>
        <w:t>Quando for o caso, os volumes contendo os materiais deverão estar identificados externamente com os dados constantes da Nota Fiscal e o endereço de entrega.</w:t>
      </w:r>
    </w:p>
    <w:p w14:paraId="7924A346" w14:textId="739BFB94" w:rsidR="0081593B" w:rsidRPr="006E0090" w:rsidRDefault="003E2F18" w:rsidP="00847C89">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6E0090">
        <w:rPr>
          <w:rFonts w:ascii="Times New Roman" w:hAnsi="Times New Roman" w:cs="Times New Roman"/>
          <w:sz w:val="24"/>
          <w:szCs w:val="24"/>
        </w:rPr>
        <w:t>Os materiais deverão ser novos e entregues acondicionados em suas embalagens originais lacradas, de forma a garantir completa segurança quanto a sua originalidade e integridade, até o momento de sua utilização, devendo estar acondicionados e embalados conforme praxe do fabricante, protegendo o produto durante o transporte e armazenamento, com indicação do material contido, volume, data de fabricação, fabricante, importador (se for o caso), procedência, bem como, demais informações exigidas na legislação em vigor.</w:t>
      </w:r>
    </w:p>
    <w:p w14:paraId="4872DBC4" w14:textId="23E1AC26" w:rsidR="003E2F18" w:rsidRPr="006E0090" w:rsidRDefault="003E2F18" w:rsidP="00847C89">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6E0090">
        <w:rPr>
          <w:rFonts w:ascii="Times New Roman" w:hAnsi="Times New Roman" w:cs="Times New Roman"/>
          <w:sz w:val="24"/>
          <w:szCs w:val="24"/>
        </w:rPr>
        <w:t>A embalagem deve ser inviolável, identificada corretamente de acordo com a legislação vigente e especificações técnicas determinadas pela ANVISA, no que couber, de forma a permitir o correto armazenamento e transporte, e proteger o conteúdo contra danos durante o transporte, desde o fornecedor até o local da entrega, sob condições que envolvam embarques, desembarques, transportes, por rodovias não pavimentadas, marítimos ou aéreos.</w:t>
      </w:r>
    </w:p>
    <w:p w14:paraId="4A34FEB4" w14:textId="433F232B" w:rsidR="003E2F18" w:rsidRPr="006E0090" w:rsidRDefault="003E2F18" w:rsidP="00847C89">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6E0090">
        <w:rPr>
          <w:rFonts w:ascii="Times New Roman" w:hAnsi="Times New Roman" w:cs="Times New Roman"/>
          <w:sz w:val="24"/>
          <w:szCs w:val="24"/>
        </w:rPr>
        <w:t xml:space="preserve">Os produtos deverão ter, no mínimo, </w:t>
      </w:r>
      <w:r w:rsidRPr="008F1B50">
        <w:rPr>
          <w:rFonts w:ascii="Times New Roman" w:hAnsi="Times New Roman" w:cs="Times New Roman"/>
          <w:b/>
          <w:bCs/>
          <w:sz w:val="24"/>
          <w:szCs w:val="24"/>
          <w:u w:val="single"/>
        </w:rPr>
        <w:t>75% (setenta e cinco por cento) do prazo de validade de fabricação</w:t>
      </w:r>
      <w:r w:rsidRPr="006E0090">
        <w:rPr>
          <w:rFonts w:ascii="Times New Roman" w:hAnsi="Times New Roman" w:cs="Times New Roman"/>
          <w:sz w:val="24"/>
          <w:szCs w:val="24"/>
        </w:rPr>
        <w:t>, contado a partir da entrega definitiva na FEMAR, se for o caso.</w:t>
      </w:r>
    </w:p>
    <w:p w14:paraId="615AB387" w14:textId="480209E8" w:rsidR="00577A8D" w:rsidRDefault="003E2F18" w:rsidP="00847C89">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6E0090">
        <w:rPr>
          <w:rFonts w:ascii="Times New Roman" w:hAnsi="Times New Roman" w:cs="Times New Roman"/>
          <w:sz w:val="24"/>
          <w:szCs w:val="24"/>
        </w:rPr>
        <w:t>A Contratada deverá responsabilizar-se por todas as despesas de embalagem, seguros, transporte, tributos, encargos trabalhistas e previdenciários, decorrentes da contratação.</w:t>
      </w:r>
    </w:p>
    <w:p w14:paraId="0A1BDA44" w14:textId="77777777" w:rsidR="008F1B50" w:rsidRDefault="008F1B50" w:rsidP="00847C89">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8E1244">
        <w:rPr>
          <w:rFonts w:ascii="Times New Roman" w:hAnsi="Times New Roman" w:cs="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B127284" w14:textId="6CB04247" w:rsidR="00F65010" w:rsidRPr="00F65010" w:rsidRDefault="00F65010" w:rsidP="00F65010">
      <w:pPr>
        <w:suppressAutoHyphens/>
        <w:spacing w:before="120" w:after="120" w:line="360" w:lineRule="auto"/>
        <w:jc w:val="both"/>
        <w:rPr>
          <w:rFonts w:ascii="Times New Roman" w:eastAsia="Times New Roman" w:hAnsi="Times New Roman" w:cs="Times New Roman"/>
          <w:b/>
          <w:bCs/>
          <w:color w:val="00000A"/>
          <w:sz w:val="24"/>
          <w:szCs w:val="24"/>
        </w:rPr>
      </w:pPr>
      <w:bookmarkStart w:id="10" w:name="_Hlk156289176"/>
      <w:r>
        <w:rPr>
          <w:rFonts w:ascii="Times New Roman" w:eastAsia="Times New Roman" w:hAnsi="Times New Roman" w:cs="Times New Roman"/>
          <w:b/>
          <w:bCs/>
          <w:color w:val="00000A"/>
          <w:sz w:val="24"/>
          <w:szCs w:val="24"/>
        </w:rPr>
        <w:t xml:space="preserve">Da </w:t>
      </w:r>
      <w:r w:rsidRPr="00F65010">
        <w:rPr>
          <w:rFonts w:ascii="Times New Roman" w:eastAsia="Times New Roman" w:hAnsi="Times New Roman" w:cs="Times New Roman"/>
          <w:b/>
          <w:bCs/>
          <w:color w:val="00000A"/>
          <w:sz w:val="24"/>
          <w:szCs w:val="24"/>
        </w:rPr>
        <w:t xml:space="preserve">Especificação </w:t>
      </w:r>
      <w:r>
        <w:rPr>
          <w:rFonts w:ascii="Times New Roman" w:eastAsia="Times New Roman" w:hAnsi="Times New Roman" w:cs="Times New Roman"/>
          <w:b/>
          <w:bCs/>
          <w:color w:val="00000A"/>
          <w:sz w:val="24"/>
          <w:szCs w:val="24"/>
        </w:rPr>
        <w:t>d</w:t>
      </w:r>
      <w:r w:rsidRPr="00F65010">
        <w:rPr>
          <w:rFonts w:ascii="Times New Roman" w:eastAsia="Times New Roman" w:hAnsi="Times New Roman" w:cs="Times New Roman"/>
          <w:b/>
          <w:bCs/>
          <w:color w:val="00000A"/>
          <w:sz w:val="24"/>
          <w:szCs w:val="24"/>
        </w:rPr>
        <w:t xml:space="preserve">a Garantia Exigida </w:t>
      </w:r>
    </w:p>
    <w:bookmarkEnd w:id="10"/>
    <w:p w14:paraId="3DC02498" w14:textId="77777777" w:rsidR="00F65010" w:rsidRPr="008E1244" w:rsidRDefault="00F65010" w:rsidP="00847C89">
      <w:pPr>
        <w:numPr>
          <w:ilvl w:val="1"/>
          <w:numId w:val="3"/>
        </w:numPr>
        <w:pBdr>
          <w:top w:val="nil"/>
          <w:left w:val="nil"/>
          <w:bottom w:val="nil"/>
          <w:right w:val="nil"/>
          <w:between w:val="nil"/>
        </w:pBdr>
        <w:spacing w:before="120" w:after="120" w:line="360" w:lineRule="auto"/>
        <w:ind w:left="0" w:firstLine="0"/>
        <w:jc w:val="both"/>
        <w:rPr>
          <w:rFonts w:ascii="Times New Roman" w:eastAsia="Arial" w:hAnsi="Times New Roman" w:cs="Times New Roman"/>
          <w:sz w:val="24"/>
          <w:szCs w:val="24"/>
        </w:rPr>
      </w:pPr>
      <w:r w:rsidRPr="008E1244">
        <w:rPr>
          <w:rFonts w:ascii="Times New Roman" w:eastAsia="Arial" w:hAnsi="Times New Roman" w:cs="Times New Roman"/>
          <w:sz w:val="24"/>
          <w:szCs w:val="24"/>
        </w:rPr>
        <w:t xml:space="preserve">A garantia consiste na prestação pela empresa, de todas as obrigações previstas na Lei nº. 8.078, de 11/09/1990 – Código de Defesa do Consumidor - e alterações subsequentes. </w:t>
      </w:r>
    </w:p>
    <w:p w14:paraId="0F48B1C4" w14:textId="77777777" w:rsidR="00F65010" w:rsidRPr="008E1244" w:rsidRDefault="00F65010" w:rsidP="00847C89">
      <w:pPr>
        <w:numPr>
          <w:ilvl w:val="1"/>
          <w:numId w:val="3"/>
        </w:numPr>
        <w:pBdr>
          <w:top w:val="nil"/>
          <w:left w:val="nil"/>
          <w:bottom w:val="nil"/>
          <w:right w:val="nil"/>
          <w:between w:val="nil"/>
        </w:pBdr>
        <w:spacing w:before="120" w:after="120" w:line="360" w:lineRule="auto"/>
        <w:ind w:left="0" w:firstLine="0"/>
        <w:jc w:val="both"/>
        <w:rPr>
          <w:rFonts w:ascii="Times New Roman" w:eastAsia="Arial" w:hAnsi="Times New Roman" w:cs="Times New Roman"/>
          <w:sz w:val="24"/>
          <w:szCs w:val="24"/>
        </w:rPr>
      </w:pPr>
      <w:r w:rsidRPr="008E1244">
        <w:rPr>
          <w:rFonts w:ascii="Times New Roman" w:eastAsia="Arial" w:hAnsi="Times New Roman" w:cs="Times New Roman"/>
          <w:sz w:val="24"/>
          <w:szCs w:val="24"/>
        </w:rPr>
        <w:t>A garantia será prestada contra qualquer defeito de fabricação que o produto venha a apresentar, mesmo depois de ocorrida sua aceitação/aprovação pela FEMAR, sem ônus ou custo adicional para o Contratante;</w:t>
      </w:r>
    </w:p>
    <w:p w14:paraId="72D857CF" w14:textId="77777777" w:rsidR="00F65010" w:rsidRPr="008E1244" w:rsidRDefault="00F65010" w:rsidP="00847C89">
      <w:pPr>
        <w:numPr>
          <w:ilvl w:val="1"/>
          <w:numId w:val="3"/>
        </w:numPr>
        <w:pBdr>
          <w:top w:val="nil"/>
          <w:left w:val="nil"/>
          <w:bottom w:val="nil"/>
          <w:right w:val="nil"/>
          <w:between w:val="nil"/>
        </w:pBdr>
        <w:spacing w:before="120" w:after="120" w:line="360" w:lineRule="auto"/>
        <w:ind w:left="0" w:firstLine="0"/>
        <w:jc w:val="both"/>
        <w:rPr>
          <w:rFonts w:ascii="Times New Roman" w:eastAsia="Arial" w:hAnsi="Times New Roman" w:cs="Times New Roman"/>
          <w:sz w:val="24"/>
          <w:szCs w:val="24"/>
        </w:rPr>
      </w:pPr>
      <w:r w:rsidRPr="008E1244">
        <w:rPr>
          <w:rFonts w:ascii="Times New Roman" w:eastAsia="Arial" w:hAnsi="Times New Roman" w:cs="Times New Roman"/>
          <w:sz w:val="24"/>
          <w:szCs w:val="24"/>
        </w:rPr>
        <w:t>O custo referente ao transporte dos bens cobertos pela garantia será de responsabilidade da Contratada.</w:t>
      </w:r>
    </w:p>
    <w:p w14:paraId="214B9150" w14:textId="7C271B5D" w:rsidR="00F65010" w:rsidRDefault="00F65010" w:rsidP="00847C89">
      <w:pPr>
        <w:numPr>
          <w:ilvl w:val="1"/>
          <w:numId w:val="3"/>
        </w:numPr>
        <w:pBdr>
          <w:top w:val="nil"/>
          <w:left w:val="nil"/>
          <w:bottom w:val="nil"/>
          <w:right w:val="nil"/>
          <w:between w:val="nil"/>
        </w:pBdr>
        <w:spacing w:before="120" w:after="120" w:line="360" w:lineRule="auto"/>
        <w:ind w:left="0" w:firstLine="0"/>
        <w:jc w:val="both"/>
        <w:rPr>
          <w:rFonts w:ascii="Times New Roman" w:eastAsia="Arial" w:hAnsi="Times New Roman" w:cs="Times New Roman"/>
          <w:sz w:val="24"/>
          <w:szCs w:val="24"/>
        </w:rPr>
      </w:pPr>
      <w:r w:rsidRPr="008E1244">
        <w:rPr>
          <w:rFonts w:ascii="Times New Roman" w:eastAsia="Arial" w:hAnsi="Times New Roman" w:cs="Times New Roman"/>
          <w:sz w:val="24"/>
          <w:szCs w:val="24"/>
        </w:rPr>
        <w:t>A garantia legal do objeto tem prazo de vigência próprio, permitindo eventual aplicação de penalidades em caso de descumprimento de alguma de suas condições, mesmo depois de expirada a vigência contratual;</w:t>
      </w:r>
    </w:p>
    <w:p w14:paraId="36B86A0F" w14:textId="77777777" w:rsidR="00F61161" w:rsidRDefault="00F61161" w:rsidP="00F61161">
      <w:pPr>
        <w:pStyle w:val="Nivel2"/>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p>
    <w:p w14:paraId="5D633991" w14:textId="77777777" w:rsidR="00F61161" w:rsidRPr="00C87F5D" w:rsidRDefault="00F61161" w:rsidP="00F61161">
      <w:pPr>
        <w:pStyle w:val="Nivel2"/>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p>
    <w:p w14:paraId="6C611970" w14:textId="73A815E1" w:rsidR="00DD1A83" w:rsidRPr="00126514" w:rsidRDefault="0084071D" w:rsidP="00126514">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szCs w:val="24"/>
        </w:rPr>
      </w:pPr>
      <w:r w:rsidRPr="00126514">
        <w:rPr>
          <w:rFonts w:ascii="Times New Roman" w:hAnsi="Times New Roman" w:cs="Times New Roman"/>
          <w:b/>
          <w:szCs w:val="24"/>
        </w:rPr>
        <w:t xml:space="preserve">DO </w:t>
      </w:r>
      <w:r w:rsidR="00DD1A83" w:rsidRPr="00126514">
        <w:rPr>
          <w:rFonts w:ascii="Times New Roman" w:hAnsi="Times New Roman" w:cs="Times New Roman"/>
          <w:b/>
          <w:szCs w:val="24"/>
        </w:rPr>
        <w:t xml:space="preserve">MODELO DE GESTÃO DO CONTRATO </w:t>
      </w:r>
    </w:p>
    <w:p w14:paraId="7245816F" w14:textId="77777777" w:rsidR="00A814A3" w:rsidRPr="00255ECB" w:rsidRDefault="00A814A3" w:rsidP="00A814A3">
      <w:pPr>
        <w:pStyle w:val="Nivel2"/>
        <w:spacing w:line="360" w:lineRule="auto"/>
        <w:ind w:left="0" w:firstLine="0"/>
        <w:rPr>
          <w:rFonts w:ascii="Times New Roman" w:hAnsi="Times New Roman" w:cs="Times New Roman"/>
          <w:b/>
          <w:bCs/>
          <w:sz w:val="24"/>
          <w:szCs w:val="24"/>
        </w:rPr>
      </w:pPr>
      <w:r w:rsidRPr="00255ECB">
        <w:rPr>
          <w:rFonts w:ascii="Times New Roman" w:hAnsi="Times New Roman" w:cs="Times New Roman"/>
          <w:b/>
          <w:bCs/>
          <w:sz w:val="24"/>
          <w:szCs w:val="24"/>
        </w:rPr>
        <w:t>Da Fiscalização</w:t>
      </w:r>
    </w:p>
    <w:p w14:paraId="6F837A21" w14:textId="11D85785" w:rsidR="00A814A3" w:rsidRPr="004F1495"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4F1495">
        <w:rPr>
          <w:rFonts w:ascii="Times New Roman" w:hAnsi="Times New Roman" w:cs="Times New Roman"/>
          <w:sz w:val="24"/>
          <w:szCs w:val="24"/>
        </w:rPr>
        <w:t xml:space="preserve">A </w:t>
      </w:r>
      <w:r w:rsidRPr="00272F35">
        <w:rPr>
          <w:rFonts w:ascii="Times New Roman" w:hAnsi="Times New Roman" w:cs="Times New Roman"/>
          <w:sz w:val="24"/>
          <w:szCs w:val="24"/>
        </w:rPr>
        <w:t>execução</w:t>
      </w:r>
      <w:r w:rsidRPr="004F1495">
        <w:rPr>
          <w:rFonts w:ascii="Times New Roman" w:hAnsi="Times New Roman" w:cs="Times New Roman"/>
          <w:sz w:val="24"/>
          <w:szCs w:val="24"/>
        </w:rPr>
        <w:t xml:space="preserve"> do contrato deverá ser acompanhada e fiscalizada p</w:t>
      </w:r>
      <w:r>
        <w:rPr>
          <w:rFonts w:ascii="Times New Roman" w:hAnsi="Times New Roman" w:cs="Times New Roman"/>
          <w:sz w:val="24"/>
          <w:szCs w:val="24"/>
        </w:rPr>
        <w:t>or pelo menos três</w:t>
      </w:r>
      <w:r w:rsidRPr="004F1495">
        <w:rPr>
          <w:rFonts w:ascii="Times New Roman" w:hAnsi="Times New Roman" w:cs="Times New Roman"/>
          <w:sz w:val="24"/>
          <w:szCs w:val="24"/>
        </w:rPr>
        <w:t xml:space="preserve"> </w:t>
      </w:r>
      <w:r>
        <w:rPr>
          <w:rFonts w:ascii="Times New Roman" w:hAnsi="Times New Roman" w:cs="Times New Roman"/>
          <w:sz w:val="24"/>
          <w:szCs w:val="24"/>
        </w:rPr>
        <w:t>empregados, designados pela Diretoria requisitante</w:t>
      </w:r>
      <w:r w:rsidRPr="004F1495">
        <w:rPr>
          <w:rFonts w:ascii="Times New Roman" w:hAnsi="Times New Roman" w:cs="Times New Roman"/>
          <w:sz w:val="24"/>
          <w:szCs w:val="24"/>
        </w:rPr>
        <w:t xml:space="preserve">, </w:t>
      </w:r>
      <w:r>
        <w:rPr>
          <w:rFonts w:ascii="Times New Roman" w:hAnsi="Times New Roman" w:cs="Times New Roman"/>
          <w:sz w:val="24"/>
          <w:szCs w:val="24"/>
        </w:rPr>
        <w:t xml:space="preserve">ou por seus respectivos substitutos, </w:t>
      </w:r>
      <w:r w:rsidRPr="004F1495">
        <w:rPr>
          <w:rFonts w:ascii="Times New Roman" w:hAnsi="Times New Roman" w:cs="Times New Roman"/>
          <w:sz w:val="24"/>
          <w:szCs w:val="24"/>
        </w:rPr>
        <w:t xml:space="preserve">conforme Art. 117, </w:t>
      </w:r>
      <w:r w:rsidRPr="00AD04C8">
        <w:rPr>
          <w:rFonts w:ascii="Times New Roman" w:hAnsi="Times New Roman" w:cs="Times New Roman"/>
          <w:i/>
          <w:iCs/>
          <w:sz w:val="24"/>
          <w:szCs w:val="24"/>
        </w:rPr>
        <w:t>caput</w:t>
      </w:r>
      <w:r w:rsidRPr="004F1495">
        <w:rPr>
          <w:rFonts w:ascii="Times New Roman" w:hAnsi="Times New Roman" w:cs="Times New Roman"/>
          <w:sz w:val="24"/>
          <w:szCs w:val="24"/>
        </w:rPr>
        <w:t>, da Lei nº 14.133/2021.</w:t>
      </w:r>
    </w:p>
    <w:p w14:paraId="21F1391A" w14:textId="77777777" w:rsidR="00A814A3" w:rsidRPr="00E47719" w:rsidRDefault="00A814A3" w:rsidP="00A814A3">
      <w:pPr>
        <w:pStyle w:val="Nivel2"/>
        <w:spacing w:line="360" w:lineRule="auto"/>
        <w:ind w:left="0" w:firstLine="0"/>
        <w:rPr>
          <w:rFonts w:ascii="Times New Roman" w:hAnsi="Times New Roman" w:cs="Times New Roman"/>
          <w:b/>
          <w:bCs/>
          <w:sz w:val="24"/>
          <w:szCs w:val="24"/>
        </w:rPr>
      </w:pPr>
      <w:r w:rsidRPr="00E47719">
        <w:rPr>
          <w:rFonts w:ascii="Times New Roman" w:hAnsi="Times New Roman" w:cs="Times New Roman"/>
          <w:b/>
          <w:bCs/>
          <w:sz w:val="24"/>
          <w:szCs w:val="24"/>
        </w:rPr>
        <w:t>Da Fiscalização Técnica</w:t>
      </w:r>
    </w:p>
    <w:p w14:paraId="3E2870B0" w14:textId="77777777" w:rsidR="00A814A3" w:rsidRPr="00E47719"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O fiscal técnico do contrato acompanhará a execução do contrato, para que sejam cumpridas todas as condições estabelecidas no contrato, de modo a assegurar os melhores resultados para a Administração.</w:t>
      </w:r>
    </w:p>
    <w:p w14:paraId="3077EC66" w14:textId="77777777" w:rsidR="00A814A3" w:rsidRPr="00E47719"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O fiscal técnico do contrato anotará no histórico de gerenciamento do contrato todas as ocorrências relacionadas à execução do contrato, com a descrição do que for necessário para a regularização das faltas ou dos defeitos observados, na forma do §1º do art. 117 da Lei nº 14.133/2021.</w:t>
      </w:r>
    </w:p>
    <w:p w14:paraId="03B4E471" w14:textId="77777777" w:rsidR="00A814A3" w:rsidRPr="00E47719"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Identificada qualquer inexatidão ou irregularidade, o fiscal técnico do contrato emitirá notificações para a correção da execução do contrato, determinando prazo para a correção.</w:t>
      </w:r>
    </w:p>
    <w:p w14:paraId="4DAC7F4B" w14:textId="77777777" w:rsidR="00A814A3" w:rsidRPr="00E47719"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6D9C3B95" w14:textId="77777777" w:rsidR="00A814A3" w:rsidRPr="00E47719"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No caso de ocorrências que possam inviabilizar a execução do contrato nas datas aprazadas, o fiscal técnico do contrato comunicará o fato imediatamente ao gestor do contrato.</w:t>
      </w:r>
    </w:p>
    <w:p w14:paraId="1DA6AD14" w14:textId="77777777" w:rsidR="00A814A3"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O fiscal técnico do contrato comunicará ao gestor do contrato, em tempo hábil, o término do contrato sob sua responsabilidade, com vistas à tempestiva renovação ou à prorrogação contratual.</w:t>
      </w:r>
    </w:p>
    <w:p w14:paraId="1E4AAC1D" w14:textId="77777777" w:rsidR="00A814A3" w:rsidRPr="00AD04C8" w:rsidRDefault="00A814A3" w:rsidP="00A814A3">
      <w:pPr>
        <w:pStyle w:val="Nivel2"/>
        <w:spacing w:line="360" w:lineRule="auto"/>
        <w:ind w:left="0" w:firstLine="0"/>
        <w:rPr>
          <w:rFonts w:ascii="Times New Roman" w:hAnsi="Times New Roman" w:cs="Times New Roman"/>
          <w:b/>
          <w:bCs/>
          <w:sz w:val="24"/>
          <w:szCs w:val="24"/>
        </w:rPr>
      </w:pPr>
      <w:r w:rsidRPr="00AD04C8">
        <w:rPr>
          <w:rFonts w:ascii="Times New Roman" w:hAnsi="Times New Roman" w:cs="Times New Roman"/>
          <w:b/>
          <w:bCs/>
          <w:sz w:val="24"/>
          <w:szCs w:val="24"/>
        </w:rPr>
        <w:t>Da Fiscalização Administrativa</w:t>
      </w:r>
    </w:p>
    <w:p w14:paraId="31B991D4" w14:textId="77777777" w:rsidR="00A814A3" w:rsidRPr="00E47719"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O fiscal administrativo do contrato verificará a manutenção das condições de habilitação da contratada, acompanhará o empenho, o pagamento, as glosas e a formalização de apostilamento e termos aditivos, solicitando quaisquer documentos comprobatórios pertinentes, caso necessário.</w:t>
      </w:r>
    </w:p>
    <w:p w14:paraId="371C3BD2" w14:textId="77777777" w:rsidR="00A814A3"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512FBDE8" w14:textId="77777777" w:rsidR="00A814A3" w:rsidRPr="00E47719" w:rsidRDefault="00A814A3" w:rsidP="00A814A3">
      <w:pPr>
        <w:pStyle w:val="Nivel2"/>
        <w:spacing w:line="360" w:lineRule="auto"/>
        <w:ind w:left="0" w:firstLine="0"/>
        <w:rPr>
          <w:rFonts w:ascii="Times New Roman" w:hAnsi="Times New Roman" w:cs="Times New Roman"/>
          <w:b/>
          <w:bCs/>
          <w:sz w:val="24"/>
          <w:szCs w:val="24"/>
        </w:rPr>
      </w:pPr>
      <w:r w:rsidRPr="00E47719">
        <w:rPr>
          <w:rFonts w:ascii="Times New Roman" w:hAnsi="Times New Roman" w:cs="Times New Roman"/>
          <w:b/>
          <w:bCs/>
          <w:sz w:val="24"/>
          <w:szCs w:val="24"/>
        </w:rPr>
        <w:t>Do Gestor do Contrato</w:t>
      </w:r>
    </w:p>
    <w:p w14:paraId="2F954639" w14:textId="77777777" w:rsidR="00A814A3" w:rsidRPr="00E47719"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CB3C37D" w14:textId="77777777" w:rsidR="00A814A3" w:rsidRPr="00E47719"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75F5086" w14:textId="77777777" w:rsidR="00A814A3" w:rsidRPr="00E47719"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4EA114C6" w14:textId="77777777" w:rsidR="00A814A3" w:rsidRPr="00E47719"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E47719">
        <w:rPr>
          <w:rFonts w:ascii="Times New Roman" w:hAnsi="Times New Roman" w:cs="Times New Roman"/>
          <w:sz w:val="24"/>
          <w:szCs w:val="24"/>
        </w:rPr>
        <w:t>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4A6BF95" w14:textId="77777777" w:rsidR="00A814A3" w:rsidRPr="00A814A3" w:rsidRDefault="00A814A3" w:rsidP="00A329BB">
      <w:pPr>
        <w:pStyle w:val="Nivel2"/>
        <w:numPr>
          <w:ilvl w:val="1"/>
          <w:numId w:val="3"/>
        </w:numPr>
        <w:spacing w:line="360" w:lineRule="auto"/>
        <w:ind w:left="0" w:firstLine="0"/>
        <w:rPr>
          <w:rFonts w:ascii="Times New Roman" w:eastAsia="Calibri" w:hAnsi="Times New Roman" w:cs="Times New Roman"/>
          <w:sz w:val="24"/>
          <w:szCs w:val="24"/>
        </w:rPr>
      </w:pPr>
      <w:r w:rsidRPr="00E47719">
        <w:rPr>
          <w:rFonts w:ascii="Times New Roman" w:hAnsi="Times New Roman" w:cs="Times New Roman"/>
          <w:sz w:val="24"/>
          <w:szCs w:val="24"/>
        </w:rPr>
        <w:t xml:space="preserve">O gestor do contrato </w:t>
      </w:r>
      <w:r w:rsidRPr="00A814A3">
        <w:rPr>
          <w:rFonts w:ascii="Times New Roman" w:eastAsia="Calibri" w:hAnsi="Times New Roman" w:cs="Times New Roman"/>
          <w:sz w:val="24"/>
          <w:szCs w:val="24"/>
        </w:rPr>
        <w:t>tomará providências para a formalização de processo administrativo de responsabilização para fins de aplicação de sanções, a ser conduzido pela comissão de que trata o art. 158 da Lei nº 14.133/2021 (que poderá aplicar as sanções de: impedimento de licitar e contratar, e/ou declaração de inidoneidade para licitar ou contratar), ou pelo agente ou pelo setor com competência para tal, conforme o caso.</w:t>
      </w:r>
    </w:p>
    <w:p w14:paraId="5C106DD3" w14:textId="77777777" w:rsidR="00A814A3" w:rsidRPr="00A814A3" w:rsidRDefault="00A814A3" w:rsidP="00A329BB">
      <w:pPr>
        <w:pStyle w:val="Nivel2"/>
        <w:numPr>
          <w:ilvl w:val="1"/>
          <w:numId w:val="3"/>
        </w:numPr>
        <w:spacing w:line="360" w:lineRule="auto"/>
        <w:ind w:left="0" w:firstLine="0"/>
        <w:rPr>
          <w:rFonts w:ascii="Times New Roman" w:eastAsia="Calibri" w:hAnsi="Times New Roman" w:cs="Times New Roman"/>
          <w:sz w:val="24"/>
          <w:szCs w:val="24"/>
        </w:rPr>
      </w:pPr>
      <w:r w:rsidRPr="00A814A3">
        <w:rPr>
          <w:rFonts w:ascii="Times New Roman" w:eastAsia="Calibri" w:hAnsi="Times New Roman" w:cs="Times New Roman"/>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7D52286A" w14:textId="77777777" w:rsidR="00A814A3" w:rsidRPr="00914C84" w:rsidRDefault="00A814A3" w:rsidP="00A329BB">
      <w:pPr>
        <w:pStyle w:val="Nivel2"/>
        <w:numPr>
          <w:ilvl w:val="1"/>
          <w:numId w:val="3"/>
        </w:numPr>
        <w:spacing w:line="360" w:lineRule="auto"/>
        <w:ind w:left="0" w:firstLine="0"/>
        <w:rPr>
          <w:rFonts w:ascii="Times New Roman" w:hAnsi="Times New Roman" w:cs="Times New Roman"/>
          <w:sz w:val="24"/>
          <w:szCs w:val="24"/>
        </w:rPr>
      </w:pPr>
      <w:r w:rsidRPr="00A814A3">
        <w:rPr>
          <w:rFonts w:ascii="Times New Roman" w:eastAsia="Calibri" w:hAnsi="Times New Roman" w:cs="Times New Roman"/>
          <w:sz w:val="24"/>
          <w:szCs w:val="24"/>
        </w:rPr>
        <w:t>O gestor do contrato deverá enviar a documentação pertinente ao setor de contratos para a formalização dos procedimentos de liquidação e pagamento, no valor dimensionado pela fiscalização e gestão nos termos do</w:t>
      </w:r>
      <w:r w:rsidRPr="00E47719">
        <w:rPr>
          <w:rFonts w:ascii="Times New Roman" w:hAnsi="Times New Roman" w:cs="Times New Roman"/>
          <w:sz w:val="24"/>
          <w:szCs w:val="24"/>
        </w:rPr>
        <w:t xml:space="preserve"> contrato.</w:t>
      </w:r>
    </w:p>
    <w:p w14:paraId="39B86450" w14:textId="77777777" w:rsidR="008F1B50" w:rsidRPr="008E1244" w:rsidRDefault="008F1B50" w:rsidP="008F1B50">
      <w:pPr>
        <w:pStyle w:val="PargrafodaLista"/>
        <w:spacing w:before="120" w:after="120" w:line="360" w:lineRule="auto"/>
        <w:ind w:left="0"/>
        <w:jc w:val="both"/>
        <w:rPr>
          <w:b/>
          <w:bCs/>
          <w:color w:val="000000"/>
          <w:szCs w:val="24"/>
        </w:rPr>
      </w:pPr>
      <w:r w:rsidRPr="008E1244">
        <w:rPr>
          <w:b/>
          <w:bCs/>
          <w:color w:val="000000"/>
          <w:szCs w:val="24"/>
        </w:rPr>
        <w:t>Do Reajuste</w:t>
      </w:r>
    </w:p>
    <w:p w14:paraId="71ED1A6A" w14:textId="77777777" w:rsidR="008F1B50" w:rsidRPr="008E1244" w:rsidRDefault="008F1B50" w:rsidP="00A329BB">
      <w:pPr>
        <w:pStyle w:val="Nivel2"/>
        <w:numPr>
          <w:ilvl w:val="1"/>
          <w:numId w:val="3"/>
        </w:numPr>
        <w:spacing w:line="360" w:lineRule="auto"/>
        <w:ind w:left="0" w:firstLine="0"/>
        <w:rPr>
          <w:rFonts w:ascii="Times New Roman" w:eastAsia="Calibri" w:hAnsi="Times New Roman" w:cs="Times New Roman"/>
          <w:sz w:val="24"/>
          <w:szCs w:val="24"/>
        </w:rPr>
      </w:pPr>
      <w:r w:rsidRPr="008E1244">
        <w:rPr>
          <w:rFonts w:ascii="Times New Roman" w:eastAsia="Calibri" w:hAnsi="Times New Roman" w:cs="Times New Roman"/>
          <w:sz w:val="24"/>
          <w:szCs w:val="24"/>
        </w:rPr>
        <w:t xml:space="preserve">Os </w:t>
      </w:r>
      <w:r w:rsidRPr="008F1B50">
        <w:rPr>
          <w:rFonts w:ascii="Times New Roman" w:hAnsi="Times New Roman" w:cs="Times New Roman"/>
          <w:sz w:val="24"/>
          <w:szCs w:val="24"/>
        </w:rPr>
        <w:t>preços</w:t>
      </w:r>
      <w:r w:rsidRPr="008E1244">
        <w:rPr>
          <w:rFonts w:ascii="Times New Roman" w:eastAsia="Calibri" w:hAnsi="Times New Roman" w:cs="Times New Roman"/>
          <w:sz w:val="24"/>
          <w:szCs w:val="24"/>
        </w:rPr>
        <w:t xml:space="preserve"> inicialmente contratados são fixos e irreajustáveis no prazo de um ano contado da data do orçamento estimado, conforme Art. 25, § 7° da Lei n.º 14.133/2021.</w:t>
      </w:r>
    </w:p>
    <w:p w14:paraId="301B4E0B" w14:textId="77777777" w:rsidR="008F1B50" w:rsidRPr="008E1244" w:rsidRDefault="008F1B50" w:rsidP="00A329BB">
      <w:pPr>
        <w:pStyle w:val="Nivel2"/>
        <w:numPr>
          <w:ilvl w:val="1"/>
          <w:numId w:val="3"/>
        </w:numPr>
        <w:spacing w:line="360" w:lineRule="auto"/>
        <w:ind w:left="0" w:firstLine="0"/>
        <w:rPr>
          <w:rFonts w:ascii="Times New Roman" w:hAnsi="Times New Roman" w:cs="Times New Roman"/>
          <w:sz w:val="24"/>
          <w:szCs w:val="24"/>
        </w:rPr>
      </w:pPr>
      <w:r w:rsidRPr="008F1B50">
        <w:rPr>
          <w:rFonts w:ascii="Times New Roman" w:hAnsi="Times New Roman" w:cs="Times New Roman"/>
          <w:sz w:val="24"/>
          <w:szCs w:val="24"/>
        </w:rPr>
        <w:t>Após</w:t>
      </w:r>
      <w:r w:rsidRPr="008E1244">
        <w:rPr>
          <w:rFonts w:ascii="Times New Roman" w:eastAsia="Calibri" w:hAnsi="Times New Roman" w:cs="Times New Roman"/>
          <w:sz w:val="24"/>
          <w:szCs w:val="24"/>
        </w:rPr>
        <w:t xml:space="preserve"> o interregno de um ano, a contar da data do orçamento estimado, os preços iniciais serão reajustados, mediante a aplicaç</w:t>
      </w:r>
      <w:r w:rsidRPr="008E1244">
        <w:rPr>
          <w:rFonts w:ascii="Times New Roman" w:hAnsi="Times New Roman" w:cs="Times New Roman"/>
          <w:sz w:val="24"/>
          <w:szCs w:val="24"/>
        </w:rPr>
        <w:t>ão, pelo contratante, do índice IPCA, exclusivamente para as obrigações iniciadas e concluídas após a ocorrência da anualidade.</w:t>
      </w:r>
    </w:p>
    <w:p w14:paraId="088291FC" w14:textId="7F6D15B6" w:rsidR="00DD1A83" w:rsidRPr="00126514" w:rsidRDefault="000C6E64" w:rsidP="00126514">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sz w:val="24"/>
          <w:szCs w:val="24"/>
        </w:rPr>
      </w:pPr>
      <w:r w:rsidRPr="00126514">
        <w:rPr>
          <w:rFonts w:ascii="Times New Roman" w:hAnsi="Times New Roman" w:cs="Times New Roman"/>
          <w:b/>
          <w:sz w:val="24"/>
          <w:szCs w:val="24"/>
        </w:rPr>
        <w:t xml:space="preserve">DOS CRITÉRIOS DE MEDIÇÃO E </w:t>
      </w:r>
      <w:r w:rsidR="00DD1A83" w:rsidRPr="00126514">
        <w:rPr>
          <w:rFonts w:ascii="Times New Roman" w:hAnsi="Times New Roman" w:cs="Times New Roman"/>
          <w:b/>
          <w:sz w:val="24"/>
          <w:szCs w:val="24"/>
        </w:rPr>
        <w:t>PAGAMENTO</w:t>
      </w:r>
    </w:p>
    <w:bookmarkEnd w:id="2"/>
    <w:bookmarkEnd w:id="7"/>
    <w:p w14:paraId="662D7290" w14:textId="77777777" w:rsidR="000C6E64" w:rsidRPr="006E0090" w:rsidRDefault="000C6E64" w:rsidP="000C6E64">
      <w:pPr>
        <w:pStyle w:val="Nivel2"/>
        <w:spacing w:line="360" w:lineRule="auto"/>
        <w:ind w:left="0" w:firstLine="0"/>
        <w:rPr>
          <w:rFonts w:ascii="Times New Roman" w:hAnsi="Times New Roman" w:cs="Times New Roman"/>
          <w:b/>
          <w:bCs/>
          <w:color w:val="00000A"/>
          <w:sz w:val="24"/>
          <w:szCs w:val="24"/>
        </w:rPr>
      </w:pPr>
      <w:r w:rsidRPr="006E0090">
        <w:rPr>
          <w:rFonts w:ascii="Times New Roman" w:hAnsi="Times New Roman" w:cs="Times New Roman"/>
          <w:b/>
          <w:bCs/>
          <w:color w:val="00000A"/>
          <w:sz w:val="24"/>
          <w:szCs w:val="24"/>
        </w:rPr>
        <w:t>Do Recebimento do Objeto</w:t>
      </w:r>
    </w:p>
    <w:p w14:paraId="7C77E4AB" w14:textId="14884820" w:rsidR="000C6E64" w:rsidRPr="006E0090" w:rsidRDefault="000C6E64"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O recebimento do objeto, pela FEMAR, dar-se-á por meio dos seguintes procedimentos, observando o disposto no inciso II, alíneas a e b do artigo 140 da Lei Federal nº. 14.133/21:</w:t>
      </w:r>
    </w:p>
    <w:p w14:paraId="6C0E104E" w14:textId="390B7A56" w:rsidR="000C6E64" w:rsidRPr="006E0090" w:rsidRDefault="000C6E64" w:rsidP="00A329BB">
      <w:pPr>
        <w:pStyle w:val="Nivel2"/>
        <w:numPr>
          <w:ilvl w:val="2"/>
          <w:numId w:val="3"/>
        </w:numPr>
        <w:spacing w:line="360" w:lineRule="auto"/>
        <w:ind w:left="709"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 xml:space="preserve">O </w:t>
      </w:r>
      <w:r w:rsidRPr="006E0090">
        <w:rPr>
          <w:rFonts w:ascii="Times New Roman" w:eastAsia="Calibri" w:hAnsi="Times New Roman" w:cs="Times New Roman"/>
          <w:b/>
          <w:bCs/>
          <w:sz w:val="24"/>
          <w:szCs w:val="24"/>
        </w:rPr>
        <w:t>recebimento provisório</w:t>
      </w:r>
      <w:r w:rsidRPr="006E0090">
        <w:rPr>
          <w:rFonts w:ascii="Times New Roman" w:eastAsia="Calibri" w:hAnsi="Times New Roman" w:cs="Times New Roman"/>
          <w:sz w:val="24"/>
          <w:szCs w:val="24"/>
        </w:rPr>
        <w:t xml:space="preserve"> ocorrerá no prazo de </w:t>
      </w:r>
      <w:r w:rsidR="00350975" w:rsidRPr="006E0090">
        <w:rPr>
          <w:rFonts w:ascii="Times New Roman" w:eastAsia="Calibri" w:hAnsi="Times New Roman" w:cs="Times New Roman"/>
          <w:sz w:val="24"/>
          <w:szCs w:val="24"/>
          <w:u w:val="single"/>
        </w:rPr>
        <w:t xml:space="preserve">10 </w:t>
      </w:r>
      <w:r w:rsidRPr="006E0090">
        <w:rPr>
          <w:rFonts w:ascii="Times New Roman" w:eastAsia="Calibri" w:hAnsi="Times New Roman" w:cs="Times New Roman"/>
          <w:sz w:val="24"/>
          <w:szCs w:val="24"/>
          <w:u w:val="single"/>
        </w:rPr>
        <w:t>(</w:t>
      </w:r>
      <w:r w:rsidR="00350975" w:rsidRPr="006E0090">
        <w:rPr>
          <w:rFonts w:ascii="Times New Roman" w:eastAsia="Calibri" w:hAnsi="Times New Roman" w:cs="Times New Roman"/>
          <w:sz w:val="24"/>
          <w:szCs w:val="24"/>
          <w:u w:val="single"/>
        </w:rPr>
        <w:t>dez</w:t>
      </w:r>
      <w:r w:rsidRPr="006E0090">
        <w:rPr>
          <w:rFonts w:ascii="Times New Roman" w:eastAsia="Calibri" w:hAnsi="Times New Roman" w:cs="Times New Roman"/>
          <w:sz w:val="24"/>
          <w:szCs w:val="24"/>
          <w:u w:val="single"/>
        </w:rPr>
        <w:t>) dias úteis</w:t>
      </w:r>
      <w:r w:rsidRPr="006E0090">
        <w:rPr>
          <w:rFonts w:ascii="Times New Roman" w:eastAsia="Calibri" w:hAnsi="Times New Roman" w:cs="Times New Roman"/>
          <w:sz w:val="24"/>
          <w:szCs w:val="24"/>
        </w:rPr>
        <w:t>, a contar do ato da entrega, juntamente com a nota fiscal ou instrumento de cobrança equivalente, pelo(a) responsável pelo acompanhamento e fiscalização do contrato, para efeito de posterior verificação de sua conformidade com as especificações constantes neste Termo de Referência;</w:t>
      </w:r>
    </w:p>
    <w:p w14:paraId="72947AB1" w14:textId="54C48ED3" w:rsidR="000C6E64" w:rsidRPr="006E0090" w:rsidRDefault="000C6E64" w:rsidP="00A329BB">
      <w:pPr>
        <w:pStyle w:val="Nivel2"/>
        <w:numPr>
          <w:ilvl w:val="2"/>
          <w:numId w:val="3"/>
        </w:numPr>
        <w:spacing w:line="360" w:lineRule="auto"/>
        <w:ind w:left="709" w:firstLine="0"/>
        <w:rPr>
          <w:rFonts w:ascii="Times New Roman" w:hAnsi="Times New Roman" w:cs="Times New Roman"/>
          <w:sz w:val="24"/>
          <w:szCs w:val="24"/>
        </w:rPr>
      </w:pPr>
      <w:r w:rsidRPr="006E0090">
        <w:rPr>
          <w:rFonts w:ascii="Times New Roman" w:eastAsia="Calibri" w:hAnsi="Times New Roman" w:cs="Times New Roman"/>
          <w:sz w:val="24"/>
          <w:szCs w:val="24"/>
        </w:rPr>
        <w:t xml:space="preserve">O </w:t>
      </w:r>
      <w:r w:rsidRPr="006E0090">
        <w:rPr>
          <w:rFonts w:ascii="Times New Roman" w:eastAsia="Calibri" w:hAnsi="Times New Roman" w:cs="Times New Roman"/>
          <w:b/>
          <w:bCs/>
          <w:sz w:val="24"/>
          <w:szCs w:val="24"/>
        </w:rPr>
        <w:t>recebimento definitivo</w:t>
      </w:r>
      <w:r w:rsidRPr="006E0090">
        <w:rPr>
          <w:rFonts w:ascii="Times New Roman" w:eastAsia="Calibri" w:hAnsi="Times New Roman" w:cs="Times New Roman"/>
          <w:sz w:val="24"/>
          <w:szCs w:val="24"/>
        </w:rPr>
        <w:t xml:space="preserve"> ocorrerá no prazo de </w:t>
      </w:r>
      <w:r w:rsidR="00350975" w:rsidRPr="006E0090">
        <w:rPr>
          <w:rFonts w:ascii="Times New Roman" w:eastAsia="Calibri" w:hAnsi="Times New Roman" w:cs="Times New Roman"/>
          <w:sz w:val="24"/>
          <w:szCs w:val="24"/>
          <w:u w:val="single"/>
        </w:rPr>
        <w:t>15</w:t>
      </w:r>
      <w:r w:rsidRPr="006E0090">
        <w:rPr>
          <w:rFonts w:ascii="Times New Roman" w:eastAsia="Calibri" w:hAnsi="Times New Roman" w:cs="Times New Roman"/>
          <w:sz w:val="24"/>
          <w:szCs w:val="24"/>
          <w:u w:val="single"/>
        </w:rPr>
        <w:t xml:space="preserve"> (</w:t>
      </w:r>
      <w:r w:rsidR="00350975" w:rsidRPr="006E0090">
        <w:rPr>
          <w:rFonts w:ascii="Times New Roman" w:eastAsia="Calibri" w:hAnsi="Times New Roman" w:cs="Times New Roman"/>
          <w:sz w:val="24"/>
          <w:szCs w:val="24"/>
          <w:u w:val="single"/>
        </w:rPr>
        <w:t>quinz</w:t>
      </w:r>
      <w:r w:rsidRPr="006E0090">
        <w:rPr>
          <w:rFonts w:ascii="Times New Roman" w:eastAsia="Calibri" w:hAnsi="Times New Roman" w:cs="Times New Roman"/>
          <w:sz w:val="24"/>
          <w:szCs w:val="24"/>
          <w:u w:val="single"/>
        </w:rPr>
        <w:t>e) dias úteis</w:t>
      </w:r>
      <w:r w:rsidRPr="006E0090">
        <w:rPr>
          <w:rFonts w:ascii="Times New Roman" w:eastAsia="Calibri" w:hAnsi="Times New Roman" w:cs="Times New Roman"/>
          <w:sz w:val="24"/>
          <w:szCs w:val="24"/>
        </w:rPr>
        <w:t xml:space="preserve">, </w:t>
      </w:r>
      <w:r w:rsidRPr="006E0090">
        <w:rPr>
          <w:rFonts w:ascii="Times New Roman" w:hAnsi="Times New Roman" w:cs="Times New Roman"/>
          <w:sz w:val="24"/>
          <w:szCs w:val="24"/>
        </w:rPr>
        <w:t xml:space="preserve">contados do recebimento provisório, pelos responsáveis pelo acompanhamento e fiscalização do contrato, </w:t>
      </w:r>
      <w:r w:rsidRPr="006E0090">
        <w:rPr>
          <w:rFonts w:ascii="Times New Roman" w:eastAsia="Calibri" w:hAnsi="Times New Roman" w:cs="Times New Roman"/>
          <w:sz w:val="24"/>
          <w:szCs w:val="24"/>
        </w:rPr>
        <w:t>após a verificação da qualidade e quantidade do material e consequente aceitação mediante termo de recebimento.</w:t>
      </w:r>
    </w:p>
    <w:p w14:paraId="4533C9F8" w14:textId="518C3517" w:rsidR="000C6E64" w:rsidRPr="006E0090" w:rsidRDefault="000C6E64"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O recebimento provisório ou definitivo não excluirá a responsabilidade civil pela solidez e pela segurança do fornecimento do objeto, nem a responsabilidade ético-profissional pela perfeita execução do contrato, nos limites estabelecidos pela lei ou pelo contrato</w:t>
      </w:r>
      <w:r w:rsidR="00E75FAC" w:rsidRPr="006E0090">
        <w:rPr>
          <w:rFonts w:ascii="Times New Roman" w:eastAsia="Calibri" w:hAnsi="Times New Roman" w:cs="Times New Roman"/>
          <w:sz w:val="24"/>
          <w:szCs w:val="24"/>
        </w:rPr>
        <w:t>.</w:t>
      </w:r>
    </w:p>
    <w:p w14:paraId="176F275E" w14:textId="0D4408AE" w:rsidR="00E75FAC" w:rsidRPr="006E0090" w:rsidRDefault="00E75FAC" w:rsidP="00A329BB">
      <w:pPr>
        <w:pStyle w:val="Nivel2"/>
        <w:numPr>
          <w:ilvl w:val="1"/>
          <w:numId w:val="3"/>
        </w:numPr>
        <w:tabs>
          <w:tab w:val="left" w:pos="0"/>
        </w:tabs>
        <w:autoSpaceDE w:val="0"/>
        <w:autoSpaceDN w:val="0"/>
        <w:adjustRightInd w:val="0"/>
        <w:spacing w:line="360" w:lineRule="auto"/>
        <w:ind w:left="0" w:firstLine="0"/>
        <w:rPr>
          <w:rFonts w:ascii="Times New Roman" w:hAnsi="Times New Roman" w:cs="Times New Roman"/>
          <w:sz w:val="24"/>
          <w:szCs w:val="24"/>
        </w:rPr>
      </w:pPr>
      <w:r w:rsidRPr="006E0090">
        <w:rPr>
          <w:rFonts w:ascii="Times New Roman" w:hAnsi="Times New Roman" w:cs="Times New Roman"/>
          <w:sz w:val="24"/>
          <w:szCs w:val="24"/>
        </w:rPr>
        <w:t>O contratado será obrigado a reparar, corrigir, remover, reconstruir, repor, trocar ou substituir, a suas expensas, no total ou em parte, os itens em que se verificarem vícios, defeitos, danos, incorreções/incompatibilidades de acordo com este Termo de Referência ou execução em desacordo com o contrato, na forma do art. 119 da Lei nº 14.133/2021.</w:t>
      </w:r>
    </w:p>
    <w:p w14:paraId="6ED7F7B2" w14:textId="61C10988" w:rsidR="000C6E64" w:rsidRPr="006E0090" w:rsidRDefault="000C6E64"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 xml:space="preserve">No caso de recusa do item, a empresa contratada terá o prazo de </w:t>
      </w:r>
      <w:r w:rsidRPr="00D9158C">
        <w:rPr>
          <w:rFonts w:ascii="Times New Roman" w:eastAsia="Calibri" w:hAnsi="Times New Roman" w:cs="Times New Roman"/>
          <w:b/>
          <w:bCs/>
          <w:sz w:val="24"/>
          <w:szCs w:val="24"/>
          <w:u w:val="single"/>
        </w:rPr>
        <w:t>10 (dez) dias úteis</w:t>
      </w:r>
      <w:r w:rsidRPr="006E0090">
        <w:rPr>
          <w:rFonts w:ascii="Times New Roman" w:eastAsia="Calibri" w:hAnsi="Times New Roman" w:cs="Times New Roman"/>
          <w:sz w:val="24"/>
          <w:szCs w:val="24"/>
        </w:rPr>
        <w:t xml:space="preserve"> para providenciar a sua substituição, contados a partir da comunicação oficial feita pela FEMAR. No mais, os prazos indicados, durante seu transcurso, poderão ser prorrogados por igual período, mediante solicitação escrita e justificada da Contratada, desde que haja anuência expressa do Contratante</w:t>
      </w:r>
      <w:r w:rsidR="00E75FAC" w:rsidRPr="006E0090">
        <w:rPr>
          <w:rFonts w:ascii="Times New Roman" w:eastAsia="Calibri" w:hAnsi="Times New Roman" w:cs="Times New Roman"/>
          <w:sz w:val="24"/>
          <w:szCs w:val="24"/>
        </w:rPr>
        <w:t>.</w:t>
      </w:r>
    </w:p>
    <w:p w14:paraId="31868442" w14:textId="1C09848A" w:rsidR="00495EA6" w:rsidRPr="006E0090" w:rsidRDefault="00495EA6" w:rsidP="00A329BB">
      <w:pPr>
        <w:pStyle w:val="Nivel2"/>
        <w:numPr>
          <w:ilvl w:val="2"/>
          <w:numId w:val="3"/>
        </w:numPr>
        <w:spacing w:line="360" w:lineRule="auto"/>
        <w:ind w:left="284"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A Contratada deverá garantir a qualidade do objeto ofertado, devendo realizar a correção em caso de defeito no objeto contratado, correndo todo o ônus por sua conta.</w:t>
      </w:r>
    </w:p>
    <w:p w14:paraId="6E46683D" w14:textId="43F98251" w:rsidR="000C6E64" w:rsidRPr="006E0090" w:rsidRDefault="000C6E64"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 xml:space="preserve">Decorrido o prazo para substituição sem o atendimento da solicitação do Contratante ou a apresentação de justificativas pela Contratada, aplicar-se-ão as sanções previstas no </w:t>
      </w:r>
      <w:r w:rsidRPr="006E0090">
        <w:rPr>
          <w:rFonts w:ascii="Times New Roman" w:eastAsia="Calibri" w:hAnsi="Times New Roman" w:cs="Times New Roman"/>
          <w:b/>
          <w:bCs/>
          <w:sz w:val="24"/>
          <w:szCs w:val="24"/>
          <w:u w:val="single"/>
        </w:rPr>
        <w:t>item 16</w:t>
      </w:r>
      <w:r w:rsidRPr="006E0090">
        <w:rPr>
          <w:rFonts w:ascii="Times New Roman" w:eastAsia="Calibri" w:hAnsi="Times New Roman" w:cs="Times New Roman"/>
          <w:sz w:val="24"/>
          <w:szCs w:val="24"/>
        </w:rPr>
        <w:t xml:space="preserve"> do presente Termo de Referência</w:t>
      </w:r>
      <w:r w:rsidR="00E75FAC" w:rsidRPr="006E0090">
        <w:rPr>
          <w:rFonts w:ascii="Times New Roman" w:eastAsia="Calibri" w:hAnsi="Times New Roman" w:cs="Times New Roman"/>
          <w:sz w:val="24"/>
          <w:szCs w:val="24"/>
        </w:rPr>
        <w:t>.</w:t>
      </w:r>
    </w:p>
    <w:p w14:paraId="5EB1E0D8" w14:textId="7457EEC2" w:rsidR="00506B4D" w:rsidRPr="002A434D" w:rsidRDefault="000C6E64"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O prazo para a solução, pela Contratada, de inconsistências na execução do objeto ou de saneamento da nota fiscal, verificadas pela FEMAR durante a análise prévia à liquidação de despesa, não será computado para os fins do recebimento definitivo.</w:t>
      </w:r>
    </w:p>
    <w:p w14:paraId="543DE956" w14:textId="13A80581" w:rsidR="000C6E64" w:rsidRPr="006E0090" w:rsidRDefault="000C6E64" w:rsidP="000C6E64">
      <w:pPr>
        <w:pStyle w:val="PargrafodaLista"/>
        <w:spacing w:before="120" w:after="120" w:line="360" w:lineRule="auto"/>
        <w:ind w:left="0"/>
        <w:jc w:val="both"/>
        <w:rPr>
          <w:b/>
          <w:bCs/>
          <w:color w:val="000000"/>
          <w:szCs w:val="24"/>
        </w:rPr>
      </w:pPr>
      <w:r w:rsidRPr="006E0090">
        <w:rPr>
          <w:b/>
          <w:bCs/>
          <w:color w:val="000000"/>
          <w:szCs w:val="24"/>
        </w:rPr>
        <w:t>Do Pagamento</w:t>
      </w:r>
    </w:p>
    <w:p w14:paraId="62787367" w14:textId="26F0F576" w:rsidR="009D4ADB" w:rsidRPr="006E0090" w:rsidRDefault="00F663F1" w:rsidP="00A329BB">
      <w:pPr>
        <w:pStyle w:val="Nivel2"/>
        <w:numPr>
          <w:ilvl w:val="1"/>
          <w:numId w:val="3"/>
        </w:numPr>
        <w:spacing w:line="360" w:lineRule="auto"/>
        <w:ind w:left="0" w:firstLine="0"/>
        <w:rPr>
          <w:rFonts w:ascii="Times New Roman" w:hAnsi="Times New Roman" w:cs="Times New Roman"/>
          <w:sz w:val="24"/>
          <w:szCs w:val="24"/>
        </w:rPr>
      </w:pPr>
      <w:r w:rsidRPr="006E0090">
        <w:rPr>
          <w:rFonts w:ascii="Times New Roman" w:hAnsi="Times New Roman" w:cs="Times New Roman"/>
          <w:sz w:val="24"/>
          <w:szCs w:val="24"/>
        </w:rPr>
        <w:t xml:space="preserve">O pagamento será efetuado, no prazo de </w:t>
      </w:r>
      <w:r w:rsidRPr="006E0090">
        <w:rPr>
          <w:rFonts w:ascii="Times New Roman" w:hAnsi="Times New Roman" w:cs="Times New Roman"/>
          <w:sz w:val="24"/>
          <w:szCs w:val="24"/>
          <w:u w:val="single"/>
        </w:rPr>
        <w:t>30 (trinta) dias</w:t>
      </w:r>
      <w:r w:rsidRPr="006E0090">
        <w:rPr>
          <w:rFonts w:ascii="Times New Roman" w:hAnsi="Times New Roman" w:cs="Times New Roman"/>
          <w:sz w:val="24"/>
          <w:szCs w:val="24"/>
        </w:rPr>
        <w:t>, a contar da entrega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604D565E" w14:textId="64F9731D" w:rsidR="00F663F1" w:rsidRPr="006E0090" w:rsidRDefault="00B43CD1" w:rsidP="00A329BB">
      <w:pPr>
        <w:pStyle w:val="Nivel2"/>
        <w:numPr>
          <w:ilvl w:val="1"/>
          <w:numId w:val="3"/>
        </w:numPr>
        <w:spacing w:line="360" w:lineRule="auto"/>
        <w:ind w:left="0" w:firstLine="0"/>
        <w:rPr>
          <w:rFonts w:ascii="Times New Roman" w:eastAsia="Calibri" w:hAnsi="Times New Roman" w:cs="Times New Roman"/>
          <w:sz w:val="24"/>
          <w:szCs w:val="24"/>
        </w:rPr>
      </w:pPr>
      <w:r w:rsidRPr="00B43CD1">
        <w:rPr>
          <w:rFonts w:ascii="Times New Roman" w:eastAsia="Calibri" w:hAnsi="Times New Roman" w:cs="Times New Roman"/>
          <w:sz w:val="24"/>
          <w:szCs w:val="24"/>
        </w:rPr>
        <w:t>A Nota Fiscal/Fatura deverá ser emitida pela própria contratada e deverá constar o número de inscrição do Cadastro Nacional de Pessoa Jurídica – CNPJ apresentado nos documentos de habilitação</w:t>
      </w:r>
      <w:r w:rsidR="00D3599E" w:rsidRPr="006E0090">
        <w:rPr>
          <w:rFonts w:ascii="Times New Roman" w:eastAsia="Calibri" w:hAnsi="Times New Roman" w:cs="Times New Roman"/>
          <w:sz w:val="24"/>
          <w:szCs w:val="24"/>
        </w:rPr>
        <w:t xml:space="preserve">. </w:t>
      </w:r>
    </w:p>
    <w:p w14:paraId="17177404" w14:textId="58903D4D" w:rsidR="00251096" w:rsidRPr="006E0090" w:rsidRDefault="00694BED" w:rsidP="00B43CD1">
      <w:pPr>
        <w:pStyle w:val="Nivel2"/>
        <w:numPr>
          <w:ilvl w:val="2"/>
          <w:numId w:val="32"/>
        </w:numPr>
        <w:spacing w:line="360" w:lineRule="auto"/>
        <w:ind w:left="567" w:firstLine="0"/>
        <w:rPr>
          <w:rFonts w:ascii="Times New Roman" w:eastAsia="Calibri" w:hAnsi="Times New Roman" w:cs="Times New Roman"/>
          <w:sz w:val="24"/>
          <w:szCs w:val="24"/>
        </w:rPr>
      </w:pPr>
      <w:r w:rsidRPr="00694BED">
        <w:rPr>
          <w:rFonts w:ascii="Times New Roman" w:eastAsia="Calibri" w:hAnsi="Times New Roman" w:cs="Times New Roman"/>
          <w:sz w:val="24"/>
          <w:szCs w:val="24"/>
        </w:rPr>
        <w:t>É admitido, no entanto, no caso de matriz/filial, a   emissão de Nota Fiscal/Fatura por estabelecimento diverso daquele que participou da etapa pré-contratual e celebrou contrato administrativo com a FEMAR, desde que comprovado o atendimento dos requisitos de habilitação relativos à pessoa jurídica que emitiu a cobrança, principalmente no que tange à regularidade fiscal</w:t>
      </w:r>
      <w:r w:rsidR="00E2462B" w:rsidRPr="006E0090">
        <w:rPr>
          <w:rFonts w:ascii="Times New Roman" w:eastAsia="Calibri" w:hAnsi="Times New Roman" w:cs="Times New Roman"/>
          <w:sz w:val="24"/>
          <w:szCs w:val="24"/>
        </w:rPr>
        <w:t xml:space="preserve">. </w:t>
      </w:r>
    </w:p>
    <w:p w14:paraId="11F74F1C" w14:textId="77777777" w:rsidR="00F663F1" w:rsidRPr="006E0090" w:rsidRDefault="00F663F1" w:rsidP="00A329BB">
      <w:pPr>
        <w:pStyle w:val="Nivel2"/>
        <w:numPr>
          <w:ilvl w:val="1"/>
          <w:numId w:val="3"/>
        </w:numPr>
        <w:spacing w:line="360" w:lineRule="auto"/>
        <w:ind w:left="0" w:firstLine="0"/>
        <w:rPr>
          <w:rFonts w:ascii="Times New Roman" w:eastAsia="Calibri" w:hAnsi="Times New Roman" w:cs="Times New Roman"/>
          <w:sz w:val="24"/>
          <w:szCs w:val="24"/>
        </w:rPr>
      </w:pPr>
      <w:bookmarkStart w:id="11" w:name="_Hlk134044946"/>
      <w:r w:rsidRPr="006E0090">
        <w:rPr>
          <w:rFonts w:ascii="Times New Roman" w:eastAsia="Calibri" w:hAnsi="Times New Roman" w:cs="Times New Roman"/>
          <w:sz w:val="24"/>
          <w:szCs w:val="24"/>
        </w:rPr>
        <w:t>O pagamento se efetivará após a regular liquidação da despesa, à vista de Nota Fiscal/Fatura apresentada pelo contratado, na forma do Art. 55, §3º, inc. III do Dec. Municipal n.º 936/2022.</w:t>
      </w:r>
    </w:p>
    <w:bookmarkEnd w:id="11"/>
    <w:p w14:paraId="57A29B6B" w14:textId="77777777" w:rsidR="00F663F1" w:rsidRPr="006E0090" w:rsidRDefault="00F663F1" w:rsidP="00A329BB">
      <w:pPr>
        <w:pStyle w:val="Nivel2"/>
        <w:numPr>
          <w:ilvl w:val="1"/>
          <w:numId w:val="3"/>
        </w:numPr>
        <w:spacing w:line="360" w:lineRule="auto"/>
        <w:ind w:left="0" w:firstLine="0"/>
        <w:rPr>
          <w:rFonts w:ascii="Times New Roman" w:hAnsi="Times New Roman" w:cs="Times New Roman"/>
          <w:sz w:val="24"/>
          <w:szCs w:val="24"/>
        </w:rPr>
      </w:pPr>
      <w:r w:rsidRPr="006E0090">
        <w:rPr>
          <w:rFonts w:ascii="Times New Roman" w:eastAsia="Calibri" w:hAnsi="Times New Roman" w:cs="Times New Roman"/>
          <w:sz w:val="24"/>
          <w:szCs w:val="24"/>
        </w:rPr>
        <w:t>Havendo erro no documento de cobrança ou outra circunstância impeditiva, a liquidação da despesa ficará pendente e o pagamento sustado até que a contratada providencie as medidas saneadoras</w:t>
      </w:r>
      <w:r w:rsidRPr="006E0090">
        <w:rPr>
          <w:rFonts w:ascii="Times New Roman" w:hAnsi="Times New Roman" w:cs="Times New Roman"/>
          <w:sz w:val="24"/>
          <w:szCs w:val="24"/>
        </w:rPr>
        <w:t xml:space="preserve"> necessárias, não ocorrendo, neste caso, quaisquer ônus por parte da contratante.</w:t>
      </w:r>
    </w:p>
    <w:p w14:paraId="4D5A5ECD" w14:textId="20063CC9" w:rsidR="00506B4D" w:rsidRPr="006E0090" w:rsidRDefault="00466828" w:rsidP="00A329BB">
      <w:pPr>
        <w:pStyle w:val="PargrafodaLista"/>
        <w:numPr>
          <w:ilvl w:val="1"/>
          <w:numId w:val="3"/>
        </w:numPr>
        <w:spacing w:before="120" w:after="120" w:line="360" w:lineRule="auto"/>
        <w:ind w:left="0" w:firstLine="0"/>
        <w:jc w:val="both"/>
        <w:rPr>
          <w:szCs w:val="24"/>
        </w:rPr>
      </w:pPr>
      <w:r w:rsidRPr="006E0090">
        <w:rPr>
          <w:color w:val="000000"/>
          <w:szCs w:val="24"/>
        </w:rPr>
        <w:t xml:space="preserve">O pagamento </w:t>
      </w:r>
      <w:r w:rsidR="006B67A7" w:rsidRPr="006E0090">
        <w:rPr>
          <w:color w:val="000000"/>
          <w:szCs w:val="24"/>
        </w:rPr>
        <w:t xml:space="preserve">realizado pela </w:t>
      </w:r>
      <w:r w:rsidR="00945A24" w:rsidRPr="006E0090">
        <w:rPr>
          <w:color w:val="000000"/>
          <w:szCs w:val="24"/>
        </w:rPr>
        <w:t>contratante</w:t>
      </w:r>
      <w:r w:rsidR="006B67A7" w:rsidRPr="006E0090">
        <w:rPr>
          <w:color w:val="000000"/>
          <w:szCs w:val="24"/>
        </w:rPr>
        <w:t xml:space="preserve"> não implicará prejuízo de a </w:t>
      </w:r>
      <w:r w:rsidR="00945A24" w:rsidRPr="006E0090">
        <w:rPr>
          <w:color w:val="000000"/>
          <w:szCs w:val="24"/>
        </w:rPr>
        <w:t>contratada</w:t>
      </w:r>
      <w:r w:rsidR="006B67A7" w:rsidRPr="006E0090">
        <w:rPr>
          <w:color w:val="000000"/>
          <w:szCs w:val="24"/>
        </w:rPr>
        <w:t xml:space="preserve"> reparar toda e qualquer falha que se apurar na execução do objeto, nem excluirá as responsabilidades de que tratam a Lei n.º 14.133/2021 e o Código de Defesa do Consumidor, tudo dentro dos prazos legais pertinentes.</w:t>
      </w:r>
    </w:p>
    <w:p w14:paraId="6CA62B84" w14:textId="62902126" w:rsidR="00DD1A83" w:rsidRPr="00126514" w:rsidRDefault="00DD1A83" w:rsidP="00126514">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sz w:val="24"/>
          <w:szCs w:val="28"/>
        </w:rPr>
      </w:pPr>
      <w:r w:rsidRPr="00126514">
        <w:rPr>
          <w:rFonts w:ascii="Times New Roman" w:hAnsi="Times New Roman" w:cs="Times New Roman"/>
          <w:b/>
          <w:sz w:val="24"/>
          <w:szCs w:val="28"/>
        </w:rPr>
        <w:t xml:space="preserve">DA FORMA E CRITÉRIOS DE SELEÇÃO DE FORNECEDOR </w:t>
      </w:r>
    </w:p>
    <w:p w14:paraId="5A27A77E" w14:textId="39D2BA98" w:rsidR="00506B4D" w:rsidRPr="002A434D" w:rsidRDefault="00DD1A83" w:rsidP="00A329BB">
      <w:pPr>
        <w:pStyle w:val="PargrafodaLista"/>
        <w:numPr>
          <w:ilvl w:val="1"/>
          <w:numId w:val="3"/>
        </w:numPr>
        <w:spacing w:before="120" w:after="120" w:line="360" w:lineRule="auto"/>
        <w:ind w:left="0" w:firstLine="0"/>
        <w:jc w:val="both"/>
        <w:rPr>
          <w:b/>
          <w:szCs w:val="24"/>
        </w:rPr>
      </w:pPr>
      <w:r w:rsidRPr="006E0090">
        <w:rPr>
          <w:bCs/>
          <w:szCs w:val="24"/>
        </w:rPr>
        <w:t xml:space="preserve">O fornecedor será selecionado por meio da realização de procedimento de licitação, na modalidade </w:t>
      </w:r>
      <w:r w:rsidRPr="006E0090">
        <w:rPr>
          <w:b/>
          <w:szCs w:val="24"/>
        </w:rPr>
        <w:t>pregão</w:t>
      </w:r>
      <w:r w:rsidRPr="006E0090">
        <w:rPr>
          <w:bCs/>
          <w:szCs w:val="24"/>
        </w:rPr>
        <w:t xml:space="preserve">, sob a sua forma </w:t>
      </w:r>
      <w:r w:rsidRPr="006E0090">
        <w:rPr>
          <w:b/>
          <w:szCs w:val="24"/>
        </w:rPr>
        <w:t>eletrônica</w:t>
      </w:r>
      <w:r w:rsidRPr="006E0090">
        <w:rPr>
          <w:bCs/>
          <w:szCs w:val="24"/>
        </w:rPr>
        <w:t xml:space="preserve">, </w:t>
      </w:r>
      <w:r w:rsidR="0084071D" w:rsidRPr="008E1244">
        <w:rPr>
          <w:bCs/>
          <w:szCs w:val="24"/>
        </w:rPr>
        <w:t xml:space="preserve">por meio do </w:t>
      </w:r>
      <w:r w:rsidR="0084071D" w:rsidRPr="008E1244">
        <w:rPr>
          <w:b/>
          <w:szCs w:val="24"/>
        </w:rPr>
        <w:t>Sistema de Registro de Preços</w:t>
      </w:r>
      <w:r w:rsidR="0084071D" w:rsidRPr="008E1244">
        <w:rPr>
          <w:bCs/>
          <w:szCs w:val="24"/>
        </w:rPr>
        <w:t xml:space="preserve">, </w:t>
      </w:r>
      <w:r w:rsidRPr="006E0090">
        <w:rPr>
          <w:bCs/>
          <w:szCs w:val="24"/>
        </w:rPr>
        <w:t xml:space="preserve">com adoção do critério de julgamento </w:t>
      </w:r>
      <w:r w:rsidRPr="006E0090">
        <w:rPr>
          <w:b/>
          <w:szCs w:val="24"/>
        </w:rPr>
        <w:t>menor preço</w:t>
      </w:r>
      <w:r w:rsidR="00CA36F2" w:rsidRPr="006E0090">
        <w:rPr>
          <w:b/>
          <w:szCs w:val="24"/>
        </w:rPr>
        <w:t xml:space="preserve"> por item</w:t>
      </w:r>
      <w:r w:rsidR="00AA2056" w:rsidRPr="006E0090">
        <w:rPr>
          <w:bCs/>
          <w:szCs w:val="24"/>
        </w:rPr>
        <w:t>, pelo modo de</w:t>
      </w:r>
      <w:r w:rsidR="00AA2056" w:rsidRPr="006E0090">
        <w:rPr>
          <w:b/>
          <w:szCs w:val="24"/>
        </w:rPr>
        <w:t xml:space="preserve"> </w:t>
      </w:r>
      <w:r w:rsidR="00AA2056" w:rsidRPr="006E0090">
        <w:rPr>
          <w:bCs/>
          <w:szCs w:val="24"/>
        </w:rPr>
        <w:t>disputa</w:t>
      </w:r>
      <w:r w:rsidR="00AA2056" w:rsidRPr="006E0090">
        <w:rPr>
          <w:b/>
          <w:szCs w:val="24"/>
        </w:rPr>
        <w:t xml:space="preserve"> abert</w:t>
      </w:r>
      <w:r w:rsidR="00A64236" w:rsidRPr="006E0090">
        <w:rPr>
          <w:b/>
          <w:szCs w:val="24"/>
        </w:rPr>
        <w:t>a</w:t>
      </w:r>
      <w:r w:rsidR="00A64236" w:rsidRPr="006E0090">
        <w:rPr>
          <w:bCs/>
          <w:szCs w:val="24"/>
        </w:rPr>
        <w:t>.</w:t>
      </w:r>
      <w:bookmarkStart w:id="12" w:name="_Hlk146611573"/>
    </w:p>
    <w:p w14:paraId="4E04013F" w14:textId="77777777" w:rsidR="0084071D" w:rsidRPr="008E1244" w:rsidRDefault="0084071D" w:rsidP="0084071D">
      <w:pPr>
        <w:pStyle w:val="PargrafodaLista"/>
        <w:spacing w:before="120" w:after="120" w:line="360" w:lineRule="auto"/>
        <w:ind w:left="0"/>
        <w:jc w:val="both"/>
        <w:rPr>
          <w:b/>
          <w:szCs w:val="24"/>
        </w:rPr>
      </w:pPr>
      <w:r w:rsidRPr="008E1244">
        <w:rPr>
          <w:b/>
          <w:szCs w:val="24"/>
        </w:rPr>
        <w:t>Da Utilização do Sistema de Registro de Preços</w:t>
      </w:r>
    </w:p>
    <w:p w14:paraId="0AB0B464" w14:textId="77777777" w:rsidR="0084071D" w:rsidRPr="0084071D" w:rsidRDefault="0084071D" w:rsidP="00A329BB">
      <w:pPr>
        <w:pStyle w:val="PargrafodaLista"/>
        <w:numPr>
          <w:ilvl w:val="1"/>
          <w:numId w:val="3"/>
        </w:numPr>
        <w:spacing w:before="120" w:after="120" w:line="360" w:lineRule="auto"/>
        <w:ind w:left="0" w:firstLine="0"/>
        <w:jc w:val="both"/>
        <w:rPr>
          <w:bCs/>
          <w:szCs w:val="24"/>
        </w:rPr>
      </w:pPr>
      <w:r w:rsidRPr="008E1244">
        <w:rPr>
          <w:rFonts w:eastAsia="Calibri"/>
          <w:szCs w:val="24"/>
        </w:rPr>
        <w:t xml:space="preserve">A escolha </w:t>
      </w:r>
      <w:r w:rsidRPr="0084071D">
        <w:rPr>
          <w:bCs/>
          <w:szCs w:val="24"/>
        </w:rPr>
        <w:t>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38052663" w14:textId="77777777" w:rsidR="0084071D" w:rsidRPr="0084071D" w:rsidRDefault="0084071D" w:rsidP="00A329BB">
      <w:pPr>
        <w:pStyle w:val="PargrafodaLista"/>
        <w:numPr>
          <w:ilvl w:val="1"/>
          <w:numId w:val="3"/>
        </w:numPr>
        <w:spacing w:before="120" w:after="120" w:line="360" w:lineRule="auto"/>
        <w:ind w:left="0" w:firstLine="0"/>
        <w:jc w:val="both"/>
        <w:rPr>
          <w:bCs/>
          <w:szCs w:val="24"/>
        </w:rPr>
      </w:pPr>
      <w:r w:rsidRPr="0084071D">
        <w:rPr>
          <w:bCs/>
          <w:szCs w:val="24"/>
        </w:rPr>
        <w:t>Importante destacar que se justifica a adoção do Sistema de Registro de Preços, uma vez que as contratações futuras se darão por meio de entregas parceladas, cuja definição da demanda não é possível ser previamente quantificada com precisão, visando minimizar os riscos de desabastecimento e reduzir os custos necessários - hipóteses do Art. 3º, incisos I e II do Decreto Municipal nº 937/2022.</w:t>
      </w:r>
    </w:p>
    <w:p w14:paraId="389E7770" w14:textId="77777777" w:rsidR="0084071D" w:rsidRPr="00D75374" w:rsidRDefault="0084071D" w:rsidP="00A329BB">
      <w:pPr>
        <w:pStyle w:val="PargrafodaLista"/>
        <w:numPr>
          <w:ilvl w:val="1"/>
          <w:numId w:val="3"/>
        </w:numPr>
        <w:spacing w:before="120" w:after="120" w:line="360" w:lineRule="auto"/>
        <w:ind w:left="0" w:firstLine="0"/>
        <w:jc w:val="both"/>
        <w:rPr>
          <w:b/>
          <w:bCs/>
          <w:color w:val="000000" w:themeColor="text1"/>
          <w:szCs w:val="24"/>
        </w:rPr>
      </w:pPr>
      <w:r w:rsidRPr="0084071D">
        <w:rPr>
          <w:bCs/>
          <w:szCs w:val="24"/>
        </w:rPr>
        <w:t>Ressalta</w:t>
      </w:r>
      <w:r w:rsidRPr="008E1244">
        <w:rPr>
          <w:rFonts w:eastAsia="Calibri"/>
          <w:szCs w:val="24"/>
        </w:rPr>
        <w:t xml:space="preserve">-se, ainda, que em observância ao Decreto Regulamentador n° 937/2022, em seu Art. 12, inciso II, fica convencionado que </w:t>
      </w:r>
      <w:r w:rsidRPr="008E1244">
        <w:rPr>
          <w:rFonts w:eastAsia="Calibri"/>
          <w:b/>
          <w:szCs w:val="24"/>
          <w:u w:val="single"/>
        </w:rPr>
        <w:t xml:space="preserve">a quantidade mínima a ser cotada por item é de </w:t>
      </w:r>
      <w:r>
        <w:rPr>
          <w:rFonts w:eastAsia="Calibri"/>
          <w:b/>
          <w:szCs w:val="24"/>
          <w:u w:val="single"/>
        </w:rPr>
        <w:t>5</w:t>
      </w:r>
      <w:r w:rsidRPr="008E1244">
        <w:rPr>
          <w:rFonts w:eastAsia="Calibri"/>
          <w:b/>
          <w:szCs w:val="24"/>
          <w:u w:val="single"/>
        </w:rPr>
        <w:t>0% (</w:t>
      </w:r>
      <w:r>
        <w:rPr>
          <w:rFonts w:eastAsia="Calibri"/>
          <w:b/>
          <w:szCs w:val="24"/>
          <w:u w:val="single"/>
        </w:rPr>
        <w:t>cinquenta</w:t>
      </w:r>
      <w:r w:rsidRPr="00D75374">
        <w:rPr>
          <w:rFonts w:eastAsia="Calibri"/>
          <w:b/>
          <w:szCs w:val="24"/>
          <w:u w:val="single"/>
        </w:rPr>
        <w:t xml:space="preserve"> por cento)</w:t>
      </w:r>
      <w:bookmarkStart w:id="13" w:name="_Hlk116569811"/>
      <w:r w:rsidRPr="00D75374">
        <w:rPr>
          <w:rFonts w:eastAsia="Calibri"/>
          <w:bCs/>
          <w:szCs w:val="24"/>
        </w:rPr>
        <w:t>.</w:t>
      </w:r>
    </w:p>
    <w:p w14:paraId="3258C480" w14:textId="77777777" w:rsidR="0084071D" w:rsidRPr="008E1244" w:rsidRDefault="0084071D" w:rsidP="0084071D">
      <w:pPr>
        <w:pStyle w:val="PargrafodaLista"/>
        <w:spacing w:before="120" w:after="120" w:line="360" w:lineRule="auto"/>
        <w:ind w:left="0"/>
        <w:jc w:val="both"/>
        <w:rPr>
          <w:b/>
          <w:bCs/>
          <w:color w:val="000000" w:themeColor="text1"/>
          <w:szCs w:val="24"/>
        </w:rPr>
      </w:pPr>
      <w:r w:rsidRPr="008E1244">
        <w:rPr>
          <w:b/>
          <w:bCs/>
          <w:color w:val="000000" w:themeColor="text1"/>
          <w:szCs w:val="24"/>
        </w:rPr>
        <w:t>Dos Órgãos Participantes do Registro de Preços</w:t>
      </w:r>
    </w:p>
    <w:bookmarkEnd w:id="13"/>
    <w:p w14:paraId="127740EA" w14:textId="39DF1EC5" w:rsidR="0084071D" w:rsidRPr="00E91C3C" w:rsidRDefault="0084071D" w:rsidP="00A329BB">
      <w:pPr>
        <w:pStyle w:val="PargrafodaLista"/>
        <w:numPr>
          <w:ilvl w:val="1"/>
          <w:numId w:val="3"/>
        </w:numPr>
        <w:spacing w:before="120" w:after="120" w:line="360" w:lineRule="auto"/>
        <w:ind w:left="0" w:firstLine="0"/>
        <w:jc w:val="both"/>
        <w:rPr>
          <w:rFonts w:eastAsia="Calibri"/>
          <w:bCs/>
          <w:color w:val="000000"/>
          <w:szCs w:val="24"/>
        </w:rPr>
      </w:pPr>
      <w:r w:rsidRPr="00E91C3C">
        <w:rPr>
          <w:rFonts w:eastAsia="Calibri"/>
          <w:szCs w:val="24"/>
        </w:rPr>
        <w:t xml:space="preserve">Define-se, como órgão participante do </w:t>
      </w:r>
      <w:bookmarkStart w:id="14" w:name="_Hlk133238743"/>
      <w:r w:rsidRPr="00E91C3C">
        <w:rPr>
          <w:rFonts w:eastAsia="Calibri"/>
          <w:szCs w:val="24"/>
        </w:rPr>
        <w:t>Sistema de Registro de Preços</w:t>
      </w:r>
      <w:bookmarkEnd w:id="14"/>
      <w:r w:rsidRPr="00E91C3C">
        <w:rPr>
          <w:rFonts w:eastAsia="Calibri"/>
          <w:szCs w:val="24"/>
        </w:rPr>
        <w:t xml:space="preserve"> a</w:t>
      </w:r>
      <w:r w:rsidRPr="00E91C3C">
        <w:rPr>
          <w:rFonts w:eastAsia="Calibri"/>
          <w:b/>
          <w:szCs w:val="24"/>
        </w:rPr>
        <w:t xml:space="preserve"> </w:t>
      </w:r>
      <w:r w:rsidRPr="00E91C3C">
        <w:rPr>
          <w:rFonts w:eastAsia="Calibri"/>
          <w:bCs/>
          <w:szCs w:val="24"/>
        </w:rPr>
        <w:t xml:space="preserve">Fundação Estatal de </w:t>
      </w:r>
      <w:r w:rsidRPr="00E91C3C">
        <w:rPr>
          <w:rFonts w:eastAsia="Calibri"/>
          <w:szCs w:val="24"/>
        </w:rPr>
        <w:t>Saúde</w:t>
      </w:r>
      <w:r w:rsidRPr="00E91C3C">
        <w:rPr>
          <w:rFonts w:eastAsia="Calibri"/>
          <w:bCs/>
          <w:szCs w:val="24"/>
        </w:rPr>
        <w:t xml:space="preserve"> de Maricá - FEMAR, por meio da </w:t>
      </w:r>
      <w:r w:rsidR="00E91C3C" w:rsidRPr="00E91C3C">
        <w:rPr>
          <w:rFonts w:eastAsia="Calibri"/>
          <w:b/>
          <w:szCs w:val="24"/>
          <w:u w:val="single"/>
        </w:rPr>
        <w:t>Diretoria de Ensino, Produção do Conhecimento e Tecnologia</w:t>
      </w:r>
      <w:r w:rsidR="00E91C3C">
        <w:rPr>
          <w:rFonts w:eastAsia="Calibri"/>
          <w:b/>
          <w:szCs w:val="24"/>
          <w:u w:val="single"/>
        </w:rPr>
        <w:t xml:space="preserve"> </w:t>
      </w:r>
      <w:r w:rsidRPr="00E91C3C">
        <w:rPr>
          <w:rFonts w:eastAsia="Calibri"/>
          <w:bCs/>
          <w:szCs w:val="24"/>
        </w:rPr>
        <w:t>conforme repartição de atribuições estabelecida no Regimento Interno da FEMAR, aprovado pela Resolução n.º 04/2023.</w:t>
      </w:r>
    </w:p>
    <w:p w14:paraId="5BAF6383" w14:textId="77777777" w:rsidR="0084071D" w:rsidRPr="008E1244" w:rsidRDefault="0084071D" w:rsidP="0084071D">
      <w:pPr>
        <w:pStyle w:val="PargrafodaLista"/>
        <w:spacing w:before="120" w:after="120" w:line="360" w:lineRule="auto"/>
        <w:ind w:left="0"/>
        <w:jc w:val="both"/>
        <w:rPr>
          <w:b/>
          <w:bCs/>
          <w:color w:val="000000" w:themeColor="text1"/>
          <w:szCs w:val="24"/>
        </w:rPr>
      </w:pPr>
      <w:r w:rsidRPr="008E1244">
        <w:rPr>
          <w:b/>
          <w:bCs/>
          <w:color w:val="000000" w:themeColor="text1"/>
          <w:szCs w:val="24"/>
        </w:rPr>
        <w:t>Dos Órgãos Não Participantes do Registro de Preços</w:t>
      </w:r>
    </w:p>
    <w:p w14:paraId="72897DAA" w14:textId="77777777" w:rsidR="0084071D" w:rsidRPr="008E1244" w:rsidRDefault="0084071D" w:rsidP="00A329BB">
      <w:pPr>
        <w:pStyle w:val="PargrafodaLista"/>
        <w:numPr>
          <w:ilvl w:val="1"/>
          <w:numId w:val="3"/>
        </w:numPr>
        <w:spacing w:before="120" w:after="120" w:line="360" w:lineRule="auto"/>
        <w:ind w:left="0" w:firstLine="0"/>
        <w:jc w:val="both"/>
        <w:rPr>
          <w:color w:val="000000" w:themeColor="text1"/>
          <w:szCs w:val="24"/>
        </w:rPr>
      </w:pPr>
      <w:r w:rsidRPr="0084071D">
        <w:rPr>
          <w:rFonts w:eastAsia="Calibri"/>
          <w:szCs w:val="24"/>
        </w:rPr>
        <w:t>Conforme</w:t>
      </w:r>
      <w:r w:rsidRPr="008E1244">
        <w:rPr>
          <w:color w:val="000000" w:themeColor="text1"/>
          <w:szCs w:val="24"/>
        </w:rPr>
        <w:t xml:space="preserve"> preconiza o Art. 31 do Decreto Municipal n° 937/2022, a ata de registro de preços, durante sua vigência, poderá ser aderida por órgãos ou entidades do Município que não tenham participado do certame licitatório, mediante anuência do órgão gerenciador da FEMAR, desde que haja tal previsão no edital de licitação de origem e seja realizado estudo que demonstre a viabilidade e a economicidade, bem como demonstre a necessidade de efetivação da adesão em detrimento da realização de um planejamento próprio para a realização do respectivo procedimento licitatório.</w:t>
      </w:r>
    </w:p>
    <w:p w14:paraId="1FA6E43C" w14:textId="77777777" w:rsidR="0084071D" w:rsidRPr="0084071D" w:rsidRDefault="0084071D" w:rsidP="00A329BB">
      <w:pPr>
        <w:pStyle w:val="PargrafodaLista"/>
        <w:numPr>
          <w:ilvl w:val="1"/>
          <w:numId w:val="3"/>
        </w:numPr>
        <w:spacing w:before="120" w:after="120" w:line="360" w:lineRule="auto"/>
        <w:ind w:left="0" w:firstLine="0"/>
        <w:jc w:val="both"/>
        <w:rPr>
          <w:rFonts w:eastAsia="Calibri"/>
          <w:szCs w:val="24"/>
        </w:rPr>
      </w:pPr>
      <w:r w:rsidRPr="0084071D">
        <w:rPr>
          <w:rFonts w:eastAsia="Calibri"/>
          <w:szCs w:val="24"/>
        </w:rPr>
        <w:t>Os órgãos e entidades que não participaram do registro de preços, quando desejarem aderir a ata de registro de preços, deverão consultar o órgão gerenciador da FEMAR para manifestação sobre a possibilidade de adesão.</w:t>
      </w:r>
    </w:p>
    <w:p w14:paraId="608EA6D7" w14:textId="77777777" w:rsidR="0084071D" w:rsidRPr="0084071D" w:rsidRDefault="0084071D" w:rsidP="00A329BB">
      <w:pPr>
        <w:pStyle w:val="PargrafodaLista"/>
        <w:numPr>
          <w:ilvl w:val="1"/>
          <w:numId w:val="3"/>
        </w:numPr>
        <w:spacing w:before="120" w:after="120" w:line="360" w:lineRule="auto"/>
        <w:ind w:left="0" w:firstLine="0"/>
        <w:jc w:val="both"/>
        <w:rPr>
          <w:rFonts w:eastAsia="Calibri"/>
          <w:szCs w:val="24"/>
        </w:rPr>
      </w:pPr>
      <w:r w:rsidRPr="0084071D">
        <w:rPr>
          <w:rFonts w:eastAsia="Calibri"/>
          <w:szCs w:val="24"/>
        </w:rPr>
        <w:t>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14:paraId="5BA3662A" w14:textId="77777777" w:rsidR="0084071D" w:rsidRPr="0084071D" w:rsidRDefault="0084071D" w:rsidP="00A329BB">
      <w:pPr>
        <w:pStyle w:val="PargrafodaLista"/>
        <w:numPr>
          <w:ilvl w:val="1"/>
          <w:numId w:val="3"/>
        </w:numPr>
        <w:spacing w:before="120" w:after="120" w:line="360" w:lineRule="auto"/>
        <w:ind w:left="0" w:firstLine="0"/>
        <w:jc w:val="both"/>
        <w:rPr>
          <w:rFonts w:eastAsia="Calibri"/>
          <w:szCs w:val="24"/>
        </w:rPr>
      </w:pPr>
      <w:r w:rsidRPr="0084071D">
        <w:rPr>
          <w:rFonts w:eastAsia="Calibri"/>
          <w:szCs w:val="24"/>
        </w:rPr>
        <w:t>As aquisições ou contratações adicionais a que se refere a adesão não poderão exceder, por órgão ou entidade, a cinquenta por cento dos quantitativos dos itens do instrumento convocatório e registrados na ata de registro de preços para o órgão gerenciador e órgãos participantes.</w:t>
      </w:r>
    </w:p>
    <w:p w14:paraId="26932DDB" w14:textId="77777777" w:rsidR="0084071D" w:rsidRPr="0084071D" w:rsidRDefault="0084071D" w:rsidP="00A329BB">
      <w:pPr>
        <w:pStyle w:val="PargrafodaLista"/>
        <w:numPr>
          <w:ilvl w:val="1"/>
          <w:numId w:val="3"/>
        </w:numPr>
        <w:spacing w:before="120" w:after="120" w:line="360" w:lineRule="auto"/>
        <w:ind w:left="0" w:firstLine="0"/>
        <w:jc w:val="both"/>
        <w:rPr>
          <w:rFonts w:eastAsia="Calibri"/>
          <w:szCs w:val="24"/>
        </w:rPr>
      </w:pPr>
      <w:r w:rsidRPr="0084071D">
        <w:rPr>
          <w:rFonts w:eastAsia="Calibri"/>
          <w:szCs w:val="24"/>
        </w:rPr>
        <w:t>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7752E0CE" w14:textId="77777777" w:rsidR="0084071D" w:rsidRPr="0084071D" w:rsidRDefault="0084071D" w:rsidP="00A329BB">
      <w:pPr>
        <w:pStyle w:val="PargrafodaLista"/>
        <w:numPr>
          <w:ilvl w:val="1"/>
          <w:numId w:val="3"/>
        </w:numPr>
        <w:spacing w:before="120" w:after="120" w:line="360" w:lineRule="auto"/>
        <w:ind w:left="0" w:firstLine="0"/>
        <w:jc w:val="both"/>
        <w:rPr>
          <w:rFonts w:eastAsia="Calibri"/>
          <w:szCs w:val="24"/>
        </w:rPr>
      </w:pPr>
      <w:r w:rsidRPr="0084071D">
        <w:rPr>
          <w:rFonts w:eastAsia="Calibri"/>
          <w:szCs w:val="24"/>
        </w:rPr>
        <w:t>Após a verificação do órgão gerenciador, o órgão aderente deverá efetivar a aquisição ou contratação solicitada em até noventa dias, observado o prazo de vigência da ata, devendo cumprir as atribuições inerentes a órgão participante e demais orientações do órgão gerenciador.</w:t>
      </w:r>
    </w:p>
    <w:p w14:paraId="41872C28" w14:textId="77777777" w:rsidR="0084071D" w:rsidRPr="0084071D" w:rsidRDefault="0084071D" w:rsidP="00A329BB">
      <w:pPr>
        <w:pStyle w:val="PargrafodaLista"/>
        <w:numPr>
          <w:ilvl w:val="1"/>
          <w:numId w:val="3"/>
        </w:numPr>
        <w:spacing w:before="120" w:after="120" w:line="360" w:lineRule="auto"/>
        <w:ind w:left="0" w:firstLine="0"/>
        <w:jc w:val="both"/>
        <w:rPr>
          <w:rFonts w:eastAsia="Calibri"/>
          <w:szCs w:val="24"/>
        </w:rPr>
      </w:pPr>
      <w:r w:rsidRPr="0084071D">
        <w:rPr>
          <w:rFonts w:eastAsia="Calibri"/>
          <w:szCs w:val="24"/>
        </w:rPr>
        <w:t>A utilização pelos órgãos aderentes de cada item registrado na ata de registro ficará condicionada à existência de saldo dos quantitativos estipulados para os órgãos participantes.</w:t>
      </w:r>
    </w:p>
    <w:p w14:paraId="79B5D4F7" w14:textId="77777777" w:rsidR="0084071D" w:rsidRPr="008E1244" w:rsidRDefault="0084071D" w:rsidP="00A329BB">
      <w:pPr>
        <w:pStyle w:val="PargrafodaLista"/>
        <w:numPr>
          <w:ilvl w:val="1"/>
          <w:numId w:val="3"/>
        </w:numPr>
        <w:spacing w:before="120" w:after="120" w:line="360" w:lineRule="auto"/>
        <w:ind w:left="0" w:firstLine="0"/>
        <w:jc w:val="both"/>
        <w:rPr>
          <w:color w:val="000000" w:themeColor="text1"/>
          <w:szCs w:val="24"/>
        </w:rPr>
      </w:pPr>
      <w:r w:rsidRPr="0084071D">
        <w:rPr>
          <w:rFonts w:eastAsia="Calibri"/>
          <w:szCs w:val="24"/>
        </w:rPr>
        <w:t>O órgão gerencia</w:t>
      </w:r>
      <w:r w:rsidRPr="008E1244">
        <w:rPr>
          <w:color w:val="000000" w:themeColor="text1"/>
          <w:szCs w:val="24"/>
        </w:rPr>
        <w:t>dor da FEMAR somente poderá autorizar as adesões citadas depois de realizada a primeira aquisição ou contratação por órgão participante da ata de registro de preço.</w:t>
      </w:r>
    </w:p>
    <w:p w14:paraId="4FB81126" w14:textId="77777777" w:rsidR="0084071D" w:rsidRPr="008E1244" w:rsidRDefault="0084071D" w:rsidP="0084071D">
      <w:pPr>
        <w:pStyle w:val="PargrafodaLista"/>
        <w:spacing w:before="120" w:after="120" w:line="360" w:lineRule="auto"/>
        <w:ind w:left="0"/>
        <w:jc w:val="both"/>
        <w:rPr>
          <w:b/>
          <w:bCs/>
          <w:color w:val="auto"/>
          <w:szCs w:val="24"/>
        </w:rPr>
      </w:pPr>
      <w:r w:rsidRPr="008E1244">
        <w:rPr>
          <w:b/>
          <w:bCs/>
          <w:szCs w:val="24"/>
        </w:rPr>
        <w:t>Da Vigência da Ata de Registro de Preços</w:t>
      </w:r>
    </w:p>
    <w:p w14:paraId="6376BDBD" w14:textId="77777777" w:rsidR="0084071D" w:rsidRDefault="0084071D" w:rsidP="00A329BB">
      <w:pPr>
        <w:pStyle w:val="PargrafodaLista"/>
        <w:numPr>
          <w:ilvl w:val="1"/>
          <w:numId w:val="3"/>
        </w:numPr>
        <w:spacing w:before="120" w:after="120" w:line="360" w:lineRule="auto"/>
        <w:ind w:left="0" w:firstLine="0"/>
        <w:jc w:val="both"/>
        <w:rPr>
          <w:szCs w:val="24"/>
        </w:rPr>
      </w:pPr>
      <w:r w:rsidRPr="008E1244">
        <w:rPr>
          <w:szCs w:val="24"/>
        </w:rPr>
        <w:t xml:space="preserve">A Ata de Registro de Preços terá vigência de 1 (um) ano, e poderá ser prorrogada, por igual </w:t>
      </w:r>
      <w:r w:rsidRPr="0084071D">
        <w:rPr>
          <w:rFonts w:eastAsia="Calibri"/>
          <w:szCs w:val="24"/>
        </w:rPr>
        <w:t>período</w:t>
      </w:r>
      <w:r w:rsidRPr="008E1244">
        <w:rPr>
          <w:szCs w:val="24"/>
        </w:rPr>
        <w:t>, desde que comprovada que as condições e o preço permanecem vantajosos, nos termos do Art. 18 do Decreto Municipal n.º 937/2022.</w:t>
      </w:r>
    </w:p>
    <w:p w14:paraId="7BDF4178" w14:textId="77777777" w:rsidR="00A134EA" w:rsidRDefault="00A134EA" w:rsidP="00A134EA">
      <w:pPr>
        <w:pStyle w:val="PargrafodaLista"/>
        <w:spacing w:before="120" w:after="120" w:line="360" w:lineRule="auto"/>
        <w:ind w:left="0"/>
        <w:jc w:val="both"/>
        <w:rPr>
          <w:szCs w:val="24"/>
        </w:rPr>
      </w:pPr>
    </w:p>
    <w:p w14:paraId="24D2C664" w14:textId="77777777" w:rsidR="00A134EA" w:rsidRPr="008E1244" w:rsidRDefault="00A134EA" w:rsidP="00A134EA">
      <w:pPr>
        <w:pStyle w:val="PargrafodaLista"/>
        <w:spacing w:before="120" w:after="120" w:line="360" w:lineRule="auto"/>
        <w:ind w:left="0"/>
        <w:jc w:val="both"/>
        <w:rPr>
          <w:szCs w:val="24"/>
        </w:rPr>
      </w:pPr>
    </w:p>
    <w:p w14:paraId="5D59DAD1" w14:textId="439F9762" w:rsidR="0084071D" w:rsidRPr="008E1244" w:rsidRDefault="0084071D" w:rsidP="0084071D">
      <w:pPr>
        <w:pStyle w:val="Padro"/>
        <w:shd w:val="clear" w:color="auto" w:fill="FFFFFF" w:themeFill="background1"/>
        <w:tabs>
          <w:tab w:val="left" w:pos="0"/>
          <w:tab w:val="left" w:pos="142"/>
        </w:tabs>
        <w:spacing w:before="120" w:after="120" w:line="360" w:lineRule="auto"/>
        <w:rPr>
          <w:b/>
          <w:bCs/>
          <w:szCs w:val="24"/>
        </w:rPr>
      </w:pPr>
      <w:r w:rsidRPr="008E1244">
        <w:rPr>
          <w:b/>
          <w:bCs/>
          <w:szCs w:val="24"/>
        </w:rPr>
        <w:t>Do Cadastro de Reserva</w:t>
      </w:r>
    </w:p>
    <w:p w14:paraId="5B2C77FD"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 xml:space="preserve">Será incluído na Ata de registro de preços, sob a forma de anexo, o registro dos licitantes que </w:t>
      </w:r>
      <w:r w:rsidRPr="0084071D">
        <w:rPr>
          <w:rFonts w:eastAsia="Calibri"/>
          <w:szCs w:val="24"/>
        </w:rPr>
        <w:t>aceitarem</w:t>
      </w:r>
      <w:r w:rsidRPr="008E1244">
        <w:rPr>
          <w:szCs w:val="24"/>
        </w:rPr>
        <w:t xml:space="preserve">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p>
    <w:p w14:paraId="54040C9C" w14:textId="77777777" w:rsidR="0084071D" w:rsidRPr="008E1244" w:rsidRDefault="0084071D" w:rsidP="0084071D">
      <w:pPr>
        <w:pStyle w:val="Padro"/>
        <w:shd w:val="clear" w:color="auto" w:fill="FFFFFF" w:themeFill="background1"/>
        <w:tabs>
          <w:tab w:val="left" w:pos="0"/>
        </w:tabs>
        <w:spacing w:before="120" w:after="120" w:line="360" w:lineRule="auto"/>
        <w:rPr>
          <w:b/>
          <w:bCs/>
          <w:szCs w:val="24"/>
        </w:rPr>
      </w:pPr>
      <w:r w:rsidRPr="008E1244">
        <w:rPr>
          <w:b/>
          <w:bCs/>
          <w:szCs w:val="24"/>
        </w:rPr>
        <w:t>Do Reajuste da Ata de Registro de Preços</w:t>
      </w:r>
    </w:p>
    <w:p w14:paraId="3A64A57F" w14:textId="77777777" w:rsidR="0084071D" w:rsidRPr="0084071D" w:rsidRDefault="0084071D" w:rsidP="00A329BB">
      <w:pPr>
        <w:pStyle w:val="PargrafodaLista"/>
        <w:numPr>
          <w:ilvl w:val="1"/>
          <w:numId w:val="3"/>
        </w:numPr>
        <w:spacing w:before="120" w:after="120" w:line="360" w:lineRule="auto"/>
        <w:ind w:left="0" w:firstLine="0"/>
        <w:jc w:val="both"/>
        <w:rPr>
          <w:szCs w:val="24"/>
        </w:rPr>
      </w:pPr>
      <w:r w:rsidRPr="008E1244">
        <w:rPr>
          <w:szCs w:val="24"/>
        </w:rPr>
        <w:t>Os</w:t>
      </w:r>
      <w:r w:rsidRPr="008E1244">
        <w:rPr>
          <w:bCs/>
          <w:color w:val="000000" w:themeColor="text1"/>
          <w:szCs w:val="24"/>
        </w:rPr>
        <w:t xml:space="preserve"> </w:t>
      </w:r>
      <w:r w:rsidRPr="0084071D">
        <w:rPr>
          <w:szCs w:val="24"/>
        </w:rPr>
        <w:t xml:space="preserve">preços registrados poderão ser reajustados anualmente, contados da data da proposta, a pedido do fornecedor e conforme índice previsto no presente documento. </w:t>
      </w:r>
    </w:p>
    <w:p w14:paraId="422DD766"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 xml:space="preserve">Os preços registrados poderão ser revistos em decorrência de eventual redução dos preços praticados no mercado ou de fato que eleve o custo dos materiais registrados, cabendo ao Órgão Gerenciador promover as negociações junto aos fornecedores.  </w:t>
      </w:r>
    </w:p>
    <w:p w14:paraId="73AD2ADC"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Quando o preço registrado se tornar superior ao preço praticado no mercado por álea extraordinária, o Órgão Gerenciador convocará os fornecedores para negociarem a redução dos preços aos valores praticados pelo mercado.</w:t>
      </w:r>
    </w:p>
    <w:p w14:paraId="55522CB6"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Os fornecedores que não aceitarem reduzir seus preços aos valores praticados pelo mercado serão liberados do compromisso assumido, sem aplicação de penalidade.</w:t>
      </w:r>
    </w:p>
    <w:p w14:paraId="4C8A2672"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A ordem de classificação dos fornecedores que aceitarem reduzir seus preços aos valores de mercado observará a classificação obtida originalmente na licitação.</w:t>
      </w:r>
    </w:p>
    <w:p w14:paraId="6AF1C591"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A redução do preço registrado será comunicada pelo Órgão Gerenciador aos órgãos que tiverem formalizado contratos com fundamento no respectivo registro, para que avaliem a necessidade de efetuar a revisão dos preços contratados.</w:t>
      </w:r>
    </w:p>
    <w:p w14:paraId="583549EE"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Quando o preço registrado se tornar inferior ao preço de mercado, é facultado ao fornecedor requerer, antes do pedido de fornecimento, a atualização do preço registrado, mediante demonstração</w:t>
      </w:r>
      <w:r w:rsidRPr="0084071D">
        <w:rPr>
          <w:szCs w:val="24"/>
        </w:rPr>
        <w:t xml:space="preserve"> de fato superveniente que tenha provocado elevação que supostamente impossibilite</w:t>
      </w:r>
      <w:r w:rsidRPr="008E1244">
        <w:rPr>
          <w:szCs w:val="24"/>
        </w:rPr>
        <w:t xml:space="preserve"> o cumprimento das obrigações contidas na ata e desde que atendidos os seguintes requisitos:</w:t>
      </w:r>
    </w:p>
    <w:p w14:paraId="0F620BDA" w14:textId="77777777" w:rsidR="0084071D" w:rsidRPr="008E1244" w:rsidRDefault="0084071D" w:rsidP="0084071D">
      <w:pPr>
        <w:pStyle w:val="PargrafodaLista"/>
        <w:tabs>
          <w:tab w:val="left" w:pos="720"/>
          <w:tab w:val="left" w:pos="900"/>
          <w:tab w:val="left" w:pos="990"/>
        </w:tabs>
        <w:spacing w:before="120" w:after="120" w:line="360" w:lineRule="auto"/>
        <w:ind w:left="567"/>
        <w:jc w:val="both"/>
        <w:rPr>
          <w:szCs w:val="24"/>
        </w:rPr>
      </w:pPr>
      <w:r w:rsidRPr="008E1244">
        <w:rPr>
          <w:szCs w:val="24"/>
        </w:rPr>
        <w:t xml:space="preserve">a) a possibilidade da atualização dos preços registrados seja aventada pelo fornecedor signatário da Ata de registro de preços; </w:t>
      </w:r>
    </w:p>
    <w:p w14:paraId="3F6D5C3F" w14:textId="77777777" w:rsidR="0084071D" w:rsidRPr="008E1244" w:rsidRDefault="0084071D" w:rsidP="0084071D">
      <w:pPr>
        <w:pStyle w:val="PargrafodaLista"/>
        <w:tabs>
          <w:tab w:val="left" w:pos="720"/>
          <w:tab w:val="left" w:pos="900"/>
          <w:tab w:val="left" w:pos="990"/>
        </w:tabs>
        <w:spacing w:before="120" w:after="120" w:line="360" w:lineRule="auto"/>
        <w:ind w:left="567"/>
        <w:jc w:val="both"/>
        <w:rPr>
          <w:szCs w:val="24"/>
        </w:rPr>
      </w:pPr>
      <w:r w:rsidRPr="008E1244">
        <w:rPr>
          <w:szCs w:val="24"/>
        </w:rPr>
        <w:t xml:space="preserve">b) a modificação nas condições registradas seja substancial, de forma que seja caracterizada alteração desproporcional entre os encargos do fornecedor signatário da Ata de registro de preços e da FEMAR; </w:t>
      </w:r>
    </w:p>
    <w:p w14:paraId="6178C39D" w14:textId="77777777" w:rsidR="0084071D" w:rsidRPr="008E1244" w:rsidRDefault="0084071D" w:rsidP="0084071D">
      <w:pPr>
        <w:pStyle w:val="PargrafodaLista"/>
        <w:tabs>
          <w:tab w:val="left" w:pos="720"/>
          <w:tab w:val="left" w:pos="900"/>
          <w:tab w:val="left" w:pos="990"/>
        </w:tabs>
        <w:spacing w:before="120" w:after="120" w:line="360" w:lineRule="auto"/>
        <w:ind w:left="567"/>
        <w:jc w:val="both"/>
        <w:rPr>
          <w:szCs w:val="24"/>
        </w:rPr>
      </w:pPr>
      <w:r w:rsidRPr="008E1244">
        <w:rPr>
          <w:szCs w:val="24"/>
        </w:rPr>
        <w:t>c) seja demonstrado nos autos a desatualização dos preços registrados, por meio de apresentação de planilha de custos e documentação comprobatória correlata que demonstre que os preços registrados se tornaram inviáveis nas condições inicialmente pactuadas.</w:t>
      </w:r>
    </w:p>
    <w:p w14:paraId="70F538FF" w14:textId="77777777" w:rsidR="0084071D" w:rsidRPr="0084071D" w:rsidRDefault="0084071D" w:rsidP="00A329BB">
      <w:pPr>
        <w:pStyle w:val="PargrafodaLista"/>
        <w:numPr>
          <w:ilvl w:val="1"/>
          <w:numId w:val="3"/>
        </w:numPr>
        <w:spacing w:before="120" w:after="120" w:line="360" w:lineRule="auto"/>
        <w:ind w:left="0" w:firstLine="0"/>
        <w:jc w:val="both"/>
        <w:rPr>
          <w:szCs w:val="24"/>
        </w:rPr>
      </w:pPr>
      <w:r w:rsidRPr="008E1244">
        <w:rPr>
          <w:szCs w:val="24"/>
        </w:rPr>
        <w:t xml:space="preserve">A </w:t>
      </w:r>
      <w:r w:rsidRPr="0084071D">
        <w:rPr>
          <w:szCs w:val="24"/>
        </w:rPr>
        <w:t>iniciativa e o encargo da demonstração da necessidade de atualização de preço serão do fornecedor signatário da Ata de registro de preços, cabendo ao Órgão Gerenciador a análise e deliberação a respeito do pedido.</w:t>
      </w:r>
    </w:p>
    <w:p w14:paraId="0A987C1C"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Se não houver prova efetiva da desatualização dos preços registrados e da existência de fato superveniente, o pedido será indeferido pela FEMAR e o fornecedor continuará obrigado a cumprir os compromissos pelo valor registrado na Ata de registro de preços, sob pena de cancelamento do registro e aplicação das penalidades administrativas previstas em lei e no Edital.</w:t>
      </w:r>
    </w:p>
    <w:p w14:paraId="16DE0030"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Na hipótese do cancelamento do registro prevista no sub antecedente, o órgão gerenciador poderá convocar os demais fornecedores integrantes do cadastro de reserva para que manifestem interesse em assumir o fornecimento dos bens pelo preço registrado na Ata de registro de preços.</w:t>
      </w:r>
    </w:p>
    <w:p w14:paraId="5DB9E5E3"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Comprovada a desatualização dos preços registrados decorrente de fato superveniente que prejudique o cumprimento da Ata, a FEMAR poderá efetuar a atualização do preço registrado, adequando-o aos valores praticados no mercado.</w:t>
      </w:r>
    </w:p>
    <w:p w14:paraId="3FB51500"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 xml:space="preserve">Caso o fornecedor não aceite o preço atualizado pela FEMAR, será liberado do compromisso assumido, sem aplicação de penalidades administrativas. </w:t>
      </w:r>
    </w:p>
    <w:p w14:paraId="20F36B2E"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Liberado o fornecedor na forma do subitem antecedente, o Órgão Gerenciador poderá convocar os integrantes do cadastro de reserva, para que manifestem interesse em assumir o fornecimento dos bens pelo preço registrado.</w:t>
      </w:r>
    </w:p>
    <w:p w14:paraId="356396CF"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orçamento estimado para a contratação, inclusive quanto aos preços atualizados, nos termos do instrumento convocatório</w:t>
      </w:r>
    </w:p>
    <w:p w14:paraId="489D4789"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Não havendo êxito nas negociações, o Órgão Gerenciador deverá proceder à revogação da Ata de registro de preços, adotando de imediato as medidas cabíveis para a satisfação da necessidade administrativa.</w:t>
      </w:r>
    </w:p>
    <w:p w14:paraId="54CE1F6C" w14:textId="42A241D0" w:rsidR="0084071D" w:rsidRPr="008E1244" w:rsidRDefault="0084071D" w:rsidP="0084071D">
      <w:pPr>
        <w:pStyle w:val="PargrafodaLista"/>
        <w:spacing w:before="120" w:after="120" w:line="360" w:lineRule="auto"/>
        <w:ind w:left="0"/>
        <w:jc w:val="both"/>
        <w:rPr>
          <w:b/>
          <w:bCs/>
          <w:szCs w:val="24"/>
        </w:rPr>
      </w:pPr>
      <w:r w:rsidRPr="008E1244">
        <w:rPr>
          <w:b/>
          <w:bCs/>
          <w:szCs w:val="24"/>
        </w:rPr>
        <w:t>Do Cancelamento do Registro de Preços</w:t>
      </w:r>
    </w:p>
    <w:p w14:paraId="0298451C"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O registro do fornecedor será cancelado quando:</w:t>
      </w:r>
    </w:p>
    <w:p w14:paraId="269FF29A" w14:textId="77777777" w:rsidR="0084071D" w:rsidRPr="008E1244" w:rsidRDefault="0084071D" w:rsidP="0084071D">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8E1244">
        <w:rPr>
          <w:rFonts w:ascii="Times New Roman" w:eastAsia="MS Mincho" w:hAnsi="Times New Roman" w:cs="Times New Roman"/>
          <w:sz w:val="24"/>
          <w:szCs w:val="24"/>
        </w:rPr>
        <w:t>descumprir as condições da Ata de registro de preços, sem justificativa plausível;</w:t>
      </w:r>
    </w:p>
    <w:p w14:paraId="612AD6F6" w14:textId="77777777" w:rsidR="0084071D" w:rsidRPr="008E1244" w:rsidRDefault="0084071D" w:rsidP="0084071D">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8E1244">
        <w:rPr>
          <w:rFonts w:ascii="Times New Roman" w:eastAsia="MS Mincho" w:hAnsi="Times New Roman" w:cs="Times New Roman"/>
          <w:sz w:val="24"/>
          <w:szCs w:val="24"/>
        </w:rPr>
        <w:t>não retirar a nota de empenho ou instrumento equivalente no prazo estabelecido pela FEMAR, sem justificativa aceitável;</w:t>
      </w:r>
    </w:p>
    <w:p w14:paraId="4385841E" w14:textId="77777777" w:rsidR="0084071D" w:rsidRPr="008E1244" w:rsidRDefault="0084071D" w:rsidP="0084071D">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8E1244">
        <w:rPr>
          <w:rFonts w:ascii="Times New Roman" w:eastAsia="MS Mincho" w:hAnsi="Times New Roman" w:cs="Times New Roman"/>
          <w:sz w:val="24"/>
          <w:szCs w:val="24"/>
        </w:rPr>
        <w:t>não aceitar reduzir o seu preço registrado, na hipótese deste se tornar superior àqueles praticados no mercado;</w:t>
      </w:r>
    </w:p>
    <w:p w14:paraId="742A4A30" w14:textId="77777777" w:rsidR="0084071D" w:rsidRPr="008E1244" w:rsidRDefault="0084071D" w:rsidP="0084071D">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8E1244">
        <w:rPr>
          <w:rFonts w:ascii="Times New Roman" w:eastAsia="MS Mincho" w:hAnsi="Times New Roman" w:cs="Times New Roman"/>
          <w:sz w:val="24"/>
          <w:szCs w:val="24"/>
        </w:rPr>
        <w:t>sofrer sanção de impedimento de licitar ou contratar ou de declaração de inidoneidade;</w:t>
      </w:r>
    </w:p>
    <w:p w14:paraId="156D04BB" w14:textId="77777777" w:rsidR="0084071D" w:rsidRPr="008E1244" w:rsidRDefault="0084071D" w:rsidP="0084071D">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8E1244">
        <w:rPr>
          <w:rFonts w:ascii="Times New Roman" w:eastAsia="MS Mincho" w:hAnsi="Times New Roman" w:cs="Times New Roman"/>
          <w:sz w:val="24"/>
          <w:szCs w:val="24"/>
        </w:rPr>
        <w:t>não aceitar o preço revisado pela FEMAR.</w:t>
      </w:r>
    </w:p>
    <w:p w14:paraId="125B45FD"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O cancelamento de registros será formalizado por despacho do Órgão Gerenciador, assegurado o contraditório e a ampla defesa.</w:t>
      </w:r>
    </w:p>
    <w:p w14:paraId="5298BC66" w14:textId="77777777" w:rsidR="0084071D" w:rsidRPr="008E1244" w:rsidRDefault="0084071D" w:rsidP="00A329BB">
      <w:pPr>
        <w:pStyle w:val="PargrafodaLista"/>
        <w:numPr>
          <w:ilvl w:val="1"/>
          <w:numId w:val="3"/>
        </w:numPr>
        <w:spacing w:before="120" w:after="120" w:line="360" w:lineRule="auto"/>
        <w:ind w:left="0" w:firstLine="0"/>
        <w:jc w:val="both"/>
        <w:rPr>
          <w:szCs w:val="24"/>
        </w:rPr>
      </w:pPr>
      <w:r w:rsidRPr="008E1244">
        <w:rPr>
          <w:szCs w:val="24"/>
        </w:rPr>
        <w:t>O cancelamento do registro de preços poderá ocorrer por fato superveniente, decorrente de caso fortuito ou força maior, que prejudique o cumprimento da Ata, devidamente comprovados e justificados:</w:t>
      </w:r>
    </w:p>
    <w:p w14:paraId="48806574" w14:textId="77777777" w:rsidR="0084071D" w:rsidRPr="008E1244" w:rsidRDefault="0084071D" w:rsidP="0084071D">
      <w:pPr>
        <w:numPr>
          <w:ilvl w:val="0"/>
          <w:numId w:val="13"/>
        </w:numPr>
        <w:tabs>
          <w:tab w:val="left" w:pos="567"/>
        </w:tabs>
        <w:spacing w:before="120" w:after="120" w:line="360" w:lineRule="auto"/>
        <w:ind w:left="567" w:firstLine="0"/>
        <w:jc w:val="both"/>
        <w:rPr>
          <w:rFonts w:ascii="Times New Roman" w:eastAsia="MS Mincho" w:hAnsi="Times New Roman" w:cs="Times New Roman"/>
          <w:sz w:val="24"/>
          <w:szCs w:val="24"/>
        </w:rPr>
      </w:pPr>
      <w:r w:rsidRPr="008E1244">
        <w:rPr>
          <w:rFonts w:ascii="Times New Roman" w:eastAsia="MS Mincho" w:hAnsi="Times New Roman" w:cs="Times New Roman"/>
          <w:sz w:val="24"/>
          <w:szCs w:val="24"/>
        </w:rPr>
        <w:t>por razão de interesse público; ou</w:t>
      </w:r>
    </w:p>
    <w:p w14:paraId="00C0E92A" w14:textId="77777777" w:rsidR="0084071D" w:rsidRPr="008E1244" w:rsidRDefault="0084071D" w:rsidP="0084071D">
      <w:pPr>
        <w:numPr>
          <w:ilvl w:val="0"/>
          <w:numId w:val="13"/>
        </w:numPr>
        <w:tabs>
          <w:tab w:val="left" w:pos="567"/>
        </w:tabs>
        <w:spacing w:before="120" w:after="120" w:line="360" w:lineRule="auto"/>
        <w:ind w:left="567" w:firstLine="0"/>
        <w:jc w:val="both"/>
        <w:rPr>
          <w:rFonts w:ascii="Times New Roman" w:eastAsia="MS Mincho" w:hAnsi="Times New Roman" w:cs="Times New Roman"/>
          <w:sz w:val="24"/>
          <w:szCs w:val="24"/>
        </w:rPr>
      </w:pPr>
      <w:r w:rsidRPr="008E1244">
        <w:rPr>
          <w:rFonts w:ascii="Times New Roman" w:eastAsia="MS Mincho" w:hAnsi="Times New Roman" w:cs="Times New Roman"/>
          <w:sz w:val="24"/>
          <w:szCs w:val="24"/>
        </w:rPr>
        <w:t>a pedido do fornecedor.</w:t>
      </w:r>
    </w:p>
    <w:p w14:paraId="02041C84" w14:textId="7330AD9C" w:rsidR="00F663F1" w:rsidRPr="006E0090" w:rsidRDefault="00F663F1" w:rsidP="00F663F1">
      <w:pPr>
        <w:pStyle w:val="Nivel2"/>
        <w:spacing w:line="360" w:lineRule="auto"/>
        <w:ind w:left="0" w:firstLine="0"/>
        <w:rPr>
          <w:rFonts w:ascii="Times New Roman" w:hAnsi="Times New Roman" w:cs="Times New Roman"/>
          <w:b/>
          <w:sz w:val="24"/>
          <w:szCs w:val="24"/>
        </w:rPr>
      </w:pPr>
      <w:r w:rsidRPr="006E0090">
        <w:rPr>
          <w:rFonts w:ascii="Times New Roman" w:hAnsi="Times New Roman" w:cs="Times New Roman"/>
          <w:b/>
          <w:bCs/>
          <w:sz w:val="24"/>
          <w:szCs w:val="24"/>
        </w:rPr>
        <w:t xml:space="preserve">Da </w:t>
      </w:r>
      <w:r w:rsidRPr="006E0090">
        <w:rPr>
          <w:rFonts w:ascii="Times New Roman" w:hAnsi="Times New Roman" w:cs="Times New Roman"/>
          <w:b/>
          <w:sz w:val="24"/>
          <w:szCs w:val="24"/>
        </w:rPr>
        <w:t>Habilitação</w:t>
      </w:r>
    </w:p>
    <w:bookmarkEnd w:id="12"/>
    <w:p w14:paraId="72C6973E" w14:textId="77777777" w:rsidR="00F663F1" w:rsidRPr="006E0090" w:rsidRDefault="00F663F1" w:rsidP="00A329BB">
      <w:pPr>
        <w:pStyle w:val="Nivel2"/>
        <w:numPr>
          <w:ilvl w:val="1"/>
          <w:numId w:val="3"/>
        </w:numPr>
        <w:spacing w:line="360" w:lineRule="auto"/>
        <w:ind w:left="0" w:firstLine="0"/>
        <w:rPr>
          <w:rFonts w:ascii="Times New Roman" w:hAnsi="Times New Roman" w:cs="Times New Roman"/>
          <w:b/>
          <w:bCs/>
          <w:sz w:val="24"/>
          <w:szCs w:val="24"/>
        </w:rPr>
      </w:pPr>
      <w:r w:rsidRPr="006E0090">
        <w:rPr>
          <w:rFonts w:ascii="Times New Roman" w:hAnsi="Times New Roman" w:cs="Times New Roman"/>
          <w:sz w:val="24"/>
          <w:szCs w:val="24"/>
        </w:rPr>
        <w:t xml:space="preserve">Para fins de contratação, deverá o fornecedor comprovar os seguintes requisitos de habilitação: </w:t>
      </w:r>
      <w:r w:rsidRPr="006E0090">
        <w:rPr>
          <w:rFonts w:ascii="Times New Roman" w:hAnsi="Times New Roman" w:cs="Times New Roman"/>
          <w:i/>
          <w:iCs/>
          <w:sz w:val="24"/>
          <w:szCs w:val="24"/>
        </w:rPr>
        <w:t>i.</w:t>
      </w:r>
      <w:r w:rsidRPr="006E0090">
        <w:rPr>
          <w:rFonts w:ascii="Times New Roman" w:hAnsi="Times New Roman" w:cs="Times New Roman"/>
          <w:sz w:val="24"/>
          <w:szCs w:val="24"/>
        </w:rPr>
        <w:t xml:space="preserve"> Habilitação Jurídica (Art. 66, Lei nº 14.133/2021); </w:t>
      </w:r>
      <w:proofErr w:type="spellStart"/>
      <w:r w:rsidRPr="006E0090">
        <w:rPr>
          <w:rFonts w:ascii="Times New Roman" w:hAnsi="Times New Roman" w:cs="Times New Roman"/>
          <w:i/>
          <w:iCs/>
          <w:sz w:val="24"/>
          <w:szCs w:val="24"/>
        </w:rPr>
        <w:t>ii</w:t>
      </w:r>
      <w:proofErr w:type="spellEnd"/>
      <w:r w:rsidRPr="006E0090">
        <w:rPr>
          <w:rFonts w:ascii="Times New Roman" w:hAnsi="Times New Roman" w:cs="Times New Roman"/>
          <w:i/>
          <w:iCs/>
          <w:sz w:val="24"/>
          <w:szCs w:val="24"/>
        </w:rPr>
        <w:t>.</w:t>
      </w:r>
      <w:r w:rsidRPr="006E0090">
        <w:rPr>
          <w:rFonts w:ascii="Times New Roman" w:hAnsi="Times New Roman" w:cs="Times New Roman"/>
          <w:sz w:val="24"/>
          <w:szCs w:val="24"/>
        </w:rPr>
        <w:t xml:space="preserve"> Habilitações fiscal, social e trabalhista (Art. 68, Lei nº 14.133/2021);</w:t>
      </w:r>
      <w:r w:rsidRPr="006E0090">
        <w:rPr>
          <w:rFonts w:ascii="Times New Roman" w:hAnsi="Times New Roman" w:cs="Times New Roman"/>
          <w:i/>
          <w:iCs/>
          <w:sz w:val="24"/>
          <w:szCs w:val="24"/>
        </w:rPr>
        <w:t xml:space="preserve"> </w:t>
      </w:r>
      <w:proofErr w:type="spellStart"/>
      <w:r w:rsidRPr="006E0090">
        <w:rPr>
          <w:rFonts w:ascii="Times New Roman" w:hAnsi="Times New Roman" w:cs="Times New Roman"/>
          <w:i/>
          <w:iCs/>
          <w:sz w:val="24"/>
          <w:szCs w:val="24"/>
        </w:rPr>
        <w:t>iii</w:t>
      </w:r>
      <w:proofErr w:type="spellEnd"/>
      <w:r w:rsidRPr="006E0090">
        <w:rPr>
          <w:rFonts w:ascii="Times New Roman" w:hAnsi="Times New Roman" w:cs="Times New Roman"/>
          <w:sz w:val="24"/>
          <w:szCs w:val="24"/>
        </w:rPr>
        <w:t xml:space="preserve">. Habilitação econômico-financeira (Art. 69, Lei nº 14.133/2021); e </w:t>
      </w:r>
      <w:proofErr w:type="spellStart"/>
      <w:r w:rsidRPr="006E0090">
        <w:rPr>
          <w:rFonts w:ascii="Times New Roman" w:hAnsi="Times New Roman" w:cs="Times New Roman"/>
          <w:i/>
          <w:iCs/>
          <w:sz w:val="24"/>
          <w:szCs w:val="24"/>
        </w:rPr>
        <w:t>iv</w:t>
      </w:r>
      <w:proofErr w:type="spellEnd"/>
      <w:r w:rsidRPr="006E0090">
        <w:rPr>
          <w:rFonts w:ascii="Times New Roman" w:hAnsi="Times New Roman" w:cs="Times New Roman"/>
          <w:i/>
          <w:iCs/>
          <w:sz w:val="24"/>
          <w:szCs w:val="24"/>
        </w:rPr>
        <w:t>.</w:t>
      </w:r>
      <w:r w:rsidRPr="006E0090">
        <w:rPr>
          <w:rFonts w:ascii="Times New Roman" w:hAnsi="Times New Roman" w:cs="Times New Roman"/>
          <w:sz w:val="24"/>
          <w:szCs w:val="24"/>
        </w:rPr>
        <w:t xml:space="preserve"> Habilitação Técnica (Art. 67, Lei nº 14.133/2021), cujas quais serão pormenorizadas em Edital.</w:t>
      </w:r>
    </w:p>
    <w:p w14:paraId="6A85FC4B" w14:textId="77777777" w:rsidR="00C75B1B" w:rsidRDefault="00C75B1B" w:rsidP="00F663F1">
      <w:pPr>
        <w:suppressAutoHyphens/>
        <w:spacing w:before="120" w:after="120" w:line="360" w:lineRule="auto"/>
        <w:jc w:val="both"/>
        <w:rPr>
          <w:rFonts w:ascii="Times New Roman" w:hAnsi="Times New Roman" w:cs="Times New Roman"/>
          <w:b/>
          <w:bCs/>
          <w:color w:val="000000"/>
          <w:sz w:val="24"/>
          <w:szCs w:val="24"/>
        </w:rPr>
      </w:pPr>
    </w:p>
    <w:p w14:paraId="47A51492" w14:textId="5B230BBB" w:rsidR="00F663F1" w:rsidRPr="006E0090" w:rsidRDefault="00F663F1" w:rsidP="00F663F1">
      <w:pPr>
        <w:suppressAutoHyphens/>
        <w:spacing w:before="120" w:after="120" w:line="360" w:lineRule="auto"/>
        <w:jc w:val="both"/>
        <w:rPr>
          <w:rFonts w:ascii="Times New Roman" w:hAnsi="Times New Roman" w:cs="Times New Roman"/>
          <w:b/>
          <w:bCs/>
          <w:color w:val="000000"/>
          <w:sz w:val="24"/>
          <w:szCs w:val="24"/>
        </w:rPr>
      </w:pPr>
      <w:r w:rsidRPr="006E0090">
        <w:rPr>
          <w:rFonts w:ascii="Times New Roman" w:hAnsi="Times New Roman" w:cs="Times New Roman"/>
          <w:b/>
          <w:bCs/>
          <w:color w:val="000000"/>
          <w:sz w:val="24"/>
          <w:szCs w:val="24"/>
        </w:rPr>
        <w:t>Da Habilitação Técnica (Art. 67, Lei nº 14.133/2021)</w:t>
      </w:r>
    </w:p>
    <w:p w14:paraId="2312F6F0" w14:textId="77777777" w:rsidR="00F663F1" w:rsidRPr="006E0090" w:rsidRDefault="00F663F1" w:rsidP="00A329BB">
      <w:pPr>
        <w:pStyle w:val="Nivel2"/>
        <w:numPr>
          <w:ilvl w:val="1"/>
          <w:numId w:val="3"/>
        </w:numPr>
        <w:spacing w:line="360" w:lineRule="auto"/>
        <w:ind w:left="0" w:firstLine="0"/>
        <w:rPr>
          <w:rFonts w:ascii="Times New Roman" w:hAnsi="Times New Roman" w:cs="Times New Roman"/>
          <w:color w:val="00000A"/>
          <w:sz w:val="24"/>
          <w:szCs w:val="24"/>
        </w:rPr>
      </w:pPr>
      <w:r w:rsidRPr="006E0090">
        <w:rPr>
          <w:rFonts w:ascii="Times New Roman" w:hAnsi="Times New Roman" w:cs="Times New Roman"/>
          <w:color w:val="00000A"/>
          <w:sz w:val="24"/>
          <w:szCs w:val="24"/>
        </w:rPr>
        <w:t>Os critérios de habilitação técnica a serem atendidos pelo fornecedor serão:</w:t>
      </w:r>
    </w:p>
    <w:p w14:paraId="739EFD69" w14:textId="13235F03" w:rsidR="00CB1D11" w:rsidRPr="009051F5" w:rsidRDefault="00CB1D11" w:rsidP="00A329BB">
      <w:pPr>
        <w:pStyle w:val="PargrafodaLista"/>
        <w:numPr>
          <w:ilvl w:val="2"/>
          <w:numId w:val="3"/>
        </w:numPr>
        <w:suppressAutoHyphens w:val="0"/>
        <w:spacing w:before="120" w:after="120" w:line="360" w:lineRule="auto"/>
        <w:ind w:left="709" w:firstLine="1"/>
        <w:jc w:val="both"/>
        <w:rPr>
          <w:color w:val="000000"/>
          <w:szCs w:val="24"/>
        </w:rPr>
      </w:pPr>
      <w:r w:rsidRPr="006E0090">
        <w:rPr>
          <w:szCs w:val="24"/>
        </w:rPr>
        <w:t>01 (um) atestado, no mínimo, emitido por pessoa jurídica de direito público ou privado, em nome d</w:t>
      </w:r>
      <w:r w:rsidR="00243377" w:rsidRPr="006E0090">
        <w:rPr>
          <w:szCs w:val="24"/>
        </w:rPr>
        <w:t>a</w:t>
      </w:r>
      <w:r w:rsidRPr="006E0090">
        <w:rPr>
          <w:szCs w:val="24"/>
        </w:rPr>
        <w:t xml:space="preserve"> Licitante, que comprove a aptidão para desempenho de atividade pertinente e compatível em características e quantidades com o objeto deste Termo de Referência, de forma satisfatória, </w:t>
      </w:r>
      <w:r w:rsidR="00592E1A" w:rsidRPr="006E0090">
        <w:rPr>
          <w:szCs w:val="24"/>
        </w:rPr>
        <w:t xml:space="preserve">demonstrando que </w:t>
      </w:r>
      <w:r w:rsidR="00243377" w:rsidRPr="006E0090">
        <w:rPr>
          <w:szCs w:val="24"/>
        </w:rPr>
        <w:t>a</w:t>
      </w:r>
      <w:r w:rsidR="00592E1A" w:rsidRPr="006E0090">
        <w:rPr>
          <w:szCs w:val="24"/>
        </w:rPr>
        <w:t xml:space="preserve"> Licitante fornece ou forneceu objeto de natureza similar.</w:t>
      </w:r>
    </w:p>
    <w:p w14:paraId="4E3662F9" w14:textId="77777777" w:rsidR="009051F5" w:rsidRDefault="009051F5" w:rsidP="00A329BB">
      <w:pPr>
        <w:pStyle w:val="PargrafodaLista"/>
        <w:numPr>
          <w:ilvl w:val="2"/>
          <w:numId w:val="3"/>
        </w:numPr>
        <w:suppressAutoHyphens w:val="0"/>
        <w:spacing w:before="120" w:after="120" w:line="360" w:lineRule="auto"/>
        <w:ind w:left="709" w:firstLine="1"/>
        <w:jc w:val="both"/>
        <w:rPr>
          <w:rFonts w:eastAsia="Cambria"/>
          <w:color w:val="000000"/>
          <w:szCs w:val="24"/>
        </w:rPr>
      </w:pPr>
      <w:r>
        <w:rPr>
          <w:rFonts w:eastAsia="Cambria"/>
          <w:color w:val="000000"/>
          <w:szCs w:val="24"/>
        </w:rPr>
        <w:t>A exigência de atestados será restrita às parcelas de valor significativo do objeto da licitação, assim consideradas as que tenham valor individual igual ou superior a 4% (quatro por cento) do valor total estimado da contratação, como se segue:</w:t>
      </w:r>
    </w:p>
    <w:tbl>
      <w:tblPr>
        <w:tblStyle w:val="Tabelacomgrade"/>
        <w:tblW w:w="4647" w:type="pct"/>
        <w:jc w:val="center"/>
        <w:tblLook w:val="04A0" w:firstRow="1" w:lastRow="0" w:firstColumn="1" w:lastColumn="0" w:noHBand="0" w:noVBand="1"/>
      </w:tblPr>
      <w:tblGrid>
        <w:gridCol w:w="857"/>
        <w:gridCol w:w="7564"/>
      </w:tblGrid>
      <w:tr w:rsidR="00C2062B" w:rsidRPr="00C2062B" w14:paraId="22DC8846" w14:textId="77777777" w:rsidTr="00B95D8B">
        <w:trPr>
          <w:jc w:val="center"/>
        </w:trPr>
        <w:tc>
          <w:tcPr>
            <w:tcW w:w="484" w:type="pct"/>
            <w:shd w:val="clear" w:color="auto" w:fill="D9D9D9" w:themeFill="background1" w:themeFillShade="D9"/>
          </w:tcPr>
          <w:p w14:paraId="726514AE" w14:textId="16204FE4" w:rsidR="00C2062B" w:rsidRPr="00C2062B" w:rsidRDefault="008A4E62" w:rsidP="00C66701">
            <w:pPr>
              <w:pStyle w:val="PargrafodaLista"/>
              <w:suppressAutoHyphens w:val="0"/>
              <w:ind w:left="0"/>
              <w:jc w:val="center"/>
              <w:rPr>
                <w:rFonts w:eastAsia="Cambria"/>
                <w:b/>
                <w:bCs/>
                <w:color w:val="000000"/>
                <w:szCs w:val="24"/>
              </w:rPr>
            </w:pPr>
            <w:r w:rsidRPr="00C2062B">
              <w:rPr>
                <w:rFonts w:eastAsia="Cambria"/>
                <w:b/>
                <w:bCs/>
                <w:color w:val="000000"/>
                <w:szCs w:val="24"/>
              </w:rPr>
              <w:t>ITEM</w:t>
            </w:r>
          </w:p>
        </w:tc>
        <w:tc>
          <w:tcPr>
            <w:tcW w:w="4516" w:type="pct"/>
            <w:shd w:val="clear" w:color="auto" w:fill="D9D9D9" w:themeFill="background1" w:themeFillShade="D9"/>
          </w:tcPr>
          <w:p w14:paraId="2AD75B76" w14:textId="1B8D65F5" w:rsidR="00C2062B" w:rsidRPr="00C2062B" w:rsidRDefault="008A4E62" w:rsidP="00C66701">
            <w:pPr>
              <w:pStyle w:val="PargrafodaLista"/>
              <w:suppressAutoHyphens w:val="0"/>
              <w:ind w:left="0"/>
              <w:jc w:val="center"/>
              <w:rPr>
                <w:rFonts w:eastAsia="Cambria"/>
                <w:b/>
                <w:bCs/>
                <w:color w:val="000000"/>
                <w:szCs w:val="24"/>
              </w:rPr>
            </w:pPr>
            <w:r w:rsidRPr="00C2062B">
              <w:rPr>
                <w:rFonts w:eastAsia="Cambria"/>
                <w:b/>
                <w:bCs/>
                <w:color w:val="000000"/>
                <w:szCs w:val="24"/>
              </w:rPr>
              <w:t>DESCRIÇÃO</w:t>
            </w:r>
          </w:p>
        </w:tc>
      </w:tr>
      <w:tr w:rsidR="00C2062B" w14:paraId="39C8105E" w14:textId="77777777" w:rsidTr="00B95D8B">
        <w:trPr>
          <w:jc w:val="center"/>
        </w:trPr>
        <w:tc>
          <w:tcPr>
            <w:tcW w:w="484" w:type="pct"/>
            <w:vAlign w:val="center"/>
          </w:tcPr>
          <w:p w14:paraId="0164A712" w14:textId="23919EEA" w:rsidR="00C2062B" w:rsidRPr="00AC00AA" w:rsidRDefault="00241DCA" w:rsidP="00737233">
            <w:pPr>
              <w:pStyle w:val="PargrafodaLista"/>
              <w:suppressAutoHyphens w:val="0"/>
              <w:ind w:left="0"/>
              <w:jc w:val="center"/>
              <w:rPr>
                <w:rFonts w:eastAsia="Cambria"/>
                <w:color w:val="000000"/>
                <w:szCs w:val="24"/>
              </w:rPr>
            </w:pPr>
            <w:r>
              <w:rPr>
                <w:rFonts w:eastAsia="Cambria"/>
                <w:color w:val="000000"/>
                <w:szCs w:val="24"/>
              </w:rPr>
              <w:t>10</w:t>
            </w:r>
          </w:p>
        </w:tc>
        <w:tc>
          <w:tcPr>
            <w:tcW w:w="4516" w:type="pct"/>
            <w:vAlign w:val="center"/>
          </w:tcPr>
          <w:p w14:paraId="0D6A1584" w14:textId="3CE6A373" w:rsidR="00C2062B" w:rsidRPr="00737233" w:rsidRDefault="00C66701" w:rsidP="00737233">
            <w:pPr>
              <w:pStyle w:val="PargrafodaLista"/>
              <w:suppressAutoHyphens w:val="0"/>
              <w:spacing w:line="360" w:lineRule="auto"/>
              <w:ind w:left="0"/>
              <w:jc w:val="center"/>
              <w:rPr>
                <w:rFonts w:eastAsia="Cambria"/>
                <w:color w:val="000000"/>
                <w:szCs w:val="24"/>
              </w:rPr>
            </w:pPr>
            <w:r w:rsidRPr="00737233">
              <w:rPr>
                <w:rFonts w:eastAsia="Cambria"/>
                <w:color w:val="000000"/>
                <w:szCs w:val="24"/>
              </w:rPr>
              <w:t>Placa de 96 poços</w:t>
            </w:r>
          </w:p>
        </w:tc>
      </w:tr>
      <w:tr w:rsidR="00C2062B" w14:paraId="21931E21" w14:textId="77777777" w:rsidTr="00B95D8B">
        <w:trPr>
          <w:jc w:val="center"/>
        </w:trPr>
        <w:tc>
          <w:tcPr>
            <w:tcW w:w="484" w:type="pct"/>
            <w:vAlign w:val="center"/>
          </w:tcPr>
          <w:p w14:paraId="3C865708" w14:textId="648C9436" w:rsidR="00C2062B" w:rsidRPr="00AC00AA" w:rsidRDefault="00241DCA" w:rsidP="00737233">
            <w:pPr>
              <w:pStyle w:val="PargrafodaLista"/>
              <w:suppressAutoHyphens w:val="0"/>
              <w:ind w:left="0"/>
              <w:jc w:val="center"/>
              <w:rPr>
                <w:rFonts w:eastAsia="Cambria"/>
                <w:color w:val="000000"/>
                <w:szCs w:val="24"/>
              </w:rPr>
            </w:pPr>
            <w:r>
              <w:rPr>
                <w:rFonts w:eastAsia="Cambria"/>
                <w:color w:val="000000"/>
                <w:szCs w:val="24"/>
              </w:rPr>
              <w:t>12</w:t>
            </w:r>
          </w:p>
        </w:tc>
        <w:tc>
          <w:tcPr>
            <w:tcW w:w="4516" w:type="pct"/>
            <w:vAlign w:val="center"/>
          </w:tcPr>
          <w:p w14:paraId="08C5A68D" w14:textId="56DA29E5" w:rsidR="00C2062B" w:rsidRPr="00737233" w:rsidRDefault="00C66701" w:rsidP="00737233">
            <w:pPr>
              <w:pStyle w:val="PargrafodaLista"/>
              <w:suppressAutoHyphens w:val="0"/>
              <w:spacing w:line="360" w:lineRule="auto"/>
              <w:ind w:left="0"/>
              <w:jc w:val="center"/>
              <w:rPr>
                <w:rFonts w:eastAsia="Cambria"/>
                <w:color w:val="000000"/>
                <w:szCs w:val="24"/>
              </w:rPr>
            </w:pPr>
            <w:r w:rsidRPr="00737233">
              <w:rPr>
                <w:szCs w:val="24"/>
              </w:rPr>
              <w:t>Ponteira P10</w:t>
            </w:r>
          </w:p>
        </w:tc>
      </w:tr>
      <w:tr w:rsidR="00C66701" w14:paraId="36130294" w14:textId="77777777" w:rsidTr="00B95D8B">
        <w:trPr>
          <w:jc w:val="center"/>
        </w:trPr>
        <w:tc>
          <w:tcPr>
            <w:tcW w:w="484" w:type="pct"/>
            <w:vAlign w:val="center"/>
          </w:tcPr>
          <w:p w14:paraId="53DDC7ED" w14:textId="363DCE81" w:rsidR="00C66701" w:rsidRPr="00241DCA" w:rsidRDefault="00241DCA" w:rsidP="00737233">
            <w:pPr>
              <w:pStyle w:val="PargrafodaLista"/>
              <w:suppressAutoHyphens w:val="0"/>
              <w:ind w:left="0"/>
              <w:jc w:val="center"/>
              <w:rPr>
                <w:rFonts w:eastAsia="Cambria"/>
                <w:color w:val="000000"/>
                <w:szCs w:val="24"/>
              </w:rPr>
            </w:pPr>
            <w:r w:rsidRPr="00241DCA">
              <w:rPr>
                <w:rFonts w:eastAsia="Cambria"/>
                <w:color w:val="000000"/>
                <w:szCs w:val="24"/>
              </w:rPr>
              <w:t>13</w:t>
            </w:r>
          </w:p>
        </w:tc>
        <w:tc>
          <w:tcPr>
            <w:tcW w:w="4516" w:type="pct"/>
            <w:vAlign w:val="center"/>
          </w:tcPr>
          <w:p w14:paraId="7E4B9EAB" w14:textId="1DF4CD71" w:rsidR="00C66701" w:rsidRPr="00737233" w:rsidRDefault="00C66701" w:rsidP="00737233">
            <w:pPr>
              <w:spacing w:line="360" w:lineRule="auto"/>
              <w:jc w:val="center"/>
              <w:rPr>
                <w:rFonts w:ascii="Times New Roman" w:eastAsia="Times New Roman" w:hAnsi="Times New Roman" w:cs="Times New Roman"/>
                <w:color w:val="000000"/>
                <w:sz w:val="24"/>
                <w:szCs w:val="24"/>
              </w:rPr>
            </w:pPr>
            <w:r w:rsidRPr="00737233">
              <w:rPr>
                <w:rFonts w:ascii="Times New Roman" w:eastAsia="Times New Roman" w:hAnsi="Times New Roman" w:cs="Times New Roman"/>
                <w:color w:val="000000"/>
                <w:sz w:val="24"/>
                <w:szCs w:val="24"/>
              </w:rPr>
              <w:t>Ponteira P1000</w:t>
            </w:r>
          </w:p>
        </w:tc>
      </w:tr>
      <w:tr w:rsidR="00C66701" w14:paraId="5D537791" w14:textId="77777777" w:rsidTr="00B95D8B">
        <w:trPr>
          <w:jc w:val="center"/>
        </w:trPr>
        <w:tc>
          <w:tcPr>
            <w:tcW w:w="484" w:type="pct"/>
            <w:vAlign w:val="center"/>
          </w:tcPr>
          <w:p w14:paraId="55D15334" w14:textId="232FF125" w:rsidR="00C66701" w:rsidRPr="00241DCA" w:rsidRDefault="00241DCA" w:rsidP="00737233">
            <w:pPr>
              <w:pStyle w:val="PargrafodaLista"/>
              <w:suppressAutoHyphens w:val="0"/>
              <w:ind w:left="0"/>
              <w:jc w:val="center"/>
              <w:rPr>
                <w:rFonts w:eastAsia="Cambria"/>
                <w:color w:val="000000"/>
                <w:szCs w:val="24"/>
              </w:rPr>
            </w:pPr>
            <w:r>
              <w:rPr>
                <w:rFonts w:eastAsia="Cambria"/>
                <w:color w:val="000000"/>
                <w:szCs w:val="24"/>
              </w:rPr>
              <w:t>14</w:t>
            </w:r>
          </w:p>
        </w:tc>
        <w:tc>
          <w:tcPr>
            <w:tcW w:w="4516" w:type="pct"/>
            <w:vAlign w:val="center"/>
          </w:tcPr>
          <w:p w14:paraId="5A71DDB6" w14:textId="0E2CC98D" w:rsidR="00C66701" w:rsidRPr="00737233" w:rsidRDefault="00C66701" w:rsidP="00737233">
            <w:pPr>
              <w:spacing w:line="360" w:lineRule="auto"/>
              <w:jc w:val="center"/>
              <w:rPr>
                <w:rFonts w:ascii="Times New Roman" w:eastAsia="Times New Roman" w:hAnsi="Times New Roman" w:cs="Times New Roman"/>
                <w:color w:val="000000"/>
                <w:sz w:val="24"/>
                <w:szCs w:val="24"/>
              </w:rPr>
            </w:pPr>
            <w:r w:rsidRPr="00737233">
              <w:rPr>
                <w:rFonts w:ascii="Times New Roman" w:eastAsia="Times New Roman" w:hAnsi="Times New Roman" w:cs="Times New Roman"/>
                <w:color w:val="000000"/>
                <w:sz w:val="24"/>
                <w:szCs w:val="24"/>
              </w:rPr>
              <w:t>Ponteira P200</w:t>
            </w:r>
          </w:p>
        </w:tc>
      </w:tr>
      <w:tr w:rsidR="00C66701" w14:paraId="3AC3A7F3" w14:textId="77777777" w:rsidTr="00B95D8B">
        <w:trPr>
          <w:jc w:val="center"/>
        </w:trPr>
        <w:tc>
          <w:tcPr>
            <w:tcW w:w="484" w:type="pct"/>
            <w:vAlign w:val="center"/>
          </w:tcPr>
          <w:p w14:paraId="6A2E565F" w14:textId="7D8CA5E6" w:rsidR="00C66701" w:rsidRPr="00241DCA" w:rsidRDefault="00241DCA" w:rsidP="00737233">
            <w:pPr>
              <w:pStyle w:val="PargrafodaLista"/>
              <w:suppressAutoHyphens w:val="0"/>
              <w:ind w:left="0"/>
              <w:jc w:val="center"/>
              <w:rPr>
                <w:rFonts w:eastAsia="Cambria"/>
                <w:color w:val="000000"/>
                <w:szCs w:val="24"/>
              </w:rPr>
            </w:pPr>
            <w:r>
              <w:rPr>
                <w:rFonts w:eastAsia="Cambria"/>
                <w:color w:val="000000"/>
                <w:szCs w:val="24"/>
              </w:rPr>
              <w:t>17</w:t>
            </w:r>
          </w:p>
        </w:tc>
        <w:tc>
          <w:tcPr>
            <w:tcW w:w="4516" w:type="pct"/>
            <w:vAlign w:val="center"/>
          </w:tcPr>
          <w:p w14:paraId="0EB46CEE" w14:textId="79AD9518" w:rsidR="00C66701" w:rsidRPr="00737233" w:rsidRDefault="00C66701" w:rsidP="00737233">
            <w:pPr>
              <w:spacing w:line="360" w:lineRule="auto"/>
              <w:jc w:val="center"/>
              <w:rPr>
                <w:rFonts w:ascii="Times New Roman" w:eastAsia="Times New Roman" w:hAnsi="Times New Roman" w:cs="Times New Roman"/>
                <w:color w:val="000000"/>
                <w:sz w:val="24"/>
                <w:szCs w:val="24"/>
              </w:rPr>
            </w:pPr>
            <w:r w:rsidRPr="00737233">
              <w:rPr>
                <w:rFonts w:ascii="Times New Roman" w:eastAsia="Times New Roman" w:hAnsi="Times New Roman" w:cs="Times New Roman"/>
                <w:color w:val="000000"/>
                <w:sz w:val="24"/>
                <w:szCs w:val="24"/>
              </w:rPr>
              <w:t>Tubo cônico 15mL</w:t>
            </w:r>
          </w:p>
        </w:tc>
      </w:tr>
      <w:tr w:rsidR="00C66701" w14:paraId="74B28F92" w14:textId="77777777" w:rsidTr="00B95D8B">
        <w:trPr>
          <w:jc w:val="center"/>
        </w:trPr>
        <w:tc>
          <w:tcPr>
            <w:tcW w:w="484" w:type="pct"/>
            <w:vAlign w:val="center"/>
          </w:tcPr>
          <w:p w14:paraId="6519AD35" w14:textId="092E9056" w:rsidR="00C66701" w:rsidRPr="00241DCA" w:rsidRDefault="00241DCA" w:rsidP="00737233">
            <w:pPr>
              <w:pStyle w:val="PargrafodaLista"/>
              <w:suppressAutoHyphens w:val="0"/>
              <w:ind w:left="0"/>
              <w:jc w:val="center"/>
              <w:rPr>
                <w:rFonts w:eastAsia="Cambria"/>
                <w:color w:val="000000"/>
                <w:szCs w:val="24"/>
              </w:rPr>
            </w:pPr>
            <w:r>
              <w:rPr>
                <w:rFonts w:eastAsia="Cambria"/>
                <w:color w:val="000000"/>
                <w:szCs w:val="24"/>
              </w:rPr>
              <w:t>18</w:t>
            </w:r>
          </w:p>
        </w:tc>
        <w:tc>
          <w:tcPr>
            <w:tcW w:w="4516" w:type="pct"/>
            <w:vAlign w:val="center"/>
          </w:tcPr>
          <w:p w14:paraId="2516BF38" w14:textId="3FDD99A4" w:rsidR="00C66701" w:rsidRPr="00737233" w:rsidRDefault="00C66701" w:rsidP="00737233">
            <w:pPr>
              <w:spacing w:line="360" w:lineRule="auto"/>
              <w:jc w:val="center"/>
              <w:rPr>
                <w:rFonts w:ascii="Times New Roman" w:eastAsia="Times New Roman" w:hAnsi="Times New Roman" w:cs="Times New Roman"/>
                <w:color w:val="000000"/>
                <w:sz w:val="24"/>
                <w:szCs w:val="24"/>
              </w:rPr>
            </w:pPr>
            <w:r w:rsidRPr="00737233">
              <w:rPr>
                <w:rFonts w:ascii="Times New Roman" w:eastAsia="Times New Roman" w:hAnsi="Times New Roman" w:cs="Times New Roman"/>
                <w:color w:val="000000"/>
                <w:sz w:val="24"/>
                <w:szCs w:val="24"/>
              </w:rPr>
              <w:t>Tubo cônico 50mL</w:t>
            </w:r>
          </w:p>
        </w:tc>
      </w:tr>
      <w:tr w:rsidR="00C66701" w14:paraId="14474B88" w14:textId="77777777" w:rsidTr="00B95D8B">
        <w:trPr>
          <w:jc w:val="center"/>
        </w:trPr>
        <w:tc>
          <w:tcPr>
            <w:tcW w:w="484" w:type="pct"/>
            <w:vAlign w:val="center"/>
          </w:tcPr>
          <w:p w14:paraId="569E44FB" w14:textId="48C46DEB" w:rsidR="00C66701" w:rsidRPr="00241DCA" w:rsidRDefault="00241DCA" w:rsidP="00737233">
            <w:pPr>
              <w:pStyle w:val="PargrafodaLista"/>
              <w:suppressAutoHyphens w:val="0"/>
              <w:ind w:left="0"/>
              <w:jc w:val="center"/>
              <w:rPr>
                <w:rFonts w:eastAsia="Cambria"/>
                <w:color w:val="000000"/>
                <w:szCs w:val="24"/>
              </w:rPr>
            </w:pPr>
            <w:r>
              <w:rPr>
                <w:rFonts w:eastAsia="Cambria"/>
                <w:color w:val="000000"/>
                <w:szCs w:val="24"/>
              </w:rPr>
              <w:t>21</w:t>
            </w:r>
          </w:p>
        </w:tc>
        <w:tc>
          <w:tcPr>
            <w:tcW w:w="4516" w:type="pct"/>
            <w:vAlign w:val="center"/>
          </w:tcPr>
          <w:p w14:paraId="10C94420" w14:textId="6E2C4ED6" w:rsidR="00C66701" w:rsidRPr="00737233" w:rsidRDefault="00C66701" w:rsidP="00737233">
            <w:pPr>
              <w:spacing w:line="360" w:lineRule="auto"/>
              <w:jc w:val="center"/>
              <w:rPr>
                <w:rFonts w:ascii="Times New Roman" w:eastAsia="Times New Roman" w:hAnsi="Times New Roman" w:cs="Times New Roman"/>
                <w:color w:val="000000"/>
                <w:sz w:val="24"/>
                <w:szCs w:val="24"/>
              </w:rPr>
            </w:pPr>
            <w:r w:rsidRPr="00C66701">
              <w:rPr>
                <w:rFonts w:ascii="Times New Roman" w:eastAsia="Times New Roman" w:hAnsi="Times New Roman" w:cs="Times New Roman"/>
                <w:color w:val="000000"/>
                <w:sz w:val="24"/>
                <w:szCs w:val="24"/>
              </w:rPr>
              <w:t>Tubo de bioquímica para coleta à vácuo</w:t>
            </w:r>
          </w:p>
        </w:tc>
      </w:tr>
      <w:tr w:rsidR="00C66701" w14:paraId="3809DA48" w14:textId="77777777" w:rsidTr="00B95D8B">
        <w:trPr>
          <w:jc w:val="center"/>
        </w:trPr>
        <w:tc>
          <w:tcPr>
            <w:tcW w:w="484" w:type="pct"/>
            <w:vAlign w:val="center"/>
          </w:tcPr>
          <w:p w14:paraId="4F648A3C" w14:textId="15652694" w:rsidR="00C66701" w:rsidRPr="00241DCA" w:rsidRDefault="00241DCA" w:rsidP="00737233">
            <w:pPr>
              <w:pStyle w:val="PargrafodaLista"/>
              <w:suppressAutoHyphens w:val="0"/>
              <w:ind w:left="0"/>
              <w:jc w:val="center"/>
              <w:rPr>
                <w:rFonts w:eastAsia="Cambria"/>
                <w:color w:val="000000"/>
                <w:szCs w:val="24"/>
              </w:rPr>
            </w:pPr>
            <w:r>
              <w:rPr>
                <w:rFonts w:eastAsia="Cambria"/>
                <w:color w:val="000000"/>
                <w:szCs w:val="24"/>
              </w:rPr>
              <w:t>22</w:t>
            </w:r>
          </w:p>
        </w:tc>
        <w:tc>
          <w:tcPr>
            <w:tcW w:w="4516" w:type="pct"/>
            <w:vAlign w:val="center"/>
          </w:tcPr>
          <w:p w14:paraId="5F180878" w14:textId="7EE60C1F" w:rsidR="00C66701" w:rsidRPr="00737233" w:rsidRDefault="00C66701" w:rsidP="00737233">
            <w:pPr>
              <w:spacing w:line="360" w:lineRule="auto"/>
              <w:jc w:val="center"/>
              <w:rPr>
                <w:rFonts w:ascii="Times New Roman" w:eastAsia="Times New Roman" w:hAnsi="Times New Roman" w:cs="Times New Roman"/>
                <w:color w:val="000000"/>
                <w:sz w:val="24"/>
                <w:szCs w:val="24"/>
              </w:rPr>
            </w:pPr>
            <w:r w:rsidRPr="00C66701">
              <w:rPr>
                <w:rFonts w:ascii="Times New Roman" w:eastAsia="Times New Roman" w:hAnsi="Times New Roman" w:cs="Times New Roman"/>
                <w:color w:val="000000"/>
                <w:sz w:val="24"/>
                <w:szCs w:val="24"/>
              </w:rPr>
              <w:t>Tubo para coleta de sangue à vácuo com EDTA</w:t>
            </w:r>
          </w:p>
        </w:tc>
      </w:tr>
    </w:tbl>
    <w:p w14:paraId="22000100" w14:textId="6D6F153B" w:rsidR="009051F5" w:rsidRDefault="009051F5" w:rsidP="00A329BB">
      <w:pPr>
        <w:pStyle w:val="PargrafodaLista"/>
        <w:numPr>
          <w:ilvl w:val="2"/>
          <w:numId w:val="3"/>
        </w:numPr>
        <w:suppressAutoHyphens w:val="0"/>
        <w:spacing w:before="120" w:after="120" w:line="360" w:lineRule="auto"/>
        <w:ind w:left="709" w:firstLine="1"/>
        <w:jc w:val="both"/>
        <w:rPr>
          <w:color w:val="000000" w:themeColor="text1"/>
          <w:szCs w:val="24"/>
        </w:rPr>
      </w:pPr>
      <w:r>
        <w:rPr>
          <w:color w:val="000000" w:themeColor="text1"/>
          <w:szCs w:val="24"/>
        </w:rPr>
        <w:t xml:space="preserve">O licitante </w:t>
      </w:r>
      <w:r w:rsidRPr="009051F5">
        <w:rPr>
          <w:rFonts w:eastAsia="Cambria"/>
          <w:color w:val="000000"/>
          <w:szCs w:val="24"/>
        </w:rPr>
        <w:t>deverá</w:t>
      </w:r>
      <w:r>
        <w:rPr>
          <w:color w:val="000000" w:themeColor="text1"/>
          <w:szCs w:val="24"/>
        </w:rPr>
        <w:t xml:space="preserve"> apresentar atestado com </w:t>
      </w:r>
      <w:r>
        <w:rPr>
          <w:b/>
          <w:bCs/>
          <w:color w:val="000000" w:themeColor="text1"/>
          <w:szCs w:val="24"/>
          <w:u w:val="single"/>
        </w:rPr>
        <w:t>quantidade não inferior a 30%</w:t>
      </w:r>
      <w:r>
        <w:rPr>
          <w:color w:val="000000" w:themeColor="text1"/>
          <w:szCs w:val="24"/>
        </w:rPr>
        <w:t xml:space="preserve"> </w:t>
      </w:r>
      <w:r>
        <w:rPr>
          <w:b/>
          <w:bCs/>
          <w:color w:val="000000" w:themeColor="text1"/>
          <w:szCs w:val="24"/>
          <w:u w:val="single"/>
        </w:rPr>
        <w:t>(trinta por cento)</w:t>
      </w:r>
      <w:r>
        <w:rPr>
          <w:color w:val="000000" w:themeColor="text1"/>
          <w:szCs w:val="24"/>
        </w:rPr>
        <w:t xml:space="preserve"> das parcelas de que trata o subitem anterior, vedadas limitações de tempo e de locais específicos relativas aos atestados.</w:t>
      </w:r>
    </w:p>
    <w:p w14:paraId="356C9B15" w14:textId="77777777" w:rsidR="00CB1D11" w:rsidRPr="006E0090" w:rsidRDefault="00CB1D11" w:rsidP="00A329BB">
      <w:pPr>
        <w:pStyle w:val="PargrafodaLista"/>
        <w:numPr>
          <w:ilvl w:val="2"/>
          <w:numId w:val="3"/>
        </w:numPr>
        <w:suppressAutoHyphens w:val="0"/>
        <w:spacing w:before="120" w:after="120" w:line="360" w:lineRule="auto"/>
        <w:ind w:left="709" w:firstLine="1"/>
        <w:jc w:val="both"/>
        <w:rPr>
          <w:szCs w:val="24"/>
        </w:rPr>
      </w:pPr>
      <w:r w:rsidRPr="006E0090">
        <w:rPr>
          <w:szCs w:val="24"/>
        </w:rPr>
        <w:t>A fim de comprovar o requisito acima, a Licitante, caso julgue necessário, poderá encaminhar, juntamente com o(s) atestado(s), cópias de contratos, Ordens de Serviços (devidamente assinadas), Notas de Empenho, Notas Fiscais/Faturas ou outros documentos equivalentes.</w:t>
      </w:r>
    </w:p>
    <w:p w14:paraId="107282AB" w14:textId="77777777" w:rsidR="009051F5" w:rsidRPr="009051F5" w:rsidRDefault="009051F5" w:rsidP="00A329BB">
      <w:pPr>
        <w:pStyle w:val="PargrafodaLista"/>
        <w:numPr>
          <w:ilvl w:val="2"/>
          <w:numId w:val="3"/>
        </w:numPr>
        <w:suppressAutoHyphens w:val="0"/>
        <w:spacing w:before="120" w:after="120" w:line="360" w:lineRule="auto"/>
        <w:ind w:left="709" w:firstLine="1"/>
        <w:jc w:val="both"/>
        <w:rPr>
          <w:color w:val="000000" w:themeColor="text1"/>
          <w:szCs w:val="24"/>
        </w:rPr>
      </w:pPr>
      <w:r>
        <w:rPr>
          <w:color w:val="000000" w:themeColor="text1"/>
          <w:szCs w:val="24"/>
        </w:rPr>
        <w:t xml:space="preserve">Serão aceitos </w:t>
      </w:r>
      <w:r w:rsidRPr="00A40D9B">
        <w:rPr>
          <w:rFonts w:eastAsia="Cambria"/>
          <w:color w:val="000000"/>
          <w:szCs w:val="24"/>
        </w:rPr>
        <w:t xml:space="preserve">atestados ou </w:t>
      </w:r>
      <w:r w:rsidRPr="009051F5">
        <w:rPr>
          <w:color w:val="000000" w:themeColor="text1"/>
          <w:szCs w:val="24"/>
        </w:rPr>
        <w:t>outros documentos hábeis emitidos por entidades estrangeiras quando acompanhados de tradução para o português, salvo se comprovada a inidoneidade da entidade emissora.</w:t>
      </w:r>
    </w:p>
    <w:p w14:paraId="140B9714" w14:textId="77777777" w:rsidR="009051F5" w:rsidRPr="009051F5" w:rsidRDefault="009051F5" w:rsidP="00A329BB">
      <w:pPr>
        <w:pStyle w:val="PargrafodaLista"/>
        <w:numPr>
          <w:ilvl w:val="2"/>
          <w:numId w:val="3"/>
        </w:numPr>
        <w:suppressAutoHyphens w:val="0"/>
        <w:spacing w:before="120" w:after="120" w:line="360" w:lineRule="auto"/>
        <w:ind w:left="709" w:firstLine="1"/>
        <w:jc w:val="both"/>
        <w:rPr>
          <w:color w:val="000000" w:themeColor="text1"/>
          <w:szCs w:val="24"/>
        </w:rPr>
      </w:pPr>
      <w:r w:rsidRPr="009051F5">
        <w:rPr>
          <w:color w:val="000000" w:themeColor="text1"/>
          <w:szCs w:val="24"/>
        </w:rPr>
        <w:t>Sociedades empresárias estrangeiras atenderão à exigência de registro ou inscrição na entidade profissional competente por meio da apresentação, no momento da assinatura do contrato, da sua solicitação.</w:t>
      </w:r>
    </w:p>
    <w:p w14:paraId="1BAF97E6" w14:textId="77777777" w:rsidR="009051F5" w:rsidRPr="009051F5" w:rsidRDefault="009051F5" w:rsidP="00A329BB">
      <w:pPr>
        <w:pStyle w:val="PargrafodaLista"/>
        <w:numPr>
          <w:ilvl w:val="2"/>
          <w:numId w:val="3"/>
        </w:numPr>
        <w:suppressAutoHyphens w:val="0"/>
        <w:spacing w:before="120" w:after="120" w:line="360" w:lineRule="auto"/>
        <w:ind w:left="709" w:firstLine="1"/>
        <w:jc w:val="both"/>
        <w:rPr>
          <w:color w:val="000000" w:themeColor="text1"/>
          <w:szCs w:val="24"/>
        </w:rPr>
      </w:pPr>
      <w:r w:rsidRPr="009051F5">
        <w:rPr>
          <w:color w:val="000000" w:themeColor="text1"/>
          <w:szCs w:val="24"/>
        </w:rPr>
        <w:t>Caso o atestado de capacidade técnica apresentado pela licitante tenha sido emitido por empresa ou empresas do mesmo grupo econômico do qual faz parte, o Pregoeiro deve diligenciar a fim de confirmar a sua veracidade/confiabilidade, podendo solicitar a apresentação dos documentos comprobatórios ou adotar outras medidas que entender cabíveis.</w:t>
      </w:r>
    </w:p>
    <w:p w14:paraId="3A63022C" w14:textId="77777777" w:rsidR="009051F5" w:rsidRPr="009051F5" w:rsidRDefault="009051F5" w:rsidP="00A329BB">
      <w:pPr>
        <w:pStyle w:val="PargrafodaLista"/>
        <w:numPr>
          <w:ilvl w:val="2"/>
          <w:numId w:val="3"/>
        </w:numPr>
        <w:suppressAutoHyphens w:val="0"/>
        <w:spacing w:before="120" w:after="120" w:line="360" w:lineRule="auto"/>
        <w:ind w:left="709" w:firstLine="1"/>
        <w:jc w:val="both"/>
        <w:rPr>
          <w:color w:val="000000" w:themeColor="text1"/>
          <w:szCs w:val="24"/>
        </w:rPr>
      </w:pPr>
      <w:r w:rsidRPr="009051F5">
        <w:rPr>
          <w:color w:val="000000" w:themeColor="text1"/>
          <w:szCs w:val="24"/>
        </w:rPr>
        <w:t>Será admitida a soma dos atestados ou certidões apresentados pelos licitantes, desde que tais documentos sejam tecnicamente pertinentes e compatíveis em características, quantidades e prazos com o objeto da licitação.</w:t>
      </w:r>
    </w:p>
    <w:p w14:paraId="0357293E" w14:textId="77777777" w:rsidR="009051F5" w:rsidRDefault="009051F5" w:rsidP="00A329BB">
      <w:pPr>
        <w:pStyle w:val="PargrafodaLista"/>
        <w:numPr>
          <w:ilvl w:val="2"/>
          <w:numId w:val="3"/>
        </w:numPr>
        <w:suppressAutoHyphens w:val="0"/>
        <w:spacing w:before="120" w:after="120" w:line="360" w:lineRule="auto"/>
        <w:ind w:left="709" w:firstLine="1"/>
        <w:jc w:val="both"/>
        <w:rPr>
          <w:rFonts w:eastAsia="Cambria"/>
          <w:color w:val="000000"/>
          <w:szCs w:val="24"/>
        </w:rPr>
      </w:pPr>
      <w:r w:rsidRPr="009051F5">
        <w:rPr>
          <w:color w:val="000000" w:themeColor="text1"/>
          <w:szCs w:val="24"/>
        </w:rPr>
        <w:t>Será admitida, para fins de comprovação</w:t>
      </w:r>
      <w:r w:rsidRPr="00A40D9B">
        <w:rPr>
          <w:rFonts w:eastAsia="Cambria"/>
          <w:color w:val="000000"/>
          <w:szCs w:val="24"/>
        </w:rPr>
        <w:t xml:space="preserve"> de quantitativo mínimo, a apresentação e o somatório de diferentes atestados executados de forma concomitante.</w:t>
      </w:r>
    </w:p>
    <w:p w14:paraId="16A815D2" w14:textId="711BB06E" w:rsidR="00CB1D11" w:rsidRPr="006E0090" w:rsidRDefault="00CB1D11" w:rsidP="00A329BB">
      <w:pPr>
        <w:pStyle w:val="PargrafodaLista"/>
        <w:numPr>
          <w:ilvl w:val="2"/>
          <w:numId w:val="3"/>
        </w:numPr>
        <w:suppressAutoHyphens w:val="0"/>
        <w:spacing w:before="120" w:after="120" w:line="360" w:lineRule="auto"/>
        <w:ind w:left="709" w:firstLine="1"/>
        <w:jc w:val="both"/>
        <w:rPr>
          <w:szCs w:val="24"/>
        </w:rPr>
      </w:pPr>
      <w:r w:rsidRPr="006E0090">
        <w:rPr>
          <w:szCs w:val="24"/>
        </w:rPr>
        <w:t xml:space="preserve">Apresentar </w:t>
      </w:r>
      <w:r w:rsidRPr="00DE76B5">
        <w:rPr>
          <w:b/>
          <w:bCs/>
          <w:szCs w:val="24"/>
          <w:u w:val="single"/>
        </w:rPr>
        <w:t>registro da empresa junto à ANVISA</w:t>
      </w:r>
      <w:r w:rsidRPr="006E0090">
        <w:rPr>
          <w:szCs w:val="24"/>
        </w:rPr>
        <w:t xml:space="preserve"> para comercialização dos produtos constantes deste Termo de Referência</w:t>
      </w:r>
      <w:r w:rsidR="00243377" w:rsidRPr="006E0090">
        <w:rPr>
          <w:szCs w:val="24"/>
        </w:rPr>
        <w:t>.</w:t>
      </w:r>
    </w:p>
    <w:p w14:paraId="4959C5B9" w14:textId="21A61355" w:rsidR="00CB1D11" w:rsidRPr="006E0090" w:rsidRDefault="00CB1D11" w:rsidP="00A329BB">
      <w:pPr>
        <w:pStyle w:val="PargrafodaLista"/>
        <w:numPr>
          <w:ilvl w:val="2"/>
          <w:numId w:val="3"/>
        </w:numPr>
        <w:suppressAutoHyphens w:val="0"/>
        <w:spacing w:before="120" w:after="120" w:line="360" w:lineRule="auto"/>
        <w:ind w:left="709" w:firstLine="1"/>
        <w:jc w:val="both"/>
        <w:rPr>
          <w:szCs w:val="24"/>
        </w:rPr>
      </w:pPr>
      <w:r w:rsidRPr="006E0090">
        <w:rPr>
          <w:szCs w:val="24"/>
        </w:rPr>
        <w:t xml:space="preserve">Apresentar </w:t>
      </w:r>
      <w:r w:rsidRPr="00DE76B5">
        <w:rPr>
          <w:b/>
          <w:bCs/>
          <w:szCs w:val="24"/>
          <w:u w:val="single"/>
        </w:rPr>
        <w:t>Autorização de Funcionamento da Empresa - AFE</w:t>
      </w:r>
      <w:r w:rsidRPr="006E0090">
        <w:rPr>
          <w:szCs w:val="24"/>
        </w:rPr>
        <w:t>, expedida pelo Ministério de Saúde/ANVISA</w:t>
      </w:r>
      <w:r w:rsidR="00243377" w:rsidRPr="006E0090">
        <w:rPr>
          <w:szCs w:val="24"/>
        </w:rPr>
        <w:t>.</w:t>
      </w:r>
    </w:p>
    <w:p w14:paraId="14031909" w14:textId="2425DD30" w:rsidR="00CB1D11" w:rsidRPr="006E0090" w:rsidRDefault="00CB1D11" w:rsidP="00A329BB">
      <w:pPr>
        <w:pStyle w:val="PargrafodaLista"/>
        <w:numPr>
          <w:ilvl w:val="2"/>
          <w:numId w:val="3"/>
        </w:numPr>
        <w:suppressAutoHyphens w:val="0"/>
        <w:spacing w:before="120" w:after="120" w:line="360" w:lineRule="auto"/>
        <w:ind w:left="709" w:firstLine="1"/>
        <w:jc w:val="both"/>
        <w:rPr>
          <w:szCs w:val="24"/>
        </w:rPr>
      </w:pPr>
      <w:bookmarkStart w:id="15" w:name="_Hlk138226768"/>
      <w:r w:rsidRPr="006E0090">
        <w:rPr>
          <w:szCs w:val="24"/>
        </w:rPr>
        <w:t xml:space="preserve">Apresentar </w:t>
      </w:r>
      <w:bookmarkEnd w:id="15"/>
      <w:r w:rsidRPr="00DE76B5">
        <w:rPr>
          <w:b/>
          <w:bCs/>
          <w:szCs w:val="24"/>
          <w:u w:val="single"/>
        </w:rPr>
        <w:t>licença/autorização de funcionamento expedida pela Vigilância Sanitária</w:t>
      </w:r>
      <w:r w:rsidRPr="006E0090">
        <w:rPr>
          <w:szCs w:val="24"/>
        </w:rPr>
        <w:t>, emitida pelo órgão competente, dentro do prazo de validade, compatível com sua atividade</w:t>
      </w:r>
      <w:r w:rsidR="00243377" w:rsidRPr="006E0090">
        <w:rPr>
          <w:szCs w:val="24"/>
        </w:rPr>
        <w:t>.</w:t>
      </w:r>
    </w:p>
    <w:p w14:paraId="0DCF9B75" w14:textId="085FC926" w:rsidR="00DE76B5" w:rsidRPr="0035565F" w:rsidRDefault="00CB1D11" w:rsidP="00A329BB">
      <w:pPr>
        <w:pStyle w:val="PargrafodaLista"/>
        <w:numPr>
          <w:ilvl w:val="2"/>
          <w:numId w:val="3"/>
        </w:numPr>
        <w:suppressAutoHyphens w:val="0"/>
        <w:spacing w:before="120" w:after="120" w:line="360" w:lineRule="auto"/>
        <w:ind w:left="709" w:firstLine="1"/>
        <w:jc w:val="both"/>
        <w:rPr>
          <w:szCs w:val="24"/>
        </w:rPr>
      </w:pPr>
      <w:r w:rsidRPr="0035565F">
        <w:rPr>
          <w:szCs w:val="24"/>
        </w:rPr>
        <w:t xml:space="preserve">Apresentar </w:t>
      </w:r>
      <w:r w:rsidRPr="0035565F">
        <w:rPr>
          <w:b/>
          <w:bCs/>
          <w:szCs w:val="24"/>
          <w:u w:val="single"/>
        </w:rPr>
        <w:t xml:space="preserve">Certificado de Responsabilidade Técnica emitido pelo Conselho Regional de Farmácia </w:t>
      </w:r>
      <w:r w:rsidR="00243377" w:rsidRPr="0035565F">
        <w:rPr>
          <w:b/>
          <w:bCs/>
          <w:szCs w:val="24"/>
          <w:u w:val="single"/>
        </w:rPr>
        <w:t>–</w:t>
      </w:r>
      <w:r w:rsidRPr="0035565F">
        <w:rPr>
          <w:b/>
          <w:bCs/>
          <w:szCs w:val="24"/>
          <w:u w:val="single"/>
        </w:rPr>
        <w:t xml:space="preserve"> CRF</w:t>
      </w:r>
      <w:r w:rsidR="00DE76B5" w:rsidRPr="0035565F">
        <w:rPr>
          <w:szCs w:val="24"/>
        </w:rPr>
        <w:t xml:space="preserve">, caso participe do certame para fornecimento do: </w:t>
      </w:r>
      <w:r w:rsidR="00DE76B5" w:rsidRPr="0035565F">
        <w:rPr>
          <w:b/>
          <w:bCs/>
          <w:szCs w:val="24"/>
        </w:rPr>
        <w:t xml:space="preserve">Item </w:t>
      </w:r>
      <w:r w:rsidR="009051F5" w:rsidRPr="0035565F">
        <w:rPr>
          <w:b/>
          <w:bCs/>
          <w:szCs w:val="24"/>
        </w:rPr>
        <w:t>nº 03</w:t>
      </w:r>
      <w:r w:rsidR="00DE76B5" w:rsidRPr="0035565F">
        <w:rPr>
          <w:szCs w:val="24"/>
        </w:rPr>
        <w:t xml:space="preserve"> - Fita indicadora</w:t>
      </w:r>
      <w:r w:rsidR="00225826">
        <w:rPr>
          <w:szCs w:val="24"/>
        </w:rPr>
        <w:t>.</w:t>
      </w:r>
    </w:p>
    <w:p w14:paraId="1EF67F8A" w14:textId="77777777" w:rsidR="0039158D" w:rsidRPr="00126514" w:rsidRDefault="00116CD5" w:rsidP="00126514">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sz w:val="24"/>
          <w:szCs w:val="28"/>
        </w:rPr>
      </w:pPr>
      <w:r w:rsidRPr="00126514">
        <w:rPr>
          <w:rFonts w:ascii="Times New Roman" w:hAnsi="Times New Roman" w:cs="Times New Roman"/>
          <w:b/>
          <w:sz w:val="24"/>
          <w:szCs w:val="28"/>
        </w:rPr>
        <w:t>DA PARTICIPAÇÃO DE MICROEMPRESAS E EMPRESAS DE PEQUENO PORTE</w:t>
      </w:r>
    </w:p>
    <w:p w14:paraId="02D1860E" w14:textId="77777777" w:rsidR="00464A49" w:rsidRPr="00464A49" w:rsidRDefault="00464A49" w:rsidP="000F14E6">
      <w:pPr>
        <w:pStyle w:val="Nivel2"/>
        <w:numPr>
          <w:ilvl w:val="1"/>
          <w:numId w:val="3"/>
        </w:numPr>
        <w:spacing w:line="360" w:lineRule="auto"/>
        <w:ind w:left="0" w:firstLine="0"/>
        <w:rPr>
          <w:rFonts w:ascii="Times New Roman" w:eastAsia="MS Mincho" w:hAnsi="Times New Roman" w:cs="Times New Roman"/>
          <w:sz w:val="24"/>
          <w:szCs w:val="24"/>
        </w:rPr>
      </w:pPr>
      <w:bookmarkStart w:id="16" w:name="_Hlk148432134"/>
      <w:r w:rsidRPr="00464A49">
        <w:rPr>
          <w:rFonts w:ascii="Times New Roman" w:eastAsia="MS Mincho" w:hAnsi="Times New Roman" w:cs="Times New Roman"/>
          <w:sz w:val="24"/>
          <w:szCs w:val="24"/>
        </w:rPr>
        <w:t>Caso o licitante se enquadre como microempresa, empresa de pequeno porte ou equiparada e queira utilizar-se do tratamento diferenciado a elas destinado, nos termos da Lei Complementar n.º 123/06, deve informar o seu interesse, no momento oportuno, sob pena de, não o fazendo, renunciar a tal tratamento.</w:t>
      </w:r>
    </w:p>
    <w:p w14:paraId="3B10789D" w14:textId="6509BC5D" w:rsidR="00464A49" w:rsidRPr="00464A49" w:rsidRDefault="00464A49" w:rsidP="00464A49">
      <w:pPr>
        <w:pStyle w:val="Nivel2"/>
        <w:numPr>
          <w:ilvl w:val="2"/>
          <w:numId w:val="16"/>
        </w:numPr>
        <w:spacing w:line="360" w:lineRule="auto"/>
        <w:ind w:left="567" w:firstLine="0"/>
        <w:rPr>
          <w:rFonts w:ascii="Times New Roman" w:eastAsia="MS Mincho" w:hAnsi="Times New Roman" w:cs="Times New Roman"/>
          <w:sz w:val="24"/>
          <w:szCs w:val="24"/>
        </w:rPr>
      </w:pPr>
      <w:r w:rsidRPr="00464A49">
        <w:rPr>
          <w:rFonts w:ascii="Times New Roman" w:eastAsia="MS Mincho" w:hAnsi="Times New Roman" w:cs="Times New Roman"/>
          <w:sz w:val="24"/>
          <w:szCs w:val="24"/>
        </w:rPr>
        <w:t>O tratamento favorecido a que se refere o subitem acima se dará de duas formas, quais sejam:</w:t>
      </w:r>
    </w:p>
    <w:p w14:paraId="01EFFB5A" w14:textId="77777777" w:rsidR="00464A49" w:rsidRPr="00464A49" w:rsidRDefault="00464A49" w:rsidP="00464A49">
      <w:pPr>
        <w:pStyle w:val="Nivel2"/>
        <w:numPr>
          <w:ilvl w:val="1"/>
          <w:numId w:val="26"/>
        </w:numPr>
        <w:spacing w:line="360" w:lineRule="auto"/>
        <w:rPr>
          <w:rFonts w:ascii="Times New Roman" w:eastAsia="MS Mincho" w:hAnsi="Times New Roman" w:cs="Times New Roman"/>
          <w:sz w:val="24"/>
          <w:szCs w:val="24"/>
        </w:rPr>
      </w:pPr>
      <w:r w:rsidRPr="00464A49">
        <w:rPr>
          <w:rFonts w:ascii="Times New Roman" w:eastAsia="MS Mincho" w:hAnsi="Times New Roman" w:cs="Times New Roman"/>
          <w:sz w:val="24"/>
          <w:szCs w:val="24"/>
        </w:rPr>
        <w:t>Para os itens com valor total estimado de até R$ 80.000,00 (oitenta mil reais), a participação é exclusiva a microempresas, empresas de pequeno porte e equiparadas, nos termos do art. 48, inciso I, da Lei Complementar n.º 123/06;</w:t>
      </w:r>
    </w:p>
    <w:p w14:paraId="6E8A6DC8" w14:textId="77777777" w:rsidR="00464A49" w:rsidRPr="00464A49" w:rsidRDefault="00464A49" w:rsidP="00464A49">
      <w:pPr>
        <w:pStyle w:val="Nivel2"/>
        <w:numPr>
          <w:ilvl w:val="1"/>
          <w:numId w:val="26"/>
        </w:numPr>
        <w:spacing w:line="360" w:lineRule="auto"/>
        <w:rPr>
          <w:rFonts w:ascii="Times New Roman" w:eastAsia="MS Mincho" w:hAnsi="Times New Roman" w:cs="Times New Roman"/>
          <w:sz w:val="24"/>
          <w:szCs w:val="24"/>
        </w:rPr>
      </w:pPr>
      <w:r w:rsidRPr="00464A49">
        <w:rPr>
          <w:rFonts w:ascii="Times New Roman" w:eastAsia="MS Mincho" w:hAnsi="Times New Roman" w:cs="Times New Roman"/>
          <w:sz w:val="24"/>
          <w:szCs w:val="24"/>
        </w:rPr>
        <w:t xml:space="preserve">Para os itens com valor estimado acima de R$ 80.000,00 (oitenta mil reais), haverá reserva do percentual de </w:t>
      </w:r>
      <w:r w:rsidRPr="00464A49">
        <w:rPr>
          <w:rFonts w:ascii="Times New Roman" w:eastAsia="MS Mincho" w:hAnsi="Times New Roman" w:cs="Times New Roman"/>
          <w:b/>
          <w:bCs/>
          <w:sz w:val="24"/>
          <w:szCs w:val="24"/>
          <w:u w:val="single"/>
        </w:rPr>
        <w:t>20% (vinte por cento)</w:t>
      </w:r>
      <w:r w:rsidRPr="00464A49">
        <w:rPr>
          <w:rFonts w:ascii="Times New Roman" w:eastAsia="MS Mincho" w:hAnsi="Times New Roman" w:cs="Times New Roman"/>
          <w:sz w:val="24"/>
          <w:szCs w:val="24"/>
        </w:rPr>
        <w:t xml:space="preserve"> exclusivamente para a concorrência entre microempresas, empresas de pequeno porte e equiparadas, na forma do disposto no art. 48, inciso III, da Lei Complementar n.º 123/06, cabendo ampla concorrência para o percentual restante de 80% (oitenta por cento), inclusive com participação de microempresas, empresas de pequeno porte e equiparadas.</w:t>
      </w:r>
    </w:p>
    <w:p w14:paraId="4FA27370" w14:textId="77777777" w:rsidR="00464A49" w:rsidRPr="00464A49" w:rsidRDefault="00464A49" w:rsidP="000F14E6">
      <w:pPr>
        <w:pStyle w:val="Nivel2"/>
        <w:numPr>
          <w:ilvl w:val="1"/>
          <w:numId w:val="3"/>
        </w:numPr>
        <w:spacing w:line="360" w:lineRule="auto"/>
        <w:ind w:left="0" w:firstLine="0"/>
        <w:rPr>
          <w:rFonts w:ascii="Times New Roman" w:eastAsia="MS Mincho" w:hAnsi="Times New Roman" w:cs="Times New Roman"/>
          <w:sz w:val="24"/>
          <w:szCs w:val="24"/>
        </w:rPr>
      </w:pPr>
      <w:r w:rsidRPr="00464A49">
        <w:rPr>
          <w:rFonts w:ascii="Times New Roman" w:eastAsia="MS Mincho" w:hAnsi="Times New Roman" w:cs="Times New Roman"/>
          <w:sz w:val="24"/>
          <w:szCs w:val="24"/>
        </w:rPr>
        <w:t>A obtenção dos benefícios a que se refere o subitem 9.1.1 fica limitada às microempresas,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2633821B" w14:textId="77777777" w:rsidR="00464A49" w:rsidRPr="00464A49" w:rsidRDefault="00464A49" w:rsidP="000F14E6">
      <w:pPr>
        <w:pStyle w:val="Nivel2"/>
        <w:numPr>
          <w:ilvl w:val="1"/>
          <w:numId w:val="3"/>
        </w:numPr>
        <w:spacing w:line="360" w:lineRule="auto"/>
        <w:ind w:left="0" w:firstLine="0"/>
        <w:rPr>
          <w:rFonts w:ascii="Times New Roman" w:eastAsia="MS Mincho" w:hAnsi="Times New Roman" w:cs="Times New Roman"/>
          <w:sz w:val="24"/>
          <w:szCs w:val="24"/>
        </w:rPr>
      </w:pPr>
      <w:r w:rsidRPr="00464A49">
        <w:rPr>
          <w:rFonts w:ascii="Times New Roman" w:eastAsia="MS Mincho" w:hAnsi="Times New Roman" w:cs="Times New Roman"/>
          <w:sz w:val="24"/>
          <w:szCs w:val="24"/>
        </w:rPr>
        <w:t xml:space="preserve">Não será concedido tratamento favorecido previsto nos </w:t>
      </w:r>
      <w:proofErr w:type="spellStart"/>
      <w:r w:rsidRPr="00464A49">
        <w:rPr>
          <w:rFonts w:ascii="Times New Roman" w:eastAsia="MS Mincho" w:hAnsi="Times New Roman" w:cs="Times New Roman"/>
          <w:sz w:val="24"/>
          <w:szCs w:val="24"/>
        </w:rPr>
        <w:t>arts</w:t>
      </w:r>
      <w:proofErr w:type="spellEnd"/>
      <w:r w:rsidRPr="00464A49">
        <w:rPr>
          <w:rFonts w:ascii="Times New Roman" w:eastAsia="MS Mincho" w:hAnsi="Times New Roman" w:cs="Times New Roman"/>
          <w:sz w:val="24"/>
          <w:szCs w:val="24"/>
        </w:rPr>
        <w:t>. 42 a 49 da LC 123/06:</w:t>
      </w:r>
    </w:p>
    <w:p w14:paraId="2113074C" w14:textId="09A56F73" w:rsidR="00464A49" w:rsidRPr="00464A49" w:rsidRDefault="00464A49" w:rsidP="00464A49">
      <w:pPr>
        <w:pStyle w:val="Nivel2"/>
        <w:numPr>
          <w:ilvl w:val="2"/>
          <w:numId w:val="16"/>
        </w:numPr>
        <w:spacing w:line="360" w:lineRule="auto"/>
        <w:ind w:left="567" w:firstLine="0"/>
        <w:rPr>
          <w:rFonts w:ascii="Times New Roman" w:eastAsia="MS Mincho" w:hAnsi="Times New Roman" w:cs="Times New Roman"/>
          <w:sz w:val="24"/>
          <w:szCs w:val="24"/>
        </w:rPr>
      </w:pPr>
      <w:r w:rsidRPr="00464A49">
        <w:rPr>
          <w:rFonts w:ascii="Times New Roman" w:eastAsia="MS Mincho" w:hAnsi="Times New Roman" w:cs="Times New Roman"/>
          <w:sz w:val="24"/>
          <w:szCs w:val="24"/>
        </w:rPr>
        <w:t xml:space="preserve">No caso de licitação para fornecimento de bens, ao item cujo valor estimado for superior à receita bruta máxima admitida para fins de enquadramento como empresa de pequeno porte. </w:t>
      </w:r>
    </w:p>
    <w:p w14:paraId="15029B6E" w14:textId="67098E1C" w:rsidR="008A21F5" w:rsidRPr="00464A49" w:rsidRDefault="00464A49" w:rsidP="00C93F4D">
      <w:pPr>
        <w:pStyle w:val="Nivel2"/>
        <w:numPr>
          <w:ilvl w:val="1"/>
          <w:numId w:val="3"/>
        </w:numPr>
        <w:spacing w:line="360" w:lineRule="auto"/>
        <w:ind w:left="0" w:firstLine="0"/>
        <w:rPr>
          <w:rFonts w:ascii="Times New Roman" w:eastAsia="MS Mincho" w:hAnsi="Times New Roman" w:cs="Times New Roman"/>
          <w:sz w:val="24"/>
          <w:szCs w:val="24"/>
        </w:rPr>
      </w:pPr>
      <w:r w:rsidRPr="00464A49">
        <w:rPr>
          <w:rFonts w:ascii="Times New Roman" w:eastAsia="MS Mincho" w:hAnsi="Times New Roman" w:cs="Times New Roman"/>
          <w:sz w:val="24"/>
          <w:szCs w:val="24"/>
        </w:rPr>
        <w:t>Quando não houver um mínimo de 3 (três) fornecedores competitivos enquadrados como microempresas, empresas de pequeno porte ou equiparadas sediados local ou regionalmente e capazes de cumprir as exigências estabelecidas no instrumento convocatório, conforme disposto no art. 49, inciso II, da Lei Complementar n.º 123/06, a totalidade do objeto licitado passará à ampla concorrência, participando tanto microempresas ou empresas de pequeno porte, quanto também empresas assim não enquadradas.</w:t>
      </w:r>
    </w:p>
    <w:bookmarkEnd w:id="16"/>
    <w:p w14:paraId="7927AD1F" w14:textId="77777777" w:rsidR="00116CD5" w:rsidRPr="00126514" w:rsidRDefault="00116CD5" w:rsidP="00126514">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sz w:val="24"/>
          <w:szCs w:val="28"/>
        </w:rPr>
      </w:pPr>
      <w:r w:rsidRPr="00126514">
        <w:rPr>
          <w:rFonts w:ascii="Times New Roman" w:hAnsi="Times New Roman" w:cs="Times New Roman"/>
          <w:b/>
          <w:sz w:val="24"/>
          <w:szCs w:val="28"/>
        </w:rPr>
        <w:t xml:space="preserve">DAS </w:t>
      </w:r>
      <w:r w:rsidRPr="00126514">
        <w:rPr>
          <w:rFonts w:ascii="Times New Roman" w:eastAsia="Calibri" w:hAnsi="Times New Roman" w:cs="Times New Roman"/>
          <w:b/>
          <w:sz w:val="24"/>
          <w:szCs w:val="28"/>
        </w:rPr>
        <w:t>EMPRESAS</w:t>
      </w:r>
      <w:r w:rsidRPr="00126514">
        <w:rPr>
          <w:rFonts w:ascii="Times New Roman" w:hAnsi="Times New Roman" w:cs="Times New Roman"/>
          <w:b/>
          <w:sz w:val="24"/>
          <w:szCs w:val="28"/>
        </w:rPr>
        <w:t xml:space="preserve"> REUNIDAS EM CONSÓRCIO</w:t>
      </w:r>
    </w:p>
    <w:p w14:paraId="0229801E" w14:textId="0F2AF9F5" w:rsidR="0039158D" w:rsidRPr="00C25CEF" w:rsidRDefault="0039158D" w:rsidP="00A329BB">
      <w:pPr>
        <w:pStyle w:val="PargrafodaLista"/>
        <w:numPr>
          <w:ilvl w:val="1"/>
          <w:numId w:val="3"/>
        </w:numPr>
        <w:spacing w:before="120" w:after="120" w:line="360" w:lineRule="auto"/>
        <w:ind w:left="0" w:firstLine="0"/>
        <w:jc w:val="both"/>
        <w:rPr>
          <w:color w:val="000000" w:themeColor="text1"/>
          <w:szCs w:val="24"/>
          <w:u w:val="single"/>
        </w:rPr>
      </w:pPr>
      <w:r w:rsidRPr="006E0090">
        <w:rPr>
          <w:color w:val="000000" w:themeColor="text1"/>
          <w:szCs w:val="24"/>
        </w:rPr>
        <w:t xml:space="preserve"> </w:t>
      </w:r>
      <w:r w:rsidR="00116CD5" w:rsidRPr="006E0090">
        <w:rPr>
          <w:color w:val="000000" w:themeColor="text1"/>
          <w:szCs w:val="24"/>
        </w:rPr>
        <w:t xml:space="preserve">Será vedada a participação de empresas reunidas em consórcio, não havendo elementos que justifiquem tal participação no objetivo em apreço. O objeto em questão não se reveste de alta complexidade, tratando-se de simples </w:t>
      </w:r>
      <w:r w:rsidR="00E35EF9" w:rsidRPr="006E0090">
        <w:rPr>
          <w:color w:val="000000" w:themeColor="text1"/>
          <w:szCs w:val="24"/>
        </w:rPr>
        <w:t xml:space="preserve">contratação para </w:t>
      </w:r>
      <w:r w:rsidR="00925764" w:rsidRPr="006E0090">
        <w:rPr>
          <w:color w:val="000000" w:themeColor="text1"/>
          <w:szCs w:val="24"/>
          <w:u w:val="single"/>
        </w:rPr>
        <w:t xml:space="preserve">fornecimento </w:t>
      </w:r>
      <w:r w:rsidR="002038EB" w:rsidRPr="006E0090">
        <w:rPr>
          <w:color w:val="000000" w:themeColor="text1"/>
          <w:szCs w:val="24"/>
          <w:u w:val="single"/>
        </w:rPr>
        <w:t xml:space="preserve">de </w:t>
      </w:r>
      <w:r w:rsidR="009B5CB4" w:rsidRPr="006E0090">
        <w:rPr>
          <w:color w:val="000000" w:themeColor="text1"/>
          <w:szCs w:val="24"/>
          <w:u w:val="single"/>
        </w:rPr>
        <w:t xml:space="preserve">materiais </w:t>
      </w:r>
      <w:r w:rsidR="00371A61" w:rsidRPr="006E0090">
        <w:rPr>
          <w:color w:val="000000" w:themeColor="text1"/>
          <w:szCs w:val="24"/>
          <w:u w:val="single"/>
        </w:rPr>
        <w:t>de consumo laboratoriais para uso do</w:t>
      </w:r>
      <w:r w:rsidR="00371A61" w:rsidRPr="006E0090">
        <w:rPr>
          <w:u w:val="single"/>
        </w:rPr>
        <w:t xml:space="preserve"> C</w:t>
      </w:r>
      <w:r w:rsidR="00371A61" w:rsidRPr="006E0090">
        <w:rPr>
          <w:color w:val="000000" w:themeColor="text1"/>
          <w:szCs w:val="24"/>
          <w:u w:val="single"/>
        </w:rPr>
        <w:t>entro de Diagnóstico e Pesquisa</w:t>
      </w:r>
      <w:r w:rsidR="00371A61" w:rsidRPr="006E0090">
        <w:rPr>
          <w:color w:val="000000" w:themeColor="text1"/>
          <w:szCs w:val="24"/>
        </w:rPr>
        <w:t>.</w:t>
      </w:r>
    </w:p>
    <w:p w14:paraId="052AA099" w14:textId="77777777" w:rsidR="00C25CEF" w:rsidRPr="006E0090" w:rsidRDefault="00C25CEF" w:rsidP="00C25CEF">
      <w:pPr>
        <w:pStyle w:val="PargrafodaLista"/>
        <w:spacing w:before="120" w:after="120" w:line="360" w:lineRule="auto"/>
        <w:ind w:left="0"/>
        <w:jc w:val="both"/>
        <w:rPr>
          <w:color w:val="000000" w:themeColor="text1"/>
          <w:szCs w:val="24"/>
          <w:u w:val="single"/>
        </w:rPr>
      </w:pPr>
    </w:p>
    <w:p w14:paraId="0D24AA23" w14:textId="77777777" w:rsidR="00147716" w:rsidRPr="00126514" w:rsidRDefault="00147716" w:rsidP="00126514">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sz w:val="24"/>
          <w:szCs w:val="28"/>
        </w:rPr>
      </w:pPr>
      <w:r w:rsidRPr="00126514">
        <w:rPr>
          <w:rFonts w:ascii="Times New Roman" w:hAnsi="Times New Roman" w:cs="Times New Roman"/>
          <w:b/>
          <w:sz w:val="24"/>
          <w:szCs w:val="28"/>
        </w:rPr>
        <w:t xml:space="preserve">DAS </w:t>
      </w:r>
      <w:r w:rsidRPr="00126514">
        <w:rPr>
          <w:rFonts w:ascii="Times New Roman" w:eastAsia="Calibri" w:hAnsi="Times New Roman" w:cs="Times New Roman"/>
          <w:b/>
          <w:sz w:val="24"/>
          <w:szCs w:val="28"/>
        </w:rPr>
        <w:t>COOPERATIVAS</w:t>
      </w:r>
    </w:p>
    <w:p w14:paraId="5DBECC34" w14:textId="77777777" w:rsidR="004D20D8" w:rsidRPr="004D20D8" w:rsidRDefault="004D20D8" w:rsidP="00A329BB">
      <w:pPr>
        <w:pStyle w:val="Nivel2"/>
        <w:numPr>
          <w:ilvl w:val="1"/>
          <w:numId w:val="3"/>
        </w:numPr>
        <w:spacing w:line="360" w:lineRule="auto"/>
        <w:ind w:left="0" w:firstLine="0"/>
        <w:rPr>
          <w:rFonts w:ascii="Times New Roman" w:hAnsi="Times New Roman" w:cs="Times New Roman"/>
          <w:sz w:val="24"/>
          <w:szCs w:val="24"/>
        </w:rPr>
      </w:pPr>
      <w:r w:rsidRPr="004D20D8">
        <w:rPr>
          <w:rFonts w:ascii="Times New Roman" w:hAnsi="Times New Roman" w:cs="Times New Roman"/>
          <w:sz w:val="24"/>
          <w:szCs w:val="24"/>
        </w:rPr>
        <w:t xml:space="preserve">Será </w:t>
      </w:r>
      <w:r w:rsidRPr="004D20D8">
        <w:rPr>
          <w:rFonts w:ascii="Times New Roman" w:hAnsi="Times New Roman" w:cs="Times New Roman"/>
          <w:sz w:val="24"/>
          <w:szCs w:val="24"/>
          <w:u w:val="single"/>
        </w:rPr>
        <w:t>permitida a participação de cooperativas</w:t>
      </w:r>
      <w:r w:rsidRPr="004D20D8">
        <w:rPr>
          <w:rFonts w:ascii="Times New Roman" w:hAnsi="Times New Roman" w:cs="Times New Roman"/>
          <w:sz w:val="24"/>
          <w:szCs w:val="24"/>
        </w:rPr>
        <w:t>, quando:</w:t>
      </w:r>
    </w:p>
    <w:p w14:paraId="7BACD1A9" w14:textId="3D17C9A7" w:rsidR="004D20D8" w:rsidRPr="004D20D8" w:rsidRDefault="004D20D8" w:rsidP="00FC7E92">
      <w:pPr>
        <w:pStyle w:val="Nivel2"/>
        <w:numPr>
          <w:ilvl w:val="2"/>
          <w:numId w:val="31"/>
        </w:numPr>
        <w:spacing w:line="360" w:lineRule="auto"/>
        <w:ind w:left="567" w:firstLine="0"/>
        <w:rPr>
          <w:rFonts w:ascii="Times New Roman" w:hAnsi="Times New Roman" w:cs="Times New Roman"/>
          <w:sz w:val="24"/>
          <w:szCs w:val="24"/>
        </w:rPr>
      </w:pPr>
      <w:r w:rsidRPr="004D20D8">
        <w:rPr>
          <w:rFonts w:ascii="Times New Roman" w:hAnsi="Times New Roman" w:cs="Times New Roman"/>
          <w:sz w:val="24"/>
          <w:szCs w:val="24"/>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2FF43A61" w14:textId="77777777" w:rsidR="004D20D8" w:rsidRPr="004D20D8" w:rsidRDefault="004D20D8" w:rsidP="00FC7E92">
      <w:pPr>
        <w:pStyle w:val="Nivel2"/>
        <w:numPr>
          <w:ilvl w:val="2"/>
          <w:numId w:val="31"/>
        </w:numPr>
        <w:spacing w:line="360" w:lineRule="auto"/>
        <w:ind w:left="567" w:firstLine="0"/>
        <w:rPr>
          <w:rFonts w:ascii="Times New Roman" w:hAnsi="Times New Roman" w:cs="Times New Roman"/>
          <w:sz w:val="24"/>
          <w:szCs w:val="24"/>
        </w:rPr>
      </w:pPr>
      <w:r w:rsidRPr="004D20D8">
        <w:rPr>
          <w:rFonts w:ascii="Times New Roman" w:hAnsi="Times New Roman" w:cs="Times New Roman"/>
          <w:sz w:val="24"/>
          <w:szCs w:val="24"/>
        </w:rPr>
        <w:t>A cooperativa apresentar demonstrativo de atuação em regime cooperado, com repartição de receitas e despesas entre os cooperados;</w:t>
      </w:r>
    </w:p>
    <w:p w14:paraId="477069FD" w14:textId="77777777" w:rsidR="004D20D8" w:rsidRPr="004D20D8" w:rsidRDefault="004D20D8" w:rsidP="00FC7E92">
      <w:pPr>
        <w:pStyle w:val="Nivel2"/>
        <w:numPr>
          <w:ilvl w:val="2"/>
          <w:numId w:val="31"/>
        </w:numPr>
        <w:spacing w:line="360" w:lineRule="auto"/>
        <w:ind w:left="567" w:firstLine="0"/>
        <w:rPr>
          <w:rFonts w:ascii="Times New Roman" w:hAnsi="Times New Roman" w:cs="Times New Roman"/>
          <w:sz w:val="24"/>
          <w:szCs w:val="24"/>
        </w:rPr>
      </w:pPr>
      <w:r w:rsidRPr="004D20D8">
        <w:rPr>
          <w:rFonts w:ascii="Times New Roman" w:hAnsi="Times New Roman" w:cs="Times New Roman"/>
          <w:sz w:val="24"/>
          <w:szCs w:val="24"/>
        </w:rPr>
        <w:t>Qualquer cooperado, com igual qualificação, for capaz de executar o objeto contratado, vedado à Administração indicar nominalmente pessoas;</w:t>
      </w:r>
    </w:p>
    <w:p w14:paraId="3E9EE514" w14:textId="77777777" w:rsidR="004D20D8" w:rsidRPr="004D20D8" w:rsidRDefault="004D20D8" w:rsidP="00FC7E92">
      <w:pPr>
        <w:pStyle w:val="Nivel2"/>
        <w:numPr>
          <w:ilvl w:val="2"/>
          <w:numId w:val="31"/>
        </w:numPr>
        <w:spacing w:line="360" w:lineRule="auto"/>
        <w:ind w:left="567" w:firstLine="0"/>
        <w:rPr>
          <w:rFonts w:ascii="Times New Roman" w:hAnsi="Times New Roman" w:cs="Times New Roman"/>
          <w:sz w:val="24"/>
          <w:szCs w:val="24"/>
        </w:rPr>
      </w:pPr>
      <w:r w:rsidRPr="004D20D8">
        <w:rPr>
          <w:rFonts w:ascii="Times New Roman" w:hAnsi="Times New Roman" w:cs="Times New Roman"/>
          <w:sz w:val="24"/>
          <w:szCs w:val="24"/>
        </w:rPr>
        <w:t>O objeto da licitação se referir, em se tratando de cooperativas enquadradas na Lei nº 12.690, de 19 de julho de 2012, a serviços especializados constantes do objeto social da cooperativa, a serem executados de forma complementar à sua atuação.</w:t>
      </w:r>
    </w:p>
    <w:p w14:paraId="70C705C2" w14:textId="77777777" w:rsidR="004D20D8" w:rsidRPr="004D20D8" w:rsidRDefault="004D20D8" w:rsidP="00FC7E92">
      <w:pPr>
        <w:pStyle w:val="Nivel2"/>
        <w:numPr>
          <w:ilvl w:val="2"/>
          <w:numId w:val="31"/>
        </w:numPr>
        <w:spacing w:line="360" w:lineRule="auto"/>
        <w:ind w:left="567" w:firstLine="0"/>
        <w:rPr>
          <w:rFonts w:ascii="Times New Roman" w:hAnsi="Times New Roman" w:cs="Times New Roman"/>
          <w:sz w:val="24"/>
          <w:szCs w:val="24"/>
        </w:rPr>
      </w:pPr>
      <w:r w:rsidRPr="004D20D8">
        <w:rPr>
          <w:rFonts w:ascii="Times New Roman" w:hAnsi="Times New Roman" w:cs="Times New Roman"/>
          <w:sz w:val="24"/>
          <w:szCs w:val="24"/>
        </w:rPr>
        <w:t>Apresentem modelo de gestão operacional adequado ao objeto desta licitação, com compartilhamento ou rodízio das atividades de coordenação e supervisão do objeto contratual; e</w:t>
      </w:r>
    </w:p>
    <w:p w14:paraId="1E34C6FC" w14:textId="77777777" w:rsidR="004D20D8" w:rsidRPr="004D20D8" w:rsidRDefault="004D20D8" w:rsidP="00FC7E92">
      <w:pPr>
        <w:pStyle w:val="Nivel2"/>
        <w:numPr>
          <w:ilvl w:val="2"/>
          <w:numId w:val="31"/>
        </w:numPr>
        <w:spacing w:line="360" w:lineRule="auto"/>
        <w:ind w:left="567" w:firstLine="0"/>
        <w:rPr>
          <w:rFonts w:ascii="Times New Roman" w:hAnsi="Times New Roman" w:cs="Times New Roman"/>
          <w:sz w:val="24"/>
          <w:szCs w:val="24"/>
        </w:rPr>
      </w:pPr>
      <w:r w:rsidRPr="004D20D8">
        <w:rPr>
          <w:rFonts w:ascii="Times New Roman" w:hAnsi="Times New Roman" w:cs="Times New Roman"/>
          <w:sz w:val="24"/>
          <w:szCs w:val="24"/>
        </w:rPr>
        <w:t>A execução ocorra obrigatoriamente pelos cooperados, vedando-se qualquer intermediação ou subcontratação.</w:t>
      </w:r>
    </w:p>
    <w:p w14:paraId="3F8B8055" w14:textId="1191D72B" w:rsidR="008A21F5" w:rsidRPr="004D20D8" w:rsidRDefault="004D20D8" w:rsidP="00A329BB">
      <w:pPr>
        <w:pStyle w:val="Nivel2"/>
        <w:numPr>
          <w:ilvl w:val="1"/>
          <w:numId w:val="3"/>
        </w:numPr>
        <w:spacing w:line="360" w:lineRule="auto"/>
        <w:ind w:left="0" w:firstLine="0"/>
        <w:rPr>
          <w:rFonts w:ascii="Times New Roman" w:hAnsi="Times New Roman" w:cs="Times New Roman"/>
          <w:sz w:val="24"/>
          <w:szCs w:val="24"/>
        </w:rPr>
      </w:pPr>
      <w:r w:rsidRPr="004D20D8">
        <w:rPr>
          <w:rFonts w:ascii="Times New Roman" w:hAnsi="Times New Roman" w:cs="Times New Roman"/>
          <w:sz w:val="24"/>
          <w:szCs w:val="24"/>
        </w:rPr>
        <w:t>Em sendo permitida a participação de cooperativas, serão estendidas a elas os benefícios previstos para as microempresas e empresas de pequeno porte quando elas atenderem ao disposto no art. 34 da Lei n.º 11.488/07.</w:t>
      </w:r>
    </w:p>
    <w:p w14:paraId="52B41145" w14:textId="77777777" w:rsidR="00116CD5" w:rsidRPr="00126514" w:rsidRDefault="00116CD5" w:rsidP="00126514">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sz w:val="24"/>
          <w:szCs w:val="28"/>
        </w:rPr>
      </w:pPr>
      <w:r w:rsidRPr="00126514">
        <w:rPr>
          <w:rFonts w:ascii="Times New Roman" w:hAnsi="Times New Roman" w:cs="Times New Roman"/>
          <w:b/>
          <w:sz w:val="24"/>
          <w:szCs w:val="28"/>
        </w:rPr>
        <w:t xml:space="preserve">DAS </w:t>
      </w:r>
      <w:r w:rsidRPr="00126514">
        <w:rPr>
          <w:rFonts w:ascii="Times New Roman" w:eastAsia="Calibri" w:hAnsi="Times New Roman" w:cs="Times New Roman"/>
          <w:b/>
          <w:sz w:val="24"/>
          <w:szCs w:val="28"/>
        </w:rPr>
        <w:t>OBRIGAÇÕES</w:t>
      </w:r>
      <w:r w:rsidRPr="00126514">
        <w:rPr>
          <w:rFonts w:ascii="Times New Roman" w:hAnsi="Times New Roman" w:cs="Times New Roman"/>
          <w:b/>
          <w:sz w:val="24"/>
          <w:szCs w:val="28"/>
        </w:rPr>
        <w:t xml:space="preserve"> DAS PARTES</w:t>
      </w:r>
    </w:p>
    <w:p w14:paraId="61075D74" w14:textId="77777777" w:rsidR="00B33773" w:rsidRPr="006E0090" w:rsidRDefault="00116CD5" w:rsidP="00AA2056">
      <w:pPr>
        <w:spacing w:before="120" w:after="120" w:line="360" w:lineRule="auto"/>
        <w:jc w:val="both"/>
        <w:rPr>
          <w:rFonts w:ascii="Times New Roman" w:hAnsi="Times New Roman" w:cs="Times New Roman"/>
          <w:b/>
          <w:bCs/>
          <w:sz w:val="24"/>
          <w:szCs w:val="24"/>
        </w:rPr>
      </w:pPr>
      <w:r w:rsidRPr="006E0090">
        <w:rPr>
          <w:rFonts w:ascii="Times New Roman" w:hAnsi="Times New Roman" w:cs="Times New Roman"/>
          <w:b/>
          <w:bCs/>
          <w:sz w:val="24"/>
          <w:szCs w:val="24"/>
        </w:rPr>
        <w:t>Das Obrigações da Contratada</w:t>
      </w:r>
    </w:p>
    <w:p w14:paraId="72991FBA" w14:textId="435A159C" w:rsidR="00913C4D" w:rsidRPr="006E0090" w:rsidRDefault="00913C4D"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Efetuar a entrega do objeto em perfeitas condições, conforme especificações, prazo e local constantes no Termo de Referência, acompanhado da respectiva nota fiscal</w:t>
      </w:r>
      <w:r w:rsidR="00A16A8F" w:rsidRPr="006E0090">
        <w:rPr>
          <w:rFonts w:eastAsia="Calibri"/>
          <w:color w:val="auto"/>
          <w:szCs w:val="24"/>
        </w:rPr>
        <w:t>.</w:t>
      </w:r>
    </w:p>
    <w:p w14:paraId="776314AF" w14:textId="4B37D17C" w:rsidR="00A827EC" w:rsidRPr="006E0090" w:rsidRDefault="00563AC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 xml:space="preserve">Substituir, às suas expensas, os </w:t>
      </w:r>
      <w:r w:rsidR="003A255C" w:rsidRPr="006E0090">
        <w:rPr>
          <w:rFonts w:eastAsia="Calibri"/>
          <w:szCs w:val="24"/>
        </w:rPr>
        <w:t xml:space="preserve">itens </w:t>
      </w:r>
      <w:r w:rsidRPr="006E0090">
        <w:rPr>
          <w:rFonts w:eastAsia="Calibri"/>
          <w:szCs w:val="24"/>
        </w:rPr>
        <w:t>que apresentarem vestígios de deterioração ou aparência inadequada, a critério da CONTRATANTE</w:t>
      </w:r>
      <w:r w:rsidR="00DB29E2" w:rsidRPr="006E0090">
        <w:rPr>
          <w:rFonts w:eastAsia="Calibri"/>
          <w:szCs w:val="24"/>
        </w:rPr>
        <w:t>, na forma deste Termo de Referência.</w:t>
      </w:r>
    </w:p>
    <w:p w14:paraId="2F1D6FFE" w14:textId="5C3674E5" w:rsidR="00B33773" w:rsidRPr="006E0090" w:rsidRDefault="00B33773"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Tomar todas as providências necessárias ao fiel cumprimento de todo o acordado, inclusive em relação aos prazos previstos, executando o objeto conforme o Termo de referência e suas especificações.</w:t>
      </w:r>
    </w:p>
    <w:p w14:paraId="175E24D7" w14:textId="15DF7116" w:rsidR="00913C4D" w:rsidRPr="006E0090" w:rsidRDefault="00913C4D" w:rsidP="00A329BB">
      <w:pPr>
        <w:pStyle w:val="PargrafodaLista"/>
        <w:numPr>
          <w:ilvl w:val="1"/>
          <w:numId w:val="3"/>
        </w:numPr>
        <w:tabs>
          <w:tab w:val="center" w:pos="567"/>
        </w:tabs>
        <w:autoSpaceDE w:val="0"/>
        <w:autoSpaceDN w:val="0"/>
        <w:adjustRightInd w:val="0"/>
        <w:spacing w:before="120" w:after="120" w:line="360" w:lineRule="auto"/>
        <w:ind w:left="0" w:firstLine="0"/>
        <w:jc w:val="both"/>
        <w:rPr>
          <w:rFonts w:eastAsia="Calibri"/>
          <w:szCs w:val="24"/>
        </w:rPr>
      </w:pPr>
      <w:r w:rsidRPr="006E0090">
        <w:rPr>
          <w:rFonts w:eastAsia="Calibri"/>
          <w:szCs w:val="24"/>
        </w:rPr>
        <w:t>Responsabilizar-se pelos vícios e danos decorrentes do objeto, de acordo com os artigos 12, 13 e 17 a 27 do Código de Defesa do Consumidor – Lei n.º 8.078/1990</w:t>
      </w:r>
      <w:r w:rsidR="00A16A8F" w:rsidRPr="006E0090">
        <w:rPr>
          <w:rFonts w:eastAsia="Calibri"/>
          <w:color w:val="auto"/>
          <w:szCs w:val="24"/>
        </w:rPr>
        <w:t>.</w:t>
      </w:r>
    </w:p>
    <w:p w14:paraId="11B7FD1D" w14:textId="3E8442EB" w:rsidR="00A827EC"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Observar os prazos para a execução do fornecimento</w:t>
      </w:r>
      <w:r w:rsidR="00A16A8F" w:rsidRPr="006E0090">
        <w:rPr>
          <w:rFonts w:eastAsia="Calibri"/>
          <w:color w:val="auto"/>
          <w:szCs w:val="24"/>
        </w:rPr>
        <w:t>.</w:t>
      </w:r>
    </w:p>
    <w:p w14:paraId="5A75ED11" w14:textId="002829B5" w:rsidR="00A827EC"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Manter-se, durante toda a execução do contrato, em compatibilidade com as obrigações assumidas, as condições de habilitação e qualificação exigidas</w:t>
      </w:r>
      <w:r w:rsidR="00A16A8F" w:rsidRPr="006E0090">
        <w:rPr>
          <w:rFonts w:eastAsia="Calibri"/>
          <w:color w:val="auto"/>
          <w:szCs w:val="24"/>
        </w:rPr>
        <w:t>.</w:t>
      </w:r>
    </w:p>
    <w:p w14:paraId="79149378" w14:textId="3E757A53" w:rsidR="00A827EC"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Indicar preposto para representá-la durante a execução do contrato</w:t>
      </w:r>
      <w:r w:rsidR="00A16A8F" w:rsidRPr="006E0090">
        <w:rPr>
          <w:rFonts w:eastAsia="Calibri"/>
          <w:color w:val="auto"/>
          <w:szCs w:val="24"/>
        </w:rPr>
        <w:t>.</w:t>
      </w:r>
    </w:p>
    <w:p w14:paraId="256A4AD2" w14:textId="1E8087AF" w:rsidR="00913C4D" w:rsidRPr="006E0090" w:rsidRDefault="00913C4D"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color w:val="auto"/>
          <w:szCs w:val="24"/>
        </w:rPr>
        <w:t xml:space="preserve">Responsabilizar-se pelos encargos fiscais, comerciais e trabalhistas, resultantes da execução do contrato, devendo, portanto, responsabilizar-se por todos os ônus referentes a entrega dos produtos na Diretoria Requisitante, bem como a inadimplência do contratado em relação aos encargos não transferirá à Contratante a responsabilidade pelo seu pagamento e não poderá onerar o objeto do contrato na forma da Lei nº 14.133/2021, art. 121, </w:t>
      </w:r>
      <w:r w:rsidRPr="006E0090">
        <w:rPr>
          <w:rFonts w:eastAsia="Calibri"/>
          <w:i/>
          <w:iCs/>
          <w:color w:val="auto"/>
          <w:szCs w:val="24"/>
        </w:rPr>
        <w:t xml:space="preserve">caput </w:t>
      </w:r>
      <w:r w:rsidRPr="006E0090">
        <w:rPr>
          <w:rFonts w:eastAsia="Calibri"/>
          <w:color w:val="auto"/>
          <w:szCs w:val="24"/>
        </w:rPr>
        <w:t>e §1º</w:t>
      </w:r>
      <w:r w:rsidR="00A16A8F" w:rsidRPr="006E0090">
        <w:rPr>
          <w:rFonts w:eastAsia="Calibri"/>
          <w:color w:val="auto"/>
          <w:szCs w:val="24"/>
        </w:rPr>
        <w:t>.</w:t>
      </w:r>
    </w:p>
    <w:p w14:paraId="79C5273D" w14:textId="1CFB1682" w:rsidR="00A827EC"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 xml:space="preserve">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w:t>
      </w:r>
      <w:r w:rsidR="00EF6340" w:rsidRPr="006E0090">
        <w:rPr>
          <w:rFonts w:eastAsia="Calibri"/>
          <w:szCs w:val="24"/>
        </w:rPr>
        <w:t>A</w:t>
      </w:r>
      <w:r w:rsidRPr="006E0090">
        <w:rPr>
          <w:rFonts w:eastAsia="Calibri"/>
          <w:szCs w:val="24"/>
        </w:rPr>
        <w:t>rt. 120</w:t>
      </w:r>
      <w:r w:rsidR="00DB29E2" w:rsidRPr="006E0090">
        <w:rPr>
          <w:rFonts w:eastAsia="Calibri"/>
          <w:szCs w:val="24"/>
        </w:rPr>
        <w:t>.</w:t>
      </w:r>
    </w:p>
    <w:p w14:paraId="1B7F3DE8" w14:textId="7D0E1A38" w:rsidR="00A827EC"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Apresentar, sempre que solicitada, documentos que comprovem a procedência do produto fornecido</w:t>
      </w:r>
      <w:r w:rsidR="00DB29E2" w:rsidRPr="006E0090">
        <w:rPr>
          <w:rFonts w:eastAsia="Calibri"/>
          <w:szCs w:val="24"/>
        </w:rPr>
        <w:t>.</w:t>
      </w:r>
    </w:p>
    <w:p w14:paraId="7B76B2BD" w14:textId="230BAB2A" w:rsidR="00A827EC"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Acatar as instruções emanadas da fiscalização</w:t>
      </w:r>
      <w:r w:rsidR="00DB29E2" w:rsidRPr="006E0090">
        <w:rPr>
          <w:rFonts w:eastAsia="Calibri"/>
          <w:szCs w:val="24"/>
        </w:rPr>
        <w:t>.</w:t>
      </w:r>
    </w:p>
    <w:p w14:paraId="13B3E51D" w14:textId="312CB0A6" w:rsidR="00116CD5" w:rsidRPr="006E0090" w:rsidRDefault="00116CD5" w:rsidP="00AA2056">
      <w:pPr>
        <w:tabs>
          <w:tab w:val="center" w:pos="709"/>
        </w:tabs>
        <w:spacing w:before="120" w:after="120" w:line="360" w:lineRule="auto"/>
        <w:jc w:val="both"/>
        <w:rPr>
          <w:rFonts w:ascii="Times New Roman" w:hAnsi="Times New Roman" w:cs="Times New Roman"/>
          <w:b/>
          <w:bCs/>
          <w:sz w:val="24"/>
          <w:szCs w:val="24"/>
        </w:rPr>
      </w:pPr>
      <w:r w:rsidRPr="006E0090">
        <w:rPr>
          <w:rFonts w:ascii="Times New Roman" w:hAnsi="Times New Roman" w:cs="Times New Roman"/>
          <w:b/>
          <w:bCs/>
          <w:sz w:val="24"/>
          <w:szCs w:val="24"/>
        </w:rPr>
        <w:t>Das Obrigações da Contratante</w:t>
      </w:r>
    </w:p>
    <w:p w14:paraId="7769451A" w14:textId="642CD8C3" w:rsidR="00A827EC"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Receber o objeto no prazo e condições estabelecidas no Termo de Referência</w:t>
      </w:r>
      <w:r w:rsidR="00A16A8F" w:rsidRPr="006E0090">
        <w:rPr>
          <w:rFonts w:eastAsia="Calibri"/>
          <w:color w:val="auto"/>
          <w:szCs w:val="24"/>
        </w:rPr>
        <w:t>.</w:t>
      </w:r>
    </w:p>
    <w:p w14:paraId="1C8CDFCC" w14:textId="26B159E1" w:rsidR="00A827EC"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Verificar minuciosamente, no prazo fixado, a conformidade dos materiais recebidos provisoriamente com as especificações constantes neste Termo e na proposta, para fins de aceitação e recebimento definitivo</w:t>
      </w:r>
      <w:r w:rsidR="00A16A8F" w:rsidRPr="006E0090">
        <w:rPr>
          <w:rFonts w:eastAsia="Calibri"/>
          <w:color w:val="auto"/>
          <w:szCs w:val="24"/>
        </w:rPr>
        <w:t>.</w:t>
      </w:r>
    </w:p>
    <w:p w14:paraId="63725792" w14:textId="2230F3B2" w:rsidR="00A827EC"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Comunicar à Contratada, por escrito, sobre imperfeições, falhas ou irregularidades verificadas no objeto fornecido, para que seja substituído, reparado ou corrigido</w:t>
      </w:r>
      <w:r w:rsidR="00A16A8F" w:rsidRPr="006E0090">
        <w:rPr>
          <w:rFonts w:eastAsia="Calibri"/>
          <w:szCs w:val="24"/>
        </w:rPr>
        <w:t>.</w:t>
      </w:r>
    </w:p>
    <w:p w14:paraId="34965A4D" w14:textId="134AD9C5" w:rsidR="00A827EC"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Acompanhar e fiscalizar o cumprimento das obrigações da Contratada, através dos fiscais de contrato</w:t>
      </w:r>
      <w:r w:rsidR="00A16A8F" w:rsidRPr="006E0090">
        <w:rPr>
          <w:rFonts w:eastAsia="Calibri"/>
          <w:szCs w:val="24"/>
        </w:rPr>
        <w:t>.</w:t>
      </w:r>
    </w:p>
    <w:p w14:paraId="071302C9" w14:textId="1942E790" w:rsidR="00A827EC"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Efetuar o pagamento à Contratada no valor correspondente ao fornecimento do objeto, no prazo e forma estabelecidos no Termo de Referência</w:t>
      </w:r>
      <w:r w:rsidR="00A16A8F" w:rsidRPr="006E0090">
        <w:rPr>
          <w:rFonts w:eastAsia="Calibri"/>
          <w:color w:val="auto"/>
          <w:szCs w:val="24"/>
        </w:rPr>
        <w:t>.</w:t>
      </w:r>
    </w:p>
    <w:p w14:paraId="7F5E7F14" w14:textId="242F1389" w:rsidR="00E213AB"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r w:rsidR="00A16A8F" w:rsidRPr="006E0090">
        <w:rPr>
          <w:rFonts w:eastAsia="Calibri"/>
          <w:color w:val="auto"/>
          <w:szCs w:val="24"/>
        </w:rPr>
        <w:t>.</w:t>
      </w:r>
    </w:p>
    <w:p w14:paraId="673E2CF5" w14:textId="20F15115" w:rsidR="00E213AB"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Designar funcionário, para acompanhar e fiscalizar o cumprimento contratual, bem como para aprovar a execução do objeto, exercer o acompanhamento e fiscalização do contrato</w:t>
      </w:r>
      <w:r w:rsidR="00A16A8F" w:rsidRPr="006E0090">
        <w:rPr>
          <w:rFonts w:eastAsia="Calibri"/>
          <w:color w:val="auto"/>
          <w:szCs w:val="24"/>
        </w:rPr>
        <w:t>.</w:t>
      </w:r>
    </w:p>
    <w:p w14:paraId="574F953C" w14:textId="3CEA50EB" w:rsidR="00E213AB"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Exigir da Contratada, sempre que necessário, a comprovação da manutenção das condições de habilitação e de qualificação exigidas no procedimento de contratação</w:t>
      </w:r>
      <w:r w:rsidR="00A16A8F" w:rsidRPr="006E0090">
        <w:rPr>
          <w:rFonts w:eastAsia="Calibri"/>
          <w:color w:val="auto"/>
          <w:szCs w:val="24"/>
        </w:rPr>
        <w:t>.</w:t>
      </w:r>
    </w:p>
    <w:p w14:paraId="231CFDA8" w14:textId="417072E9" w:rsidR="00E213AB" w:rsidRPr="006E0090"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Efetuar o pagamento devido, após o adimplemento da obrigação, mediante Nota Fiscal/fatura devidamente atestada, desde que cumpridas todas as formalidades e as exigências da contratação</w:t>
      </w:r>
      <w:r w:rsidR="00A16A8F" w:rsidRPr="006E0090">
        <w:rPr>
          <w:rFonts w:eastAsia="Calibri"/>
          <w:color w:val="auto"/>
          <w:szCs w:val="24"/>
        </w:rPr>
        <w:t>.</w:t>
      </w:r>
    </w:p>
    <w:p w14:paraId="2A3BEE39" w14:textId="77777777" w:rsidR="00140D4E" w:rsidRDefault="00116CD5" w:rsidP="00A329BB">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6E0090">
        <w:rPr>
          <w:rFonts w:eastAsia="Calibri"/>
          <w:szCs w:val="24"/>
        </w:rPr>
        <w:t>Anotar em registro próprio e notificar a Contratada sobre quaisquer falhas verificadas no cumprimento contratual, para fins de correção dentro do prazo estabelecido.</w:t>
      </w:r>
    </w:p>
    <w:p w14:paraId="582ED287" w14:textId="77777777" w:rsidR="00116CD5" w:rsidRPr="00126514" w:rsidRDefault="00116CD5" w:rsidP="00126514">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sz w:val="24"/>
          <w:szCs w:val="28"/>
        </w:rPr>
      </w:pPr>
      <w:r w:rsidRPr="00126514">
        <w:rPr>
          <w:rFonts w:ascii="Times New Roman" w:hAnsi="Times New Roman" w:cs="Times New Roman"/>
          <w:b/>
          <w:sz w:val="24"/>
          <w:szCs w:val="28"/>
        </w:rPr>
        <w:t>DA VALIDADE DAS PROPOSTAS</w:t>
      </w:r>
    </w:p>
    <w:p w14:paraId="174F6C5F" w14:textId="00DBEC17" w:rsidR="000A15D0" w:rsidRPr="006E0090" w:rsidRDefault="000A15D0" w:rsidP="00A329BB">
      <w:pPr>
        <w:pStyle w:val="PargrafodaLista"/>
        <w:numPr>
          <w:ilvl w:val="1"/>
          <w:numId w:val="3"/>
        </w:numPr>
        <w:spacing w:before="120" w:after="120" w:line="360" w:lineRule="auto"/>
        <w:ind w:left="0" w:firstLine="0"/>
        <w:jc w:val="both"/>
        <w:rPr>
          <w:szCs w:val="24"/>
        </w:rPr>
      </w:pPr>
      <w:bookmarkStart w:id="17" w:name="_Hlk139014845"/>
      <w:r w:rsidRPr="006E0090">
        <w:rPr>
          <w:szCs w:val="24"/>
        </w:rPr>
        <w:t xml:space="preserve">As propostas apresentadas no certame licitatório deverão ser válidas por, no mínimo, </w:t>
      </w:r>
      <w:r w:rsidR="00955E99">
        <w:rPr>
          <w:szCs w:val="24"/>
        </w:rPr>
        <w:t>9</w:t>
      </w:r>
      <w:r w:rsidRPr="006E0090">
        <w:rPr>
          <w:szCs w:val="24"/>
        </w:rPr>
        <w:t>0 (</w:t>
      </w:r>
      <w:r w:rsidR="00955E99">
        <w:rPr>
          <w:szCs w:val="24"/>
        </w:rPr>
        <w:t>noventa</w:t>
      </w:r>
      <w:r w:rsidRPr="006E0090">
        <w:rPr>
          <w:szCs w:val="24"/>
        </w:rPr>
        <w:t>) dias, contados a partir da data de abertura do certame, na forma do art. 90, §3º da Lei n.º 14.133/2021, a saber:</w:t>
      </w:r>
    </w:p>
    <w:p w14:paraId="5CFD3E7E" w14:textId="77777777" w:rsidR="000A15D0" w:rsidRPr="006E0090" w:rsidRDefault="000A15D0" w:rsidP="000A15D0">
      <w:pPr>
        <w:pStyle w:val="PargrafodaLista"/>
        <w:spacing w:after="0" w:line="240" w:lineRule="auto"/>
        <w:ind w:left="2268"/>
        <w:jc w:val="both"/>
        <w:rPr>
          <w:sz w:val="20"/>
        </w:rPr>
      </w:pPr>
      <w:r w:rsidRPr="006E0090">
        <w:rPr>
          <w:sz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7A535AA3" w14:textId="77777777" w:rsidR="000A15D0" w:rsidRPr="006E0090" w:rsidRDefault="000A15D0" w:rsidP="000A15D0">
      <w:pPr>
        <w:pStyle w:val="PargrafodaLista"/>
        <w:spacing w:after="0" w:line="240" w:lineRule="auto"/>
        <w:ind w:left="2268"/>
        <w:jc w:val="both"/>
        <w:rPr>
          <w:sz w:val="20"/>
        </w:rPr>
      </w:pPr>
      <w:r w:rsidRPr="006E0090">
        <w:rPr>
          <w:sz w:val="20"/>
        </w:rPr>
        <w:t>(...)</w:t>
      </w:r>
    </w:p>
    <w:p w14:paraId="6AC90A83" w14:textId="77777777" w:rsidR="00116CD5" w:rsidRPr="006E0090" w:rsidRDefault="000A15D0" w:rsidP="000A15D0">
      <w:pPr>
        <w:pStyle w:val="PargrafodaLista"/>
        <w:spacing w:after="0" w:line="240" w:lineRule="auto"/>
        <w:ind w:left="2268"/>
        <w:jc w:val="both"/>
        <w:rPr>
          <w:sz w:val="20"/>
        </w:rPr>
      </w:pPr>
      <w:r w:rsidRPr="006E0090">
        <w:rPr>
          <w:sz w:val="20"/>
        </w:rPr>
        <w:t>§ 3º Decorrido o prazo de validade da proposta indicado no edital sem convocação para a contratação, ficarão os licitantes liberados dos compromissos assumidos.</w:t>
      </w:r>
      <w:bookmarkEnd w:id="17"/>
    </w:p>
    <w:p w14:paraId="204FCDDB" w14:textId="77777777" w:rsidR="00CB1D11" w:rsidRPr="006E0090" w:rsidRDefault="00CB1D11" w:rsidP="000A15D0">
      <w:pPr>
        <w:pStyle w:val="PargrafodaLista"/>
        <w:spacing w:after="0" w:line="240" w:lineRule="auto"/>
        <w:ind w:left="2268"/>
        <w:jc w:val="both"/>
        <w:rPr>
          <w:sz w:val="20"/>
        </w:rPr>
      </w:pPr>
    </w:p>
    <w:p w14:paraId="3DA521A0" w14:textId="77777777" w:rsidR="00DD18A2" w:rsidRPr="00B46685" w:rsidRDefault="00DD18A2" w:rsidP="00B46685">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sz w:val="24"/>
          <w:szCs w:val="28"/>
        </w:rPr>
      </w:pPr>
      <w:r w:rsidRPr="00B46685">
        <w:rPr>
          <w:rFonts w:ascii="Times New Roman" w:hAnsi="Times New Roman" w:cs="Times New Roman"/>
          <w:b/>
          <w:sz w:val="24"/>
          <w:szCs w:val="28"/>
        </w:rPr>
        <w:t>DA ESTIMATIVA DE VALOR DA CONTRATAÇÃO</w:t>
      </w:r>
    </w:p>
    <w:p w14:paraId="078C9F91" w14:textId="2BB3EA54" w:rsidR="00CB1D11" w:rsidRPr="006E0090" w:rsidRDefault="00DD18A2" w:rsidP="00A329BB">
      <w:pPr>
        <w:pStyle w:val="PargrafodaLista"/>
        <w:numPr>
          <w:ilvl w:val="1"/>
          <w:numId w:val="3"/>
        </w:numPr>
        <w:spacing w:before="120" w:after="120" w:line="360" w:lineRule="auto"/>
        <w:ind w:left="0" w:firstLine="0"/>
        <w:jc w:val="both"/>
        <w:rPr>
          <w:szCs w:val="24"/>
        </w:rPr>
      </w:pPr>
      <w:r w:rsidRPr="006E0090">
        <w:rPr>
          <w:szCs w:val="24"/>
        </w:rPr>
        <w:t xml:space="preserve"> O valor deverá ser estimado </w:t>
      </w:r>
      <w:r w:rsidRPr="006E0090">
        <w:rPr>
          <w:b/>
          <w:szCs w:val="24"/>
          <w:u w:val="single"/>
        </w:rPr>
        <w:t>após pesquisa de mercado a ser realizada pela Superintendência de Compras</w:t>
      </w:r>
      <w:r w:rsidRPr="006E0090">
        <w:rPr>
          <w:szCs w:val="24"/>
        </w:rPr>
        <w:t>, nos termos do Decreto Municipal n° 936/2022</w:t>
      </w:r>
      <w:r w:rsidR="00A16A8F" w:rsidRPr="006E0090">
        <w:rPr>
          <w:rFonts w:eastAsia="Calibri"/>
          <w:color w:val="auto"/>
          <w:szCs w:val="24"/>
        </w:rPr>
        <w:t>.</w:t>
      </w:r>
    </w:p>
    <w:p w14:paraId="5DAEE7FD" w14:textId="77777777" w:rsidR="00116CD5" w:rsidRPr="00B46685" w:rsidRDefault="00116CD5" w:rsidP="00B46685">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sz w:val="24"/>
          <w:szCs w:val="28"/>
        </w:rPr>
      </w:pPr>
      <w:r w:rsidRPr="00B46685">
        <w:rPr>
          <w:rFonts w:ascii="Times New Roman" w:hAnsi="Times New Roman" w:cs="Times New Roman"/>
          <w:b/>
          <w:sz w:val="24"/>
          <w:szCs w:val="28"/>
        </w:rPr>
        <w:t>DA ADEQUAÇÃO ORÇAMENTÁRIA</w:t>
      </w:r>
    </w:p>
    <w:p w14:paraId="7C6DCBCD" w14:textId="720C400D" w:rsidR="00FD17AB" w:rsidRPr="009F3C20" w:rsidRDefault="00BC5B26" w:rsidP="00FD17AB">
      <w:pPr>
        <w:pStyle w:val="Padro"/>
        <w:numPr>
          <w:ilvl w:val="1"/>
          <w:numId w:val="3"/>
        </w:numPr>
        <w:spacing w:before="120" w:after="120" w:line="360" w:lineRule="auto"/>
        <w:ind w:left="0" w:firstLine="0"/>
        <w:jc w:val="both"/>
        <w:rPr>
          <w:b/>
          <w:bCs/>
          <w:color w:val="000000" w:themeColor="text1"/>
          <w:szCs w:val="24"/>
        </w:rPr>
      </w:pPr>
      <w:r w:rsidRPr="006E0090">
        <w:rPr>
          <w:rFonts w:eastAsia="Calibri"/>
          <w:szCs w:val="24"/>
        </w:rPr>
        <w:t xml:space="preserve">Os recursos orçamentários decorrentes da presente contratação correrão à conta dos recursos informados pela Diretoria Financeira, conforme </w:t>
      </w:r>
      <w:r w:rsidR="008D404C" w:rsidRPr="006E0090">
        <w:rPr>
          <w:rFonts w:eastAsia="Calibri"/>
          <w:szCs w:val="24"/>
        </w:rPr>
        <w:t>A</w:t>
      </w:r>
      <w:r w:rsidRPr="006E0090">
        <w:rPr>
          <w:rFonts w:eastAsia="Calibri"/>
          <w:szCs w:val="24"/>
        </w:rPr>
        <w:t>rt. 12°, inciso IV do Decreto n.º 936/2022</w:t>
      </w:r>
      <w:r w:rsidR="00F5531F" w:rsidRPr="006E0090">
        <w:rPr>
          <w:rFonts w:eastAsia="Calibri"/>
          <w:szCs w:val="24"/>
        </w:rPr>
        <w:t>.</w:t>
      </w:r>
    </w:p>
    <w:p w14:paraId="0E341B60" w14:textId="2C0EB6F5" w:rsidR="005F797F" w:rsidRPr="00B46685" w:rsidRDefault="005F797F" w:rsidP="00B46685">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sz w:val="24"/>
          <w:szCs w:val="28"/>
        </w:rPr>
      </w:pPr>
      <w:bookmarkStart w:id="18" w:name="_Hlk132114376"/>
      <w:bookmarkStart w:id="19" w:name="_Hlk125532829"/>
      <w:r w:rsidRPr="00B46685">
        <w:rPr>
          <w:rFonts w:ascii="Times New Roman" w:eastAsia="Calibri" w:hAnsi="Times New Roman" w:cs="Times New Roman"/>
          <w:b/>
          <w:bCs/>
          <w:sz w:val="24"/>
          <w:szCs w:val="28"/>
        </w:rPr>
        <w:t xml:space="preserve">DAS INFRAÇÕES E SANÇÕES ADMINISTRATIVAS </w:t>
      </w:r>
    </w:p>
    <w:p w14:paraId="61128A01" w14:textId="51E19DDB"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bookmarkStart w:id="20" w:name="_Hlk118446611"/>
      <w:bookmarkEnd w:id="18"/>
      <w:bookmarkEnd w:id="19"/>
      <w:r w:rsidRPr="006E0090">
        <w:rPr>
          <w:rFonts w:ascii="Times New Roman" w:eastAsia="Calibri" w:hAnsi="Times New Roman" w:cs="Times New Roman"/>
          <w:sz w:val="24"/>
          <w:szCs w:val="24"/>
        </w:rPr>
        <w:t>Comete infração administrativa, nos termos da Lei nº. 14.133, de 2021, o Contratado que:</w:t>
      </w:r>
    </w:p>
    <w:p w14:paraId="1F453337"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der causa à inexecução parcial do contrato;</w:t>
      </w:r>
    </w:p>
    <w:p w14:paraId="3CCA7935"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der causa à inexecução parcial do contrato que cause grave dano à Administração ou ao funcionamento dos serviços públicos ou ao interesse coletivo;</w:t>
      </w:r>
    </w:p>
    <w:p w14:paraId="3E98B0E2"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der causa à inexecução total do contrato;</w:t>
      </w:r>
    </w:p>
    <w:p w14:paraId="02C6A4A6"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deixar de entregar a documentação exigida para o certame;</w:t>
      </w:r>
    </w:p>
    <w:p w14:paraId="19A71FEA"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não mantiver a proposta, salvo em decorrência de fato superveniente devidamente justificado;</w:t>
      </w:r>
    </w:p>
    <w:p w14:paraId="3B8022E9"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não celebrar o contrato ou não entregar a documentação exigida para a contratação, quando convocado dentro do prazo de validade de sua proposta, na forma do item 14;</w:t>
      </w:r>
    </w:p>
    <w:p w14:paraId="3DC81964"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ensejar o retardamento da execução ou da entrega do objeto da contratação sem motivo justificado;</w:t>
      </w:r>
    </w:p>
    <w:p w14:paraId="4082D583"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 xml:space="preserve">apresentar declaração ou documentação inidônea exigida para o certame ou prestar declaração falsa durante a execução do contrato; </w:t>
      </w:r>
    </w:p>
    <w:p w14:paraId="7645E7AA"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fraudar a contratação ou praticar ato fraudulento na execução do contrato;</w:t>
      </w:r>
    </w:p>
    <w:p w14:paraId="72D5663B"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comportar-se de modo inidôneo ou cometer fraude de qualquer natureza;</w:t>
      </w:r>
    </w:p>
    <w:p w14:paraId="7FBFE0D6"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praticar atos ilícitos com vistas a frustrar os objetivos do certame;</w:t>
      </w:r>
    </w:p>
    <w:p w14:paraId="7F21783C" w14:textId="77777777" w:rsidR="008A21F5" w:rsidRPr="006E0090" w:rsidRDefault="008A21F5" w:rsidP="00960501">
      <w:pPr>
        <w:pStyle w:val="PargrafodaLista"/>
        <w:numPr>
          <w:ilvl w:val="2"/>
          <w:numId w:val="17"/>
        </w:numPr>
        <w:spacing w:before="120" w:after="120" w:line="360" w:lineRule="auto"/>
        <w:ind w:left="567" w:firstLine="0"/>
        <w:jc w:val="both"/>
        <w:rPr>
          <w:rFonts w:eastAsia="Calibri"/>
          <w:szCs w:val="24"/>
        </w:rPr>
      </w:pPr>
      <w:r w:rsidRPr="006E0090">
        <w:rPr>
          <w:rFonts w:eastAsia="Calibri"/>
          <w:szCs w:val="24"/>
        </w:rPr>
        <w:t>praticar ato lesivo previsto no art. 5º da Lei nº 12.846, de 1º de agosto de 2013.</w:t>
      </w:r>
    </w:p>
    <w:p w14:paraId="420E97CC"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Serão aplicadas ao responsável pelas infrações administrativas acima descritas as seguintes sanções:</w:t>
      </w:r>
    </w:p>
    <w:p w14:paraId="44E24CA5" w14:textId="77777777" w:rsidR="008A21F5" w:rsidRPr="006E0090" w:rsidRDefault="008A21F5" w:rsidP="00960501">
      <w:pPr>
        <w:pStyle w:val="PargrafodaLista"/>
        <w:numPr>
          <w:ilvl w:val="2"/>
          <w:numId w:val="18"/>
        </w:numPr>
        <w:spacing w:before="120" w:after="120" w:line="360" w:lineRule="auto"/>
        <w:ind w:left="567" w:hanging="1"/>
        <w:jc w:val="both"/>
        <w:rPr>
          <w:rFonts w:eastAsia="Calibri"/>
          <w:szCs w:val="24"/>
        </w:rPr>
      </w:pPr>
      <w:r w:rsidRPr="006E0090">
        <w:rPr>
          <w:rFonts w:eastAsia="Calibri"/>
          <w:b/>
          <w:bCs/>
          <w:szCs w:val="24"/>
        </w:rPr>
        <w:t>Advertência</w:t>
      </w:r>
      <w:r w:rsidRPr="006E0090">
        <w:rPr>
          <w:rFonts w:eastAsia="Calibri"/>
          <w:szCs w:val="24"/>
        </w:rPr>
        <w:t>, sempre que não se justificar a imposição de penalidade mais grave (art. 156, §2º, da Lei n.º 14.133/2021);</w:t>
      </w:r>
    </w:p>
    <w:p w14:paraId="38A3201F" w14:textId="77777777" w:rsidR="008A21F5" w:rsidRPr="006E0090" w:rsidRDefault="008A21F5" w:rsidP="00960501">
      <w:pPr>
        <w:pStyle w:val="PargrafodaLista"/>
        <w:numPr>
          <w:ilvl w:val="2"/>
          <w:numId w:val="18"/>
        </w:numPr>
        <w:spacing w:before="120" w:after="120" w:line="360" w:lineRule="auto"/>
        <w:ind w:left="567" w:hanging="1"/>
        <w:jc w:val="both"/>
        <w:rPr>
          <w:rFonts w:eastAsia="Calibri"/>
          <w:szCs w:val="24"/>
        </w:rPr>
      </w:pPr>
      <w:r w:rsidRPr="006E0090">
        <w:rPr>
          <w:rFonts w:eastAsia="Calibri"/>
          <w:b/>
          <w:bCs/>
          <w:szCs w:val="24"/>
        </w:rPr>
        <w:t>Impedimento de licitar e contratar</w:t>
      </w:r>
      <w:r w:rsidRPr="006E0090">
        <w:rPr>
          <w:rFonts w:eastAsia="Calibri"/>
          <w:szCs w:val="24"/>
        </w:rPr>
        <w:t>, quando praticadas as condutas descritas nas alíneas b, c, d, e, f e g do subitem acima, sempre que não se justificar a imposição de penalidade mais grave (art. 156, §4º, da Lei 14.133/2021);</w:t>
      </w:r>
    </w:p>
    <w:p w14:paraId="6514185B" w14:textId="77777777" w:rsidR="008A21F5" w:rsidRPr="006E0090" w:rsidRDefault="008A21F5" w:rsidP="00960501">
      <w:pPr>
        <w:pStyle w:val="PargrafodaLista"/>
        <w:numPr>
          <w:ilvl w:val="2"/>
          <w:numId w:val="18"/>
        </w:numPr>
        <w:spacing w:before="120" w:after="120" w:line="360" w:lineRule="auto"/>
        <w:ind w:left="567" w:hanging="1"/>
        <w:jc w:val="both"/>
        <w:rPr>
          <w:rFonts w:eastAsia="Calibri"/>
          <w:szCs w:val="24"/>
        </w:rPr>
      </w:pPr>
      <w:r w:rsidRPr="006E0090">
        <w:rPr>
          <w:rFonts w:eastAsia="Calibri"/>
          <w:b/>
          <w:bCs/>
          <w:szCs w:val="24"/>
        </w:rPr>
        <w:t>Declaração de inidoneidade para licitar e contratar</w:t>
      </w:r>
      <w:r w:rsidRPr="006E0090">
        <w:rPr>
          <w:rFonts w:eastAsia="Calibri"/>
          <w:szCs w:val="24"/>
        </w:rPr>
        <w:t>, quando praticadas as condutas descritas nas alíneas h, i, j, k e l do subitem acima, bem como nas alíneas b, c, d, e, f e g, que justifiquem a imposição de penalidade mais grave;</w:t>
      </w:r>
    </w:p>
    <w:p w14:paraId="4EF745C2" w14:textId="77777777" w:rsidR="008A21F5" w:rsidRPr="006E0090" w:rsidRDefault="008A21F5" w:rsidP="00960501">
      <w:pPr>
        <w:pStyle w:val="PargrafodaLista"/>
        <w:numPr>
          <w:ilvl w:val="2"/>
          <w:numId w:val="18"/>
        </w:numPr>
        <w:spacing w:before="120" w:after="120" w:line="360" w:lineRule="auto"/>
        <w:ind w:left="567" w:hanging="1"/>
        <w:jc w:val="both"/>
        <w:rPr>
          <w:rFonts w:eastAsia="Calibri"/>
          <w:b/>
          <w:bCs/>
          <w:szCs w:val="24"/>
        </w:rPr>
      </w:pPr>
      <w:r w:rsidRPr="006E0090">
        <w:rPr>
          <w:rFonts w:eastAsia="Calibri"/>
          <w:b/>
          <w:bCs/>
          <w:szCs w:val="24"/>
        </w:rPr>
        <w:t>Multa:</w:t>
      </w:r>
    </w:p>
    <w:p w14:paraId="7F3BF020" w14:textId="6F1C6C65" w:rsidR="008A21F5" w:rsidRPr="006E0090" w:rsidRDefault="008A21F5" w:rsidP="00960501">
      <w:pPr>
        <w:pStyle w:val="PargrafodaLista"/>
        <w:numPr>
          <w:ilvl w:val="1"/>
          <w:numId w:val="7"/>
        </w:numPr>
        <w:spacing w:before="120" w:after="120" w:line="360" w:lineRule="auto"/>
        <w:ind w:left="1134" w:firstLine="0"/>
        <w:jc w:val="both"/>
        <w:rPr>
          <w:rFonts w:eastAsia="Calibri"/>
          <w:szCs w:val="24"/>
        </w:rPr>
      </w:pPr>
      <w:r w:rsidRPr="006E0090">
        <w:rPr>
          <w:rFonts w:eastAsia="Calibri"/>
          <w:szCs w:val="24"/>
        </w:rPr>
        <w:t>moratória de 1% (um por cento) por dia útil de atraso injustificado sobre o valor da parcela inadimplida, até o limite de 20% (vinte por cento) do valor global do contrato;</w:t>
      </w:r>
    </w:p>
    <w:p w14:paraId="3977F4DC" w14:textId="77777777" w:rsidR="008A21F5" w:rsidRPr="006E0090" w:rsidRDefault="008A21F5" w:rsidP="00960501">
      <w:pPr>
        <w:pStyle w:val="PargrafodaLista"/>
        <w:numPr>
          <w:ilvl w:val="1"/>
          <w:numId w:val="7"/>
        </w:numPr>
        <w:suppressAutoHyphens w:val="0"/>
        <w:spacing w:before="120" w:after="120" w:line="360" w:lineRule="auto"/>
        <w:ind w:left="1134" w:firstLine="0"/>
        <w:jc w:val="both"/>
        <w:rPr>
          <w:rFonts w:eastAsia="Calibri"/>
          <w:szCs w:val="24"/>
        </w:rPr>
      </w:pPr>
      <w:r w:rsidRPr="006E0090">
        <w:rPr>
          <w:rFonts w:eastAsia="Calibri"/>
          <w:szCs w:val="24"/>
        </w:rPr>
        <w:t>administrativa de 20% (vinte por cento) sobre o valor total do contrato, no caso de inexecução total do objeto;</w:t>
      </w:r>
    </w:p>
    <w:p w14:paraId="49F971DD"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0192123E"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Todas as sanções previstas neste Termo de Referência poderão ser aplicadas cumulativamente com a multa;</w:t>
      </w:r>
    </w:p>
    <w:p w14:paraId="5BD277AA" w14:textId="38D6B2D4" w:rsidR="008A21F5" w:rsidRPr="006E0090" w:rsidRDefault="008A21F5" w:rsidP="00A329BB">
      <w:pPr>
        <w:pStyle w:val="Nivel3"/>
        <w:numPr>
          <w:ilvl w:val="2"/>
          <w:numId w:val="3"/>
        </w:numPr>
        <w:spacing w:line="360" w:lineRule="auto"/>
        <w:ind w:left="709"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344595DE" w14:textId="77777777" w:rsidR="008A21F5" w:rsidRPr="006E0090" w:rsidRDefault="008A21F5" w:rsidP="00A329BB">
      <w:pPr>
        <w:pStyle w:val="Nivel3"/>
        <w:numPr>
          <w:ilvl w:val="2"/>
          <w:numId w:val="3"/>
        </w:numPr>
        <w:spacing w:line="360" w:lineRule="auto"/>
        <w:ind w:left="709"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6C93342C" w14:textId="77777777" w:rsidR="008A21F5" w:rsidRPr="006E0090" w:rsidRDefault="008A21F5" w:rsidP="00A329BB">
      <w:pPr>
        <w:pStyle w:val="Nivel3"/>
        <w:numPr>
          <w:ilvl w:val="2"/>
          <w:numId w:val="3"/>
        </w:numPr>
        <w:spacing w:line="360" w:lineRule="auto"/>
        <w:ind w:left="709"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Previamente ao encaminhamento à cobrança judicial, a multa poderá ser recolhida administrativamente no prazo máximo de 10 (dez)</w:t>
      </w:r>
      <w:r w:rsidRPr="006E0090">
        <w:rPr>
          <w:rFonts w:ascii="Times New Roman" w:eastAsia="Calibri" w:hAnsi="Times New Roman" w:cs="Times New Roman"/>
          <w:i/>
          <w:iCs/>
          <w:sz w:val="24"/>
          <w:szCs w:val="24"/>
        </w:rPr>
        <w:t xml:space="preserve"> </w:t>
      </w:r>
      <w:r w:rsidRPr="006E0090">
        <w:rPr>
          <w:rFonts w:ascii="Times New Roman" w:eastAsia="Calibri" w:hAnsi="Times New Roman" w:cs="Times New Roman"/>
          <w:sz w:val="24"/>
          <w:szCs w:val="24"/>
        </w:rPr>
        <w:t>dias, a contar da data do recebimento da comunicação enviada pela autoridade competente;</w:t>
      </w:r>
    </w:p>
    <w:p w14:paraId="6645639C"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F0B399B"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Na aplicação das sanções serão considerados:</w:t>
      </w:r>
    </w:p>
    <w:p w14:paraId="3CADB24C" w14:textId="77777777" w:rsidR="008A21F5" w:rsidRPr="006E0090" w:rsidRDefault="008A21F5" w:rsidP="008A21F5">
      <w:pPr>
        <w:suppressAutoHyphens/>
        <w:spacing w:before="120" w:after="120" w:line="360" w:lineRule="auto"/>
        <w:ind w:left="567"/>
        <w:jc w:val="both"/>
        <w:rPr>
          <w:rFonts w:ascii="Times New Roman" w:eastAsia="Calibri" w:hAnsi="Times New Roman" w:cs="Times New Roman"/>
          <w:sz w:val="24"/>
          <w:szCs w:val="24"/>
        </w:rPr>
      </w:pPr>
      <w:r w:rsidRPr="006E0090">
        <w:rPr>
          <w:rFonts w:ascii="Times New Roman" w:eastAsia="Calibri" w:hAnsi="Times New Roman" w:cs="Times New Roman"/>
          <w:sz w:val="24"/>
          <w:szCs w:val="24"/>
        </w:rPr>
        <w:t>a)</w:t>
      </w:r>
      <w:r w:rsidRPr="006E0090">
        <w:rPr>
          <w:rFonts w:ascii="Times New Roman" w:eastAsia="Calibri" w:hAnsi="Times New Roman" w:cs="Times New Roman"/>
          <w:sz w:val="24"/>
          <w:szCs w:val="24"/>
        </w:rPr>
        <w:tab/>
        <w:t>a natureza e a gravidade da infração cometida;</w:t>
      </w:r>
    </w:p>
    <w:p w14:paraId="6E9DCFEB" w14:textId="77777777" w:rsidR="008A21F5" w:rsidRPr="006E0090" w:rsidRDefault="008A21F5" w:rsidP="008A21F5">
      <w:pPr>
        <w:suppressAutoHyphens/>
        <w:spacing w:before="120" w:after="120" w:line="360" w:lineRule="auto"/>
        <w:ind w:left="567"/>
        <w:jc w:val="both"/>
        <w:rPr>
          <w:rFonts w:ascii="Times New Roman" w:eastAsia="Calibri" w:hAnsi="Times New Roman" w:cs="Times New Roman"/>
          <w:sz w:val="24"/>
          <w:szCs w:val="24"/>
        </w:rPr>
      </w:pPr>
      <w:r w:rsidRPr="006E0090">
        <w:rPr>
          <w:rFonts w:ascii="Times New Roman" w:eastAsia="Calibri" w:hAnsi="Times New Roman" w:cs="Times New Roman"/>
          <w:sz w:val="24"/>
          <w:szCs w:val="24"/>
        </w:rPr>
        <w:t>b)</w:t>
      </w:r>
      <w:r w:rsidRPr="006E0090">
        <w:rPr>
          <w:rFonts w:ascii="Times New Roman" w:eastAsia="Calibri" w:hAnsi="Times New Roman" w:cs="Times New Roman"/>
          <w:sz w:val="24"/>
          <w:szCs w:val="24"/>
        </w:rPr>
        <w:tab/>
        <w:t>as peculiaridades do caso concreto;</w:t>
      </w:r>
    </w:p>
    <w:p w14:paraId="373E610F" w14:textId="77777777" w:rsidR="008A21F5" w:rsidRPr="006E0090" w:rsidRDefault="008A21F5" w:rsidP="008A21F5">
      <w:pPr>
        <w:suppressAutoHyphens/>
        <w:spacing w:before="120" w:after="120" w:line="360" w:lineRule="auto"/>
        <w:ind w:left="567"/>
        <w:jc w:val="both"/>
        <w:rPr>
          <w:rFonts w:ascii="Times New Roman" w:eastAsia="Calibri" w:hAnsi="Times New Roman" w:cs="Times New Roman"/>
          <w:sz w:val="24"/>
          <w:szCs w:val="24"/>
        </w:rPr>
      </w:pPr>
      <w:r w:rsidRPr="006E0090">
        <w:rPr>
          <w:rFonts w:ascii="Times New Roman" w:eastAsia="Calibri" w:hAnsi="Times New Roman" w:cs="Times New Roman"/>
          <w:sz w:val="24"/>
          <w:szCs w:val="24"/>
        </w:rPr>
        <w:t>c)</w:t>
      </w:r>
      <w:r w:rsidRPr="006E0090">
        <w:rPr>
          <w:rFonts w:ascii="Times New Roman" w:eastAsia="Calibri" w:hAnsi="Times New Roman" w:cs="Times New Roman"/>
          <w:sz w:val="24"/>
          <w:szCs w:val="24"/>
        </w:rPr>
        <w:tab/>
        <w:t>as circunstâncias agravantes ou atenuantes;</w:t>
      </w:r>
    </w:p>
    <w:p w14:paraId="6F1E4B7F" w14:textId="77777777" w:rsidR="008A21F5" w:rsidRPr="006E0090" w:rsidRDefault="008A21F5" w:rsidP="008A21F5">
      <w:pPr>
        <w:suppressAutoHyphens/>
        <w:spacing w:before="120" w:after="120" w:line="360" w:lineRule="auto"/>
        <w:ind w:left="567"/>
        <w:jc w:val="both"/>
        <w:rPr>
          <w:rFonts w:ascii="Times New Roman" w:eastAsia="Calibri" w:hAnsi="Times New Roman" w:cs="Times New Roman"/>
          <w:sz w:val="24"/>
          <w:szCs w:val="24"/>
        </w:rPr>
      </w:pPr>
      <w:r w:rsidRPr="006E0090">
        <w:rPr>
          <w:rFonts w:ascii="Times New Roman" w:eastAsia="Calibri" w:hAnsi="Times New Roman" w:cs="Times New Roman"/>
          <w:sz w:val="24"/>
          <w:szCs w:val="24"/>
        </w:rPr>
        <w:t>d)</w:t>
      </w:r>
      <w:r w:rsidRPr="006E0090">
        <w:rPr>
          <w:rFonts w:ascii="Times New Roman" w:eastAsia="Calibri" w:hAnsi="Times New Roman" w:cs="Times New Roman"/>
          <w:sz w:val="24"/>
          <w:szCs w:val="24"/>
        </w:rPr>
        <w:tab/>
        <w:t>os danos que dela provierem para o Contratante;</w:t>
      </w:r>
    </w:p>
    <w:p w14:paraId="7843392D"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6E0090">
        <w:rPr>
          <w:rFonts w:ascii="Times New Roman" w:eastAsia="Calibri" w:hAnsi="Times New Roman" w:cs="Times New Roman"/>
          <w:sz w:val="24"/>
          <w:szCs w:val="24"/>
        </w:rPr>
        <w:t>Ceis</w:t>
      </w:r>
      <w:proofErr w:type="spellEnd"/>
      <w:r w:rsidRPr="006E0090">
        <w:rPr>
          <w:rFonts w:ascii="Times New Roman" w:eastAsia="Calibri" w:hAnsi="Times New Roman" w:cs="Times New Roman"/>
          <w:sz w:val="24"/>
          <w:szCs w:val="24"/>
        </w:rPr>
        <w:t>) e no Cadastro Nacional de Empresas Punidas (</w:t>
      </w:r>
      <w:proofErr w:type="spellStart"/>
      <w:r w:rsidRPr="006E0090">
        <w:rPr>
          <w:rFonts w:ascii="Times New Roman" w:eastAsia="Calibri" w:hAnsi="Times New Roman" w:cs="Times New Roman"/>
          <w:sz w:val="24"/>
          <w:szCs w:val="24"/>
        </w:rPr>
        <w:t>Cnep</w:t>
      </w:r>
      <w:proofErr w:type="spellEnd"/>
      <w:r w:rsidRPr="006E0090">
        <w:rPr>
          <w:rFonts w:ascii="Times New Roman" w:eastAsia="Calibri" w:hAnsi="Times New Roman" w:cs="Times New Roman"/>
          <w:sz w:val="24"/>
          <w:szCs w:val="24"/>
        </w:rPr>
        <w:t>), instituídos no âmbito do Poder Executivo Federal.</w:t>
      </w:r>
    </w:p>
    <w:p w14:paraId="45F55EDF"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p w14:paraId="71455DA9"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As multas serão aplicadas, conforme as infrações cometidas e o nível de gravidade respectivo, indicados nas tabelas a seguir:</w:t>
      </w:r>
    </w:p>
    <w:p w14:paraId="0D2715A2" w14:textId="77777777" w:rsidR="008A21F5" w:rsidRPr="006E0090" w:rsidRDefault="008A21F5" w:rsidP="00955E99">
      <w:pPr>
        <w:pStyle w:val="Standard"/>
        <w:tabs>
          <w:tab w:val="left" w:pos="70"/>
        </w:tabs>
        <w:spacing w:before="120" w:after="120"/>
        <w:jc w:val="center"/>
        <w:rPr>
          <w:rFonts w:cs="Times New Roman"/>
          <w:b/>
          <w:bCs/>
          <w:lang w:eastAsia="en-US"/>
        </w:rPr>
      </w:pPr>
      <w:r w:rsidRPr="006E0090">
        <w:rPr>
          <w:rFonts w:cs="Times New Roman"/>
          <w:b/>
          <w:bCs/>
          <w:lang w:eastAsia="en-US"/>
        </w:rPr>
        <w:t>TABELA 1</w:t>
      </w:r>
    </w:p>
    <w:p w14:paraId="2F75976F" w14:textId="77777777" w:rsidR="008A21F5" w:rsidRDefault="008A21F5" w:rsidP="00955E99">
      <w:pPr>
        <w:pStyle w:val="Standard"/>
        <w:tabs>
          <w:tab w:val="left" w:pos="70"/>
        </w:tabs>
        <w:spacing w:before="120" w:after="120"/>
        <w:jc w:val="center"/>
        <w:rPr>
          <w:rFonts w:cs="Times New Roman"/>
          <w:b/>
          <w:bCs/>
          <w:lang w:eastAsia="en-US"/>
        </w:rPr>
      </w:pPr>
      <w:r w:rsidRPr="006E0090">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1840AD" w:rsidRPr="00B1053F" w14:paraId="44727E22" w14:textId="77777777" w:rsidTr="00E93E99">
        <w:trPr>
          <w:trHeight w:val="15"/>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0C0928D" w14:textId="77777777" w:rsidR="001840AD" w:rsidRPr="00B1053F" w:rsidRDefault="001840AD" w:rsidP="00E93E99">
            <w:pPr>
              <w:jc w:val="center"/>
              <w:rPr>
                <w:rFonts w:ascii="Times New Roman" w:hAnsi="Times New Roman" w:cs="Times New Roman"/>
                <w:b/>
              </w:rPr>
            </w:pPr>
            <w:r w:rsidRPr="00B1053F">
              <w:rPr>
                <w:rFonts w:ascii="Times New Roman" w:hAnsi="Times New Roman" w:cs="Times New Roman"/>
                <w:b/>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6C2DC27" w14:textId="77777777" w:rsidR="001840AD" w:rsidRPr="00B1053F" w:rsidRDefault="001840AD" w:rsidP="00E93E99">
            <w:pPr>
              <w:jc w:val="center"/>
              <w:rPr>
                <w:rFonts w:ascii="Times New Roman" w:hAnsi="Times New Roman" w:cs="Times New Roman"/>
                <w:b/>
              </w:rPr>
            </w:pPr>
            <w:r w:rsidRPr="00B1053F">
              <w:rPr>
                <w:rFonts w:ascii="Times New Roman" w:hAnsi="Times New Roman" w:cs="Times New Roman"/>
                <w:b/>
              </w:rPr>
              <w:t>CORRESPONDÊNCIA</w:t>
            </w:r>
          </w:p>
          <w:p w14:paraId="3C848F19" w14:textId="77777777" w:rsidR="001840AD" w:rsidRPr="00B1053F" w:rsidRDefault="001840AD" w:rsidP="00E93E99">
            <w:pPr>
              <w:jc w:val="center"/>
              <w:rPr>
                <w:rFonts w:ascii="Times New Roman" w:hAnsi="Times New Roman" w:cs="Times New Roman"/>
                <w:b/>
              </w:rPr>
            </w:pPr>
            <w:r w:rsidRPr="00B1053F">
              <w:rPr>
                <w:rFonts w:ascii="Times New Roman" w:hAnsi="Times New Roman" w:cs="Times New Roman"/>
                <w:b/>
              </w:rPr>
              <w:t>(por ocorrência sobre o valor global do Contratada)</w:t>
            </w:r>
          </w:p>
        </w:tc>
      </w:tr>
      <w:tr w:rsidR="001840AD" w:rsidRPr="00B1053F" w14:paraId="2E64B1FA" w14:textId="77777777" w:rsidTr="00E93E99">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75DC633" w14:textId="77777777" w:rsidR="001840AD" w:rsidRPr="00B1053F" w:rsidRDefault="001840AD" w:rsidP="00E93E99">
            <w:pPr>
              <w:pStyle w:val="Standard"/>
              <w:suppressLineNumbers/>
              <w:jc w:val="center"/>
              <w:rPr>
                <w:rFonts w:cs="Times New Roman"/>
                <w:sz w:val="22"/>
                <w:szCs w:val="22"/>
              </w:rPr>
            </w:pPr>
            <w:r w:rsidRPr="00B1053F">
              <w:rPr>
                <w:rFonts w:cs="Times New Roman"/>
                <w:sz w:val="22"/>
                <w:szCs w:val="22"/>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3898949" w14:textId="77777777" w:rsidR="001840AD" w:rsidRPr="00B1053F" w:rsidRDefault="001840AD" w:rsidP="00E93E99">
            <w:pPr>
              <w:pStyle w:val="Standard"/>
              <w:suppressLineNumbers/>
              <w:jc w:val="center"/>
              <w:rPr>
                <w:rFonts w:cs="Times New Roman"/>
                <w:sz w:val="22"/>
                <w:szCs w:val="22"/>
              </w:rPr>
            </w:pPr>
            <w:r w:rsidRPr="00B1053F">
              <w:rPr>
                <w:rFonts w:cs="Times New Roman"/>
                <w:sz w:val="22"/>
                <w:szCs w:val="22"/>
              </w:rPr>
              <w:t>0,</w:t>
            </w:r>
            <w:r>
              <w:rPr>
                <w:rFonts w:cs="Times New Roman"/>
                <w:sz w:val="22"/>
                <w:szCs w:val="22"/>
              </w:rPr>
              <w:t>5</w:t>
            </w:r>
            <w:r w:rsidRPr="00B1053F">
              <w:rPr>
                <w:rFonts w:cs="Times New Roman"/>
                <w:sz w:val="22"/>
                <w:szCs w:val="22"/>
              </w:rPr>
              <w:t>%.</w:t>
            </w:r>
          </w:p>
        </w:tc>
      </w:tr>
      <w:tr w:rsidR="001840AD" w:rsidRPr="00B1053F" w14:paraId="3AB0A613" w14:textId="77777777" w:rsidTr="00E93E99">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80C9258" w14:textId="77777777" w:rsidR="001840AD" w:rsidRPr="00B1053F" w:rsidRDefault="001840AD" w:rsidP="00E93E99">
            <w:pPr>
              <w:pStyle w:val="Standard"/>
              <w:jc w:val="center"/>
              <w:rPr>
                <w:rFonts w:cs="Times New Roman"/>
                <w:sz w:val="22"/>
                <w:szCs w:val="22"/>
              </w:rPr>
            </w:pPr>
            <w:r w:rsidRPr="00B1053F">
              <w:rPr>
                <w:rFonts w:cs="Times New Roman"/>
                <w:sz w:val="22"/>
                <w:szCs w:val="22"/>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5572198" w14:textId="77777777" w:rsidR="001840AD" w:rsidRPr="00B1053F" w:rsidRDefault="001840AD" w:rsidP="00E93E99">
            <w:pPr>
              <w:pStyle w:val="Standard"/>
              <w:suppressLineNumbers/>
              <w:jc w:val="center"/>
              <w:rPr>
                <w:rFonts w:cs="Times New Roman"/>
                <w:sz w:val="22"/>
                <w:szCs w:val="22"/>
              </w:rPr>
            </w:pPr>
            <w:r>
              <w:rPr>
                <w:rFonts w:cs="Times New Roman"/>
                <w:sz w:val="22"/>
                <w:szCs w:val="22"/>
              </w:rPr>
              <w:t>0,8</w:t>
            </w:r>
            <w:r w:rsidRPr="00B1053F">
              <w:rPr>
                <w:rFonts w:cs="Times New Roman"/>
                <w:sz w:val="22"/>
                <w:szCs w:val="22"/>
              </w:rPr>
              <w:t>%.</w:t>
            </w:r>
          </w:p>
        </w:tc>
      </w:tr>
      <w:tr w:rsidR="001840AD" w:rsidRPr="00B1053F" w14:paraId="525E8F97" w14:textId="77777777" w:rsidTr="00E93E99">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5E00949" w14:textId="77777777" w:rsidR="001840AD" w:rsidRPr="00B1053F" w:rsidRDefault="001840AD" w:rsidP="00E93E99">
            <w:pPr>
              <w:pStyle w:val="Standard"/>
              <w:jc w:val="center"/>
              <w:rPr>
                <w:rFonts w:cs="Times New Roman"/>
                <w:sz w:val="22"/>
                <w:szCs w:val="22"/>
              </w:rPr>
            </w:pPr>
            <w:r w:rsidRPr="00B1053F">
              <w:rPr>
                <w:rFonts w:cs="Times New Roman"/>
                <w:sz w:val="22"/>
                <w:szCs w:val="22"/>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ED0FBF4" w14:textId="77777777" w:rsidR="001840AD" w:rsidRPr="00B1053F" w:rsidRDefault="001840AD" w:rsidP="00E93E99">
            <w:pPr>
              <w:pStyle w:val="Standard"/>
              <w:suppressLineNumbers/>
              <w:jc w:val="center"/>
              <w:rPr>
                <w:rFonts w:cs="Times New Roman"/>
                <w:sz w:val="22"/>
                <w:szCs w:val="22"/>
              </w:rPr>
            </w:pPr>
            <w:r>
              <w:rPr>
                <w:rFonts w:cs="Times New Roman"/>
                <w:sz w:val="22"/>
                <w:szCs w:val="22"/>
              </w:rPr>
              <w:t>1,4</w:t>
            </w:r>
            <w:r w:rsidRPr="00B1053F">
              <w:rPr>
                <w:rFonts w:cs="Times New Roman"/>
                <w:sz w:val="22"/>
                <w:szCs w:val="22"/>
              </w:rPr>
              <w:t>%.</w:t>
            </w:r>
          </w:p>
        </w:tc>
      </w:tr>
      <w:tr w:rsidR="001840AD" w:rsidRPr="00B1053F" w14:paraId="6AF5F83C" w14:textId="77777777" w:rsidTr="00E93E99">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0B7666E" w14:textId="77777777" w:rsidR="001840AD" w:rsidRPr="00B1053F" w:rsidRDefault="001840AD" w:rsidP="00E93E99">
            <w:pPr>
              <w:pStyle w:val="Standard"/>
              <w:jc w:val="center"/>
              <w:rPr>
                <w:rFonts w:cs="Times New Roman"/>
                <w:sz w:val="22"/>
                <w:szCs w:val="22"/>
              </w:rPr>
            </w:pPr>
            <w:r w:rsidRPr="00B1053F">
              <w:rPr>
                <w:rFonts w:cs="Times New Roman"/>
                <w:sz w:val="22"/>
                <w:szCs w:val="22"/>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6E143E1" w14:textId="77777777" w:rsidR="001840AD" w:rsidRPr="00B1053F" w:rsidRDefault="001840AD" w:rsidP="00E93E99">
            <w:pPr>
              <w:pStyle w:val="Standard"/>
              <w:suppressLineNumbers/>
              <w:jc w:val="center"/>
              <w:rPr>
                <w:rFonts w:cs="Times New Roman"/>
                <w:sz w:val="22"/>
                <w:szCs w:val="22"/>
              </w:rPr>
            </w:pPr>
            <w:r>
              <w:rPr>
                <w:rFonts w:cs="Times New Roman"/>
                <w:sz w:val="22"/>
                <w:szCs w:val="22"/>
              </w:rPr>
              <w:t>3,6</w:t>
            </w:r>
            <w:r w:rsidRPr="00B1053F">
              <w:rPr>
                <w:rFonts w:cs="Times New Roman"/>
                <w:sz w:val="22"/>
                <w:szCs w:val="22"/>
              </w:rPr>
              <w:t>%.</w:t>
            </w:r>
          </w:p>
        </w:tc>
      </w:tr>
      <w:tr w:rsidR="001840AD" w:rsidRPr="00B1053F" w14:paraId="5DFAC0D0" w14:textId="77777777" w:rsidTr="00E93E99">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9410C68" w14:textId="77777777" w:rsidR="001840AD" w:rsidRPr="00B1053F" w:rsidRDefault="001840AD" w:rsidP="00E93E99">
            <w:pPr>
              <w:pStyle w:val="Standard"/>
              <w:jc w:val="center"/>
              <w:rPr>
                <w:rFonts w:cs="Times New Roman"/>
                <w:sz w:val="22"/>
                <w:szCs w:val="22"/>
              </w:rPr>
            </w:pPr>
            <w:r w:rsidRPr="00B1053F">
              <w:rPr>
                <w:rFonts w:cs="Times New Roman"/>
                <w:sz w:val="22"/>
                <w:szCs w:val="22"/>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F85E04D" w14:textId="77777777" w:rsidR="001840AD" w:rsidRPr="00B1053F" w:rsidRDefault="001840AD" w:rsidP="00E93E99">
            <w:pPr>
              <w:pStyle w:val="Standard"/>
              <w:suppressLineNumbers/>
              <w:jc w:val="center"/>
              <w:rPr>
                <w:rFonts w:cs="Times New Roman"/>
                <w:sz w:val="22"/>
                <w:szCs w:val="22"/>
              </w:rPr>
            </w:pPr>
            <w:r>
              <w:rPr>
                <w:rFonts w:cs="Times New Roman"/>
                <w:sz w:val="22"/>
                <w:szCs w:val="22"/>
              </w:rPr>
              <w:t>4,1</w:t>
            </w:r>
            <w:r w:rsidRPr="00B1053F">
              <w:rPr>
                <w:rFonts w:cs="Times New Roman"/>
                <w:sz w:val="22"/>
                <w:szCs w:val="22"/>
              </w:rPr>
              <w:t>%.</w:t>
            </w:r>
          </w:p>
        </w:tc>
      </w:tr>
      <w:tr w:rsidR="001840AD" w:rsidRPr="00B1053F" w14:paraId="359106A1" w14:textId="77777777" w:rsidTr="00E93E99">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7C3D967" w14:textId="77777777" w:rsidR="001840AD" w:rsidRPr="00B1053F" w:rsidRDefault="001840AD" w:rsidP="00E93E99">
            <w:pPr>
              <w:pStyle w:val="Standard"/>
              <w:jc w:val="center"/>
              <w:rPr>
                <w:rFonts w:cs="Times New Roman"/>
                <w:sz w:val="22"/>
                <w:szCs w:val="22"/>
              </w:rPr>
            </w:pPr>
            <w:r w:rsidRPr="00B1053F">
              <w:rPr>
                <w:rFonts w:cs="Times New Roman"/>
                <w:sz w:val="22"/>
                <w:szCs w:val="22"/>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F784F90" w14:textId="77777777" w:rsidR="001840AD" w:rsidRPr="00B1053F" w:rsidRDefault="001840AD" w:rsidP="00E93E99">
            <w:pPr>
              <w:pStyle w:val="Standard"/>
              <w:suppressLineNumbers/>
              <w:jc w:val="center"/>
              <w:rPr>
                <w:rFonts w:cs="Times New Roman"/>
                <w:sz w:val="22"/>
                <w:szCs w:val="22"/>
              </w:rPr>
            </w:pPr>
            <w:r>
              <w:rPr>
                <w:rFonts w:cs="Times New Roman"/>
                <w:sz w:val="22"/>
                <w:szCs w:val="22"/>
              </w:rPr>
              <w:t>5,0</w:t>
            </w:r>
            <w:r w:rsidRPr="00B1053F">
              <w:rPr>
                <w:rFonts w:cs="Times New Roman"/>
                <w:sz w:val="22"/>
                <w:szCs w:val="22"/>
              </w:rPr>
              <w:t>%.</w:t>
            </w:r>
          </w:p>
        </w:tc>
      </w:tr>
    </w:tbl>
    <w:p w14:paraId="6EE0358A"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As gradações dispostas na tabela acima, somadas, limitar-se-ão ao percentual de 20% (vinte por cento) sobre o valor global do contrato, na forma estabelecida no subitem 16.2.4.</w:t>
      </w:r>
    </w:p>
    <w:p w14:paraId="2A72DD0E"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Todas as ocorrências contratuais serão registradas pela FEMAR, que notificará a Contratada.</w:t>
      </w:r>
    </w:p>
    <w:p w14:paraId="1397278C" w14:textId="171DBCA2" w:rsidR="008A21F5" w:rsidRPr="006E0090" w:rsidRDefault="008A21F5" w:rsidP="00955E99">
      <w:pPr>
        <w:pStyle w:val="Standard"/>
        <w:tabs>
          <w:tab w:val="left" w:pos="70"/>
        </w:tabs>
        <w:spacing w:before="120" w:after="120"/>
        <w:jc w:val="center"/>
        <w:rPr>
          <w:rFonts w:cs="Times New Roman"/>
          <w:b/>
          <w:bCs/>
          <w:lang w:eastAsia="en-US"/>
        </w:rPr>
      </w:pPr>
      <w:r w:rsidRPr="006E0090">
        <w:rPr>
          <w:rFonts w:cs="Times New Roman"/>
          <w:b/>
          <w:bCs/>
          <w:lang w:eastAsia="en-US"/>
        </w:rPr>
        <w:t>TABELA 2</w:t>
      </w:r>
    </w:p>
    <w:p w14:paraId="28D4E7F3" w14:textId="77777777" w:rsidR="008A21F5" w:rsidRPr="006E0090" w:rsidRDefault="008A21F5" w:rsidP="00955E99">
      <w:pPr>
        <w:pStyle w:val="Standard"/>
        <w:tabs>
          <w:tab w:val="left" w:pos="70"/>
        </w:tabs>
        <w:spacing w:before="120" w:after="120"/>
        <w:jc w:val="center"/>
        <w:rPr>
          <w:rFonts w:cs="Times New Roman"/>
          <w:b/>
          <w:bCs/>
          <w:lang w:eastAsia="en-US"/>
        </w:rPr>
      </w:pPr>
      <w:r w:rsidRPr="006E0090">
        <w:rPr>
          <w:rFonts w:cs="Times New Roman"/>
          <w:b/>
          <w:bCs/>
          <w:lang w:eastAsia="en-US"/>
        </w:rPr>
        <w:t>INFRAÇÕES E CORRESPONDENTES NÍVEIS</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90"/>
        <w:gridCol w:w="7983"/>
        <w:gridCol w:w="644"/>
        <w:gridCol w:w="7"/>
      </w:tblGrid>
      <w:tr w:rsidR="008A21F5" w:rsidRPr="005D2AAF" w14:paraId="5E345813" w14:textId="77777777" w:rsidTr="00955E99">
        <w:trPr>
          <w:trHeight w:val="136"/>
          <w:jc w:val="center"/>
        </w:trPr>
        <w:tc>
          <w:tcPr>
            <w:tcW w:w="9224" w:type="dxa"/>
            <w:gridSpan w:val="4"/>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AD310B3" w14:textId="77777777" w:rsidR="008A21F5" w:rsidRPr="005D2AAF" w:rsidRDefault="008A21F5" w:rsidP="00955E99">
            <w:pPr>
              <w:spacing w:after="0" w:line="240" w:lineRule="auto"/>
              <w:jc w:val="center"/>
              <w:rPr>
                <w:rFonts w:ascii="Times New Roman" w:hAnsi="Times New Roman" w:cs="Times New Roman"/>
                <w:b/>
                <w:sz w:val="24"/>
                <w:szCs w:val="24"/>
              </w:rPr>
            </w:pPr>
            <w:r w:rsidRPr="005D2AAF">
              <w:rPr>
                <w:rFonts w:ascii="Times New Roman" w:hAnsi="Times New Roman" w:cs="Times New Roman"/>
                <w:b/>
                <w:sz w:val="24"/>
                <w:szCs w:val="24"/>
              </w:rPr>
              <w:t>INFRAÇÃO</w:t>
            </w:r>
          </w:p>
        </w:tc>
      </w:tr>
      <w:tr w:rsidR="008A21F5" w:rsidRPr="005D2AAF" w14:paraId="4BAE7FC3" w14:textId="77777777" w:rsidTr="00955E99">
        <w:trPr>
          <w:gridAfter w:val="1"/>
          <w:wAfter w:w="7" w:type="dxa"/>
          <w:trHeight w:val="43"/>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923C1D2" w14:textId="77777777" w:rsidR="008A21F5" w:rsidRPr="005D2AAF" w:rsidRDefault="008A21F5" w:rsidP="00955E99">
            <w:pPr>
              <w:spacing w:after="0" w:line="240" w:lineRule="auto"/>
              <w:jc w:val="center"/>
              <w:rPr>
                <w:rFonts w:ascii="Times New Roman" w:hAnsi="Times New Roman" w:cs="Times New Roman"/>
                <w:b/>
                <w:sz w:val="24"/>
                <w:szCs w:val="24"/>
              </w:rPr>
            </w:pPr>
            <w:r w:rsidRPr="005D2AAF">
              <w:rPr>
                <w:rFonts w:ascii="Times New Roman" w:hAnsi="Times New Roman" w:cs="Times New Roman"/>
                <w:b/>
                <w:sz w:val="24"/>
                <w:szCs w:val="24"/>
              </w:rPr>
              <w:t>Item</w:t>
            </w:r>
          </w:p>
        </w:tc>
        <w:tc>
          <w:tcPr>
            <w:tcW w:w="803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BCF64DE" w14:textId="77777777" w:rsidR="008A21F5" w:rsidRPr="005D2AAF" w:rsidRDefault="008A21F5" w:rsidP="00955E99">
            <w:pPr>
              <w:spacing w:after="0" w:line="240" w:lineRule="auto"/>
              <w:jc w:val="center"/>
              <w:rPr>
                <w:rFonts w:ascii="Times New Roman" w:hAnsi="Times New Roman" w:cs="Times New Roman"/>
                <w:b/>
                <w:sz w:val="24"/>
                <w:szCs w:val="24"/>
              </w:rPr>
            </w:pPr>
            <w:r w:rsidRPr="005D2AAF">
              <w:rPr>
                <w:rFonts w:ascii="Times New Roman" w:hAnsi="Times New Roman" w:cs="Times New Roman"/>
                <w:b/>
                <w:sz w:val="24"/>
                <w:szCs w:val="24"/>
              </w:rPr>
              <w:t>Descrição</w:t>
            </w:r>
          </w:p>
        </w:tc>
        <w:tc>
          <w:tcPr>
            <w:tcW w:w="633"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E5D4861" w14:textId="77777777" w:rsidR="008A21F5" w:rsidRPr="005D2AAF" w:rsidRDefault="008A21F5" w:rsidP="00955E99">
            <w:pPr>
              <w:spacing w:after="0" w:line="240" w:lineRule="auto"/>
              <w:jc w:val="center"/>
              <w:rPr>
                <w:rFonts w:ascii="Times New Roman" w:hAnsi="Times New Roman" w:cs="Times New Roman"/>
                <w:b/>
                <w:sz w:val="24"/>
                <w:szCs w:val="24"/>
              </w:rPr>
            </w:pPr>
            <w:r w:rsidRPr="005D2AAF">
              <w:rPr>
                <w:rFonts w:ascii="Times New Roman" w:hAnsi="Times New Roman" w:cs="Times New Roman"/>
                <w:b/>
                <w:sz w:val="24"/>
                <w:szCs w:val="24"/>
              </w:rPr>
              <w:t>Nível</w:t>
            </w:r>
          </w:p>
        </w:tc>
      </w:tr>
      <w:tr w:rsidR="008A21F5" w:rsidRPr="005D2AAF" w14:paraId="0769EBB3"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684378" w14:textId="77777777" w:rsidR="008A21F5" w:rsidRPr="005D2AAF" w:rsidRDefault="008A21F5" w:rsidP="00955E99">
            <w:pPr>
              <w:pStyle w:val="Standard"/>
              <w:jc w:val="center"/>
              <w:rPr>
                <w:rFonts w:cs="Times New Roman"/>
              </w:rPr>
            </w:pPr>
            <w:r w:rsidRPr="005D2AAF">
              <w:rPr>
                <w:rFonts w:cs="Times New Roman"/>
              </w:rPr>
              <w:t>1</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F10E16" w14:textId="77777777" w:rsidR="008A21F5" w:rsidRPr="005D2AAF" w:rsidRDefault="008A21F5" w:rsidP="00955E99">
            <w:pPr>
              <w:pStyle w:val="Standard"/>
              <w:jc w:val="center"/>
              <w:rPr>
                <w:rFonts w:cs="Times New Roman"/>
              </w:rPr>
            </w:pPr>
            <w:r w:rsidRPr="005D2AAF">
              <w:rPr>
                <w:rFonts w:cs="Times New Roman"/>
              </w:rPr>
              <w:t>Transferir a outrem, no todo ou em parte, o objeto do Contrato sem prévia e expresso acordo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CB64460" w14:textId="77777777" w:rsidR="008A21F5" w:rsidRPr="005D2AAF" w:rsidRDefault="008A21F5" w:rsidP="00955E99">
            <w:pPr>
              <w:pStyle w:val="Standard"/>
              <w:jc w:val="center"/>
              <w:rPr>
                <w:rFonts w:cs="Times New Roman"/>
              </w:rPr>
            </w:pPr>
            <w:r w:rsidRPr="005D2AAF">
              <w:rPr>
                <w:rFonts w:cs="Times New Roman"/>
              </w:rPr>
              <w:t>6</w:t>
            </w:r>
          </w:p>
        </w:tc>
      </w:tr>
      <w:tr w:rsidR="008A21F5" w:rsidRPr="005D2AAF" w14:paraId="2BF31761"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583D6D2" w14:textId="77777777" w:rsidR="008A21F5" w:rsidRPr="005D2AAF" w:rsidRDefault="008A21F5" w:rsidP="00955E99">
            <w:pPr>
              <w:pStyle w:val="Standard"/>
              <w:jc w:val="center"/>
              <w:rPr>
                <w:rFonts w:cs="Times New Roman"/>
              </w:rPr>
            </w:pPr>
            <w:r w:rsidRPr="005D2AAF">
              <w:rPr>
                <w:rFonts w:cs="Times New Roman"/>
              </w:rPr>
              <w:t>2</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D4F0E2" w14:textId="77777777" w:rsidR="008A21F5" w:rsidRPr="005D2AAF" w:rsidRDefault="008A21F5" w:rsidP="00955E99">
            <w:pPr>
              <w:pStyle w:val="Standard"/>
              <w:jc w:val="center"/>
              <w:rPr>
                <w:rFonts w:cs="Times New Roman"/>
              </w:rPr>
            </w:pPr>
            <w:r w:rsidRPr="005D2AAF">
              <w:rPr>
                <w:rFonts w:cs="Times New Roman"/>
              </w:rPr>
              <w:t>Caucionar ou utilizar o Contrato para quaisquer operações financeiras.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29E996" w14:textId="77777777" w:rsidR="008A21F5" w:rsidRPr="005D2AAF" w:rsidRDefault="008A21F5" w:rsidP="00955E99">
            <w:pPr>
              <w:pStyle w:val="Standard"/>
              <w:jc w:val="center"/>
              <w:rPr>
                <w:rFonts w:cs="Times New Roman"/>
              </w:rPr>
            </w:pPr>
            <w:r w:rsidRPr="005D2AAF">
              <w:rPr>
                <w:rFonts w:cs="Times New Roman"/>
              </w:rPr>
              <w:t>6</w:t>
            </w:r>
          </w:p>
        </w:tc>
      </w:tr>
      <w:tr w:rsidR="008A21F5" w:rsidRPr="005D2AAF" w14:paraId="73146B0F" w14:textId="77777777" w:rsidTr="00955E99">
        <w:trPr>
          <w:gridAfter w:val="1"/>
          <w:wAfter w:w="7" w:type="dxa"/>
          <w:trHeight w:val="96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7D4AFB1" w14:textId="77777777" w:rsidR="008A21F5" w:rsidRPr="005D2AAF" w:rsidRDefault="008A21F5" w:rsidP="00955E99">
            <w:pPr>
              <w:pStyle w:val="Standard"/>
              <w:jc w:val="center"/>
              <w:rPr>
                <w:rFonts w:cs="Times New Roman"/>
              </w:rPr>
            </w:pPr>
            <w:r w:rsidRPr="005D2AAF">
              <w:rPr>
                <w:rFonts w:cs="Times New Roman"/>
              </w:rPr>
              <w:t>3</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564EFC5" w14:textId="77777777" w:rsidR="008A21F5" w:rsidRPr="005D2AAF" w:rsidRDefault="008A21F5" w:rsidP="00955E99">
            <w:pPr>
              <w:pStyle w:val="Standard"/>
              <w:jc w:val="center"/>
              <w:rPr>
                <w:rFonts w:cs="Times New Roman"/>
              </w:rPr>
            </w:pPr>
            <w:r w:rsidRPr="005D2AAF">
              <w:rPr>
                <w:rFonts w:cs="Times New Roman"/>
              </w:rPr>
              <w:t>Reproduzir, divulgar ou utilizar, em benefício próprio ou de terceiros, quaisquer informações de que tenha tomado ciência em razão do cumprimento de suas obrigações sem o consentimento prévio e por escrito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4F2392" w14:textId="77777777" w:rsidR="008A21F5" w:rsidRPr="005D2AAF" w:rsidRDefault="008A21F5" w:rsidP="00955E99">
            <w:pPr>
              <w:pStyle w:val="Standard"/>
              <w:jc w:val="center"/>
              <w:rPr>
                <w:rFonts w:cs="Times New Roman"/>
              </w:rPr>
            </w:pPr>
            <w:r w:rsidRPr="005D2AAF">
              <w:rPr>
                <w:rFonts w:cs="Times New Roman"/>
              </w:rPr>
              <w:t>5</w:t>
            </w:r>
          </w:p>
        </w:tc>
      </w:tr>
      <w:tr w:rsidR="008A21F5" w:rsidRPr="005D2AAF" w14:paraId="259389A6"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5C022D" w14:textId="77777777" w:rsidR="008A21F5" w:rsidRPr="005D2AAF" w:rsidRDefault="008A21F5" w:rsidP="00955E99">
            <w:pPr>
              <w:pStyle w:val="Standard"/>
              <w:jc w:val="center"/>
              <w:rPr>
                <w:rFonts w:cs="Times New Roman"/>
              </w:rPr>
            </w:pPr>
            <w:r w:rsidRPr="005D2AAF">
              <w:rPr>
                <w:rFonts w:cs="Times New Roman"/>
              </w:rPr>
              <w:t>4</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CC6F8E" w14:textId="77777777" w:rsidR="008A21F5" w:rsidRPr="005D2AAF" w:rsidRDefault="008A21F5" w:rsidP="00955E99">
            <w:pPr>
              <w:pStyle w:val="Standard"/>
              <w:jc w:val="center"/>
              <w:rPr>
                <w:rFonts w:cs="Times New Roman"/>
              </w:rPr>
            </w:pPr>
            <w:r w:rsidRPr="005D2AAF">
              <w:rPr>
                <w:rFonts w:cs="Times New Roman"/>
              </w:rPr>
              <w:t>Utilizar o nome do Contratante, ou sua qualidade de Contratada, em quaisquer atividades de divulgação empresarial, como, por exemplo, em cartões de visita, anúncios e impressos.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E09A7D" w14:textId="77777777" w:rsidR="008A21F5" w:rsidRPr="005D2AAF" w:rsidRDefault="008A21F5" w:rsidP="00955E99">
            <w:pPr>
              <w:pStyle w:val="Standard"/>
              <w:jc w:val="center"/>
              <w:rPr>
                <w:rFonts w:cs="Times New Roman"/>
              </w:rPr>
            </w:pPr>
            <w:r w:rsidRPr="005D2AAF">
              <w:rPr>
                <w:rFonts w:cs="Times New Roman"/>
              </w:rPr>
              <w:t>5</w:t>
            </w:r>
          </w:p>
        </w:tc>
      </w:tr>
      <w:tr w:rsidR="008A21F5" w:rsidRPr="005D2AAF" w14:paraId="054B65C2"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146FC9" w14:textId="77777777" w:rsidR="008A21F5" w:rsidRPr="005D2AAF" w:rsidRDefault="008A21F5" w:rsidP="00955E99">
            <w:pPr>
              <w:pStyle w:val="Standard"/>
              <w:jc w:val="center"/>
              <w:rPr>
                <w:rFonts w:cs="Times New Roman"/>
              </w:rPr>
            </w:pPr>
            <w:r w:rsidRPr="005D2AAF">
              <w:rPr>
                <w:rFonts w:cs="Times New Roman"/>
              </w:rPr>
              <w:t>5</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3113AA0" w14:textId="77777777" w:rsidR="008A21F5" w:rsidRPr="005D2AAF" w:rsidRDefault="008A21F5" w:rsidP="00955E99">
            <w:pPr>
              <w:pStyle w:val="Standard"/>
              <w:jc w:val="center"/>
              <w:rPr>
                <w:rFonts w:cs="Times New Roman"/>
              </w:rPr>
            </w:pPr>
            <w:r w:rsidRPr="005D2AAF">
              <w:rPr>
                <w:rFonts w:cs="Times New Roman"/>
              </w:rPr>
              <w:t>Deixar de relacionar-se com o Contratante, exclusivamente, por meio do fiscal do Contrato.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702E657" w14:textId="77777777" w:rsidR="008A21F5" w:rsidRPr="005D2AAF" w:rsidRDefault="008A21F5" w:rsidP="00955E99">
            <w:pPr>
              <w:pStyle w:val="Standard"/>
              <w:jc w:val="center"/>
              <w:rPr>
                <w:rFonts w:cs="Times New Roman"/>
              </w:rPr>
            </w:pPr>
            <w:r w:rsidRPr="005D2AAF">
              <w:rPr>
                <w:rFonts w:cs="Times New Roman"/>
              </w:rPr>
              <w:t>3</w:t>
            </w:r>
          </w:p>
        </w:tc>
      </w:tr>
      <w:tr w:rsidR="008A21F5" w:rsidRPr="005D2AAF" w14:paraId="5ACD8D34" w14:textId="77777777" w:rsidTr="00955E99">
        <w:trPr>
          <w:gridAfter w:val="1"/>
          <w:wAfter w:w="7" w:type="dxa"/>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88B8843" w14:textId="77777777" w:rsidR="008A21F5" w:rsidRPr="005D2AAF" w:rsidRDefault="008A21F5" w:rsidP="00955E99">
            <w:pPr>
              <w:pStyle w:val="Standard"/>
              <w:jc w:val="center"/>
              <w:rPr>
                <w:rFonts w:cs="Times New Roman"/>
              </w:rPr>
            </w:pPr>
            <w:r w:rsidRPr="005D2AAF">
              <w:rPr>
                <w:rFonts w:cs="Times New Roman"/>
              </w:rPr>
              <w:t>6</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F74270" w14:textId="77777777" w:rsidR="008A21F5" w:rsidRPr="005D2AAF" w:rsidRDefault="008A21F5" w:rsidP="00955E99">
            <w:pPr>
              <w:pStyle w:val="Standard"/>
              <w:jc w:val="center"/>
              <w:rPr>
                <w:rFonts w:cs="Times New Roman"/>
              </w:rPr>
            </w:pPr>
            <w:r w:rsidRPr="005D2AAF">
              <w:rPr>
                <w:rFonts w:cs="Times New Roman"/>
              </w:rPr>
              <w:t>Deixar de se sujeitar à fiscalização do Contratante, que inclui o atendimento às orientações do fiscal do Contrato e a prestação dos esclarecimentos formulados.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7BCA332" w14:textId="77777777" w:rsidR="008A21F5" w:rsidRPr="005D2AAF" w:rsidRDefault="008A21F5" w:rsidP="00955E99">
            <w:pPr>
              <w:pStyle w:val="Standard"/>
              <w:jc w:val="center"/>
              <w:rPr>
                <w:rFonts w:cs="Times New Roman"/>
              </w:rPr>
            </w:pPr>
            <w:r w:rsidRPr="005D2AAF">
              <w:rPr>
                <w:rFonts w:cs="Times New Roman"/>
              </w:rPr>
              <w:t>4</w:t>
            </w:r>
          </w:p>
        </w:tc>
      </w:tr>
      <w:tr w:rsidR="008A21F5" w:rsidRPr="005D2AAF" w14:paraId="503B44A8"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AAEEE24" w14:textId="77777777" w:rsidR="008A21F5" w:rsidRPr="005D2AAF" w:rsidRDefault="008A21F5" w:rsidP="00955E99">
            <w:pPr>
              <w:pStyle w:val="Standard"/>
              <w:jc w:val="center"/>
              <w:rPr>
                <w:rFonts w:cs="Times New Roman"/>
              </w:rPr>
            </w:pPr>
            <w:r w:rsidRPr="005D2AAF">
              <w:rPr>
                <w:rFonts w:cs="Times New Roman"/>
              </w:rPr>
              <w:t>7</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F2A448" w14:textId="77777777" w:rsidR="008A21F5" w:rsidRPr="005D2AAF" w:rsidRDefault="008A21F5" w:rsidP="00955E99">
            <w:pPr>
              <w:pStyle w:val="Standard"/>
              <w:jc w:val="center"/>
              <w:rPr>
                <w:rFonts w:cs="Times New Roman"/>
              </w:rPr>
            </w:pPr>
            <w:r w:rsidRPr="005D2AAF">
              <w:rPr>
                <w:rFonts w:cs="Times New Roman"/>
              </w:rPr>
              <w:t>Deixar de responsabilizar-se pelos produtos e materiais entregues, assim como deixar de substituir imediatamente qualquer material ou objeto que não atenda aos critérios especificados neste termo.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9549C1" w14:textId="77777777" w:rsidR="008A21F5" w:rsidRPr="005D2AAF" w:rsidRDefault="008A21F5" w:rsidP="00955E99">
            <w:pPr>
              <w:pStyle w:val="Standard"/>
              <w:jc w:val="center"/>
              <w:rPr>
                <w:rFonts w:cs="Times New Roman"/>
              </w:rPr>
            </w:pPr>
            <w:r w:rsidRPr="005D2AAF">
              <w:rPr>
                <w:rFonts w:cs="Times New Roman"/>
              </w:rPr>
              <w:t>6</w:t>
            </w:r>
          </w:p>
        </w:tc>
      </w:tr>
      <w:tr w:rsidR="008A21F5" w:rsidRPr="005D2AAF" w14:paraId="079E00E9" w14:textId="77777777" w:rsidTr="00955E99">
        <w:trPr>
          <w:gridAfter w:val="1"/>
          <w:wAfter w:w="7" w:type="dxa"/>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C5CF2E" w14:textId="77777777" w:rsidR="008A21F5" w:rsidRPr="005D2AAF" w:rsidRDefault="008A21F5" w:rsidP="00955E99">
            <w:pPr>
              <w:pStyle w:val="Standard"/>
              <w:jc w:val="center"/>
              <w:rPr>
                <w:rFonts w:cs="Times New Roman"/>
              </w:rPr>
            </w:pPr>
            <w:r w:rsidRPr="005D2AAF">
              <w:rPr>
                <w:rFonts w:cs="Times New Roman"/>
              </w:rPr>
              <w:t>8</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BA9CBA4" w14:textId="77777777" w:rsidR="008A21F5" w:rsidRPr="005D2AAF" w:rsidRDefault="008A21F5" w:rsidP="00955E99">
            <w:pPr>
              <w:pStyle w:val="Standard"/>
              <w:jc w:val="center"/>
              <w:rPr>
                <w:rFonts w:cs="Times New Roman"/>
              </w:rPr>
            </w:pPr>
            <w:r w:rsidRPr="005D2AAF">
              <w:rPr>
                <w:rFonts w:cs="Times New Roman"/>
              </w:rPr>
              <w:t>Não zelar pelas instalações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F60155" w14:textId="77777777" w:rsidR="008A21F5" w:rsidRPr="005D2AAF" w:rsidRDefault="008A21F5" w:rsidP="00955E99">
            <w:pPr>
              <w:pStyle w:val="Standard"/>
              <w:jc w:val="center"/>
              <w:rPr>
                <w:rFonts w:cs="Times New Roman"/>
              </w:rPr>
            </w:pPr>
            <w:r w:rsidRPr="005D2AAF">
              <w:rPr>
                <w:rFonts w:cs="Times New Roman"/>
              </w:rPr>
              <w:t>3</w:t>
            </w:r>
          </w:p>
        </w:tc>
      </w:tr>
      <w:tr w:rsidR="008A21F5" w:rsidRPr="005D2AAF" w14:paraId="06EB60DD" w14:textId="77777777" w:rsidTr="00955E99">
        <w:trPr>
          <w:gridAfter w:val="1"/>
          <w:wAfter w:w="7" w:type="dxa"/>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9594C1" w14:textId="77777777" w:rsidR="008A21F5" w:rsidRPr="005D2AAF" w:rsidRDefault="008A21F5" w:rsidP="00955E99">
            <w:pPr>
              <w:pStyle w:val="Standard"/>
              <w:jc w:val="center"/>
              <w:rPr>
                <w:rFonts w:cs="Times New Roman"/>
              </w:rPr>
            </w:pPr>
            <w:r w:rsidRPr="005D2AAF">
              <w:rPr>
                <w:rFonts w:cs="Times New Roman"/>
              </w:rPr>
              <w:t>9</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788D1A" w14:textId="77777777" w:rsidR="008A21F5" w:rsidRPr="005D2AAF" w:rsidRDefault="008A21F5" w:rsidP="00955E99">
            <w:pPr>
              <w:pStyle w:val="Standard"/>
              <w:jc w:val="center"/>
              <w:rPr>
                <w:rFonts w:cs="Times New Roman"/>
              </w:rPr>
            </w:pPr>
            <w:r w:rsidRPr="005D2AAF">
              <w:rPr>
                <w:rFonts w:cs="Times New Roman"/>
              </w:rPr>
              <w:t>Deixar de responsabilizar-se por quaisquer acidentes de trabalho sofridos pelos seus empregados quando em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7C9E1E2" w14:textId="77777777" w:rsidR="008A21F5" w:rsidRPr="005D2AAF" w:rsidRDefault="008A21F5" w:rsidP="00955E99">
            <w:pPr>
              <w:pStyle w:val="Standard"/>
              <w:jc w:val="center"/>
              <w:rPr>
                <w:rFonts w:cs="Times New Roman"/>
              </w:rPr>
            </w:pPr>
            <w:r w:rsidRPr="005D2AAF">
              <w:rPr>
                <w:rFonts w:cs="Times New Roman"/>
              </w:rPr>
              <w:t>6</w:t>
            </w:r>
          </w:p>
        </w:tc>
      </w:tr>
      <w:tr w:rsidR="008A21F5" w:rsidRPr="005D2AAF" w14:paraId="40DA4790" w14:textId="77777777" w:rsidTr="00955E99">
        <w:trPr>
          <w:gridAfter w:val="1"/>
          <w:wAfter w:w="7" w:type="dxa"/>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EEFB5E3" w14:textId="77777777" w:rsidR="008A21F5" w:rsidRPr="005D2AAF" w:rsidRDefault="008A21F5" w:rsidP="00955E99">
            <w:pPr>
              <w:pStyle w:val="Standard"/>
              <w:jc w:val="center"/>
              <w:rPr>
                <w:rFonts w:cs="Times New Roman"/>
              </w:rPr>
            </w:pPr>
            <w:r w:rsidRPr="005D2AAF">
              <w:rPr>
                <w:rFonts w:cs="Times New Roman"/>
              </w:rPr>
              <w:t>10</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D217067" w14:textId="77777777" w:rsidR="008A21F5" w:rsidRPr="005D2AAF" w:rsidRDefault="008A21F5" w:rsidP="00955E99">
            <w:pPr>
              <w:pStyle w:val="Standard"/>
              <w:jc w:val="center"/>
              <w:rPr>
                <w:rFonts w:cs="Times New Roman"/>
              </w:rPr>
            </w:pPr>
            <w:r w:rsidRPr="005D2AAF">
              <w:rPr>
                <w:rFonts w:cs="Times New Roman"/>
              </w:rPr>
              <w:t>Deixar de responsabilizarem-se pelos encargos trabalhista, fiscal e comercial, pelos seguros de acidente e quaisquer outros encargos resultantes da prestação do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E1D5F8" w14:textId="77777777" w:rsidR="008A21F5" w:rsidRPr="005D2AAF" w:rsidRDefault="008A21F5" w:rsidP="00955E99">
            <w:pPr>
              <w:pStyle w:val="Standard"/>
              <w:jc w:val="center"/>
              <w:rPr>
                <w:rFonts w:cs="Times New Roman"/>
              </w:rPr>
            </w:pPr>
            <w:r w:rsidRPr="005D2AAF">
              <w:rPr>
                <w:rFonts w:cs="Times New Roman"/>
              </w:rPr>
              <w:t>6</w:t>
            </w:r>
          </w:p>
        </w:tc>
      </w:tr>
      <w:tr w:rsidR="008A21F5" w:rsidRPr="005D2AAF" w14:paraId="4853162C"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F82932" w14:textId="77777777" w:rsidR="008A21F5" w:rsidRPr="005D2AAF" w:rsidRDefault="008A21F5" w:rsidP="00955E99">
            <w:pPr>
              <w:pStyle w:val="Standard"/>
              <w:jc w:val="center"/>
              <w:rPr>
                <w:rFonts w:cs="Times New Roman"/>
              </w:rPr>
            </w:pPr>
            <w:r w:rsidRPr="005D2AAF">
              <w:rPr>
                <w:rFonts w:cs="Times New Roman"/>
              </w:rPr>
              <w:t>11</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B511A64" w14:textId="77777777" w:rsidR="008A21F5" w:rsidRPr="005D2AAF" w:rsidRDefault="008A21F5" w:rsidP="00955E99">
            <w:pPr>
              <w:pStyle w:val="Standard"/>
              <w:jc w:val="center"/>
              <w:rPr>
                <w:rFonts w:cs="Times New Roman"/>
              </w:rPr>
            </w:pPr>
            <w:r w:rsidRPr="005D2AAF">
              <w:rPr>
                <w:rFonts w:cs="Times New Roman"/>
              </w:rPr>
              <w:t>Deixar de observar rigorosamente as normas regulamentadoras de segurança do trabalho.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6E1CC9" w14:textId="77777777" w:rsidR="008A21F5" w:rsidRPr="005D2AAF" w:rsidRDefault="008A21F5" w:rsidP="00955E99">
            <w:pPr>
              <w:pStyle w:val="Standard"/>
              <w:jc w:val="center"/>
              <w:rPr>
                <w:rFonts w:cs="Times New Roman"/>
              </w:rPr>
            </w:pPr>
            <w:r w:rsidRPr="005D2AAF">
              <w:rPr>
                <w:rFonts w:cs="Times New Roman"/>
              </w:rPr>
              <w:t>6</w:t>
            </w:r>
          </w:p>
        </w:tc>
      </w:tr>
      <w:tr w:rsidR="008A21F5" w:rsidRPr="005D2AAF" w14:paraId="366505FC"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68676F1" w14:textId="77777777" w:rsidR="008A21F5" w:rsidRPr="005D2AAF" w:rsidRDefault="008A21F5" w:rsidP="00955E99">
            <w:pPr>
              <w:pStyle w:val="Standard"/>
              <w:jc w:val="center"/>
              <w:rPr>
                <w:rFonts w:cs="Times New Roman"/>
              </w:rPr>
            </w:pPr>
            <w:r w:rsidRPr="005D2AAF">
              <w:rPr>
                <w:rFonts w:cs="Times New Roman"/>
              </w:rPr>
              <w:t>12</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8DD709" w14:textId="77777777" w:rsidR="008A21F5" w:rsidRPr="005D2AAF" w:rsidRDefault="008A21F5" w:rsidP="00955E99">
            <w:pPr>
              <w:pStyle w:val="Standard"/>
              <w:jc w:val="center"/>
              <w:rPr>
                <w:rFonts w:cs="Times New Roman"/>
              </w:rPr>
            </w:pPr>
            <w:r w:rsidRPr="005D2AAF">
              <w:rPr>
                <w:rFonts w:cs="Times New Roman"/>
              </w:rPr>
              <w:t>Deixar de manter nas dependências do Contratante, os funcionários identificados e uniformizados de maneira condizente com o serviço, observando ainda as normas internas e de segurança.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7F6C27" w14:textId="77777777" w:rsidR="008A21F5" w:rsidRPr="005D2AAF" w:rsidRDefault="008A21F5" w:rsidP="00955E99">
            <w:pPr>
              <w:pStyle w:val="Standard"/>
              <w:jc w:val="center"/>
              <w:rPr>
                <w:rFonts w:cs="Times New Roman"/>
              </w:rPr>
            </w:pPr>
            <w:r w:rsidRPr="005D2AAF">
              <w:rPr>
                <w:rFonts w:cs="Times New Roman"/>
              </w:rPr>
              <w:t>2</w:t>
            </w:r>
          </w:p>
        </w:tc>
      </w:tr>
      <w:tr w:rsidR="008A21F5" w:rsidRPr="005D2AAF" w14:paraId="5ECAA268"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CA36B03" w14:textId="77777777" w:rsidR="008A21F5" w:rsidRPr="005D2AAF" w:rsidRDefault="008A21F5" w:rsidP="00955E99">
            <w:pPr>
              <w:pStyle w:val="Standard"/>
              <w:jc w:val="center"/>
              <w:rPr>
                <w:rFonts w:cs="Times New Roman"/>
              </w:rPr>
            </w:pPr>
            <w:r w:rsidRPr="005D2AAF">
              <w:rPr>
                <w:rFonts w:cs="Times New Roman"/>
              </w:rPr>
              <w:t>13</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44D4376" w14:textId="77777777" w:rsidR="008A21F5" w:rsidRPr="005D2AAF" w:rsidRDefault="008A21F5" w:rsidP="00955E99">
            <w:pPr>
              <w:pStyle w:val="Standard"/>
              <w:jc w:val="center"/>
              <w:rPr>
                <w:rFonts w:cs="Times New Roman"/>
              </w:rPr>
            </w:pPr>
            <w:r w:rsidRPr="005D2AAF">
              <w:rPr>
                <w:rFonts w:cs="Times New Roman"/>
              </w:rPr>
              <w:t>Deixar de manter, durante todo o período de vigência contratual, todas as condições de habilitação e qualificação que permitiram sua contratação.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21B287" w14:textId="77777777" w:rsidR="008A21F5" w:rsidRPr="005D2AAF" w:rsidRDefault="008A21F5" w:rsidP="00955E99">
            <w:pPr>
              <w:pStyle w:val="Standard"/>
              <w:jc w:val="center"/>
              <w:rPr>
                <w:rFonts w:cs="Times New Roman"/>
              </w:rPr>
            </w:pPr>
            <w:r w:rsidRPr="005D2AAF">
              <w:rPr>
                <w:rFonts w:cs="Times New Roman"/>
              </w:rPr>
              <w:t>6</w:t>
            </w:r>
          </w:p>
        </w:tc>
      </w:tr>
      <w:tr w:rsidR="008A21F5" w:rsidRPr="005D2AAF" w14:paraId="3D2762FD"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C566EB" w14:textId="77777777" w:rsidR="008A21F5" w:rsidRPr="005D2AAF" w:rsidRDefault="008A21F5" w:rsidP="00955E99">
            <w:pPr>
              <w:pStyle w:val="Standard"/>
              <w:jc w:val="center"/>
              <w:rPr>
                <w:rFonts w:cs="Times New Roman"/>
              </w:rPr>
            </w:pPr>
            <w:r w:rsidRPr="005D2AAF">
              <w:rPr>
                <w:rFonts w:cs="Times New Roman"/>
              </w:rPr>
              <w:t>14</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60A17DF" w14:textId="77777777" w:rsidR="008A21F5" w:rsidRPr="005D2AAF" w:rsidRDefault="008A21F5" w:rsidP="00955E99">
            <w:pPr>
              <w:pStyle w:val="Standard"/>
              <w:jc w:val="center"/>
              <w:rPr>
                <w:rFonts w:cs="Times New Roman"/>
              </w:rPr>
            </w:pPr>
            <w:r w:rsidRPr="005D2AAF">
              <w:rPr>
                <w:rFonts w:cs="Times New Roman"/>
              </w:rPr>
              <w:t>Deixar de disponibilizar e manter atualizados conta de e-mail, endereço e telefones comerciais para fins de comunicação formal entre as partes.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4278F7" w14:textId="77777777" w:rsidR="008A21F5" w:rsidRPr="005D2AAF" w:rsidRDefault="008A21F5" w:rsidP="00955E99">
            <w:pPr>
              <w:pStyle w:val="Standard"/>
              <w:jc w:val="center"/>
              <w:rPr>
                <w:rFonts w:cs="Times New Roman"/>
              </w:rPr>
            </w:pPr>
            <w:r w:rsidRPr="005D2AAF">
              <w:rPr>
                <w:rFonts w:cs="Times New Roman"/>
              </w:rPr>
              <w:t>2</w:t>
            </w:r>
          </w:p>
        </w:tc>
      </w:tr>
      <w:tr w:rsidR="008A21F5" w:rsidRPr="005D2AAF" w14:paraId="2D486562"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B0D53C9" w14:textId="77777777" w:rsidR="008A21F5" w:rsidRPr="005D2AAF" w:rsidRDefault="008A21F5" w:rsidP="00955E99">
            <w:pPr>
              <w:pStyle w:val="Standard"/>
              <w:jc w:val="center"/>
              <w:rPr>
                <w:rFonts w:cs="Times New Roman"/>
              </w:rPr>
            </w:pPr>
            <w:r w:rsidRPr="005D2AAF">
              <w:rPr>
                <w:rFonts w:cs="Times New Roman"/>
              </w:rPr>
              <w:t>15</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54119F" w14:textId="77777777" w:rsidR="008A21F5" w:rsidRPr="005D2AAF" w:rsidRDefault="008A21F5" w:rsidP="00955E99">
            <w:pPr>
              <w:pStyle w:val="Standard"/>
              <w:jc w:val="center"/>
              <w:rPr>
                <w:rFonts w:cs="Times New Roman"/>
              </w:rPr>
            </w:pPr>
            <w:r w:rsidRPr="005D2AAF">
              <w:rPr>
                <w:rFonts w:cs="Times New Roman"/>
              </w:rPr>
              <w:t>Deixar de responsabilizar-se pela idoneidade e pelo comportamento de seus prestadores de serviço e por quaisquer prejuízos que sejam causados à Contratante e a terceiros.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34E52A" w14:textId="77777777" w:rsidR="008A21F5" w:rsidRPr="005D2AAF" w:rsidRDefault="008A21F5" w:rsidP="00955E99">
            <w:pPr>
              <w:pStyle w:val="Standard"/>
              <w:jc w:val="center"/>
              <w:rPr>
                <w:rFonts w:cs="Times New Roman"/>
              </w:rPr>
            </w:pPr>
            <w:r w:rsidRPr="005D2AAF">
              <w:rPr>
                <w:rFonts w:cs="Times New Roman"/>
              </w:rPr>
              <w:t>6</w:t>
            </w:r>
          </w:p>
        </w:tc>
      </w:tr>
      <w:tr w:rsidR="008A21F5" w:rsidRPr="005D2AAF" w14:paraId="22D24763" w14:textId="77777777" w:rsidTr="00955E99">
        <w:trPr>
          <w:gridAfter w:val="1"/>
          <w:wAfter w:w="7" w:type="dxa"/>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D66345F" w14:textId="77777777" w:rsidR="008A21F5" w:rsidRPr="005D2AAF" w:rsidRDefault="008A21F5" w:rsidP="00955E99">
            <w:pPr>
              <w:pStyle w:val="Standard"/>
              <w:jc w:val="center"/>
              <w:rPr>
                <w:rFonts w:cs="Times New Roman"/>
              </w:rPr>
            </w:pPr>
            <w:r w:rsidRPr="005D2AAF">
              <w:rPr>
                <w:rFonts w:cs="Times New Roman"/>
              </w:rPr>
              <w:t>16</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4F3FD32" w14:textId="77777777" w:rsidR="008A21F5" w:rsidRPr="005D2AAF" w:rsidRDefault="008A21F5" w:rsidP="00955E99">
            <w:pPr>
              <w:pStyle w:val="Standard"/>
              <w:jc w:val="center"/>
              <w:rPr>
                <w:rFonts w:cs="Times New Roman"/>
              </w:rPr>
            </w:pPr>
            <w:r w:rsidRPr="005D2AAF">
              <w:rPr>
                <w:rFonts w:cs="Times New Roman"/>
              </w:rPr>
              <w:t>Deixar de encaminhar documentos fiscais e todas as documentações determinadas pelo fiscal do Contrato para efeitos de atestar a entrega dos bens e comprovar regularizações.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F455B73" w14:textId="77777777" w:rsidR="008A21F5" w:rsidRPr="005D2AAF" w:rsidRDefault="008A21F5" w:rsidP="00955E99">
            <w:pPr>
              <w:pStyle w:val="Standard"/>
              <w:jc w:val="center"/>
              <w:rPr>
                <w:rFonts w:cs="Times New Roman"/>
              </w:rPr>
            </w:pPr>
            <w:r w:rsidRPr="005D2AAF">
              <w:rPr>
                <w:rFonts w:cs="Times New Roman"/>
              </w:rPr>
              <w:t>4</w:t>
            </w:r>
          </w:p>
        </w:tc>
      </w:tr>
      <w:tr w:rsidR="008A21F5" w:rsidRPr="005D2AAF" w14:paraId="543830D9"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8095723" w14:textId="77777777" w:rsidR="008A21F5" w:rsidRPr="005D2AAF" w:rsidRDefault="008A21F5" w:rsidP="00955E99">
            <w:pPr>
              <w:pStyle w:val="Standard"/>
              <w:jc w:val="center"/>
              <w:rPr>
                <w:rFonts w:cs="Times New Roman"/>
              </w:rPr>
            </w:pPr>
            <w:r w:rsidRPr="005D2AAF">
              <w:rPr>
                <w:rFonts w:cs="Times New Roman"/>
              </w:rPr>
              <w:t>17</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60C012" w14:textId="77777777" w:rsidR="008A21F5" w:rsidRPr="005D2AAF" w:rsidRDefault="008A21F5" w:rsidP="00955E99">
            <w:pPr>
              <w:pStyle w:val="Standard"/>
              <w:jc w:val="center"/>
              <w:rPr>
                <w:rFonts w:cs="Times New Roman"/>
              </w:rPr>
            </w:pPr>
            <w:r w:rsidRPr="005D2AAF">
              <w:rPr>
                <w:rFonts w:cs="Times New Roman"/>
              </w:rPr>
              <w:t>Deixar de resguardar que seus funcionários cumpram as normas internas do Contratante e impedir que os que cometerem faltas a partir da classificação de natureza grave continue na prestação dos serviços.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FB52AD0" w14:textId="77777777" w:rsidR="008A21F5" w:rsidRPr="005D2AAF" w:rsidRDefault="008A21F5" w:rsidP="00955E99">
            <w:pPr>
              <w:pStyle w:val="Standard"/>
              <w:jc w:val="center"/>
              <w:rPr>
                <w:rFonts w:cs="Times New Roman"/>
              </w:rPr>
            </w:pPr>
            <w:r w:rsidRPr="005D2AAF">
              <w:rPr>
                <w:rFonts w:cs="Times New Roman"/>
              </w:rPr>
              <w:t>3</w:t>
            </w:r>
          </w:p>
        </w:tc>
      </w:tr>
      <w:tr w:rsidR="008A21F5" w:rsidRPr="005D2AAF" w14:paraId="0443D0B9"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B6D305" w14:textId="77777777" w:rsidR="008A21F5" w:rsidRPr="005D2AAF" w:rsidRDefault="008A21F5" w:rsidP="00955E99">
            <w:pPr>
              <w:pStyle w:val="Standard"/>
              <w:jc w:val="center"/>
              <w:rPr>
                <w:rFonts w:cs="Times New Roman"/>
              </w:rPr>
            </w:pPr>
            <w:r w:rsidRPr="005D2AAF">
              <w:rPr>
                <w:rFonts w:cs="Times New Roman"/>
              </w:rPr>
              <w:t>18</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CA26A8" w14:textId="77777777" w:rsidR="008A21F5" w:rsidRPr="005D2AAF" w:rsidRDefault="008A21F5" w:rsidP="00955E99">
            <w:pPr>
              <w:pStyle w:val="Standard"/>
              <w:jc w:val="center"/>
              <w:rPr>
                <w:rFonts w:cs="Times New Roman"/>
              </w:rPr>
            </w:pPr>
            <w:r w:rsidRPr="005D2AAF">
              <w:rPr>
                <w:rFonts w:cs="Times New Roman"/>
              </w:rPr>
              <w:t>Deixar de assumir todas as responsabilidades e tomar as medidas necessárias para o atendimento dos prestadores de serviço acidentados ou com mal súbito.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39CB94" w14:textId="77777777" w:rsidR="008A21F5" w:rsidRPr="005D2AAF" w:rsidRDefault="008A21F5" w:rsidP="00955E99">
            <w:pPr>
              <w:pStyle w:val="Standard"/>
              <w:jc w:val="center"/>
              <w:rPr>
                <w:rFonts w:cs="Times New Roman"/>
              </w:rPr>
            </w:pPr>
            <w:r w:rsidRPr="005D2AAF">
              <w:rPr>
                <w:rFonts w:cs="Times New Roman"/>
              </w:rPr>
              <w:t>6</w:t>
            </w:r>
          </w:p>
        </w:tc>
      </w:tr>
      <w:tr w:rsidR="008A21F5" w:rsidRPr="005D2AAF" w14:paraId="0843630F"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8AB0886" w14:textId="77777777" w:rsidR="008A21F5" w:rsidRPr="005D2AAF" w:rsidRDefault="008A21F5" w:rsidP="00955E99">
            <w:pPr>
              <w:pStyle w:val="Standard"/>
              <w:jc w:val="center"/>
              <w:rPr>
                <w:rFonts w:cs="Times New Roman"/>
              </w:rPr>
            </w:pPr>
            <w:r w:rsidRPr="005D2AAF">
              <w:rPr>
                <w:rFonts w:cs="Times New Roman"/>
              </w:rPr>
              <w:t>19</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472C2D1" w14:textId="77777777" w:rsidR="008A21F5" w:rsidRPr="005D2AAF" w:rsidRDefault="008A21F5" w:rsidP="00955E99">
            <w:pPr>
              <w:pStyle w:val="Standard"/>
              <w:jc w:val="center"/>
              <w:rPr>
                <w:rFonts w:cs="Times New Roman"/>
              </w:rPr>
            </w:pPr>
            <w:r w:rsidRPr="005D2AAF">
              <w:rPr>
                <w:rFonts w:cs="Times New Roman"/>
              </w:rPr>
              <w:t>Deixar de relatar à Contratante toda e quaisquer irregularidades ocorridas, que impeça, altere ou retarde a execução do Contrato, efetuando o registro da ocorrência com todos os dados e circunstâncias necessárias a seu esclarecimento.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A88001" w14:textId="77777777" w:rsidR="008A21F5" w:rsidRPr="005D2AAF" w:rsidRDefault="008A21F5" w:rsidP="00955E99">
            <w:pPr>
              <w:pStyle w:val="Standard"/>
              <w:jc w:val="center"/>
              <w:rPr>
                <w:rFonts w:cs="Times New Roman"/>
              </w:rPr>
            </w:pPr>
            <w:r w:rsidRPr="005D2AAF">
              <w:rPr>
                <w:rFonts w:cs="Times New Roman"/>
              </w:rPr>
              <w:t>5</w:t>
            </w:r>
          </w:p>
        </w:tc>
      </w:tr>
      <w:tr w:rsidR="008A21F5" w:rsidRPr="005D2AAF" w14:paraId="761DA29C"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3BEEDF" w14:textId="77777777" w:rsidR="008A21F5" w:rsidRPr="005D2AAF" w:rsidRDefault="008A21F5" w:rsidP="00955E99">
            <w:pPr>
              <w:pStyle w:val="Standard"/>
              <w:jc w:val="center"/>
              <w:rPr>
                <w:rFonts w:cs="Times New Roman"/>
              </w:rPr>
            </w:pPr>
            <w:r w:rsidRPr="005D2AAF">
              <w:rPr>
                <w:rFonts w:cs="Times New Roman"/>
              </w:rPr>
              <w:t>20</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47B23C" w14:textId="77777777" w:rsidR="008A21F5" w:rsidRPr="005D2AAF" w:rsidRDefault="008A21F5" w:rsidP="00955E99">
            <w:pPr>
              <w:pStyle w:val="Standard"/>
              <w:jc w:val="center"/>
              <w:rPr>
                <w:rFonts w:cs="Times New Roman"/>
              </w:rPr>
            </w:pPr>
            <w:r w:rsidRPr="005D2AAF">
              <w:rPr>
                <w:rFonts w:cs="Times New Roman"/>
              </w:rPr>
              <w:t>Suspender ou interromper, salvo motivo de força maior ou caso fortuito, a execução do objeto.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8D7DBD" w14:textId="77777777" w:rsidR="008A21F5" w:rsidRPr="005D2AAF" w:rsidRDefault="008A21F5" w:rsidP="00955E99">
            <w:pPr>
              <w:pStyle w:val="Standard"/>
              <w:jc w:val="center"/>
              <w:rPr>
                <w:rFonts w:cs="Times New Roman"/>
              </w:rPr>
            </w:pPr>
            <w:r w:rsidRPr="005D2AAF">
              <w:rPr>
                <w:rFonts w:cs="Times New Roman"/>
              </w:rPr>
              <w:t>5</w:t>
            </w:r>
          </w:p>
        </w:tc>
      </w:tr>
      <w:tr w:rsidR="008A21F5" w:rsidRPr="005D2AAF" w14:paraId="5BDB7FA9"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F42A8A" w14:textId="77777777" w:rsidR="008A21F5" w:rsidRPr="005D2AAF" w:rsidRDefault="008A21F5" w:rsidP="00955E99">
            <w:pPr>
              <w:pStyle w:val="Standard"/>
              <w:jc w:val="center"/>
              <w:rPr>
                <w:rFonts w:cs="Times New Roman"/>
              </w:rPr>
            </w:pPr>
            <w:r w:rsidRPr="005D2AAF">
              <w:rPr>
                <w:rFonts w:cs="Times New Roman"/>
              </w:rPr>
              <w:t>21</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10D150" w14:textId="77777777" w:rsidR="008A21F5" w:rsidRPr="005D2AAF" w:rsidRDefault="008A21F5" w:rsidP="00955E99">
            <w:pPr>
              <w:pStyle w:val="Standard"/>
              <w:jc w:val="center"/>
              <w:rPr>
                <w:rFonts w:cs="Times New Roman"/>
              </w:rPr>
            </w:pPr>
            <w:r w:rsidRPr="005D2AAF">
              <w:rPr>
                <w:rFonts w:cs="Times New Roman"/>
              </w:rPr>
              <w:t>Recusar fornecimento determinado pela fiscalização sem motivo justificado.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3ADA75" w14:textId="77777777" w:rsidR="008A21F5" w:rsidRPr="005D2AAF" w:rsidRDefault="008A21F5" w:rsidP="00955E99">
            <w:pPr>
              <w:pStyle w:val="Standard"/>
              <w:jc w:val="center"/>
              <w:rPr>
                <w:rFonts w:cs="Times New Roman"/>
              </w:rPr>
            </w:pPr>
            <w:r w:rsidRPr="005D2AAF">
              <w:rPr>
                <w:rFonts w:cs="Times New Roman"/>
              </w:rPr>
              <w:t>3</w:t>
            </w:r>
          </w:p>
        </w:tc>
      </w:tr>
      <w:tr w:rsidR="008A21F5" w:rsidRPr="005D2AAF" w14:paraId="48DFA0B3"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EBD6956" w14:textId="77777777" w:rsidR="008A21F5" w:rsidRPr="005D2AAF" w:rsidRDefault="008A21F5" w:rsidP="00955E99">
            <w:pPr>
              <w:pStyle w:val="Standard"/>
              <w:jc w:val="center"/>
              <w:rPr>
                <w:rFonts w:cs="Times New Roman"/>
              </w:rPr>
            </w:pPr>
            <w:r w:rsidRPr="005D2AAF">
              <w:rPr>
                <w:rFonts w:cs="Times New Roman"/>
              </w:rPr>
              <w:t>22</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37ED426" w14:textId="77777777" w:rsidR="008A21F5" w:rsidRPr="005D2AAF" w:rsidRDefault="008A21F5" w:rsidP="00955E99">
            <w:pPr>
              <w:pStyle w:val="Standard"/>
              <w:jc w:val="center"/>
              <w:rPr>
                <w:rFonts w:cs="Times New Roman"/>
              </w:rPr>
            </w:pPr>
            <w:r w:rsidRPr="005D2AAF">
              <w:rPr>
                <w:rFonts w:cs="Times New Roman"/>
              </w:rPr>
              <w:t>Retirar das dependências da FEMAR quaisquer equipamentos ou materiais de consumo sem autorização prévia.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39D695C" w14:textId="77777777" w:rsidR="008A21F5" w:rsidRPr="005D2AAF" w:rsidRDefault="008A21F5" w:rsidP="00955E99">
            <w:pPr>
              <w:pStyle w:val="Standard"/>
              <w:jc w:val="center"/>
              <w:rPr>
                <w:rFonts w:cs="Times New Roman"/>
              </w:rPr>
            </w:pPr>
            <w:r w:rsidRPr="005D2AAF">
              <w:rPr>
                <w:rFonts w:cs="Times New Roman"/>
              </w:rPr>
              <w:t>3</w:t>
            </w:r>
          </w:p>
        </w:tc>
      </w:tr>
      <w:tr w:rsidR="008A21F5" w:rsidRPr="005D2AAF" w14:paraId="6EBD8F91" w14:textId="77777777" w:rsidTr="00955E99">
        <w:trPr>
          <w:gridAfter w:val="1"/>
          <w:wAfter w:w="7" w:type="dxa"/>
          <w:trHeight w:val="1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24C84C" w14:textId="77777777" w:rsidR="008A21F5" w:rsidRPr="005D2AAF" w:rsidRDefault="008A21F5" w:rsidP="00955E99">
            <w:pPr>
              <w:pStyle w:val="Standard"/>
              <w:jc w:val="center"/>
              <w:rPr>
                <w:rFonts w:cs="Times New Roman"/>
              </w:rPr>
            </w:pPr>
            <w:r w:rsidRPr="005D2AAF">
              <w:rPr>
                <w:rFonts w:cs="Times New Roman"/>
              </w:rPr>
              <w:t>23</w:t>
            </w:r>
          </w:p>
        </w:tc>
        <w:tc>
          <w:tcPr>
            <w:tcW w:w="80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24DA36" w14:textId="77777777" w:rsidR="008A21F5" w:rsidRPr="005D2AAF" w:rsidRDefault="008A21F5" w:rsidP="00955E99">
            <w:pPr>
              <w:pStyle w:val="Standard"/>
              <w:jc w:val="center"/>
              <w:rPr>
                <w:rFonts w:cs="Times New Roman"/>
              </w:rPr>
            </w:pPr>
            <w:r w:rsidRPr="005D2AAF">
              <w:rPr>
                <w:rFonts w:cs="Times New Roman"/>
              </w:rPr>
              <w:t>Destruir ou danificar documentos por culpa ou dolo de seus agentes.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D411D8" w14:textId="77777777" w:rsidR="008A21F5" w:rsidRPr="005D2AAF" w:rsidRDefault="008A21F5" w:rsidP="00955E99">
            <w:pPr>
              <w:pStyle w:val="Standard"/>
              <w:jc w:val="center"/>
              <w:rPr>
                <w:rFonts w:cs="Times New Roman"/>
              </w:rPr>
            </w:pPr>
            <w:r w:rsidRPr="005D2AAF">
              <w:rPr>
                <w:rFonts w:cs="Times New Roman"/>
              </w:rPr>
              <w:t>6</w:t>
            </w:r>
          </w:p>
        </w:tc>
      </w:tr>
    </w:tbl>
    <w:p w14:paraId="20E6E6D8" w14:textId="77777777" w:rsidR="001711F7" w:rsidRDefault="001711F7" w:rsidP="001711F7">
      <w:pPr>
        <w:pStyle w:val="PargrafodaLista"/>
        <w:suppressAutoHyphens w:val="0"/>
        <w:spacing w:before="120" w:after="120" w:line="360" w:lineRule="auto"/>
        <w:ind w:left="0" w:right="140"/>
        <w:jc w:val="both"/>
        <w:rPr>
          <w:b/>
          <w:bCs/>
          <w:szCs w:val="24"/>
        </w:rPr>
      </w:pPr>
    </w:p>
    <w:p w14:paraId="57B166C6" w14:textId="5F397B9A" w:rsidR="00416C2E" w:rsidRPr="00B46685" w:rsidRDefault="008A21F5" w:rsidP="00B46685">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bCs/>
          <w:sz w:val="24"/>
          <w:szCs w:val="28"/>
        </w:rPr>
      </w:pPr>
      <w:r w:rsidRPr="00B46685">
        <w:rPr>
          <w:rFonts w:ascii="Times New Roman" w:hAnsi="Times New Roman" w:cs="Times New Roman"/>
          <w:b/>
          <w:bCs/>
          <w:sz w:val="24"/>
          <w:szCs w:val="28"/>
        </w:rPr>
        <w:t>DAS HIPÓTESES DE EXTINÇÃO CONTRATUAL</w:t>
      </w:r>
    </w:p>
    <w:p w14:paraId="3069952F" w14:textId="0614A0B4"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5D8CEA57"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A rescisão unilateral do Contrato a ser firmado poderá ser determinada pela FEMAR, de acordo com o inciso I do art. 138 da Lei nº 14.133/2021, com as consequências elencadas no art. 139 do referido diploma legal e sem prejuízo das demais sanções impostas pela lei e por esse Termo de Referência;</w:t>
      </w:r>
    </w:p>
    <w:p w14:paraId="0206E347"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Constituem motivo para rescisão do Contrato, todos os incisos constantes do Art. 137 da Lei nº 14.133/2021;</w:t>
      </w:r>
    </w:p>
    <w:p w14:paraId="5D49BBD6"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As formas de rescisão estão previstas no Art. 138, Incisos de I a III, da Lei nº 14.133/2021;</w:t>
      </w:r>
    </w:p>
    <w:p w14:paraId="70B7DE8D"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58E1C7F3"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Os casos de rescisão contratual serão formalmente motivados nos autos, assegurados o contraditório e a ampla defesa;</w:t>
      </w:r>
    </w:p>
    <w:p w14:paraId="0A010E94" w14:textId="6009CDFC" w:rsidR="001711F7" w:rsidRPr="009F3C20" w:rsidRDefault="008A21F5" w:rsidP="00E91C3C">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A rescisão administrativa ou amigável será precedida de autorização escrita e fundamentada da autoridade competente</w:t>
      </w:r>
      <w:r w:rsidR="00655A05">
        <w:rPr>
          <w:rFonts w:ascii="Times New Roman" w:eastAsia="Calibri" w:hAnsi="Times New Roman" w:cs="Times New Roman"/>
          <w:sz w:val="24"/>
          <w:szCs w:val="24"/>
        </w:rPr>
        <w:t>.</w:t>
      </w:r>
    </w:p>
    <w:p w14:paraId="3E9B3F6F" w14:textId="77777777" w:rsidR="008A21F5" w:rsidRPr="00B46685" w:rsidRDefault="008A21F5" w:rsidP="00B46685">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hAnsi="Times New Roman" w:cs="Times New Roman"/>
          <w:b/>
          <w:bCs/>
          <w:sz w:val="24"/>
          <w:szCs w:val="28"/>
        </w:rPr>
      </w:pPr>
      <w:r w:rsidRPr="00B46685">
        <w:rPr>
          <w:rFonts w:ascii="Times New Roman" w:hAnsi="Times New Roman" w:cs="Times New Roman"/>
          <w:b/>
          <w:bCs/>
          <w:sz w:val="24"/>
          <w:szCs w:val="28"/>
        </w:rPr>
        <w:t xml:space="preserve">DO FORO </w:t>
      </w:r>
    </w:p>
    <w:p w14:paraId="64DD4DEE" w14:textId="77777777" w:rsidR="008A21F5" w:rsidRPr="006E0090" w:rsidRDefault="008A21F5" w:rsidP="00A329BB">
      <w:pPr>
        <w:pStyle w:val="Nivel2"/>
        <w:numPr>
          <w:ilvl w:val="1"/>
          <w:numId w:val="3"/>
        </w:numPr>
        <w:spacing w:line="360" w:lineRule="auto"/>
        <w:ind w:left="0" w:firstLine="0"/>
        <w:rPr>
          <w:rFonts w:ascii="Times New Roman" w:eastAsia="Calibri" w:hAnsi="Times New Roman" w:cs="Times New Roman"/>
          <w:sz w:val="24"/>
          <w:szCs w:val="24"/>
        </w:rPr>
      </w:pPr>
      <w:r w:rsidRPr="006E0090">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0AA1C631" w14:textId="6A1287D4" w:rsidR="00784459" w:rsidRPr="006E0090" w:rsidRDefault="00784459" w:rsidP="00784459">
      <w:pPr>
        <w:pStyle w:val="Nivel2"/>
        <w:spacing w:line="360" w:lineRule="auto"/>
        <w:ind w:left="0" w:firstLine="0"/>
        <w:jc w:val="center"/>
        <w:rPr>
          <w:rFonts w:ascii="Times New Roman" w:eastAsia="Calibri" w:hAnsi="Times New Roman" w:cs="Times New Roman"/>
          <w:sz w:val="24"/>
          <w:szCs w:val="24"/>
        </w:rPr>
      </w:pPr>
      <w:r w:rsidRPr="006E0090">
        <w:rPr>
          <w:rFonts w:ascii="Times New Roman" w:eastAsia="Calibri" w:hAnsi="Times New Roman" w:cs="Times New Roman"/>
          <w:sz w:val="24"/>
          <w:szCs w:val="24"/>
        </w:rPr>
        <w:t xml:space="preserve">Maricá, </w:t>
      </w:r>
      <w:r w:rsidR="005A2FCE">
        <w:rPr>
          <w:rFonts w:ascii="Times New Roman" w:eastAsia="Calibri" w:hAnsi="Times New Roman" w:cs="Times New Roman"/>
          <w:sz w:val="24"/>
          <w:szCs w:val="24"/>
        </w:rPr>
        <w:t>1</w:t>
      </w:r>
      <w:r w:rsidR="00F14E83">
        <w:rPr>
          <w:rFonts w:ascii="Times New Roman" w:eastAsia="Calibri" w:hAnsi="Times New Roman" w:cs="Times New Roman"/>
          <w:sz w:val="24"/>
          <w:szCs w:val="24"/>
        </w:rPr>
        <w:t>9</w:t>
      </w:r>
      <w:r w:rsidRPr="006E0090">
        <w:rPr>
          <w:rFonts w:ascii="Times New Roman" w:eastAsia="Calibri" w:hAnsi="Times New Roman" w:cs="Times New Roman"/>
          <w:sz w:val="24"/>
          <w:szCs w:val="24"/>
        </w:rPr>
        <w:t xml:space="preserve"> de </w:t>
      </w:r>
      <w:r w:rsidR="00C2062B">
        <w:rPr>
          <w:rFonts w:ascii="Times New Roman" w:eastAsia="Calibri" w:hAnsi="Times New Roman" w:cs="Times New Roman"/>
          <w:sz w:val="24"/>
          <w:szCs w:val="24"/>
        </w:rPr>
        <w:t>setembro</w:t>
      </w:r>
      <w:r w:rsidRPr="006E0090">
        <w:rPr>
          <w:rFonts w:ascii="Times New Roman" w:eastAsia="Calibri" w:hAnsi="Times New Roman" w:cs="Times New Roman"/>
          <w:sz w:val="24"/>
          <w:szCs w:val="24"/>
        </w:rPr>
        <w:t xml:space="preserve"> de 2024.</w:t>
      </w:r>
    </w:p>
    <w:p w14:paraId="5E81B5EF" w14:textId="77777777" w:rsidR="00BB7F02" w:rsidRPr="006E0090" w:rsidRDefault="00BB7F02" w:rsidP="00192D88">
      <w:pPr>
        <w:pStyle w:val="Padro"/>
        <w:spacing w:before="240" w:after="0" w:line="240" w:lineRule="auto"/>
        <w:rPr>
          <w:b/>
          <w:bCs/>
          <w:color w:val="000000" w:themeColor="text1"/>
          <w:szCs w:val="24"/>
        </w:rPr>
      </w:pPr>
      <w:r w:rsidRPr="006E0090">
        <w:rPr>
          <w:b/>
          <w:bCs/>
          <w:color w:val="000000" w:themeColor="text1"/>
          <w:szCs w:val="24"/>
        </w:rPr>
        <w:t>Elaborado por,</w:t>
      </w:r>
    </w:p>
    <w:p w14:paraId="312D7B79" w14:textId="77777777" w:rsidR="00A47DFC" w:rsidRPr="006E0090" w:rsidRDefault="00A47DFC" w:rsidP="00927934">
      <w:pPr>
        <w:pStyle w:val="Corpodetextorecuado"/>
        <w:spacing w:after="0" w:line="240" w:lineRule="auto"/>
        <w:ind w:left="0"/>
        <w:jc w:val="center"/>
        <w:rPr>
          <w:b/>
          <w:bCs/>
          <w:szCs w:val="24"/>
        </w:rPr>
      </w:pPr>
    </w:p>
    <w:p w14:paraId="3F621FEA" w14:textId="77777777" w:rsidR="00E91C3C" w:rsidRDefault="00E91C3C" w:rsidP="00EF6657">
      <w:pPr>
        <w:widowControl w:val="0"/>
        <w:spacing w:after="0" w:line="240" w:lineRule="auto"/>
        <w:jc w:val="center"/>
        <w:rPr>
          <w:rFonts w:ascii="Times New Roman" w:eastAsia="Times New Roman" w:hAnsi="Times New Roman" w:cs="Times New Roman"/>
          <w:b/>
          <w:bCs/>
          <w:color w:val="000000"/>
          <w:sz w:val="24"/>
          <w:szCs w:val="24"/>
        </w:rPr>
      </w:pPr>
    </w:p>
    <w:p w14:paraId="6AE8F5E9" w14:textId="77777777" w:rsidR="00E91C3C" w:rsidRDefault="00E91C3C" w:rsidP="00EF6657">
      <w:pPr>
        <w:widowControl w:val="0"/>
        <w:spacing w:after="0" w:line="240" w:lineRule="auto"/>
        <w:jc w:val="center"/>
        <w:rPr>
          <w:rFonts w:ascii="Times New Roman" w:eastAsia="Times New Roman" w:hAnsi="Times New Roman" w:cs="Times New Roman"/>
          <w:b/>
          <w:bCs/>
          <w:color w:val="000000"/>
          <w:sz w:val="24"/>
          <w:szCs w:val="24"/>
        </w:rPr>
      </w:pPr>
    </w:p>
    <w:p w14:paraId="1C995FB9" w14:textId="326F1798" w:rsidR="00EF6657" w:rsidRPr="00EF6657" w:rsidRDefault="00EF6657" w:rsidP="00EF6657">
      <w:pPr>
        <w:widowControl w:val="0"/>
        <w:spacing w:after="0" w:line="240" w:lineRule="auto"/>
        <w:jc w:val="center"/>
        <w:rPr>
          <w:rFonts w:ascii="Times New Roman" w:eastAsia="Times New Roman" w:hAnsi="Times New Roman" w:cs="Times New Roman"/>
          <w:b/>
          <w:bCs/>
          <w:color w:val="000000"/>
          <w:sz w:val="24"/>
          <w:szCs w:val="24"/>
        </w:rPr>
      </w:pPr>
      <w:r w:rsidRPr="00EF6657">
        <w:rPr>
          <w:rFonts w:ascii="Times New Roman" w:eastAsia="Times New Roman" w:hAnsi="Times New Roman" w:cs="Times New Roman"/>
          <w:b/>
          <w:bCs/>
          <w:color w:val="000000"/>
          <w:sz w:val="24"/>
          <w:szCs w:val="24"/>
        </w:rPr>
        <w:t>Eulálio Manuel García Duarte</w:t>
      </w:r>
    </w:p>
    <w:p w14:paraId="04D9DE49" w14:textId="4D03AA48" w:rsidR="0014673C" w:rsidRPr="006E0090" w:rsidRDefault="00C2062B" w:rsidP="00F90D2B">
      <w:pPr>
        <w:widowControl w:val="0"/>
        <w:spacing w:after="0" w:line="240" w:lineRule="auto"/>
        <w:jc w:val="center"/>
        <w:rPr>
          <w:rFonts w:ascii="Times New Roman" w:eastAsia="Times New Roman" w:hAnsi="Times New Roman" w:cs="Times New Roman"/>
          <w:color w:val="000000"/>
          <w:sz w:val="24"/>
          <w:szCs w:val="24"/>
        </w:rPr>
      </w:pPr>
      <w:r w:rsidRPr="006E0090">
        <w:rPr>
          <w:rFonts w:ascii="Times New Roman" w:eastAsia="Times New Roman" w:hAnsi="Times New Roman" w:cs="Times New Roman"/>
          <w:color w:val="000000"/>
          <w:sz w:val="24"/>
          <w:szCs w:val="24"/>
        </w:rPr>
        <w:t>Assessor</w:t>
      </w:r>
      <w:r>
        <w:rPr>
          <w:rFonts w:ascii="Times New Roman" w:eastAsia="Times New Roman" w:hAnsi="Times New Roman" w:cs="Times New Roman"/>
          <w:color w:val="000000"/>
          <w:sz w:val="24"/>
          <w:szCs w:val="24"/>
        </w:rPr>
        <w:t xml:space="preserve"> - </w:t>
      </w:r>
      <w:r w:rsidR="000A3137" w:rsidRPr="006E0090">
        <w:rPr>
          <w:rFonts w:ascii="Times New Roman" w:eastAsia="Times New Roman" w:hAnsi="Times New Roman" w:cs="Times New Roman"/>
          <w:color w:val="000000"/>
          <w:sz w:val="24"/>
          <w:szCs w:val="24"/>
        </w:rPr>
        <w:t>Gerência de Instrução Processual</w:t>
      </w:r>
    </w:p>
    <w:p w14:paraId="353140B5" w14:textId="77777777" w:rsidR="000A15D0" w:rsidRPr="006E0090" w:rsidRDefault="000A15D0" w:rsidP="00F90D2B">
      <w:pPr>
        <w:widowControl w:val="0"/>
        <w:spacing w:after="0" w:line="240" w:lineRule="auto"/>
        <w:jc w:val="center"/>
        <w:rPr>
          <w:rFonts w:ascii="Times New Roman" w:eastAsia="Times New Roman" w:hAnsi="Times New Roman" w:cs="Times New Roman"/>
          <w:color w:val="000000"/>
          <w:sz w:val="24"/>
          <w:szCs w:val="24"/>
        </w:rPr>
      </w:pPr>
      <w:r w:rsidRPr="006E0090">
        <w:rPr>
          <w:rFonts w:ascii="Times New Roman" w:eastAsia="Times New Roman" w:hAnsi="Times New Roman" w:cs="Times New Roman"/>
          <w:color w:val="000000"/>
          <w:sz w:val="24"/>
          <w:szCs w:val="24"/>
        </w:rPr>
        <w:t>Diretoria Administrativa</w:t>
      </w:r>
    </w:p>
    <w:p w14:paraId="434E9EA6" w14:textId="2DB8CCD9" w:rsidR="000A15D0" w:rsidRPr="006E0090" w:rsidRDefault="000A15D0" w:rsidP="00F90D2B">
      <w:pPr>
        <w:widowControl w:val="0"/>
        <w:spacing w:after="0" w:line="240" w:lineRule="auto"/>
        <w:jc w:val="center"/>
        <w:rPr>
          <w:rFonts w:ascii="Times New Roman" w:eastAsia="Times New Roman" w:hAnsi="Times New Roman" w:cs="Times New Roman"/>
          <w:color w:val="000000"/>
          <w:sz w:val="24"/>
          <w:szCs w:val="24"/>
        </w:rPr>
      </w:pPr>
      <w:r w:rsidRPr="006E0090">
        <w:rPr>
          <w:rFonts w:ascii="Times New Roman" w:eastAsia="Times New Roman" w:hAnsi="Times New Roman" w:cs="Times New Roman"/>
          <w:color w:val="000000"/>
          <w:sz w:val="24"/>
          <w:szCs w:val="24"/>
        </w:rPr>
        <w:t>Mat.: 3.300.</w:t>
      </w:r>
      <w:r w:rsidR="00FE25E7" w:rsidRPr="006E0090">
        <w:rPr>
          <w:rFonts w:ascii="Times New Roman" w:eastAsia="Times New Roman" w:hAnsi="Times New Roman" w:cs="Times New Roman"/>
          <w:color w:val="000000"/>
          <w:sz w:val="24"/>
          <w:szCs w:val="24"/>
        </w:rPr>
        <w:t>4</w:t>
      </w:r>
      <w:r w:rsidR="00EF6657">
        <w:rPr>
          <w:rFonts w:ascii="Times New Roman" w:eastAsia="Times New Roman" w:hAnsi="Times New Roman" w:cs="Times New Roman"/>
          <w:color w:val="000000"/>
          <w:sz w:val="24"/>
          <w:szCs w:val="24"/>
        </w:rPr>
        <w:t>07</w:t>
      </w:r>
    </w:p>
    <w:p w14:paraId="72194F35" w14:textId="77777777" w:rsidR="00E91C3C" w:rsidRDefault="00E91C3C" w:rsidP="006814B7">
      <w:pPr>
        <w:pStyle w:val="Padro"/>
        <w:spacing w:after="0" w:line="240" w:lineRule="auto"/>
        <w:rPr>
          <w:b/>
          <w:bCs/>
          <w:color w:val="000000" w:themeColor="text1"/>
          <w:szCs w:val="24"/>
        </w:rPr>
      </w:pPr>
    </w:p>
    <w:p w14:paraId="6271B891" w14:textId="795CA455" w:rsidR="006814B7" w:rsidRPr="006814B7" w:rsidRDefault="006814B7" w:rsidP="006814B7">
      <w:pPr>
        <w:pStyle w:val="Padro"/>
        <w:spacing w:after="0" w:line="240" w:lineRule="auto"/>
        <w:rPr>
          <w:b/>
          <w:bCs/>
          <w:color w:val="000000" w:themeColor="text1"/>
          <w:szCs w:val="24"/>
        </w:rPr>
      </w:pPr>
      <w:r w:rsidRPr="006814B7">
        <w:rPr>
          <w:b/>
          <w:bCs/>
          <w:color w:val="000000" w:themeColor="text1"/>
          <w:szCs w:val="24"/>
        </w:rPr>
        <w:t>Responsáveis técnicos,</w:t>
      </w:r>
    </w:p>
    <w:p w14:paraId="3FC26E50" w14:textId="77777777" w:rsidR="006814B7" w:rsidRPr="006814B7" w:rsidRDefault="006814B7" w:rsidP="006814B7">
      <w:pPr>
        <w:widowControl w:val="0"/>
        <w:tabs>
          <w:tab w:val="left" w:pos="0"/>
          <w:tab w:val="left" w:pos="567"/>
        </w:tabs>
        <w:autoSpaceDE w:val="0"/>
        <w:autoSpaceDN w:val="0"/>
        <w:spacing w:after="0" w:line="240" w:lineRule="auto"/>
        <w:ind w:right="-1"/>
        <w:rPr>
          <w:rFonts w:ascii="Times New Roman" w:hAnsi="Times New Roman" w:cs="Times New Roman"/>
          <w:b/>
          <w:bCs/>
          <w:sz w:val="24"/>
          <w:szCs w:val="24"/>
          <w:lang w:eastAsia="en-US"/>
        </w:rPr>
      </w:pPr>
    </w:p>
    <w:p w14:paraId="210ED286" w14:textId="77777777" w:rsidR="006814B7" w:rsidRDefault="006814B7" w:rsidP="006814B7">
      <w:pPr>
        <w:widowControl w:val="0"/>
        <w:tabs>
          <w:tab w:val="left" w:pos="0"/>
          <w:tab w:val="left" w:pos="567"/>
        </w:tabs>
        <w:autoSpaceDE w:val="0"/>
        <w:autoSpaceDN w:val="0"/>
        <w:spacing w:after="0" w:line="240" w:lineRule="auto"/>
        <w:ind w:right="-1"/>
        <w:rPr>
          <w:rFonts w:ascii="Times New Roman" w:hAnsi="Times New Roman" w:cs="Times New Roman"/>
          <w:b/>
          <w:bCs/>
          <w:sz w:val="24"/>
          <w:szCs w:val="24"/>
          <w:lang w:eastAsia="en-US"/>
        </w:rPr>
      </w:pPr>
    </w:p>
    <w:p w14:paraId="50AF21E4" w14:textId="77777777" w:rsidR="006814B7" w:rsidRPr="006814B7" w:rsidRDefault="006814B7" w:rsidP="006814B7">
      <w:pPr>
        <w:widowControl w:val="0"/>
        <w:tabs>
          <w:tab w:val="left" w:pos="0"/>
          <w:tab w:val="left" w:pos="567"/>
        </w:tabs>
        <w:autoSpaceDE w:val="0"/>
        <w:autoSpaceDN w:val="0"/>
        <w:spacing w:after="0" w:line="240" w:lineRule="auto"/>
        <w:ind w:right="-1"/>
        <w:rPr>
          <w:rFonts w:ascii="Times New Roman" w:hAnsi="Times New Roman" w:cs="Times New Roman"/>
          <w:b/>
          <w:bCs/>
          <w:sz w:val="24"/>
          <w:szCs w:val="24"/>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814B7" w:rsidRPr="006814B7" w14:paraId="3E67AE0B" w14:textId="77777777" w:rsidTr="001C5D30">
        <w:tc>
          <w:tcPr>
            <w:tcW w:w="4530" w:type="dxa"/>
          </w:tcPr>
          <w:p w14:paraId="69B3FF0B" w14:textId="77777777" w:rsidR="006814B7" w:rsidRPr="006814B7" w:rsidRDefault="006814B7" w:rsidP="001C5D30">
            <w:pPr>
              <w:widowControl w:val="0"/>
              <w:tabs>
                <w:tab w:val="left" w:pos="0"/>
                <w:tab w:val="left" w:pos="567"/>
              </w:tabs>
              <w:autoSpaceDE w:val="0"/>
              <w:autoSpaceDN w:val="0"/>
              <w:ind w:right="-1"/>
              <w:jc w:val="center"/>
              <w:rPr>
                <w:rFonts w:ascii="Times New Roman" w:hAnsi="Times New Roman" w:cs="Times New Roman"/>
                <w:b/>
                <w:bCs/>
                <w:sz w:val="24"/>
                <w:szCs w:val="24"/>
                <w:lang w:eastAsia="en-US"/>
              </w:rPr>
            </w:pPr>
            <w:r w:rsidRPr="006814B7">
              <w:rPr>
                <w:rFonts w:ascii="Times New Roman" w:hAnsi="Times New Roman" w:cs="Times New Roman"/>
                <w:b/>
                <w:bCs/>
                <w:sz w:val="24"/>
                <w:szCs w:val="24"/>
                <w:lang w:eastAsia="en-US"/>
              </w:rPr>
              <w:t>Renata da Silva Santos</w:t>
            </w:r>
          </w:p>
          <w:p w14:paraId="394C3352" w14:textId="77777777" w:rsidR="006814B7" w:rsidRPr="006814B7" w:rsidRDefault="006814B7" w:rsidP="001C5D30">
            <w:pPr>
              <w:widowControl w:val="0"/>
              <w:tabs>
                <w:tab w:val="left" w:pos="0"/>
                <w:tab w:val="left" w:pos="567"/>
              </w:tabs>
              <w:autoSpaceDE w:val="0"/>
              <w:autoSpaceDN w:val="0"/>
              <w:ind w:right="-1"/>
              <w:jc w:val="center"/>
              <w:rPr>
                <w:rFonts w:ascii="Times New Roman" w:hAnsi="Times New Roman" w:cs="Times New Roman"/>
                <w:sz w:val="24"/>
                <w:szCs w:val="24"/>
                <w:lang w:eastAsia="en-US"/>
              </w:rPr>
            </w:pPr>
            <w:r w:rsidRPr="006814B7">
              <w:rPr>
                <w:rFonts w:ascii="Times New Roman" w:hAnsi="Times New Roman" w:cs="Times New Roman"/>
                <w:sz w:val="24"/>
                <w:szCs w:val="24"/>
                <w:lang w:eastAsia="en-US"/>
              </w:rPr>
              <w:t>Mat. 3.300.081</w:t>
            </w:r>
          </w:p>
          <w:p w14:paraId="3B59A0F7" w14:textId="77777777" w:rsidR="006814B7" w:rsidRPr="006814B7" w:rsidRDefault="006814B7" w:rsidP="001C5D30">
            <w:pPr>
              <w:widowControl w:val="0"/>
              <w:tabs>
                <w:tab w:val="left" w:pos="0"/>
                <w:tab w:val="left" w:pos="567"/>
              </w:tabs>
              <w:autoSpaceDE w:val="0"/>
              <w:autoSpaceDN w:val="0"/>
              <w:ind w:right="-1"/>
              <w:jc w:val="center"/>
              <w:rPr>
                <w:rFonts w:ascii="Times New Roman" w:hAnsi="Times New Roman" w:cs="Times New Roman"/>
                <w:sz w:val="24"/>
                <w:szCs w:val="24"/>
                <w:lang w:eastAsia="en-US"/>
              </w:rPr>
            </w:pPr>
            <w:r w:rsidRPr="006814B7">
              <w:rPr>
                <w:rFonts w:ascii="Times New Roman" w:hAnsi="Times New Roman" w:cs="Times New Roman"/>
                <w:sz w:val="24"/>
                <w:szCs w:val="24"/>
                <w:lang w:eastAsia="en-US"/>
              </w:rPr>
              <w:t>Assistente Administrativo I</w:t>
            </w:r>
          </w:p>
          <w:p w14:paraId="7880E4D7" w14:textId="77777777" w:rsidR="006814B7" w:rsidRPr="006814B7" w:rsidRDefault="006814B7" w:rsidP="001C5D30">
            <w:pPr>
              <w:widowControl w:val="0"/>
              <w:tabs>
                <w:tab w:val="left" w:pos="0"/>
                <w:tab w:val="left" w:pos="567"/>
              </w:tabs>
              <w:autoSpaceDE w:val="0"/>
              <w:autoSpaceDN w:val="0"/>
              <w:ind w:right="-1"/>
              <w:jc w:val="center"/>
              <w:rPr>
                <w:rFonts w:ascii="Times New Roman" w:hAnsi="Times New Roman" w:cs="Times New Roman"/>
                <w:b/>
                <w:bCs/>
                <w:sz w:val="24"/>
                <w:szCs w:val="24"/>
                <w:lang w:eastAsia="en-US"/>
              </w:rPr>
            </w:pPr>
            <w:r w:rsidRPr="006814B7">
              <w:rPr>
                <w:rFonts w:ascii="Times New Roman" w:hAnsi="Times New Roman" w:cs="Times New Roman"/>
                <w:sz w:val="24"/>
                <w:szCs w:val="24"/>
                <w:lang w:eastAsia="en-US"/>
              </w:rPr>
              <w:t>Diretoria de Ensino, Produção do Conhecimento e Tecnologias</w:t>
            </w:r>
          </w:p>
        </w:tc>
        <w:tc>
          <w:tcPr>
            <w:tcW w:w="4531" w:type="dxa"/>
          </w:tcPr>
          <w:p w14:paraId="03D80664" w14:textId="77777777" w:rsidR="006814B7" w:rsidRPr="006814B7" w:rsidRDefault="006814B7" w:rsidP="001C5D30">
            <w:pPr>
              <w:widowControl w:val="0"/>
              <w:tabs>
                <w:tab w:val="left" w:pos="0"/>
                <w:tab w:val="left" w:pos="567"/>
              </w:tabs>
              <w:autoSpaceDE w:val="0"/>
              <w:autoSpaceDN w:val="0"/>
              <w:ind w:right="-1"/>
              <w:jc w:val="center"/>
              <w:rPr>
                <w:rFonts w:ascii="Times New Roman" w:hAnsi="Times New Roman" w:cs="Times New Roman"/>
                <w:b/>
                <w:bCs/>
                <w:sz w:val="24"/>
                <w:szCs w:val="24"/>
                <w:lang w:eastAsia="en-US"/>
              </w:rPr>
            </w:pPr>
            <w:proofErr w:type="spellStart"/>
            <w:r w:rsidRPr="006814B7">
              <w:rPr>
                <w:rFonts w:ascii="Times New Roman" w:hAnsi="Times New Roman" w:cs="Times New Roman"/>
                <w:b/>
                <w:bCs/>
                <w:sz w:val="24"/>
                <w:szCs w:val="24"/>
                <w:lang w:eastAsia="en-US"/>
              </w:rPr>
              <w:t>Pãmella</w:t>
            </w:r>
            <w:proofErr w:type="spellEnd"/>
            <w:r w:rsidRPr="006814B7">
              <w:rPr>
                <w:rFonts w:ascii="Times New Roman" w:hAnsi="Times New Roman" w:cs="Times New Roman"/>
                <w:b/>
                <w:bCs/>
                <w:sz w:val="24"/>
                <w:szCs w:val="24"/>
                <w:lang w:eastAsia="en-US"/>
              </w:rPr>
              <w:t xml:space="preserve"> Antunes de Macêdo Sales</w:t>
            </w:r>
          </w:p>
          <w:p w14:paraId="1179EE97" w14:textId="77777777" w:rsidR="006814B7" w:rsidRPr="006814B7" w:rsidRDefault="006814B7" w:rsidP="001C5D30">
            <w:pPr>
              <w:widowControl w:val="0"/>
              <w:tabs>
                <w:tab w:val="left" w:pos="0"/>
                <w:tab w:val="left" w:pos="567"/>
              </w:tabs>
              <w:autoSpaceDE w:val="0"/>
              <w:autoSpaceDN w:val="0"/>
              <w:ind w:right="-1"/>
              <w:jc w:val="center"/>
              <w:rPr>
                <w:rFonts w:ascii="Times New Roman" w:hAnsi="Times New Roman" w:cs="Times New Roman"/>
                <w:sz w:val="24"/>
                <w:szCs w:val="24"/>
                <w:lang w:eastAsia="en-US"/>
              </w:rPr>
            </w:pPr>
            <w:r w:rsidRPr="006814B7">
              <w:rPr>
                <w:rFonts w:ascii="Times New Roman" w:hAnsi="Times New Roman" w:cs="Times New Roman"/>
                <w:sz w:val="24"/>
                <w:szCs w:val="24"/>
                <w:lang w:eastAsia="en-US"/>
              </w:rPr>
              <w:t>Mat. 3.300.381</w:t>
            </w:r>
          </w:p>
          <w:p w14:paraId="0DC2DC8B" w14:textId="77777777" w:rsidR="006814B7" w:rsidRPr="006814B7" w:rsidRDefault="006814B7" w:rsidP="001C5D30">
            <w:pPr>
              <w:widowControl w:val="0"/>
              <w:tabs>
                <w:tab w:val="left" w:pos="0"/>
                <w:tab w:val="left" w:pos="567"/>
              </w:tabs>
              <w:autoSpaceDE w:val="0"/>
              <w:autoSpaceDN w:val="0"/>
              <w:ind w:right="-1"/>
              <w:jc w:val="center"/>
              <w:rPr>
                <w:rFonts w:ascii="Times New Roman" w:hAnsi="Times New Roman" w:cs="Times New Roman"/>
                <w:sz w:val="24"/>
                <w:szCs w:val="24"/>
                <w:lang w:eastAsia="en-US"/>
              </w:rPr>
            </w:pPr>
            <w:r w:rsidRPr="006814B7">
              <w:rPr>
                <w:rFonts w:ascii="Times New Roman" w:hAnsi="Times New Roman" w:cs="Times New Roman"/>
                <w:sz w:val="24"/>
                <w:szCs w:val="24"/>
                <w:lang w:eastAsia="en-US"/>
              </w:rPr>
              <w:t>Assessora de Projetos e Pesquisa I</w:t>
            </w:r>
          </w:p>
          <w:p w14:paraId="07937121" w14:textId="77777777" w:rsidR="006814B7" w:rsidRPr="006814B7" w:rsidRDefault="006814B7" w:rsidP="001C5D30">
            <w:pPr>
              <w:widowControl w:val="0"/>
              <w:tabs>
                <w:tab w:val="left" w:pos="0"/>
                <w:tab w:val="left" w:pos="567"/>
              </w:tabs>
              <w:autoSpaceDE w:val="0"/>
              <w:autoSpaceDN w:val="0"/>
              <w:ind w:right="-1"/>
              <w:jc w:val="center"/>
              <w:rPr>
                <w:rFonts w:ascii="Times New Roman" w:hAnsi="Times New Roman" w:cs="Times New Roman"/>
                <w:sz w:val="24"/>
                <w:szCs w:val="24"/>
                <w:lang w:eastAsia="en-US"/>
              </w:rPr>
            </w:pPr>
            <w:r w:rsidRPr="006814B7">
              <w:rPr>
                <w:rFonts w:ascii="Times New Roman" w:hAnsi="Times New Roman" w:cs="Times New Roman"/>
                <w:sz w:val="24"/>
                <w:szCs w:val="24"/>
                <w:lang w:eastAsia="en-US"/>
              </w:rPr>
              <w:t>Diretoria de Ensino, Produção do Conhecimento e Tecnologias</w:t>
            </w:r>
          </w:p>
        </w:tc>
      </w:tr>
    </w:tbl>
    <w:p w14:paraId="2A8CB889" w14:textId="77777777" w:rsidR="006814B7" w:rsidRPr="006814B7" w:rsidRDefault="006814B7" w:rsidP="006814B7">
      <w:pPr>
        <w:widowControl w:val="0"/>
        <w:tabs>
          <w:tab w:val="left" w:pos="0"/>
          <w:tab w:val="left" w:pos="567"/>
        </w:tabs>
        <w:autoSpaceDE w:val="0"/>
        <w:autoSpaceDN w:val="0"/>
        <w:spacing w:after="0" w:line="240" w:lineRule="auto"/>
        <w:ind w:right="-1"/>
        <w:rPr>
          <w:rFonts w:ascii="Times New Roman" w:hAnsi="Times New Roman" w:cs="Times New Roman"/>
          <w:b/>
          <w:bCs/>
          <w:sz w:val="24"/>
          <w:szCs w:val="24"/>
          <w:lang w:eastAsia="en-US"/>
        </w:rPr>
      </w:pPr>
    </w:p>
    <w:p w14:paraId="73901FC1" w14:textId="77777777" w:rsidR="006814B7" w:rsidRDefault="006814B7" w:rsidP="006814B7">
      <w:pPr>
        <w:spacing w:after="0" w:line="240" w:lineRule="auto"/>
        <w:jc w:val="center"/>
        <w:rPr>
          <w:rFonts w:ascii="Times New Roman" w:hAnsi="Times New Roman" w:cs="Times New Roman"/>
          <w:b/>
          <w:bCs/>
          <w:sz w:val="24"/>
          <w:szCs w:val="24"/>
        </w:rPr>
      </w:pPr>
    </w:p>
    <w:p w14:paraId="7B1F33F5" w14:textId="77777777" w:rsidR="006814B7" w:rsidRDefault="006814B7" w:rsidP="006814B7">
      <w:pPr>
        <w:spacing w:after="0" w:line="240" w:lineRule="auto"/>
        <w:jc w:val="center"/>
        <w:rPr>
          <w:rFonts w:ascii="Times New Roman" w:hAnsi="Times New Roman" w:cs="Times New Roman"/>
          <w:b/>
          <w:bCs/>
          <w:sz w:val="24"/>
          <w:szCs w:val="24"/>
        </w:rPr>
      </w:pPr>
    </w:p>
    <w:p w14:paraId="77194027" w14:textId="77777777" w:rsidR="006814B7" w:rsidRPr="006814B7" w:rsidRDefault="006814B7" w:rsidP="006814B7">
      <w:pPr>
        <w:spacing w:after="0" w:line="240" w:lineRule="auto"/>
        <w:jc w:val="center"/>
        <w:rPr>
          <w:rFonts w:ascii="Times New Roman" w:hAnsi="Times New Roman" w:cs="Times New Roman"/>
          <w:b/>
          <w:bCs/>
          <w:sz w:val="24"/>
          <w:szCs w:val="24"/>
        </w:rPr>
      </w:pPr>
      <w:r w:rsidRPr="006814B7">
        <w:rPr>
          <w:rFonts w:ascii="Times New Roman" w:hAnsi="Times New Roman" w:cs="Times New Roman"/>
          <w:b/>
          <w:bCs/>
          <w:sz w:val="24"/>
          <w:szCs w:val="24"/>
        </w:rPr>
        <w:t>Rachel Novaes Gomes</w:t>
      </w:r>
    </w:p>
    <w:p w14:paraId="1EBF05A4" w14:textId="77777777" w:rsidR="006814B7" w:rsidRPr="006814B7" w:rsidRDefault="006814B7" w:rsidP="006814B7">
      <w:pPr>
        <w:spacing w:after="0" w:line="240" w:lineRule="auto"/>
        <w:jc w:val="center"/>
        <w:rPr>
          <w:rFonts w:ascii="Times New Roman" w:hAnsi="Times New Roman" w:cs="Times New Roman"/>
          <w:sz w:val="24"/>
          <w:szCs w:val="24"/>
        </w:rPr>
      </w:pPr>
      <w:r w:rsidRPr="006814B7">
        <w:rPr>
          <w:rFonts w:ascii="Times New Roman" w:hAnsi="Times New Roman" w:cs="Times New Roman"/>
          <w:sz w:val="24"/>
          <w:szCs w:val="24"/>
        </w:rPr>
        <w:t>Superintendente de Projetos e Pesquisa</w:t>
      </w:r>
    </w:p>
    <w:p w14:paraId="21482698" w14:textId="77777777" w:rsidR="006814B7" w:rsidRDefault="006814B7" w:rsidP="006814B7">
      <w:pPr>
        <w:spacing w:after="0" w:line="240" w:lineRule="auto"/>
        <w:jc w:val="center"/>
        <w:rPr>
          <w:rFonts w:ascii="Times New Roman" w:hAnsi="Times New Roman" w:cs="Times New Roman"/>
          <w:sz w:val="24"/>
          <w:szCs w:val="24"/>
        </w:rPr>
      </w:pPr>
      <w:bookmarkStart w:id="21" w:name="_Hlk176867283"/>
      <w:r w:rsidRPr="006814B7">
        <w:rPr>
          <w:rFonts w:ascii="Times New Roman" w:hAnsi="Times New Roman" w:cs="Times New Roman"/>
          <w:sz w:val="24"/>
          <w:szCs w:val="24"/>
        </w:rPr>
        <w:t xml:space="preserve">Diretoria de Ensino, Produção do </w:t>
      </w:r>
    </w:p>
    <w:p w14:paraId="67FD49AB" w14:textId="77777777" w:rsidR="006814B7" w:rsidRPr="006814B7" w:rsidRDefault="006814B7" w:rsidP="006814B7">
      <w:pPr>
        <w:spacing w:after="0" w:line="240" w:lineRule="auto"/>
        <w:jc w:val="center"/>
        <w:rPr>
          <w:rFonts w:ascii="Times New Roman" w:hAnsi="Times New Roman" w:cs="Times New Roman"/>
          <w:sz w:val="24"/>
          <w:szCs w:val="24"/>
        </w:rPr>
      </w:pPr>
      <w:r w:rsidRPr="006814B7">
        <w:rPr>
          <w:rFonts w:ascii="Times New Roman" w:hAnsi="Times New Roman" w:cs="Times New Roman"/>
          <w:sz w:val="24"/>
          <w:szCs w:val="24"/>
        </w:rPr>
        <w:t>Conhecimento e Tecnologia</w:t>
      </w:r>
    </w:p>
    <w:bookmarkEnd w:id="21"/>
    <w:p w14:paraId="7B0004A7" w14:textId="77777777" w:rsidR="006814B7" w:rsidRPr="006814B7" w:rsidRDefault="006814B7" w:rsidP="006814B7">
      <w:pPr>
        <w:spacing w:after="0" w:line="240" w:lineRule="auto"/>
        <w:jc w:val="center"/>
        <w:rPr>
          <w:rFonts w:ascii="Times New Roman" w:hAnsi="Times New Roman" w:cs="Times New Roman"/>
          <w:sz w:val="24"/>
          <w:szCs w:val="24"/>
        </w:rPr>
      </w:pPr>
      <w:r w:rsidRPr="006814B7">
        <w:rPr>
          <w:rFonts w:ascii="Times New Roman" w:hAnsi="Times New Roman" w:cs="Times New Roman"/>
          <w:sz w:val="24"/>
          <w:szCs w:val="24"/>
        </w:rPr>
        <w:t>Mat.: 3.300.205</w:t>
      </w:r>
    </w:p>
    <w:p w14:paraId="6485490B" w14:textId="77777777" w:rsidR="00E91C3C" w:rsidRDefault="00E91C3C" w:rsidP="006814B7">
      <w:pPr>
        <w:widowControl w:val="0"/>
        <w:tabs>
          <w:tab w:val="left" w:pos="0"/>
          <w:tab w:val="left" w:pos="567"/>
        </w:tabs>
        <w:autoSpaceDE w:val="0"/>
        <w:autoSpaceDN w:val="0"/>
        <w:spacing w:after="0" w:line="240" w:lineRule="auto"/>
        <w:ind w:right="-1"/>
        <w:jc w:val="right"/>
        <w:rPr>
          <w:rFonts w:ascii="Times New Roman" w:hAnsi="Times New Roman" w:cs="Times New Roman"/>
          <w:b/>
          <w:bCs/>
          <w:sz w:val="24"/>
          <w:szCs w:val="24"/>
          <w:lang w:eastAsia="en-US"/>
        </w:rPr>
      </w:pPr>
    </w:p>
    <w:p w14:paraId="4ABF6B36" w14:textId="6098E490" w:rsidR="006814B7" w:rsidRPr="006814B7" w:rsidRDefault="006814B7" w:rsidP="006814B7">
      <w:pPr>
        <w:widowControl w:val="0"/>
        <w:tabs>
          <w:tab w:val="left" w:pos="0"/>
          <w:tab w:val="left" w:pos="567"/>
        </w:tabs>
        <w:autoSpaceDE w:val="0"/>
        <w:autoSpaceDN w:val="0"/>
        <w:spacing w:after="0" w:line="240" w:lineRule="auto"/>
        <w:ind w:right="-1"/>
        <w:jc w:val="right"/>
        <w:rPr>
          <w:rFonts w:ascii="Times New Roman" w:hAnsi="Times New Roman" w:cs="Times New Roman"/>
          <w:b/>
          <w:bCs/>
          <w:sz w:val="24"/>
          <w:szCs w:val="24"/>
          <w:lang w:eastAsia="en-US"/>
        </w:rPr>
      </w:pPr>
      <w:r w:rsidRPr="006814B7">
        <w:rPr>
          <w:rFonts w:ascii="Times New Roman" w:hAnsi="Times New Roman" w:cs="Times New Roman"/>
          <w:b/>
          <w:bCs/>
          <w:sz w:val="24"/>
          <w:szCs w:val="24"/>
          <w:lang w:eastAsia="en-US"/>
        </w:rPr>
        <w:t>Conferido e de acordo,</w:t>
      </w:r>
    </w:p>
    <w:p w14:paraId="77CF23AF" w14:textId="77777777" w:rsidR="00E91C3C" w:rsidRPr="006814B7" w:rsidRDefault="00E91C3C" w:rsidP="006814B7">
      <w:pPr>
        <w:widowControl w:val="0"/>
        <w:tabs>
          <w:tab w:val="left" w:pos="0"/>
          <w:tab w:val="left" w:pos="567"/>
        </w:tabs>
        <w:autoSpaceDE w:val="0"/>
        <w:autoSpaceDN w:val="0"/>
        <w:spacing w:after="0" w:line="240" w:lineRule="auto"/>
        <w:ind w:right="-1"/>
        <w:jc w:val="right"/>
        <w:rPr>
          <w:rFonts w:ascii="Times New Roman" w:hAnsi="Times New Roman" w:cs="Times New Roman"/>
          <w:sz w:val="24"/>
          <w:szCs w:val="24"/>
          <w:lang w:eastAsia="en-US"/>
        </w:rPr>
      </w:pPr>
    </w:p>
    <w:p w14:paraId="63CCF58E" w14:textId="77777777" w:rsidR="006814B7" w:rsidRDefault="006814B7" w:rsidP="006814B7">
      <w:pPr>
        <w:spacing w:after="0" w:line="240" w:lineRule="auto"/>
        <w:jc w:val="right"/>
        <w:rPr>
          <w:rFonts w:ascii="Times New Roman" w:hAnsi="Times New Roman" w:cs="Times New Roman"/>
          <w:b/>
          <w:bCs/>
          <w:sz w:val="24"/>
          <w:szCs w:val="24"/>
        </w:rPr>
      </w:pPr>
    </w:p>
    <w:p w14:paraId="507C9C9E" w14:textId="77777777" w:rsidR="00E91C3C" w:rsidRDefault="00E91C3C" w:rsidP="006814B7">
      <w:pPr>
        <w:spacing w:after="0" w:line="240" w:lineRule="auto"/>
        <w:jc w:val="right"/>
        <w:rPr>
          <w:rFonts w:ascii="Times New Roman" w:hAnsi="Times New Roman" w:cs="Times New Roman"/>
          <w:b/>
          <w:bCs/>
          <w:sz w:val="24"/>
          <w:szCs w:val="24"/>
        </w:rPr>
      </w:pPr>
    </w:p>
    <w:p w14:paraId="48F5335C" w14:textId="77777777" w:rsidR="006814B7" w:rsidRPr="006814B7" w:rsidRDefault="006814B7" w:rsidP="006814B7">
      <w:pPr>
        <w:spacing w:after="0" w:line="240" w:lineRule="auto"/>
        <w:jc w:val="right"/>
        <w:rPr>
          <w:rFonts w:ascii="Times New Roman" w:hAnsi="Times New Roman" w:cs="Times New Roman"/>
          <w:b/>
          <w:bCs/>
          <w:sz w:val="24"/>
          <w:szCs w:val="24"/>
        </w:rPr>
      </w:pPr>
      <w:r w:rsidRPr="006814B7">
        <w:rPr>
          <w:rFonts w:ascii="Times New Roman" w:hAnsi="Times New Roman" w:cs="Times New Roman"/>
          <w:b/>
          <w:bCs/>
          <w:sz w:val="24"/>
          <w:szCs w:val="24"/>
        </w:rPr>
        <w:t>Claudia dos Santos Rodrigues</w:t>
      </w:r>
    </w:p>
    <w:p w14:paraId="01C0240C" w14:textId="77777777" w:rsidR="006814B7" w:rsidRDefault="006814B7" w:rsidP="006814B7">
      <w:pPr>
        <w:spacing w:after="0" w:line="240" w:lineRule="auto"/>
        <w:jc w:val="right"/>
        <w:rPr>
          <w:rFonts w:ascii="Times New Roman" w:hAnsi="Times New Roman" w:cs="Times New Roman"/>
          <w:sz w:val="24"/>
          <w:szCs w:val="24"/>
        </w:rPr>
      </w:pPr>
      <w:r w:rsidRPr="006814B7">
        <w:rPr>
          <w:rFonts w:ascii="Times New Roman" w:hAnsi="Times New Roman" w:cs="Times New Roman"/>
          <w:sz w:val="24"/>
          <w:szCs w:val="24"/>
        </w:rPr>
        <w:t xml:space="preserve">Diretora de Ensino, Produção do </w:t>
      </w:r>
    </w:p>
    <w:p w14:paraId="433388BF" w14:textId="77777777" w:rsidR="006814B7" w:rsidRPr="006814B7" w:rsidRDefault="006814B7" w:rsidP="006814B7">
      <w:pPr>
        <w:spacing w:after="0" w:line="240" w:lineRule="auto"/>
        <w:jc w:val="right"/>
        <w:rPr>
          <w:rFonts w:ascii="Times New Roman" w:hAnsi="Times New Roman" w:cs="Times New Roman"/>
          <w:sz w:val="24"/>
          <w:szCs w:val="24"/>
        </w:rPr>
      </w:pPr>
      <w:r w:rsidRPr="006814B7">
        <w:rPr>
          <w:rFonts w:ascii="Times New Roman" w:hAnsi="Times New Roman" w:cs="Times New Roman"/>
          <w:sz w:val="24"/>
          <w:szCs w:val="24"/>
        </w:rPr>
        <w:t>Conhecimento e Tecnologia</w:t>
      </w:r>
    </w:p>
    <w:p w14:paraId="2B11DD8F" w14:textId="77777777" w:rsidR="006814B7" w:rsidRPr="006814B7" w:rsidRDefault="006814B7" w:rsidP="006814B7">
      <w:pPr>
        <w:spacing w:after="0" w:line="240" w:lineRule="auto"/>
        <w:jc w:val="right"/>
        <w:rPr>
          <w:rFonts w:ascii="Times New Roman" w:hAnsi="Times New Roman" w:cs="Times New Roman"/>
          <w:sz w:val="24"/>
          <w:szCs w:val="24"/>
        </w:rPr>
      </w:pPr>
      <w:r w:rsidRPr="006814B7">
        <w:rPr>
          <w:rFonts w:ascii="Times New Roman" w:hAnsi="Times New Roman" w:cs="Times New Roman"/>
          <w:sz w:val="24"/>
          <w:szCs w:val="24"/>
        </w:rPr>
        <w:t>Mat.: 3.300.004</w:t>
      </w:r>
    </w:p>
    <w:p w14:paraId="67B92DDB" w14:textId="77777777" w:rsidR="000C00A9" w:rsidRPr="006E0090" w:rsidRDefault="000C00A9" w:rsidP="00927934">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p>
    <w:p w14:paraId="462126DD" w14:textId="77777777" w:rsidR="00244EDD" w:rsidRPr="006E0090" w:rsidRDefault="00244EDD" w:rsidP="00927934">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p>
    <w:p w14:paraId="246D7B10" w14:textId="77777777" w:rsidR="00A47DFC" w:rsidRPr="006E0090" w:rsidRDefault="00A47DFC" w:rsidP="00927934">
      <w:pPr>
        <w:spacing w:after="0" w:line="240" w:lineRule="auto"/>
        <w:jc w:val="right"/>
        <w:rPr>
          <w:rFonts w:ascii="Times New Roman" w:eastAsia="Times New Roman" w:hAnsi="Times New Roman" w:cs="Times New Roman"/>
          <w:b/>
          <w:color w:val="000000"/>
          <w:sz w:val="24"/>
          <w:szCs w:val="24"/>
        </w:rPr>
      </w:pPr>
    </w:p>
    <w:bookmarkEnd w:id="20"/>
    <w:p w14:paraId="6DC75D8A" w14:textId="77777777" w:rsidR="00C2062B" w:rsidRDefault="00C2062B" w:rsidP="00EB3AE4">
      <w:pPr>
        <w:widowControl w:val="0"/>
        <w:spacing w:after="0" w:line="240" w:lineRule="auto"/>
        <w:jc w:val="center"/>
        <w:rPr>
          <w:rFonts w:ascii="Times New Roman" w:eastAsia="Arial" w:hAnsi="Times New Roman" w:cs="Times New Roman"/>
          <w:b/>
          <w:bCs/>
          <w:sz w:val="24"/>
          <w:szCs w:val="24"/>
          <w:u w:val="single"/>
        </w:rPr>
      </w:pPr>
    </w:p>
    <w:p w14:paraId="397D9A06" w14:textId="77777777" w:rsidR="00C2062B" w:rsidRDefault="00C2062B" w:rsidP="00EB3AE4">
      <w:pPr>
        <w:widowControl w:val="0"/>
        <w:spacing w:after="0" w:line="240" w:lineRule="auto"/>
        <w:jc w:val="center"/>
        <w:rPr>
          <w:rFonts w:ascii="Times New Roman" w:eastAsia="Arial" w:hAnsi="Times New Roman" w:cs="Times New Roman"/>
          <w:b/>
          <w:bCs/>
          <w:sz w:val="24"/>
          <w:szCs w:val="24"/>
          <w:u w:val="single"/>
        </w:rPr>
      </w:pPr>
    </w:p>
    <w:p w14:paraId="1DF7A29D" w14:textId="77777777" w:rsidR="009571E2" w:rsidRDefault="009571E2" w:rsidP="001C7636">
      <w:pPr>
        <w:widowControl w:val="0"/>
        <w:spacing w:after="0" w:line="240" w:lineRule="auto"/>
        <w:rPr>
          <w:rFonts w:ascii="Times New Roman" w:eastAsia="Arial" w:hAnsi="Times New Roman" w:cs="Times New Roman"/>
          <w:b/>
          <w:bCs/>
          <w:sz w:val="24"/>
          <w:szCs w:val="24"/>
          <w:u w:val="single"/>
        </w:rPr>
      </w:pPr>
    </w:p>
    <w:p w14:paraId="3BB17473" w14:textId="77777777" w:rsidR="00C2062B" w:rsidRDefault="00C2062B" w:rsidP="00EB3AE4">
      <w:pPr>
        <w:widowControl w:val="0"/>
        <w:spacing w:after="0" w:line="240" w:lineRule="auto"/>
        <w:jc w:val="center"/>
        <w:rPr>
          <w:rFonts w:ascii="Times New Roman" w:eastAsia="Arial" w:hAnsi="Times New Roman" w:cs="Times New Roman"/>
          <w:b/>
          <w:bCs/>
          <w:sz w:val="24"/>
          <w:szCs w:val="24"/>
          <w:u w:val="single"/>
        </w:rPr>
      </w:pPr>
    </w:p>
    <w:p w14:paraId="521B4588" w14:textId="5D0D4990" w:rsidR="00140D4E" w:rsidRDefault="00B56BF3" w:rsidP="001711F7">
      <w:pPr>
        <w:widowControl w:val="0"/>
        <w:spacing w:after="0" w:line="240" w:lineRule="auto"/>
        <w:jc w:val="center"/>
        <w:rPr>
          <w:rFonts w:ascii="Times New Roman" w:eastAsia="Arial" w:hAnsi="Times New Roman" w:cs="Times New Roman"/>
          <w:b/>
          <w:bCs/>
          <w:sz w:val="24"/>
          <w:szCs w:val="24"/>
          <w:u w:val="single"/>
        </w:rPr>
      </w:pPr>
      <w:r w:rsidRPr="006E0090">
        <w:rPr>
          <w:rFonts w:ascii="Times New Roman" w:eastAsia="Arial" w:hAnsi="Times New Roman" w:cs="Times New Roman"/>
          <w:b/>
          <w:bCs/>
          <w:sz w:val="24"/>
          <w:szCs w:val="24"/>
          <w:u w:val="single"/>
        </w:rPr>
        <w:t>ANEXO A</w:t>
      </w:r>
    </w:p>
    <w:p w14:paraId="100D55D8" w14:textId="77777777" w:rsidR="009571E2" w:rsidRPr="006E0090" w:rsidRDefault="009571E2" w:rsidP="00EB3AE4">
      <w:pPr>
        <w:widowControl w:val="0"/>
        <w:spacing w:after="0" w:line="240" w:lineRule="auto"/>
        <w:jc w:val="center"/>
        <w:rPr>
          <w:rFonts w:ascii="Times New Roman" w:eastAsia="Arial" w:hAnsi="Times New Roman" w:cs="Times New Roman"/>
          <w:b/>
          <w:bCs/>
          <w:sz w:val="24"/>
          <w:szCs w:val="24"/>
          <w:u w:val="single"/>
        </w:rPr>
      </w:pPr>
    </w:p>
    <w:p w14:paraId="7BFC7F42" w14:textId="62B58BFB" w:rsidR="00B56BF3" w:rsidRPr="006E0090" w:rsidRDefault="00B56BF3" w:rsidP="00EB3AE4">
      <w:pPr>
        <w:widowControl w:val="0"/>
        <w:spacing w:after="0" w:line="240" w:lineRule="auto"/>
        <w:jc w:val="center"/>
        <w:rPr>
          <w:rFonts w:ascii="Times New Roman" w:eastAsia="Arial" w:hAnsi="Times New Roman" w:cs="Times New Roman"/>
          <w:b/>
          <w:bCs/>
          <w:sz w:val="24"/>
          <w:szCs w:val="24"/>
        </w:rPr>
      </w:pPr>
      <w:r w:rsidRPr="006E0090">
        <w:rPr>
          <w:rFonts w:ascii="Times New Roman" w:eastAsia="Arial" w:hAnsi="Times New Roman" w:cs="Times New Roman"/>
          <w:b/>
          <w:bCs/>
          <w:sz w:val="24"/>
          <w:szCs w:val="24"/>
        </w:rPr>
        <w:t>MEMÓRIA DE CÁLCULO</w:t>
      </w:r>
    </w:p>
    <w:p w14:paraId="1CCBEF99" w14:textId="77777777" w:rsidR="00E46915" w:rsidRPr="006E0090" w:rsidRDefault="00E46915" w:rsidP="00EB3AE4">
      <w:pPr>
        <w:widowControl w:val="0"/>
        <w:spacing w:after="0" w:line="240" w:lineRule="auto"/>
        <w:jc w:val="center"/>
        <w:rPr>
          <w:rFonts w:ascii="Times New Roman" w:eastAsia="Arial" w:hAnsi="Times New Roman" w:cs="Times New Roman"/>
          <w:b/>
          <w:bCs/>
          <w:sz w:val="24"/>
          <w:szCs w:val="24"/>
        </w:rPr>
      </w:pPr>
    </w:p>
    <w:tbl>
      <w:tblPr>
        <w:tblW w:w="5012" w:type="pct"/>
        <w:jc w:val="center"/>
        <w:tblCellMar>
          <w:left w:w="70" w:type="dxa"/>
          <w:right w:w="70" w:type="dxa"/>
        </w:tblCellMar>
        <w:tblLook w:val="04A0" w:firstRow="1" w:lastRow="0" w:firstColumn="1" w:lastColumn="0" w:noHBand="0" w:noVBand="1"/>
      </w:tblPr>
      <w:tblGrid>
        <w:gridCol w:w="727"/>
        <w:gridCol w:w="5480"/>
        <w:gridCol w:w="1232"/>
        <w:gridCol w:w="1644"/>
      </w:tblGrid>
      <w:tr w:rsidR="0029694F" w:rsidRPr="00742D28" w14:paraId="1EEFA991" w14:textId="77777777" w:rsidTr="0029694F">
        <w:trPr>
          <w:trHeight w:val="737"/>
          <w:jc w:val="center"/>
        </w:trPr>
        <w:tc>
          <w:tcPr>
            <w:tcW w:w="388"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C141A54" w14:textId="3113F896" w:rsidR="0029694F" w:rsidRPr="00742D28" w:rsidRDefault="00C222DD" w:rsidP="006D7D73">
            <w:pPr>
              <w:spacing w:after="0" w:line="240" w:lineRule="auto"/>
              <w:jc w:val="center"/>
              <w:rPr>
                <w:rFonts w:ascii="Times New Roman" w:eastAsia="Times New Roman" w:hAnsi="Times New Roman" w:cs="Times New Roman"/>
                <w:b/>
                <w:bCs/>
                <w:color w:val="000000"/>
              </w:rPr>
            </w:pPr>
            <w:r w:rsidRPr="00742D28">
              <w:rPr>
                <w:rFonts w:ascii="Times New Roman" w:eastAsia="Times New Roman" w:hAnsi="Times New Roman" w:cs="Times New Roman"/>
                <w:b/>
                <w:bCs/>
                <w:color w:val="000000"/>
              </w:rPr>
              <w:t>ITEM</w:t>
            </w:r>
          </w:p>
        </w:tc>
        <w:tc>
          <w:tcPr>
            <w:tcW w:w="3070"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A42CA15" w14:textId="04BF63F6" w:rsidR="0029694F" w:rsidRPr="00742D28" w:rsidRDefault="00C222DD" w:rsidP="006D7D73">
            <w:pPr>
              <w:spacing w:after="0" w:line="240" w:lineRule="auto"/>
              <w:jc w:val="center"/>
              <w:rPr>
                <w:rFonts w:ascii="Times New Roman" w:eastAsia="Times New Roman" w:hAnsi="Times New Roman" w:cs="Times New Roman"/>
                <w:b/>
                <w:bCs/>
                <w:color w:val="000000"/>
              </w:rPr>
            </w:pPr>
            <w:r w:rsidRPr="00742D28">
              <w:rPr>
                <w:rFonts w:ascii="Times New Roman" w:eastAsia="Times New Roman" w:hAnsi="Times New Roman" w:cs="Times New Roman"/>
                <w:b/>
                <w:bCs/>
                <w:color w:val="000000"/>
              </w:rPr>
              <w:t>DESCRIÇÃO</w:t>
            </w:r>
          </w:p>
        </w:tc>
        <w:tc>
          <w:tcPr>
            <w:tcW w:w="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E3DAE" w14:textId="3818BB9A" w:rsidR="0029694F" w:rsidRPr="00742D28" w:rsidRDefault="00C222DD" w:rsidP="006D7D73">
            <w:pPr>
              <w:spacing w:after="0" w:line="240" w:lineRule="auto"/>
              <w:jc w:val="center"/>
              <w:rPr>
                <w:rFonts w:ascii="Times New Roman" w:eastAsia="Times New Roman" w:hAnsi="Times New Roman" w:cs="Times New Roman"/>
                <w:b/>
                <w:bCs/>
                <w:color w:val="000000"/>
              </w:rPr>
            </w:pPr>
            <w:r w:rsidRPr="00742D28">
              <w:rPr>
                <w:rFonts w:ascii="Times New Roman" w:eastAsia="Times New Roman" w:hAnsi="Times New Roman" w:cs="Times New Roman"/>
                <w:b/>
                <w:bCs/>
                <w:color w:val="000000"/>
              </w:rPr>
              <w:t>UNIDADE DE MEDIDA</w:t>
            </w:r>
          </w:p>
        </w:tc>
        <w:tc>
          <w:tcPr>
            <w:tcW w:w="8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12470" w14:textId="1E97FFED" w:rsidR="0029694F" w:rsidRPr="00742D28" w:rsidRDefault="00C222DD" w:rsidP="006D7D73">
            <w:pPr>
              <w:spacing w:after="0" w:line="240" w:lineRule="auto"/>
              <w:jc w:val="center"/>
              <w:rPr>
                <w:rFonts w:ascii="Times New Roman" w:eastAsia="Times New Roman" w:hAnsi="Times New Roman" w:cs="Times New Roman"/>
                <w:b/>
                <w:bCs/>
                <w:color w:val="000000"/>
              </w:rPr>
            </w:pPr>
            <w:r w:rsidRPr="00742D28">
              <w:rPr>
                <w:rFonts w:ascii="Times New Roman" w:eastAsia="Times New Roman" w:hAnsi="Times New Roman" w:cs="Times New Roman"/>
                <w:b/>
                <w:bCs/>
                <w:color w:val="000000"/>
              </w:rPr>
              <w:t>QUANTIDADE</w:t>
            </w:r>
          </w:p>
        </w:tc>
      </w:tr>
      <w:tr w:rsidR="007C6117" w:rsidRPr="006814B7" w14:paraId="05D5F3C9" w14:textId="77777777" w:rsidTr="007C6117">
        <w:trPr>
          <w:trHeight w:val="70"/>
          <w:jc w:val="center"/>
        </w:trPr>
        <w:tc>
          <w:tcPr>
            <w:tcW w:w="388" w:type="pct"/>
            <w:tcBorders>
              <w:top w:val="single" w:sz="4" w:space="0" w:color="auto"/>
              <w:left w:val="single" w:sz="4" w:space="0" w:color="000000"/>
              <w:bottom w:val="single" w:sz="4" w:space="0" w:color="auto"/>
              <w:right w:val="single" w:sz="4" w:space="0" w:color="000000"/>
            </w:tcBorders>
            <w:vAlign w:val="center"/>
          </w:tcPr>
          <w:p w14:paraId="6B48E116" w14:textId="6E116DF7"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1</w:t>
            </w:r>
          </w:p>
        </w:tc>
        <w:tc>
          <w:tcPr>
            <w:tcW w:w="3070" w:type="pct"/>
            <w:tcBorders>
              <w:top w:val="single" w:sz="4" w:space="0" w:color="auto"/>
              <w:left w:val="single" w:sz="4" w:space="0" w:color="000000"/>
              <w:bottom w:val="single" w:sz="4" w:space="0" w:color="auto"/>
              <w:right w:val="single" w:sz="4" w:space="0" w:color="000000"/>
            </w:tcBorders>
            <w:vAlign w:val="center"/>
          </w:tcPr>
          <w:p w14:paraId="65EFF8C9"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Caneta permanente ponta dupla</w:t>
            </w:r>
          </w:p>
        </w:tc>
        <w:tc>
          <w:tcPr>
            <w:tcW w:w="731" w:type="pct"/>
            <w:tcBorders>
              <w:top w:val="single" w:sz="4" w:space="0" w:color="auto"/>
              <w:left w:val="single" w:sz="4" w:space="0" w:color="auto"/>
              <w:bottom w:val="single" w:sz="4" w:space="0" w:color="auto"/>
              <w:right w:val="single" w:sz="4" w:space="0" w:color="auto"/>
            </w:tcBorders>
            <w:vAlign w:val="center"/>
          </w:tcPr>
          <w:p w14:paraId="74F9DD2B"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UND</w:t>
            </w:r>
          </w:p>
        </w:tc>
        <w:tc>
          <w:tcPr>
            <w:tcW w:w="811" w:type="pct"/>
            <w:tcBorders>
              <w:top w:val="single" w:sz="4" w:space="0" w:color="auto"/>
              <w:left w:val="single" w:sz="4" w:space="0" w:color="auto"/>
              <w:bottom w:val="single" w:sz="4" w:space="0" w:color="auto"/>
              <w:right w:val="single" w:sz="4" w:space="0" w:color="000000"/>
            </w:tcBorders>
            <w:vAlign w:val="center"/>
          </w:tcPr>
          <w:p w14:paraId="30A6B0B6"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50</w:t>
            </w:r>
          </w:p>
        </w:tc>
      </w:tr>
      <w:tr w:rsidR="007C6117" w:rsidRPr="006814B7" w14:paraId="6286F3C9"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7BF62C4D" w14:textId="034621F9"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2</w:t>
            </w:r>
          </w:p>
        </w:tc>
        <w:tc>
          <w:tcPr>
            <w:tcW w:w="3070" w:type="pct"/>
            <w:tcBorders>
              <w:top w:val="single" w:sz="4" w:space="0" w:color="auto"/>
              <w:left w:val="single" w:sz="4" w:space="0" w:color="auto"/>
              <w:bottom w:val="single" w:sz="4" w:space="0" w:color="auto"/>
              <w:right w:val="single" w:sz="4" w:space="0" w:color="auto"/>
            </w:tcBorders>
            <w:vAlign w:val="center"/>
          </w:tcPr>
          <w:p w14:paraId="2E0E6E59"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Filme de parafina plástica</w:t>
            </w:r>
          </w:p>
        </w:tc>
        <w:tc>
          <w:tcPr>
            <w:tcW w:w="731" w:type="pct"/>
            <w:tcBorders>
              <w:top w:val="single" w:sz="4" w:space="0" w:color="auto"/>
              <w:left w:val="single" w:sz="4" w:space="0" w:color="auto"/>
              <w:bottom w:val="single" w:sz="4" w:space="0" w:color="auto"/>
              <w:right w:val="single" w:sz="4" w:space="0" w:color="auto"/>
            </w:tcBorders>
            <w:vAlign w:val="center"/>
          </w:tcPr>
          <w:p w14:paraId="1DDACBE4"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UND</w:t>
            </w:r>
          </w:p>
        </w:tc>
        <w:tc>
          <w:tcPr>
            <w:tcW w:w="811" w:type="pct"/>
            <w:tcBorders>
              <w:top w:val="single" w:sz="4" w:space="0" w:color="auto"/>
              <w:left w:val="single" w:sz="4" w:space="0" w:color="auto"/>
              <w:bottom w:val="single" w:sz="4" w:space="0" w:color="auto"/>
              <w:right w:val="single" w:sz="4" w:space="0" w:color="auto"/>
            </w:tcBorders>
            <w:vAlign w:val="center"/>
          </w:tcPr>
          <w:p w14:paraId="6DCCBD4C"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5</w:t>
            </w:r>
          </w:p>
        </w:tc>
      </w:tr>
      <w:tr w:rsidR="007C6117" w:rsidRPr="006814B7" w14:paraId="60998E4E" w14:textId="77777777" w:rsidTr="007C6117">
        <w:trPr>
          <w:trHeight w:val="70"/>
          <w:jc w:val="center"/>
        </w:trPr>
        <w:tc>
          <w:tcPr>
            <w:tcW w:w="388" w:type="pct"/>
            <w:tcBorders>
              <w:top w:val="single" w:sz="4" w:space="0" w:color="auto"/>
              <w:left w:val="single" w:sz="4" w:space="0" w:color="000000"/>
              <w:bottom w:val="single" w:sz="4" w:space="0" w:color="000000"/>
              <w:right w:val="single" w:sz="4" w:space="0" w:color="000000"/>
            </w:tcBorders>
            <w:vAlign w:val="center"/>
          </w:tcPr>
          <w:p w14:paraId="6E434480" w14:textId="61DB6FBF"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3</w:t>
            </w:r>
          </w:p>
        </w:tc>
        <w:tc>
          <w:tcPr>
            <w:tcW w:w="3070" w:type="pct"/>
            <w:tcBorders>
              <w:top w:val="single" w:sz="4" w:space="0" w:color="auto"/>
              <w:left w:val="single" w:sz="4" w:space="0" w:color="000000"/>
              <w:bottom w:val="single" w:sz="4" w:space="0" w:color="000000"/>
              <w:right w:val="single" w:sz="4" w:space="0" w:color="000000"/>
            </w:tcBorders>
            <w:vAlign w:val="center"/>
          </w:tcPr>
          <w:p w14:paraId="25A7E494"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Fita indicadora</w:t>
            </w:r>
          </w:p>
        </w:tc>
        <w:tc>
          <w:tcPr>
            <w:tcW w:w="731" w:type="pct"/>
            <w:tcBorders>
              <w:top w:val="single" w:sz="4" w:space="0" w:color="auto"/>
              <w:left w:val="single" w:sz="4" w:space="0" w:color="auto"/>
              <w:bottom w:val="single" w:sz="4" w:space="0" w:color="000000"/>
              <w:right w:val="single" w:sz="4" w:space="0" w:color="auto"/>
            </w:tcBorders>
            <w:vAlign w:val="center"/>
          </w:tcPr>
          <w:p w14:paraId="58611E2F"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UND</w:t>
            </w:r>
          </w:p>
        </w:tc>
        <w:tc>
          <w:tcPr>
            <w:tcW w:w="811" w:type="pct"/>
            <w:tcBorders>
              <w:top w:val="single" w:sz="4" w:space="0" w:color="auto"/>
              <w:left w:val="single" w:sz="4" w:space="0" w:color="auto"/>
              <w:bottom w:val="single" w:sz="4" w:space="0" w:color="000000"/>
              <w:right w:val="single" w:sz="4" w:space="0" w:color="000000"/>
            </w:tcBorders>
            <w:vAlign w:val="center"/>
          </w:tcPr>
          <w:p w14:paraId="20CFD7E1"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20</w:t>
            </w:r>
          </w:p>
        </w:tc>
      </w:tr>
      <w:tr w:rsidR="007C6117" w:rsidRPr="006814B7" w14:paraId="79D3F8E6"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581F2427" w14:textId="486ADDF7"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4</w:t>
            </w:r>
          </w:p>
        </w:tc>
        <w:tc>
          <w:tcPr>
            <w:tcW w:w="3070" w:type="pct"/>
            <w:tcBorders>
              <w:top w:val="single" w:sz="4" w:space="0" w:color="auto"/>
              <w:left w:val="single" w:sz="4" w:space="0" w:color="auto"/>
              <w:bottom w:val="single" w:sz="4" w:space="0" w:color="auto"/>
              <w:right w:val="single" w:sz="4" w:space="0" w:color="auto"/>
            </w:tcBorders>
            <w:vAlign w:val="center"/>
          </w:tcPr>
          <w:p w14:paraId="3DBAE39B" w14:textId="48D2687E"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 xml:space="preserve">Microtubo </w:t>
            </w:r>
            <w:r w:rsidR="001910D6">
              <w:rPr>
                <w:rFonts w:ascii="Times New Roman" w:eastAsia="Times New Roman" w:hAnsi="Times New Roman" w:cs="Times New Roman"/>
                <w:color w:val="000000"/>
                <w:sz w:val="24"/>
                <w:szCs w:val="24"/>
              </w:rPr>
              <w:t xml:space="preserve">0,5 a </w:t>
            </w:r>
            <w:r w:rsidRPr="00C222DD">
              <w:rPr>
                <w:rFonts w:ascii="Times New Roman" w:eastAsia="Times New Roman" w:hAnsi="Times New Roman" w:cs="Times New Roman"/>
                <w:color w:val="000000"/>
                <w:sz w:val="24"/>
                <w:szCs w:val="24"/>
              </w:rPr>
              <w:t>0,6mL</w:t>
            </w:r>
          </w:p>
        </w:tc>
        <w:tc>
          <w:tcPr>
            <w:tcW w:w="731" w:type="pct"/>
            <w:tcBorders>
              <w:top w:val="single" w:sz="4" w:space="0" w:color="auto"/>
              <w:left w:val="single" w:sz="4" w:space="0" w:color="auto"/>
              <w:bottom w:val="single" w:sz="4" w:space="0" w:color="auto"/>
              <w:right w:val="single" w:sz="4" w:space="0" w:color="auto"/>
            </w:tcBorders>
            <w:vAlign w:val="center"/>
          </w:tcPr>
          <w:p w14:paraId="57EA69BB"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auto"/>
              <w:left w:val="single" w:sz="4" w:space="0" w:color="auto"/>
              <w:bottom w:val="single" w:sz="4" w:space="0" w:color="auto"/>
              <w:right w:val="single" w:sz="4" w:space="0" w:color="auto"/>
            </w:tcBorders>
            <w:vAlign w:val="center"/>
          </w:tcPr>
          <w:p w14:paraId="56E71315"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5</w:t>
            </w:r>
          </w:p>
        </w:tc>
      </w:tr>
      <w:tr w:rsidR="007C6117" w:rsidRPr="006814B7" w14:paraId="518153F2" w14:textId="77777777" w:rsidTr="007C6117">
        <w:trPr>
          <w:trHeight w:val="70"/>
          <w:jc w:val="center"/>
        </w:trPr>
        <w:tc>
          <w:tcPr>
            <w:tcW w:w="388" w:type="pct"/>
            <w:tcBorders>
              <w:top w:val="single" w:sz="4" w:space="0" w:color="auto"/>
              <w:left w:val="single" w:sz="4" w:space="0" w:color="000000"/>
              <w:bottom w:val="single" w:sz="4" w:space="0" w:color="000000"/>
              <w:right w:val="single" w:sz="4" w:space="0" w:color="000000"/>
            </w:tcBorders>
            <w:vAlign w:val="center"/>
          </w:tcPr>
          <w:p w14:paraId="54007B73" w14:textId="091869F4"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5</w:t>
            </w:r>
          </w:p>
        </w:tc>
        <w:tc>
          <w:tcPr>
            <w:tcW w:w="3070" w:type="pct"/>
            <w:tcBorders>
              <w:top w:val="single" w:sz="4" w:space="0" w:color="auto"/>
              <w:left w:val="single" w:sz="4" w:space="0" w:color="000000"/>
              <w:bottom w:val="single" w:sz="4" w:space="0" w:color="000000"/>
              <w:right w:val="single" w:sz="4" w:space="0" w:color="000000"/>
            </w:tcBorders>
            <w:vAlign w:val="center"/>
          </w:tcPr>
          <w:p w14:paraId="318CDA32"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Microtubo 1,5mL</w:t>
            </w:r>
          </w:p>
        </w:tc>
        <w:tc>
          <w:tcPr>
            <w:tcW w:w="731" w:type="pct"/>
            <w:tcBorders>
              <w:top w:val="single" w:sz="4" w:space="0" w:color="auto"/>
              <w:left w:val="single" w:sz="4" w:space="0" w:color="auto"/>
              <w:bottom w:val="single" w:sz="4" w:space="0" w:color="000000"/>
              <w:right w:val="single" w:sz="4" w:space="0" w:color="auto"/>
            </w:tcBorders>
            <w:vAlign w:val="center"/>
          </w:tcPr>
          <w:p w14:paraId="739CBD14"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auto"/>
              <w:left w:val="single" w:sz="4" w:space="0" w:color="auto"/>
              <w:bottom w:val="single" w:sz="4" w:space="0" w:color="000000"/>
              <w:right w:val="single" w:sz="4" w:space="0" w:color="000000"/>
            </w:tcBorders>
            <w:vAlign w:val="center"/>
          </w:tcPr>
          <w:p w14:paraId="5F0EAFF6"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15</w:t>
            </w:r>
          </w:p>
        </w:tc>
      </w:tr>
      <w:tr w:rsidR="007C6117" w:rsidRPr="006814B7" w14:paraId="24E76ED5" w14:textId="77777777" w:rsidTr="007C6117">
        <w:trPr>
          <w:trHeight w:val="70"/>
          <w:jc w:val="center"/>
        </w:trPr>
        <w:tc>
          <w:tcPr>
            <w:tcW w:w="388" w:type="pct"/>
            <w:tcBorders>
              <w:top w:val="single" w:sz="4" w:space="0" w:color="CCCCCC"/>
              <w:left w:val="single" w:sz="4" w:space="0" w:color="000000"/>
              <w:bottom w:val="single" w:sz="4" w:space="0" w:color="auto"/>
              <w:right w:val="single" w:sz="4" w:space="0" w:color="000000"/>
            </w:tcBorders>
            <w:vAlign w:val="center"/>
          </w:tcPr>
          <w:p w14:paraId="697E541C" w14:textId="4D373023"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6</w:t>
            </w:r>
          </w:p>
        </w:tc>
        <w:tc>
          <w:tcPr>
            <w:tcW w:w="3070" w:type="pct"/>
            <w:tcBorders>
              <w:top w:val="single" w:sz="4" w:space="0" w:color="CCCCCC"/>
              <w:left w:val="single" w:sz="4" w:space="0" w:color="000000"/>
              <w:bottom w:val="single" w:sz="4" w:space="0" w:color="auto"/>
              <w:right w:val="single" w:sz="4" w:space="0" w:color="000000"/>
            </w:tcBorders>
            <w:vAlign w:val="center"/>
          </w:tcPr>
          <w:p w14:paraId="2E6DB746"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Pipeta Pasteur descartável</w:t>
            </w:r>
          </w:p>
        </w:tc>
        <w:tc>
          <w:tcPr>
            <w:tcW w:w="731" w:type="pct"/>
            <w:tcBorders>
              <w:top w:val="single" w:sz="4" w:space="0" w:color="CCCCCC"/>
              <w:left w:val="single" w:sz="4" w:space="0" w:color="auto"/>
              <w:bottom w:val="single" w:sz="4" w:space="0" w:color="auto"/>
              <w:right w:val="single" w:sz="4" w:space="0" w:color="auto"/>
            </w:tcBorders>
            <w:vAlign w:val="center"/>
          </w:tcPr>
          <w:p w14:paraId="6D808DE8"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CCCCCC"/>
              <w:left w:val="single" w:sz="4" w:space="0" w:color="auto"/>
              <w:bottom w:val="single" w:sz="4" w:space="0" w:color="auto"/>
              <w:right w:val="single" w:sz="4" w:space="0" w:color="000000"/>
            </w:tcBorders>
            <w:vAlign w:val="center"/>
          </w:tcPr>
          <w:p w14:paraId="77D0EB7F"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10</w:t>
            </w:r>
          </w:p>
        </w:tc>
      </w:tr>
      <w:tr w:rsidR="007C6117" w:rsidRPr="006814B7" w14:paraId="3183CD02"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5D93B96B" w14:textId="51C6E1B4"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7</w:t>
            </w:r>
          </w:p>
        </w:tc>
        <w:tc>
          <w:tcPr>
            <w:tcW w:w="3070" w:type="pct"/>
            <w:tcBorders>
              <w:top w:val="single" w:sz="4" w:space="0" w:color="auto"/>
              <w:left w:val="single" w:sz="4" w:space="0" w:color="auto"/>
              <w:bottom w:val="single" w:sz="4" w:space="0" w:color="auto"/>
              <w:right w:val="single" w:sz="4" w:space="0" w:color="auto"/>
            </w:tcBorders>
            <w:vAlign w:val="center"/>
          </w:tcPr>
          <w:p w14:paraId="073D2820"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Pipeta sorológica 10mL</w:t>
            </w:r>
          </w:p>
        </w:tc>
        <w:tc>
          <w:tcPr>
            <w:tcW w:w="731" w:type="pct"/>
            <w:tcBorders>
              <w:top w:val="single" w:sz="4" w:space="0" w:color="auto"/>
              <w:left w:val="single" w:sz="4" w:space="0" w:color="auto"/>
              <w:bottom w:val="single" w:sz="4" w:space="0" w:color="auto"/>
              <w:right w:val="single" w:sz="4" w:space="0" w:color="auto"/>
            </w:tcBorders>
            <w:vAlign w:val="center"/>
          </w:tcPr>
          <w:p w14:paraId="1A2F7E90"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UND</w:t>
            </w:r>
          </w:p>
        </w:tc>
        <w:tc>
          <w:tcPr>
            <w:tcW w:w="811" w:type="pct"/>
            <w:tcBorders>
              <w:top w:val="single" w:sz="4" w:space="0" w:color="auto"/>
              <w:left w:val="single" w:sz="4" w:space="0" w:color="auto"/>
              <w:bottom w:val="single" w:sz="4" w:space="0" w:color="auto"/>
              <w:right w:val="single" w:sz="4" w:space="0" w:color="auto"/>
            </w:tcBorders>
            <w:vAlign w:val="center"/>
          </w:tcPr>
          <w:p w14:paraId="2B172218"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250</w:t>
            </w:r>
          </w:p>
        </w:tc>
      </w:tr>
      <w:tr w:rsidR="007C6117" w:rsidRPr="006814B7" w14:paraId="06BE23AE" w14:textId="77777777" w:rsidTr="007C6117">
        <w:trPr>
          <w:trHeight w:val="157"/>
          <w:jc w:val="center"/>
        </w:trPr>
        <w:tc>
          <w:tcPr>
            <w:tcW w:w="388" w:type="pct"/>
            <w:tcBorders>
              <w:top w:val="single" w:sz="4" w:space="0" w:color="auto"/>
              <w:left w:val="single" w:sz="4" w:space="0" w:color="000000"/>
              <w:bottom w:val="single" w:sz="4" w:space="0" w:color="auto"/>
              <w:right w:val="single" w:sz="4" w:space="0" w:color="000000"/>
            </w:tcBorders>
            <w:vAlign w:val="center"/>
          </w:tcPr>
          <w:p w14:paraId="285C9AD9" w14:textId="48DB47D9"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8</w:t>
            </w:r>
          </w:p>
        </w:tc>
        <w:tc>
          <w:tcPr>
            <w:tcW w:w="3070" w:type="pct"/>
            <w:tcBorders>
              <w:top w:val="single" w:sz="4" w:space="0" w:color="auto"/>
              <w:left w:val="single" w:sz="4" w:space="0" w:color="000000"/>
              <w:bottom w:val="single" w:sz="4" w:space="0" w:color="auto"/>
              <w:right w:val="single" w:sz="4" w:space="0" w:color="000000"/>
            </w:tcBorders>
            <w:vAlign w:val="center"/>
          </w:tcPr>
          <w:p w14:paraId="03AD3780"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Pipeta sorológica 25mL</w:t>
            </w:r>
          </w:p>
        </w:tc>
        <w:tc>
          <w:tcPr>
            <w:tcW w:w="731" w:type="pct"/>
            <w:tcBorders>
              <w:top w:val="single" w:sz="4" w:space="0" w:color="auto"/>
              <w:left w:val="single" w:sz="4" w:space="0" w:color="auto"/>
              <w:bottom w:val="single" w:sz="4" w:space="0" w:color="auto"/>
              <w:right w:val="single" w:sz="4" w:space="0" w:color="auto"/>
            </w:tcBorders>
            <w:vAlign w:val="center"/>
          </w:tcPr>
          <w:p w14:paraId="0930EAD5"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UND</w:t>
            </w:r>
          </w:p>
        </w:tc>
        <w:tc>
          <w:tcPr>
            <w:tcW w:w="811" w:type="pct"/>
            <w:tcBorders>
              <w:top w:val="single" w:sz="4" w:space="0" w:color="auto"/>
              <w:left w:val="single" w:sz="4" w:space="0" w:color="auto"/>
              <w:bottom w:val="single" w:sz="4" w:space="0" w:color="auto"/>
              <w:right w:val="single" w:sz="4" w:space="0" w:color="000000"/>
            </w:tcBorders>
            <w:vAlign w:val="center"/>
          </w:tcPr>
          <w:p w14:paraId="34ADB323"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250</w:t>
            </w:r>
          </w:p>
        </w:tc>
      </w:tr>
      <w:tr w:rsidR="007C6117" w:rsidRPr="006814B7" w14:paraId="20B90619"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476B7525" w14:textId="48846DA3"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9</w:t>
            </w:r>
          </w:p>
        </w:tc>
        <w:tc>
          <w:tcPr>
            <w:tcW w:w="3070" w:type="pct"/>
            <w:tcBorders>
              <w:top w:val="single" w:sz="4" w:space="0" w:color="auto"/>
              <w:left w:val="single" w:sz="4" w:space="0" w:color="auto"/>
              <w:bottom w:val="single" w:sz="4" w:space="0" w:color="auto"/>
              <w:right w:val="single" w:sz="4" w:space="0" w:color="auto"/>
            </w:tcBorders>
            <w:vAlign w:val="center"/>
          </w:tcPr>
          <w:p w14:paraId="0079E95B"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Pipeta sorológica 5mL</w:t>
            </w:r>
          </w:p>
        </w:tc>
        <w:tc>
          <w:tcPr>
            <w:tcW w:w="731" w:type="pct"/>
            <w:tcBorders>
              <w:top w:val="single" w:sz="4" w:space="0" w:color="auto"/>
              <w:left w:val="single" w:sz="4" w:space="0" w:color="auto"/>
              <w:bottom w:val="single" w:sz="4" w:space="0" w:color="auto"/>
              <w:right w:val="single" w:sz="4" w:space="0" w:color="auto"/>
            </w:tcBorders>
            <w:vAlign w:val="center"/>
          </w:tcPr>
          <w:p w14:paraId="4907DEC9"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UND</w:t>
            </w:r>
          </w:p>
        </w:tc>
        <w:tc>
          <w:tcPr>
            <w:tcW w:w="811" w:type="pct"/>
            <w:tcBorders>
              <w:top w:val="single" w:sz="4" w:space="0" w:color="auto"/>
              <w:left w:val="single" w:sz="4" w:space="0" w:color="auto"/>
              <w:bottom w:val="single" w:sz="4" w:space="0" w:color="auto"/>
              <w:right w:val="single" w:sz="4" w:space="0" w:color="auto"/>
            </w:tcBorders>
            <w:vAlign w:val="center"/>
          </w:tcPr>
          <w:p w14:paraId="4DFA91D2"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500</w:t>
            </w:r>
          </w:p>
        </w:tc>
      </w:tr>
      <w:tr w:rsidR="007C6117" w:rsidRPr="006814B7" w14:paraId="4B4BCAB3" w14:textId="77777777" w:rsidTr="007C6117">
        <w:trPr>
          <w:trHeight w:val="70"/>
          <w:jc w:val="center"/>
        </w:trPr>
        <w:tc>
          <w:tcPr>
            <w:tcW w:w="388" w:type="pct"/>
            <w:tcBorders>
              <w:top w:val="single" w:sz="4" w:space="0" w:color="auto"/>
              <w:left w:val="single" w:sz="4" w:space="0" w:color="000000"/>
              <w:bottom w:val="single" w:sz="4" w:space="0" w:color="auto"/>
              <w:right w:val="single" w:sz="4" w:space="0" w:color="000000"/>
            </w:tcBorders>
            <w:vAlign w:val="center"/>
          </w:tcPr>
          <w:p w14:paraId="752BBAA1" w14:textId="0826044C"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10</w:t>
            </w:r>
          </w:p>
        </w:tc>
        <w:tc>
          <w:tcPr>
            <w:tcW w:w="3070" w:type="pct"/>
            <w:tcBorders>
              <w:top w:val="single" w:sz="4" w:space="0" w:color="auto"/>
              <w:left w:val="single" w:sz="4" w:space="0" w:color="000000"/>
              <w:bottom w:val="single" w:sz="4" w:space="0" w:color="auto"/>
              <w:right w:val="single" w:sz="4" w:space="0" w:color="000000"/>
            </w:tcBorders>
            <w:vAlign w:val="center"/>
          </w:tcPr>
          <w:p w14:paraId="29A3B29E"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Placa de 96 poços</w:t>
            </w:r>
          </w:p>
        </w:tc>
        <w:tc>
          <w:tcPr>
            <w:tcW w:w="731" w:type="pct"/>
            <w:tcBorders>
              <w:top w:val="single" w:sz="4" w:space="0" w:color="auto"/>
              <w:left w:val="single" w:sz="4" w:space="0" w:color="auto"/>
              <w:bottom w:val="single" w:sz="4" w:space="0" w:color="auto"/>
              <w:right w:val="single" w:sz="4" w:space="0" w:color="auto"/>
            </w:tcBorders>
            <w:vAlign w:val="center"/>
          </w:tcPr>
          <w:p w14:paraId="771D84A2"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UND</w:t>
            </w:r>
          </w:p>
        </w:tc>
        <w:tc>
          <w:tcPr>
            <w:tcW w:w="811" w:type="pct"/>
            <w:tcBorders>
              <w:top w:val="single" w:sz="4" w:space="0" w:color="auto"/>
              <w:left w:val="single" w:sz="4" w:space="0" w:color="auto"/>
              <w:bottom w:val="single" w:sz="4" w:space="0" w:color="auto"/>
              <w:right w:val="single" w:sz="4" w:space="0" w:color="000000"/>
            </w:tcBorders>
            <w:vAlign w:val="center"/>
          </w:tcPr>
          <w:p w14:paraId="4276313D"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500</w:t>
            </w:r>
          </w:p>
        </w:tc>
      </w:tr>
      <w:tr w:rsidR="007C6117" w:rsidRPr="006814B7" w14:paraId="3E8E20B7"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35AC1131" w14:textId="76D43602"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11</w:t>
            </w:r>
          </w:p>
        </w:tc>
        <w:tc>
          <w:tcPr>
            <w:tcW w:w="3070" w:type="pct"/>
            <w:tcBorders>
              <w:top w:val="single" w:sz="4" w:space="0" w:color="auto"/>
              <w:left w:val="single" w:sz="4" w:space="0" w:color="auto"/>
              <w:bottom w:val="single" w:sz="4" w:space="0" w:color="auto"/>
              <w:right w:val="single" w:sz="4" w:space="0" w:color="auto"/>
            </w:tcBorders>
            <w:vAlign w:val="center"/>
          </w:tcPr>
          <w:p w14:paraId="251C4850"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Placa de Petri</w:t>
            </w:r>
          </w:p>
        </w:tc>
        <w:tc>
          <w:tcPr>
            <w:tcW w:w="731" w:type="pct"/>
            <w:tcBorders>
              <w:top w:val="single" w:sz="4" w:space="0" w:color="auto"/>
              <w:left w:val="single" w:sz="4" w:space="0" w:color="auto"/>
              <w:bottom w:val="single" w:sz="4" w:space="0" w:color="auto"/>
              <w:right w:val="single" w:sz="4" w:space="0" w:color="auto"/>
            </w:tcBorders>
            <w:vAlign w:val="center"/>
          </w:tcPr>
          <w:p w14:paraId="1401D862"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auto"/>
              <w:left w:val="single" w:sz="4" w:space="0" w:color="auto"/>
              <w:bottom w:val="single" w:sz="4" w:space="0" w:color="auto"/>
              <w:right w:val="single" w:sz="4" w:space="0" w:color="auto"/>
            </w:tcBorders>
            <w:vAlign w:val="center"/>
          </w:tcPr>
          <w:p w14:paraId="25D6DAA1"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50</w:t>
            </w:r>
          </w:p>
        </w:tc>
      </w:tr>
      <w:tr w:rsidR="007C6117" w:rsidRPr="006814B7" w14:paraId="140E97D4"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6D89D83B" w14:textId="2B08BB5D"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12</w:t>
            </w:r>
          </w:p>
        </w:tc>
        <w:tc>
          <w:tcPr>
            <w:tcW w:w="3070" w:type="pct"/>
            <w:tcBorders>
              <w:top w:val="single" w:sz="4" w:space="0" w:color="auto"/>
              <w:left w:val="single" w:sz="4" w:space="0" w:color="auto"/>
              <w:bottom w:val="single" w:sz="4" w:space="0" w:color="auto"/>
              <w:right w:val="single" w:sz="4" w:space="0" w:color="auto"/>
            </w:tcBorders>
            <w:vAlign w:val="center"/>
          </w:tcPr>
          <w:p w14:paraId="5C3941C6"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Ponteira P10</w:t>
            </w:r>
          </w:p>
        </w:tc>
        <w:tc>
          <w:tcPr>
            <w:tcW w:w="731" w:type="pct"/>
            <w:tcBorders>
              <w:top w:val="single" w:sz="4" w:space="0" w:color="auto"/>
              <w:left w:val="single" w:sz="4" w:space="0" w:color="auto"/>
              <w:bottom w:val="single" w:sz="4" w:space="0" w:color="auto"/>
              <w:right w:val="single" w:sz="4" w:space="0" w:color="auto"/>
            </w:tcBorders>
            <w:vAlign w:val="center"/>
          </w:tcPr>
          <w:p w14:paraId="2B43000E"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auto"/>
              <w:left w:val="single" w:sz="4" w:space="0" w:color="auto"/>
              <w:bottom w:val="single" w:sz="4" w:space="0" w:color="auto"/>
              <w:right w:val="single" w:sz="4" w:space="0" w:color="auto"/>
            </w:tcBorders>
            <w:vAlign w:val="center"/>
          </w:tcPr>
          <w:p w14:paraId="4465E4FD"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20</w:t>
            </w:r>
          </w:p>
        </w:tc>
      </w:tr>
      <w:tr w:rsidR="007C6117" w:rsidRPr="006814B7" w14:paraId="6B068D14" w14:textId="77777777" w:rsidTr="007C6117">
        <w:trPr>
          <w:trHeight w:val="70"/>
          <w:jc w:val="center"/>
        </w:trPr>
        <w:tc>
          <w:tcPr>
            <w:tcW w:w="388" w:type="pct"/>
            <w:tcBorders>
              <w:top w:val="single" w:sz="4" w:space="0" w:color="auto"/>
              <w:left w:val="single" w:sz="4" w:space="0" w:color="000000"/>
              <w:bottom w:val="nil"/>
              <w:right w:val="single" w:sz="4" w:space="0" w:color="000000"/>
            </w:tcBorders>
            <w:vAlign w:val="center"/>
          </w:tcPr>
          <w:p w14:paraId="0EE3524C" w14:textId="2D83109A"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13</w:t>
            </w:r>
          </w:p>
        </w:tc>
        <w:tc>
          <w:tcPr>
            <w:tcW w:w="3070" w:type="pct"/>
            <w:tcBorders>
              <w:top w:val="single" w:sz="4" w:space="0" w:color="auto"/>
              <w:left w:val="single" w:sz="4" w:space="0" w:color="000000"/>
              <w:bottom w:val="nil"/>
              <w:right w:val="single" w:sz="4" w:space="0" w:color="000000"/>
            </w:tcBorders>
            <w:vAlign w:val="center"/>
          </w:tcPr>
          <w:p w14:paraId="41D8DC84"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Ponteira P1000</w:t>
            </w:r>
          </w:p>
        </w:tc>
        <w:tc>
          <w:tcPr>
            <w:tcW w:w="731" w:type="pct"/>
            <w:tcBorders>
              <w:top w:val="single" w:sz="4" w:space="0" w:color="auto"/>
              <w:left w:val="single" w:sz="4" w:space="0" w:color="auto"/>
              <w:bottom w:val="nil"/>
              <w:right w:val="single" w:sz="4" w:space="0" w:color="auto"/>
            </w:tcBorders>
            <w:vAlign w:val="center"/>
          </w:tcPr>
          <w:p w14:paraId="5335B4A9"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auto"/>
              <w:left w:val="single" w:sz="4" w:space="0" w:color="auto"/>
              <w:bottom w:val="nil"/>
              <w:right w:val="single" w:sz="4" w:space="0" w:color="000000"/>
            </w:tcBorders>
            <w:vAlign w:val="center"/>
          </w:tcPr>
          <w:p w14:paraId="4E609A26"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20</w:t>
            </w:r>
          </w:p>
        </w:tc>
      </w:tr>
      <w:tr w:rsidR="007C6117" w:rsidRPr="006814B7" w14:paraId="2B8C181F"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755F19F8" w14:textId="38F2D2A7"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14</w:t>
            </w:r>
          </w:p>
        </w:tc>
        <w:tc>
          <w:tcPr>
            <w:tcW w:w="3070" w:type="pct"/>
            <w:tcBorders>
              <w:top w:val="single" w:sz="4" w:space="0" w:color="auto"/>
              <w:left w:val="single" w:sz="4" w:space="0" w:color="auto"/>
              <w:bottom w:val="single" w:sz="4" w:space="0" w:color="auto"/>
              <w:right w:val="single" w:sz="4" w:space="0" w:color="auto"/>
            </w:tcBorders>
            <w:vAlign w:val="center"/>
          </w:tcPr>
          <w:p w14:paraId="5C7439E6"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Ponteira P200</w:t>
            </w:r>
          </w:p>
        </w:tc>
        <w:tc>
          <w:tcPr>
            <w:tcW w:w="731" w:type="pct"/>
            <w:tcBorders>
              <w:top w:val="single" w:sz="4" w:space="0" w:color="auto"/>
              <w:left w:val="single" w:sz="4" w:space="0" w:color="auto"/>
              <w:bottom w:val="single" w:sz="4" w:space="0" w:color="auto"/>
              <w:right w:val="single" w:sz="4" w:space="0" w:color="auto"/>
            </w:tcBorders>
            <w:vAlign w:val="center"/>
          </w:tcPr>
          <w:p w14:paraId="3259B387"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auto"/>
              <w:left w:val="single" w:sz="4" w:space="0" w:color="auto"/>
              <w:bottom w:val="single" w:sz="4" w:space="0" w:color="auto"/>
              <w:right w:val="single" w:sz="4" w:space="0" w:color="auto"/>
            </w:tcBorders>
            <w:vAlign w:val="center"/>
          </w:tcPr>
          <w:p w14:paraId="36490D32"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20</w:t>
            </w:r>
          </w:p>
        </w:tc>
      </w:tr>
      <w:tr w:rsidR="007C6117" w:rsidRPr="006814B7" w14:paraId="29FE0D2F" w14:textId="77777777" w:rsidTr="007C6117">
        <w:trPr>
          <w:trHeight w:val="70"/>
          <w:jc w:val="center"/>
        </w:trPr>
        <w:tc>
          <w:tcPr>
            <w:tcW w:w="388" w:type="pct"/>
            <w:tcBorders>
              <w:top w:val="nil"/>
              <w:left w:val="single" w:sz="4" w:space="0" w:color="auto"/>
              <w:bottom w:val="nil"/>
              <w:right w:val="single" w:sz="4" w:space="0" w:color="auto"/>
            </w:tcBorders>
            <w:vAlign w:val="center"/>
          </w:tcPr>
          <w:p w14:paraId="388638C0" w14:textId="3F388164"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15</w:t>
            </w:r>
          </w:p>
        </w:tc>
        <w:tc>
          <w:tcPr>
            <w:tcW w:w="3070" w:type="pct"/>
            <w:tcBorders>
              <w:top w:val="nil"/>
              <w:left w:val="single" w:sz="4" w:space="0" w:color="auto"/>
              <w:bottom w:val="nil"/>
              <w:right w:val="single" w:sz="4" w:space="0" w:color="auto"/>
            </w:tcBorders>
            <w:vAlign w:val="center"/>
          </w:tcPr>
          <w:p w14:paraId="103BEF46"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Seringa para repipetador - 25mL</w:t>
            </w:r>
          </w:p>
        </w:tc>
        <w:tc>
          <w:tcPr>
            <w:tcW w:w="731" w:type="pct"/>
            <w:tcBorders>
              <w:top w:val="nil"/>
              <w:left w:val="single" w:sz="4" w:space="0" w:color="auto"/>
              <w:bottom w:val="nil"/>
              <w:right w:val="single" w:sz="4" w:space="0" w:color="auto"/>
            </w:tcBorders>
            <w:vAlign w:val="center"/>
          </w:tcPr>
          <w:p w14:paraId="3825430B"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UND</w:t>
            </w:r>
          </w:p>
        </w:tc>
        <w:tc>
          <w:tcPr>
            <w:tcW w:w="811" w:type="pct"/>
            <w:tcBorders>
              <w:top w:val="nil"/>
              <w:left w:val="single" w:sz="4" w:space="0" w:color="auto"/>
              <w:bottom w:val="nil"/>
              <w:right w:val="single" w:sz="4" w:space="0" w:color="auto"/>
            </w:tcBorders>
            <w:vAlign w:val="center"/>
          </w:tcPr>
          <w:p w14:paraId="0889D005"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25</w:t>
            </w:r>
          </w:p>
        </w:tc>
      </w:tr>
      <w:tr w:rsidR="007C6117" w:rsidRPr="006814B7" w14:paraId="0B5FC169"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124C94DA" w14:textId="3190D325"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16</w:t>
            </w:r>
          </w:p>
        </w:tc>
        <w:tc>
          <w:tcPr>
            <w:tcW w:w="3070" w:type="pct"/>
            <w:tcBorders>
              <w:top w:val="single" w:sz="4" w:space="0" w:color="auto"/>
              <w:left w:val="single" w:sz="4" w:space="0" w:color="auto"/>
              <w:bottom w:val="single" w:sz="4" w:space="0" w:color="auto"/>
              <w:right w:val="single" w:sz="4" w:space="0" w:color="auto"/>
            </w:tcBorders>
            <w:vAlign w:val="center"/>
          </w:tcPr>
          <w:p w14:paraId="1EF71B55"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Seringa para repipetador - 5mL</w:t>
            </w:r>
          </w:p>
        </w:tc>
        <w:tc>
          <w:tcPr>
            <w:tcW w:w="731" w:type="pct"/>
            <w:tcBorders>
              <w:top w:val="single" w:sz="4" w:space="0" w:color="auto"/>
              <w:left w:val="single" w:sz="4" w:space="0" w:color="auto"/>
              <w:bottom w:val="single" w:sz="4" w:space="0" w:color="auto"/>
              <w:right w:val="single" w:sz="4" w:space="0" w:color="auto"/>
            </w:tcBorders>
            <w:vAlign w:val="center"/>
          </w:tcPr>
          <w:p w14:paraId="64A49516"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UND</w:t>
            </w:r>
          </w:p>
        </w:tc>
        <w:tc>
          <w:tcPr>
            <w:tcW w:w="811" w:type="pct"/>
            <w:tcBorders>
              <w:top w:val="single" w:sz="4" w:space="0" w:color="auto"/>
              <w:left w:val="single" w:sz="4" w:space="0" w:color="auto"/>
              <w:bottom w:val="single" w:sz="4" w:space="0" w:color="auto"/>
              <w:right w:val="single" w:sz="4" w:space="0" w:color="auto"/>
            </w:tcBorders>
            <w:vAlign w:val="center"/>
          </w:tcPr>
          <w:p w14:paraId="18F85EF6"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100</w:t>
            </w:r>
          </w:p>
        </w:tc>
      </w:tr>
      <w:tr w:rsidR="007C6117" w:rsidRPr="006814B7" w14:paraId="132ABA0F"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738B9BE7" w14:textId="6DE2479A"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17</w:t>
            </w:r>
          </w:p>
        </w:tc>
        <w:tc>
          <w:tcPr>
            <w:tcW w:w="3070" w:type="pct"/>
            <w:tcBorders>
              <w:top w:val="single" w:sz="4" w:space="0" w:color="auto"/>
              <w:left w:val="single" w:sz="4" w:space="0" w:color="auto"/>
              <w:bottom w:val="single" w:sz="4" w:space="0" w:color="auto"/>
              <w:right w:val="single" w:sz="4" w:space="0" w:color="auto"/>
            </w:tcBorders>
            <w:vAlign w:val="center"/>
          </w:tcPr>
          <w:p w14:paraId="4DE8E70D"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Tubo cônico 15mL</w:t>
            </w:r>
          </w:p>
        </w:tc>
        <w:tc>
          <w:tcPr>
            <w:tcW w:w="731" w:type="pct"/>
            <w:tcBorders>
              <w:top w:val="single" w:sz="4" w:space="0" w:color="auto"/>
              <w:left w:val="single" w:sz="4" w:space="0" w:color="auto"/>
              <w:bottom w:val="single" w:sz="4" w:space="0" w:color="auto"/>
              <w:right w:val="single" w:sz="4" w:space="0" w:color="auto"/>
            </w:tcBorders>
            <w:vAlign w:val="center"/>
          </w:tcPr>
          <w:p w14:paraId="7BFF9943"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auto"/>
              <w:left w:val="single" w:sz="4" w:space="0" w:color="auto"/>
              <w:bottom w:val="single" w:sz="4" w:space="0" w:color="auto"/>
              <w:right w:val="single" w:sz="4" w:space="0" w:color="auto"/>
            </w:tcBorders>
            <w:vAlign w:val="center"/>
          </w:tcPr>
          <w:p w14:paraId="17A795CE"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100</w:t>
            </w:r>
          </w:p>
        </w:tc>
      </w:tr>
      <w:tr w:rsidR="007C6117" w:rsidRPr="006814B7" w14:paraId="75495E0B"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69308A18" w14:textId="20C48059" w:rsidR="007C6117" w:rsidRPr="007C6117" w:rsidRDefault="007C6117" w:rsidP="007C6117">
            <w:pPr>
              <w:spacing w:after="0" w:line="240" w:lineRule="auto"/>
              <w:ind w:right="-1"/>
              <w:jc w:val="center"/>
              <w:rPr>
                <w:rFonts w:ascii="Times New Roman" w:eastAsia="Times New Roman" w:hAnsi="Times New Roman" w:cs="Times New Roman"/>
                <w:color w:val="000000"/>
                <w:sz w:val="24"/>
                <w:szCs w:val="24"/>
              </w:rPr>
            </w:pPr>
            <w:r w:rsidRPr="007C6117">
              <w:rPr>
                <w:rFonts w:ascii="Times New Roman" w:hAnsi="Times New Roman" w:cs="Times New Roman"/>
                <w:color w:val="000000"/>
                <w:sz w:val="24"/>
                <w:szCs w:val="24"/>
              </w:rPr>
              <w:t>18</w:t>
            </w:r>
          </w:p>
        </w:tc>
        <w:tc>
          <w:tcPr>
            <w:tcW w:w="3070" w:type="pct"/>
            <w:tcBorders>
              <w:top w:val="single" w:sz="4" w:space="0" w:color="auto"/>
              <w:left w:val="single" w:sz="4" w:space="0" w:color="auto"/>
              <w:bottom w:val="single" w:sz="4" w:space="0" w:color="auto"/>
              <w:right w:val="single" w:sz="4" w:space="0" w:color="auto"/>
            </w:tcBorders>
            <w:vAlign w:val="center"/>
          </w:tcPr>
          <w:p w14:paraId="062EA0DA" w14:textId="77777777" w:rsidR="007C6117" w:rsidRPr="00C222DD" w:rsidRDefault="007C6117" w:rsidP="007C6117">
            <w:pPr>
              <w:spacing w:after="0" w:line="240" w:lineRule="auto"/>
              <w:ind w:right="-1"/>
              <w:jc w:val="center"/>
              <w:rPr>
                <w:rFonts w:ascii="Times New Roman" w:eastAsia="Times New Roman" w:hAnsi="Times New Roman" w:cs="Times New Roman"/>
                <w:color w:val="000000"/>
                <w:sz w:val="24"/>
                <w:szCs w:val="24"/>
              </w:rPr>
            </w:pPr>
            <w:r w:rsidRPr="00C222DD">
              <w:rPr>
                <w:rFonts w:ascii="Times New Roman" w:eastAsia="Times New Roman" w:hAnsi="Times New Roman" w:cs="Times New Roman"/>
                <w:color w:val="000000"/>
                <w:sz w:val="24"/>
                <w:szCs w:val="24"/>
              </w:rPr>
              <w:t>Tubo cônico 50mL</w:t>
            </w:r>
          </w:p>
        </w:tc>
        <w:tc>
          <w:tcPr>
            <w:tcW w:w="731" w:type="pct"/>
            <w:tcBorders>
              <w:top w:val="single" w:sz="4" w:space="0" w:color="auto"/>
              <w:left w:val="single" w:sz="4" w:space="0" w:color="auto"/>
              <w:bottom w:val="single" w:sz="4" w:space="0" w:color="auto"/>
              <w:right w:val="single" w:sz="4" w:space="0" w:color="auto"/>
            </w:tcBorders>
            <w:vAlign w:val="center"/>
          </w:tcPr>
          <w:p w14:paraId="1BE63BA6"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auto"/>
              <w:left w:val="single" w:sz="4" w:space="0" w:color="auto"/>
              <w:bottom w:val="single" w:sz="4" w:space="0" w:color="auto"/>
              <w:right w:val="single" w:sz="4" w:space="0" w:color="auto"/>
            </w:tcBorders>
            <w:vAlign w:val="center"/>
          </w:tcPr>
          <w:p w14:paraId="6A8B18F5" w14:textId="77777777" w:rsidR="007C6117" w:rsidRPr="006814B7" w:rsidRDefault="007C6117" w:rsidP="007C6117">
            <w:pPr>
              <w:spacing w:after="0" w:line="240" w:lineRule="auto"/>
              <w:ind w:right="-1"/>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100</w:t>
            </w:r>
          </w:p>
        </w:tc>
      </w:tr>
      <w:tr w:rsidR="007C6117" w:rsidRPr="006814B7" w14:paraId="11F7A648"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1AA9D38B" w14:textId="1DD3BAF8" w:rsidR="007C6117" w:rsidRPr="007C6117" w:rsidRDefault="007C6117" w:rsidP="007C6117">
            <w:pPr>
              <w:spacing w:after="0" w:line="240" w:lineRule="auto"/>
              <w:jc w:val="center"/>
              <w:rPr>
                <w:rFonts w:ascii="Times New Roman" w:hAnsi="Times New Roman" w:cs="Times New Roman"/>
                <w:color w:val="000000"/>
                <w:sz w:val="24"/>
                <w:szCs w:val="24"/>
              </w:rPr>
            </w:pPr>
            <w:r w:rsidRPr="007C6117">
              <w:rPr>
                <w:rFonts w:ascii="Times New Roman" w:hAnsi="Times New Roman" w:cs="Times New Roman"/>
                <w:color w:val="000000"/>
                <w:sz w:val="24"/>
                <w:szCs w:val="24"/>
              </w:rPr>
              <w:t>19</w:t>
            </w:r>
          </w:p>
        </w:tc>
        <w:tc>
          <w:tcPr>
            <w:tcW w:w="3070" w:type="pct"/>
            <w:tcBorders>
              <w:top w:val="single" w:sz="4" w:space="0" w:color="auto"/>
              <w:left w:val="single" w:sz="4" w:space="0" w:color="auto"/>
              <w:bottom w:val="single" w:sz="4" w:space="0" w:color="auto"/>
              <w:right w:val="single" w:sz="4" w:space="0" w:color="auto"/>
            </w:tcBorders>
            <w:vAlign w:val="center"/>
          </w:tcPr>
          <w:p w14:paraId="0025459B" w14:textId="77777777" w:rsidR="007C6117" w:rsidRPr="00C222DD" w:rsidRDefault="007C6117" w:rsidP="007C6117">
            <w:pPr>
              <w:spacing w:after="0" w:line="240" w:lineRule="auto"/>
              <w:jc w:val="center"/>
              <w:rPr>
                <w:rFonts w:ascii="Times New Roman" w:hAnsi="Times New Roman" w:cs="Times New Roman"/>
                <w:color w:val="000000"/>
                <w:sz w:val="24"/>
                <w:szCs w:val="24"/>
              </w:rPr>
            </w:pPr>
            <w:r w:rsidRPr="00C222DD">
              <w:rPr>
                <w:rFonts w:ascii="Times New Roman" w:hAnsi="Times New Roman" w:cs="Times New Roman"/>
                <w:color w:val="000000"/>
                <w:sz w:val="24"/>
                <w:szCs w:val="24"/>
              </w:rPr>
              <w:t>Bobina de plástico Filme PVC</w:t>
            </w:r>
          </w:p>
        </w:tc>
        <w:tc>
          <w:tcPr>
            <w:tcW w:w="731" w:type="pct"/>
            <w:tcBorders>
              <w:top w:val="single" w:sz="4" w:space="0" w:color="auto"/>
              <w:left w:val="single" w:sz="4" w:space="0" w:color="auto"/>
              <w:bottom w:val="single" w:sz="4" w:space="0" w:color="auto"/>
              <w:right w:val="single" w:sz="4" w:space="0" w:color="auto"/>
            </w:tcBorders>
            <w:vAlign w:val="center"/>
          </w:tcPr>
          <w:p w14:paraId="2ADB5A16" w14:textId="77777777" w:rsidR="007C6117" w:rsidRPr="006814B7" w:rsidRDefault="007C6117" w:rsidP="007C6117">
            <w:pPr>
              <w:spacing w:after="0" w:line="240" w:lineRule="auto"/>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UND</w:t>
            </w:r>
          </w:p>
        </w:tc>
        <w:tc>
          <w:tcPr>
            <w:tcW w:w="811" w:type="pct"/>
            <w:tcBorders>
              <w:top w:val="single" w:sz="4" w:space="0" w:color="auto"/>
              <w:left w:val="single" w:sz="4" w:space="0" w:color="auto"/>
              <w:bottom w:val="single" w:sz="4" w:space="0" w:color="auto"/>
              <w:right w:val="single" w:sz="4" w:space="0" w:color="auto"/>
            </w:tcBorders>
            <w:vAlign w:val="center"/>
          </w:tcPr>
          <w:p w14:paraId="3C1BCF97" w14:textId="77777777" w:rsidR="007C6117" w:rsidRPr="006814B7" w:rsidRDefault="007C6117" w:rsidP="007C6117">
            <w:pPr>
              <w:spacing w:after="0" w:line="240" w:lineRule="auto"/>
              <w:jc w:val="center"/>
              <w:rPr>
                <w:rFonts w:ascii="Times New Roman" w:hAnsi="Times New Roman" w:cs="Times New Roman"/>
                <w:color w:val="000000"/>
                <w:sz w:val="24"/>
                <w:szCs w:val="24"/>
              </w:rPr>
            </w:pPr>
            <w:r w:rsidRPr="006814B7">
              <w:rPr>
                <w:rFonts w:ascii="Times New Roman" w:eastAsia="Times New Roman" w:hAnsi="Times New Roman" w:cs="Times New Roman"/>
                <w:color w:val="000000"/>
                <w:sz w:val="24"/>
                <w:szCs w:val="24"/>
              </w:rPr>
              <w:t>3</w:t>
            </w:r>
          </w:p>
        </w:tc>
      </w:tr>
      <w:tr w:rsidR="007C6117" w:rsidRPr="006814B7" w14:paraId="3A525363"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64B2C423" w14:textId="65F8D60F" w:rsidR="007C6117" w:rsidRPr="007C6117" w:rsidRDefault="007C6117" w:rsidP="007C6117">
            <w:pPr>
              <w:spacing w:after="0" w:line="240" w:lineRule="auto"/>
              <w:jc w:val="center"/>
              <w:rPr>
                <w:rFonts w:ascii="Times New Roman" w:hAnsi="Times New Roman" w:cs="Times New Roman"/>
                <w:color w:val="000000"/>
                <w:sz w:val="24"/>
                <w:szCs w:val="24"/>
              </w:rPr>
            </w:pPr>
            <w:r w:rsidRPr="007C6117">
              <w:rPr>
                <w:rFonts w:ascii="Times New Roman" w:hAnsi="Times New Roman" w:cs="Times New Roman"/>
                <w:color w:val="000000"/>
                <w:sz w:val="24"/>
                <w:szCs w:val="24"/>
              </w:rPr>
              <w:t>20</w:t>
            </w:r>
          </w:p>
        </w:tc>
        <w:tc>
          <w:tcPr>
            <w:tcW w:w="3070" w:type="pct"/>
            <w:tcBorders>
              <w:top w:val="single" w:sz="4" w:space="0" w:color="auto"/>
              <w:left w:val="single" w:sz="4" w:space="0" w:color="auto"/>
              <w:bottom w:val="single" w:sz="4" w:space="0" w:color="auto"/>
              <w:right w:val="single" w:sz="4" w:space="0" w:color="auto"/>
            </w:tcBorders>
            <w:vAlign w:val="center"/>
          </w:tcPr>
          <w:p w14:paraId="6AE9AC00" w14:textId="7F9D52A2" w:rsidR="007C6117" w:rsidRPr="00C222DD" w:rsidRDefault="007C6117" w:rsidP="007C6117">
            <w:pPr>
              <w:spacing w:after="0" w:line="240" w:lineRule="auto"/>
              <w:jc w:val="center"/>
              <w:rPr>
                <w:rFonts w:ascii="Times New Roman" w:hAnsi="Times New Roman" w:cs="Times New Roman"/>
                <w:color w:val="000000"/>
                <w:sz w:val="24"/>
                <w:szCs w:val="24"/>
              </w:rPr>
            </w:pPr>
            <w:r w:rsidRPr="00C222DD">
              <w:rPr>
                <w:rFonts w:ascii="Times New Roman" w:hAnsi="Times New Roman" w:cs="Times New Roman"/>
                <w:color w:val="000000"/>
                <w:sz w:val="24"/>
                <w:szCs w:val="24"/>
              </w:rPr>
              <w:t>Caixa de descarte de perfurocortante - 20L</w:t>
            </w:r>
          </w:p>
        </w:tc>
        <w:tc>
          <w:tcPr>
            <w:tcW w:w="731" w:type="pct"/>
            <w:tcBorders>
              <w:top w:val="single" w:sz="4" w:space="0" w:color="auto"/>
              <w:left w:val="single" w:sz="4" w:space="0" w:color="auto"/>
              <w:bottom w:val="single" w:sz="4" w:space="0" w:color="auto"/>
              <w:right w:val="single" w:sz="4" w:space="0" w:color="auto"/>
            </w:tcBorders>
            <w:vAlign w:val="center"/>
          </w:tcPr>
          <w:p w14:paraId="26974F57" w14:textId="77777777" w:rsidR="007C6117" w:rsidRPr="006814B7" w:rsidRDefault="007C6117" w:rsidP="007C6117">
            <w:pPr>
              <w:spacing w:after="0" w:line="240" w:lineRule="auto"/>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UND</w:t>
            </w:r>
          </w:p>
        </w:tc>
        <w:tc>
          <w:tcPr>
            <w:tcW w:w="811" w:type="pct"/>
            <w:tcBorders>
              <w:top w:val="single" w:sz="4" w:space="0" w:color="auto"/>
              <w:left w:val="single" w:sz="4" w:space="0" w:color="auto"/>
              <w:bottom w:val="single" w:sz="4" w:space="0" w:color="auto"/>
              <w:right w:val="single" w:sz="4" w:space="0" w:color="auto"/>
            </w:tcBorders>
            <w:vAlign w:val="center"/>
          </w:tcPr>
          <w:p w14:paraId="15CB7BA0" w14:textId="77777777" w:rsidR="007C6117" w:rsidRPr="006814B7" w:rsidRDefault="007C6117" w:rsidP="007C6117">
            <w:pPr>
              <w:spacing w:after="0" w:line="240" w:lineRule="auto"/>
              <w:jc w:val="center"/>
              <w:rPr>
                <w:rFonts w:ascii="Times New Roman" w:hAnsi="Times New Roman" w:cs="Times New Roman"/>
                <w:color w:val="000000"/>
                <w:sz w:val="24"/>
                <w:szCs w:val="24"/>
              </w:rPr>
            </w:pPr>
            <w:r w:rsidRPr="006814B7">
              <w:rPr>
                <w:rFonts w:ascii="Times New Roman" w:eastAsia="Times New Roman" w:hAnsi="Times New Roman" w:cs="Times New Roman"/>
                <w:color w:val="000000"/>
                <w:sz w:val="24"/>
                <w:szCs w:val="24"/>
              </w:rPr>
              <w:t>20</w:t>
            </w:r>
          </w:p>
        </w:tc>
      </w:tr>
      <w:tr w:rsidR="007C6117" w:rsidRPr="006814B7" w14:paraId="40530071"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0355C187" w14:textId="235961FD" w:rsidR="007C6117" w:rsidRPr="007C6117" w:rsidRDefault="007C6117" w:rsidP="007C6117">
            <w:pPr>
              <w:spacing w:after="0" w:line="240" w:lineRule="auto"/>
              <w:jc w:val="center"/>
              <w:rPr>
                <w:rFonts w:ascii="Times New Roman" w:hAnsi="Times New Roman" w:cs="Times New Roman"/>
                <w:color w:val="000000"/>
                <w:sz w:val="24"/>
                <w:szCs w:val="24"/>
              </w:rPr>
            </w:pPr>
            <w:r w:rsidRPr="007C6117">
              <w:rPr>
                <w:rFonts w:ascii="Times New Roman" w:hAnsi="Times New Roman" w:cs="Times New Roman"/>
                <w:color w:val="000000"/>
                <w:sz w:val="24"/>
                <w:szCs w:val="24"/>
              </w:rPr>
              <w:t>21</w:t>
            </w:r>
          </w:p>
        </w:tc>
        <w:tc>
          <w:tcPr>
            <w:tcW w:w="3070" w:type="pct"/>
            <w:tcBorders>
              <w:top w:val="single" w:sz="4" w:space="0" w:color="auto"/>
              <w:left w:val="single" w:sz="4" w:space="0" w:color="auto"/>
              <w:bottom w:val="single" w:sz="4" w:space="0" w:color="auto"/>
              <w:right w:val="single" w:sz="4" w:space="0" w:color="auto"/>
            </w:tcBorders>
            <w:vAlign w:val="center"/>
          </w:tcPr>
          <w:p w14:paraId="4764D1AB" w14:textId="51780AC2" w:rsidR="007C6117" w:rsidRPr="00C222DD" w:rsidRDefault="007C6117" w:rsidP="007C6117">
            <w:pPr>
              <w:spacing w:after="0" w:line="240" w:lineRule="auto"/>
              <w:jc w:val="center"/>
              <w:rPr>
                <w:rFonts w:ascii="Times New Roman" w:hAnsi="Times New Roman" w:cs="Times New Roman"/>
                <w:color w:val="000000"/>
                <w:sz w:val="24"/>
                <w:szCs w:val="24"/>
              </w:rPr>
            </w:pPr>
            <w:r w:rsidRPr="00C222DD">
              <w:rPr>
                <w:rFonts w:ascii="Times New Roman" w:hAnsi="Times New Roman" w:cs="Times New Roman"/>
                <w:color w:val="000000"/>
                <w:sz w:val="24"/>
                <w:szCs w:val="24"/>
              </w:rPr>
              <w:t>Tubo de bioquímica para coleta à vácuo</w:t>
            </w:r>
          </w:p>
        </w:tc>
        <w:tc>
          <w:tcPr>
            <w:tcW w:w="731" w:type="pct"/>
            <w:tcBorders>
              <w:top w:val="single" w:sz="4" w:space="0" w:color="auto"/>
              <w:left w:val="single" w:sz="4" w:space="0" w:color="auto"/>
              <w:bottom w:val="single" w:sz="4" w:space="0" w:color="auto"/>
              <w:right w:val="single" w:sz="4" w:space="0" w:color="auto"/>
            </w:tcBorders>
            <w:vAlign w:val="center"/>
          </w:tcPr>
          <w:p w14:paraId="7A24E049" w14:textId="77777777" w:rsidR="007C6117" w:rsidRPr="006814B7" w:rsidRDefault="007C6117" w:rsidP="007C6117">
            <w:pPr>
              <w:spacing w:after="0" w:line="240" w:lineRule="auto"/>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CAIXA</w:t>
            </w:r>
          </w:p>
        </w:tc>
        <w:tc>
          <w:tcPr>
            <w:tcW w:w="811" w:type="pct"/>
            <w:tcBorders>
              <w:top w:val="single" w:sz="4" w:space="0" w:color="auto"/>
              <w:left w:val="single" w:sz="4" w:space="0" w:color="auto"/>
              <w:bottom w:val="single" w:sz="4" w:space="0" w:color="auto"/>
              <w:right w:val="single" w:sz="4" w:space="0" w:color="auto"/>
            </w:tcBorders>
            <w:vAlign w:val="center"/>
          </w:tcPr>
          <w:p w14:paraId="73BD4D7F" w14:textId="77777777" w:rsidR="007C6117" w:rsidRPr="006814B7" w:rsidRDefault="007C6117" w:rsidP="007C6117">
            <w:pPr>
              <w:spacing w:after="0" w:line="240" w:lineRule="auto"/>
              <w:jc w:val="center"/>
              <w:rPr>
                <w:rFonts w:ascii="Times New Roman" w:hAnsi="Times New Roman" w:cs="Times New Roman"/>
                <w:color w:val="000000"/>
                <w:sz w:val="24"/>
                <w:szCs w:val="24"/>
              </w:rPr>
            </w:pPr>
            <w:r w:rsidRPr="006814B7">
              <w:rPr>
                <w:rFonts w:ascii="Times New Roman" w:eastAsia="Times New Roman" w:hAnsi="Times New Roman" w:cs="Times New Roman"/>
                <w:color w:val="000000"/>
                <w:sz w:val="24"/>
                <w:szCs w:val="24"/>
              </w:rPr>
              <w:t>20</w:t>
            </w:r>
          </w:p>
        </w:tc>
      </w:tr>
      <w:tr w:rsidR="007C6117" w:rsidRPr="006814B7" w14:paraId="1253F71B"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4B44B9E7" w14:textId="1F9C16DA" w:rsidR="007C6117" w:rsidRPr="007C6117" w:rsidRDefault="007C6117" w:rsidP="007C6117">
            <w:pPr>
              <w:spacing w:after="0" w:line="240" w:lineRule="auto"/>
              <w:jc w:val="center"/>
              <w:rPr>
                <w:rFonts w:ascii="Times New Roman" w:hAnsi="Times New Roman" w:cs="Times New Roman"/>
                <w:color w:val="000000"/>
                <w:sz w:val="24"/>
                <w:szCs w:val="24"/>
              </w:rPr>
            </w:pPr>
            <w:r w:rsidRPr="007C6117">
              <w:rPr>
                <w:rFonts w:ascii="Times New Roman" w:hAnsi="Times New Roman" w:cs="Times New Roman"/>
                <w:color w:val="000000"/>
                <w:sz w:val="24"/>
                <w:szCs w:val="24"/>
              </w:rPr>
              <w:t>22</w:t>
            </w:r>
          </w:p>
        </w:tc>
        <w:tc>
          <w:tcPr>
            <w:tcW w:w="3070" w:type="pct"/>
            <w:tcBorders>
              <w:top w:val="single" w:sz="4" w:space="0" w:color="auto"/>
              <w:left w:val="single" w:sz="4" w:space="0" w:color="auto"/>
              <w:bottom w:val="single" w:sz="4" w:space="0" w:color="auto"/>
              <w:right w:val="single" w:sz="4" w:space="0" w:color="auto"/>
            </w:tcBorders>
            <w:vAlign w:val="center"/>
          </w:tcPr>
          <w:p w14:paraId="663FE1C1" w14:textId="0541A2B3" w:rsidR="007C6117" w:rsidRPr="00C222DD" w:rsidRDefault="007C6117" w:rsidP="007C6117">
            <w:pPr>
              <w:spacing w:after="0" w:line="240" w:lineRule="auto"/>
              <w:jc w:val="center"/>
              <w:rPr>
                <w:rFonts w:ascii="Times New Roman" w:hAnsi="Times New Roman" w:cs="Times New Roman"/>
                <w:color w:val="000000"/>
                <w:sz w:val="24"/>
                <w:szCs w:val="24"/>
              </w:rPr>
            </w:pPr>
            <w:r w:rsidRPr="00C222DD">
              <w:rPr>
                <w:rFonts w:ascii="Times New Roman" w:hAnsi="Times New Roman" w:cs="Times New Roman"/>
                <w:color w:val="000000"/>
                <w:sz w:val="24"/>
                <w:szCs w:val="24"/>
              </w:rPr>
              <w:t>Tubo para coleta de sangue à vácuo com EDTA</w:t>
            </w:r>
          </w:p>
        </w:tc>
        <w:tc>
          <w:tcPr>
            <w:tcW w:w="731" w:type="pct"/>
            <w:tcBorders>
              <w:top w:val="single" w:sz="4" w:space="0" w:color="auto"/>
              <w:left w:val="single" w:sz="4" w:space="0" w:color="auto"/>
              <w:bottom w:val="single" w:sz="4" w:space="0" w:color="auto"/>
              <w:right w:val="single" w:sz="4" w:space="0" w:color="auto"/>
            </w:tcBorders>
            <w:vAlign w:val="center"/>
          </w:tcPr>
          <w:p w14:paraId="6EA51ACB" w14:textId="77777777" w:rsidR="007C6117" w:rsidRPr="006814B7" w:rsidRDefault="007C6117" w:rsidP="007C6117">
            <w:pPr>
              <w:spacing w:after="0" w:line="240" w:lineRule="auto"/>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CAIXA</w:t>
            </w:r>
          </w:p>
        </w:tc>
        <w:tc>
          <w:tcPr>
            <w:tcW w:w="811" w:type="pct"/>
            <w:tcBorders>
              <w:top w:val="single" w:sz="4" w:space="0" w:color="auto"/>
              <w:left w:val="single" w:sz="4" w:space="0" w:color="auto"/>
              <w:bottom w:val="single" w:sz="4" w:space="0" w:color="auto"/>
              <w:right w:val="single" w:sz="4" w:space="0" w:color="auto"/>
            </w:tcBorders>
            <w:vAlign w:val="center"/>
          </w:tcPr>
          <w:p w14:paraId="4F01C79F" w14:textId="77777777" w:rsidR="007C6117" w:rsidRPr="006814B7" w:rsidRDefault="007C6117" w:rsidP="007C6117">
            <w:pPr>
              <w:spacing w:after="0" w:line="240" w:lineRule="auto"/>
              <w:jc w:val="center"/>
              <w:rPr>
                <w:rFonts w:ascii="Times New Roman" w:hAnsi="Times New Roman" w:cs="Times New Roman"/>
                <w:color w:val="000000"/>
                <w:sz w:val="24"/>
                <w:szCs w:val="24"/>
              </w:rPr>
            </w:pPr>
            <w:r w:rsidRPr="006814B7">
              <w:rPr>
                <w:rFonts w:ascii="Times New Roman" w:eastAsia="Times New Roman" w:hAnsi="Times New Roman" w:cs="Times New Roman"/>
                <w:color w:val="000000"/>
                <w:sz w:val="24"/>
                <w:szCs w:val="24"/>
              </w:rPr>
              <w:t>100</w:t>
            </w:r>
          </w:p>
        </w:tc>
      </w:tr>
      <w:tr w:rsidR="007C6117" w:rsidRPr="006814B7" w14:paraId="7AE41951"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3A3B8034" w14:textId="2EE81E14" w:rsidR="007C6117" w:rsidRPr="007C6117" w:rsidRDefault="007C6117" w:rsidP="007C6117">
            <w:pPr>
              <w:spacing w:after="0" w:line="240" w:lineRule="auto"/>
              <w:jc w:val="center"/>
              <w:rPr>
                <w:rFonts w:ascii="Times New Roman" w:hAnsi="Times New Roman" w:cs="Times New Roman"/>
                <w:color w:val="000000"/>
                <w:sz w:val="24"/>
                <w:szCs w:val="24"/>
              </w:rPr>
            </w:pPr>
            <w:r w:rsidRPr="007C6117">
              <w:rPr>
                <w:rFonts w:ascii="Times New Roman" w:hAnsi="Times New Roman" w:cs="Times New Roman"/>
                <w:color w:val="000000"/>
                <w:sz w:val="24"/>
                <w:szCs w:val="24"/>
              </w:rPr>
              <w:t>23</w:t>
            </w:r>
          </w:p>
        </w:tc>
        <w:tc>
          <w:tcPr>
            <w:tcW w:w="3070" w:type="pct"/>
            <w:tcBorders>
              <w:top w:val="single" w:sz="4" w:space="0" w:color="auto"/>
              <w:left w:val="single" w:sz="4" w:space="0" w:color="auto"/>
              <w:bottom w:val="single" w:sz="4" w:space="0" w:color="auto"/>
              <w:right w:val="single" w:sz="4" w:space="0" w:color="auto"/>
            </w:tcBorders>
            <w:vAlign w:val="center"/>
          </w:tcPr>
          <w:p w14:paraId="2901228E" w14:textId="420B67EC" w:rsidR="007C6117" w:rsidRPr="00C222DD" w:rsidRDefault="007C6117" w:rsidP="007C6117">
            <w:pPr>
              <w:spacing w:after="0" w:line="240" w:lineRule="auto"/>
              <w:jc w:val="center"/>
              <w:rPr>
                <w:rFonts w:ascii="Times New Roman" w:hAnsi="Times New Roman" w:cs="Times New Roman"/>
                <w:color w:val="000000"/>
                <w:sz w:val="24"/>
                <w:szCs w:val="24"/>
              </w:rPr>
            </w:pPr>
            <w:r w:rsidRPr="00C222DD">
              <w:rPr>
                <w:rFonts w:ascii="Times New Roman" w:hAnsi="Times New Roman" w:cs="Times New Roman"/>
                <w:color w:val="000000"/>
                <w:sz w:val="24"/>
                <w:szCs w:val="24"/>
              </w:rPr>
              <w:t>Tubo siliconizado seco à vácuo</w:t>
            </w:r>
          </w:p>
        </w:tc>
        <w:tc>
          <w:tcPr>
            <w:tcW w:w="731" w:type="pct"/>
            <w:tcBorders>
              <w:top w:val="single" w:sz="4" w:space="0" w:color="auto"/>
              <w:left w:val="single" w:sz="4" w:space="0" w:color="auto"/>
              <w:bottom w:val="single" w:sz="4" w:space="0" w:color="auto"/>
              <w:right w:val="single" w:sz="4" w:space="0" w:color="auto"/>
            </w:tcBorders>
            <w:vAlign w:val="center"/>
          </w:tcPr>
          <w:p w14:paraId="72666C31" w14:textId="77777777" w:rsidR="007C6117" w:rsidRPr="006814B7" w:rsidRDefault="007C6117" w:rsidP="007C6117">
            <w:pPr>
              <w:spacing w:after="0" w:line="240" w:lineRule="auto"/>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CAIXA</w:t>
            </w:r>
          </w:p>
        </w:tc>
        <w:tc>
          <w:tcPr>
            <w:tcW w:w="811" w:type="pct"/>
            <w:tcBorders>
              <w:top w:val="single" w:sz="4" w:space="0" w:color="auto"/>
              <w:left w:val="single" w:sz="4" w:space="0" w:color="auto"/>
              <w:bottom w:val="single" w:sz="4" w:space="0" w:color="auto"/>
              <w:right w:val="single" w:sz="4" w:space="0" w:color="auto"/>
            </w:tcBorders>
            <w:vAlign w:val="center"/>
          </w:tcPr>
          <w:p w14:paraId="5E519593" w14:textId="77777777" w:rsidR="007C6117" w:rsidRPr="006814B7" w:rsidRDefault="007C6117" w:rsidP="007C6117">
            <w:pPr>
              <w:spacing w:after="0" w:line="240" w:lineRule="auto"/>
              <w:jc w:val="center"/>
              <w:rPr>
                <w:rFonts w:ascii="Times New Roman" w:hAnsi="Times New Roman" w:cs="Times New Roman"/>
                <w:color w:val="000000"/>
                <w:sz w:val="24"/>
                <w:szCs w:val="24"/>
              </w:rPr>
            </w:pPr>
            <w:r w:rsidRPr="006814B7">
              <w:rPr>
                <w:rFonts w:ascii="Times New Roman" w:eastAsia="Times New Roman" w:hAnsi="Times New Roman" w:cs="Times New Roman"/>
                <w:color w:val="000000"/>
                <w:sz w:val="24"/>
                <w:szCs w:val="24"/>
              </w:rPr>
              <w:t>3</w:t>
            </w:r>
          </w:p>
        </w:tc>
      </w:tr>
      <w:tr w:rsidR="007C6117" w:rsidRPr="006814B7" w14:paraId="28D35754"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1BAC2E5E" w14:textId="5E15247D" w:rsidR="007C6117" w:rsidRPr="007C6117" w:rsidRDefault="007C6117" w:rsidP="007C6117">
            <w:pPr>
              <w:spacing w:after="0" w:line="240" w:lineRule="auto"/>
              <w:jc w:val="center"/>
              <w:rPr>
                <w:rFonts w:ascii="Times New Roman" w:hAnsi="Times New Roman" w:cs="Times New Roman"/>
                <w:color w:val="000000"/>
                <w:sz w:val="24"/>
                <w:szCs w:val="24"/>
              </w:rPr>
            </w:pPr>
            <w:r w:rsidRPr="007C6117">
              <w:rPr>
                <w:rFonts w:ascii="Times New Roman" w:hAnsi="Times New Roman" w:cs="Times New Roman"/>
                <w:color w:val="000000"/>
                <w:sz w:val="24"/>
                <w:szCs w:val="24"/>
              </w:rPr>
              <w:t>24</w:t>
            </w:r>
          </w:p>
        </w:tc>
        <w:tc>
          <w:tcPr>
            <w:tcW w:w="3070" w:type="pct"/>
            <w:tcBorders>
              <w:top w:val="single" w:sz="4" w:space="0" w:color="auto"/>
              <w:left w:val="single" w:sz="4" w:space="0" w:color="auto"/>
              <w:bottom w:val="single" w:sz="4" w:space="0" w:color="auto"/>
              <w:right w:val="single" w:sz="4" w:space="0" w:color="auto"/>
            </w:tcBorders>
            <w:vAlign w:val="center"/>
          </w:tcPr>
          <w:p w14:paraId="1751F502" w14:textId="4A9E99BB" w:rsidR="007C6117" w:rsidRPr="00C222DD" w:rsidRDefault="007C6117" w:rsidP="007C6117">
            <w:pPr>
              <w:spacing w:after="0" w:line="240" w:lineRule="auto"/>
              <w:jc w:val="center"/>
              <w:rPr>
                <w:rFonts w:ascii="Times New Roman" w:eastAsia="Times New Roman" w:hAnsi="Times New Roman" w:cs="Times New Roman"/>
                <w:color w:val="000000"/>
                <w:sz w:val="24"/>
                <w:szCs w:val="24"/>
              </w:rPr>
            </w:pPr>
            <w:r w:rsidRPr="00C222DD">
              <w:rPr>
                <w:rFonts w:ascii="Times New Roman" w:hAnsi="Times New Roman" w:cs="Times New Roman"/>
                <w:color w:val="000000"/>
                <w:sz w:val="24"/>
                <w:szCs w:val="24"/>
              </w:rPr>
              <w:t>Tubo para coleta de sangue à vácuo com EDTA e gel</w:t>
            </w:r>
          </w:p>
        </w:tc>
        <w:tc>
          <w:tcPr>
            <w:tcW w:w="731" w:type="pct"/>
            <w:tcBorders>
              <w:top w:val="single" w:sz="4" w:space="0" w:color="auto"/>
              <w:left w:val="single" w:sz="4" w:space="0" w:color="auto"/>
              <w:bottom w:val="single" w:sz="4" w:space="0" w:color="auto"/>
              <w:right w:val="single" w:sz="4" w:space="0" w:color="auto"/>
            </w:tcBorders>
            <w:vAlign w:val="center"/>
          </w:tcPr>
          <w:p w14:paraId="22587E9D" w14:textId="77777777" w:rsidR="007C6117" w:rsidRPr="006814B7" w:rsidRDefault="007C6117" w:rsidP="007C6117">
            <w:pPr>
              <w:spacing w:after="0" w:line="240" w:lineRule="auto"/>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CAIXA</w:t>
            </w:r>
          </w:p>
        </w:tc>
        <w:tc>
          <w:tcPr>
            <w:tcW w:w="811" w:type="pct"/>
            <w:tcBorders>
              <w:top w:val="single" w:sz="4" w:space="0" w:color="auto"/>
              <w:left w:val="single" w:sz="4" w:space="0" w:color="auto"/>
              <w:bottom w:val="single" w:sz="4" w:space="0" w:color="auto"/>
              <w:right w:val="single" w:sz="4" w:space="0" w:color="auto"/>
            </w:tcBorders>
            <w:vAlign w:val="center"/>
          </w:tcPr>
          <w:p w14:paraId="37FE10B2" w14:textId="77777777" w:rsidR="007C6117" w:rsidRPr="006814B7" w:rsidRDefault="007C6117" w:rsidP="007C6117">
            <w:pPr>
              <w:spacing w:after="0" w:line="240" w:lineRule="auto"/>
              <w:jc w:val="center"/>
              <w:rPr>
                <w:rFonts w:ascii="Times New Roman" w:hAnsi="Times New Roman" w:cs="Times New Roman"/>
                <w:color w:val="000000"/>
                <w:sz w:val="24"/>
                <w:szCs w:val="24"/>
              </w:rPr>
            </w:pPr>
            <w:r w:rsidRPr="006814B7">
              <w:rPr>
                <w:rFonts w:ascii="Times New Roman" w:eastAsia="Times New Roman" w:hAnsi="Times New Roman" w:cs="Times New Roman"/>
                <w:color w:val="000000"/>
                <w:sz w:val="24"/>
                <w:szCs w:val="24"/>
              </w:rPr>
              <w:t>5</w:t>
            </w:r>
          </w:p>
        </w:tc>
      </w:tr>
      <w:tr w:rsidR="007C6117" w:rsidRPr="006814B7" w14:paraId="180E4D39"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4ECA031D" w14:textId="7DAF58D7" w:rsidR="007C6117" w:rsidRPr="007C6117" w:rsidRDefault="007C6117" w:rsidP="007C6117">
            <w:pPr>
              <w:spacing w:after="0" w:line="240" w:lineRule="auto"/>
              <w:jc w:val="center"/>
              <w:rPr>
                <w:rFonts w:ascii="Times New Roman" w:hAnsi="Times New Roman" w:cs="Times New Roman"/>
                <w:color w:val="000000"/>
                <w:sz w:val="24"/>
                <w:szCs w:val="24"/>
              </w:rPr>
            </w:pPr>
            <w:r w:rsidRPr="007C6117">
              <w:rPr>
                <w:rFonts w:ascii="Times New Roman" w:hAnsi="Times New Roman" w:cs="Times New Roman"/>
                <w:color w:val="000000"/>
                <w:sz w:val="24"/>
                <w:szCs w:val="24"/>
              </w:rPr>
              <w:t>25</w:t>
            </w:r>
          </w:p>
        </w:tc>
        <w:tc>
          <w:tcPr>
            <w:tcW w:w="3070" w:type="pct"/>
            <w:tcBorders>
              <w:top w:val="single" w:sz="4" w:space="0" w:color="auto"/>
              <w:left w:val="single" w:sz="4" w:space="0" w:color="auto"/>
              <w:bottom w:val="single" w:sz="4" w:space="0" w:color="auto"/>
              <w:right w:val="single" w:sz="4" w:space="0" w:color="auto"/>
            </w:tcBorders>
            <w:vAlign w:val="center"/>
          </w:tcPr>
          <w:p w14:paraId="3A7D265A" w14:textId="476E9E57" w:rsidR="007C6117" w:rsidRPr="00C222DD" w:rsidRDefault="007C6117" w:rsidP="007C6117">
            <w:pPr>
              <w:spacing w:after="0" w:line="240" w:lineRule="auto"/>
              <w:jc w:val="center"/>
              <w:rPr>
                <w:rFonts w:ascii="Times New Roman" w:hAnsi="Times New Roman" w:cs="Times New Roman"/>
                <w:color w:val="000000"/>
                <w:sz w:val="24"/>
                <w:szCs w:val="24"/>
              </w:rPr>
            </w:pPr>
            <w:r w:rsidRPr="00C222DD">
              <w:rPr>
                <w:rFonts w:ascii="Times New Roman" w:hAnsi="Times New Roman" w:cs="Times New Roman"/>
                <w:color w:val="000000"/>
                <w:sz w:val="24"/>
                <w:szCs w:val="24"/>
              </w:rPr>
              <w:t>Saco de autoclave - 20L</w:t>
            </w:r>
          </w:p>
        </w:tc>
        <w:tc>
          <w:tcPr>
            <w:tcW w:w="731" w:type="pct"/>
            <w:tcBorders>
              <w:top w:val="single" w:sz="4" w:space="0" w:color="auto"/>
              <w:left w:val="single" w:sz="4" w:space="0" w:color="auto"/>
              <w:bottom w:val="single" w:sz="4" w:space="0" w:color="auto"/>
              <w:right w:val="single" w:sz="4" w:space="0" w:color="auto"/>
            </w:tcBorders>
            <w:vAlign w:val="center"/>
          </w:tcPr>
          <w:p w14:paraId="65A88C9D" w14:textId="77777777" w:rsidR="007C6117" w:rsidRPr="006814B7" w:rsidRDefault="007C6117" w:rsidP="007C6117">
            <w:pPr>
              <w:spacing w:after="0" w:line="240" w:lineRule="auto"/>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auto"/>
              <w:left w:val="single" w:sz="4" w:space="0" w:color="auto"/>
              <w:bottom w:val="single" w:sz="4" w:space="0" w:color="auto"/>
              <w:right w:val="single" w:sz="4" w:space="0" w:color="auto"/>
            </w:tcBorders>
            <w:vAlign w:val="center"/>
          </w:tcPr>
          <w:p w14:paraId="0E276304" w14:textId="77777777" w:rsidR="007C6117" w:rsidRPr="006814B7" w:rsidRDefault="007C6117" w:rsidP="007C6117">
            <w:pPr>
              <w:spacing w:after="0" w:line="240" w:lineRule="auto"/>
              <w:jc w:val="center"/>
              <w:rPr>
                <w:rFonts w:ascii="Times New Roman" w:hAnsi="Times New Roman" w:cs="Times New Roman"/>
                <w:color w:val="000000"/>
                <w:sz w:val="24"/>
                <w:szCs w:val="24"/>
              </w:rPr>
            </w:pPr>
            <w:r w:rsidRPr="006814B7">
              <w:rPr>
                <w:rFonts w:ascii="Times New Roman" w:eastAsia="Times New Roman" w:hAnsi="Times New Roman" w:cs="Times New Roman"/>
                <w:color w:val="000000"/>
                <w:sz w:val="24"/>
                <w:szCs w:val="24"/>
              </w:rPr>
              <w:t>10</w:t>
            </w:r>
          </w:p>
        </w:tc>
      </w:tr>
      <w:tr w:rsidR="007C6117" w:rsidRPr="006814B7" w14:paraId="2418B650"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77B54318" w14:textId="787D7AD8" w:rsidR="007C6117" w:rsidRPr="007C6117" w:rsidRDefault="007C6117" w:rsidP="007C6117">
            <w:pPr>
              <w:spacing w:after="0" w:line="240" w:lineRule="auto"/>
              <w:jc w:val="center"/>
              <w:rPr>
                <w:rFonts w:ascii="Times New Roman" w:hAnsi="Times New Roman" w:cs="Times New Roman"/>
                <w:color w:val="000000"/>
                <w:sz w:val="24"/>
                <w:szCs w:val="24"/>
              </w:rPr>
            </w:pPr>
            <w:r w:rsidRPr="007C6117">
              <w:rPr>
                <w:rFonts w:ascii="Times New Roman" w:hAnsi="Times New Roman" w:cs="Times New Roman"/>
                <w:color w:val="000000"/>
                <w:sz w:val="24"/>
                <w:szCs w:val="24"/>
              </w:rPr>
              <w:t>26</w:t>
            </w:r>
          </w:p>
        </w:tc>
        <w:tc>
          <w:tcPr>
            <w:tcW w:w="3070" w:type="pct"/>
            <w:tcBorders>
              <w:top w:val="single" w:sz="4" w:space="0" w:color="auto"/>
              <w:left w:val="single" w:sz="4" w:space="0" w:color="auto"/>
              <w:bottom w:val="single" w:sz="4" w:space="0" w:color="auto"/>
              <w:right w:val="single" w:sz="4" w:space="0" w:color="auto"/>
            </w:tcBorders>
            <w:vAlign w:val="center"/>
          </w:tcPr>
          <w:p w14:paraId="31A75878" w14:textId="79BD5607" w:rsidR="007C6117" w:rsidRPr="00C222DD" w:rsidRDefault="007C6117" w:rsidP="007C6117">
            <w:pPr>
              <w:spacing w:after="0" w:line="240" w:lineRule="auto"/>
              <w:jc w:val="center"/>
              <w:rPr>
                <w:rFonts w:ascii="Times New Roman" w:hAnsi="Times New Roman" w:cs="Times New Roman"/>
                <w:color w:val="000000"/>
                <w:sz w:val="24"/>
                <w:szCs w:val="24"/>
              </w:rPr>
            </w:pPr>
            <w:r w:rsidRPr="00C222DD">
              <w:rPr>
                <w:rFonts w:ascii="Times New Roman" w:hAnsi="Times New Roman" w:cs="Times New Roman"/>
                <w:color w:val="000000"/>
                <w:sz w:val="24"/>
                <w:szCs w:val="24"/>
              </w:rPr>
              <w:t>Saco de autoclave - 60L</w:t>
            </w:r>
          </w:p>
        </w:tc>
        <w:tc>
          <w:tcPr>
            <w:tcW w:w="731" w:type="pct"/>
            <w:tcBorders>
              <w:top w:val="single" w:sz="4" w:space="0" w:color="auto"/>
              <w:left w:val="single" w:sz="4" w:space="0" w:color="auto"/>
              <w:bottom w:val="single" w:sz="4" w:space="0" w:color="auto"/>
              <w:right w:val="single" w:sz="4" w:space="0" w:color="auto"/>
            </w:tcBorders>
            <w:vAlign w:val="center"/>
          </w:tcPr>
          <w:p w14:paraId="1EAED7BC" w14:textId="77777777" w:rsidR="007C6117" w:rsidRPr="006814B7" w:rsidRDefault="007C6117" w:rsidP="007C6117">
            <w:pPr>
              <w:spacing w:after="0" w:line="240" w:lineRule="auto"/>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auto"/>
              <w:left w:val="single" w:sz="4" w:space="0" w:color="auto"/>
              <w:bottom w:val="single" w:sz="4" w:space="0" w:color="auto"/>
              <w:right w:val="single" w:sz="4" w:space="0" w:color="auto"/>
            </w:tcBorders>
            <w:vAlign w:val="center"/>
          </w:tcPr>
          <w:p w14:paraId="34971BF8" w14:textId="77777777" w:rsidR="007C6117" w:rsidRPr="006814B7" w:rsidRDefault="007C6117" w:rsidP="007C6117">
            <w:pPr>
              <w:spacing w:after="0" w:line="240" w:lineRule="auto"/>
              <w:jc w:val="center"/>
              <w:rPr>
                <w:rFonts w:ascii="Times New Roman" w:hAnsi="Times New Roman" w:cs="Times New Roman"/>
                <w:color w:val="000000"/>
                <w:sz w:val="24"/>
                <w:szCs w:val="24"/>
              </w:rPr>
            </w:pPr>
            <w:r w:rsidRPr="006814B7">
              <w:rPr>
                <w:rFonts w:ascii="Times New Roman" w:eastAsia="Times New Roman" w:hAnsi="Times New Roman" w:cs="Times New Roman"/>
                <w:color w:val="000000"/>
                <w:sz w:val="24"/>
                <w:szCs w:val="24"/>
              </w:rPr>
              <w:t>10</w:t>
            </w:r>
          </w:p>
        </w:tc>
      </w:tr>
      <w:tr w:rsidR="007C6117" w:rsidRPr="006814B7" w14:paraId="68E7B07B" w14:textId="77777777" w:rsidTr="007C6117">
        <w:trPr>
          <w:trHeight w:val="70"/>
          <w:jc w:val="center"/>
        </w:trPr>
        <w:tc>
          <w:tcPr>
            <w:tcW w:w="388" w:type="pct"/>
            <w:tcBorders>
              <w:top w:val="single" w:sz="4" w:space="0" w:color="auto"/>
              <w:left w:val="single" w:sz="4" w:space="0" w:color="auto"/>
              <w:bottom w:val="single" w:sz="4" w:space="0" w:color="auto"/>
              <w:right w:val="single" w:sz="4" w:space="0" w:color="auto"/>
            </w:tcBorders>
            <w:vAlign w:val="center"/>
          </w:tcPr>
          <w:p w14:paraId="6316DDE6" w14:textId="78B3F918" w:rsidR="007C6117" w:rsidRPr="007C6117" w:rsidRDefault="007C6117" w:rsidP="007C6117">
            <w:pPr>
              <w:spacing w:after="0" w:line="240" w:lineRule="auto"/>
              <w:jc w:val="center"/>
              <w:rPr>
                <w:rFonts w:ascii="Times New Roman" w:hAnsi="Times New Roman" w:cs="Times New Roman"/>
                <w:color w:val="000000"/>
                <w:sz w:val="24"/>
                <w:szCs w:val="24"/>
              </w:rPr>
            </w:pPr>
            <w:r w:rsidRPr="007C6117">
              <w:rPr>
                <w:rFonts w:ascii="Times New Roman" w:hAnsi="Times New Roman" w:cs="Times New Roman"/>
                <w:color w:val="000000"/>
                <w:sz w:val="24"/>
                <w:szCs w:val="24"/>
              </w:rPr>
              <w:t>27</w:t>
            </w:r>
          </w:p>
        </w:tc>
        <w:tc>
          <w:tcPr>
            <w:tcW w:w="3070" w:type="pct"/>
            <w:tcBorders>
              <w:top w:val="single" w:sz="4" w:space="0" w:color="auto"/>
              <w:left w:val="single" w:sz="4" w:space="0" w:color="auto"/>
              <w:bottom w:val="single" w:sz="4" w:space="0" w:color="auto"/>
              <w:right w:val="single" w:sz="4" w:space="0" w:color="auto"/>
            </w:tcBorders>
            <w:vAlign w:val="center"/>
          </w:tcPr>
          <w:p w14:paraId="129164D0" w14:textId="17AD9348" w:rsidR="007C6117" w:rsidRPr="00C222DD" w:rsidRDefault="007C6117" w:rsidP="007C6117">
            <w:pPr>
              <w:spacing w:after="0" w:line="240" w:lineRule="auto"/>
              <w:jc w:val="center"/>
              <w:rPr>
                <w:rFonts w:ascii="Times New Roman" w:hAnsi="Times New Roman" w:cs="Times New Roman"/>
                <w:color w:val="000000"/>
                <w:sz w:val="24"/>
                <w:szCs w:val="24"/>
              </w:rPr>
            </w:pPr>
            <w:r w:rsidRPr="00C222DD">
              <w:rPr>
                <w:rFonts w:ascii="Times New Roman" w:hAnsi="Times New Roman" w:cs="Times New Roman"/>
                <w:color w:val="000000"/>
                <w:sz w:val="24"/>
                <w:szCs w:val="24"/>
              </w:rPr>
              <w:t>Lamínula de vidro</w:t>
            </w:r>
          </w:p>
        </w:tc>
        <w:tc>
          <w:tcPr>
            <w:tcW w:w="731" w:type="pct"/>
            <w:tcBorders>
              <w:top w:val="single" w:sz="4" w:space="0" w:color="auto"/>
              <w:left w:val="single" w:sz="4" w:space="0" w:color="auto"/>
              <w:bottom w:val="single" w:sz="4" w:space="0" w:color="auto"/>
              <w:right w:val="single" w:sz="4" w:space="0" w:color="auto"/>
            </w:tcBorders>
            <w:vAlign w:val="center"/>
          </w:tcPr>
          <w:p w14:paraId="1B62EA84" w14:textId="77777777" w:rsidR="007C6117" w:rsidRPr="006814B7" w:rsidRDefault="007C6117" w:rsidP="007C6117">
            <w:pPr>
              <w:spacing w:after="0" w:line="240" w:lineRule="auto"/>
              <w:jc w:val="center"/>
              <w:rPr>
                <w:rFonts w:ascii="Times New Roman" w:eastAsia="Times New Roman" w:hAnsi="Times New Roman" w:cs="Times New Roman"/>
                <w:color w:val="000000"/>
                <w:sz w:val="24"/>
                <w:szCs w:val="24"/>
              </w:rPr>
            </w:pPr>
            <w:r w:rsidRPr="006814B7">
              <w:rPr>
                <w:rFonts w:ascii="Times New Roman" w:eastAsia="Times New Roman" w:hAnsi="Times New Roman" w:cs="Times New Roman"/>
                <w:color w:val="000000"/>
                <w:sz w:val="24"/>
                <w:szCs w:val="24"/>
              </w:rPr>
              <w:t>PACOTE</w:t>
            </w:r>
          </w:p>
        </w:tc>
        <w:tc>
          <w:tcPr>
            <w:tcW w:w="811" w:type="pct"/>
            <w:tcBorders>
              <w:top w:val="single" w:sz="4" w:space="0" w:color="auto"/>
              <w:left w:val="single" w:sz="4" w:space="0" w:color="auto"/>
              <w:bottom w:val="single" w:sz="4" w:space="0" w:color="auto"/>
              <w:right w:val="single" w:sz="4" w:space="0" w:color="auto"/>
            </w:tcBorders>
            <w:vAlign w:val="center"/>
          </w:tcPr>
          <w:p w14:paraId="3CCB9389" w14:textId="77777777" w:rsidR="007C6117" w:rsidRPr="006814B7" w:rsidRDefault="007C6117" w:rsidP="007C6117">
            <w:pPr>
              <w:spacing w:after="0" w:line="240" w:lineRule="auto"/>
              <w:jc w:val="center"/>
              <w:rPr>
                <w:rFonts w:ascii="Times New Roman" w:hAnsi="Times New Roman" w:cs="Times New Roman"/>
                <w:color w:val="000000"/>
                <w:sz w:val="24"/>
                <w:szCs w:val="24"/>
              </w:rPr>
            </w:pPr>
            <w:r w:rsidRPr="006814B7">
              <w:rPr>
                <w:rFonts w:ascii="Times New Roman" w:eastAsia="Times New Roman" w:hAnsi="Times New Roman" w:cs="Times New Roman"/>
                <w:color w:val="000000"/>
                <w:sz w:val="24"/>
                <w:szCs w:val="24"/>
              </w:rPr>
              <w:t>10</w:t>
            </w:r>
          </w:p>
        </w:tc>
      </w:tr>
    </w:tbl>
    <w:p w14:paraId="02130A3C" w14:textId="77777777" w:rsidR="003653B6" w:rsidRDefault="003653B6" w:rsidP="003653B6">
      <w:pPr>
        <w:pStyle w:val="PargrafodaLista"/>
        <w:widowControl w:val="0"/>
        <w:pBdr>
          <w:top w:val="nil"/>
          <w:left w:val="nil"/>
          <w:bottom w:val="nil"/>
          <w:right w:val="nil"/>
          <w:between w:val="nil"/>
        </w:pBdr>
        <w:tabs>
          <w:tab w:val="left" w:pos="284"/>
        </w:tabs>
        <w:spacing w:before="120" w:after="120" w:line="360" w:lineRule="auto"/>
        <w:ind w:left="0"/>
        <w:jc w:val="both"/>
        <w:rPr>
          <w:rFonts w:eastAsia="Arial"/>
          <w:szCs w:val="24"/>
        </w:rPr>
      </w:pPr>
    </w:p>
    <w:p w14:paraId="0A61FB12" w14:textId="3BA34822" w:rsidR="00E91C3C" w:rsidRPr="003653B6" w:rsidRDefault="005D1186" w:rsidP="007C1250">
      <w:pPr>
        <w:pStyle w:val="PargrafodaLista"/>
        <w:widowControl w:val="0"/>
        <w:numPr>
          <w:ilvl w:val="1"/>
          <w:numId w:val="8"/>
        </w:numPr>
        <w:pBdr>
          <w:top w:val="nil"/>
          <w:left w:val="nil"/>
          <w:bottom w:val="nil"/>
          <w:right w:val="nil"/>
          <w:between w:val="nil"/>
        </w:pBdr>
        <w:tabs>
          <w:tab w:val="left" w:pos="284"/>
        </w:tabs>
        <w:spacing w:before="120" w:after="120" w:line="360" w:lineRule="auto"/>
        <w:ind w:left="0" w:firstLine="0"/>
        <w:jc w:val="both"/>
        <w:rPr>
          <w:rFonts w:eastAsia="Arial"/>
          <w:szCs w:val="24"/>
        </w:rPr>
      </w:pPr>
      <w:r w:rsidRPr="009571E2">
        <w:rPr>
          <w:rFonts w:eastAsia="Arial"/>
          <w:szCs w:val="24"/>
        </w:rPr>
        <w:t xml:space="preserve">No que tange à memória de cálculo, ressalta-se que, </w:t>
      </w:r>
      <w:r w:rsidR="006814B7" w:rsidRPr="009571E2">
        <w:rPr>
          <w:rFonts w:eastAsia="Arial"/>
          <w:szCs w:val="24"/>
        </w:rPr>
        <w:t>n</w:t>
      </w:r>
      <w:r w:rsidRPr="009571E2">
        <w:rPr>
          <w:rFonts w:eastAsia="Arial"/>
          <w:szCs w:val="24"/>
        </w:rPr>
        <w:t xml:space="preserve">as estimativas </w:t>
      </w:r>
      <w:r w:rsidR="006814B7" w:rsidRPr="009571E2">
        <w:rPr>
          <w:rFonts w:eastAsia="Arial"/>
          <w:szCs w:val="24"/>
        </w:rPr>
        <w:t>para a presente contratação</w:t>
      </w:r>
      <w:r w:rsidRPr="009571E2">
        <w:rPr>
          <w:rFonts w:eastAsia="Arial"/>
          <w:szCs w:val="24"/>
        </w:rPr>
        <w:t xml:space="preserve"> </w:t>
      </w:r>
      <w:r w:rsidR="006814B7" w:rsidRPr="006814B7">
        <w:rPr>
          <w:lang w:eastAsia="en-US"/>
        </w:rPr>
        <w:t xml:space="preserve">levou-se em consideração, os materiais de consumo para a criação do Centro de Pesquisa e Diagnóstico (CDP), de forma que sejam realizados exames de alta complexidade, exames que não são contemplados pelo SUS, bem como atividades de pesquisas científicas de qualidade, para a detecção de patógenos, controle de doenças negligenciadas e no auxílio à escolha das mais adequadas estratégias para a saúde. </w:t>
      </w:r>
    </w:p>
    <w:p w14:paraId="492FA460" w14:textId="77777777" w:rsidR="003653B6" w:rsidRDefault="003653B6" w:rsidP="003653B6">
      <w:pPr>
        <w:pStyle w:val="PargrafodaLista"/>
        <w:widowControl w:val="0"/>
        <w:pBdr>
          <w:top w:val="nil"/>
          <w:left w:val="nil"/>
          <w:bottom w:val="nil"/>
          <w:right w:val="nil"/>
          <w:between w:val="nil"/>
        </w:pBdr>
        <w:tabs>
          <w:tab w:val="left" w:pos="284"/>
        </w:tabs>
        <w:spacing w:before="120" w:after="120" w:line="360" w:lineRule="auto"/>
        <w:ind w:left="0"/>
        <w:jc w:val="both"/>
        <w:rPr>
          <w:rFonts w:eastAsia="Arial"/>
          <w:szCs w:val="24"/>
        </w:rPr>
      </w:pPr>
    </w:p>
    <w:p w14:paraId="00594CA9" w14:textId="77777777" w:rsidR="003653B6" w:rsidRDefault="003653B6" w:rsidP="003653B6">
      <w:pPr>
        <w:pStyle w:val="PargrafodaLista"/>
        <w:widowControl w:val="0"/>
        <w:pBdr>
          <w:top w:val="nil"/>
          <w:left w:val="nil"/>
          <w:bottom w:val="nil"/>
          <w:right w:val="nil"/>
          <w:between w:val="nil"/>
        </w:pBdr>
        <w:tabs>
          <w:tab w:val="left" w:pos="284"/>
        </w:tabs>
        <w:spacing w:before="120" w:after="120" w:line="360" w:lineRule="auto"/>
        <w:ind w:left="0"/>
        <w:jc w:val="both"/>
        <w:rPr>
          <w:rFonts w:eastAsia="Arial"/>
          <w:szCs w:val="24"/>
        </w:rPr>
      </w:pPr>
    </w:p>
    <w:p w14:paraId="4F68B754" w14:textId="3435551E" w:rsidR="005D1186" w:rsidRPr="006E0090" w:rsidRDefault="005D1186" w:rsidP="00960501">
      <w:pPr>
        <w:pStyle w:val="PargrafodaLista"/>
        <w:widowControl w:val="0"/>
        <w:numPr>
          <w:ilvl w:val="1"/>
          <w:numId w:val="8"/>
        </w:numPr>
        <w:pBdr>
          <w:top w:val="nil"/>
          <w:left w:val="nil"/>
          <w:bottom w:val="nil"/>
          <w:right w:val="nil"/>
          <w:between w:val="nil"/>
        </w:pBdr>
        <w:tabs>
          <w:tab w:val="left" w:pos="284"/>
        </w:tabs>
        <w:spacing w:before="120" w:after="120" w:line="360" w:lineRule="auto"/>
        <w:ind w:left="0" w:firstLine="0"/>
        <w:jc w:val="both"/>
        <w:rPr>
          <w:rFonts w:eastAsia="Arial"/>
          <w:szCs w:val="24"/>
        </w:rPr>
      </w:pPr>
      <w:r w:rsidRPr="006814B7">
        <w:rPr>
          <w:rFonts w:eastAsia="Arial"/>
          <w:szCs w:val="24"/>
        </w:rPr>
        <w:t>Sendo assim, a aquisição dos itens se faz necessária para garantir que as equipes</w:t>
      </w:r>
      <w:r w:rsidRPr="006E0090">
        <w:rPr>
          <w:rFonts w:eastAsia="Arial"/>
          <w:szCs w:val="24"/>
        </w:rPr>
        <w:t xml:space="preserve"> envolvidas tenham condições e materiais, tanto no aspecto qualitativo quanto no quantitativo, para </w:t>
      </w:r>
      <w:r w:rsidR="005817F8" w:rsidRPr="006E0090">
        <w:rPr>
          <w:rFonts w:eastAsia="Arial"/>
          <w:szCs w:val="24"/>
        </w:rPr>
        <w:t>realizar os estudos e pesquisas</w:t>
      </w:r>
      <w:r w:rsidRPr="006E0090">
        <w:rPr>
          <w:rFonts w:eastAsia="Arial"/>
          <w:szCs w:val="24"/>
        </w:rPr>
        <w:t>. Desta forma, é imprescindível o fornecimento dos materiais descritos no presente, conforme tabela acima.</w:t>
      </w:r>
    </w:p>
    <w:p w14:paraId="74F07E25" w14:textId="52B8E687" w:rsidR="00AA2056" w:rsidRPr="0029694F" w:rsidRDefault="00AA2056" w:rsidP="006814B7">
      <w:pPr>
        <w:pStyle w:val="Padro"/>
        <w:spacing w:before="120" w:after="0" w:line="240" w:lineRule="auto"/>
        <w:jc w:val="center"/>
        <w:rPr>
          <w:color w:val="000000" w:themeColor="text1"/>
          <w:szCs w:val="24"/>
        </w:rPr>
      </w:pPr>
      <w:r w:rsidRPr="0029694F">
        <w:rPr>
          <w:color w:val="000000" w:themeColor="text1"/>
          <w:szCs w:val="24"/>
        </w:rPr>
        <w:t xml:space="preserve">Maricá, </w:t>
      </w:r>
      <w:r w:rsidR="008C38E0">
        <w:rPr>
          <w:color w:val="000000" w:themeColor="text1"/>
          <w:szCs w:val="24"/>
        </w:rPr>
        <w:t>19</w:t>
      </w:r>
      <w:r w:rsidR="0029694F" w:rsidRPr="0029694F">
        <w:rPr>
          <w:color w:val="000000" w:themeColor="text1"/>
          <w:szCs w:val="24"/>
        </w:rPr>
        <w:t xml:space="preserve"> d</w:t>
      </w:r>
      <w:r w:rsidRPr="0029694F">
        <w:rPr>
          <w:color w:val="000000" w:themeColor="text1"/>
          <w:szCs w:val="24"/>
        </w:rPr>
        <w:t xml:space="preserve">e </w:t>
      </w:r>
      <w:r w:rsidR="0029694F" w:rsidRPr="0029694F">
        <w:rPr>
          <w:color w:val="000000" w:themeColor="text1"/>
          <w:szCs w:val="24"/>
        </w:rPr>
        <w:t>setembr</w:t>
      </w:r>
      <w:r w:rsidR="00856C20" w:rsidRPr="0029694F">
        <w:rPr>
          <w:color w:val="000000" w:themeColor="text1"/>
          <w:szCs w:val="24"/>
        </w:rPr>
        <w:t>o</w:t>
      </w:r>
      <w:r w:rsidR="00243377" w:rsidRPr="0029694F">
        <w:rPr>
          <w:color w:val="000000" w:themeColor="text1"/>
          <w:szCs w:val="24"/>
        </w:rPr>
        <w:t xml:space="preserve"> </w:t>
      </w:r>
      <w:r w:rsidRPr="0029694F">
        <w:rPr>
          <w:color w:val="000000" w:themeColor="text1"/>
          <w:szCs w:val="24"/>
        </w:rPr>
        <w:t>de 202</w:t>
      </w:r>
      <w:r w:rsidR="00243377" w:rsidRPr="0029694F">
        <w:rPr>
          <w:color w:val="000000" w:themeColor="text1"/>
          <w:szCs w:val="24"/>
        </w:rPr>
        <w:t>4</w:t>
      </w:r>
      <w:r w:rsidRPr="0029694F">
        <w:rPr>
          <w:color w:val="000000" w:themeColor="text1"/>
          <w:szCs w:val="24"/>
        </w:rPr>
        <w:t>.</w:t>
      </w:r>
    </w:p>
    <w:p w14:paraId="79969CAD" w14:textId="77777777" w:rsidR="00E91C3C" w:rsidRDefault="00E91C3C" w:rsidP="0029694F">
      <w:pPr>
        <w:pStyle w:val="Padro"/>
        <w:spacing w:after="0" w:line="240" w:lineRule="auto"/>
        <w:rPr>
          <w:b/>
          <w:bCs/>
          <w:color w:val="000000" w:themeColor="text1"/>
          <w:szCs w:val="24"/>
        </w:rPr>
      </w:pPr>
    </w:p>
    <w:p w14:paraId="38C47B3E" w14:textId="6BE98B6C" w:rsidR="00826747" w:rsidRPr="006814B7" w:rsidRDefault="0029694F" w:rsidP="0029694F">
      <w:pPr>
        <w:pStyle w:val="Padro"/>
        <w:spacing w:after="0" w:line="240" w:lineRule="auto"/>
        <w:rPr>
          <w:b/>
          <w:bCs/>
          <w:color w:val="000000" w:themeColor="text1"/>
          <w:szCs w:val="24"/>
        </w:rPr>
      </w:pPr>
      <w:r w:rsidRPr="006814B7">
        <w:rPr>
          <w:b/>
          <w:bCs/>
          <w:color w:val="000000" w:themeColor="text1"/>
          <w:szCs w:val="24"/>
        </w:rPr>
        <w:t>Responsáveis técnicos,</w:t>
      </w:r>
    </w:p>
    <w:p w14:paraId="324D734E" w14:textId="77777777" w:rsidR="0029694F" w:rsidRPr="006814B7" w:rsidRDefault="0029694F" w:rsidP="0029694F">
      <w:pPr>
        <w:widowControl w:val="0"/>
        <w:tabs>
          <w:tab w:val="left" w:pos="0"/>
          <w:tab w:val="left" w:pos="567"/>
        </w:tabs>
        <w:autoSpaceDE w:val="0"/>
        <w:autoSpaceDN w:val="0"/>
        <w:spacing w:after="0" w:line="240" w:lineRule="auto"/>
        <w:ind w:right="-1"/>
        <w:rPr>
          <w:rFonts w:ascii="Times New Roman" w:hAnsi="Times New Roman" w:cs="Times New Roman"/>
          <w:b/>
          <w:bCs/>
          <w:sz w:val="24"/>
          <w:szCs w:val="24"/>
          <w:lang w:eastAsia="en-US"/>
        </w:rPr>
      </w:pPr>
    </w:p>
    <w:p w14:paraId="0E10E0FA" w14:textId="77777777" w:rsidR="0029694F" w:rsidRDefault="0029694F" w:rsidP="0029694F">
      <w:pPr>
        <w:widowControl w:val="0"/>
        <w:tabs>
          <w:tab w:val="left" w:pos="0"/>
          <w:tab w:val="left" w:pos="567"/>
        </w:tabs>
        <w:autoSpaceDE w:val="0"/>
        <w:autoSpaceDN w:val="0"/>
        <w:spacing w:after="0" w:line="240" w:lineRule="auto"/>
        <w:ind w:right="-1"/>
        <w:rPr>
          <w:rFonts w:ascii="Times New Roman" w:hAnsi="Times New Roman" w:cs="Times New Roman"/>
          <w:b/>
          <w:bCs/>
          <w:sz w:val="24"/>
          <w:szCs w:val="24"/>
          <w:lang w:eastAsia="en-US"/>
        </w:rPr>
      </w:pPr>
    </w:p>
    <w:p w14:paraId="24051D1F" w14:textId="77777777" w:rsidR="006814B7" w:rsidRDefault="006814B7" w:rsidP="0029694F">
      <w:pPr>
        <w:widowControl w:val="0"/>
        <w:tabs>
          <w:tab w:val="left" w:pos="0"/>
          <w:tab w:val="left" w:pos="567"/>
        </w:tabs>
        <w:autoSpaceDE w:val="0"/>
        <w:autoSpaceDN w:val="0"/>
        <w:spacing w:after="0" w:line="240" w:lineRule="auto"/>
        <w:ind w:right="-1"/>
        <w:rPr>
          <w:rFonts w:ascii="Times New Roman" w:hAnsi="Times New Roman" w:cs="Times New Roman"/>
          <w:b/>
          <w:bCs/>
          <w:sz w:val="24"/>
          <w:szCs w:val="24"/>
          <w:lang w:eastAsia="en-US"/>
        </w:rPr>
      </w:pPr>
    </w:p>
    <w:p w14:paraId="63B3566F" w14:textId="77777777" w:rsidR="00E91C3C" w:rsidRPr="006814B7" w:rsidRDefault="00E91C3C" w:rsidP="0029694F">
      <w:pPr>
        <w:widowControl w:val="0"/>
        <w:tabs>
          <w:tab w:val="left" w:pos="0"/>
          <w:tab w:val="left" w:pos="567"/>
        </w:tabs>
        <w:autoSpaceDE w:val="0"/>
        <w:autoSpaceDN w:val="0"/>
        <w:spacing w:after="0" w:line="240" w:lineRule="auto"/>
        <w:ind w:right="-1"/>
        <w:rPr>
          <w:rFonts w:ascii="Times New Roman" w:hAnsi="Times New Roman" w:cs="Times New Roman"/>
          <w:b/>
          <w:bCs/>
          <w:sz w:val="24"/>
          <w:szCs w:val="24"/>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9694F" w:rsidRPr="006814B7" w14:paraId="5CA57792" w14:textId="77777777" w:rsidTr="006814B7">
        <w:tc>
          <w:tcPr>
            <w:tcW w:w="4530" w:type="dxa"/>
          </w:tcPr>
          <w:p w14:paraId="22DBCCD3" w14:textId="77777777" w:rsidR="0029694F" w:rsidRPr="006814B7" w:rsidRDefault="0029694F" w:rsidP="006814B7">
            <w:pPr>
              <w:widowControl w:val="0"/>
              <w:tabs>
                <w:tab w:val="left" w:pos="0"/>
                <w:tab w:val="left" w:pos="567"/>
              </w:tabs>
              <w:autoSpaceDE w:val="0"/>
              <w:autoSpaceDN w:val="0"/>
              <w:ind w:right="-1"/>
              <w:jc w:val="center"/>
              <w:rPr>
                <w:rFonts w:ascii="Times New Roman" w:hAnsi="Times New Roman" w:cs="Times New Roman"/>
                <w:b/>
                <w:bCs/>
                <w:sz w:val="24"/>
                <w:szCs w:val="24"/>
                <w:lang w:eastAsia="en-US"/>
              </w:rPr>
            </w:pPr>
            <w:r w:rsidRPr="006814B7">
              <w:rPr>
                <w:rFonts w:ascii="Times New Roman" w:hAnsi="Times New Roman" w:cs="Times New Roman"/>
                <w:b/>
                <w:bCs/>
                <w:sz w:val="24"/>
                <w:szCs w:val="24"/>
                <w:lang w:eastAsia="en-US"/>
              </w:rPr>
              <w:t>Renata da Silva Santos</w:t>
            </w:r>
          </w:p>
          <w:p w14:paraId="654D8308" w14:textId="77777777" w:rsidR="0029694F" w:rsidRPr="006814B7" w:rsidRDefault="0029694F" w:rsidP="006814B7">
            <w:pPr>
              <w:widowControl w:val="0"/>
              <w:tabs>
                <w:tab w:val="left" w:pos="0"/>
                <w:tab w:val="left" w:pos="567"/>
              </w:tabs>
              <w:autoSpaceDE w:val="0"/>
              <w:autoSpaceDN w:val="0"/>
              <w:ind w:right="-1"/>
              <w:jc w:val="center"/>
              <w:rPr>
                <w:rFonts w:ascii="Times New Roman" w:hAnsi="Times New Roman" w:cs="Times New Roman"/>
                <w:sz w:val="24"/>
                <w:szCs w:val="24"/>
                <w:lang w:eastAsia="en-US"/>
              </w:rPr>
            </w:pPr>
            <w:r w:rsidRPr="006814B7">
              <w:rPr>
                <w:rFonts w:ascii="Times New Roman" w:hAnsi="Times New Roman" w:cs="Times New Roman"/>
                <w:sz w:val="24"/>
                <w:szCs w:val="24"/>
                <w:lang w:eastAsia="en-US"/>
              </w:rPr>
              <w:t>Mat. 3.300.081</w:t>
            </w:r>
          </w:p>
          <w:p w14:paraId="69A8B593" w14:textId="77777777" w:rsidR="0029694F" w:rsidRPr="006814B7" w:rsidRDefault="0029694F" w:rsidP="006814B7">
            <w:pPr>
              <w:widowControl w:val="0"/>
              <w:tabs>
                <w:tab w:val="left" w:pos="0"/>
                <w:tab w:val="left" w:pos="567"/>
              </w:tabs>
              <w:autoSpaceDE w:val="0"/>
              <w:autoSpaceDN w:val="0"/>
              <w:ind w:right="-1"/>
              <w:jc w:val="center"/>
              <w:rPr>
                <w:rFonts w:ascii="Times New Roman" w:hAnsi="Times New Roman" w:cs="Times New Roman"/>
                <w:sz w:val="24"/>
                <w:szCs w:val="24"/>
                <w:lang w:eastAsia="en-US"/>
              </w:rPr>
            </w:pPr>
            <w:r w:rsidRPr="006814B7">
              <w:rPr>
                <w:rFonts w:ascii="Times New Roman" w:hAnsi="Times New Roman" w:cs="Times New Roman"/>
                <w:sz w:val="24"/>
                <w:szCs w:val="24"/>
                <w:lang w:eastAsia="en-US"/>
              </w:rPr>
              <w:t>Assistente Administrativo I</w:t>
            </w:r>
          </w:p>
          <w:p w14:paraId="2CD88842" w14:textId="084AC948" w:rsidR="0029694F" w:rsidRPr="006814B7" w:rsidRDefault="0029694F" w:rsidP="006814B7">
            <w:pPr>
              <w:widowControl w:val="0"/>
              <w:tabs>
                <w:tab w:val="left" w:pos="0"/>
                <w:tab w:val="left" w:pos="567"/>
              </w:tabs>
              <w:autoSpaceDE w:val="0"/>
              <w:autoSpaceDN w:val="0"/>
              <w:ind w:right="-1"/>
              <w:jc w:val="center"/>
              <w:rPr>
                <w:rFonts w:ascii="Times New Roman" w:hAnsi="Times New Roman" w:cs="Times New Roman"/>
                <w:b/>
                <w:bCs/>
                <w:sz w:val="24"/>
                <w:szCs w:val="24"/>
                <w:lang w:eastAsia="en-US"/>
              </w:rPr>
            </w:pPr>
            <w:r w:rsidRPr="006814B7">
              <w:rPr>
                <w:rFonts w:ascii="Times New Roman" w:hAnsi="Times New Roman" w:cs="Times New Roman"/>
                <w:sz w:val="24"/>
                <w:szCs w:val="24"/>
                <w:lang w:eastAsia="en-US"/>
              </w:rPr>
              <w:t>Diretoria de Ensino, Produção do Conhecimento e Tecnologias</w:t>
            </w:r>
          </w:p>
        </w:tc>
        <w:tc>
          <w:tcPr>
            <w:tcW w:w="4531" w:type="dxa"/>
          </w:tcPr>
          <w:p w14:paraId="63F0D23A" w14:textId="77777777" w:rsidR="0029694F" w:rsidRPr="006814B7" w:rsidRDefault="0029694F" w:rsidP="006814B7">
            <w:pPr>
              <w:widowControl w:val="0"/>
              <w:tabs>
                <w:tab w:val="left" w:pos="0"/>
                <w:tab w:val="left" w:pos="567"/>
              </w:tabs>
              <w:autoSpaceDE w:val="0"/>
              <w:autoSpaceDN w:val="0"/>
              <w:ind w:right="-1"/>
              <w:jc w:val="center"/>
              <w:rPr>
                <w:rFonts w:ascii="Times New Roman" w:hAnsi="Times New Roman" w:cs="Times New Roman"/>
                <w:b/>
                <w:bCs/>
                <w:sz w:val="24"/>
                <w:szCs w:val="24"/>
                <w:lang w:eastAsia="en-US"/>
              </w:rPr>
            </w:pPr>
            <w:proofErr w:type="spellStart"/>
            <w:r w:rsidRPr="006814B7">
              <w:rPr>
                <w:rFonts w:ascii="Times New Roman" w:hAnsi="Times New Roman" w:cs="Times New Roman"/>
                <w:b/>
                <w:bCs/>
                <w:sz w:val="24"/>
                <w:szCs w:val="24"/>
                <w:lang w:eastAsia="en-US"/>
              </w:rPr>
              <w:t>Pãmella</w:t>
            </w:r>
            <w:proofErr w:type="spellEnd"/>
            <w:r w:rsidRPr="006814B7">
              <w:rPr>
                <w:rFonts w:ascii="Times New Roman" w:hAnsi="Times New Roman" w:cs="Times New Roman"/>
                <w:b/>
                <w:bCs/>
                <w:sz w:val="24"/>
                <w:szCs w:val="24"/>
                <w:lang w:eastAsia="en-US"/>
              </w:rPr>
              <w:t xml:space="preserve"> Antunes de Macêdo Sales</w:t>
            </w:r>
          </w:p>
          <w:p w14:paraId="28BDE0F9" w14:textId="77777777" w:rsidR="0029694F" w:rsidRPr="006814B7" w:rsidRDefault="0029694F" w:rsidP="006814B7">
            <w:pPr>
              <w:widowControl w:val="0"/>
              <w:tabs>
                <w:tab w:val="left" w:pos="0"/>
                <w:tab w:val="left" w:pos="567"/>
              </w:tabs>
              <w:autoSpaceDE w:val="0"/>
              <w:autoSpaceDN w:val="0"/>
              <w:ind w:right="-1"/>
              <w:jc w:val="center"/>
              <w:rPr>
                <w:rFonts w:ascii="Times New Roman" w:hAnsi="Times New Roman" w:cs="Times New Roman"/>
                <w:sz w:val="24"/>
                <w:szCs w:val="24"/>
                <w:lang w:eastAsia="en-US"/>
              </w:rPr>
            </w:pPr>
            <w:r w:rsidRPr="006814B7">
              <w:rPr>
                <w:rFonts w:ascii="Times New Roman" w:hAnsi="Times New Roman" w:cs="Times New Roman"/>
                <w:sz w:val="24"/>
                <w:szCs w:val="24"/>
                <w:lang w:eastAsia="en-US"/>
              </w:rPr>
              <w:t>Mat. 3.300.381</w:t>
            </w:r>
          </w:p>
          <w:p w14:paraId="176C8B7F" w14:textId="77777777" w:rsidR="0029694F" w:rsidRPr="006814B7" w:rsidRDefault="0029694F" w:rsidP="006814B7">
            <w:pPr>
              <w:widowControl w:val="0"/>
              <w:tabs>
                <w:tab w:val="left" w:pos="0"/>
                <w:tab w:val="left" w:pos="567"/>
              </w:tabs>
              <w:autoSpaceDE w:val="0"/>
              <w:autoSpaceDN w:val="0"/>
              <w:ind w:right="-1"/>
              <w:jc w:val="center"/>
              <w:rPr>
                <w:rFonts w:ascii="Times New Roman" w:hAnsi="Times New Roman" w:cs="Times New Roman"/>
                <w:sz w:val="24"/>
                <w:szCs w:val="24"/>
                <w:lang w:eastAsia="en-US"/>
              </w:rPr>
            </w:pPr>
            <w:r w:rsidRPr="006814B7">
              <w:rPr>
                <w:rFonts w:ascii="Times New Roman" w:hAnsi="Times New Roman" w:cs="Times New Roman"/>
                <w:sz w:val="24"/>
                <w:szCs w:val="24"/>
                <w:lang w:eastAsia="en-US"/>
              </w:rPr>
              <w:t>Assessora de Projetos e Pesquisa I</w:t>
            </w:r>
          </w:p>
          <w:p w14:paraId="09F02419" w14:textId="2CC4FF63" w:rsidR="0029694F" w:rsidRPr="006814B7" w:rsidRDefault="0029694F" w:rsidP="006814B7">
            <w:pPr>
              <w:widowControl w:val="0"/>
              <w:tabs>
                <w:tab w:val="left" w:pos="0"/>
                <w:tab w:val="left" w:pos="567"/>
              </w:tabs>
              <w:autoSpaceDE w:val="0"/>
              <w:autoSpaceDN w:val="0"/>
              <w:ind w:right="-1"/>
              <w:jc w:val="center"/>
              <w:rPr>
                <w:rFonts w:ascii="Times New Roman" w:hAnsi="Times New Roman" w:cs="Times New Roman"/>
                <w:sz w:val="24"/>
                <w:szCs w:val="24"/>
                <w:lang w:eastAsia="en-US"/>
              </w:rPr>
            </w:pPr>
            <w:r w:rsidRPr="006814B7">
              <w:rPr>
                <w:rFonts w:ascii="Times New Roman" w:hAnsi="Times New Roman" w:cs="Times New Roman"/>
                <w:sz w:val="24"/>
                <w:szCs w:val="24"/>
                <w:lang w:eastAsia="en-US"/>
              </w:rPr>
              <w:t>Diretoria de Ensino, Produção do Conhecimento e Tecnologias</w:t>
            </w:r>
          </w:p>
        </w:tc>
      </w:tr>
    </w:tbl>
    <w:p w14:paraId="37894F4A" w14:textId="77777777" w:rsidR="0029694F" w:rsidRPr="006814B7" w:rsidRDefault="0029694F" w:rsidP="0029694F">
      <w:pPr>
        <w:widowControl w:val="0"/>
        <w:tabs>
          <w:tab w:val="left" w:pos="0"/>
          <w:tab w:val="left" w:pos="567"/>
        </w:tabs>
        <w:autoSpaceDE w:val="0"/>
        <w:autoSpaceDN w:val="0"/>
        <w:spacing w:after="0" w:line="240" w:lineRule="auto"/>
        <w:ind w:right="-1"/>
        <w:rPr>
          <w:rFonts w:ascii="Times New Roman" w:hAnsi="Times New Roman" w:cs="Times New Roman"/>
          <w:b/>
          <w:bCs/>
          <w:sz w:val="24"/>
          <w:szCs w:val="24"/>
          <w:lang w:eastAsia="en-US"/>
        </w:rPr>
      </w:pPr>
    </w:p>
    <w:p w14:paraId="6C1F1331" w14:textId="77777777" w:rsidR="006814B7" w:rsidRDefault="006814B7" w:rsidP="006814B7">
      <w:pPr>
        <w:spacing w:after="0" w:line="240" w:lineRule="auto"/>
        <w:jc w:val="center"/>
        <w:rPr>
          <w:rFonts w:ascii="Times New Roman" w:hAnsi="Times New Roman" w:cs="Times New Roman"/>
          <w:b/>
          <w:bCs/>
          <w:sz w:val="24"/>
          <w:szCs w:val="24"/>
        </w:rPr>
      </w:pPr>
    </w:p>
    <w:p w14:paraId="2AF549D5" w14:textId="77777777" w:rsidR="006814B7" w:rsidRDefault="006814B7" w:rsidP="006814B7">
      <w:pPr>
        <w:spacing w:after="0" w:line="240" w:lineRule="auto"/>
        <w:jc w:val="center"/>
        <w:rPr>
          <w:rFonts w:ascii="Times New Roman" w:hAnsi="Times New Roman" w:cs="Times New Roman"/>
          <w:b/>
          <w:bCs/>
          <w:sz w:val="24"/>
          <w:szCs w:val="24"/>
        </w:rPr>
      </w:pPr>
    </w:p>
    <w:p w14:paraId="30EA677D" w14:textId="77777777" w:rsidR="00E91C3C" w:rsidRDefault="00E91C3C" w:rsidP="006814B7">
      <w:pPr>
        <w:spacing w:after="0" w:line="240" w:lineRule="auto"/>
        <w:jc w:val="center"/>
        <w:rPr>
          <w:rFonts w:ascii="Times New Roman" w:hAnsi="Times New Roman" w:cs="Times New Roman"/>
          <w:b/>
          <w:bCs/>
          <w:sz w:val="24"/>
          <w:szCs w:val="24"/>
        </w:rPr>
      </w:pPr>
    </w:p>
    <w:p w14:paraId="0A304BDE" w14:textId="6A662825" w:rsidR="006814B7" w:rsidRPr="006814B7" w:rsidRDefault="006814B7" w:rsidP="006814B7">
      <w:pPr>
        <w:spacing w:after="0" w:line="240" w:lineRule="auto"/>
        <w:jc w:val="center"/>
        <w:rPr>
          <w:rFonts w:ascii="Times New Roman" w:hAnsi="Times New Roman" w:cs="Times New Roman"/>
          <w:b/>
          <w:bCs/>
          <w:sz w:val="24"/>
          <w:szCs w:val="24"/>
        </w:rPr>
      </w:pPr>
      <w:r w:rsidRPr="006814B7">
        <w:rPr>
          <w:rFonts w:ascii="Times New Roman" w:hAnsi="Times New Roman" w:cs="Times New Roman"/>
          <w:b/>
          <w:bCs/>
          <w:sz w:val="24"/>
          <w:szCs w:val="24"/>
        </w:rPr>
        <w:t>Rachel Novaes Gomes</w:t>
      </w:r>
    </w:p>
    <w:p w14:paraId="79DB3A58" w14:textId="77777777" w:rsidR="006814B7" w:rsidRPr="006814B7" w:rsidRDefault="006814B7" w:rsidP="006814B7">
      <w:pPr>
        <w:spacing w:after="0" w:line="240" w:lineRule="auto"/>
        <w:jc w:val="center"/>
        <w:rPr>
          <w:rFonts w:ascii="Times New Roman" w:hAnsi="Times New Roman" w:cs="Times New Roman"/>
          <w:sz w:val="24"/>
          <w:szCs w:val="24"/>
        </w:rPr>
      </w:pPr>
      <w:r w:rsidRPr="006814B7">
        <w:rPr>
          <w:rFonts w:ascii="Times New Roman" w:hAnsi="Times New Roman" w:cs="Times New Roman"/>
          <w:sz w:val="24"/>
          <w:szCs w:val="24"/>
        </w:rPr>
        <w:t>Superintendente de Projetos e Pesquisa</w:t>
      </w:r>
    </w:p>
    <w:p w14:paraId="70B96F5C" w14:textId="77777777" w:rsidR="006814B7" w:rsidRDefault="006814B7" w:rsidP="006814B7">
      <w:pPr>
        <w:spacing w:after="0" w:line="240" w:lineRule="auto"/>
        <w:jc w:val="center"/>
        <w:rPr>
          <w:rFonts w:ascii="Times New Roman" w:hAnsi="Times New Roman" w:cs="Times New Roman"/>
          <w:sz w:val="24"/>
          <w:szCs w:val="24"/>
        </w:rPr>
      </w:pPr>
      <w:r w:rsidRPr="006814B7">
        <w:rPr>
          <w:rFonts w:ascii="Times New Roman" w:hAnsi="Times New Roman" w:cs="Times New Roman"/>
          <w:sz w:val="24"/>
          <w:szCs w:val="24"/>
        </w:rPr>
        <w:t xml:space="preserve">Diretoria de Ensino, Produção do </w:t>
      </w:r>
    </w:p>
    <w:p w14:paraId="6A5A32BC" w14:textId="41B25025" w:rsidR="006814B7" w:rsidRPr="006814B7" w:rsidRDefault="006814B7" w:rsidP="006814B7">
      <w:pPr>
        <w:spacing w:after="0" w:line="240" w:lineRule="auto"/>
        <w:jc w:val="center"/>
        <w:rPr>
          <w:rFonts w:ascii="Times New Roman" w:hAnsi="Times New Roman" w:cs="Times New Roman"/>
          <w:sz w:val="24"/>
          <w:szCs w:val="24"/>
        </w:rPr>
      </w:pPr>
      <w:r w:rsidRPr="006814B7">
        <w:rPr>
          <w:rFonts w:ascii="Times New Roman" w:hAnsi="Times New Roman" w:cs="Times New Roman"/>
          <w:sz w:val="24"/>
          <w:szCs w:val="24"/>
        </w:rPr>
        <w:t>Conhecimento e Tecnologia</w:t>
      </w:r>
    </w:p>
    <w:p w14:paraId="21593E60" w14:textId="77777777" w:rsidR="006814B7" w:rsidRPr="006814B7" w:rsidRDefault="006814B7" w:rsidP="006814B7">
      <w:pPr>
        <w:spacing w:after="0" w:line="240" w:lineRule="auto"/>
        <w:jc w:val="center"/>
        <w:rPr>
          <w:rFonts w:ascii="Times New Roman" w:hAnsi="Times New Roman" w:cs="Times New Roman"/>
          <w:sz w:val="24"/>
          <w:szCs w:val="24"/>
        </w:rPr>
      </w:pPr>
      <w:r w:rsidRPr="006814B7">
        <w:rPr>
          <w:rFonts w:ascii="Times New Roman" w:hAnsi="Times New Roman" w:cs="Times New Roman"/>
          <w:sz w:val="24"/>
          <w:szCs w:val="24"/>
        </w:rPr>
        <w:t>Mat.: 3.300.205</w:t>
      </w:r>
    </w:p>
    <w:p w14:paraId="70511C22" w14:textId="77777777" w:rsidR="00E91C3C" w:rsidRDefault="00E91C3C" w:rsidP="006814B7">
      <w:pPr>
        <w:widowControl w:val="0"/>
        <w:tabs>
          <w:tab w:val="left" w:pos="0"/>
          <w:tab w:val="left" w:pos="567"/>
        </w:tabs>
        <w:autoSpaceDE w:val="0"/>
        <w:autoSpaceDN w:val="0"/>
        <w:spacing w:after="0" w:line="240" w:lineRule="auto"/>
        <w:ind w:right="-1"/>
        <w:jc w:val="right"/>
        <w:rPr>
          <w:rFonts w:ascii="Times New Roman" w:hAnsi="Times New Roman" w:cs="Times New Roman"/>
          <w:b/>
          <w:bCs/>
          <w:sz w:val="24"/>
          <w:szCs w:val="24"/>
          <w:lang w:eastAsia="en-US"/>
        </w:rPr>
      </w:pPr>
    </w:p>
    <w:p w14:paraId="237C52C1" w14:textId="77777777" w:rsidR="00402B20" w:rsidRDefault="00402B20" w:rsidP="006814B7">
      <w:pPr>
        <w:widowControl w:val="0"/>
        <w:tabs>
          <w:tab w:val="left" w:pos="0"/>
          <w:tab w:val="left" w:pos="567"/>
        </w:tabs>
        <w:autoSpaceDE w:val="0"/>
        <w:autoSpaceDN w:val="0"/>
        <w:spacing w:after="0" w:line="240" w:lineRule="auto"/>
        <w:ind w:right="-1"/>
        <w:jc w:val="right"/>
        <w:rPr>
          <w:rFonts w:ascii="Times New Roman" w:hAnsi="Times New Roman" w:cs="Times New Roman"/>
          <w:b/>
          <w:bCs/>
          <w:sz w:val="24"/>
          <w:szCs w:val="24"/>
          <w:lang w:eastAsia="en-US"/>
        </w:rPr>
      </w:pPr>
    </w:p>
    <w:p w14:paraId="7A393511" w14:textId="77777777" w:rsidR="00402B20" w:rsidRDefault="00402B20" w:rsidP="006814B7">
      <w:pPr>
        <w:widowControl w:val="0"/>
        <w:tabs>
          <w:tab w:val="left" w:pos="0"/>
          <w:tab w:val="left" w:pos="567"/>
        </w:tabs>
        <w:autoSpaceDE w:val="0"/>
        <w:autoSpaceDN w:val="0"/>
        <w:spacing w:after="0" w:line="240" w:lineRule="auto"/>
        <w:ind w:right="-1"/>
        <w:jc w:val="right"/>
        <w:rPr>
          <w:rFonts w:ascii="Times New Roman" w:hAnsi="Times New Roman" w:cs="Times New Roman"/>
          <w:b/>
          <w:bCs/>
          <w:sz w:val="24"/>
          <w:szCs w:val="24"/>
          <w:lang w:eastAsia="en-US"/>
        </w:rPr>
      </w:pPr>
    </w:p>
    <w:p w14:paraId="7C4A1758" w14:textId="77777777" w:rsidR="00402B20" w:rsidRDefault="00402B20" w:rsidP="006814B7">
      <w:pPr>
        <w:widowControl w:val="0"/>
        <w:tabs>
          <w:tab w:val="left" w:pos="0"/>
          <w:tab w:val="left" w:pos="567"/>
        </w:tabs>
        <w:autoSpaceDE w:val="0"/>
        <w:autoSpaceDN w:val="0"/>
        <w:spacing w:after="0" w:line="240" w:lineRule="auto"/>
        <w:ind w:right="-1"/>
        <w:jc w:val="right"/>
        <w:rPr>
          <w:rFonts w:ascii="Times New Roman" w:hAnsi="Times New Roman" w:cs="Times New Roman"/>
          <w:b/>
          <w:bCs/>
          <w:sz w:val="24"/>
          <w:szCs w:val="24"/>
          <w:lang w:eastAsia="en-US"/>
        </w:rPr>
      </w:pPr>
    </w:p>
    <w:p w14:paraId="4FAC4802" w14:textId="2B90E294" w:rsidR="0029694F" w:rsidRPr="006814B7" w:rsidRDefault="006814B7" w:rsidP="006814B7">
      <w:pPr>
        <w:widowControl w:val="0"/>
        <w:tabs>
          <w:tab w:val="left" w:pos="0"/>
          <w:tab w:val="left" w:pos="567"/>
        </w:tabs>
        <w:autoSpaceDE w:val="0"/>
        <w:autoSpaceDN w:val="0"/>
        <w:spacing w:after="0" w:line="240" w:lineRule="auto"/>
        <w:ind w:right="-1"/>
        <w:jc w:val="right"/>
        <w:rPr>
          <w:rFonts w:ascii="Times New Roman" w:hAnsi="Times New Roman" w:cs="Times New Roman"/>
          <w:b/>
          <w:bCs/>
          <w:sz w:val="24"/>
          <w:szCs w:val="24"/>
          <w:lang w:eastAsia="en-US"/>
        </w:rPr>
      </w:pPr>
      <w:r w:rsidRPr="006814B7">
        <w:rPr>
          <w:rFonts w:ascii="Times New Roman" w:hAnsi="Times New Roman" w:cs="Times New Roman"/>
          <w:b/>
          <w:bCs/>
          <w:sz w:val="24"/>
          <w:szCs w:val="24"/>
          <w:lang w:eastAsia="en-US"/>
        </w:rPr>
        <w:t>Conferido e de acordo,</w:t>
      </w:r>
    </w:p>
    <w:p w14:paraId="42ACB32C" w14:textId="77777777" w:rsidR="006814B7" w:rsidRPr="006814B7" w:rsidRDefault="006814B7" w:rsidP="006814B7">
      <w:pPr>
        <w:widowControl w:val="0"/>
        <w:tabs>
          <w:tab w:val="left" w:pos="0"/>
          <w:tab w:val="left" w:pos="567"/>
        </w:tabs>
        <w:autoSpaceDE w:val="0"/>
        <w:autoSpaceDN w:val="0"/>
        <w:spacing w:after="0" w:line="240" w:lineRule="auto"/>
        <w:ind w:right="-1"/>
        <w:jc w:val="right"/>
        <w:rPr>
          <w:rFonts w:ascii="Times New Roman" w:hAnsi="Times New Roman" w:cs="Times New Roman"/>
          <w:sz w:val="24"/>
          <w:szCs w:val="24"/>
          <w:lang w:eastAsia="en-US"/>
        </w:rPr>
      </w:pPr>
    </w:p>
    <w:p w14:paraId="7C3723D2" w14:textId="77777777" w:rsidR="006814B7" w:rsidRDefault="006814B7" w:rsidP="006814B7">
      <w:pPr>
        <w:spacing w:after="0" w:line="240" w:lineRule="auto"/>
        <w:jc w:val="right"/>
        <w:rPr>
          <w:rFonts w:ascii="Times New Roman" w:hAnsi="Times New Roman" w:cs="Times New Roman"/>
          <w:b/>
          <w:bCs/>
          <w:sz w:val="24"/>
          <w:szCs w:val="24"/>
        </w:rPr>
      </w:pPr>
    </w:p>
    <w:p w14:paraId="12E82CA2" w14:textId="77777777" w:rsidR="00E91C3C" w:rsidRDefault="00E91C3C" w:rsidP="006814B7">
      <w:pPr>
        <w:spacing w:after="0" w:line="240" w:lineRule="auto"/>
        <w:jc w:val="right"/>
        <w:rPr>
          <w:rFonts w:ascii="Times New Roman" w:hAnsi="Times New Roman" w:cs="Times New Roman"/>
          <w:b/>
          <w:bCs/>
          <w:sz w:val="24"/>
          <w:szCs w:val="24"/>
        </w:rPr>
      </w:pPr>
    </w:p>
    <w:p w14:paraId="458B34C4" w14:textId="3CA0B471" w:rsidR="006814B7" w:rsidRPr="006814B7" w:rsidRDefault="006814B7" w:rsidP="006814B7">
      <w:pPr>
        <w:spacing w:after="0" w:line="240" w:lineRule="auto"/>
        <w:jc w:val="right"/>
        <w:rPr>
          <w:rFonts w:ascii="Times New Roman" w:hAnsi="Times New Roman" w:cs="Times New Roman"/>
          <w:b/>
          <w:bCs/>
          <w:sz w:val="24"/>
          <w:szCs w:val="24"/>
        </w:rPr>
      </w:pPr>
      <w:r w:rsidRPr="006814B7">
        <w:rPr>
          <w:rFonts w:ascii="Times New Roman" w:hAnsi="Times New Roman" w:cs="Times New Roman"/>
          <w:b/>
          <w:bCs/>
          <w:sz w:val="24"/>
          <w:szCs w:val="24"/>
        </w:rPr>
        <w:t>Claudia dos Santos Rodrigues</w:t>
      </w:r>
    </w:p>
    <w:p w14:paraId="36F3CAA8" w14:textId="77777777" w:rsidR="006814B7" w:rsidRDefault="006814B7" w:rsidP="006814B7">
      <w:pPr>
        <w:spacing w:after="0" w:line="240" w:lineRule="auto"/>
        <w:jc w:val="right"/>
        <w:rPr>
          <w:rFonts w:ascii="Times New Roman" w:hAnsi="Times New Roman" w:cs="Times New Roman"/>
          <w:sz w:val="24"/>
          <w:szCs w:val="24"/>
        </w:rPr>
      </w:pPr>
      <w:r w:rsidRPr="006814B7">
        <w:rPr>
          <w:rFonts w:ascii="Times New Roman" w:hAnsi="Times New Roman" w:cs="Times New Roman"/>
          <w:sz w:val="24"/>
          <w:szCs w:val="24"/>
        </w:rPr>
        <w:t xml:space="preserve">Diretora de Ensino, Produção do </w:t>
      </w:r>
    </w:p>
    <w:p w14:paraId="0874292F" w14:textId="7E3AF5C7" w:rsidR="006814B7" w:rsidRPr="006814B7" w:rsidRDefault="006814B7" w:rsidP="006814B7">
      <w:pPr>
        <w:spacing w:after="0" w:line="240" w:lineRule="auto"/>
        <w:jc w:val="right"/>
        <w:rPr>
          <w:rFonts w:ascii="Times New Roman" w:hAnsi="Times New Roman" w:cs="Times New Roman"/>
          <w:sz w:val="24"/>
          <w:szCs w:val="24"/>
        </w:rPr>
      </w:pPr>
      <w:r w:rsidRPr="006814B7">
        <w:rPr>
          <w:rFonts w:ascii="Times New Roman" w:hAnsi="Times New Roman" w:cs="Times New Roman"/>
          <w:sz w:val="24"/>
          <w:szCs w:val="24"/>
        </w:rPr>
        <w:t>Conhecimento e Tecnologia</w:t>
      </w:r>
    </w:p>
    <w:p w14:paraId="4C834714" w14:textId="2F99DC2F" w:rsidR="0029694F" w:rsidRPr="006814B7" w:rsidRDefault="006814B7" w:rsidP="006814B7">
      <w:pPr>
        <w:spacing w:after="0" w:line="240" w:lineRule="auto"/>
        <w:jc w:val="right"/>
        <w:rPr>
          <w:rFonts w:ascii="Times New Roman" w:hAnsi="Times New Roman" w:cs="Times New Roman"/>
          <w:sz w:val="24"/>
          <w:szCs w:val="24"/>
        </w:rPr>
      </w:pPr>
      <w:r w:rsidRPr="006814B7">
        <w:rPr>
          <w:rFonts w:ascii="Times New Roman" w:hAnsi="Times New Roman" w:cs="Times New Roman"/>
          <w:sz w:val="24"/>
          <w:szCs w:val="24"/>
        </w:rPr>
        <w:t>Mat.: 3.300.004</w:t>
      </w:r>
    </w:p>
    <w:sectPr w:rsidR="0029694F" w:rsidRPr="006814B7" w:rsidSect="009F3C20">
      <w:headerReference w:type="default" r:id="rId8"/>
      <w:pgSz w:w="11906" w:h="16838"/>
      <w:pgMar w:top="1701" w:right="1134" w:bottom="1134" w:left="1701" w:header="0" w:footer="0" w:gutter="0"/>
      <w:pgNumType w:start="47"/>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3616A" w14:textId="77777777" w:rsidR="003B11B2" w:rsidRDefault="003B11B2" w:rsidP="00640DBD">
      <w:pPr>
        <w:spacing w:after="0" w:line="240" w:lineRule="auto"/>
      </w:pPr>
      <w:r>
        <w:separator/>
      </w:r>
    </w:p>
  </w:endnote>
  <w:endnote w:type="continuationSeparator" w:id="0">
    <w:p w14:paraId="7FEAFC7C" w14:textId="77777777" w:rsidR="003B11B2" w:rsidRDefault="003B11B2" w:rsidP="0064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DejaVu Sans">
    <w:charset w:val="00"/>
    <w:family w:val="auto"/>
    <w:pitch w:val="variable"/>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FCD83" w14:textId="77777777" w:rsidR="003B11B2" w:rsidRDefault="003B11B2" w:rsidP="00640DBD">
      <w:pPr>
        <w:spacing w:after="0" w:line="240" w:lineRule="auto"/>
      </w:pPr>
      <w:r>
        <w:separator/>
      </w:r>
    </w:p>
  </w:footnote>
  <w:footnote w:type="continuationSeparator" w:id="0">
    <w:p w14:paraId="23F47948" w14:textId="77777777" w:rsidR="003B11B2" w:rsidRDefault="003B11B2" w:rsidP="00640DBD">
      <w:pPr>
        <w:spacing w:after="0" w:line="240" w:lineRule="auto"/>
      </w:pPr>
      <w:r>
        <w:continuationSeparator/>
      </w:r>
    </w:p>
  </w:footnote>
  <w:footnote w:id="1">
    <w:p w14:paraId="6752D2AF" w14:textId="77777777" w:rsidR="00E92393" w:rsidRPr="009023B7" w:rsidRDefault="00E92393" w:rsidP="00E92393">
      <w:pPr>
        <w:pStyle w:val="Textodenotaderodap"/>
        <w:rPr>
          <w:rFonts w:ascii="Times New Roman" w:hAnsi="Times New Roman" w:cs="Times New Roman"/>
        </w:rPr>
      </w:pPr>
      <w:r>
        <w:rPr>
          <w:rStyle w:val="Refdenotaderodap"/>
        </w:rPr>
        <w:footnoteRef/>
      </w:r>
      <w:r>
        <w:t xml:space="preserve"> </w:t>
      </w:r>
      <w:r w:rsidRPr="009023B7">
        <w:rPr>
          <w:rFonts w:ascii="Times New Roman" w:hAnsi="Times New Roman" w:cs="Times New Roman"/>
        </w:rPr>
        <w:t>Acórdão 14193/2018 -TCU – Primeira Câmara.</w:t>
      </w:r>
    </w:p>
  </w:footnote>
  <w:footnote w:id="2">
    <w:p w14:paraId="6F697157" w14:textId="77777777" w:rsidR="00E92393" w:rsidRDefault="00E92393" w:rsidP="00E92393">
      <w:pPr>
        <w:pStyle w:val="Textodenotaderodap"/>
      </w:pPr>
      <w:r w:rsidRPr="009023B7">
        <w:rPr>
          <w:rStyle w:val="Refdenotaderodap"/>
          <w:rFonts w:ascii="Times New Roman" w:hAnsi="Times New Roman" w:cs="Times New Roman"/>
        </w:rPr>
        <w:footnoteRef/>
      </w:r>
      <w:r w:rsidRPr="009023B7">
        <w:rPr>
          <w:rFonts w:ascii="Times New Roman" w:hAnsi="Times New Roman" w:cs="Times New Roman"/>
        </w:rPr>
        <w:t xml:space="preserve"> Acórdão 1151/2011 - </w:t>
      </w:r>
      <w:r w:rsidRPr="00F66CD7">
        <w:rPr>
          <w:rFonts w:ascii="Times New Roman" w:hAnsi="Times New Roman" w:cs="Times New Roman"/>
        </w:rPr>
        <w:t xml:space="preserve">TCU </w:t>
      </w:r>
      <w:r w:rsidRPr="009023B7">
        <w:rPr>
          <w:rFonts w:ascii="Times New Roman" w:hAnsi="Times New Roman" w:cs="Times New Roman"/>
        </w:rPr>
        <w:t>–</w:t>
      </w:r>
      <w:r w:rsidRPr="00F66CD7">
        <w:rPr>
          <w:rFonts w:ascii="Times New Roman" w:hAnsi="Times New Roman" w:cs="Times New Roman"/>
        </w:rPr>
        <w:t xml:space="preserve"> Segunda</w:t>
      </w:r>
      <w:r w:rsidRPr="009023B7">
        <w:rPr>
          <w:rFonts w:ascii="Times New Roman" w:hAnsi="Times New Roman" w:cs="Times New Roman"/>
        </w:rPr>
        <w:t xml:space="preserve"> Câmara.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D894" w14:textId="6CF63DBC" w:rsidR="00EB3AE4" w:rsidRDefault="0094770E" w:rsidP="00EB3AE4">
    <w:pPr>
      <w:pStyle w:val="Cabealho"/>
      <w:tabs>
        <w:tab w:val="clear" w:pos="4419"/>
        <w:tab w:val="clear" w:pos="8838"/>
        <w:tab w:val="left" w:pos="2985"/>
      </w:tabs>
    </w:pPr>
    <w:r>
      <w:rPr>
        <w:noProof/>
      </w:rPr>
      <mc:AlternateContent>
        <mc:Choice Requires="wps">
          <w:drawing>
            <wp:anchor distT="0" distB="0" distL="114300" distR="114300" simplePos="0" relativeHeight="251657216" behindDoc="0" locked="0" layoutInCell="1" allowOverlap="1" wp14:anchorId="797A4CD0" wp14:editId="5170BDA7">
              <wp:simplePos x="0" y="0"/>
              <wp:positionH relativeFrom="margin">
                <wp:align>right</wp:align>
              </wp:positionH>
              <wp:positionV relativeFrom="paragraph">
                <wp:posOffset>190500</wp:posOffset>
              </wp:positionV>
              <wp:extent cx="1600200" cy="704850"/>
              <wp:effectExtent l="0" t="0" r="19050" b="19050"/>
              <wp:wrapNone/>
              <wp:docPr id="698502621" name="Caixa de Texto 1"/>
              <wp:cNvGraphicFramePr/>
              <a:graphic xmlns:a="http://schemas.openxmlformats.org/drawingml/2006/main">
                <a:graphicData uri="http://schemas.microsoft.com/office/word/2010/wordprocessingShape">
                  <wps:wsp>
                    <wps:cNvSpPr txBox="1"/>
                    <wps:spPr>
                      <a:xfrm>
                        <a:off x="0" y="0"/>
                        <a:ext cx="1600200" cy="704850"/>
                      </a:xfrm>
                      <a:prstGeom prst="rect">
                        <a:avLst/>
                      </a:prstGeom>
                      <a:solidFill>
                        <a:schemeClr val="lt1"/>
                      </a:solidFill>
                      <a:ln w="6350">
                        <a:solidFill>
                          <a:prstClr val="black"/>
                        </a:solidFill>
                      </a:ln>
                    </wps:spPr>
                    <wps:txbx>
                      <w:txbxContent>
                        <w:p w14:paraId="0E8C98C1" w14:textId="77777777" w:rsidR="00244EDD" w:rsidRPr="009A5C82" w:rsidRDefault="00244EDD" w:rsidP="00244EDD">
                          <w:pPr>
                            <w:pStyle w:val="NormalWeb"/>
                            <w:spacing w:before="0" w:after="0"/>
                            <w:rPr>
                              <w:sz w:val="18"/>
                              <w:szCs w:val="18"/>
                            </w:rPr>
                          </w:pPr>
                          <w:r w:rsidRPr="009A5C82">
                            <w:rPr>
                              <w:sz w:val="18"/>
                              <w:szCs w:val="18"/>
                            </w:rPr>
                            <w:t>FEMAR</w:t>
                          </w:r>
                        </w:p>
                        <w:p w14:paraId="42CCDE7C" w14:textId="703E17C7" w:rsidR="00244EDD" w:rsidRPr="009A5C82" w:rsidRDefault="00244EDD" w:rsidP="00244EDD">
                          <w:pPr>
                            <w:pStyle w:val="NormalWeb"/>
                            <w:spacing w:before="0" w:after="0"/>
                            <w:rPr>
                              <w:sz w:val="18"/>
                              <w:szCs w:val="18"/>
                            </w:rPr>
                          </w:pPr>
                          <w:r w:rsidRPr="009A5C82">
                            <w:rPr>
                              <w:sz w:val="18"/>
                              <w:szCs w:val="18"/>
                            </w:rPr>
                            <w:t xml:space="preserve">Processo nº: </w:t>
                          </w:r>
                          <w:r w:rsidR="00324A36" w:rsidRPr="009A5C82">
                            <w:rPr>
                              <w:sz w:val="18"/>
                              <w:szCs w:val="18"/>
                            </w:rPr>
                            <w:t>9464</w:t>
                          </w:r>
                          <w:r w:rsidRPr="009A5C82">
                            <w:rPr>
                              <w:sz w:val="18"/>
                              <w:szCs w:val="18"/>
                            </w:rPr>
                            <w:t>/202</w:t>
                          </w:r>
                          <w:r w:rsidR="00324A36" w:rsidRPr="009A5C82">
                            <w:rPr>
                              <w:sz w:val="18"/>
                              <w:szCs w:val="18"/>
                            </w:rPr>
                            <w:t>4</w:t>
                          </w:r>
                        </w:p>
                        <w:p w14:paraId="488001A1" w14:textId="5159D3D7" w:rsidR="00244EDD" w:rsidRPr="009A5C82" w:rsidRDefault="00244EDD" w:rsidP="00244EDD">
                          <w:pPr>
                            <w:pStyle w:val="NormalWeb"/>
                            <w:spacing w:before="0" w:after="0"/>
                            <w:rPr>
                              <w:sz w:val="18"/>
                              <w:szCs w:val="18"/>
                            </w:rPr>
                          </w:pPr>
                          <w:bookmarkStart w:id="22" w:name="_Hlk137629974"/>
                          <w:r w:rsidRPr="009A5C82">
                            <w:rPr>
                              <w:sz w:val="18"/>
                              <w:szCs w:val="18"/>
                            </w:rPr>
                            <w:t xml:space="preserve">Data </w:t>
                          </w:r>
                          <w:bookmarkEnd w:id="22"/>
                          <w:r w:rsidRPr="009A5C82">
                            <w:rPr>
                              <w:sz w:val="18"/>
                              <w:szCs w:val="18"/>
                            </w:rPr>
                            <w:t xml:space="preserve">do Início: </w:t>
                          </w:r>
                          <w:r w:rsidR="00324A36" w:rsidRPr="009A5C82">
                            <w:rPr>
                              <w:sz w:val="18"/>
                              <w:szCs w:val="18"/>
                            </w:rPr>
                            <w:t>12</w:t>
                          </w:r>
                          <w:r w:rsidRPr="009A5C82">
                            <w:rPr>
                              <w:sz w:val="18"/>
                              <w:szCs w:val="18"/>
                            </w:rPr>
                            <w:t>/0</w:t>
                          </w:r>
                          <w:r w:rsidR="00324A36" w:rsidRPr="009A5C82">
                            <w:rPr>
                              <w:sz w:val="18"/>
                              <w:szCs w:val="18"/>
                            </w:rPr>
                            <w:t>4</w:t>
                          </w:r>
                          <w:r w:rsidRPr="009A5C82">
                            <w:rPr>
                              <w:sz w:val="18"/>
                              <w:szCs w:val="18"/>
                            </w:rPr>
                            <w:t>/202</w:t>
                          </w:r>
                          <w:r w:rsidR="00324A36" w:rsidRPr="009A5C82">
                            <w:rPr>
                              <w:sz w:val="18"/>
                              <w:szCs w:val="18"/>
                            </w:rPr>
                            <w:t>4</w:t>
                          </w:r>
                        </w:p>
                        <w:p w14:paraId="71CB5B5F" w14:textId="113B15DE" w:rsidR="00244EDD" w:rsidRPr="009A5C82" w:rsidRDefault="00244EDD" w:rsidP="00244EDD">
                          <w:pPr>
                            <w:pStyle w:val="NormalWeb"/>
                            <w:spacing w:before="0" w:after="0"/>
                            <w:rPr>
                              <w:sz w:val="18"/>
                              <w:szCs w:val="18"/>
                            </w:rPr>
                          </w:pPr>
                          <w:r w:rsidRPr="009A5C82">
                            <w:rPr>
                              <w:sz w:val="18"/>
                              <w:szCs w:val="18"/>
                            </w:rPr>
                            <w:t>Rubrica:             Folha</w:t>
                          </w:r>
                          <w:r w:rsidR="00324A36" w:rsidRPr="009A5C82">
                            <w:rPr>
                              <w:sz w:val="18"/>
                              <w:szCs w:val="18"/>
                            </w:rPr>
                            <w:t xml:space="preserve">: </w:t>
                          </w:r>
                        </w:p>
                        <w:p w14:paraId="217D3C35" w14:textId="77777777" w:rsidR="00244EDD" w:rsidRDefault="00244EDD" w:rsidP="00244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A4CD0" id="_x0000_t202" coordsize="21600,21600" o:spt="202" path="m,l,21600r21600,l21600,xe">
              <v:stroke joinstyle="miter"/>
              <v:path gradientshapeok="t" o:connecttype="rect"/>
            </v:shapetype>
            <v:shape id="Caixa de Texto 1" o:spid="_x0000_s1026" type="#_x0000_t202" style="position:absolute;margin-left:74.8pt;margin-top:15pt;width:126pt;height:5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" fillcolor="white [3201]" strokeweight=".5pt">
              <v:textbox>
                <w:txbxContent>
                  <w:p w14:paraId="0E8C98C1" w14:textId="77777777" w:rsidR="00244EDD" w:rsidRPr="009A5C82" w:rsidRDefault="00244EDD" w:rsidP="00244EDD">
                    <w:pPr>
                      <w:pStyle w:val="NormalWeb"/>
                      <w:spacing w:before="0" w:after="0"/>
                      <w:rPr>
                        <w:sz w:val="18"/>
                        <w:szCs w:val="18"/>
                      </w:rPr>
                    </w:pPr>
                    <w:r w:rsidRPr="009A5C82">
                      <w:rPr>
                        <w:sz w:val="18"/>
                        <w:szCs w:val="18"/>
                      </w:rPr>
                      <w:t>FEMAR</w:t>
                    </w:r>
                  </w:p>
                  <w:p w14:paraId="42CCDE7C" w14:textId="703E17C7" w:rsidR="00244EDD" w:rsidRPr="009A5C82" w:rsidRDefault="00244EDD" w:rsidP="00244EDD">
                    <w:pPr>
                      <w:pStyle w:val="NormalWeb"/>
                      <w:spacing w:before="0" w:after="0"/>
                      <w:rPr>
                        <w:sz w:val="18"/>
                        <w:szCs w:val="18"/>
                      </w:rPr>
                    </w:pPr>
                    <w:r w:rsidRPr="009A5C82">
                      <w:rPr>
                        <w:sz w:val="18"/>
                        <w:szCs w:val="18"/>
                      </w:rPr>
                      <w:t xml:space="preserve">Processo nº: </w:t>
                    </w:r>
                    <w:r w:rsidR="00324A36" w:rsidRPr="009A5C82">
                      <w:rPr>
                        <w:sz w:val="18"/>
                        <w:szCs w:val="18"/>
                      </w:rPr>
                      <w:t>9464</w:t>
                    </w:r>
                    <w:r w:rsidRPr="009A5C82">
                      <w:rPr>
                        <w:sz w:val="18"/>
                        <w:szCs w:val="18"/>
                      </w:rPr>
                      <w:t>/202</w:t>
                    </w:r>
                    <w:r w:rsidR="00324A36" w:rsidRPr="009A5C82">
                      <w:rPr>
                        <w:sz w:val="18"/>
                        <w:szCs w:val="18"/>
                      </w:rPr>
                      <w:t>4</w:t>
                    </w:r>
                  </w:p>
                  <w:p w14:paraId="488001A1" w14:textId="5159D3D7" w:rsidR="00244EDD" w:rsidRPr="009A5C82" w:rsidRDefault="00244EDD" w:rsidP="00244EDD">
                    <w:pPr>
                      <w:pStyle w:val="NormalWeb"/>
                      <w:spacing w:before="0" w:after="0"/>
                      <w:rPr>
                        <w:sz w:val="18"/>
                        <w:szCs w:val="18"/>
                      </w:rPr>
                    </w:pPr>
                    <w:bookmarkStart w:id="23" w:name="_Hlk137629974"/>
                    <w:r w:rsidRPr="009A5C82">
                      <w:rPr>
                        <w:sz w:val="18"/>
                        <w:szCs w:val="18"/>
                      </w:rPr>
                      <w:t xml:space="preserve">Data </w:t>
                    </w:r>
                    <w:bookmarkEnd w:id="23"/>
                    <w:r w:rsidRPr="009A5C82">
                      <w:rPr>
                        <w:sz w:val="18"/>
                        <w:szCs w:val="18"/>
                      </w:rPr>
                      <w:t xml:space="preserve">do Início: </w:t>
                    </w:r>
                    <w:r w:rsidR="00324A36" w:rsidRPr="009A5C82">
                      <w:rPr>
                        <w:sz w:val="18"/>
                        <w:szCs w:val="18"/>
                      </w:rPr>
                      <w:t>12</w:t>
                    </w:r>
                    <w:r w:rsidRPr="009A5C82">
                      <w:rPr>
                        <w:sz w:val="18"/>
                        <w:szCs w:val="18"/>
                      </w:rPr>
                      <w:t>/0</w:t>
                    </w:r>
                    <w:r w:rsidR="00324A36" w:rsidRPr="009A5C82">
                      <w:rPr>
                        <w:sz w:val="18"/>
                        <w:szCs w:val="18"/>
                      </w:rPr>
                      <w:t>4</w:t>
                    </w:r>
                    <w:r w:rsidRPr="009A5C82">
                      <w:rPr>
                        <w:sz w:val="18"/>
                        <w:szCs w:val="18"/>
                      </w:rPr>
                      <w:t>/202</w:t>
                    </w:r>
                    <w:r w:rsidR="00324A36" w:rsidRPr="009A5C82">
                      <w:rPr>
                        <w:sz w:val="18"/>
                        <w:szCs w:val="18"/>
                      </w:rPr>
                      <w:t>4</w:t>
                    </w:r>
                  </w:p>
                  <w:p w14:paraId="71CB5B5F" w14:textId="113B15DE" w:rsidR="00244EDD" w:rsidRPr="009A5C82" w:rsidRDefault="00244EDD" w:rsidP="00244EDD">
                    <w:pPr>
                      <w:pStyle w:val="NormalWeb"/>
                      <w:spacing w:before="0" w:after="0"/>
                      <w:rPr>
                        <w:sz w:val="18"/>
                        <w:szCs w:val="18"/>
                      </w:rPr>
                    </w:pPr>
                    <w:r w:rsidRPr="009A5C82">
                      <w:rPr>
                        <w:sz w:val="18"/>
                        <w:szCs w:val="18"/>
                      </w:rPr>
                      <w:t>Rubrica:             Folha</w:t>
                    </w:r>
                    <w:r w:rsidR="00324A36" w:rsidRPr="009A5C82">
                      <w:rPr>
                        <w:sz w:val="18"/>
                        <w:szCs w:val="18"/>
                      </w:rPr>
                      <w:t xml:space="preserve">: </w:t>
                    </w:r>
                  </w:p>
                  <w:p w14:paraId="217D3C35" w14:textId="77777777" w:rsidR="00244EDD" w:rsidRDefault="00244EDD" w:rsidP="00244EDD"/>
                </w:txbxContent>
              </v:textbox>
              <w10:wrap anchorx="margin"/>
            </v:shape>
          </w:pict>
        </mc:Fallback>
      </mc:AlternateContent>
    </w:r>
    <w:r w:rsidR="00F45A24">
      <w:rPr>
        <w:noProof/>
      </w:rPr>
      <w:pict w14:anchorId="68C4C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2" type="#_x0000_t75" style="position:absolute;margin-left:-77.55pt;margin-top:-86.55pt;width:595.45pt;height:841.9pt;z-index:-251658240;mso-position-horizontal-relative:margin;mso-position-vertical-relative:margin" o:allowincell="f">
          <v:imagedata r:id="rId1" o:title="TIMBRADO APROVADO"/>
          <w10:wrap anchorx="margin" anchory="margin"/>
        </v:shape>
      </w:pict>
    </w:r>
  </w:p>
  <w:p w14:paraId="3E71A512" w14:textId="1CFCC16F" w:rsidR="00EB3AE4" w:rsidRPr="00EB3AE4" w:rsidRDefault="00EB3AE4" w:rsidP="006814B7">
    <w:pPr>
      <w:pStyle w:val="Cabealho"/>
      <w:tabs>
        <w:tab w:val="clear" w:pos="4419"/>
        <w:tab w:val="clear" w:pos="8838"/>
        <w:tab w:val="left" w:pos="2985"/>
      </w:tabs>
      <w:spacing w:after="0" w:line="240" w:lineRule="auto"/>
      <w:ind w:firstLine="1843"/>
      <w:rPr>
        <w:sz w:val="18"/>
        <w:szCs w:val="18"/>
      </w:rPr>
    </w:pPr>
    <w:r w:rsidRPr="00EB3AE4">
      <w:rPr>
        <w:sz w:val="18"/>
        <w:szCs w:val="18"/>
      </w:rPr>
      <w:t>FUNDAÇÃO ESTATAL DE SAÚDE DE MARICÁ</w:t>
    </w:r>
  </w:p>
  <w:p w14:paraId="28D66E65" w14:textId="10953A88" w:rsidR="00EB3AE4" w:rsidRDefault="00EB3AE4" w:rsidP="006814B7">
    <w:pPr>
      <w:pStyle w:val="Cabealho"/>
      <w:tabs>
        <w:tab w:val="clear" w:pos="4419"/>
        <w:tab w:val="clear" w:pos="8838"/>
        <w:tab w:val="left" w:pos="2985"/>
      </w:tabs>
      <w:spacing w:after="0" w:line="240" w:lineRule="auto"/>
      <w:ind w:firstLine="1843"/>
      <w:rPr>
        <w:sz w:val="18"/>
        <w:szCs w:val="18"/>
      </w:rPr>
    </w:pPr>
    <w:r w:rsidRPr="00EB3AE4">
      <w:rPr>
        <w:sz w:val="18"/>
        <w:szCs w:val="18"/>
      </w:rPr>
      <w:t>DIRETORIA ADMINISTRATIVA</w:t>
    </w:r>
  </w:p>
  <w:p w14:paraId="03A5CDF2" w14:textId="1C5F318C" w:rsidR="00EB3AE4" w:rsidRPr="00EB3AE4" w:rsidRDefault="00EB3AE4" w:rsidP="006814B7">
    <w:pPr>
      <w:pStyle w:val="Cabealho"/>
      <w:tabs>
        <w:tab w:val="clear" w:pos="4419"/>
        <w:tab w:val="clear" w:pos="8838"/>
        <w:tab w:val="left" w:pos="1605"/>
      </w:tabs>
      <w:spacing w:after="0" w:line="240" w:lineRule="auto"/>
      <w:ind w:firstLine="1843"/>
      <w:rPr>
        <w:sz w:val="18"/>
        <w:szCs w:val="18"/>
      </w:rPr>
    </w:pPr>
    <w:r w:rsidRPr="00EB3AE4">
      <w:rPr>
        <w:sz w:val="18"/>
        <w:szCs w:val="18"/>
      </w:rPr>
      <w:t>GERÊNCIA DE INSTRUÇÃO PROCESSUAL</w:t>
    </w:r>
  </w:p>
  <w:p w14:paraId="0ADA7018" w14:textId="47F1B3A5" w:rsidR="004950ED" w:rsidRDefault="004950ED" w:rsidP="006814B7">
    <w:pPr>
      <w:pStyle w:val="Cabealho"/>
      <w:tabs>
        <w:tab w:val="clear" w:pos="4419"/>
        <w:tab w:val="clear" w:pos="8838"/>
        <w:tab w:val="left" w:pos="2985"/>
      </w:tabs>
      <w:spacing w:after="0" w:line="240"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4569"/>
    <w:multiLevelType w:val="hybridMultilevel"/>
    <w:tmpl w:val="22B60C1C"/>
    <w:lvl w:ilvl="0" w:tplc="8FCE6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70525"/>
    <w:multiLevelType w:val="multilevel"/>
    <w:tmpl w:val="1B525AB0"/>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 w15:restartNumberingAfterBreak="0">
    <w:nsid w:val="09EC50B6"/>
    <w:multiLevelType w:val="hybridMultilevel"/>
    <w:tmpl w:val="43163668"/>
    <w:lvl w:ilvl="0" w:tplc="830E16CA">
      <w:start w:val="1"/>
      <w:numFmt w:val="lowerLetter"/>
      <w:lvlText w:val="%1)"/>
      <w:lvlJc w:val="left"/>
      <w:pPr>
        <w:ind w:left="1200" w:hanging="360"/>
      </w:pPr>
      <w:rPr>
        <w:rFonts w:ascii="Times New Roman" w:eastAsia="Calibri" w:hAnsi="Times New Roman" w:cs="Times New Roman"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3" w15:restartNumberingAfterBreak="0">
    <w:nsid w:val="10F717AE"/>
    <w:multiLevelType w:val="multilevel"/>
    <w:tmpl w:val="A1502458"/>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2.%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0746F9"/>
    <w:multiLevelType w:val="hybridMultilevel"/>
    <w:tmpl w:val="2862C18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79022C3"/>
    <w:multiLevelType w:val="multilevel"/>
    <w:tmpl w:val="B9BAC22A"/>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9A7A91"/>
    <w:multiLevelType w:val="multilevel"/>
    <w:tmpl w:val="92CE6C12"/>
    <w:lvl w:ilvl="0">
      <w:start w:val="9"/>
      <w:numFmt w:val="decimal"/>
      <w:lvlText w:val="%1."/>
      <w:lvlJc w:val="left"/>
      <w:pPr>
        <w:ind w:left="540" w:hanging="540"/>
      </w:pPr>
      <w:rPr>
        <w:rFonts w:eastAsia="Times New Roman" w:hint="default"/>
      </w:rPr>
    </w:lvl>
    <w:lvl w:ilvl="1">
      <w:start w:val="1"/>
      <w:numFmt w:val="lowerLetter"/>
      <w:lvlText w:val="%2)"/>
      <w:lvlJc w:val="left"/>
      <w:pPr>
        <w:ind w:left="1494" w:hanging="360"/>
      </w:p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7"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604E83"/>
    <w:multiLevelType w:val="multilevel"/>
    <w:tmpl w:val="20BE8F3A"/>
    <w:lvl w:ilvl="0">
      <w:start w:val="5"/>
      <w:numFmt w:val="decimal"/>
      <w:lvlText w:val="%1."/>
      <w:lvlJc w:val="left"/>
      <w:pPr>
        <w:ind w:left="540" w:hanging="540"/>
      </w:pPr>
      <w:rPr>
        <w:rFonts w:eastAsia="Calibri" w:hint="default"/>
        <w:b/>
        <w:bCs/>
      </w:rPr>
    </w:lvl>
    <w:lvl w:ilvl="1">
      <w:start w:val="1"/>
      <w:numFmt w:val="decimal"/>
      <w:lvlText w:val="%1.%2."/>
      <w:lvlJc w:val="left"/>
      <w:pPr>
        <w:ind w:left="540" w:hanging="540"/>
      </w:pPr>
      <w:rPr>
        <w:rFonts w:eastAsia="Calibri" w:hint="default"/>
        <w:b w:val="0"/>
        <w:bCs w:val="0"/>
      </w:rPr>
    </w:lvl>
    <w:lvl w:ilvl="2">
      <w:start w:val="1"/>
      <w:numFmt w:val="lowerLetter"/>
      <w:lvlText w:val="%3)"/>
      <w:lvlJc w:val="left"/>
      <w:pPr>
        <w:ind w:left="1855" w:hanging="720"/>
      </w:pPr>
      <w:rPr>
        <w:rFonts w:ascii="Times New Roman" w:eastAsia="Calibri" w:hAnsi="Times New Roman" w:cs="Times New Roman"/>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22CD3B48"/>
    <w:multiLevelType w:val="hybridMultilevel"/>
    <w:tmpl w:val="084E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94326"/>
    <w:multiLevelType w:val="multilevel"/>
    <w:tmpl w:val="8048EB2E"/>
    <w:lvl w:ilvl="0">
      <w:start w:val="4"/>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30FC6BD1"/>
    <w:multiLevelType w:val="multilevel"/>
    <w:tmpl w:val="3E5E10EE"/>
    <w:lvl w:ilvl="0">
      <w:start w:val="16"/>
      <w:numFmt w:val="decimal"/>
      <w:lvlText w:val="%1."/>
      <w:lvlJc w:val="left"/>
      <w:pPr>
        <w:ind w:left="660" w:hanging="660"/>
      </w:pPr>
      <w:rPr>
        <w:rFonts w:hint="default"/>
        <w:b/>
      </w:rPr>
    </w:lvl>
    <w:lvl w:ilvl="1">
      <w:start w:val="2"/>
      <w:numFmt w:val="decimal"/>
      <w:lvlText w:val="%1.%2."/>
      <w:lvlJc w:val="left"/>
      <w:pPr>
        <w:ind w:left="943" w:hanging="660"/>
      </w:pPr>
      <w:rPr>
        <w:rFonts w:hint="default"/>
        <w:b/>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2" w15:restartNumberingAfterBreak="0">
    <w:nsid w:val="342B1737"/>
    <w:multiLevelType w:val="multilevel"/>
    <w:tmpl w:val="43BCDA7E"/>
    <w:lvl w:ilvl="0">
      <w:start w:val="4"/>
      <w:numFmt w:val="decimal"/>
      <w:lvlText w:val="%1."/>
      <w:lvlJc w:val="left"/>
      <w:pPr>
        <w:ind w:left="540" w:hanging="540"/>
      </w:pPr>
      <w:rPr>
        <w:rFonts w:eastAsia="Calibri" w:hint="default"/>
        <w:b/>
        <w:bCs/>
      </w:rPr>
    </w:lvl>
    <w:lvl w:ilvl="1">
      <w:start w:val="9"/>
      <w:numFmt w:val="decimal"/>
      <w:lvlText w:val="%1.%2."/>
      <w:lvlJc w:val="left"/>
      <w:pPr>
        <w:ind w:left="540" w:hanging="540"/>
      </w:pPr>
      <w:rPr>
        <w:rFonts w:eastAsia="Calibri" w:hint="default"/>
        <w:b w:val="0"/>
        <w:bCs w:val="0"/>
      </w:rPr>
    </w:lvl>
    <w:lvl w:ilvl="2">
      <w:start w:val="1"/>
      <w:numFmt w:val="decimal"/>
      <w:lvlText w:val="%1.%2.%3."/>
      <w:lvlJc w:val="left"/>
      <w:pPr>
        <w:ind w:left="720" w:hanging="720"/>
      </w:pPr>
      <w:rPr>
        <w:rFonts w:eastAsia="Calibri" w:hint="default"/>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37063305"/>
    <w:multiLevelType w:val="multilevel"/>
    <w:tmpl w:val="4DAC10A4"/>
    <w:lvl w:ilvl="0">
      <w:start w:val="4"/>
      <w:numFmt w:val="decimal"/>
      <w:lvlText w:val="%1."/>
      <w:lvlJc w:val="left"/>
      <w:pPr>
        <w:ind w:left="360" w:hanging="360"/>
      </w:pPr>
      <w:rPr>
        <w:color w:val="000000"/>
      </w:rPr>
    </w:lvl>
    <w:lvl w:ilvl="1">
      <w:start w:val="1"/>
      <w:numFmt w:val="decimal"/>
      <w:lvlText w:val="%1.%2."/>
      <w:lvlJc w:val="left"/>
      <w:pPr>
        <w:ind w:left="360" w:hanging="360"/>
      </w:pPr>
      <w:rPr>
        <w:b w:val="0"/>
        <w:bCs w:val="0"/>
        <w:i w:val="0"/>
        <w:iCs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ED23EC1"/>
    <w:multiLevelType w:val="hybridMultilevel"/>
    <w:tmpl w:val="153852D6"/>
    <w:lvl w:ilvl="0" w:tplc="A80C5D12">
      <w:start w:val="1"/>
      <w:numFmt w:val="lowerRoman"/>
      <w:lvlText w:val="%1."/>
      <w:lvlJc w:val="left"/>
      <w:pPr>
        <w:ind w:left="1080" w:hanging="720"/>
      </w:pPr>
      <w:rPr>
        <w:rFonts w:hint="default"/>
        <w:b w:val="0"/>
        <w:bCs w:val="0"/>
      </w:rPr>
    </w:lvl>
    <w:lvl w:ilvl="1" w:tplc="64BAD2A4">
      <w:start w:val="1"/>
      <w:numFmt w:val="lowerLetter"/>
      <w:lvlText w:val="%2)"/>
      <w:lvlJc w:val="left"/>
      <w:pPr>
        <w:ind w:left="1440" w:hanging="360"/>
      </w:pPr>
      <w:rPr>
        <w:rFonts w:ascii="Times New Roman" w:eastAsia="Calibri" w:hAnsi="Times New Roman" w:cs="Times New Roman"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561F2"/>
    <w:multiLevelType w:val="multilevel"/>
    <w:tmpl w:val="AA68D88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105842"/>
    <w:multiLevelType w:val="multilevel"/>
    <w:tmpl w:val="2BB2939C"/>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4455305D"/>
    <w:multiLevelType w:val="hybridMultilevel"/>
    <w:tmpl w:val="7060871E"/>
    <w:lvl w:ilvl="0" w:tplc="F458996A">
      <w:start w:val="1"/>
      <w:numFmt w:val="lowerLetter"/>
      <w:lvlText w:val="%1)"/>
      <w:lvlJc w:val="left"/>
      <w:pPr>
        <w:ind w:left="927" w:hanging="360"/>
      </w:pPr>
      <w:rPr>
        <w:rFonts w:hint="default"/>
        <w:b w:val="0"/>
        <w:bCs w:val="0"/>
        <w:color w:val="000000" w:themeColor="text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ABE2E60"/>
    <w:multiLevelType w:val="multilevel"/>
    <w:tmpl w:val="254C4750"/>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eastAsia="Calibri" w:hint="default"/>
        <w:b w:val="0"/>
        <w:bCs w:val="0"/>
      </w:rPr>
    </w:lvl>
    <w:lvl w:ilvl="2">
      <w:start w:val="1"/>
      <w:numFmt w:val="decimal"/>
      <w:lvlText w:val="%1.%2.%3."/>
      <w:lvlJc w:val="left"/>
      <w:pPr>
        <w:ind w:left="720" w:hanging="720"/>
      </w:pPr>
      <w:rPr>
        <w:rFonts w:eastAsia="Calibri" w:hint="default"/>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4B1A581B"/>
    <w:multiLevelType w:val="multilevel"/>
    <w:tmpl w:val="33665140"/>
    <w:lvl w:ilvl="0">
      <w:start w:val="1"/>
      <w:numFmt w:val="decimal"/>
      <w:lvlText w:val="%1."/>
      <w:lvlJc w:val="left"/>
      <w:pPr>
        <w:ind w:left="360" w:hanging="360"/>
      </w:pPr>
      <w:rPr>
        <w:rFonts w:hint="default"/>
        <w:b/>
        <w:bCs/>
        <w:color w:val="auto"/>
      </w:rPr>
    </w:lvl>
    <w:lvl w:ilvl="1">
      <w:start w:val="1"/>
      <w:numFmt w:val="decimal"/>
      <w:lvlText w:val="%1.%2."/>
      <w:lvlJc w:val="left"/>
      <w:pPr>
        <w:ind w:left="716" w:hanging="432"/>
      </w:pPr>
      <w:rPr>
        <w:rFonts w:hint="default"/>
        <w:b w:val="0"/>
        <w:bCs/>
        <w:i w:val="0"/>
        <w:iCs w:val="0"/>
        <w:strike w:val="0"/>
        <w:color w:val="auto"/>
        <w:sz w:val="24"/>
        <w:szCs w:val="24"/>
        <w:u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6B5246"/>
    <w:multiLevelType w:val="hybridMultilevel"/>
    <w:tmpl w:val="19B6C5F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EC63CE1"/>
    <w:multiLevelType w:val="hybridMultilevel"/>
    <w:tmpl w:val="07BC2D2E"/>
    <w:lvl w:ilvl="0" w:tplc="E5BC1BBA">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22" w15:restartNumberingAfterBreak="0">
    <w:nsid w:val="4FFC47BB"/>
    <w:multiLevelType w:val="hybridMultilevel"/>
    <w:tmpl w:val="1FA2E992"/>
    <w:lvl w:ilvl="0" w:tplc="30F23570">
      <w:start w:val="1"/>
      <w:numFmt w:val="lowerLetter"/>
      <w:lvlText w:val="%1)"/>
      <w:lvlJc w:val="left"/>
      <w:pPr>
        <w:ind w:left="1854" w:hanging="360"/>
      </w:pPr>
      <w:rPr>
        <w:b/>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51A03FEB"/>
    <w:multiLevelType w:val="multilevel"/>
    <w:tmpl w:val="8BF4A57C"/>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24" w15:restartNumberingAfterBreak="0">
    <w:nsid w:val="5AE25CC7"/>
    <w:multiLevelType w:val="multilevel"/>
    <w:tmpl w:val="2C54FED8"/>
    <w:lvl w:ilvl="0">
      <w:start w:val="9"/>
      <w:numFmt w:val="decimal"/>
      <w:lvlText w:val="%1."/>
      <w:lvlJc w:val="left"/>
      <w:pPr>
        <w:ind w:left="540" w:hanging="540"/>
      </w:pPr>
      <w:rPr>
        <w:rFonts w:eastAsia="Times New Roman" w:hint="default"/>
      </w:rPr>
    </w:lvl>
    <w:lvl w:ilvl="1">
      <w:start w:val="1"/>
      <w:numFmt w:val="decimal"/>
      <w:lvlText w:val="%1.%2."/>
      <w:lvlJc w:val="left"/>
      <w:pPr>
        <w:ind w:left="1674" w:hanging="54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25" w15:restartNumberingAfterBreak="0">
    <w:nsid w:val="5AF23476"/>
    <w:multiLevelType w:val="hybridMultilevel"/>
    <w:tmpl w:val="9D66DF30"/>
    <w:lvl w:ilvl="0" w:tplc="F2368BF2">
      <w:start w:val="1"/>
      <w:numFmt w:val="lowerLetter"/>
      <w:lvlText w:val="%1)"/>
      <w:lvlJc w:val="left"/>
      <w:pPr>
        <w:ind w:left="927" w:hanging="360"/>
      </w:pPr>
      <w:rPr>
        <w:rFonts w:ascii="Times New Roman" w:hAnsi="Times New Roman" w:cs="Times New Roman" w:hint="default"/>
        <w:b w:val="0"/>
        <w:bCs w:val="0"/>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5D530A42"/>
    <w:multiLevelType w:val="multilevel"/>
    <w:tmpl w:val="604015B6"/>
    <w:lvl w:ilvl="0">
      <w:start w:val="6"/>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79A9146C"/>
    <w:multiLevelType w:val="multilevel"/>
    <w:tmpl w:val="2F52CD6A"/>
    <w:lvl w:ilvl="0">
      <w:start w:val="11"/>
      <w:numFmt w:val="decimal"/>
      <w:lvlText w:val="%1."/>
      <w:lvlJc w:val="left"/>
      <w:pPr>
        <w:ind w:left="660" w:hanging="660"/>
      </w:pPr>
      <w:rPr>
        <w:rFonts w:hint="default"/>
        <w:b/>
        <w:bCs/>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1F59B9"/>
    <w:multiLevelType w:val="multilevel"/>
    <w:tmpl w:val="7A4C108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eastAsia="Calibri" w:hAnsi="Times New Roman" w:cs="Times New Roman"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2F2B55"/>
    <w:multiLevelType w:val="multilevel"/>
    <w:tmpl w:val="3AD21A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F687E43"/>
    <w:multiLevelType w:val="multilevel"/>
    <w:tmpl w:val="0E6497CA"/>
    <w:lvl w:ilvl="0">
      <w:start w:val="1"/>
      <w:numFmt w:val="decimal"/>
      <w:lvlText w:val="%1."/>
      <w:lvlJc w:val="left"/>
      <w:pPr>
        <w:ind w:left="360" w:hanging="360"/>
      </w:pPr>
      <w:rPr>
        <w:rFonts w:hint="default"/>
        <w:b/>
        <w:bCs/>
        <w:color w:val="auto"/>
      </w:rPr>
    </w:lvl>
    <w:lvl w:ilvl="1">
      <w:start w:val="1"/>
      <w:numFmt w:val="decimal"/>
      <w:lvlText w:val="%1.%2."/>
      <w:lvlJc w:val="left"/>
      <w:pPr>
        <w:ind w:left="716" w:hanging="432"/>
      </w:pPr>
      <w:rPr>
        <w:rFonts w:hint="default"/>
        <w:b w:val="0"/>
        <w:bCs/>
        <w:i w:val="0"/>
        <w:iCs w:val="0"/>
        <w:strike w:val="0"/>
        <w:color w:val="auto"/>
        <w:sz w:val="24"/>
        <w:szCs w:val="24"/>
        <w:u w:val="none"/>
      </w:rPr>
    </w:lvl>
    <w:lvl w:ilvl="2">
      <w:start w:val="1"/>
      <w:numFmt w:val="lowerLetter"/>
      <w:lvlText w:val="%3)"/>
      <w:lvlJc w:val="left"/>
      <w:pPr>
        <w:ind w:left="786" w:hanging="360"/>
      </w:p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467121">
    <w:abstractNumId w:val="3"/>
  </w:num>
  <w:num w:numId="2" w16cid:durableId="264308994">
    <w:abstractNumId w:val="7"/>
  </w:num>
  <w:num w:numId="3" w16cid:durableId="464079838">
    <w:abstractNumId w:val="19"/>
  </w:num>
  <w:num w:numId="4" w16cid:durableId="2110349499">
    <w:abstractNumId w:val="18"/>
  </w:num>
  <w:num w:numId="5" w16cid:durableId="1215770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036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8847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5564402">
    <w:abstractNumId w:val="29"/>
  </w:num>
  <w:num w:numId="9" w16cid:durableId="1288318085">
    <w:abstractNumId w:val="12"/>
  </w:num>
  <w:num w:numId="10" w16cid:durableId="983199438">
    <w:abstractNumId w:val="8"/>
  </w:num>
  <w:num w:numId="11" w16cid:durableId="614139351">
    <w:abstractNumId w:val="16"/>
  </w:num>
  <w:num w:numId="12" w16cid:durableId="1711875283">
    <w:abstractNumId w:val="9"/>
  </w:num>
  <w:num w:numId="13" w16cid:durableId="1124885838">
    <w:abstractNumId w:val="0"/>
  </w:num>
  <w:num w:numId="14" w16cid:durableId="1158156403">
    <w:abstractNumId w:val="20"/>
  </w:num>
  <w:num w:numId="15" w16cid:durableId="1002665241">
    <w:abstractNumId w:val="4"/>
  </w:num>
  <w:num w:numId="16" w16cid:durableId="745155084">
    <w:abstractNumId w:val="24"/>
  </w:num>
  <w:num w:numId="17" w16cid:durableId="468329038">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3760182">
    <w:abstractNumId w:val="11"/>
  </w:num>
  <w:num w:numId="19" w16cid:durableId="201283238">
    <w:abstractNumId w:val="14"/>
  </w:num>
  <w:num w:numId="20" w16cid:durableId="1016036243">
    <w:abstractNumId w:val="2"/>
  </w:num>
  <w:num w:numId="21" w16cid:durableId="13848056">
    <w:abstractNumId w:val="21"/>
  </w:num>
  <w:num w:numId="22" w16cid:durableId="354383953">
    <w:abstractNumId w:val="30"/>
  </w:num>
  <w:num w:numId="23" w16cid:durableId="966013019">
    <w:abstractNumId w:val="22"/>
  </w:num>
  <w:num w:numId="24" w16cid:durableId="675158095">
    <w:abstractNumId w:val="26"/>
  </w:num>
  <w:num w:numId="25" w16cid:durableId="1206453115">
    <w:abstractNumId w:val="25"/>
  </w:num>
  <w:num w:numId="26" w16cid:durableId="1664820701">
    <w:abstractNumId w:val="6"/>
  </w:num>
  <w:num w:numId="27" w16cid:durableId="944463519">
    <w:abstractNumId w:val="28"/>
  </w:num>
  <w:num w:numId="28" w16cid:durableId="1681736452">
    <w:abstractNumId w:val="10"/>
  </w:num>
  <w:num w:numId="29" w16cid:durableId="542210676">
    <w:abstractNumId w:val="27"/>
  </w:num>
  <w:num w:numId="30" w16cid:durableId="1295479767">
    <w:abstractNumId w:val="1"/>
  </w:num>
  <w:num w:numId="31" w16cid:durableId="1746143676">
    <w:abstractNumId w:val="15"/>
  </w:num>
  <w:num w:numId="32" w16cid:durableId="97853689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C0"/>
    <w:rsid w:val="000012A0"/>
    <w:rsid w:val="00001403"/>
    <w:rsid w:val="000027AA"/>
    <w:rsid w:val="00003EBA"/>
    <w:rsid w:val="00003EC5"/>
    <w:rsid w:val="00005077"/>
    <w:rsid w:val="0000624F"/>
    <w:rsid w:val="00007246"/>
    <w:rsid w:val="00011605"/>
    <w:rsid w:val="00011C4A"/>
    <w:rsid w:val="00011DB4"/>
    <w:rsid w:val="000128C8"/>
    <w:rsid w:val="00013324"/>
    <w:rsid w:val="0001372F"/>
    <w:rsid w:val="00014617"/>
    <w:rsid w:val="00017FA0"/>
    <w:rsid w:val="000246EC"/>
    <w:rsid w:val="0002562A"/>
    <w:rsid w:val="00025B5A"/>
    <w:rsid w:val="0002759E"/>
    <w:rsid w:val="00027876"/>
    <w:rsid w:val="00027896"/>
    <w:rsid w:val="000318FA"/>
    <w:rsid w:val="00032959"/>
    <w:rsid w:val="00032A0A"/>
    <w:rsid w:val="00033314"/>
    <w:rsid w:val="000344D7"/>
    <w:rsid w:val="00034DE1"/>
    <w:rsid w:val="0003514A"/>
    <w:rsid w:val="00035EAE"/>
    <w:rsid w:val="00037638"/>
    <w:rsid w:val="00037EE0"/>
    <w:rsid w:val="000402A1"/>
    <w:rsid w:val="000415FC"/>
    <w:rsid w:val="0004231D"/>
    <w:rsid w:val="00044BAF"/>
    <w:rsid w:val="000462AB"/>
    <w:rsid w:val="000465B0"/>
    <w:rsid w:val="00046621"/>
    <w:rsid w:val="00051A04"/>
    <w:rsid w:val="0005266F"/>
    <w:rsid w:val="00053131"/>
    <w:rsid w:val="00055D2C"/>
    <w:rsid w:val="00055E5A"/>
    <w:rsid w:val="000603BB"/>
    <w:rsid w:val="0006056E"/>
    <w:rsid w:val="0006159C"/>
    <w:rsid w:val="00061B00"/>
    <w:rsid w:val="00061CD5"/>
    <w:rsid w:val="0006315A"/>
    <w:rsid w:val="00065249"/>
    <w:rsid w:val="00065800"/>
    <w:rsid w:val="00067083"/>
    <w:rsid w:val="00067194"/>
    <w:rsid w:val="0006739C"/>
    <w:rsid w:val="00067C95"/>
    <w:rsid w:val="000704D5"/>
    <w:rsid w:val="0007115B"/>
    <w:rsid w:val="00071204"/>
    <w:rsid w:val="00071418"/>
    <w:rsid w:val="0007167D"/>
    <w:rsid w:val="00074041"/>
    <w:rsid w:val="00074AC4"/>
    <w:rsid w:val="000753E7"/>
    <w:rsid w:val="00076166"/>
    <w:rsid w:val="00076B31"/>
    <w:rsid w:val="00077553"/>
    <w:rsid w:val="00080544"/>
    <w:rsid w:val="00080C95"/>
    <w:rsid w:val="00080F68"/>
    <w:rsid w:val="00082540"/>
    <w:rsid w:val="000825CF"/>
    <w:rsid w:val="00082D0B"/>
    <w:rsid w:val="00084BB6"/>
    <w:rsid w:val="00084C51"/>
    <w:rsid w:val="00085159"/>
    <w:rsid w:val="00085A25"/>
    <w:rsid w:val="00086240"/>
    <w:rsid w:val="00086805"/>
    <w:rsid w:val="00087603"/>
    <w:rsid w:val="00091972"/>
    <w:rsid w:val="00094519"/>
    <w:rsid w:val="00094660"/>
    <w:rsid w:val="00094905"/>
    <w:rsid w:val="000959C3"/>
    <w:rsid w:val="00096FE3"/>
    <w:rsid w:val="00097A25"/>
    <w:rsid w:val="00097EDF"/>
    <w:rsid w:val="000A0DA6"/>
    <w:rsid w:val="000A14C6"/>
    <w:rsid w:val="000A15D0"/>
    <w:rsid w:val="000A21E7"/>
    <w:rsid w:val="000A2204"/>
    <w:rsid w:val="000A2D56"/>
    <w:rsid w:val="000A3137"/>
    <w:rsid w:val="000A3EDD"/>
    <w:rsid w:val="000A4215"/>
    <w:rsid w:val="000A4359"/>
    <w:rsid w:val="000A6EB3"/>
    <w:rsid w:val="000B1C15"/>
    <w:rsid w:val="000B22EF"/>
    <w:rsid w:val="000B33FA"/>
    <w:rsid w:val="000B7146"/>
    <w:rsid w:val="000C00A9"/>
    <w:rsid w:val="000C15AB"/>
    <w:rsid w:val="000C2F29"/>
    <w:rsid w:val="000C342B"/>
    <w:rsid w:val="000C3C14"/>
    <w:rsid w:val="000C4008"/>
    <w:rsid w:val="000C5D21"/>
    <w:rsid w:val="000C6861"/>
    <w:rsid w:val="000C6E64"/>
    <w:rsid w:val="000C7559"/>
    <w:rsid w:val="000D073F"/>
    <w:rsid w:val="000D0EED"/>
    <w:rsid w:val="000D1057"/>
    <w:rsid w:val="000D488C"/>
    <w:rsid w:val="000D4EDD"/>
    <w:rsid w:val="000D53F5"/>
    <w:rsid w:val="000D6BC1"/>
    <w:rsid w:val="000E0FE8"/>
    <w:rsid w:val="000E101D"/>
    <w:rsid w:val="000E11D4"/>
    <w:rsid w:val="000E289E"/>
    <w:rsid w:val="000E2985"/>
    <w:rsid w:val="000E468F"/>
    <w:rsid w:val="000E4B55"/>
    <w:rsid w:val="000E56DF"/>
    <w:rsid w:val="000E5EA7"/>
    <w:rsid w:val="000E6B9B"/>
    <w:rsid w:val="000F0277"/>
    <w:rsid w:val="000F14E6"/>
    <w:rsid w:val="000F50BB"/>
    <w:rsid w:val="000F69A9"/>
    <w:rsid w:val="000F6FD0"/>
    <w:rsid w:val="000F7582"/>
    <w:rsid w:val="00100EB5"/>
    <w:rsid w:val="0010136F"/>
    <w:rsid w:val="00102C47"/>
    <w:rsid w:val="00103F09"/>
    <w:rsid w:val="00105226"/>
    <w:rsid w:val="001058CE"/>
    <w:rsid w:val="00107ED6"/>
    <w:rsid w:val="0011200B"/>
    <w:rsid w:val="0011318C"/>
    <w:rsid w:val="00113AE0"/>
    <w:rsid w:val="001143C7"/>
    <w:rsid w:val="00115F91"/>
    <w:rsid w:val="0011664E"/>
    <w:rsid w:val="00116BF4"/>
    <w:rsid w:val="00116CB1"/>
    <w:rsid w:val="00116CD5"/>
    <w:rsid w:val="00116EC2"/>
    <w:rsid w:val="00117216"/>
    <w:rsid w:val="00120E32"/>
    <w:rsid w:val="001220EC"/>
    <w:rsid w:val="00122F0A"/>
    <w:rsid w:val="00123960"/>
    <w:rsid w:val="00124068"/>
    <w:rsid w:val="001248D0"/>
    <w:rsid w:val="001250B9"/>
    <w:rsid w:val="001263D1"/>
    <w:rsid w:val="00126514"/>
    <w:rsid w:val="00126BF3"/>
    <w:rsid w:val="001305B5"/>
    <w:rsid w:val="00130725"/>
    <w:rsid w:val="0013078A"/>
    <w:rsid w:val="00131025"/>
    <w:rsid w:val="001313B4"/>
    <w:rsid w:val="00131C25"/>
    <w:rsid w:val="001325C5"/>
    <w:rsid w:val="00132BFA"/>
    <w:rsid w:val="00132FDA"/>
    <w:rsid w:val="001335C7"/>
    <w:rsid w:val="00133881"/>
    <w:rsid w:val="00134114"/>
    <w:rsid w:val="001347BC"/>
    <w:rsid w:val="00134EF1"/>
    <w:rsid w:val="001351A8"/>
    <w:rsid w:val="00135FE8"/>
    <w:rsid w:val="00136998"/>
    <w:rsid w:val="00137477"/>
    <w:rsid w:val="00137D92"/>
    <w:rsid w:val="001400AC"/>
    <w:rsid w:val="00140D4E"/>
    <w:rsid w:val="00140D58"/>
    <w:rsid w:val="00141B96"/>
    <w:rsid w:val="001440A4"/>
    <w:rsid w:val="0014424A"/>
    <w:rsid w:val="00145D62"/>
    <w:rsid w:val="0014673C"/>
    <w:rsid w:val="00147051"/>
    <w:rsid w:val="00147716"/>
    <w:rsid w:val="00147D23"/>
    <w:rsid w:val="00150B92"/>
    <w:rsid w:val="00150F90"/>
    <w:rsid w:val="00151967"/>
    <w:rsid w:val="00151E93"/>
    <w:rsid w:val="00151F86"/>
    <w:rsid w:val="00152F88"/>
    <w:rsid w:val="0015348C"/>
    <w:rsid w:val="001537F8"/>
    <w:rsid w:val="00153C93"/>
    <w:rsid w:val="00155921"/>
    <w:rsid w:val="00155B32"/>
    <w:rsid w:val="00156B49"/>
    <w:rsid w:val="00160A85"/>
    <w:rsid w:val="00160AA6"/>
    <w:rsid w:val="0016105B"/>
    <w:rsid w:val="001616B8"/>
    <w:rsid w:val="00161EE8"/>
    <w:rsid w:val="001620F5"/>
    <w:rsid w:val="00162680"/>
    <w:rsid w:val="001632C6"/>
    <w:rsid w:val="00163459"/>
    <w:rsid w:val="00164075"/>
    <w:rsid w:val="00164243"/>
    <w:rsid w:val="00164C2F"/>
    <w:rsid w:val="00164F15"/>
    <w:rsid w:val="00164F4C"/>
    <w:rsid w:val="0016689C"/>
    <w:rsid w:val="00167DBB"/>
    <w:rsid w:val="001711F7"/>
    <w:rsid w:val="00172903"/>
    <w:rsid w:val="001737E0"/>
    <w:rsid w:val="00175CAD"/>
    <w:rsid w:val="00175E81"/>
    <w:rsid w:val="0017656A"/>
    <w:rsid w:val="00176A58"/>
    <w:rsid w:val="00177979"/>
    <w:rsid w:val="00180BD9"/>
    <w:rsid w:val="00181381"/>
    <w:rsid w:val="001823DC"/>
    <w:rsid w:val="001839AE"/>
    <w:rsid w:val="001840AD"/>
    <w:rsid w:val="00185566"/>
    <w:rsid w:val="00186870"/>
    <w:rsid w:val="001873EC"/>
    <w:rsid w:val="001904C8"/>
    <w:rsid w:val="001910D6"/>
    <w:rsid w:val="0019113B"/>
    <w:rsid w:val="0019146C"/>
    <w:rsid w:val="00191D6A"/>
    <w:rsid w:val="00192D88"/>
    <w:rsid w:val="00192E7C"/>
    <w:rsid w:val="0019313C"/>
    <w:rsid w:val="001935FB"/>
    <w:rsid w:val="0019378E"/>
    <w:rsid w:val="0019383C"/>
    <w:rsid w:val="00194B51"/>
    <w:rsid w:val="00197497"/>
    <w:rsid w:val="0019759C"/>
    <w:rsid w:val="00197C24"/>
    <w:rsid w:val="001A1B44"/>
    <w:rsid w:val="001A24C0"/>
    <w:rsid w:val="001A277E"/>
    <w:rsid w:val="001A5B5A"/>
    <w:rsid w:val="001B0112"/>
    <w:rsid w:val="001B0961"/>
    <w:rsid w:val="001B4313"/>
    <w:rsid w:val="001B491B"/>
    <w:rsid w:val="001B4AB2"/>
    <w:rsid w:val="001B5089"/>
    <w:rsid w:val="001B5B7F"/>
    <w:rsid w:val="001B6143"/>
    <w:rsid w:val="001B6ACC"/>
    <w:rsid w:val="001C2274"/>
    <w:rsid w:val="001C31D9"/>
    <w:rsid w:val="001C322B"/>
    <w:rsid w:val="001C3BEA"/>
    <w:rsid w:val="001C4DA5"/>
    <w:rsid w:val="001C6A89"/>
    <w:rsid w:val="001C73DC"/>
    <w:rsid w:val="001C7636"/>
    <w:rsid w:val="001C76F9"/>
    <w:rsid w:val="001C7F84"/>
    <w:rsid w:val="001D2230"/>
    <w:rsid w:val="001D2AFB"/>
    <w:rsid w:val="001D3F0C"/>
    <w:rsid w:val="001D40B0"/>
    <w:rsid w:val="001D42F2"/>
    <w:rsid w:val="001D496B"/>
    <w:rsid w:val="001D4CE4"/>
    <w:rsid w:val="001D7258"/>
    <w:rsid w:val="001E10CE"/>
    <w:rsid w:val="001E1C83"/>
    <w:rsid w:val="001E2A05"/>
    <w:rsid w:val="001E5637"/>
    <w:rsid w:val="001E64A5"/>
    <w:rsid w:val="001E6B6F"/>
    <w:rsid w:val="001E6FB7"/>
    <w:rsid w:val="001E7E47"/>
    <w:rsid w:val="001F0FA1"/>
    <w:rsid w:val="001F0FB8"/>
    <w:rsid w:val="001F190D"/>
    <w:rsid w:val="001F1967"/>
    <w:rsid w:val="001F3EA3"/>
    <w:rsid w:val="001F483D"/>
    <w:rsid w:val="001F4A3B"/>
    <w:rsid w:val="001F6FCA"/>
    <w:rsid w:val="001F7174"/>
    <w:rsid w:val="001F73E1"/>
    <w:rsid w:val="00200C67"/>
    <w:rsid w:val="00200F99"/>
    <w:rsid w:val="0020251F"/>
    <w:rsid w:val="0020260F"/>
    <w:rsid w:val="002038EB"/>
    <w:rsid w:val="00203CB1"/>
    <w:rsid w:val="00205FA1"/>
    <w:rsid w:val="00207184"/>
    <w:rsid w:val="00207B8C"/>
    <w:rsid w:val="00207D88"/>
    <w:rsid w:val="00210D78"/>
    <w:rsid w:val="00213C72"/>
    <w:rsid w:val="002140EA"/>
    <w:rsid w:val="00216431"/>
    <w:rsid w:val="00216E18"/>
    <w:rsid w:val="00224632"/>
    <w:rsid w:val="00225655"/>
    <w:rsid w:val="00225826"/>
    <w:rsid w:val="002267F8"/>
    <w:rsid w:val="0022685F"/>
    <w:rsid w:val="002268AD"/>
    <w:rsid w:val="00226EC4"/>
    <w:rsid w:val="00227B73"/>
    <w:rsid w:val="00227B94"/>
    <w:rsid w:val="0023112F"/>
    <w:rsid w:val="002319D3"/>
    <w:rsid w:val="00231C55"/>
    <w:rsid w:val="00232271"/>
    <w:rsid w:val="00232C9E"/>
    <w:rsid w:val="0023338A"/>
    <w:rsid w:val="00234053"/>
    <w:rsid w:val="00234AE5"/>
    <w:rsid w:val="002355DB"/>
    <w:rsid w:val="0023561F"/>
    <w:rsid w:val="002358A5"/>
    <w:rsid w:val="002366F4"/>
    <w:rsid w:val="00241DCA"/>
    <w:rsid w:val="00242FA7"/>
    <w:rsid w:val="00243377"/>
    <w:rsid w:val="00244EDD"/>
    <w:rsid w:val="002502AD"/>
    <w:rsid w:val="002505AE"/>
    <w:rsid w:val="00250FAD"/>
    <w:rsid w:val="00251096"/>
    <w:rsid w:val="00252A42"/>
    <w:rsid w:val="00255551"/>
    <w:rsid w:val="002561F8"/>
    <w:rsid w:val="00256EBB"/>
    <w:rsid w:val="00256FA9"/>
    <w:rsid w:val="0025734F"/>
    <w:rsid w:val="002578A9"/>
    <w:rsid w:val="00257B74"/>
    <w:rsid w:val="00260273"/>
    <w:rsid w:val="00261E0D"/>
    <w:rsid w:val="00262C47"/>
    <w:rsid w:val="00264723"/>
    <w:rsid w:val="00266A4D"/>
    <w:rsid w:val="002673F7"/>
    <w:rsid w:val="002702CB"/>
    <w:rsid w:val="002706CE"/>
    <w:rsid w:val="00270DA5"/>
    <w:rsid w:val="0027198D"/>
    <w:rsid w:val="0027259D"/>
    <w:rsid w:val="0027551D"/>
    <w:rsid w:val="002800C7"/>
    <w:rsid w:val="0028100B"/>
    <w:rsid w:val="002815BD"/>
    <w:rsid w:val="0028221D"/>
    <w:rsid w:val="00283088"/>
    <w:rsid w:val="00286C25"/>
    <w:rsid w:val="00290E03"/>
    <w:rsid w:val="002915EF"/>
    <w:rsid w:val="00291F6C"/>
    <w:rsid w:val="002924B4"/>
    <w:rsid w:val="002929DA"/>
    <w:rsid w:val="00294E41"/>
    <w:rsid w:val="00295A24"/>
    <w:rsid w:val="0029641B"/>
    <w:rsid w:val="0029694F"/>
    <w:rsid w:val="00296DEE"/>
    <w:rsid w:val="00297DE2"/>
    <w:rsid w:val="002A159F"/>
    <w:rsid w:val="002A2E9B"/>
    <w:rsid w:val="002A2EBF"/>
    <w:rsid w:val="002A434D"/>
    <w:rsid w:val="002A492F"/>
    <w:rsid w:val="002A579F"/>
    <w:rsid w:val="002A58AD"/>
    <w:rsid w:val="002A6367"/>
    <w:rsid w:val="002A74BD"/>
    <w:rsid w:val="002B3800"/>
    <w:rsid w:val="002B471B"/>
    <w:rsid w:val="002B4A10"/>
    <w:rsid w:val="002B521D"/>
    <w:rsid w:val="002B612A"/>
    <w:rsid w:val="002B72EE"/>
    <w:rsid w:val="002C0757"/>
    <w:rsid w:val="002C08D9"/>
    <w:rsid w:val="002C0955"/>
    <w:rsid w:val="002C0D64"/>
    <w:rsid w:val="002C2941"/>
    <w:rsid w:val="002C42EB"/>
    <w:rsid w:val="002C5253"/>
    <w:rsid w:val="002C5303"/>
    <w:rsid w:val="002C575F"/>
    <w:rsid w:val="002C597D"/>
    <w:rsid w:val="002C5A91"/>
    <w:rsid w:val="002D02A7"/>
    <w:rsid w:val="002D1838"/>
    <w:rsid w:val="002D2880"/>
    <w:rsid w:val="002D3692"/>
    <w:rsid w:val="002D7739"/>
    <w:rsid w:val="002D7D9B"/>
    <w:rsid w:val="002E18F6"/>
    <w:rsid w:val="002E2361"/>
    <w:rsid w:val="002E27E3"/>
    <w:rsid w:val="002E3470"/>
    <w:rsid w:val="002E3EF2"/>
    <w:rsid w:val="002E42EF"/>
    <w:rsid w:val="002E4786"/>
    <w:rsid w:val="002E6B6D"/>
    <w:rsid w:val="002E6EE3"/>
    <w:rsid w:val="002E7EFB"/>
    <w:rsid w:val="002F099C"/>
    <w:rsid w:val="002F1BF6"/>
    <w:rsid w:val="002F2089"/>
    <w:rsid w:val="002F4104"/>
    <w:rsid w:val="002F4263"/>
    <w:rsid w:val="002F4BE6"/>
    <w:rsid w:val="002F6449"/>
    <w:rsid w:val="002F7596"/>
    <w:rsid w:val="003006FC"/>
    <w:rsid w:val="0030123B"/>
    <w:rsid w:val="0030267D"/>
    <w:rsid w:val="003028D5"/>
    <w:rsid w:val="0030510B"/>
    <w:rsid w:val="003126D7"/>
    <w:rsid w:val="003138DB"/>
    <w:rsid w:val="00314F53"/>
    <w:rsid w:val="00316C9F"/>
    <w:rsid w:val="003210A4"/>
    <w:rsid w:val="00321D35"/>
    <w:rsid w:val="00323EDF"/>
    <w:rsid w:val="00324451"/>
    <w:rsid w:val="00324A36"/>
    <w:rsid w:val="003255C9"/>
    <w:rsid w:val="00326348"/>
    <w:rsid w:val="00326548"/>
    <w:rsid w:val="00327BF9"/>
    <w:rsid w:val="00331266"/>
    <w:rsid w:val="00331741"/>
    <w:rsid w:val="00333A39"/>
    <w:rsid w:val="00333EAB"/>
    <w:rsid w:val="00335270"/>
    <w:rsid w:val="003355DC"/>
    <w:rsid w:val="0034233D"/>
    <w:rsid w:val="00344393"/>
    <w:rsid w:val="0034652B"/>
    <w:rsid w:val="003467BC"/>
    <w:rsid w:val="0035045E"/>
    <w:rsid w:val="0035063A"/>
    <w:rsid w:val="00350975"/>
    <w:rsid w:val="003510F8"/>
    <w:rsid w:val="003511A9"/>
    <w:rsid w:val="003512BB"/>
    <w:rsid w:val="0035148E"/>
    <w:rsid w:val="00352327"/>
    <w:rsid w:val="00352553"/>
    <w:rsid w:val="00353700"/>
    <w:rsid w:val="00354541"/>
    <w:rsid w:val="0035565F"/>
    <w:rsid w:val="003559F5"/>
    <w:rsid w:val="003569B4"/>
    <w:rsid w:val="00361EF3"/>
    <w:rsid w:val="00362900"/>
    <w:rsid w:val="00364B30"/>
    <w:rsid w:val="00364C6A"/>
    <w:rsid w:val="003653B6"/>
    <w:rsid w:val="00365AA9"/>
    <w:rsid w:val="00367844"/>
    <w:rsid w:val="0036787A"/>
    <w:rsid w:val="00371A61"/>
    <w:rsid w:val="00372658"/>
    <w:rsid w:val="00372F27"/>
    <w:rsid w:val="00373612"/>
    <w:rsid w:val="00374476"/>
    <w:rsid w:val="0037617F"/>
    <w:rsid w:val="003761EF"/>
    <w:rsid w:val="0037656A"/>
    <w:rsid w:val="00377F93"/>
    <w:rsid w:val="0038102E"/>
    <w:rsid w:val="00381EAB"/>
    <w:rsid w:val="00381FCB"/>
    <w:rsid w:val="00382D79"/>
    <w:rsid w:val="00385083"/>
    <w:rsid w:val="003851B4"/>
    <w:rsid w:val="0038600B"/>
    <w:rsid w:val="003864A5"/>
    <w:rsid w:val="003869DA"/>
    <w:rsid w:val="0039003B"/>
    <w:rsid w:val="0039158D"/>
    <w:rsid w:val="00392401"/>
    <w:rsid w:val="003960FB"/>
    <w:rsid w:val="0039648C"/>
    <w:rsid w:val="003967A1"/>
    <w:rsid w:val="00396957"/>
    <w:rsid w:val="00396D5B"/>
    <w:rsid w:val="00397752"/>
    <w:rsid w:val="00397FE6"/>
    <w:rsid w:val="003A255C"/>
    <w:rsid w:val="003A3229"/>
    <w:rsid w:val="003A3993"/>
    <w:rsid w:val="003A42F3"/>
    <w:rsid w:val="003A56ED"/>
    <w:rsid w:val="003A5AAC"/>
    <w:rsid w:val="003A617D"/>
    <w:rsid w:val="003A6278"/>
    <w:rsid w:val="003A6B17"/>
    <w:rsid w:val="003A7D3C"/>
    <w:rsid w:val="003B0D1B"/>
    <w:rsid w:val="003B0F74"/>
    <w:rsid w:val="003B11B2"/>
    <w:rsid w:val="003B176E"/>
    <w:rsid w:val="003B233B"/>
    <w:rsid w:val="003B2F58"/>
    <w:rsid w:val="003B44EA"/>
    <w:rsid w:val="003B54E4"/>
    <w:rsid w:val="003B69F3"/>
    <w:rsid w:val="003C1B50"/>
    <w:rsid w:val="003C2760"/>
    <w:rsid w:val="003C61D0"/>
    <w:rsid w:val="003C68D7"/>
    <w:rsid w:val="003C6A4C"/>
    <w:rsid w:val="003C73A6"/>
    <w:rsid w:val="003C795E"/>
    <w:rsid w:val="003D0C49"/>
    <w:rsid w:val="003D175F"/>
    <w:rsid w:val="003D1D53"/>
    <w:rsid w:val="003D2D58"/>
    <w:rsid w:val="003D349D"/>
    <w:rsid w:val="003D35EA"/>
    <w:rsid w:val="003D3C77"/>
    <w:rsid w:val="003D5BC1"/>
    <w:rsid w:val="003D5DF5"/>
    <w:rsid w:val="003D5EBD"/>
    <w:rsid w:val="003D6E82"/>
    <w:rsid w:val="003D7B15"/>
    <w:rsid w:val="003E0C42"/>
    <w:rsid w:val="003E21D4"/>
    <w:rsid w:val="003E2659"/>
    <w:rsid w:val="003E287A"/>
    <w:rsid w:val="003E2F18"/>
    <w:rsid w:val="003E39F6"/>
    <w:rsid w:val="003E4BF6"/>
    <w:rsid w:val="003E4EAA"/>
    <w:rsid w:val="003E5A09"/>
    <w:rsid w:val="003E633C"/>
    <w:rsid w:val="003E6611"/>
    <w:rsid w:val="003E74E2"/>
    <w:rsid w:val="003F0BFA"/>
    <w:rsid w:val="003F1B8C"/>
    <w:rsid w:val="003F2168"/>
    <w:rsid w:val="003F28E9"/>
    <w:rsid w:val="003F2927"/>
    <w:rsid w:val="003F2B4C"/>
    <w:rsid w:val="003F319B"/>
    <w:rsid w:val="003F3647"/>
    <w:rsid w:val="003F4E4A"/>
    <w:rsid w:val="003F55CE"/>
    <w:rsid w:val="003F616B"/>
    <w:rsid w:val="003F6327"/>
    <w:rsid w:val="003F6D32"/>
    <w:rsid w:val="003F73FB"/>
    <w:rsid w:val="004014D8"/>
    <w:rsid w:val="00401662"/>
    <w:rsid w:val="00402B20"/>
    <w:rsid w:val="0040412A"/>
    <w:rsid w:val="0040418B"/>
    <w:rsid w:val="00404491"/>
    <w:rsid w:val="00404506"/>
    <w:rsid w:val="0040473C"/>
    <w:rsid w:val="00405AAA"/>
    <w:rsid w:val="00406510"/>
    <w:rsid w:val="00407146"/>
    <w:rsid w:val="004077CA"/>
    <w:rsid w:val="004117F5"/>
    <w:rsid w:val="00411F31"/>
    <w:rsid w:val="00413452"/>
    <w:rsid w:val="00413A80"/>
    <w:rsid w:val="00416445"/>
    <w:rsid w:val="0041663D"/>
    <w:rsid w:val="004167B4"/>
    <w:rsid w:val="0041686D"/>
    <w:rsid w:val="00416C2E"/>
    <w:rsid w:val="004177E9"/>
    <w:rsid w:val="00424871"/>
    <w:rsid w:val="00424AE5"/>
    <w:rsid w:val="00424BCA"/>
    <w:rsid w:val="00424C08"/>
    <w:rsid w:val="00430700"/>
    <w:rsid w:val="004351CC"/>
    <w:rsid w:val="00435820"/>
    <w:rsid w:val="00435CBD"/>
    <w:rsid w:val="00435DB6"/>
    <w:rsid w:val="0043609F"/>
    <w:rsid w:val="00436429"/>
    <w:rsid w:val="00436D5C"/>
    <w:rsid w:val="00440643"/>
    <w:rsid w:val="00440B2F"/>
    <w:rsid w:val="004445E0"/>
    <w:rsid w:val="00445721"/>
    <w:rsid w:val="00450674"/>
    <w:rsid w:val="0045102F"/>
    <w:rsid w:val="00451F26"/>
    <w:rsid w:val="00452E1A"/>
    <w:rsid w:val="004555BB"/>
    <w:rsid w:val="00455994"/>
    <w:rsid w:val="00455C35"/>
    <w:rsid w:val="00455C5B"/>
    <w:rsid w:val="004561FB"/>
    <w:rsid w:val="0045685C"/>
    <w:rsid w:val="00457E54"/>
    <w:rsid w:val="004607A0"/>
    <w:rsid w:val="004614B6"/>
    <w:rsid w:val="00463F2B"/>
    <w:rsid w:val="00463FE3"/>
    <w:rsid w:val="00464A49"/>
    <w:rsid w:val="00466828"/>
    <w:rsid w:val="004671C0"/>
    <w:rsid w:val="00467CCA"/>
    <w:rsid w:val="004723D9"/>
    <w:rsid w:val="0047354B"/>
    <w:rsid w:val="00473EC7"/>
    <w:rsid w:val="004757C0"/>
    <w:rsid w:val="00475CFA"/>
    <w:rsid w:val="00475FFB"/>
    <w:rsid w:val="00476D97"/>
    <w:rsid w:val="00477423"/>
    <w:rsid w:val="00477783"/>
    <w:rsid w:val="00480B4F"/>
    <w:rsid w:val="004822C5"/>
    <w:rsid w:val="00482D4A"/>
    <w:rsid w:val="00484BD5"/>
    <w:rsid w:val="004860F0"/>
    <w:rsid w:val="00487293"/>
    <w:rsid w:val="00490155"/>
    <w:rsid w:val="004911DF"/>
    <w:rsid w:val="004918B3"/>
    <w:rsid w:val="004934DC"/>
    <w:rsid w:val="00493832"/>
    <w:rsid w:val="00493A24"/>
    <w:rsid w:val="00493F64"/>
    <w:rsid w:val="004943A4"/>
    <w:rsid w:val="004950ED"/>
    <w:rsid w:val="00495EA6"/>
    <w:rsid w:val="004974AA"/>
    <w:rsid w:val="00497612"/>
    <w:rsid w:val="004979F1"/>
    <w:rsid w:val="004A0584"/>
    <w:rsid w:val="004A085D"/>
    <w:rsid w:val="004A1CA0"/>
    <w:rsid w:val="004A1FCA"/>
    <w:rsid w:val="004A2F3F"/>
    <w:rsid w:val="004A4A42"/>
    <w:rsid w:val="004B160B"/>
    <w:rsid w:val="004B1BE5"/>
    <w:rsid w:val="004B2436"/>
    <w:rsid w:val="004B4E1A"/>
    <w:rsid w:val="004B5A73"/>
    <w:rsid w:val="004B5D93"/>
    <w:rsid w:val="004B5F64"/>
    <w:rsid w:val="004B6409"/>
    <w:rsid w:val="004B6CF9"/>
    <w:rsid w:val="004B6FBE"/>
    <w:rsid w:val="004C0096"/>
    <w:rsid w:val="004C1603"/>
    <w:rsid w:val="004C3915"/>
    <w:rsid w:val="004C5C3E"/>
    <w:rsid w:val="004C5D49"/>
    <w:rsid w:val="004C6C8C"/>
    <w:rsid w:val="004D0887"/>
    <w:rsid w:val="004D150D"/>
    <w:rsid w:val="004D1A4C"/>
    <w:rsid w:val="004D20D8"/>
    <w:rsid w:val="004D32D2"/>
    <w:rsid w:val="004D36A4"/>
    <w:rsid w:val="004D49AE"/>
    <w:rsid w:val="004D4EB8"/>
    <w:rsid w:val="004D66FE"/>
    <w:rsid w:val="004D7B8B"/>
    <w:rsid w:val="004E005F"/>
    <w:rsid w:val="004E133B"/>
    <w:rsid w:val="004E1B82"/>
    <w:rsid w:val="004E2128"/>
    <w:rsid w:val="004E3BFA"/>
    <w:rsid w:val="004E421B"/>
    <w:rsid w:val="004E582A"/>
    <w:rsid w:val="004E6234"/>
    <w:rsid w:val="004E675B"/>
    <w:rsid w:val="004E7647"/>
    <w:rsid w:val="004F02E5"/>
    <w:rsid w:val="004F1C97"/>
    <w:rsid w:val="004F383D"/>
    <w:rsid w:val="004F66B7"/>
    <w:rsid w:val="004F6E33"/>
    <w:rsid w:val="004F73B1"/>
    <w:rsid w:val="004F796F"/>
    <w:rsid w:val="00500F36"/>
    <w:rsid w:val="00501BC0"/>
    <w:rsid w:val="00501D5B"/>
    <w:rsid w:val="0050216A"/>
    <w:rsid w:val="00504BE0"/>
    <w:rsid w:val="00504C05"/>
    <w:rsid w:val="005056B9"/>
    <w:rsid w:val="00505914"/>
    <w:rsid w:val="005062B3"/>
    <w:rsid w:val="00506790"/>
    <w:rsid w:val="00506B4D"/>
    <w:rsid w:val="005103DF"/>
    <w:rsid w:val="0051123E"/>
    <w:rsid w:val="00511A7B"/>
    <w:rsid w:val="00512255"/>
    <w:rsid w:val="00512D85"/>
    <w:rsid w:val="00513887"/>
    <w:rsid w:val="005147CE"/>
    <w:rsid w:val="00517822"/>
    <w:rsid w:val="00520B44"/>
    <w:rsid w:val="005255AE"/>
    <w:rsid w:val="00526BFD"/>
    <w:rsid w:val="00527173"/>
    <w:rsid w:val="00530AA4"/>
    <w:rsid w:val="00534187"/>
    <w:rsid w:val="005349BD"/>
    <w:rsid w:val="0053791B"/>
    <w:rsid w:val="0054011B"/>
    <w:rsid w:val="00540D2A"/>
    <w:rsid w:val="0054138E"/>
    <w:rsid w:val="005429DC"/>
    <w:rsid w:val="00542B7D"/>
    <w:rsid w:val="00542CF6"/>
    <w:rsid w:val="00542CFD"/>
    <w:rsid w:val="00543FEA"/>
    <w:rsid w:val="00545934"/>
    <w:rsid w:val="005464E5"/>
    <w:rsid w:val="005467BD"/>
    <w:rsid w:val="00546D4F"/>
    <w:rsid w:val="00551575"/>
    <w:rsid w:val="00552BC1"/>
    <w:rsid w:val="0055436C"/>
    <w:rsid w:val="00554784"/>
    <w:rsid w:val="00554AAF"/>
    <w:rsid w:val="005571C8"/>
    <w:rsid w:val="00563572"/>
    <w:rsid w:val="00563AC5"/>
    <w:rsid w:val="005642E9"/>
    <w:rsid w:val="00564981"/>
    <w:rsid w:val="0057008A"/>
    <w:rsid w:val="0057081A"/>
    <w:rsid w:val="005711BA"/>
    <w:rsid w:val="00571ACD"/>
    <w:rsid w:val="005738CF"/>
    <w:rsid w:val="00574496"/>
    <w:rsid w:val="00575512"/>
    <w:rsid w:val="00575FE5"/>
    <w:rsid w:val="00576FEC"/>
    <w:rsid w:val="00577A8D"/>
    <w:rsid w:val="005807D8"/>
    <w:rsid w:val="005809AF"/>
    <w:rsid w:val="00580D2B"/>
    <w:rsid w:val="005817F8"/>
    <w:rsid w:val="00581A5E"/>
    <w:rsid w:val="005832BA"/>
    <w:rsid w:val="00583A4D"/>
    <w:rsid w:val="00584B51"/>
    <w:rsid w:val="00587D39"/>
    <w:rsid w:val="00587FA4"/>
    <w:rsid w:val="00592E1A"/>
    <w:rsid w:val="005934BA"/>
    <w:rsid w:val="00594422"/>
    <w:rsid w:val="005950F7"/>
    <w:rsid w:val="00595148"/>
    <w:rsid w:val="00595665"/>
    <w:rsid w:val="00596ED0"/>
    <w:rsid w:val="005970AD"/>
    <w:rsid w:val="00597D37"/>
    <w:rsid w:val="005A2E41"/>
    <w:rsid w:val="005A2FCE"/>
    <w:rsid w:val="005A3111"/>
    <w:rsid w:val="005A3D0B"/>
    <w:rsid w:val="005A45BB"/>
    <w:rsid w:val="005A542F"/>
    <w:rsid w:val="005A5D1C"/>
    <w:rsid w:val="005A7AFC"/>
    <w:rsid w:val="005A7F82"/>
    <w:rsid w:val="005B0A75"/>
    <w:rsid w:val="005B1299"/>
    <w:rsid w:val="005B17AA"/>
    <w:rsid w:val="005B2CAE"/>
    <w:rsid w:val="005B7DB8"/>
    <w:rsid w:val="005C0287"/>
    <w:rsid w:val="005C2B4B"/>
    <w:rsid w:val="005C337F"/>
    <w:rsid w:val="005C4703"/>
    <w:rsid w:val="005C58FA"/>
    <w:rsid w:val="005C6875"/>
    <w:rsid w:val="005C6A44"/>
    <w:rsid w:val="005D07B5"/>
    <w:rsid w:val="005D1186"/>
    <w:rsid w:val="005D11DE"/>
    <w:rsid w:val="005D2AAF"/>
    <w:rsid w:val="005D3FC8"/>
    <w:rsid w:val="005D4385"/>
    <w:rsid w:val="005D4C26"/>
    <w:rsid w:val="005D6CEF"/>
    <w:rsid w:val="005D7225"/>
    <w:rsid w:val="005D76A2"/>
    <w:rsid w:val="005E10F1"/>
    <w:rsid w:val="005E1447"/>
    <w:rsid w:val="005E23D6"/>
    <w:rsid w:val="005E49ED"/>
    <w:rsid w:val="005E4ED7"/>
    <w:rsid w:val="005E581D"/>
    <w:rsid w:val="005E5AD8"/>
    <w:rsid w:val="005E5E57"/>
    <w:rsid w:val="005E78E9"/>
    <w:rsid w:val="005F3F80"/>
    <w:rsid w:val="005F54C8"/>
    <w:rsid w:val="005F58A6"/>
    <w:rsid w:val="005F59FF"/>
    <w:rsid w:val="005F65D6"/>
    <w:rsid w:val="005F6DCE"/>
    <w:rsid w:val="005F797F"/>
    <w:rsid w:val="00600748"/>
    <w:rsid w:val="006017FD"/>
    <w:rsid w:val="00604EB6"/>
    <w:rsid w:val="00605EA2"/>
    <w:rsid w:val="00606E05"/>
    <w:rsid w:val="006105B2"/>
    <w:rsid w:val="00611A98"/>
    <w:rsid w:val="00614139"/>
    <w:rsid w:val="006152FC"/>
    <w:rsid w:val="00616005"/>
    <w:rsid w:val="00616452"/>
    <w:rsid w:val="0061784E"/>
    <w:rsid w:val="00620C6B"/>
    <w:rsid w:val="00621D23"/>
    <w:rsid w:val="00630588"/>
    <w:rsid w:val="0063091D"/>
    <w:rsid w:val="00631B25"/>
    <w:rsid w:val="00632C2F"/>
    <w:rsid w:val="0063328C"/>
    <w:rsid w:val="0063545F"/>
    <w:rsid w:val="0063755D"/>
    <w:rsid w:val="0063773B"/>
    <w:rsid w:val="00637845"/>
    <w:rsid w:val="00640DBD"/>
    <w:rsid w:val="00641F22"/>
    <w:rsid w:val="0064230A"/>
    <w:rsid w:val="00643194"/>
    <w:rsid w:val="00643BB4"/>
    <w:rsid w:val="00643D0A"/>
    <w:rsid w:val="00644B03"/>
    <w:rsid w:val="00644DFE"/>
    <w:rsid w:val="00645953"/>
    <w:rsid w:val="00646D41"/>
    <w:rsid w:val="00651823"/>
    <w:rsid w:val="00652C93"/>
    <w:rsid w:val="00653CA7"/>
    <w:rsid w:val="00654BA9"/>
    <w:rsid w:val="00655A05"/>
    <w:rsid w:val="00655E33"/>
    <w:rsid w:val="0065668F"/>
    <w:rsid w:val="00656C62"/>
    <w:rsid w:val="00660262"/>
    <w:rsid w:val="0066060A"/>
    <w:rsid w:val="006608CF"/>
    <w:rsid w:val="00661D9F"/>
    <w:rsid w:val="006627D9"/>
    <w:rsid w:val="00664452"/>
    <w:rsid w:val="00665E36"/>
    <w:rsid w:val="00665F3D"/>
    <w:rsid w:val="00666650"/>
    <w:rsid w:val="00670B90"/>
    <w:rsid w:val="00674602"/>
    <w:rsid w:val="00675492"/>
    <w:rsid w:val="00677C96"/>
    <w:rsid w:val="0068036F"/>
    <w:rsid w:val="006814B7"/>
    <w:rsid w:val="00681584"/>
    <w:rsid w:val="0068161F"/>
    <w:rsid w:val="00682310"/>
    <w:rsid w:val="00683F46"/>
    <w:rsid w:val="006840A8"/>
    <w:rsid w:val="006852AC"/>
    <w:rsid w:val="006868FB"/>
    <w:rsid w:val="00687F57"/>
    <w:rsid w:val="00690B0C"/>
    <w:rsid w:val="006911C4"/>
    <w:rsid w:val="00691E86"/>
    <w:rsid w:val="006944C9"/>
    <w:rsid w:val="006946A7"/>
    <w:rsid w:val="00694BED"/>
    <w:rsid w:val="00695CE2"/>
    <w:rsid w:val="00696BB2"/>
    <w:rsid w:val="006971CA"/>
    <w:rsid w:val="0069773F"/>
    <w:rsid w:val="00697F58"/>
    <w:rsid w:val="006A0250"/>
    <w:rsid w:val="006A14A4"/>
    <w:rsid w:val="006A219A"/>
    <w:rsid w:val="006A37F4"/>
    <w:rsid w:val="006A7318"/>
    <w:rsid w:val="006A799E"/>
    <w:rsid w:val="006B0863"/>
    <w:rsid w:val="006B0C69"/>
    <w:rsid w:val="006B13ED"/>
    <w:rsid w:val="006B1EB1"/>
    <w:rsid w:val="006B5C79"/>
    <w:rsid w:val="006B67A7"/>
    <w:rsid w:val="006B6A1F"/>
    <w:rsid w:val="006B704A"/>
    <w:rsid w:val="006B7659"/>
    <w:rsid w:val="006C30D7"/>
    <w:rsid w:val="006C4691"/>
    <w:rsid w:val="006C4920"/>
    <w:rsid w:val="006C4A7E"/>
    <w:rsid w:val="006C4D65"/>
    <w:rsid w:val="006C5007"/>
    <w:rsid w:val="006C681A"/>
    <w:rsid w:val="006D2323"/>
    <w:rsid w:val="006D2953"/>
    <w:rsid w:val="006D2B5D"/>
    <w:rsid w:val="006D2EAA"/>
    <w:rsid w:val="006D3FA7"/>
    <w:rsid w:val="006D3FB0"/>
    <w:rsid w:val="006D61CA"/>
    <w:rsid w:val="006D7746"/>
    <w:rsid w:val="006D7D73"/>
    <w:rsid w:val="006D7D96"/>
    <w:rsid w:val="006E0090"/>
    <w:rsid w:val="006E2830"/>
    <w:rsid w:val="006E3927"/>
    <w:rsid w:val="006E558C"/>
    <w:rsid w:val="006E60E8"/>
    <w:rsid w:val="006E7EBF"/>
    <w:rsid w:val="006F1C3A"/>
    <w:rsid w:val="006F1FAF"/>
    <w:rsid w:val="006F35BD"/>
    <w:rsid w:val="006F4CB6"/>
    <w:rsid w:val="006F566A"/>
    <w:rsid w:val="006F74AB"/>
    <w:rsid w:val="0070017B"/>
    <w:rsid w:val="0070098B"/>
    <w:rsid w:val="00700CA5"/>
    <w:rsid w:val="00700CE3"/>
    <w:rsid w:val="0070100D"/>
    <w:rsid w:val="007028EF"/>
    <w:rsid w:val="00702D2B"/>
    <w:rsid w:val="00702DE3"/>
    <w:rsid w:val="007064A5"/>
    <w:rsid w:val="00707500"/>
    <w:rsid w:val="00712457"/>
    <w:rsid w:val="00712A9D"/>
    <w:rsid w:val="0071312D"/>
    <w:rsid w:val="00713C90"/>
    <w:rsid w:val="00713FA6"/>
    <w:rsid w:val="00714C1C"/>
    <w:rsid w:val="00714D54"/>
    <w:rsid w:val="00714FF2"/>
    <w:rsid w:val="007155EB"/>
    <w:rsid w:val="00716C94"/>
    <w:rsid w:val="007175F5"/>
    <w:rsid w:val="00720139"/>
    <w:rsid w:val="007201B7"/>
    <w:rsid w:val="007206EF"/>
    <w:rsid w:val="00722EA7"/>
    <w:rsid w:val="0072324E"/>
    <w:rsid w:val="00723BC0"/>
    <w:rsid w:val="0072404E"/>
    <w:rsid w:val="00725354"/>
    <w:rsid w:val="0072603B"/>
    <w:rsid w:val="00726E40"/>
    <w:rsid w:val="00730714"/>
    <w:rsid w:val="00731636"/>
    <w:rsid w:val="00731C7B"/>
    <w:rsid w:val="00731CEA"/>
    <w:rsid w:val="007323FC"/>
    <w:rsid w:val="00733B3E"/>
    <w:rsid w:val="00734B08"/>
    <w:rsid w:val="007359CF"/>
    <w:rsid w:val="00735CC5"/>
    <w:rsid w:val="007361A4"/>
    <w:rsid w:val="00736FC6"/>
    <w:rsid w:val="00737233"/>
    <w:rsid w:val="00737265"/>
    <w:rsid w:val="00737312"/>
    <w:rsid w:val="007413BF"/>
    <w:rsid w:val="00741594"/>
    <w:rsid w:val="00742D28"/>
    <w:rsid w:val="007430F0"/>
    <w:rsid w:val="0074335F"/>
    <w:rsid w:val="00743698"/>
    <w:rsid w:val="00744AC3"/>
    <w:rsid w:val="007451FE"/>
    <w:rsid w:val="00747F99"/>
    <w:rsid w:val="00753933"/>
    <w:rsid w:val="0075431F"/>
    <w:rsid w:val="00754DAA"/>
    <w:rsid w:val="00755F1E"/>
    <w:rsid w:val="00756DD0"/>
    <w:rsid w:val="00757201"/>
    <w:rsid w:val="00757366"/>
    <w:rsid w:val="007573F7"/>
    <w:rsid w:val="007647D9"/>
    <w:rsid w:val="00770347"/>
    <w:rsid w:val="00772B6D"/>
    <w:rsid w:val="0077431E"/>
    <w:rsid w:val="00775B2A"/>
    <w:rsid w:val="00775B2C"/>
    <w:rsid w:val="00777A8E"/>
    <w:rsid w:val="00780677"/>
    <w:rsid w:val="00780FD1"/>
    <w:rsid w:val="00781666"/>
    <w:rsid w:val="007816C3"/>
    <w:rsid w:val="0078209F"/>
    <w:rsid w:val="00784459"/>
    <w:rsid w:val="00784684"/>
    <w:rsid w:val="00787618"/>
    <w:rsid w:val="00787A6F"/>
    <w:rsid w:val="00794287"/>
    <w:rsid w:val="007951B0"/>
    <w:rsid w:val="0079539E"/>
    <w:rsid w:val="00796E52"/>
    <w:rsid w:val="007A01DB"/>
    <w:rsid w:val="007A0E62"/>
    <w:rsid w:val="007A11FE"/>
    <w:rsid w:val="007A199C"/>
    <w:rsid w:val="007A328D"/>
    <w:rsid w:val="007A4160"/>
    <w:rsid w:val="007A4200"/>
    <w:rsid w:val="007A4F1A"/>
    <w:rsid w:val="007A513C"/>
    <w:rsid w:val="007A57D8"/>
    <w:rsid w:val="007A5B1B"/>
    <w:rsid w:val="007A74AE"/>
    <w:rsid w:val="007A7BB0"/>
    <w:rsid w:val="007B00CE"/>
    <w:rsid w:val="007B02D9"/>
    <w:rsid w:val="007B04DE"/>
    <w:rsid w:val="007B1013"/>
    <w:rsid w:val="007B2532"/>
    <w:rsid w:val="007B2B69"/>
    <w:rsid w:val="007B3570"/>
    <w:rsid w:val="007B37D8"/>
    <w:rsid w:val="007B3E24"/>
    <w:rsid w:val="007B6D20"/>
    <w:rsid w:val="007B73D7"/>
    <w:rsid w:val="007B7E03"/>
    <w:rsid w:val="007C0168"/>
    <w:rsid w:val="007C02BC"/>
    <w:rsid w:val="007C0629"/>
    <w:rsid w:val="007C0FB4"/>
    <w:rsid w:val="007C1A9C"/>
    <w:rsid w:val="007C1B6F"/>
    <w:rsid w:val="007C406A"/>
    <w:rsid w:val="007C4709"/>
    <w:rsid w:val="007C4735"/>
    <w:rsid w:val="007C593F"/>
    <w:rsid w:val="007C5B00"/>
    <w:rsid w:val="007C6117"/>
    <w:rsid w:val="007C6173"/>
    <w:rsid w:val="007C6702"/>
    <w:rsid w:val="007D0A2E"/>
    <w:rsid w:val="007D0A6B"/>
    <w:rsid w:val="007D120A"/>
    <w:rsid w:val="007D2B76"/>
    <w:rsid w:val="007D4A82"/>
    <w:rsid w:val="007D70B9"/>
    <w:rsid w:val="007E0BE4"/>
    <w:rsid w:val="007E159C"/>
    <w:rsid w:val="007E2340"/>
    <w:rsid w:val="007E30DC"/>
    <w:rsid w:val="007E337B"/>
    <w:rsid w:val="007E47C6"/>
    <w:rsid w:val="007E5781"/>
    <w:rsid w:val="007E61EF"/>
    <w:rsid w:val="007E703D"/>
    <w:rsid w:val="007E7E97"/>
    <w:rsid w:val="007F0578"/>
    <w:rsid w:val="007F0AF9"/>
    <w:rsid w:val="007F0D96"/>
    <w:rsid w:val="007F144E"/>
    <w:rsid w:val="007F3139"/>
    <w:rsid w:val="007F3962"/>
    <w:rsid w:val="007F39F7"/>
    <w:rsid w:val="007F431F"/>
    <w:rsid w:val="007F4DE4"/>
    <w:rsid w:val="007F5BA8"/>
    <w:rsid w:val="007F67B3"/>
    <w:rsid w:val="007F6DCB"/>
    <w:rsid w:val="00800D2B"/>
    <w:rsid w:val="008021C8"/>
    <w:rsid w:val="00806CE0"/>
    <w:rsid w:val="008077A2"/>
    <w:rsid w:val="00807B3D"/>
    <w:rsid w:val="00810009"/>
    <w:rsid w:val="00811C4A"/>
    <w:rsid w:val="00812AFE"/>
    <w:rsid w:val="00812CCC"/>
    <w:rsid w:val="0081305F"/>
    <w:rsid w:val="008142B5"/>
    <w:rsid w:val="00814406"/>
    <w:rsid w:val="00815810"/>
    <w:rsid w:val="0081593B"/>
    <w:rsid w:val="00815C6A"/>
    <w:rsid w:val="008172C6"/>
    <w:rsid w:val="00817332"/>
    <w:rsid w:val="008201F4"/>
    <w:rsid w:val="0082057C"/>
    <w:rsid w:val="00820843"/>
    <w:rsid w:val="0082258C"/>
    <w:rsid w:val="008230F8"/>
    <w:rsid w:val="008244BD"/>
    <w:rsid w:val="00824864"/>
    <w:rsid w:val="00826747"/>
    <w:rsid w:val="008271B0"/>
    <w:rsid w:val="0082764E"/>
    <w:rsid w:val="00827F53"/>
    <w:rsid w:val="00831611"/>
    <w:rsid w:val="00833459"/>
    <w:rsid w:val="008338A7"/>
    <w:rsid w:val="00835473"/>
    <w:rsid w:val="00835BEE"/>
    <w:rsid w:val="008370CB"/>
    <w:rsid w:val="0083774E"/>
    <w:rsid w:val="00837A86"/>
    <w:rsid w:val="0084071D"/>
    <w:rsid w:val="00840C67"/>
    <w:rsid w:val="00840D9B"/>
    <w:rsid w:val="00842179"/>
    <w:rsid w:val="0084252E"/>
    <w:rsid w:val="0084330A"/>
    <w:rsid w:val="008442E9"/>
    <w:rsid w:val="008460B3"/>
    <w:rsid w:val="00846226"/>
    <w:rsid w:val="008462FF"/>
    <w:rsid w:val="00846B4C"/>
    <w:rsid w:val="00847000"/>
    <w:rsid w:val="00847C89"/>
    <w:rsid w:val="00847F34"/>
    <w:rsid w:val="008507C0"/>
    <w:rsid w:val="008516DD"/>
    <w:rsid w:val="00853FD2"/>
    <w:rsid w:val="00854B4F"/>
    <w:rsid w:val="00855214"/>
    <w:rsid w:val="00856C20"/>
    <w:rsid w:val="00856F9A"/>
    <w:rsid w:val="008601CD"/>
    <w:rsid w:val="00860F0F"/>
    <w:rsid w:val="008610B9"/>
    <w:rsid w:val="008623E7"/>
    <w:rsid w:val="00863245"/>
    <w:rsid w:val="008665D1"/>
    <w:rsid w:val="00866B41"/>
    <w:rsid w:val="0086782E"/>
    <w:rsid w:val="00867C8A"/>
    <w:rsid w:val="00867D18"/>
    <w:rsid w:val="00867DDC"/>
    <w:rsid w:val="0087048B"/>
    <w:rsid w:val="00870C51"/>
    <w:rsid w:val="00870DB4"/>
    <w:rsid w:val="00871627"/>
    <w:rsid w:val="0087190B"/>
    <w:rsid w:val="008732DC"/>
    <w:rsid w:val="00874AEE"/>
    <w:rsid w:val="00874D70"/>
    <w:rsid w:val="0087523C"/>
    <w:rsid w:val="008755A3"/>
    <w:rsid w:val="00880EA0"/>
    <w:rsid w:val="0088131E"/>
    <w:rsid w:val="00882AF1"/>
    <w:rsid w:val="00882FEC"/>
    <w:rsid w:val="00883369"/>
    <w:rsid w:val="00883599"/>
    <w:rsid w:val="00883F20"/>
    <w:rsid w:val="00884874"/>
    <w:rsid w:val="00885512"/>
    <w:rsid w:val="00886C7F"/>
    <w:rsid w:val="008875CF"/>
    <w:rsid w:val="008878A4"/>
    <w:rsid w:val="00887B48"/>
    <w:rsid w:val="00887E1A"/>
    <w:rsid w:val="00890846"/>
    <w:rsid w:val="00891ABE"/>
    <w:rsid w:val="00892AAA"/>
    <w:rsid w:val="0089487C"/>
    <w:rsid w:val="008955D3"/>
    <w:rsid w:val="008A0F64"/>
    <w:rsid w:val="008A1EE2"/>
    <w:rsid w:val="008A21F5"/>
    <w:rsid w:val="008A2483"/>
    <w:rsid w:val="008A4055"/>
    <w:rsid w:val="008A49E7"/>
    <w:rsid w:val="008A4E62"/>
    <w:rsid w:val="008A67EE"/>
    <w:rsid w:val="008A6AD8"/>
    <w:rsid w:val="008A6BBC"/>
    <w:rsid w:val="008A74FE"/>
    <w:rsid w:val="008A79A9"/>
    <w:rsid w:val="008B0129"/>
    <w:rsid w:val="008B04C3"/>
    <w:rsid w:val="008B26D3"/>
    <w:rsid w:val="008B3D2C"/>
    <w:rsid w:val="008B5712"/>
    <w:rsid w:val="008B577A"/>
    <w:rsid w:val="008B5BED"/>
    <w:rsid w:val="008B72A2"/>
    <w:rsid w:val="008B79BD"/>
    <w:rsid w:val="008C0C4C"/>
    <w:rsid w:val="008C1608"/>
    <w:rsid w:val="008C1967"/>
    <w:rsid w:val="008C2507"/>
    <w:rsid w:val="008C2685"/>
    <w:rsid w:val="008C38E0"/>
    <w:rsid w:val="008C3B2A"/>
    <w:rsid w:val="008C3E5E"/>
    <w:rsid w:val="008C3EC7"/>
    <w:rsid w:val="008C54DB"/>
    <w:rsid w:val="008C5B65"/>
    <w:rsid w:val="008C7DF6"/>
    <w:rsid w:val="008D2823"/>
    <w:rsid w:val="008D3C14"/>
    <w:rsid w:val="008D404C"/>
    <w:rsid w:val="008D412E"/>
    <w:rsid w:val="008D44BD"/>
    <w:rsid w:val="008D498A"/>
    <w:rsid w:val="008E0105"/>
    <w:rsid w:val="008E1BBE"/>
    <w:rsid w:val="008E4372"/>
    <w:rsid w:val="008E5524"/>
    <w:rsid w:val="008E6E85"/>
    <w:rsid w:val="008E76AC"/>
    <w:rsid w:val="008F03A7"/>
    <w:rsid w:val="008F0A64"/>
    <w:rsid w:val="008F0E57"/>
    <w:rsid w:val="008F1B50"/>
    <w:rsid w:val="008F1FD2"/>
    <w:rsid w:val="008F39EA"/>
    <w:rsid w:val="008F3DB1"/>
    <w:rsid w:val="008F4630"/>
    <w:rsid w:val="008F4917"/>
    <w:rsid w:val="008F52DA"/>
    <w:rsid w:val="008F57E6"/>
    <w:rsid w:val="008F5989"/>
    <w:rsid w:val="008F624A"/>
    <w:rsid w:val="008F645E"/>
    <w:rsid w:val="009008AC"/>
    <w:rsid w:val="009012FD"/>
    <w:rsid w:val="00901DC6"/>
    <w:rsid w:val="00902818"/>
    <w:rsid w:val="00902F80"/>
    <w:rsid w:val="009051F5"/>
    <w:rsid w:val="009057DE"/>
    <w:rsid w:val="009067C0"/>
    <w:rsid w:val="00906D87"/>
    <w:rsid w:val="00911CE5"/>
    <w:rsid w:val="00913040"/>
    <w:rsid w:val="009130CC"/>
    <w:rsid w:val="00913C4D"/>
    <w:rsid w:val="0091490A"/>
    <w:rsid w:val="00915585"/>
    <w:rsid w:val="00915F97"/>
    <w:rsid w:val="00916EB5"/>
    <w:rsid w:val="009210CC"/>
    <w:rsid w:val="00925764"/>
    <w:rsid w:val="00927934"/>
    <w:rsid w:val="00931060"/>
    <w:rsid w:val="0093162B"/>
    <w:rsid w:val="009334BB"/>
    <w:rsid w:val="0093383E"/>
    <w:rsid w:val="00933CAD"/>
    <w:rsid w:val="00934118"/>
    <w:rsid w:val="009379D7"/>
    <w:rsid w:val="00937BB3"/>
    <w:rsid w:val="00937C4E"/>
    <w:rsid w:val="009402EE"/>
    <w:rsid w:val="00942BC2"/>
    <w:rsid w:val="00943876"/>
    <w:rsid w:val="00944851"/>
    <w:rsid w:val="00944EA9"/>
    <w:rsid w:val="00945A24"/>
    <w:rsid w:val="0094770E"/>
    <w:rsid w:val="00951179"/>
    <w:rsid w:val="009511F0"/>
    <w:rsid w:val="0095267A"/>
    <w:rsid w:val="00952989"/>
    <w:rsid w:val="0095346C"/>
    <w:rsid w:val="00953719"/>
    <w:rsid w:val="009558C2"/>
    <w:rsid w:val="00955E99"/>
    <w:rsid w:val="00956226"/>
    <w:rsid w:val="009565F8"/>
    <w:rsid w:val="009569CD"/>
    <w:rsid w:val="009571E2"/>
    <w:rsid w:val="00957441"/>
    <w:rsid w:val="00960501"/>
    <w:rsid w:val="00960652"/>
    <w:rsid w:val="009607D2"/>
    <w:rsid w:val="009630AB"/>
    <w:rsid w:val="00963ED7"/>
    <w:rsid w:val="00964E21"/>
    <w:rsid w:val="009658E5"/>
    <w:rsid w:val="009659C4"/>
    <w:rsid w:val="00965F58"/>
    <w:rsid w:val="0097206B"/>
    <w:rsid w:val="00973556"/>
    <w:rsid w:val="00974E2F"/>
    <w:rsid w:val="00974FFD"/>
    <w:rsid w:val="009755DE"/>
    <w:rsid w:val="00975DEA"/>
    <w:rsid w:val="00982FFB"/>
    <w:rsid w:val="00984429"/>
    <w:rsid w:val="00984F14"/>
    <w:rsid w:val="00985883"/>
    <w:rsid w:val="00987AAC"/>
    <w:rsid w:val="0099123F"/>
    <w:rsid w:val="00992E31"/>
    <w:rsid w:val="00993C24"/>
    <w:rsid w:val="009966EB"/>
    <w:rsid w:val="00996972"/>
    <w:rsid w:val="009972A8"/>
    <w:rsid w:val="009A0026"/>
    <w:rsid w:val="009A034F"/>
    <w:rsid w:val="009A0EA6"/>
    <w:rsid w:val="009A3322"/>
    <w:rsid w:val="009A33CF"/>
    <w:rsid w:val="009A5C82"/>
    <w:rsid w:val="009A695B"/>
    <w:rsid w:val="009B0763"/>
    <w:rsid w:val="009B2367"/>
    <w:rsid w:val="009B5CB4"/>
    <w:rsid w:val="009B6D0E"/>
    <w:rsid w:val="009C2E65"/>
    <w:rsid w:val="009C4A3E"/>
    <w:rsid w:val="009C5AA8"/>
    <w:rsid w:val="009C5E21"/>
    <w:rsid w:val="009C5FBB"/>
    <w:rsid w:val="009C70CA"/>
    <w:rsid w:val="009C74E1"/>
    <w:rsid w:val="009C75E4"/>
    <w:rsid w:val="009D030D"/>
    <w:rsid w:val="009D0AFB"/>
    <w:rsid w:val="009D291D"/>
    <w:rsid w:val="009D2925"/>
    <w:rsid w:val="009D4778"/>
    <w:rsid w:val="009D4ADB"/>
    <w:rsid w:val="009D5659"/>
    <w:rsid w:val="009D5814"/>
    <w:rsid w:val="009D668F"/>
    <w:rsid w:val="009D6B26"/>
    <w:rsid w:val="009D6CD7"/>
    <w:rsid w:val="009E0FDA"/>
    <w:rsid w:val="009E178D"/>
    <w:rsid w:val="009E2873"/>
    <w:rsid w:val="009E3E78"/>
    <w:rsid w:val="009E3FCA"/>
    <w:rsid w:val="009E4891"/>
    <w:rsid w:val="009E4E5B"/>
    <w:rsid w:val="009E6256"/>
    <w:rsid w:val="009E6CE8"/>
    <w:rsid w:val="009E7C43"/>
    <w:rsid w:val="009F0408"/>
    <w:rsid w:val="009F0C83"/>
    <w:rsid w:val="009F0E9F"/>
    <w:rsid w:val="009F12AA"/>
    <w:rsid w:val="009F19B2"/>
    <w:rsid w:val="009F2753"/>
    <w:rsid w:val="009F2C46"/>
    <w:rsid w:val="009F3485"/>
    <w:rsid w:val="009F378D"/>
    <w:rsid w:val="009F3929"/>
    <w:rsid w:val="009F3A0D"/>
    <w:rsid w:val="009F3C20"/>
    <w:rsid w:val="009F44A4"/>
    <w:rsid w:val="009F4D98"/>
    <w:rsid w:val="009F516D"/>
    <w:rsid w:val="009F5606"/>
    <w:rsid w:val="009F57C1"/>
    <w:rsid w:val="009F5C9B"/>
    <w:rsid w:val="009F65A3"/>
    <w:rsid w:val="009F73F4"/>
    <w:rsid w:val="00A00003"/>
    <w:rsid w:val="00A013B6"/>
    <w:rsid w:val="00A0244B"/>
    <w:rsid w:val="00A02BC7"/>
    <w:rsid w:val="00A03AE6"/>
    <w:rsid w:val="00A05AC5"/>
    <w:rsid w:val="00A05DE2"/>
    <w:rsid w:val="00A06461"/>
    <w:rsid w:val="00A1136D"/>
    <w:rsid w:val="00A11F78"/>
    <w:rsid w:val="00A134EA"/>
    <w:rsid w:val="00A144F8"/>
    <w:rsid w:val="00A15230"/>
    <w:rsid w:val="00A16A8F"/>
    <w:rsid w:val="00A206C7"/>
    <w:rsid w:val="00A20961"/>
    <w:rsid w:val="00A21A7C"/>
    <w:rsid w:val="00A23F56"/>
    <w:rsid w:val="00A245EA"/>
    <w:rsid w:val="00A25EDE"/>
    <w:rsid w:val="00A329BB"/>
    <w:rsid w:val="00A32A2C"/>
    <w:rsid w:val="00A330BD"/>
    <w:rsid w:val="00A34117"/>
    <w:rsid w:val="00A34228"/>
    <w:rsid w:val="00A35881"/>
    <w:rsid w:val="00A37A12"/>
    <w:rsid w:val="00A37DDF"/>
    <w:rsid w:val="00A408F1"/>
    <w:rsid w:val="00A41882"/>
    <w:rsid w:val="00A438B4"/>
    <w:rsid w:val="00A43E73"/>
    <w:rsid w:val="00A45663"/>
    <w:rsid w:val="00A459AE"/>
    <w:rsid w:val="00A459D7"/>
    <w:rsid w:val="00A47DFC"/>
    <w:rsid w:val="00A50081"/>
    <w:rsid w:val="00A505FC"/>
    <w:rsid w:val="00A50BC4"/>
    <w:rsid w:val="00A538B0"/>
    <w:rsid w:val="00A54EB5"/>
    <w:rsid w:val="00A54F91"/>
    <w:rsid w:val="00A55DA3"/>
    <w:rsid w:val="00A55F9A"/>
    <w:rsid w:val="00A57CEE"/>
    <w:rsid w:val="00A60870"/>
    <w:rsid w:val="00A61686"/>
    <w:rsid w:val="00A64236"/>
    <w:rsid w:val="00A67EEC"/>
    <w:rsid w:val="00A703B6"/>
    <w:rsid w:val="00A7132A"/>
    <w:rsid w:val="00A7240D"/>
    <w:rsid w:val="00A75346"/>
    <w:rsid w:val="00A76AB8"/>
    <w:rsid w:val="00A770B8"/>
    <w:rsid w:val="00A7733A"/>
    <w:rsid w:val="00A77B7A"/>
    <w:rsid w:val="00A77FA9"/>
    <w:rsid w:val="00A814A3"/>
    <w:rsid w:val="00A81BFC"/>
    <w:rsid w:val="00A81C8B"/>
    <w:rsid w:val="00A827EC"/>
    <w:rsid w:val="00A829EB"/>
    <w:rsid w:val="00A84BB1"/>
    <w:rsid w:val="00A864F1"/>
    <w:rsid w:val="00A87122"/>
    <w:rsid w:val="00A87718"/>
    <w:rsid w:val="00A9078D"/>
    <w:rsid w:val="00A918B4"/>
    <w:rsid w:val="00A922A1"/>
    <w:rsid w:val="00A92474"/>
    <w:rsid w:val="00A92C66"/>
    <w:rsid w:val="00A93B88"/>
    <w:rsid w:val="00A974F6"/>
    <w:rsid w:val="00A97D5B"/>
    <w:rsid w:val="00AA0AE4"/>
    <w:rsid w:val="00AA0BB0"/>
    <w:rsid w:val="00AA1179"/>
    <w:rsid w:val="00AA1CD7"/>
    <w:rsid w:val="00AA2056"/>
    <w:rsid w:val="00AA236B"/>
    <w:rsid w:val="00AA4A9A"/>
    <w:rsid w:val="00AA6574"/>
    <w:rsid w:val="00AA6D8C"/>
    <w:rsid w:val="00AB1ECE"/>
    <w:rsid w:val="00AB3B86"/>
    <w:rsid w:val="00AB58A3"/>
    <w:rsid w:val="00AB5E18"/>
    <w:rsid w:val="00AB6A0E"/>
    <w:rsid w:val="00AB7660"/>
    <w:rsid w:val="00AC00AA"/>
    <w:rsid w:val="00AC1A69"/>
    <w:rsid w:val="00AC3162"/>
    <w:rsid w:val="00AC332F"/>
    <w:rsid w:val="00AC33B9"/>
    <w:rsid w:val="00AC45FA"/>
    <w:rsid w:val="00AC462F"/>
    <w:rsid w:val="00AC6DF9"/>
    <w:rsid w:val="00AC7779"/>
    <w:rsid w:val="00AD00A3"/>
    <w:rsid w:val="00AD0C41"/>
    <w:rsid w:val="00AD2D30"/>
    <w:rsid w:val="00AD2F35"/>
    <w:rsid w:val="00AD3AA3"/>
    <w:rsid w:val="00AD49EA"/>
    <w:rsid w:val="00AD5CE3"/>
    <w:rsid w:val="00AD5F31"/>
    <w:rsid w:val="00AD5F9E"/>
    <w:rsid w:val="00AD69E7"/>
    <w:rsid w:val="00AD7211"/>
    <w:rsid w:val="00AE032B"/>
    <w:rsid w:val="00AE0391"/>
    <w:rsid w:val="00AE2FDC"/>
    <w:rsid w:val="00AE3E25"/>
    <w:rsid w:val="00AF0286"/>
    <w:rsid w:val="00AF1529"/>
    <w:rsid w:val="00AF17FC"/>
    <w:rsid w:val="00AF2F44"/>
    <w:rsid w:val="00AF3675"/>
    <w:rsid w:val="00AF4513"/>
    <w:rsid w:val="00AF4663"/>
    <w:rsid w:val="00AF5731"/>
    <w:rsid w:val="00AF5BBF"/>
    <w:rsid w:val="00AF5E1B"/>
    <w:rsid w:val="00AF6C9F"/>
    <w:rsid w:val="00AF78CE"/>
    <w:rsid w:val="00AF7AED"/>
    <w:rsid w:val="00AF7C56"/>
    <w:rsid w:val="00B018C6"/>
    <w:rsid w:val="00B01B1F"/>
    <w:rsid w:val="00B02AEE"/>
    <w:rsid w:val="00B03577"/>
    <w:rsid w:val="00B035F2"/>
    <w:rsid w:val="00B040F1"/>
    <w:rsid w:val="00B05DAD"/>
    <w:rsid w:val="00B103D4"/>
    <w:rsid w:val="00B11213"/>
    <w:rsid w:val="00B11935"/>
    <w:rsid w:val="00B119AC"/>
    <w:rsid w:val="00B11E24"/>
    <w:rsid w:val="00B12CC2"/>
    <w:rsid w:val="00B1388F"/>
    <w:rsid w:val="00B13B7D"/>
    <w:rsid w:val="00B146D6"/>
    <w:rsid w:val="00B15AE9"/>
    <w:rsid w:val="00B20007"/>
    <w:rsid w:val="00B21B46"/>
    <w:rsid w:val="00B22A62"/>
    <w:rsid w:val="00B22E60"/>
    <w:rsid w:val="00B246BF"/>
    <w:rsid w:val="00B25E82"/>
    <w:rsid w:val="00B26B91"/>
    <w:rsid w:val="00B27AC4"/>
    <w:rsid w:val="00B3058F"/>
    <w:rsid w:val="00B308A9"/>
    <w:rsid w:val="00B312CF"/>
    <w:rsid w:val="00B32FD0"/>
    <w:rsid w:val="00B33773"/>
    <w:rsid w:val="00B33976"/>
    <w:rsid w:val="00B33D37"/>
    <w:rsid w:val="00B33ED7"/>
    <w:rsid w:val="00B342B4"/>
    <w:rsid w:val="00B365C3"/>
    <w:rsid w:val="00B40053"/>
    <w:rsid w:val="00B40A48"/>
    <w:rsid w:val="00B43C6A"/>
    <w:rsid w:val="00B43CD1"/>
    <w:rsid w:val="00B44320"/>
    <w:rsid w:val="00B45C6E"/>
    <w:rsid w:val="00B46685"/>
    <w:rsid w:val="00B51554"/>
    <w:rsid w:val="00B51F92"/>
    <w:rsid w:val="00B525A8"/>
    <w:rsid w:val="00B52C4D"/>
    <w:rsid w:val="00B52DD2"/>
    <w:rsid w:val="00B54D5A"/>
    <w:rsid w:val="00B54DA5"/>
    <w:rsid w:val="00B551F8"/>
    <w:rsid w:val="00B55EE2"/>
    <w:rsid w:val="00B56B0C"/>
    <w:rsid w:val="00B56BF3"/>
    <w:rsid w:val="00B571AC"/>
    <w:rsid w:val="00B576F8"/>
    <w:rsid w:val="00B57E28"/>
    <w:rsid w:val="00B60B60"/>
    <w:rsid w:val="00B6134B"/>
    <w:rsid w:val="00B62570"/>
    <w:rsid w:val="00B6280A"/>
    <w:rsid w:val="00B63AA6"/>
    <w:rsid w:val="00B644C3"/>
    <w:rsid w:val="00B666B5"/>
    <w:rsid w:val="00B67461"/>
    <w:rsid w:val="00B67715"/>
    <w:rsid w:val="00B70833"/>
    <w:rsid w:val="00B715E6"/>
    <w:rsid w:val="00B72110"/>
    <w:rsid w:val="00B72191"/>
    <w:rsid w:val="00B72C8E"/>
    <w:rsid w:val="00B73507"/>
    <w:rsid w:val="00B73890"/>
    <w:rsid w:val="00B74948"/>
    <w:rsid w:val="00B7576F"/>
    <w:rsid w:val="00B7697F"/>
    <w:rsid w:val="00B76EA3"/>
    <w:rsid w:val="00B80603"/>
    <w:rsid w:val="00B80A79"/>
    <w:rsid w:val="00B80F52"/>
    <w:rsid w:val="00B816EC"/>
    <w:rsid w:val="00B82A56"/>
    <w:rsid w:val="00B82B07"/>
    <w:rsid w:val="00B82EEE"/>
    <w:rsid w:val="00B864A9"/>
    <w:rsid w:val="00B86ED8"/>
    <w:rsid w:val="00B90995"/>
    <w:rsid w:val="00B90CFD"/>
    <w:rsid w:val="00B91E91"/>
    <w:rsid w:val="00B92E47"/>
    <w:rsid w:val="00B931A8"/>
    <w:rsid w:val="00B950FA"/>
    <w:rsid w:val="00B95180"/>
    <w:rsid w:val="00B9598A"/>
    <w:rsid w:val="00B95C27"/>
    <w:rsid w:val="00B95D8B"/>
    <w:rsid w:val="00B960B3"/>
    <w:rsid w:val="00B96401"/>
    <w:rsid w:val="00B964EA"/>
    <w:rsid w:val="00BA0685"/>
    <w:rsid w:val="00BA1826"/>
    <w:rsid w:val="00BA2B31"/>
    <w:rsid w:val="00BA47AF"/>
    <w:rsid w:val="00BA487B"/>
    <w:rsid w:val="00BA4F4C"/>
    <w:rsid w:val="00BB21FF"/>
    <w:rsid w:val="00BB23BD"/>
    <w:rsid w:val="00BB28AA"/>
    <w:rsid w:val="00BB354C"/>
    <w:rsid w:val="00BB3C6C"/>
    <w:rsid w:val="00BB4054"/>
    <w:rsid w:val="00BB4957"/>
    <w:rsid w:val="00BB5E32"/>
    <w:rsid w:val="00BB5F61"/>
    <w:rsid w:val="00BB643A"/>
    <w:rsid w:val="00BB66AF"/>
    <w:rsid w:val="00BB7BF0"/>
    <w:rsid w:val="00BB7F02"/>
    <w:rsid w:val="00BC003B"/>
    <w:rsid w:val="00BC04E4"/>
    <w:rsid w:val="00BC0E27"/>
    <w:rsid w:val="00BC3BAF"/>
    <w:rsid w:val="00BC442C"/>
    <w:rsid w:val="00BC4688"/>
    <w:rsid w:val="00BC48CA"/>
    <w:rsid w:val="00BC4DA2"/>
    <w:rsid w:val="00BC50DE"/>
    <w:rsid w:val="00BC5B26"/>
    <w:rsid w:val="00BC5B75"/>
    <w:rsid w:val="00BC6FAA"/>
    <w:rsid w:val="00BC7219"/>
    <w:rsid w:val="00BC7484"/>
    <w:rsid w:val="00BC767A"/>
    <w:rsid w:val="00BC768F"/>
    <w:rsid w:val="00BD140A"/>
    <w:rsid w:val="00BD15F8"/>
    <w:rsid w:val="00BD186E"/>
    <w:rsid w:val="00BD1C49"/>
    <w:rsid w:val="00BD3372"/>
    <w:rsid w:val="00BD3966"/>
    <w:rsid w:val="00BD480B"/>
    <w:rsid w:val="00BD667F"/>
    <w:rsid w:val="00BD70B5"/>
    <w:rsid w:val="00BE1D90"/>
    <w:rsid w:val="00BE4835"/>
    <w:rsid w:val="00BE5EEC"/>
    <w:rsid w:val="00BE644E"/>
    <w:rsid w:val="00BE7349"/>
    <w:rsid w:val="00BE78E9"/>
    <w:rsid w:val="00BF0312"/>
    <w:rsid w:val="00BF1220"/>
    <w:rsid w:val="00BF1B5B"/>
    <w:rsid w:val="00BF1F11"/>
    <w:rsid w:val="00BF2376"/>
    <w:rsid w:val="00BF3415"/>
    <w:rsid w:val="00BF4E11"/>
    <w:rsid w:val="00BF5DBA"/>
    <w:rsid w:val="00BF6C47"/>
    <w:rsid w:val="00BF794A"/>
    <w:rsid w:val="00BF7DAC"/>
    <w:rsid w:val="00C0051A"/>
    <w:rsid w:val="00C01B34"/>
    <w:rsid w:val="00C0355C"/>
    <w:rsid w:val="00C0401A"/>
    <w:rsid w:val="00C1449C"/>
    <w:rsid w:val="00C149F8"/>
    <w:rsid w:val="00C1520A"/>
    <w:rsid w:val="00C1568E"/>
    <w:rsid w:val="00C16149"/>
    <w:rsid w:val="00C16C76"/>
    <w:rsid w:val="00C2062B"/>
    <w:rsid w:val="00C20C3F"/>
    <w:rsid w:val="00C20E6F"/>
    <w:rsid w:val="00C21BA6"/>
    <w:rsid w:val="00C221AB"/>
    <w:rsid w:val="00C222DD"/>
    <w:rsid w:val="00C227E6"/>
    <w:rsid w:val="00C24427"/>
    <w:rsid w:val="00C245B7"/>
    <w:rsid w:val="00C24E44"/>
    <w:rsid w:val="00C2558E"/>
    <w:rsid w:val="00C25CEF"/>
    <w:rsid w:val="00C26084"/>
    <w:rsid w:val="00C2615F"/>
    <w:rsid w:val="00C32A9C"/>
    <w:rsid w:val="00C35D1A"/>
    <w:rsid w:val="00C361E7"/>
    <w:rsid w:val="00C37275"/>
    <w:rsid w:val="00C3744F"/>
    <w:rsid w:val="00C4101F"/>
    <w:rsid w:val="00C4374B"/>
    <w:rsid w:val="00C43E4B"/>
    <w:rsid w:val="00C454B8"/>
    <w:rsid w:val="00C4584E"/>
    <w:rsid w:val="00C45EC5"/>
    <w:rsid w:val="00C47B58"/>
    <w:rsid w:val="00C47C3C"/>
    <w:rsid w:val="00C507B9"/>
    <w:rsid w:val="00C55E70"/>
    <w:rsid w:val="00C574A4"/>
    <w:rsid w:val="00C57563"/>
    <w:rsid w:val="00C5767C"/>
    <w:rsid w:val="00C57783"/>
    <w:rsid w:val="00C60176"/>
    <w:rsid w:val="00C605F2"/>
    <w:rsid w:val="00C614C1"/>
    <w:rsid w:val="00C620AB"/>
    <w:rsid w:val="00C62CED"/>
    <w:rsid w:val="00C63030"/>
    <w:rsid w:val="00C631F5"/>
    <w:rsid w:val="00C6336E"/>
    <w:rsid w:val="00C637C9"/>
    <w:rsid w:val="00C6396D"/>
    <w:rsid w:val="00C64CD6"/>
    <w:rsid w:val="00C66701"/>
    <w:rsid w:val="00C67F64"/>
    <w:rsid w:val="00C709A1"/>
    <w:rsid w:val="00C709E8"/>
    <w:rsid w:val="00C727D2"/>
    <w:rsid w:val="00C72DF9"/>
    <w:rsid w:val="00C73586"/>
    <w:rsid w:val="00C73EAF"/>
    <w:rsid w:val="00C74EC7"/>
    <w:rsid w:val="00C74EEF"/>
    <w:rsid w:val="00C751FB"/>
    <w:rsid w:val="00C75B1B"/>
    <w:rsid w:val="00C76575"/>
    <w:rsid w:val="00C76AAA"/>
    <w:rsid w:val="00C77EF0"/>
    <w:rsid w:val="00C77EFE"/>
    <w:rsid w:val="00C80DDE"/>
    <w:rsid w:val="00C87F5D"/>
    <w:rsid w:val="00C90878"/>
    <w:rsid w:val="00C90975"/>
    <w:rsid w:val="00C92926"/>
    <w:rsid w:val="00C92B9A"/>
    <w:rsid w:val="00C93F4D"/>
    <w:rsid w:val="00C94084"/>
    <w:rsid w:val="00C94284"/>
    <w:rsid w:val="00C9784E"/>
    <w:rsid w:val="00C97DDE"/>
    <w:rsid w:val="00CA0685"/>
    <w:rsid w:val="00CA08F2"/>
    <w:rsid w:val="00CA1E69"/>
    <w:rsid w:val="00CA28F4"/>
    <w:rsid w:val="00CA2F2B"/>
    <w:rsid w:val="00CA33FC"/>
    <w:rsid w:val="00CA36F2"/>
    <w:rsid w:val="00CA3B37"/>
    <w:rsid w:val="00CA6208"/>
    <w:rsid w:val="00CA62F7"/>
    <w:rsid w:val="00CA663A"/>
    <w:rsid w:val="00CA70BE"/>
    <w:rsid w:val="00CA7FB0"/>
    <w:rsid w:val="00CB06B3"/>
    <w:rsid w:val="00CB1D11"/>
    <w:rsid w:val="00CB226B"/>
    <w:rsid w:val="00CB5131"/>
    <w:rsid w:val="00CB7154"/>
    <w:rsid w:val="00CB716B"/>
    <w:rsid w:val="00CB7EBA"/>
    <w:rsid w:val="00CC0262"/>
    <w:rsid w:val="00CC0C06"/>
    <w:rsid w:val="00CC1098"/>
    <w:rsid w:val="00CC1260"/>
    <w:rsid w:val="00CC1DCA"/>
    <w:rsid w:val="00CC218F"/>
    <w:rsid w:val="00CC22FF"/>
    <w:rsid w:val="00CC3609"/>
    <w:rsid w:val="00CC6401"/>
    <w:rsid w:val="00CC7829"/>
    <w:rsid w:val="00CD0EFC"/>
    <w:rsid w:val="00CD278D"/>
    <w:rsid w:val="00CD2FF4"/>
    <w:rsid w:val="00CD36A8"/>
    <w:rsid w:val="00CD3A20"/>
    <w:rsid w:val="00CD3B5D"/>
    <w:rsid w:val="00CD43E4"/>
    <w:rsid w:val="00CD441A"/>
    <w:rsid w:val="00CD4A0A"/>
    <w:rsid w:val="00CD4CF6"/>
    <w:rsid w:val="00CD793C"/>
    <w:rsid w:val="00CD7F54"/>
    <w:rsid w:val="00CE0818"/>
    <w:rsid w:val="00CE1DEE"/>
    <w:rsid w:val="00CE2B5F"/>
    <w:rsid w:val="00CE351E"/>
    <w:rsid w:val="00CE404B"/>
    <w:rsid w:val="00CE429C"/>
    <w:rsid w:val="00CE4FEB"/>
    <w:rsid w:val="00CE729B"/>
    <w:rsid w:val="00CF272E"/>
    <w:rsid w:val="00CF36A5"/>
    <w:rsid w:val="00CF3826"/>
    <w:rsid w:val="00CF3868"/>
    <w:rsid w:val="00CF3988"/>
    <w:rsid w:val="00CF44A2"/>
    <w:rsid w:val="00CF50DC"/>
    <w:rsid w:val="00CF52C5"/>
    <w:rsid w:val="00CF5C7B"/>
    <w:rsid w:val="00CF604B"/>
    <w:rsid w:val="00CF6672"/>
    <w:rsid w:val="00CF7683"/>
    <w:rsid w:val="00CF793D"/>
    <w:rsid w:val="00D0164A"/>
    <w:rsid w:val="00D028DC"/>
    <w:rsid w:val="00D039CF"/>
    <w:rsid w:val="00D05DD8"/>
    <w:rsid w:val="00D062A0"/>
    <w:rsid w:val="00D076FA"/>
    <w:rsid w:val="00D07CE8"/>
    <w:rsid w:val="00D11AB5"/>
    <w:rsid w:val="00D13E1A"/>
    <w:rsid w:val="00D14C59"/>
    <w:rsid w:val="00D14D01"/>
    <w:rsid w:val="00D15E07"/>
    <w:rsid w:val="00D166DA"/>
    <w:rsid w:val="00D17976"/>
    <w:rsid w:val="00D17DED"/>
    <w:rsid w:val="00D215F6"/>
    <w:rsid w:val="00D218BC"/>
    <w:rsid w:val="00D22289"/>
    <w:rsid w:val="00D22AD1"/>
    <w:rsid w:val="00D22B08"/>
    <w:rsid w:val="00D23B20"/>
    <w:rsid w:val="00D23B7C"/>
    <w:rsid w:val="00D24FFA"/>
    <w:rsid w:val="00D26218"/>
    <w:rsid w:val="00D31B6A"/>
    <w:rsid w:val="00D3239E"/>
    <w:rsid w:val="00D33286"/>
    <w:rsid w:val="00D33D45"/>
    <w:rsid w:val="00D3448C"/>
    <w:rsid w:val="00D34617"/>
    <w:rsid w:val="00D34C19"/>
    <w:rsid w:val="00D34C5A"/>
    <w:rsid w:val="00D352A7"/>
    <w:rsid w:val="00D3599E"/>
    <w:rsid w:val="00D35D29"/>
    <w:rsid w:val="00D36679"/>
    <w:rsid w:val="00D40BDC"/>
    <w:rsid w:val="00D40F29"/>
    <w:rsid w:val="00D42A24"/>
    <w:rsid w:val="00D431E9"/>
    <w:rsid w:val="00D51EF7"/>
    <w:rsid w:val="00D54829"/>
    <w:rsid w:val="00D5630F"/>
    <w:rsid w:val="00D56E88"/>
    <w:rsid w:val="00D57084"/>
    <w:rsid w:val="00D5745D"/>
    <w:rsid w:val="00D57905"/>
    <w:rsid w:val="00D57E50"/>
    <w:rsid w:val="00D615F9"/>
    <w:rsid w:val="00D62E69"/>
    <w:rsid w:val="00D638A7"/>
    <w:rsid w:val="00D656F3"/>
    <w:rsid w:val="00D662D9"/>
    <w:rsid w:val="00D66702"/>
    <w:rsid w:val="00D711E7"/>
    <w:rsid w:val="00D72A82"/>
    <w:rsid w:val="00D74DFA"/>
    <w:rsid w:val="00D755F5"/>
    <w:rsid w:val="00D76150"/>
    <w:rsid w:val="00D77E3C"/>
    <w:rsid w:val="00D80BB4"/>
    <w:rsid w:val="00D80F61"/>
    <w:rsid w:val="00D834B7"/>
    <w:rsid w:val="00D854E2"/>
    <w:rsid w:val="00D8640F"/>
    <w:rsid w:val="00D86E03"/>
    <w:rsid w:val="00D870CA"/>
    <w:rsid w:val="00D8796A"/>
    <w:rsid w:val="00D90386"/>
    <w:rsid w:val="00D90ECD"/>
    <w:rsid w:val="00D90F0E"/>
    <w:rsid w:val="00D90FA3"/>
    <w:rsid w:val="00D9158C"/>
    <w:rsid w:val="00D922FA"/>
    <w:rsid w:val="00D9570D"/>
    <w:rsid w:val="00D96C48"/>
    <w:rsid w:val="00D97C8A"/>
    <w:rsid w:val="00DA0AD1"/>
    <w:rsid w:val="00DA1681"/>
    <w:rsid w:val="00DA18D9"/>
    <w:rsid w:val="00DA2AF0"/>
    <w:rsid w:val="00DA34ED"/>
    <w:rsid w:val="00DA4B9E"/>
    <w:rsid w:val="00DA63BA"/>
    <w:rsid w:val="00DA7ADD"/>
    <w:rsid w:val="00DB0A41"/>
    <w:rsid w:val="00DB29E2"/>
    <w:rsid w:val="00DB4C7C"/>
    <w:rsid w:val="00DB59CB"/>
    <w:rsid w:val="00DB63BD"/>
    <w:rsid w:val="00DB7208"/>
    <w:rsid w:val="00DB739F"/>
    <w:rsid w:val="00DB7BD6"/>
    <w:rsid w:val="00DB7D11"/>
    <w:rsid w:val="00DB7F62"/>
    <w:rsid w:val="00DC035F"/>
    <w:rsid w:val="00DC2096"/>
    <w:rsid w:val="00DC3CCA"/>
    <w:rsid w:val="00DC3E37"/>
    <w:rsid w:val="00DC456B"/>
    <w:rsid w:val="00DC5B39"/>
    <w:rsid w:val="00DC631D"/>
    <w:rsid w:val="00DC6D9B"/>
    <w:rsid w:val="00DC746D"/>
    <w:rsid w:val="00DD07A9"/>
    <w:rsid w:val="00DD16CC"/>
    <w:rsid w:val="00DD18A2"/>
    <w:rsid w:val="00DD1A83"/>
    <w:rsid w:val="00DD245F"/>
    <w:rsid w:val="00DD28B7"/>
    <w:rsid w:val="00DD5C77"/>
    <w:rsid w:val="00DE042D"/>
    <w:rsid w:val="00DE0845"/>
    <w:rsid w:val="00DE095D"/>
    <w:rsid w:val="00DE1313"/>
    <w:rsid w:val="00DE2070"/>
    <w:rsid w:val="00DE36D7"/>
    <w:rsid w:val="00DE3D91"/>
    <w:rsid w:val="00DE5A4E"/>
    <w:rsid w:val="00DE712B"/>
    <w:rsid w:val="00DE7520"/>
    <w:rsid w:val="00DE76B5"/>
    <w:rsid w:val="00DF0518"/>
    <w:rsid w:val="00DF066D"/>
    <w:rsid w:val="00DF3A82"/>
    <w:rsid w:val="00DF45FF"/>
    <w:rsid w:val="00DF632D"/>
    <w:rsid w:val="00E00028"/>
    <w:rsid w:val="00E00D4A"/>
    <w:rsid w:val="00E02CC5"/>
    <w:rsid w:val="00E02DAD"/>
    <w:rsid w:val="00E033B3"/>
    <w:rsid w:val="00E04A39"/>
    <w:rsid w:val="00E05EBC"/>
    <w:rsid w:val="00E06166"/>
    <w:rsid w:val="00E10FD6"/>
    <w:rsid w:val="00E13072"/>
    <w:rsid w:val="00E14190"/>
    <w:rsid w:val="00E1499C"/>
    <w:rsid w:val="00E15421"/>
    <w:rsid w:val="00E1794D"/>
    <w:rsid w:val="00E202E7"/>
    <w:rsid w:val="00E213AB"/>
    <w:rsid w:val="00E21CCF"/>
    <w:rsid w:val="00E2462B"/>
    <w:rsid w:val="00E2559D"/>
    <w:rsid w:val="00E2579D"/>
    <w:rsid w:val="00E27768"/>
    <w:rsid w:val="00E27925"/>
    <w:rsid w:val="00E3007C"/>
    <w:rsid w:val="00E35388"/>
    <w:rsid w:val="00E35EF9"/>
    <w:rsid w:val="00E36DC9"/>
    <w:rsid w:val="00E36E5D"/>
    <w:rsid w:val="00E37336"/>
    <w:rsid w:val="00E375F1"/>
    <w:rsid w:val="00E376BA"/>
    <w:rsid w:val="00E413B3"/>
    <w:rsid w:val="00E41B08"/>
    <w:rsid w:val="00E43C02"/>
    <w:rsid w:val="00E4520B"/>
    <w:rsid w:val="00E46915"/>
    <w:rsid w:val="00E46E98"/>
    <w:rsid w:val="00E516FC"/>
    <w:rsid w:val="00E51A5B"/>
    <w:rsid w:val="00E51F76"/>
    <w:rsid w:val="00E524E0"/>
    <w:rsid w:val="00E5262E"/>
    <w:rsid w:val="00E526E1"/>
    <w:rsid w:val="00E52B9D"/>
    <w:rsid w:val="00E536DF"/>
    <w:rsid w:val="00E54068"/>
    <w:rsid w:val="00E54247"/>
    <w:rsid w:val="00E5491D"/>
    <w:rsid w:val="00E5573D"/>
    <w:rsid w:val="00E564F7"/>
    <w:rsid w:val="00E56B53"/>
    <w:rsid w:val="00E571B0"/>
    <w:rsid w:val="00E609F7"/>
    <w:rsid w:val="00E60F84"/>
    <w:rsid w:val="00E6144C"/>
    <w:rsid w:val="00E64A24"/>
    <w:rsid w:val="00E64BD9"/>
    <w:rsid w:val="00E64D01"/>
    <w:rsid w:val="00E65E62"/>
    <w:rsid w:val="00E66F9F"/>
    <w:rsid w:val="00E67A35"/>
    <w:rsid w:val="00E70478"/>
    <w:rsid w:val="00E70DF4"/>
    <w:rsid w:val="00E73F02"/>
    <w:rsid w:val="00E74917"/>
    <w:rsid w:val="00E75FAC"/>
    <w:rsid w:val="00E779B8"/>
    <w:rsid w:val="00E77AE6"/>
    <w:rsid w:val="00E826E3"/>
    <w:rsid w:val="00E855C1"/>
    <w:rsid w:val="00E868CD"/>
    <w:rsid w:val="00E87BA0"/>
    <w:rsid w:val="00E87C1A"/>
    <w:rsid w:val="00E87E1B"/>
    <w:rsid w:val="00E90794"/>
    <w:rsid w:val="00E91C3C"/>
    <w:rsid w:val="00E91E30"/>
    <w:rsid w:val="00E920EA"/>
    <w:rsid w:val="00E92393"/>
    <w:rsid w:val="00E92461"/>
    <w:rsid w:val="00E92C23"/>
    <w:rsid w:val="00E92DB8"/>
    <w:rsid w:val="00E938A6"/>
    <w:rsid w:val="00E9486F"/>
    <w:rsid w:val="00E94C77"/>
    <w:rsid w:val="00E95354"/>
    <w:rsid w:val="00E96C39"/>
    <w:rsid w:val="00EA0047"/>
    <w:rsid w:val="00EA13D2"/>
    <w:rsid w:val="00EA2CDA"/>
    <w:rsid w:val="00EA2FE7"/>
    <w:rsid w:val="00EA369E"/>
    <w:rsid w:val="00EA5CDA"/>
    <w:rsid w:val="00EA7541"/>
    <w:rsid w:val="00EA76A7"/>
    <w:rsid w:val="00EA7C16"/>
    <w:rsid w:val="00EB0919"/>
    <w:rsid w:val="00EB0BB0"/>
    <w:rsid w:val="00EB1C50"/>
    <w:rsid w:val="00EB2E55"/>
    <w:rsid w:val="00EB3AE4"/>
    <w:rsid w:val="00EB4452"/>
    <w:rsid w:val="00EB5048"/>
    <w:rsid w:val="00EB51DC"/>
    <w:rsid w:val="00EB6AF3"/>
    <w:rsid w:val="00EB6B04"/>
    <w:rsid w:val="00EB7307"/>
    <w:rsid w:val="00EB7ADF"/>
    <w:rsid w:val="00EB7CCD"/>
    <w:rsid w:val="00EC0273"/>
    <w:rsid w:val="00EC1D27"/>
    <w:rsid w:val="00EC28DA"/>
    <w:rsid w:val="00EC2F74"/>
    <w:rsid w:val="00EC45DB"/>
    <w:rsid w:val="00EC489C"/>
    <w:rsid w:val="00EC5790"/>
    <w:rsid w:val="00EC6917"/>
    <w:rsid w:val="00EC7601"/>
    <w:rsid w:val="00ED0166"/>
    <w:rsid w:val="00ED0B6A"/>
    <w:rsid w:val="00ED0D5F"/>
    <w:rsid w:val="00ED2CCA"/>
    <w:rsid w:val="00ED2E24"/>
    <w:rsid w:val="00ED2EA0"/>
    <w:rsid w:val="00ED32EA"/>
    <w:rsid w:val="00ED3738"/>
    <w:rsid w:val="00ED4BDD"/>
    <w:rsid w:val="00ED4F02"/>
    <w:rsid w:val="00ED5111"/>
    <w:rsid w:val="00ED5F98"/>
    <w:rsid w:val="00ED60C3"/>
    <w:rsid w:val="00ED7154"/>
    <w:rsid w:val="00ED7878"/>
    <w:rsid w:val="00EE0E1B"/>
    <w:rsid w:val="00EE114E"/>
    <w:rsid w:val="00EE2081"/>
    <w:rsid w:val="00EE35F5"/>
    <w:rsid w:val="00EE3999"/>
    <w:rsid w:val="00EE620F"/>
    <w:rsid w:val="00EE6BE7"/>
    <w:rsid w:val="00EE6CFE"/>
    <w:rsid w:val="00EE74E7"/>
    <w:rsid w:val="00EF00AD"/>
    <w:rsid w:val="00EF1699"/>
    <w:rsid w:val="00EF2509"/>
    <w:rsid w:val="00EF2F54"/>
    <w:rsid w:val="00EF476B"/>
    <w:rsid w:val="00EF6340"/>
    <w:rsid w:val="00EF6571"/>
    <w:rsid w:val="00EF6657"/>
    <w:rsid w:val="00EF7B75"/>
    <w:rsid w:val="00F014CE"/>
    <w:rsid w:val="00F01CD4"/>
    <w:rsid w:val="00F023E6"/>
    <w:rsid w:val="00F02ED0"/>
    <w:rsid w:val="00F049C0"/>
    <w:rsid w:val="00F0500E"/>
    <w:rsid w:val="00F05434"/>
    <w:rsid w:val="00F065E7"/>
    <w:rsid w:val="00F1339D"/>
    <w:rsid w:val="00F13DE8"/>
    <w:rsid w:val="00F14E83"/>
    <w:rsid w:val="00F152BC"/>
    <w:rsid w:val="00F153D7"/>
    <w:rsid w:val="00F1558B"/>
    <w:rsid w:val="00F16EC9"/>
    <w:rsid w:val="00F1747E"/>
    <w:rsid w:val="00F20DEE"/>
    <w:rsid w:val="00F24482"/>
    <w:rsid w:val="00F24E78"/>
    <w:rsid w:val="00F262A7"/>
    <w:rsid w:val="00F2652A"/>
    <w:rsid w:val="00F26CF2"/>
    <w:rsid w:val="00F3075D"/>
    <w:rsid w:val="00F31ECD"/>
    <w:rsid w:val="00F36E92"/>
    <w:rsid w:val="00F4024B"/>
    <w:rsid w:val="00F40724"/>
    <w:rsid w:val="00F4092F"/>
    <w:rsid w:val="00F412A8"/>
    <w:rsid w:val="00F4234B"/>
    <w:rsid w:val="00F42F33"/>
    <w:rsid w:val="00F430F0"/>
    <w:rsid w:val="00F437E4"/>
    <w:rsid w:val="00F4425F"/>
    <w:rsid w:val="00F44C1F"/>
    <w:rsid w:val="00F45A24"/>
    <w:rsid w:val="00F52F3F"/>
    <w:rsid w:val="00F53342"/>
    <w:rsid w:val="00F533BF"/>
    <w:rsid w:val="00F54DC4"/>
    <w:rsid w:val="00F5531F"/>
    <w:rsid w:val="00F55700"/>
    <w:rsid w:val="00F56284"/>
    <w:rsid w:val="00F56A04"/>
    <w:rsid w:val="00F61161"/>
    <w:rsid w:val="00F61BBE"/>
    <w:rsid w:val="00F63085"/>
    <w:rsid w:val="00F63425"/>
    <w:rsid w:val="00F64859"/>
    <w:rsid w:val="00F64AAD"/>
    <w:rsid w:val="00F65010"/>
    <w:rsid w:val="00F65553"/>
    <w:rsid w:val="00F65A3A"/>
    <w:rsid w:val="00F663F1"/>
    <w:rsid w:val="00F6676A"/>
    <w:rsid w:val="00F67A07"/>
    <w:rsid w:val="00F70AA8"/>
    <w:rsid w:val="00F72B50"/>
    <w:rsid w:val="00F730BD"/>
    <w:rsid w:val="00F73900"/>
    <w:rsid w:val="00F73E86"/>
    <w:rsid w:val="00F754C6"/>
    <w:rsid w:val="00F771DA"/>
    <w:rsid w:val="00F775DF"/>
    <w:rsid w:val="00F8121C"/>
    <w:rsid w:val="00F812B9"/>
    <w:rsid w:val="00F819D2"/>
    <w:rsid w:val="00F84ED7"/>
    <w:rsid w:val="00F857E1"/>
    <w:rsid w:val="00F8678D"/>
    <w:rsid w:val="00F86F95"/>
    <w:rsid w:val="00F8705A"/>
    <w:rsid w:val="00F900DD"/>
    <w:rsid w:val="00F90ACB"/>
    <w:rsid w:val="00F90D2B"/>
    <w:rsid w:val="00F91169"/>
    <w:rsid w:val="00F918FA"/>
    <w:rsid w:val="00F9419B"/>
    <w:rsid w:val="00F94677"/>
    <w:rsid w:val="00F97827"/>
    <w:rsid w:val="00F9788A"/>
    <w:rsid w:val="00FA0107"/>
    <w:rsid w:val="00FA044C"/>
    <w:rsid w:val="00FA0971"/>
    <w:rsid w:val="00FA0D4A"/>
    <w:rsid w:val="00FA2054"/>
    <w:rsid w:val="00FA26AD"/>
    <w:rsid w:val="00FA2E51"/>
    <w:rsid w:val="00FA58E0"/>
    <w:rsid w:val="00FB00B7"/>
    <w:rsid w:val="00FB0165"/>
    <w:rsid w:val="00FB0821"/>
    <w:rsid w:val="00FB14C3"/>
    <w:rsid w:val="00FB2595"/>
    <w:rsid w:val="00FB259D"/>
    <w:rsid w:val="00FB32D9"/>
    <w:rsid w:val="00FB3670"/>
    <w:rsid w:val="00FB44D8"/>
    <w:rsid w:val="00FB5BDE"/>
    <w:rsid w:val="00FB5D7C"/>
    <w:rsid w:val="00FB5F9D"/>
    <w:rsid w:val="00FB674E"/>
    <w:rsid w:val="00FB7771"/>
    <w:rsid w:val="00FC0959"/>
    <w:rsid w:val="00FC0CE5"/>
    <w:rsid w:val="00FC0E45"/>
    <w:rsid w:val="00FC12B5"/>
    <w:rsid w:val="00FC19F4"/>
    <w:rsid w:val="00FC32D9"/>
    <w:rsid w:val="00FC7E92"/>
    <w:rsid w:val="00FC7F65"/>
    <w:rsid w:val="00FD023B"/>
    <w:rsid w:val="00FD0D33"/>
    <w:rsid w:val="00FD10CA"/>
    <w:rsid w:val="00FD118D"/>
    <w:rsid w:val="00FD17AB"/>
    <w:rsid w:val="00FD27CE"/>
    <w:rsid w:val="00FD4448"/>
    <w:rsid w:val="00FD66C8"/>
    <w:rsid w:val="00FD7626"/>
    <w:rsid w:val="00FD767F"/>
    <w:rsid w:val="00FE1A38"/>
    <w:rsid w:val="00FE2460"/>
    <w:rsid w:val="00FE25E7"/>
    <w:rsid w:val="00FE39F7"/>
    <w:rsid w:val="00FE4954"/>
    <w:rsid w:val="00FE548E"/>
    <w:rsid w:val="00FE65F2"/>
    <w:rsid w:val="00FE683C"/>
    <w:rsid w:val="00FE7EF1"/>
    <w:rsid w:val="00FF0EE8"/>
    <w:rsid w:val="00FF1B66"/>
    <w:rsid w:val="00FF2EC5"/>
    <w:rsid w:val="00FF3733"/>
    <w:rsid w:val="00FF4542"/>
    <w:rsid w:val="00FF4DB5"/>
    <w:rsid w:val="00FF516C"/>
    <w:rsid w:val="00FF58A3"/>
    <w:rsid w:val="00FF6A6E"/>
    <w:rsid w:val="00FF7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7F679AB7"/>
  <w15:docId w15:val="{2DF4CF69-FFA5-42F1-A6C0-44317E42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B7"/>
  </w:style>
  <w:style w:type="paragraph" w:styleId="Ttulo1">
    <w:name w:val="heading 1"/>
    <w:basedOn w:val="Padro"/>
    <w:next w:val="Corpodetexto"/>
    <w:pPr>
      <w:keepNext/>
      <w:tabs>
        <w:tab w:val="num" w:pos="432"/>
      </w:tabs>
      <w:ind w:left="432" w:hanging="432"/>
      <w:jc w:val="center"/>
      <w:outlineLvl w:val="0"/>
    </w:pPr>
    <w:rPr>
      <w:rFonts w:ascii="Arial" w:hAnsi="Arial" w:cs="Arial"/>
      <w:b/>
      <w:bCs/>
      <w:sz w:val="22"/>
      <w:szCs w:val="22"/>
    </w:rPr>
  </w:style>
  <w:style w:type="paragraph" w:styleId="Ttulo2">
    <w:name w:val="heading 2"/>
    <w:basedOn w:val="Padro"/>
    <w:next w:val="Corpodetexto"/>
    <w:pPr>
      <w:keepNext/>
      <w:tabs>
        <w:tab w:val="num" w:pos="576"/>
      </w:tabs>
      <w:spacing w:before="240" w:after="0" w:line="360" w:lineRule="auto"/>
      <w:ind w:left="576" w:hanging="576"/>
      <w:outlineLvl w:val="1"/>
    </w:pPr>
    <w:rPr>
      <w:b/>
      <w:bCs/>
      <w:i/>
      <w:iCs/>
      <w:sz w:val="22"/>
      <w:szCs w:val="44"/>
    </w:rPr>
  </w:style>
  <w:style w:type="paragraph" w:styleId="Ttulo3">
    <w:name w:val="heading 3"/>
    <w:basedOn w:val="Padro"/>
    <w:next w:val="Corpodetexto"/>
    <w:pPr>
      <w:keepNext/>
      <w:tabs>
        <w:tab w:val="num" w:pos="720"/>
      </w:tabs>
      <w:ind w:left="720" w:hanging="720"/>
      <w:jc w:val="both"/>
      <w:outlineLvl w:val="2"/>
    </w:pPr>
    <w:rPr>
      <w:rFonts w:ascii="Arial" w:hAnsi="Arial" w:cs="Arial"/>
      <w:b/>
      <w:bCs/>
      <w:sz w:val="22"/>
      <w:szCs w:val="22"/>
    </w:rPr>
  </w:style>
  <w:style w:type="paragraph" w:styleId="Ttulo4">
    <w:name w:val="heading 4"/>
    <w:basedOn w:val="Ttulo3"/>
    <w:next w:val="Corpodetexto"/>
    <w:pPr>
      <w:tabs>
        <w:tab w:val="clear" w:pos="720"/>
        <w:tab w:val="num" w:pos="864"/>
        <w:tab w:val="left" w:pos="8826"/>
      </w:tabs>
      <w:spacing w:before="240" w:after="60"/>
      <w:ind w:left="2942" w:hanging="1072"/>
      <w:jc w:val="left"/>
      <w:outlineLvl w:val="3"/>
    </w:pPr>
    <w:rPr>
      <w:b w:val="0"/>
      <w:i/>
      <w:iCs/>
      <w:sz w:val="20"/>
      <w:szCs w:val="28"/>
    </w:rPr>
  </w:style>
  <w:style w:type="paragraph" w:styleId="Ttulo5">
    <w:name w:val="heading 5"/>
    <w:basedOn w:val="Padro"/>
    <w:next w:val="Corpodetexto"/>
    <w:pPr>
      <w:keepNext/>
      <w:tabs>
        <w:tab w:val="num" w:pos="1008"/>
      </w:tabs>
      <w:ind w:firstLine="360"/>
      <w:jc w:val="both"/>
      <w:outlineLvl w:val="4"/>
    </w:pPr>
    <w:rPr>
      <w:rFonts w:ascii="Tahoma" w:hAnsi="Tahoma"/>
      <w:b/>
      <w:bCs/>
      <w:sz w:val="31"/>
      <w:szCs w:val="17"/>
    </w:rPr>
  </w:style>
  <w:style w:type="paragraph" w:styleId="Ttulo6">
    <w:name w:val="heading 6"/>
    <w:basedOn w:val="Ttulo5"/>
    <w:next w:val="Corpodetexto"/>
    <w:pPr>
      <w:tabs>
        <w:tab w:val="clear" w:pos="1008"/>
        <w:tab w:val="num" w:pos="1152"/>
        <w:tab w:val="left" w:pos="7500"/>
      </w:tabs>
      <w:spacing w:before="240" w:after="60"/>
      <w:ind w:left="2500" w:hanging="1071"/>
      <w:jc w:val="left"/>
      <w:outlineLvl w:val="5"/>
    </w:pPr>
    <w:rPr>
      <w:rFonts w:ascii="Arial" w:hAnsi="Arial" w:cs="Arial"/>
      <w:iCs/>
      <w:sz w:val="20"/>
      <w:szCs w:val="28"/>
    </w:rPr>
  </w:style>
  <w:style w:type="paragraph" w:styleId="Ttulo8">
    <w:name w:val="heading 8"/>
    <w:basedOn w:val="Padro"/>
    <w:next w:val="Corpodetexto"/>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E3F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link w:val="PadroChar"/>
    <w:qFormat/>
    <w:pPr>
      <w:suppressAutoHyphens/>
    </w:pPr>
    <w:rPr>
      <w:rFonts w:ascii="Times New Roman" w:eastAsia="Times New Roman" w:hAnsi="Times New Roman" w:cs="Times New Roman"/>
      <w:color w:val="00000A"/>
      <w:sz w:val="24"/>
      <w:szCs w:val="20"/>
    </w:rPr>
  </w:style>
  <w:style w:type="paragraph" w:styleId="Corpodetexto">
    <w:name w:val="Body Text"/>
    <w:basedOn w:val="Padro"/>
    <w:pPr>
      <w:spacing w:after="120"/>
      <w:jc w:val="both"/>
    </w:pPr>
    <w:rPr>
      <w:rFonts w:ascii="Bookman Old Style" w:hAnsi="Bookman Old Style"/>
      <w:sz w:val="22"/>
    </w:rPr>
  </w:style>
  <w:style w:type="character" w:customStyle="1" w:styleId="Ttulo9Char">
    <w:name w:val="Título 9 Char"/>
    <w:basedOn w:val="Fontepargpadro"/>
    <w:link w:val="Ttulo9"/>
    <w:uiPriority w:val="9"/>
    <w:rsid w:val="009E3FCA"/>
    <w:rPr>
      <w:rFonts w:asciiTheme="majorHAnsi" w:eastAsiaTheme="majorEastAsia" w:hAnsiTheme="majorHAnsi" w:cstheme="majorBidi"/>
      <w:i/>
      <w:iCs/>
      <w:color w:val="404040" w:themeColor="text1" w:themeTint="BF"/>
      <w:sz w:val="20"/>
      <w:szCs w:val="20"/>
    </w:rPr>
  </w:style>
  <w:style w:type="character" w:customStyle="1" w:styleId="Ttulo1Char">
    <w:name w:val="Título 1 Char"/>
    <w:basedOn w:val="Fontepargpadro"/>
    <w:rPr>
      <w:rFonts w:ascii="Arial" w:eastAsia="Lucida Sans Unicode" w:hAnsi="Arial" w:cs="Arial"/>
      <w:b/>
      <w:sz w:val="22"/>
      <w:szCs w:val="22"/>
      <w:lang w:eastAsia="ar-SA"/>
    </w:rPr>
  </w:style>
  <w:style w:type="character" w:customStyle="1" w:styleId="Ttulo2Char">
    <w:name w:val="Título 2 Char"/>
    <w:basedOn w:val="Fontepargpadro"/>
    <w:rPr>
      <w:rFonts w:eastAsia="Lucida Sans Unicode"/>
      <w:b/>
      <w:bCs/>
      <w:sz w:val="22"/>
      <w:szCs w:val="44"/>
      <w:lang w:eastAsia="ar-SA"/>
    </w:rPr>
  </w:style>
  <w:style w:type="character" w:customStyle="1" w:styleId="Ttulo3Char">
    <w:name w:val="Título 3 Char"/>
    <w:basedOn w:val="Fontepargpadro"/>
    <w:rPr>
      <w:rFonts w:ascii="Arial" w:eastAsia="Lucida Sans Unicode" w:hAnsi="Arial" w:cs="Arial"/>
      <w:b/>
      <w:bCs/>
      <w:sz w:val="22"/>
      <w:szCs w:val="22"/>
      <w:lang w:eastAsia="ar-SA"/>
    </w:rPr>
  </w:style>
  <w:style w:type="character" w:customStyle="1" w:styleId="nfaseforte">
    <w:name w:val="Ênfase forte"/>
    <w:basedOn w:val="Fontepargpadro"/>
    <w:rPr>
      <w:b/>
      <w:bCs/>
    </w:rPr>
  </w:style>
  <w:style w:type="character" w:customStyle="1" w:styleId="Ttulo4Char">
    <w:name w:val="Título 4 Char"/>
    <w:basedOn w:val="Fontepargpadro"/>
    <w:rPr>
      <w:rFonts w:ascii="Arial" w:eastAsia="Times New Roman" w:hAnsi="Arial" w:cs="Arial"/>
      <w:bCs/>
      <w:iCs/>
      <w:sz w:val="28"/>
      <w:szCs w:val="28"/>
    </w:rPr>
  </w:style>
  <w:style w:type="character" w:customStyle="1" w:styleId="Ttulo5Char">
    <w:name w:val="Título 5 Char"/>
    <w:basedOn w:val="Fontepargpadro"/>
    <w:rPr>
      <w:rFonts w:ascii="Tahoma" w:eastAsia="Times New Roman" w:hAnsi="Tahoma"/>
      <w:sz w:val="31"/>
    </w:rPr>
  </w:style>
  <w:style w:type="character" w:customStyle="1" w:styleId="Ttulo6Char">
    <w:name w:val="Título 6 Char"/>
    <w:basedOn w:val="Fontepargpadro"/>
    <w:rPr>
      <w:rFonts w:ascii="Arial" w:eastAsia="Times New Roman" w:hAnsi="Arial" w:cs="Arial"/>
      <w:bCs/>
      <w:iCs/>
      <w:sz w:val="28"/>
      <w:szCs w:val="28"/>
    </w:rPr>
  </w:style>
  <w:style w:type="character" w:customStyle="1" w:styleId="Ttulo8Char">
    <w:name w:val="Título 8 Char"/>
    <w:basedOn w:val="Fontepargpadro"/>
    <w:rPr>
      <w:rFonts w:ascii="Arial" w:eastAsia="Times New Roman" w:hAnsi="Arial"/>
      <w:sz w:val="28"/>
    </w:rPr>
  </w:style>
  <w:style w:type="character" w:customStyle="1" w:styleId="CorpodetextoChar">
    <w:name w:val="Corpo de texto Char"/>
    <w:basedOn w:val="Fontepargpadro"/>
    <w:rPr>
      <w:rFonts w:ascii="Bookman Old Style" w:eastAsia="Times New Roman" w:hAnsi="Bookman Old Style"/>
      <w:sz w:val="22"/>
    </w:rPr>
  </w:style>
  <w:style w:type="character" w:customStyle="1" w:styleId="RodapChar">
    <w:name w:val="Rodapé Char"/>
    <w:basedOn w:val="Fontepargpadro"/>
    <w:rPr>
      <w:rFonts w:eastAsia="Times New Roman"/>
      <w:sz w:val="24"/>
    </w:rPr>
  </w:style>
  <w:style w:type="character" w:styleId="Nmerodepgina">
    <w:name w:val="page number"/>
    <w:basedOn w:val="Fontepargpadro"/>
  </w:style>
  <w:style w:type="character" w:customStyle="1" w:styleId="Corpodetexto2Char">
    <w:name w:val="Corpo de texto 2 Char"/>
    <w:basedOn w:val="Fontepargpadro"/>
    <w:rPr>
      <w:rFonts w:ascii="Tahoma" w:eastAsia="Times New Roman" w:hAnsi="Tahoma"/>
      <w:sz w:val="31"/>
    </w:rPr>
  </w:style>
  <w:style w:type="character" w:customStyle="1" w:styleId="CabealhoChar">
    <w:name w:val="Cabeçalho Char"/>
    <w:basedOn w:val="Fontepargpadro"/>
    <w:uiPriority w:val="99"/>
    <w:rPr>
      <w:rFonts w:eastAsia="Times New Roman"/>
      <w:sz w:val="24"/>
    </w:rPr>
  </w:style>
  <w:style w:type="character" w:customStyle="1" w:styleId="TextosemFormataoChar">
    <w:name w:val="Texto sem Formatação Char"/>
    <w:basedOn w:val="Fontepargpadro"/>
    <w:rPr>
      <w:rFonts w:ascii="Courier New" w:eastAsia="Times New Roman" w:hAnsi="Courier New" w:cs="Courier New"/>
    </w:rPr>
  </w:style>
  <w:style w:type="character" w:customStyle="1" w:styleId="TextodebaloChar">
    <w:name w:val="Texto de balão Char"/>
    <w:basedOn w:val="Fontepargpadro"/>
    <w:uiPriority w:val="99"/>
    <w:rPr>
      <w:rFonts w:ascii="Tahoma" w:eastAsia="Times New Roman" w:hAnsi="Tahoma" w:cs="Tahoma"/>
      <w:sz w:val="16"/>
      <w:szCs w:val="16"/>
    </w:rPr>
  </w:style>
  <w:style w:type="character" w:customStyle="1" w:styleId="RecuodecorpodetextoChar">
    <w:name w:val="Recuo de corpo de texto Char"/>
    <w:basedOn w:val="Fontepargpadro"/>
    <w:rPr>
      <w:rFonts w:eastAsia="Times New Roman"/>
      <w:sz w:val="24"/>
    </w:rPr>
  </w:style>
  <w:style w:type="character" w:customStyle="1" w:styleId="Heading3Char">
    <w:name w:val="Heading 3 Char"/>
    <w:basedOn w:val="Fontepargpadro"/>
    <w:rPr>
      <w:rFonts w:ascii="Arial" w:hAnsi="Arial" w:cs="Arial"/>
      <w:bCs/>
      <w:iCs/>
      <w:sz w:val="26"/>
      <w:szCs w:val="26"/>
    </w:rPr>
  </w:style>
  <w:style w:type="character" w:customStyle="1" w:styleId="Heading4Char">
    <w:name w:val="Heading 4 Char"/>
    <w:basedOn w:val="Fontepargpadro"/>
    <w:rPr>
      <w:rFonts w:ascii="Arial" w:hAnsi="Arial" w:cs="Arial"/>
      <w:bCs/>
      <w:iCs/>
      <w:sz w:val="28"/>
      <w:szCs w:val="28"/>
    </w:rPr>
  </w:style>
  <w:style w:type="character" w:customStyle="1" w:styleId="Heading6Char">
    <w:name w:val="Heading 6 Char"/>
    <w:basedOn w:val="Fontepargpadro"/>
    <w:rPr>
      <w:rFonts w:ascii="Arial" w:hAnsi="Arial" w:cs="Arial"/>
      <w:bCs/>
      <w:iCs/>
      <w:sz w:val="28"/>
      <w:szCs w:val="28"/>
    </w:rPr>
  </w:style>
  <w:style w:type="character" w:customStyle="1" w:styleId="Heading5Char1">
    <w:name w:val="Heading 5 Char1"/>
    <w:basedOn w:val="Fontepargpadro"/>
    <w:rPr>
      <w:rFonts w:ascii="Arial" w:hAnsi="Arial" w:cs="Arial"/>
      <w:bCs/>
      <w:iCs/>
      <w:sz w:val="28"/>
      <w:szCs w:val="28"/>
      <w:lang w:val="pt-BR" w:eastAsia="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nkdaInternet">
    <w:name w:val="Link da Internet"/>
    <w:basedOn w:val="Fontepargpadro"/>
    <w:rPr>
      <w:rFonts w:cs="Times New Roman"/>
      <w:color w:val="0000FF"/>
      <w:u w:val="single"/>
      <w:lang w:val="pt-BR" w:eastAsia="pt-BR" w:bidi="pt-BR"/>
    </w:rPr>
  </w:style>
  <w:style w:type="character" w:customStyle="1" w:styleId="Marcas">
    <w:name w:val="Marcas"/>
    <w:rPr>
      <w:rFonts w:ascii="OpenSymbol" w:eastAsia="OpenSymbol" w:hAnsi="OpenSymbol" w:cs="OpenSymbol"/>
    </w:rPr>
  </w:style>
  <w:style w:type="character" w:customStyle="1" w:styleId="olttablecontentcfg">
    <w:name w:val="olt_table_content_cfg"/>
    <w:basedOn w:val="Fontepargpadro"/>
    <w:rPr>
      <w:rFonts w:cs="Times New Roman"/>
    </w:rPr>
  </w:style>
  <w:style w:type="character" w:customStyle="1" w:styleId="Fontepargpadro8">
    <w:name w:val="Fonte parág. padrão8"/>
  </w:style>
  <w:style w:type="character" w:customStyle="1" w:styleId="PalavraestrangeiraChar">
    <w:name w:val="Palavra estrangeira Char"/>
    <w:basedOn w:val="Fontepargpadro"/>
    <w:rPr>
      <w:rFonts w:ascii="Arial" w:eastAsia="Times New Roman" w:hAnsi="Arial" w:cs="Arial"/>
      <w:bCs/>
      <w:i/>
      <w:iCs/>
      <w:sz w:val="28"/>
      <w:szCs w:val="28"/>
    </w:rPr>
  </w:style>
  <w:style w:type="character" w:customStyle="1" w:styleId="MapadoDocumentoChar">
    <w:name w:val="Mapa do Documento Char"/>
    <w:basedOn w:val="Fontepargpadro"/>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Pr>
      <w:rFonts w:eastAsia="Times New Roman"/>
    </w:rPr>
  </w:style>
  <w:style w:type="character" w:customStyle="1" w:styleId="Heading5Char">
    <w:name w:val="Heading 5 Char"/>
    <w:basedOn w:val="Fontepargpadro"/>
    <w:rPr>
      <w:rFonts w:ascii="Arial" w:hAnsi="Arial" w:cs="Arial"/>
      <w:bCs/>
      <w:iCs/>
      <w:sz w:val="28"/>
      <w:szCs w:val="28"/>
    </w:rPr>
  </w:style>
  <w:style w:type="character" w:styleId="Refdecomentrio">
    <w:name w:val="annotation reference"/>
    <w:basedOn w:val="Fontepargpadro"/>
    <w:uiPriority w:val="99"/>
    <w:qFormat/>
    <w:rPr>
      <w:rFonts w:cs="Times New Roman"/>
      <w:sz w:val="16"/>
      <w:szCs w:val="16"/>
    </w:rPr>
  </w:style>
  <w:style w:type="character" w:customStyle="1" w:styleId="ListLabel1">
    <w:name w:val="ListLabel 1"/>
    <w:rPr>
      <w:rFonts w:cs="Times New Roman"/>
    </w:rPr>
  </w:style>
  <w:style w:type="character" w:customStyle="1" w:styleId="ListLabel2">
    <w:name w:val="ListLabel 2"/>
    <w:rPr>
      <w:rFonts w:cs="Times New Roman"/>
      <w:sz w:val="24"/>
      <w:szCs w:val="24"/>
    </w:rPr>
  </w:style>
  <w:style w:type="character" w:customStyle="1" w:styleId="ListLabel3">
    <w:name w:val="ListLabel 3"/>
    <w:rPr>
      <w:rFonts w:eastAsia="Times New Roman" w:cs="Times New Roman"/>
    </w:rPr>
  </w:style>
  <w:style w:type="character" w:customStyle="1" w:styleId="ListLabel4">
    <w:name w:val="ListLabel 4"/>
    <w:rPr>
      <w:rFonts w:eastAsia="Times New Roman"/>
    </w:rPr>
  </w:style>
  <w:style w:type="character" w:customStyle="1" w:styleId="ListLabel5">
    <w:name w:val="ListLabel 5"/>
    <w:rPr>
      <w:rFonts w:cs="Times New Roman"/>
      <w:color w:val="00000A"/>
      <w:sz w:val="24"/>
    </w:rPr>
  </w:style>
  <w:style w:type="character" w:customStyle="1" w:styleId="ListLabel6">
    <w:name w:val="ListLabel 6"/>
    <w:rPr>
      <w:rFonts w:cs="Courier New"/>
    </w:rPr>
  </w:style>
  <w:style w:type="character" w:customStyle="1" w:styleId="ListLabel7">
    <w:name w:val="ListLabel 7"/>
    <w:rPr>
      <w:rFonts w:eastAsia="Lucida Sans Unicode" w:cs="Arial"/>
    </w:rPr>
  </w:style>
  <w:style w:type="character" w:customStyle="1" w:styleId="ListLabel8">
    <w:name w:val="ListLabel 8"/>
    <w:rPr>
      <w:sz w:val="24"/>
      <w:szCs w:val="24"/>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styleId="Ttulo">
    <w:name w:val="Title"/>
    <w:basedOn w:val="Padro"/>
    <w:next w:val="Corpodetexto"/>
    <w:pPr>
      <w:keepNext/>
      <w:spacing w:before="240" w:after="120"/>
    </w:pPr>
    <w:rPr>
      <w:rFonts w:ascii="Liberation Sans" w:eastAsia="DejaVu Sans" w:hAnsi="Liberation Sans" w:cs="Lohit Hindi"/>
      <w:sz w:val="28"/>
      <w:szCs w:val="28"/>
    </w:rPr>
  </w:style>
  <w:style w:type="paragraph" w:styleId="Lista">
    <w:name w:val="List"/>
    <w:basedOn w:val="Corpodetexto"/>
    <w:pPr>
      <w:widowControl w:val="0"/>
      <w:jc w:val="left"/>
    </w:pPr>
    <w:rPr>
      <w:rFonts w:ascii="Times New Roman" w:hAnsi="Times New Roman" w:cs="Tahoma"/>
      <w:sz w:val="24"/>
      <w:szCs w:val="24"/>
    </w:rPr>
  </w:style>
  <w:style w:type="paragraph" w:styleId="Legenda">
    <w:name w:val="caption"/>
    <w:basedOn w:val="Padro"/>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pPr>
      <w:widowControl w:val="0"/>
      <w:suppressLineNumbers/>
    </w:pPr>
    <w:rPr>
      <w:rFonts w:cs="Tahoma"/>
      <w:szCs w:val="24"/>
    </w:rPr>
  </w:style>
  <w:style w:type="paragraph" w:styleId="PargrafodaLista">
    <w:name w:val="List Paragraph"/>
    <w:aliases w:val="TÍTULO A1,Paragrafo,Lista Colorida - Ênfase 11,Item2,Segundo,Texto,DOCs_Paragrafo-1"/>
    <w:basedOn w:val="Padro"/>
    <w:link w:val="PargrafodaListaChar"/>
    <w:uiPriority w:val="1"/>
    <w:qFormat/>
    <w:pPr>
      <w:ind w:left="708"/>
    </w:pPr>
  </w:style>
  <w:style w:type="paragraph" w:styleId="Rodap">
    <w:name w:val="footer"/>
    <w:basedOn w:val="Padro"/>
    <w:pPr>
      <w:suppressLineNumbers/>
      <w:tabs>
        <w:tab w:val="center" w:pos="4419"/>
        <w:tab w:val="right" w:pos="8838"/>
      </w:tabs>
    </w:pPr>
  </w:style>
  <w:style w:type="paragraph" w:styleId="Corpodetexto2">
    <w:name w:val="Body Text 2"/>
    <w:basedOn w:val="Padro"/>
    <w:pPr>
      <w:jc w:val="both"/>
    </w:pPr>
    <w:rPr>
      <w:rFonts w:ascii="Tahoma" w:hAnsi="Tahoma"/>
      <w:sz w:val="31"/>
    </w:rPr>
  </w:style>
  <w:style w:type="paragraph" w:styleId="Cabealho">
    <w:name w:val="header"/>
    <w:basedOn w:val="Padro"/>
    <w:uiPriority w:val="99"/>
    <w:pPr>
      <w:suppressLineNumbers/>
      <w:tabs>
        <w:tab w:val="center" w:pos="4419"/>
        <w:tab w:val="right" w:pos="8838"/>
      </w:tabs>
    </w:pPr>
  </w:style>
  <w:style w:type="paragraph" w:styleId="TextosemFormatao">
    <w:name w:val="Plain Text"/>
    <w:basedOn w:val="Padro"/>
    <w:rPr>
      <w:rFonts w:ascii="Courier New" w:hAnsi="Courier New" w:cs="Courier New"/>
      <w:sz w:val="20"/>
    </w:rPr>
  </w:style>
  <w:style w:type="paragraph" w:styleId="Textodebalo">
    <w:name w:val="Balloon Text"/>
    <w:basedOn w:val="Padro"/>
    <w:uiPriority w:val="99"/>
    <w:rPr>
      <w:rFonts w:ascii="Tahoma" w:hAnsi="Tahoma" w:cs="Tahoma"/>
      <w:sz w:val="16"/>
      <w:szCs w:val="16"/>
    </w:rPr>
  </w:style>
  <w:style w:type="paragraph" w:styleId="NormalWeb">
    <w:name w:val="Normal (Web)"/>
    <w:basedOn w:val="Padro"/>
    <w:uiPriority w:val="99"/>
    <w:pPr>
      <w:spacing w:before="100" w:after="100"/>
    </w:pPr>
    <w:rPr>
      <w:szCs w:val="24"/>
    </w:rPr>
  </w:style>
  <w:style w:type="paragraph" w:customStyle="1" w:styleId="Corpodetextorecuado">
    <w:name w:val="Corpo de texto recuado"/>
    <w:basedOn w:val="Padro"/>
    <w:uiPriority w:val="99"/>
    <w:qFormat/>
    <w:pPr>
      <w:spacing w:after="120"/>
      <w:ind w:left="360"/>
    </w:pPr>
  </w:style>
  <w:style w:type="paragraph" w:customStyle="1" w:styleId="Captulo">
    <w:name w:val="Capítulo"/>
    <w:basedOn w:val="Padro"/>
    <w:pPr>
      <w:keepNext/>
      <w:widowControl w:val="0"/>
      <w:spacing w:before="240" w:after="120"/>
    </w:pPr>
    <w:rPr>
      <w:rFonts w:ascii="Arial" w:eastAsia="MS Mincho" w:hAnsi="Arial" w:cs="Tahoma"/>
      <w:sz w:val="28"/>
      <w:szCs w:val="28"/>
    </w:rPr>
  </w:style>
  <w:style w:type="paragraph" w:customStyle="1" w:styleId="Legenda1">
    <w:name w:val="Legenda1"/>
    <w:basedOn w:val="Padro"/>
    <w:pPr>
      <w:widowControl w:val="0"/>
      <w:suppressLineNumbers/>
      <w:spacing w:before="120" w:after="120"/>
    </w:pPr>
    <w:rPr>
      <w:rFonts w:cs="Tahoma"/>
      <w:i/>
      <w:iCs/>
      <w:szCs w:val="24"/>
    </w:rPr>
  </w:style>
  <w:style w:type="paragraph" w:customStyle="1" w:styleId="BodyText31">
    <w:name w:val="Body Text 31"/>
    <w:basedOn w:val="Padro"/>
    <w:pPr>
      <w:widowControl w:val="0"/>
      <w:spacing w:after="120"/>
    </w:pPr>
    <w:rPr>
      <w:sz w:val="16"/>
      <w:szCs w:val="16"/>
    </w:rPr>
  </w:style>
  <w:style w:type="paragraph" w:customStyle="1" w:styleId="Contedodatabela">
    <w:name w:val="Conteúdo da tabela"/>
    <w:basedOn w:val="Padro"/>
    <w:pPr>
      <w:widowControl w:val="0"/>
      <w:suppressLineNumbers/>
    </w:pPr>
    <w:rPr>
      <w:szCs w:val="24"/>
    </w:rPr>
  </w:style>
  <w:style w:type="paragraph" w:customStyle="1" w:styleId="Ttulodatabela">
    <w:name w:val="Título da tabela"/>
    <w:basedOn w:val="Contedodatabela"/>
    <w:pPr>
      <w:jc w:val="center"/>
    </w:pPr>
    <w:rPr>
      <w:b/>
      <w:bCs/>
    </w:rPr>
  </w:style>
  <w:style w:type="paragraph" w:customStyle="1" w:styleId="PadroNumerado">
    <w:name w:val="Padrão Numerado"/>
    <w:basedOn w:val="Padro"/>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pPr>
      <w:ind w:left="720"/>
    </w:pPr>
    <w:rPr>
      <w:rFonts w:ascii="Calibri" w:hAnsi="Calibri"/>
      <w:sz w:val="22"/>
      <w:szCs w:val="22"/>
      <w:lang w:eastAsia="en-US"/>
    </w:rPr>
  </w:style>
  <w:style w:type="paragraph" w:customStyle="1" w:styleId="Palavraestrangeira">
    <w:name w:val="Palavra estrangeira"/>
    <w:basedOn w:val="Ttulo2"/>
    <w:pPr>
      <w:tabs>
        <w:tab w:val="left" w:pos="2703"/>
      </w:tabs>
      <w:spacing w:after="60" w:line="100" w:lineRule="atLeast"/>
      <w:ind w:left="901" w:hanging="714"/>
      <w:outlineLvl w:val="9"/>
    </w:pPr>
    <w:rPr>
      <w:rFonts w:ascii="Arial" w:hAnsi="Arial" w:cs="Arial"/>
      <w:b w:val="0"/>
      <w:sz w:val="20"/>
      <w:szCs w:val="28"/>
    </w:rPr>
  </w:style>
  <w:style w:type="paragraph" w:customStyle="1" w:styleId="CharChar">
    <w:name w:val="Char Char"/>
    <w:basedOn w:val="Padro"/>
    <w:pPr>
      <w:spacing w:after="160" w:line="240" w:lineRule="exact"/>
    </w:pPr>
    <w:rPr>
      <w:rFonts w:ascii="Verdana" w:hAnsi="Verdana"/>
      <w:b/>
      <w:sz w:val="20"/>
      <w:lang w:val="en-US" w:eastAsia="en-US"/>
    </w:rPr>
  </w:style>
  <w:style w:type="paragraph" w:customStyle="1" w:styleId="WW-Default">
    <w:name w:val="WW-Default"/>
    <w:pPr>
      <w:widowControl w:val="0"/>
      <w:suppressAutoHyphens/>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pPr>
      <w:widowControl w:val="0"/>
      <w:spacing w:after="120"/>
    </w:pPr>
    <w:rPr>
      <w:sz w:val="16"/>
      <w:szCs w:val="16"/>
    </w:rPr>
  </w:style>
  <w:style w:type="paragraph" w:styleId="MapadoDocumento">
    <w:name w:val="Document Map"/>
    <w:basedOn w:val="Padro"/>
    <w:pPr>
      <w:widowControl w:val="0"/>
      <w:shd w:val="clear" w:color="auto" w:fill="000080"/>
    </w:pPr>
    <w:rPr>
      <w:rFonts w:ascii="Tahoma" w:hAnsi="Tahoma" w:cs="Tahoma"/>
      <w:sz w:val="20"/>
    </w:rPr>
  </w:style>
  <w:style w:type="paragraph" w:customStyle="1" w:styleId="ListParagraph1">
    <w:name w:val="List Paragraph1"/>
    <w:basedOn w:val="Padro"/>
    <w:pPr>
      <w:ind w:left="720"/>
    </w:pPr>
    <w:rPr>
      <w:rFonts w:ascii="Calibri" w:hAnsi="Calibri"/>
      <w:sz w:val="22"/>
      <w:szCs w:val="22"/>
      <w:lang w:eastAsia="en-US"/>
    </w:rPr>
  </w:style>
  <w:style w:type="paragraph" w:customStyle="1" w:styleId="CharChar1">
    <w:name w:val="Char Char1"/>
    <w:basedOn w:val="Padro"/>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pPr>
      <w:widowControl w:val="0"/>
    </w:pPr>
    <w:rPr>
      <w:sz w:val="20"/>
    </w:rPr>
  </w:style>
  <w:style w:type="paragraph" w:styleId="SemEspaamento">
    <w:name w:val="No Spacing"/>
    <w:uiPriority w:val="1"/>
    <w:qFormat/>
    <w:pPr>
      <w:suppressAutoHyphens/>
    </w:pPr>
    <w:rPr>
      <w:rFonts w:ascii="Calibri" w:eastAsia="Calibri" w:hAnsi="Calibri" w:cs="Calibri"/>
      <w:color w:val="00000A"/>
      <w:lang w:eastAsia="ar-SA"/>
    </w:rPr>
  </w:style>
  <w:style w:type="character" w:styleId="Forte">
    <w:name w:val="Strong"/>
    <w:basedOn w:val="Fontepargpadro"/>
    <w:uiPriority w:val="22"/>
    <w:qFormat/>
    <w:rsid w:val="005C58FA"/>
    <w:rPr>
      <w:b/>
      <w:bCs/>
    </w:rPr>
  </w:style>
  <w:style w:type="character" w:customStyle="1" w:styleId="name">
    <w:name w:val="name"/>
    <w:basedOn w:val="Fontepargpadro"/>
    <w:rsid w:val="00AF4663"/>
  </w:style>
  <w:style w:type="character" w:customStyle="1" w:styleId="value">
    <w:name w:val="value"/>
    <w:basedOn w:val="Fontepargpadro"/>
    <w:rsid w:val="00AF4663"/>
  </w:style>
  <w:style w:type="table" w:styleId="Tabelacomgrade">
    <w:name w:val="Table Grid"/>
    <w:basedOn w:val="Tabelanormal"/>
    <w:uiPriority w:val="59"/>
    <w:rsid w:val="0029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6A8"/>
    <w:pPr>
      <w:autoSpaceDE w:val="0"/>
      <w:autoSpaceDN w:val="0"/>
      <w:adjustRightInd w:val="0"/>
      <w:spacing w:after="0" w:line="240" w:lineRule="auto"/>
    </w:pPr>
    <w:rPr>
      <w:rFonts w:ascii="Arial" w:eastAsia="Calibri" w:hAnsi="Arial" w:cs="Arial"/>
      <w:color w:val="000000"/>
      <w:sz w:val="24"/>
      <w:szCs w:val="24"/>
    </w:rPr>
  </w:style>
  <w:style w:type="character" w:customStyle="1" w:styleId="tex3b">
    <w:name w:val="tex3b"/>
    <w:basedOn w:val="Fontepargpadro"/>
    <w:rsid w:val="00CB7154"/>
  </w:style>
  <w:style w:type="character" w:customStyle="1" w:styleId="tex3">
    <w:name w:val="tex3"/>
    <w:basedOn w:val="Fontepargpadro"/>
    <w:rsid w:val="00CB7154"/>
  </w:style>
  <w:style w:type="paragraph" w:customStyle="1" w:styleId="Nivel1">
    <w:name w:val="Nivel1"/>
    <w:basedOn w:val="Ttulo1"/>
    <w:next w:val="Normal"/>
    <w:link w:val="Nivel1Char"/>
    <w:qFormat/>
    <w:rsid w:val="00DD245F"/>
    <w:pPr>
      <w:keepLines/>
      <w:numPr>
        <w:numId w:val="2"/>
      </w:numPr>
      <w:suppressAutoHyphens w:val="0"/>
      <w:spacing w:before="480" w:after="120"/>
      <w:jc w:val="both"/>
    </w:pPr>
    <w:rPr>
      <w:rFonts w:eastAsiaTheme="majorEastAsia"/>
      <w:bCs w:val="0"/>
      <w:color w:val="000000"/>
      <w:sz w:val="20"/>
      <w:szCs w:val="20"/>
      <w:lang w:eastAsia="ar-SA"/>
    </w:rPr>
  </w:style>
  <w:style w:type="character" w:customStyle="1" w:styleId="Nivel1Char">
    <w:name w:val="Nivel1 Char"/>
    <w:basedOn w:val="Ttulo1Char"/>
    <w:link w:val="Nivel1"/>
    <w:rsid w:val="00DD245F"/>
    <w:rPr>
      <w:rFonts w:ascii="Arial" w:eastAsiaTheme="majorEastAsia" w:hAnsi="Arial" w:cs="Arial"/>
      <w:b/>
      <w:color w:val="000000"/>
      <w:sz w:val="20"/>
      <w:szCs w:val="20"/>
      <w:lang w:eastAsia="ar-SA"/>
    </w:r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DE7520"/>
    <w:rPr>
      <w:rFonts w:ascii="Times New Roman" w:eastAsia="Times New Roman" w:hAnsi="Times New Roman" w:cs="Times New Roman"/>
      <w:color w:val="00000A"/>
      <w:sz w:val="24"/>
      <w:szCs w:val="20"/>
    </w:rPr>
  </w:style>
  <w:style w:type="paragraph" w:customStyle="1" w:styleId="Standard">
    <w:name w:val="Standard"/>
    <w:qFormat/>
    <w:rsid w:val="00DE7520"/>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1">
    <w:name w:val="Tabela com grade1"/>
    <w:basedOn w:val="Tabelanormal"/>
    <w:next w:val="Tabelacomgrade"/>
    <w:uiPriority w:val="59"/>
    <w:rsid w:val="00405A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memorial">
    <w:name w:val="Titulo 2 memorial"/>
    <w:basedOn w:val="Normal"/>
    <w:link w:val="Titulo2memorialChar"/>
    <w:qFormat/>
    <w:rsid w:val="00517822"/>
    <w:pPr>
      <w:numPr>
        <w:numId w:val="1"/>
      </w:numPr>
    </w:pPr>
  </w:style>
  <w:style w:type="character" w:styleId="Nmerodelinha">
    <w:name w:val="line number"/>
    <w:basedOn w:val="Fontepargpadro"/>
    <w:uiPriority w:val="99"/>
    <w:semiHidden/>
    <w:unhideWhenUsed/>
    <w:rsid w:val="00517822"/>
  </w:style>
  <w:style w:type="character" w:customStyle="1" w:styleId="hgkelc">
    <w:name w:val="hgkelc"/>
    <w:basedOn w:val="Fontepargpadro"/>
    <w:rsid w:val="00EB0BB0"/>
  </w:style>
  <w:style w:type="character" w:styleId="Hyperlink">
    <w:name w:val="Hyperlink"/>
    <w:basedOn w:val="Fontepargpadro"/>
    <w:uiPriority w:val="99"/>
    <w:semiHidden/>
    <w:unhideWhenUsed/>
    <w:rsid w:val="00B91E91"/>
    <w:rPr>
      <w:color w:val="0000FF"/>
      <w:u w:val="single"/>
    </w:rPr>
  </w:style>
  <w:style w:type="character" w:styleId="nfase">
    <w:name w:val="Emphasis"/>
    <w:basedOn w:val="Fontepargpadro"/>
    <w:uiPriority w:val="20"/>
    <w:qFormat/>
    <w:rsid w:val="003B44EA"/>
    <w:rPr>
      <w:i/>
      <w:iCs/>
    </w:rPr>
  </w:style>
  <w:style w:type="paragraph" w:styleId="Citao">
    <w:name w:val="Quote"/>
    <w:basedOn w:val="Normal"/>
    <w:next w:val="Normal"/>
    <w:link w:val="CitaoChar"/>
    <w:uiPriority w:val="29"/>
    <w:qFormat/>
    <w:rsid w:val="00F31ECD"/>
    <w:pPr>
      <w:spacing w:before="200" w:after="160"/>
      <w:ind w:left="864" w:right="864"/>
      <w:jc w:val="center"/>
    </w:pPr>
    <w:rPr>
      <w:rFonts w:ascii="Calibri" w:eastAsia="Calibri" w:hAnsi="Calibri" w:cs="Calibri"/>
      <w:i/>
      <w:iCs/>
      <w:color w:val="404040" w:themeColor="text1" w:themeTint="BF"/>
    </w:rPr>
  </w:style>
  <w:style w:type="character" w:customStyle="1" w:styleId="CitaoChar">
    <w:name w:val="Citação Char"/>
    <w:basedOn w:val="Fontepargpadro"/>
    <w:link w:val="Citao"/>
    <w:uiPriority w:val="29"/>
    <w:rsid w:val="00F31ECD"/>
    <w:rPr>
      <w:rFonts w:ascii="Calibri" w:eastAsia="Calibri" w:hAnsi="Calibri" w:cs="Calibri"/>
      <w:i/>
      <w:iCs/>
      <w:color w:val="404040" w:themeColor="text1" w:themeTint="BF"/>
    </w:rPr>
  </w:style>
  <w:style w:type="character" w:customStyle="1" w:styleId="PadroChar">
    <w:name w:val="Padrão Char"/>
    <w:basedOn w:val="Fontepargpadro"/>
    <w:link w:val="Padro"/>
    <w:locked/>
    <w:rsid w:val="00071204"/>
    <w:rPr>
      <w:rFonts w:ascii="Times New Roman" w:eastAsia="Times New Roman" w:hAnsi="Times New Roman" w:cs="Times New Roman"/>
      <w:color w:val="00000A"/>
      <w:sz w:val="24"/>
      <w:szCs w:val="20"/>
    </w:rPr>
  </w:style>
  <w:style w:type="paragraph" w:customStyle="1" w:styleId="Nivel01">
    <w:name w:val="Nivel 01"/>
    <w:basedOn w:val="Ttulo1"/>
    <w:next w:val="Normal"/>
    <w:link w:val="Nivel01Char"/>
    <w:qFormat/>
    <w:rsid w:val="00CB226B"/>
    <w:pPr>
      <w:keepLines/>
      <w:tabs>
        <w:tab w:val="clear" w:pos="432"/>
      </w:tabs>
      <w:suppressAutoHyphens w:val="0"/>
      <w:spacing w:before="240" w:after="0" w:line="259" w:lineRule="auto"/>
      <w:ind w:left="360" w:hanging="360"/>
      <w:jc w:val="left"/>
    </w:pPr>
    <w:rPr>
      <w:color w:val="auto"/>
      <w:sz w:val="20"/>
      <w:szCs w:val="20"/>
    </w:rPr>
  </w:style>
  <w:style w:type="paragraph" w:customStyle="1" w:styleId="Nivel2">
    <w:name w:val="Nivel 2"/>
    <w:basedOn w:val="Normal"/>
    <w:link w:val="Nivel2Char"/>
    <w:qFormat/>
    <w:rsid w:val="00CB226B"/>
    <w:pPr>
      <w:spacing w:before="120" w:after="120"/>
      <w:ind w:left="2701" w:hanging="432"/>
      <w:jc w:val="both"/>
    </w:pPr>
    <w:rPr>
      <w:rFonts w:ascii="Arial" w:eastAsia="Times New Roman" w:hAnsi="Arial" w:cs="Arial"/>
      <w:color w:val="000000"/>
      <w:sz w:val="20"/>
      <w:szCs w:val="20"/>
    </w:rPr>
  </w:style>
  <w:style w:type="paragraph" w:customStyle="1" w:styleId="Nivel3">
    <w:name w:val="Nivel 3"/>
    <w:basedOn w:val="Normal"/>
    <w:link w:val="Nivel3Char"/>
    <w:qFormat/>
    <w:rsid w:val="00CB226B"/>
    <w:pPr>
      <w:spacing w:before="120" w:after="120"/>
      <w:ind w:left="3198" w:hanging="504"/>
      <w:jc w:val="both"/>
    </w:pPr>
    <w:rPr>
      <w:rFonts w:ascii="Arial" w:eastAsia="Times New Roman" w:hAnsi="Arial" w:cs="Arial"/>
      <w:color w:val="000000"/>
      <w:sz w:val="20"/>
      <w:szCs w:val="20"/>
    </w:rPr>
  </w:style>
  <w:style w:type="paragraph" w:customStyle="1" w:styleId="Nivel4">
    <w:name w:val="Nivel 4"/>
    <w:basedOn w:val="Nivel3"/>
    <w:qFormat/>
    <w:rsid w:val="00CB226B"/>
    <w:pPr>
      <w:ind w:left="851" w:firstLine="0"/>
    </w:pPr>
    <w:rPr>
      <w:color w:val="auto"/>
    </w:rPr>
  </w:style>
  <w:style w:type="paragraph" w:customStyle="1" w:styleId="Nivel5">
    <w:name w:val="Nivel 5"/>
    <w:basedOn w:val="Nivel4"/>
    <w:qFormat/>
    <w:rsid w:val="00CB226B"/>
    <w:pPr>
      <w:tabs>
        <w:tab w:val="num" w:pos="360"/>
      </w:tabs>
      <w:ind w:left="1276"/>
    </w:pPr>
  </w:style>
  <w:style w:type="character" w:customStyle="1" w:styleId="Nivel2Char">
    <w:name w:val="Nivel 2 Char"/>
    <w:basedOn w:val="Fontepargpadro"/>
    <w:link w:val="Nivel2"/>
    <w:locked/>
    <w:rsid w:val="005D3FC8"/>
    <w:rPr>
      <w:rFonts w:ascii="Arial" w:eastAsia="Times New Roman" w:hAnsi="Arial" w:cs="Arial"/>
      <w:color w:val="000000"/>
      <w:sz w:val="20"/>
      <w:szCs w:val="20"/>
    </w:rPr>
  </w:style>
  <w:style w:type="character" w:customStyle="1" w:styleId="Nivel01Char">
    <w:name w:val="Nivel 01 Char"/>
    <w:basedOn w:val="Fontepargpadro"/>
    <w:link w:val="Nivel01"/>
    <w:semiHidden/>
    <w:locked/>
    <w:rsid w:val="00594422"/>
    <w:rPr>
      <w:rFonts w:ascii="Arial" w:eastAsia="Times New Roman" w:hAnsi="Arial" w:cs="Arial"/>
      <w:b/>
      <w:bCs/>
      <w:sz w:val="20"/>
      <w:szCs w:val="20"/>
    </w:rPr>
  </w:style>
  <w:style w:type="character" w:customStyle="1" w:styleId="Titulo2memorialChar">
    <w:name w:val="Titulo 2 memorial Char"/>
    <w:link w:val="Titulo2memorial"/>
    <w:locked/>
    <w:rsid w:val="00EF2509"/>
  </w:style>
  <w:style w:type="character" w:styleId="HiperlinkVisitado">
    <w:name w:val="FollowedHyperlink"/>
    <w:basedOn w:val="Fontepargpadro"/>
    <w:uiPriority w:val="99"/>
    <w:semiHidden/>
    <w:unhideWhenUsed/>
    <w:rsid w:val="00B571AC"/>
    <w:rPr>
      <w:color w:val="954F72"/>
      <w:u w:val="single"/>
    </w:rPr>
  </w:style>
  <w:style w:type="paragraph" w:customStyle="1" w:styleId="msonormal0">
    <w:name w:val="msonormal"/>
    <w:basedOn w:val="Normal"/>
    <w:rsid w:val="00B57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4">
    <w:name w:val="xl64"/>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5">
    <w:name w:val="xl65"/>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7">
    <w:name w:val="xl67"/>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8">
    <w:name w:val="xl68"/>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B571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2">
    <w:name w:val="xl72"/>
    <w:basedOn w:val="Normal"/>
    <w:rsid w:val="00B571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B571A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B571A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Normal"/>
    <w:rsid w:val="00B571A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7">
    <w:name w:val="xl77"/>
    <w:basedOn w:val="Normal"/>
    <w:rsid w:val="00B571A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B571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rsid w:val="00B571A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Normal"/>
    <w:rsid w:val="00B571A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B571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B571A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0">
    <w:name w:val="xl90"/>
    <w:basedOn w:val="Normal"/>
    <w:rsid w:val="00B571AC"/>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B571AC"/>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B571AC"/>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7">
    <w:name w:val="xl97"/>
    <w:basedOn w:val="Normal"/>
    <w:rsid w:val="00B571A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8">
    <w:name w:val="xl98"/>
    <w:basedOn w:val="Normal"/>
    <w:rsid w:val="00B571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9">
    <w:name w:val="xl99"/>
    <w:basedOn w:val="Normal"/>
    <w:rsid w:val="00B571A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0">
    <w:name w:val="xl100"/>
    <w:basedOn w:val="Normal"/>
    <w:rsid w:val="00B571A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1">
    <w:name w:val="xl101"/>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rsid w:val="00B571A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5">
    <w:name w:val="xl105"/>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6">
    <w:name w:val="xl106"/>
    <w:basedOn w:val="Normal"/>
    <w:rsid w:val="00B571AC"/>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rsid w:val="00B571AC"/>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B571AC"/>
    <w:pPr>
      <w:pBdr>
        <w:top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rsid w:val="00B571AC"/>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0">
    <w:name w:val="xl110"/>
    <w:basedOn w:val="Normal"/>
    <w:rsid w:val="00B571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rsid w:val="00B571A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B571A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B571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B57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B571A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571A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B571A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B571A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6">
    <w:name w:val="xl126"/>
    <w:basedOn w:val="Normal"/>
    <w:rsid w:val="00B571A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7">
    <w:name w:val="xl127"/>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8">
    <w:name w:val="xl128"/>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9">
    <w:name w:val="xl129"/>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0">
    <w:name w:val="xl130"/>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1">
    <w:name w:val="xl131"/>
    <w:basedOn w:val="Normal"/>
    <w:rsid w:val="00B571A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rsid w:val="00B571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rsid w:val="00B571A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Normal"/>
    <w:rsid w:val="00B571A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Normal"/>
    <w:rsid w:val="00B571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B571AC"/>
    <w:pPr>
      <w:pBdr>
        <w:top w:val="single" w:sz="4" w:space="0" w:color="auto"/>
        <w:left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8">
    <w:name w:val="xl148"/>
    <w:basedOn w:val="Normal"/>
    <w:rsid w:val="00B571AC"/>
    <w:pPr>
      <w:pBdr>
        <w:top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9">
    <w:name w:val="xl149"/>
    <w:basedOn w:val="Normal"/>
    <w:rsid w:val="00B571AC"/>
    <w:pPr>
      <w:pBdr>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Normal"/>
    <w:rsid w:val="00B571AC"/>
    <w:pPr>
      <w:pBdr>
        <w:top w:val="single" w:sz="4"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rsid w:val="00B571AC"/>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6">
    <w:name w:val="xl156"/>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B571A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Normal"/>
    <w:rsid w:val="00B571A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Normal"/>
    <w:rsid w:val="00B571A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Normal"/>
    <w:rsid w:val="00B571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B571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7">
    <w:name w:val="xl167"/>
    <w:basedOn w:val="Normal"/>
    <w:rsid w:val="00B571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8">
    <w:name w:val="xl168"/>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B571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2">
    <w:name w:val="xl172"/>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5">
    <w:name w:val="xl175"/>
    <w:basedOn w:val="Normal"/>
    <w:rsid w:val="00B571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B571AC"/>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B571AC"/>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B571AC"/>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Normal"/>
    <w:rsid w:val="00B571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1">
    <w:name w:val="xl181"/>
    <w:basedOn w:val="Normal"/>
    <w:rsid w:val="00B571A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2">
    <w:name w:val="xl182"/>
    <w:basedOn w:val="Normal"/>
    <w:rsid w:val="00B571A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3">
    <w:name w:val="xl183"/>
    <w:basedOn w:val="Normal"/>
    <w:rsid w:val="00B571A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Normal"/>
    <w:rsid w:val="00B571A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5">
    <w:name w:val="xl185"/>
    <w:basedOn w:val="Normal"/>
    <w:rsid w:val="00B571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6">
    <w:name w:val="xl186"/>
    <w:basedOn w:val="Normal"/>
    <w:rsid w:val="00B571A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7">
    <w:name w:val="xl187"/>
    <w:basedOn w:val="Normal"/>
    <w:rsid w:val="00B571A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8">
    <w:name w:val="xl188"/>
    <w:basedOn w:val="Normal"/>
    <w:rsid w:val="00B571A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B571A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B571AC"/>
    <w:pPr>
      <w:pBdr>
        <w:top w:val="single" w:sz="8" w:space="0" w:color="auto"/>
        <w:left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1">
    <w:name w:val="xl191"/>
    <w:basedOn w:val="Normal"/>
    <w:rsid w:val="00B571AC"/>
    <w:pPr>
      <w:pBdr>
        <w:top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2">
    <w:name w:val="xl192"/>
    <w:basedOn w:val="Normal"/>
    <w:rsid w:val="00B571AC"/>
    <w:pPr>
      <w:pBdr>
        <w:top w:val="single" w:sz="8"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F44A4"/>
    <w:pPr>
      <w:widowControl/>
      <w:suppressAutoHyphens w:val="0"/>
      <w:spacing w:line="240" w:lineRule="auto"/>
    </w:pPr>
    <w:rPr>
      <w:rFonts w:asciiTheme="minorHAnsi" w:eastAsiaTheme="minorEastAsia" w:hAnsiTheme="minorHAnsi" w:cstheme="minorBidi"/>
      <w:b/>
      <w:bCs/>
      <w:color w:val="auto"/>
    </w:rPr>
  </w:style>
  <w:style w:type="character" w:customStyle="1" w:styleId="TextodecomentrioChar1">
    <w:name w:val="Texto de comentário Char1"/>
    <w:basedOn w:val="PadroChar"/>
    <w:link w:val="Textodecomentrio"/>
    <w:uiPriority w:val="99"/>
    <w:rsid w:val="009F44A4"/>
    <w:rPr>
      <w:rFonts w:ascii="Times New Roman" w:eastAsia="Times New Roman" w:hAnsi="Times New Roman" w:cs="Times New Roman"/>
      <w:color w:val="00000A"/>
      <w:sz w:val="20"/>
      <w:szCs w:val="20"/>
    </w:rPr>
  </w:style>
  <w:style w:type="character" w:customStyle="1" w:styleId="AssuntodocomentrioChar">
    <w:name w:val="Assunto do comentário Char"/>
    <w:basedOn w:val="TextodecomentrioChar1"/>
    <w:link w:val="Assuntodocomentrio"/>
    <w:uiPriority w:val="99"/>
    <w:semiHidden/>
    <w:rsid w:val="009F44A4"/>
    <w:rPr>
      <w:rFonts w:ascii="Times New Roman" w:eastAsia="Times New Roman" w:hAnsi="Times New Roman" w:cs="Times New Roman"/>
      <w:b/>
      <w:bCs/>
      <w:color w:val="00000A"/>
      <w:sz w:val="20"/>
      <w:szCs w:val="20"/>
    </w:rPr>
  </w:style>
  <w:style w:type="paragraph" w:styleId="Textodenotaderodap">
    <w:name w:val="footnote text"/>
    <w:basedOn w:val="Normal"/>
    <w:link w:val="TextodenotaderodapChar"/>
    <w:uiPriority w:val="99"/>
    <w:semiHidden/>
    <w:unhideWhenUsed/>
    <w:rsid w:val="00C361E7"/>
    <w:pPr>
      <w:widowControl w:val="0"/>
      <w:spacing w:after="0" w:line="240" w:lineRule="auto"/>
    </w:pPr>
    <w:rPr>
      <w:rFonts w:ascii="Arial MT" w:eastAsia="Arial MT" w:hAnsi="Arial MT" w:cs="Arial MT"/>
      <w:sz w:val="20"/>
      <w:szCs w:val="20"/>
    </w:rPr>
  </w:style>
  <w:style w:type="character" w:customStyle="1" w:styleId="TextodenotaderodapChar">
    <w:name w:val="Texto de nota de rodapé Char"/>
    <w:basedOn w:val="Fontepargpadro"/>
    <w:link w:val="Textodenotaderodap"/>
    <w:uiPriority w:val="99"/>
    <w:semiHidden/>
    <w:rsid w:val="00C361E7"/>
    <w:rPr>
      <w:rFonts w:ascii="Arial MT" w:eastAsia="Arial MT" w:hAnsi="Arial MT" w:cs="Arial MT"/>
      <w:sz w:val="20"/>
      <w:szCs w:val="20"/>
    </w:rPr>
  </w:style>
  <w:style w:type="character" w:styleId="Refdenotaderodap">
    <w:name w:val="footnote reference"/>
    <w:basedOn w:val="Fontepargpadro"/>
    <w:uiPriority w:val="99"/>
    <w:semiHidden/>
    <w:unhideWhenUsed/>
    <w:rsid w:val="00C361E7"/>
    <w:rPr>
      <w:vertAlign w:val="superscript"/>
    </w:rPr>
  </w:style>
  <w:style w:type="character" w:customStyle="1" w:styleId="Nivel3Char">
    <w:name w:val="Nivel 3 Char"/>
    <w:basedOn w:val="Fontepargpadro"/>
    <w:link w:val="Nivel3"/>
    <w:locked/>
    <w:rsid w:val="004E005F"/>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505">
      <w:bodyDiv w:val="1"/>
      <w:marLeft w:val="0"/>
      <w:marRight w:val="0"/>
      <w:marTop w:val="0"/>
      <w:marBottom w:val="0"/>
      <w:divBdr>
        <w:top w:val="none" w:sz="0" w:space="0" w:color="auto"/>
        <w:left w:val="none" w:sz="0" w:space="0" w:color="auto"/>
        <w:bottom w:val="none" w:sz="0" w:space="0" w:color="auto"/>
        <w:right w:val="none" w:sz="0" w:space="0" w:color="auto"/>
      </w:divBdr>
    </w:div>
    <w:div w:id="47607290">
      <w:bodyDiv w:val="1"/>
      <w:marLeft w:val="0"/>
      <w:marRight w:val="0"/>
      <w:marTop w:val="0"/>
      <w:marBottom w:val="0"/>
      <w:divBdr>
        <w:top w:val="none" w:sz="0" w:space="0" w:color="auto"/>
        <w:left w:val="none" w:sz="0" w:space="0" w:color="auto"/>
        <w:bottom w:val="none" w:sz="0" w:space="0" w:color="auto"/>
        <w:right w:val="none" w:sz="0" w:space="0" w:color="auto"/>
      </w:divBdr>
    </w:div>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65538817">
      <w:bodyDiv w:val="1"/>
      <w:marLeft w:val="0"/>
      <w:marRight w:val="0"/>
      <w:marTop w:val="0"/>
      <w:marBottom w:val="0"/>
      <w:divBdr>
        <w:top w:val="none" w:sz="0" w:space="0" w:color="auto"/>
        <w:left w:val="none" w:sz="0" w:space="0" w:color="auto"/>
        <w:bottom w:val="none" w:sz="0" w:space="0" w:color="auto"/>
        <w:right w:val="none" w:sz="0" w:space="0" w:color="auto"/>
      </w:divBdr>
    </w:div>
    <w:div w:id="77556691">
      <w:bodyDiv w:val="1"/>
      <w:marLeft w:val="0"/>
      <w:marRight w:val="0"/>
      <w:marTop w:val="0"/>
      <w:marBottom w:val="0"/>
      <w:divBdr>
        <w:top w:val="none" w:sz="0" w:space="0" w:color="auto"/>
        <w:left w:val="none" w:sz="0" w:space="0" w:color="auto"/>
        <w:bottom w:val="none" w:sz="0" w:space="0" w:color="auto"/>
        <w:right w:val="none" w:sz="0" w:space="0" w:color="auto"/>
      </w:divBdr>
    </w:div>
    <w:div w:id="78447435">
      <w:bodyDiv w:val="1"/>
      <w:marLeft w:val="0"/>
      <w:marRight w:val="0"/>
      <w:marTop w:val="0"/>
      <w:marBottom w:val="0"/>
      <w:divBdr>
        <w:top w:val="none" w:sz="0" w:space="0" w:color="auto"/>
        <w:left w:val="none" w:sz="0" w:space="0" w:color="auto"/>
        <w:bottom w:val="none" w:sz="0" w:space="0" w:color="auto"/>
        <w:right w:val="none" w:sz="0" w:space="0" w:color="auto"/>
      </w:divBdr>
    </w:div>
    <w:div w:id="98330377">
      <w:bodyDiv w:val="1"/>
      <w:marLeft w:val="0"/>
      <w:marRight w:val="0"/>
      <w:marTop w:val="0"/>
      <w:marBottom w:val="0"/>
      <w:divBdr>
        <w:top w:val="none" w:sz="0" w:space="0" w:color="auto"/>
        <w:left w:val="none" w:sz="0" w:space="0" w:color="auto"/>
        <w:bottom w:val="none" w:sz="0" w:space="0" w:color="auto"/>
        <w:right w:val="none" w:sz="0" w:space="0" w:color="auto"/>
      </w:divBdr>
    </w:div>
    <w:div w:id="109206575">
      <w:bodyDiv w:val="1"/>
      <w:marLeft w:val="0"/>
      <w:marRight w:val="0"/>
      <w:marTop w:val="0"/>
      <w:marBottom w:val="0"/>
      <w:divBdr>
        <w:top w:val="none" w:sz="0" w:space="0" w:color="auto"/>
        <w:left w:val="none" w:sz="0" w:space="0" w:color="auto"/>
        <w:bottom w:val="none" w:sz="0" w:space="0" w:color="auto"/>
        <w:right w:val="none" w:sz="0" w:space="0" w:color="auto"/>
      </w:divBdr>
    </w:div>
    <w:div w:id="120617206">
      <w:bodyDiv w:val="1"/>
      <w:marLeft w:val="0"/>
      <w:marRight w:val="0"/>
      <w:marTop w:val="0"/>
      <w:marBottom w:val="0"/>
      <w:divBdr>
        <w:top w:val="none" w:sz="0" w:space="0" w:color="auto"/>
        <w:left w:val="none" w:sz="0" w:space="0" w:color="auto"/>
        <w:bottom w:val="none" w:sz="0" w:space="0" w:color="auto"/>
        <w:right w:val="none" w:sz="0" w:space="0" w:color="auto"/>
      </w:divBdr>
    </w:div>
    <w:div w:id="134109482">
      <w:bodyDiv w:val="1"/>
      <w:marLeft w:val="0"/>
      <w:marRight w:val="0"/>
      <w:marTop w:val="0"/>
      <w:marBottom w:val="0"/>
      <w:divBdr>
        <w:top w:val="none" w:sz="0" w:space="0" w:color="auto"/>
        <w:left w:val="none" w:sz="0" w:space="0" w:color="auto"/>
        <w:bottom w:val="none" w:sz="0" w:space="0" w:color="auto"/>
        <w:right w:val="none" w:sz="0" w:space="0" w:color="auto"/>
      </w:divBdr>
    </w:div>
    <w:div w:id="161553905">
      <w:bodyDiv w:val="1"/>
      <w:marLeft w:val="0"/>
      <w:marRight w:val="0"/>
      <w:marTop w:val="0"/>
      <w:marBottom w:val="0"/>
      <w:divBdr>
        <w:top w:val="none" w:sz="0" w:space="0" w:color="auto"/>
        <w:left w:val="none" w:sz="0" w:space="0" w:color="auto"/>
        <w:bottom w:val="none" w:sz="0" w:space="0" w:color="auto"/>
        <w:right w:val="none" w:sz="0" w:space="0" w:color="auto"/>
      </w:divBdr>
    </w:div>
    <w:div w:id="169102721">
      <w:bodyDiv w:val="1"/>
      <w:marLeft w:val="0"/>
      <w:marRight w:val="0"/>
      <w:marTop w:val="0"/>
      <w:marBottom w:val="0"/>
      <w:divBdr>
        <w:top w:val="none" w:sz="0" w:space="0" w:color="auto"/>
        <w:left w:val="none" w:sz="0" w:space="0" w:color="auto"/>
        <w:bottom w:val="none" w:sz="0" w:space="0" w:color="auto"/>
        <w:right w:val="none" w:sz="0" w:space="0" w:color="auto"/>
      </w:divBdr>
    </w:div>
    <w:div w:id="170919298">
      <w:bodyDiv w:val="1"/>
      <w:marLeft w:val="0"/>
      <w:marRight w:val="0"/>
      <w:marTop w:val="0"/>
      <w:marBottom w:val="0"/>
      <w:divBdr>
        <w:top w:val="none" w:sz="0" w:space="0" w:color="auto"/>
        <w:left w:val="none" w:sz="0" w:space="0" w:color="auto"/>
        <w:bottom w:val="none" w:sz="0" w:space="0" w:color="auto"/>
        <w:right w:val="none" w:sz="0" w:space="0" w:color="auto"/>
      </w:divBdr>
    </w:div>
    <w:div w:id="224147040">
      <w:bodyDiv w:val="1"/>
      <w:marLeft w:val="0"/>
      <w:marRight w:val="0"/>
      <w:marTop w:val="0"/>
      <w:marBottom w:val="0"/>
      <w:divBdr>
        <w:top w:val="none" w:sz="0" w:space="0" w:color="auto"/>
        <w:left w:val="none" w:sz="0" w:space="0" w:color="auto"/>
        <w:bottom w:val="none" w:sz="0" w:space="0" w:color="auto"/>
        <w:right w:val="none" w:sz="0" w:space="0" w:color="auto"/>
      </w:divBdr>
    </w:div>
    <w:div w:id="243074353">
      <w:bodyDiv w:val="1"/>
      <w:marLeft w:val="0"/>
      <w:marRight w:val="0"/>
      <w:marTop w:val="0"/>
      <w:marBottom w:val="0"/>
      <w:divBdr>
        <w:top w:val="none" w:sz="0" w:space="0" w:color="auto"/>
        <w:left w:val="none" w:sz="0" w:space="0" w:color="auto"/>
        <w:bottom w:val="none" w:sz="0" w:space="0" w:color="auto"/>
        <w:right w:val="none" w:sz="0" w:space="0" w:color="auto"/>
      </w:divBdr>
    </w:div>
    <w:div w:id="273907602">
      <w:bodyDiv w:val="1"/>
      <w:marLeft w:val="0"/>
      <w:marRight w:val="0"/>
      <w:marTop w:val="0"/>
      <w:marBottom w:val="0"/>
      <w:divBdr>
        <w:top w:val="none" w:sz="0" w:space="0" w:color="auto"/>
        <w:left w:val="none" w:sz="0" w:space="0" w:color="auto"/>
        <w:bottom w:val="none" w:sz="0" w:space="0" w:color="auto"/>
        <w:right w:val="none" w:sz="0" w:space="0" w:color="auto"/>
      </w:divBdr>
    </w:div>
    <w:div w:id="278727506">
      <w:bodyDiv w:val="1"/>
      <w:marLeft w:val="0"/>
      <w:marRight w:val="0"/>
      <w:marTop w:val="0"/>
      <w:marBottom w:val="0"/>
      <w:divBdr>
        <w:top w:val="none" w:sz="0" w:space="0" w:color="auto"/>
        <w:left w:val="none" w:sz="0" w:space="0" w:color="auto"/>
        <w:bottom w:val="none" w:sz="0" w:space="0" w:color="auto"/>
        <w:right w:val="none" w:sz="0" w:space="0" w:color="auto"/>
      </w:divBdr>
    </w:div>
    <w:div w:id="330135224">
      <w:bodyDiv w:val="1"/>
      <w:marLeft w:val="0"/>
      <w:marRight w:val="0"/>
      <w:marTop w:val="0"/>
      <w:marBottom w:val="0"/>
      <w:divBdr>
        <w:top w:val="none" w:sz="0" w:space="0" w:color="auto"/>
        <w:left w:val="none" w:sz="0" w:space="0" w:color="auto"/>
        <w:bottom w:val="none" w:sz="0" w:space="0" w:color="auto"/>
        <w:right w:val="none" w:sz="0" w:space="0" w:color="auto"/>
      </w:divBdr>
    </w:div>
    <w:div w:id="419521762">
      <w:bodyDiv w:val="1"/>
      <w:marLeft w:val="0"/>
      <w:marRight w:val="0"/>
      <w:marTop w:val="0"/>
      <w:marBottom w:val="0"/>
      <w:divBdr>
        <w:top w:val="none" w:sz="0" w:space="0" w:color="auto"/>
        <w:left w:val="none" w:sz="0" w:space="0" w:color="auto"/>
        <w:bottom w:val="none" w:sz="0" w:space="0" w:color="auto"/>
        <w:right w:val="none" w:sz="0" w:space="0" w:color="auto"/>
      </w:divBdr>
    </w:div>
    <w:div w:id="428162507">
      <w:bodyDiv w:val="1"/>
      <w:marLeft w:val="0"/>
      <w:marRight w:val="0"/>
      <w:marTop w:val="0"/>
      <w:marBottom w:val="0"/>
      <w:divBdr>
        <w:top w:val="none" w:sz="0" w:space="0" w:color="auto"/>
        <w:left w:val="none" w:sz="0" w:space="0" w:color="auto"/>
        <w:bottom w:val="none" w:sz="0" w:space="0" w:color="auto"/>
        <w:right w:val="none" w:sz="0" w:space="0" w:color="auto"/>
      </w:divBdr>
    </w:div>
    <w:div w:id="451093151">
      <w:bodyDiv w:val="1"/>
      <w:marLeft w:val="0"/>
      <w:marRight w:val="0"/>
      <w:marTop w:val="0"/>
      <w:marBottom w:val="0"/>
      <w:divBdr>
        <w:top w:val="none" w:sz="0" w:space="0" w:color="auto"/>
        <w:left w:val="none" w:sz="0" w:space="0" w:color="auto"/>
        <w:bottom w:val="none" w:sz="0" w:space="0" w:color="auto"/>
        <w:right w:val="none" w:sz="0" w:space="0" w:color="auto"/>
      </w:divBdr>
    </w:div>
    <w:div w:id="472868782">
      <w:bodyDiv w:val="1"/>
      <w:marLeft w:val="0"/>
      <w:marRight w:val="0"/>
      <w:marTop w:val="0"/>
      <w:marBottom w:val="0"/>
      <w:divBdr>
        <w:top w:val="none" w:sz="0" w:space="0" w:color="auto"/>
        <w:left w:val="none" w:sz="0" w:space="0" w:color="auto"/>
        <w:bottom w:val="none" w:sz="0" w:space="0" w:color="auto"/>
        <w:right w:val="none" w:sz="0" w:space="0" w:color="auto"/>
      </w:divBdr>
    </w:div>
    <w:div w:id="481888749">
      <w:bodyDiv w:val="1"/>
      <w:marLeft w:val="0"/>
      <w:marRight w:val="0"/>
      <w:marTop w:val="0"/>
      <w:marBottom w:val="0"/>
      <w:divBdr>
        <w:top w:val="none" w:sz="0" w:space="0" w:color="auto"/>
        <w:left w:val="none" w:sz="0" w:space="0" w:color="auto"/>
        <w:bottom w:val="none" w:sz="0" w:space="0" w:color="auto"/>
        <w:right w:val="none" w:sz="0" w:space="0" w:color="auto"/>
      </w:divBdr>
    </w:div>
    <w:div w:id="493494629">
      <w:bodyDiv w:val="1"/>
      <w:marLeft w:val="0"/>
      <w:marRight w:val="0"/>
      <w:marTop w:val="0"/>
      <w:marBottom w:val="0"/>
      <w:divBdr>
        <w:top w:val="none" w:sz="0" w:space="0" w:color="auto"/>
        <w:left w:val="none" w:sz="0" w:space="0" w:color="auto"/>
        <w:bottom w:val="none" w:sz="0" w:space="0" w:color="auto"/>
        <w:right w:val="none" w:sz="0" w:space="0" w:color="auto"/>
      </w:divBdr>
    </w:div>
    <w:div w:id="541132186">
      <w:bodyDiv w:val="1"/>
      <w:marLeft w:val="0"/>
      <w:marRight w:val="0"/>
      <w:marTop w:val="0"/>
      <w:marBottom w:val="0"/>
      <w:divBdr>
        <w:top w:val="none" w:sz="0" w:space="0" w:color="auto"/>
        <w:left w:val="none" w:sz="0" w:space="0" w:color="auto"/>
        <w:bottom w:val="none" w:sz="0" w:space="0" w:color="auto"/>
        <w:right w:val="none" w:sz="0" w:space="0" w:color="auto"/>
      </w:divBdr>
    </w:div>
    <w:div w:id="565457274">
      <w:bodyDiv w:val="1"/>
      <w:marLeft w:val="0"/>
      <w:marRight w:val="0"/>
      <w:marTop w:val="0"/>
      <w:marBottom w:val="0"/>
      <w:divBdr>
        <w:top w:val="none" w:sz="0" w:space="0" w:color="auto"/>
        <w:left w:val="none" w:sz="0" w:space="0" w:color="auto"/>
        <w:bottom w:val="none" w:sz="0" w:space="0" w:color="auto"/>
        <w:right w:val="none" w:sz="0" w:space="0" w:color="auto"/>
      </w:divBdr>
    </w:div>
    <w:div w:id="567963261">
      <w:bodyDiv w:val="1"/>
      <w:marLeft w:val="0"/>
      <w:marRight w:val="0"/>
      <w:marTop w:val="0"/>
      <w:marBottom w:val="0"/>
      <w:divBdr>
        <w:top w:val="none" w:sz="0" w:space="0" w:color="auto"/>
        <w:left w:val="none" w:sz="0" w:space="0" w:color="auto"/>
        <w:bottom w:val="none" w:sz="0" w:space="0" w:color="auto"/>
        <w:right w:val="none" w:sz="0" w:space="0" w:color="auto"/>
      </w:divBdr>
    </w:div>
    <w:div w:id="577177687">
      <w:bodyDiv w:val="1"/>
      <w:marLeft w:val="0"/>
      <w:marRight w:val="0"/>
      <w:marTop w:val="0"/>
      <w:marBottom w:val="0"/>
      <w:divBdr>
        <w:top w:val="none" w:sz="0" w:space="0" w:color="auto"/>
        <w:left w:val="none" w:sz="0" w:space="0" w:color="auto"/>
        <w:bottom w:val="none" w:sz="0" w:space="0" w:color="auto"/>
        <w:right w:val="none" w:sz="0" w:space="0" w:color="auto"/>
      </w:divBdr>
    </w:div>
    <w:div w:id="608318709">
      <w:bodyDiv w:val="1"/>
      <w:marLeft w:val="0"/>
      <w:marRight w:val="0"/>
      <w:marTop w:val="0"/>
      <w:marBottom w:val="0"/>
      <w:divBdr>
        <w:top w:val="none" w:sz="0" w:space="0" w:color="auto"/>
        <w:left w:val="none" w:sz="0" w:space="0" w:color="auto"/>
        <w:bottom w:val="none" w:sz="0" w:space="0" w:color="auto"/>
        <w:right w:val="none" w:sz="0" w:space="0" w:color="auto"/>
      </w:divBdr>
    </w:div>
    <w:div w:id="613561060">
      <w:bodyDiv w:val="1"/>
      <w:marLeft w:val="0"/>
      <w:marRight w:val="0"/>
      <w:marTop w:val="0"/>
      <w:marBottom w:val="0"/>
      <w:divBdr>
        <w:top w:val="none" w:sz="0" w:space="0" w:color="auto"/>
        <w:left w:val="none" w:sz="0" w:space="0" w:color="auto"/>
        <w:bottom w:val="none" w:sz="0" w:space="0" w:color="auto"/>
        <w:right w:val="none" w:sz="0" w:space="0" w:color="auto"/>
      </w:divBdr>
    </w:div>
    <w:div w:id="616565607">
      <w:bodyDiv w:val="1"/>
      <w:marLeft w:val="0"/>
      <w:marRight w:val="0"/>
      <w:marTop w:val="0"/>
      <w:marBottom w:val="0"/>
      <w:divBdr>
        <w:top w:val="none" w:sz="0" w:space="0" w:color="auto"/>
        <w:left w:val="none" w:sz="0" w:space="0" w:color="auto"/>
        <w:bottom w:val="none" w:sz="0" w:space="0" w:color="auto"/>
        <w:right w:val="none" w:sz="0" w:space="0" w:color="auto"/>
      </w:divBdr>
    </w:div>
    <w:div w:id="620183431">
      <w:bodyDiv w:val="1"/>
      <w:marLeft w:val="0"/>
      <w:marRight w:val="0"/>
      <w:marTop w:val="0"/>
      <w:marBottom w:val="0"/>
      <w:divBdr>
        <w:top w:val="none" w:sz="0" w:space="0" w:color="auto"/>
        <w:left w:val="none" w:sz="0" w:space="0" w:color="auto"/>
        <w:bottom w:val="none" w:sz="0" w:space="0" w:color="auto"/>
        <w:right w:val="none" w:sz="0" w:space="0" w:color="auto"/>
      </w:divBdr>
    </w:div>
    <w:div w:id="681005713">
      <w:bodyDiv w:val="1"/>
      <w:marLeft w:val="0"/>
      <w:marRight w:val="0"/>
      <w:marTop w:val="0"/>
      <w:marBottom w:val="0"/>
      <w:divBdr>
        <w:top w:val="none" w:sz="0" w:space="0" w:color="auto"/>
        <w:left w:val="none" w:sz="0" w:space="0" w:color="auto"/>
        <w:bottom w:val="none" w:sz="0" w:space="0" w:color="auto"/>
        <w:right w:val="none" w:sz="0" w:space="0" w:color="auto"/>
      </w:divBdr>
    </w:div>
    <w:div w:id="697589545">
      <w:bodyDiv w:val="1"/>
      <w:marLeft w:val="0"/>
      <w:marRight w:val="0"/>
      <w:marTop w:val="0"/>
      <w:marBottom w:val="0"/>
      <w:divBdr>
        <w:top w:val="none" w:sz="0" w:space="0" w:color="auto"/>
        <w:left w:val="none" w:sz="0" w:space="0" w:color="auto"/>
        <w:bottom w:val="none" w:sz="0" w:space="0" w:color="auto"/>
        <w:right w:val="none" w:sz="0" w:space="0" w:color="auto"/>
      </w:divBdr>
    </w:div>
    <w:div w:id="705256209">
      <w:bodyDiv w:val="1"/>
      <w:marLeft w:val="0"/>
      <w:marRight w:val="0"/>
      <w:marTop w:val="0"/>
      <w:marBottom w:val="0"/>
      <w:divBdr>
        <w:top w:val="none" w:sz="0" w:space="0" w:color="auto"/>
        <w:left w:val="none" w:sz="0" w:space="0" w:color="auto"/>
        <w:bottom w:val="none" w:sz="0" w:space="0" w:color="auto"/>
        <w:right w:val="none" w:sz="0" w:space="0" w:color="auto"/>
      </w:divBdr>
    </w:div>
    <w:div w:id="711343438">
      <w:bodyDiv w:val="1"/>
      <w:marLeft w:val="0"/>
      <w:marRight w:val="0"/>
      <w:marTop w:val="0"/>
      <w:marBottom w:val="0"/>
      <w:divBdr>
        <w:top w:val="none" w:sz="0" w:space="0" w:color="auto"/>
        <w:left w:val="none" w:sz="0" w:space="0" w:color="auto"/>
        <w:bottom w:val="none" w:sz="0" w:space="0" w:color="auto"/>
        <w:right w:val="none" w:sz="0" w:space="0" w:color="auto"/>
      </w:divBdr>
    </w:div>
    <w:div w:id="736366540">
      <w:bodyDiv w:val="1"/>
      <w:marLeft w:val="0"/>
      <w:marRight w:val="0"/>
      <w:marTop w:val="0"/>
      <w:marBottom w:val="0"/>
      <w:divBdr>
        <w:top w:val="none" w:sz="0" w:space="0" w:color="auto"/>
        <w:left w:val="none" w:sz="0" w:space="0" w:color="auto"/>
        <w:bottom w:val="none" w:sz="0" w:space="0" w:color="auto"/>
        <w:right w:val="none" w:sz="0" w:space="0" w:color="auto"/>
      </w:divBdr>
    </w:div>
    <w:div w:id="737359644">
      <w:bodyDiv w:val="1"/>
      <w:marLeft w:val="0"/>
      <w:marRight w:val="0"/>
      <w:marTop w:val="0"/>
      <w:marBottom w:val="0"/>
      <w:divBdr>
        <w:top w:val="none" w:sz="0" w:space="0" w:color="auto"/>
        <w:left w:val="none" w:sz="0" w:space="0" w:color="auto"/>
        <w:bottom w:val="none" w:sz="0" w:space="0" w:color="auto"/>
        <w:right w:val="none" w:sz="0" w:space="0" w:color="auto"/>
      </w:divBdr>
    </w:div>
    <w:div w:id="752701904">
      <w:bodyDiv w:val="1"/>
      <w:marLeft w:val="0"/>
      <w:marRight w:val="0"/>
      <w:marTop w:val="0"/>
      <w:marBottom w:val="0"/>
      <w:divBdr>
        <w:top w:val="none" w:sz="0" w:space="0" w:color="auto"/>
        <w:left w:val="none" w:sz="0" w:space="0" w:color="auto"/>
        <w:bottom w:val="none" w:sz="0" w:space="0" w:color="auto"/>
        <w:right w:val="none" w:sz="0" w:space="0" w:color="auto"/>
      </w:divBdr>
    </w:div>
    <w:div w:id="753740795">
      <w:bodyDiv w:val="1"/>
      <w:marLeft w:val="0"/>
      <w:marRight w:val="0"/>
      <w:marTop w:val="0"/>
      <w:marBottom w:val="0"/>
      <w:divBdr>
        <w:top w:val="none" w:sz="0" w:space="0" w:color="auto"/>
        <w:left w:val="none" w:sz="0" w:space="0" w:color="auto"/>
        <w:bottom w:val="none" w:sz="0" w:space="0" w:color="auto"/>
        <w:right w:val="none" w:sz="0" w:space="0" w:color="auto"/>
      </w:divBdr>
    </w:div>
    <w:div w:id="767427877">
      <w:bodyDiv w:val="1"/>
      <w:marLeft w:val="0"/>
      <w:marRight w:val="0"/>
      <w:marTop w:val="0"/>
      <w:marBottom w:val="0"/>
      <w:divBdr>
        <w:top w:val="none" w:sz="0" w:space="0" w:color="auto"/>
        <w:left w:val="none" w:sz="0" w:space="0" w:color="auto"/>
        <w:bottom w:val="none" w:sz="0" w:space="0" w:color="auto"/>
        <w:right w:val="none" w:sz="0" w:space="0" w:color="auto"/>
      </w:divBdr>
    </w:div>
    <w:div w:id="769666746">
      <w:bodyDiv w:val="1"/>
      <w:marLeft w:val="0"/>
      <w:marRight w:val="0"/>
      <w:marTop w:val="0"/>
      <w:marBottom w:val="0"/>
      <w:divBdr>
        <w:top w:val="none" w:sz="0" w:space="0" w:color="auto"/>
        <w:left w:val="none" w:sz="0" w:space="0" w:color="auto"/>
        <w:bottom w:val="none" w:sz="0" w:space="0" w:color="auto"/>
        <w:right w:val="none" w:sz="0" w:space="0" w:color="auto"/>
      </w:divBdr>
    </w:div>
    <w:div w:id="774712790">
      <w:bodyDiv w:val="1"/>
      <w:marLeft w:val="0"/>
      <w:marRight w:val="0"/>
      <w:marTop w:val="0"/>
      <w:marBottom w:val="0"/>
      <w:divBdr>
        <w:top w:val="none" w:sz="0" w:space="0" w:color="auto"/>
        <w:left w:val="none" w:sz="0" w:space="0" w:color="auto"/>
        <w:bottom w:val="none" w:sz="0" w:space="0" w:color="auto"/>
        <w:right w:val="none" w:sz="0" w:space="0" w:color="auto"/>
      </w:divBdr>
    </w:div>
    <w:div w:id="786509863">
      <w:bodyDiv w:val="1"/>
      <w:marLeft w:val="0"/>
      <w:marRight w:val="0"/>
      <w:marTop w:val="0"/>
      <w:marBottom w:val="0"/>
      <w:divBdr>
        <w:top w:val="none" w:sz="0" w:space="0" w:color="auto"/>
        <w:left w:val="none" w:sz="0" w:space="0" w:color="auto"/>
        <w:bottom w:val="none" w:sz="0" w:space="0" w:color="auto"/>
        <w:right w:val="none" w:sz="0" w:space="0" w:color="auto"/>
      </w:divBdr>
    </w:div>
    <w:div w:id="808668785">
      <w:bodyDiv w:val="1"/>
      <w:marLeft w:val="0"/>
      <w:marRight w:val="0"/>
      <w:marTop w:val="0"/>
      <w:marBottom w:val="0"/>
      <w:divBdr>
        <w:top w:val="none" w:sz="0" w:space="0" w:color="auto"/>
        <w:left w:val="none" w:sz="0" w:space="0" w:color="auto"/>
        <w:bottom w:val="none" w:sz="0" w:space="0" w:color="auto"/>
        <w:right w:val="none" w:sz="0" w:space="0" w:color="auto"/>
      </w:divBdr>
    </w:div>
    <w:div w:id="839664352">
      <w:bodyDiv w:val="1"/>
      <w:marLeft w:val="0"/>
      <w:marRight w:val="0"/>
      <w:marTop w:val="0"/>
      <w:marBottom w:val="0"/>
      <w:divBdr>
        <w:top w:val="none" w:sz="0" w:space="0" w:color="auto"/>
        <w:left w:val="none" w:sz="0" w:space="0" w:color="auto"/>
        <w:bottom w:val="none" w:sz="0" w:space="0" w:color="auto"/>
        <w:right w:val="none" w:sz="0" w:space="0" w:color="auto"/>
      </w:divBdr>
    </w:div>
    <w:div w:id="849022800">
      <w:bodyDiv w:val="1"/>
      <w:marLeft w:val="0"/>
      <w:marRight w:val="0"/>
      <w:marTop w:val="0"/>
      <w:marBottom w:val="0"/>
      <w:divBdr>
        <w:top w:val="none" w:sz="0" w:space="0" w:color="auto"/>
        <w:left w:val="none" w:sz="0" w:space="0" w:color="auto"/>
        <w:bottom w:val="none" w:sz="0" w:space="0" w:color="auto"/>
        <w:right w:val="none" w:sz="0" w:space="0" w:color="auto"/>
      </w:divBdr>
    </w:div>
    <w:div w:id="876163661">
      <w:bodyDiv w:val="1"/>
      <w:marLeft w:val="0"/>
      <w:marRight w:val="0"/>
      <w:marTop w:val="0"/>
      <w:marBottom w:val="0"/>
      <w:divBdr>
        <w:top w:val="none" w:sz="0" w:space="0" w:color="auto"/>
        <w:left w:val="none" w:sz="0" w:space="0" w:color="auto"/>
        <w:bottom w:val="none" w:sz="0" w:space="0" w:color="auto"/>
        <w:right w:val="none" w:sz="0" w:space="0" w:color="auto"/>
      </w:divBdr>
    </w:div>
    <w:div w:id="883566186">
      <w:bodyDiv w:val="1"/>
      <w:marLeft w:val="0"/>
      <w:marRight w:val="0"/>
      <w:marTop w:val="0"/>
      <w:marBottom w:val="0"/>
      <w:divBdr>
        <w:top w:val="none" w:sz="0" w:space="0" w:color="auto"/>
        <w:left w:val="none" w:sz="0" w:space="0" w:color="auto"/>
        <w:bottom w:val="none" w:sz="0" w:space="0" w:color="auto"/>
        <w:right w:val="none" w:sz="0" w:space="0" w:color="auto"/>
      </w:divBdr>
    </w:div>
    <w:div w:id="911935151">
      <w:bodyDiv w:val="1"/>
      <w:marLeft w:val="0"/>
      <w:marRight w:val="0"/>
      <w:marTop w:val="0"/>
      <w:marBottom w:val="0"/>
      <w:divBdr>
        <w:top w:val="none" w:sz="0" w:space="0" w:color="auto"/>
        <w:left w:val="none" w:sz="0" w:space="0" w:color="auto"/>
        <w:bottom w:val="none" w:sz="0" w:space="0" w:color="auto"/>
        <w:right w:val="none" w:sz="0" w:space="0" w:color="auto"/>
      </w:divBdr>
    </w:div>
    <w:div w:id="912424684">
      <w:bodyDiv w:val="1"/>
      <w:marLeft w:val="0"/>
      <w:marRight w:val="0"/>
      <w:marTop w:val="0"/>
      <w:marBottom w:val="0"/>
      <w:divBdr>
        <w:top w:val="none" w:sz="0" w:space="0" w:color="auto"/>
        <w:left w:val="none" w:sz="0" w:space="0" w:color="auto"/>
        <w:bottom w:val="none" w:sz="0" w:space="0" w:color="auto"/>
        <w:right w:val="none" w:sz="0" w:space="0" w:color="auto"/>
      </w:divBdr>
    </w:div>
    <w:div w:id="929771580">
      <w:bodyDiv w:val="1"/>
      <w:marLeft w:val="0"/>
      <w:marRight w:val="0"/>
      <w:marTop w:val="0"/>
      <w:marBottom w:val="0"/>
      <w:divBdr>
        <w:top w:val="none" w:sz="0" w:space="0" w:color="auto"/>
        <w:left w:val="none" w:sz="0" w:space="0" w:color="auto"/>
        <w:bottom w:val="none" w:sz="0" w:space="0" w:color="auto"/>
        <w:right w:val="none" w:sz="0" w:space="0" w:color="auto"/>
      </w:divBdr>
    </w:div>
    <w:div w:id="941183022">
      <w:bodyDiv w:val="1"/>
      <w:marLeft w:val="0"/>
      <w:marRight w:val="0"/>
      <w:marTop w:val="0"/>
      <w:marBottom w:val="0"/>
      <w:divBdr>
        <w:top w:val="none" w:sz="0" w:space="0" w:color="auto"/>
        <w:left w:val="none" w:sz="0" w:space="0" w:color="auto"/>
        <w:bottom w:val="none" w:sz="0" w:space="0" w:color="auto"/>
        <w:right w:val="none" w:sz="0" w:space="0" w:color="auto"/>
      </w:divBdr>
    </w:div>
    <w:div w:id="956108336">
      <w:bodyDiv w:val="1"/>
      <w:marLeft w:val="0"/>
      <w:marRight w:val="0"/>
      <w:marTop w:val="0"/>
      <w:marBottom w:val="0"/>
      <w:divBdr>
        <w:top w:val="none" w:sz="0" w:space="0" w:color="auto"/>
        <w:left w:val="none" w:sz="0" w:space="0" w:color="auto"/>
        <w:bottom w:val="none" w:sz="0" w:space="0" w:color="auto"/>
        <w:right w:val="none" w:sz="0" w:space="0" w:color="auto"/>
      </w:divBdr>
    </w:div>
    <w:div w:id="972246453">
      <w:bodyDiv w:val="1"/>
      <w:marLeft w:val="0"/>
      <w:marRight w:val="0"/>
      <w:marTop w:val="0"/>
      <w:marBottom w:val="0"/>
      <w:divBdr>
        <w:top w:val="none" w:sz="0" w:space="0" w:color="auto"/>
        <w:left w:val="none" w:sz="0" w:space="0" w:color="auto"/>
        <w:bottom w:val="none" w:sz="0" w:space="0" w:color="auto"/>
        <w:right w:val="none" w:sz="0" w:space="0" w:color="auto"/>
      </w:divBdr>
    </w:div>
    <w:div w:id="986399011">
      <w:bodyDiv w:val="1"/>
      <w:marLeft w:val="0"/>
      <w:marRight w:val="0"/>
      <w:marTop w:val="0"/>
      <w:marBottom w:val="0"/>
      <w:divBdr>
        <w:top w:val="none" w:sz="0" w:space="0" w:color="auto"/>
        <w:left w:val="none" w:sz="0" w:space="0" w:color="auto"/>
        <w:bottom w:val="none" w:sz="0" w:space="0" w:color="auto"/>
        <w:right w:val="none" w:sz="0" w:space="0" w:color="auto"/>
      </w:divBdr>
    </w:div>
    <w:div w:id="1029840903">
      <w:bodyDiv w:val="1"/>
      <w:marLeft w:val="0"/>
      <w:marRight w:val="0"/>
      <w:marTop w:val="0"/>
      <w:marBottom w:val="0"/>
      <w:divBdr>
        <w:top w:val="none" w:sz="0" w:space="0" w:color="auto"/>
        <w:left w:val="none" w:sz="0" w:space="0" w:color="auto"/>
        <w:bottom w:val="none" w:sz="0" w:space="0" w:color="auto"/>
        <w:right w:val="none" w:sz="0" w:space="0" w:color="auto"/>
      </w:divBdr>
    </w:div>
    <w:div w:id="1044257349">
      <w:bodyDiv w:val="1"/>
      <w:marLeft w:val="0"/>
      <w:marRight w:val="0"/>
      <w:marTop w:val="0"/>
      <w:marBottom w:val="0"/>
      <w:divBdr>
        <w:top w:val="none" w:sz="0" w:space="0" w:color="auto"/>
        <w:left w:val="none" w:sz="0" w:space="0" w:color="auto"/>
        <w:bottom w:val="none" w:sz="0" w:space="0" w:color="auto"/>
        <w:right w:val="none" w:sz="0" w:space="0" w:color="auto"/>
      </w:divBdr>
    </w:div>
    <w:div w:id="1053505359">
      <w:bodyDiv w:val="1"/>
      <w:marLeft w:val="0"/>
      <w:marRight w:val="0"/>
      <w:marTop w:val="0"/>
      <w:marBottom w:val="0"/>
      <w:divBdr>
        <w:top w:val="none" w:sz="0" w:space="0" w:color="auto"/>
        <w:left w:val="none" w:sz="0" w:space="0" w:color="auto"/>
        <w:bottom w:val="none" w:sz="0" w:space="0" w:color="auto"/>
        <w:right w:val="none" w:sz="0" w:space="0" w:color="auto"/>
      </w:divBdr>
    </w:div>
    <w:div w:id="1063405599">
      <w:bodyDiv w:val="1"/>
      <w:marLeft w:val="0"/>
      <w:marRight w:val="0"/>
      <w:marTop w:val="0"/>
      <w:marBottom w:val="0"/>
      <w:divBdr>
        <w:top w:val="none" w:sz="0" w:space="0" w:color="auto"/>
        <w:left w:val="none" w:sz="0" w:space="0" w:color="auto"/>
        <w:bottom w:val="none" w:sz="0" w:space="0" w:color="auto"/>
        <w:right w:val="none" w:sz="0" w:space="0" w:color="auto"/>
      </w:divBdr>
    </w:div>
    <w:div w:id="1072855684">
      <w:bodyDiv w:val="1"/>
      <w:marLeft w:val="0"/>
      <w:marRight w:val="0"/>
      <w:marTop w:val="0"/>
      <w:marBottom w:val="0"/>
      <w:divBdr>
        <w:top w:val="none" w:sz="0" w:space="0" w:color="auto"/>
        <w:left w:val="none" w:sz="0" w:space="0" w:color="auto"/>
        <w:bottom w:val="none" w:sz="0" w:space="0" w:color="auto"/>
        <w:right w:val="none" w:sz="0" w:space="0" w:color="auto"/>
      </w:divBdr>
    </w:div>
    <w:div w:id="1079474275">
      <w:bodyDiv w:val="1"/>
      <w:marLeft w:val="0"/>
      <w:marRight w:val="0"/>
      <w:marTop w:val="0"/>
      <w:marBottom w:val="0"/>
      <w:divBdr>
        <w:top w:val="none" w:sz="0" w:space="0" w:color="auto"/>
        <w:left w:val="none" w:sz="0" w:space="0" w:color="auto"/>
        <w:bottom w:val="none" w:sz="0" w:space="0" w:color="auto"/>
        <w:right w:val="none" w:sz="0" w:space="0" w:color="auto"/>
      </w:divBdr>
      <w:divsChild>
        <w:div w:id="275910225">
          <w:marLeft w:val="0"/>
          <w:marRight w:val="0"/>
          <w:marTop w:val="0"/>
          <w:marBottom w:val="0"/>
          <w:divBdr>
            <w:top w:val="none" w:sz="0" w:space="0" w:color="auto"/>
            <w:left w:val="none" w:sz="0" w:space="0" w:color="auto"/>
            <w:bottom w:val="none" w:sz="0" w:space="0" w:color="auto"/>
            <w:right w:val="none" w:sz="0" w:space="0" w:color="auto"/>
          </w:divBdr>
          <w:divsChild>
            <w:div w:id="740518319">
              <w:marLeft w:val="0"/>
              <w:marRight w:val="0"/>
              <w:marTop w:val="0"/>
              <w:marBottom w:val="0"/>
              <w:divBdr>
                <w:top w:val="none" w:sz="0" w:space="0" w:color="auto"/>
                <w:left w:val="none" w:sz="0" w:space="0" w:color="auto"/>
                <w:bottom w:val="none" w:sz="0" w:space="0" w:color="auto"/>
                <w:right w:val="none" w:sz="0" w:space="0" w:color="auto"/>
              </w:divBdr>
              <w:divsChild>
                <w:div w:id="499081324">
                  <w:marLeft w:val="0"/>
                  <w:marRight w:val="0"/>
                  <w:marTop w:val="0"/>
                  <w:marBottom w:val="0"/>
                  <w:divBdr>
                    <w:top w:val="none" w:sz="0" w:space="0" w:color="auto"/>
                    <w:left w:val="none" w:sz="0" w:space="0" w:color="auto"/>
                    <w:bottom w:val="none" w:sz="0" w:space="0" w:color="auto"/>
                    <w:right w:val="none" w:sz="0" w:space="0" w:color="auto"/>
                  </w:divBdr>
                  <w:divsChild>
                    <w:div w:id="330841026">
                      <w:marLeft w:val="0"/>
                      <w:marRight w:val="0"/>
                      <w:marTop w:val="0"/>
                      <w:marBottom w:val="0"/>
                      <w:divBdr>
                        <w:top w:val="none" w:sz="0" w:space="0" w:color="auto"/>
                        <w:left w:val="none" w:sz="0" w:space="0" w:color="auto"/>
                        <w:bottom w:val="none" w:sz="0" w:space="0" w:color="auto"/>
                        <w:right w:val="none" w:sz="0" w:space="0" w:color="auto"/>
                      </w:divBdr>
                      <w:divsChild>
                        <w:div w:id="2005742062">
                          <w:marLeft w:val="0"/>
                          <w:marRight w:val="0"/>
                          <w:marTop w:val="0"/>
                          <w:marBottom w:val="0"/>
                          <w:divBdr>
                            <w:top w:val="none" w:sz="0" w:space="0" w:color="auto"/>
                            <w:left w:val="none" w:sz="0" w:space="0" w:color="auto"/>
                            <w:bottom w:val="none" w:sz="0" w:space="0" w:color="auto"/>
                            <w:right w:val="none" w:sz="0" w:space="0" w:color="auto"/>
                          </w:divBdr>
                          <w:divsChild>
                            <w:div w:id="807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4980">
          <w:marLeft w:val="0"/>
          <w:marRight w:val="0"/>
          <w:marTop w:val="0"/>
          <w:marBottom w:val="0"/>
          <w:divBdr>
            <w:top w:val="none" w:sz="0" w:space="0" w:color="auto"/>
            <w:left w:val="none" w:sz="0" w:space="0" w:color="auto"/>
            <w:bottom w:val="none" w:sz="0" w:space="0" w:color="auto"/>
            <w:right w:val="none" w:sz="0" w:space="0" w:color="auto"/>
          </w:divBdr>
          <w:divsChild>
            <w:div w:id="13223894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7459796">
      <w:bodyDiv w:val="1"/>
      <w:marLeft w:val="0"/>
      <w:marRight w:val="0"/>
      <w:marTop w:val="0"/>
      <w:marBottom w:val="0"/>
      <w:divBdr>
        <w:top w:val="none" w:sz="0" w:space="0" w:color="auto"/>
        <w:left w:val="none" w:sz="0" w:space="0" w:color="auto"/>
        <w:bottom w:val="none" w:sz="0" w:space="0" w:color="auto"/>
        <w:right w:val="none" w:sz="0" w:space="0" w:color="auto"/>
      </w:divBdr>
    </w:div>
    <w:div w:id="1092891438">
      <w:bodyDiv w:val="1"/>
      <w:marLeft w:val="0"/>
      <w:marRight w:val="0"/>
      <w:marTop w:val="0"/>
      <w:marBottom w:val="0"/>
      <w:divBdr>
        <w:top w:val="none" w:sz="0" w:space="0" w:color="auto"/>
        <w:left w:val="none" w:sz="0" w:space="0" w:color="auto"/>
        <w:bottom w:val="none" w:sz="0" w:space="0" w:color="auto"/>
        <w:right w:val="none" w:sz="0" w:space="0" w:color="auto"/>
      </w:divBdr>
    </w:div>
    <w:div w:id="1124344113">
      <w:bodyDiv w:val="1"/>
      <w:marLeft w:val="0"/>
      <w:marRight w:val="0"/>
      <w:marTop w:val="0"/>
      <w:marBottom w:val="0"/>
      <w:divBdr>
        <w:top w:val="none" w:sz="0" w:space="0" w:color="auto"/>
        <w:left w:val="none" w:sz="0" w:space="0" w:color="auto"/>
        <w:bottom w:val="none" w:sz="0" w:space="0" w:color="auto"/>
        <w:right w:val="none" w:sz="0" w:space="0" w:color="auto"/>
      </w:divBdr>
    </w:div>
    <w:div w:id="1127162975">
      <w:bodyDiv w:val="1"/>
      <w:marLeft w:val="0"/>
      <w:marRight w:val="0"/>
      <w:marTop w:val="0"/>
      <w:marBottom w:val="0"/>
      <w:divBdr>
        <w:top w:val="none" w:sz="0" w:space="0" w:color="auto"/>
        <w:left w:val="none" w:sz="0" w:space="0" w:color="auto"/>
        <w:bottom w:val="none" w:sz="0" w:space="0" w:color="auto"/>
        <w:right w:val="none" w:sz="0" w:space="0" w:color="auto"/>
      </w:divBdr>
    </w:div>
    <w:div w:id="1149178261">
      <w:bodyDiv w:val="1"/>
      <w:marLeft w:val="0"/>
      <w:marRight w:val="0"/>
      <w:marTop w:val="0"/>
      <w:marBottom w:val="0"/>
      <w:divBdr>
        <w:top w:val="none" w:sz="0" w:space="0" w:color="auto"/>
        <w:left w:val="none" w:sz="0" w:space="0" w:color="auto"/>
        <w:bottom w:val="none" w:sz="0" w:space="0" w:color="auto"/>
        <w:right w:val="none" w:sz="0" w:space="0" w:color="auto"/>
      </w:divBdr>
    </w:div>
    <w:div w:id="1196504188">
      <w:bodyDiv w:val="1"/>
      <w:marLeft w:val="0"/>
      <w:marRight w:val="0"/>
      <w:marTop w:val="0"/>
      <w:marBottom w:val="0"/>
      <w:divBdr>
        <w:top w:val="none" w:sz="0" w:space="0" w:color="auto"/>
        <w:left w:val="none" w:sz="0" w:space="0" w:color="auto"/>
        <w:bottom w:val="none" w:sz="0" w:space="0" w:color="auto"/>
        <w:right w:val="none" w:sz="0" w:space="0" w:color="auto"/>
      </w:divBdr>
    </w:div>
    <w:div w:id="1301304536">
      <w:bodyDiv w:val="1"/>
      <w:marLeft w:val="0"/>
      <w:marRight w:val="0"/>
      <w:marTop w:val="0"/>
      <w:marBottom w:val="0"/>
      <w:divBdr>
        <w:top w:val="none" w:sz="0" w:space="0" w:color="auto"/>
        <w:left w:val="none" w:sz="0" w:space="0" w:color="auto"/>
        <w:bottom w:val="none" w:sz="0" w:space="0" w:color="auto"/>
        <w:right w:val="none" w:sz="0" w:space="0" w:color="auto"/>
      </w:divBdr>
    </w:div>
    <w:div w:id="1328367063">
      <w:bodyDiv w:val="1"/>
      <w:marLeft w:val="0"/>
      <w:marRight w:val="0"/>
      <w:marTop w:val="0"/>
      <w:marBottom w:val="0"/>
      <w:divBdr>
        <w:top w:val="none" w:sz="0" w:space="0" w:color="auto"/>
        <w:left w:val="none" w:sz="0" w:space="0" w:color="auto"/>
        <w:bottom w:val="none" w:sz="0" w:space="0" w:color="auto"/>
        <w:right w:val="none" w:sz="0" w:space="0" w:color="auto"/>
      </w:divBdr>
    </w:div>
    <w:div w:id="1337074128">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8604308">
      <w:bodyDiv w:val="1"/>
      <w:marLeft w:val="0"/>
      <w:marRight w:val="0"/>
      <w:marTop w:val="0"/>
      <w:marBottom w:val="0"/>
      <w:divBdr>
        <w:top w:val="none" w:sz="0" w:space="0" w:color="auto"/>
        <w:left w:val="none" w:sz="0" w:space="0" w:color="auto"/>
        <w:bottom w:val="none" w:sz="0" w:space="0" w:color="auto"/>
        <w:right w:val="none" w:sz="0" w:space="0" w:color="auto"/>
      </w:divBdr>
    </w:div>
    <w:div w:id="1359307548">
      <w:bodyDiv w:val="1"/>
      <w:marLeft w:val="0"/>
      <w:marRight w:val="0"/>
      <w:marTop w:val="0"/>
      <w:marBottom w:val="0"/>
      <w:divBdr>
        <w:top w:val="none" w:sz="0" w:space="0" w:color="auto"/>
        <w:left w:val="none" w:sz="0" w:space="0" w:color="auto"/>
        <w:bottom w:val="none" w:sz="0" w:space="0" w:color="auto"/>
        <w:right w:val="none" w:sz="0" w:space="0" w:color="auto"/>
      </w:divBdr>
    </w:div>
    <w:div w:id="1376000520">
      <w:bodyDiv w:val="1"/>
      <w:marLeft w:val="0"/>
      <w:marRight w:val="0"/>
      <w:marTop w:val="0"/>
      <w:marBottom w:val="0"/>
      <w:divBdr>
        <w:top w:val="none" w:sz="0" w:space="0" w:color="auto"/>
        <w:left w:val="none" w:sz="0" w:space="0" w:color="auto"/>
        <w:bottom w:val="none" w:sz="0" w:space="0" w:color="auto"/>
        <w:right w:val="none" w:sz="0" w:space="0" w:color="auto"/>
      </w:divBdr>
    </w:div>
    <w:div w:id="1380667103">
      <w:bodyDiv w:val="1"/>
      <w:marLeft w:val="0"/>
      <w:marRight w:val="0"/>
      <w:marTop w:val="0"/>
      <w:marBottom w:val="0"/>
      <w:divBdr>
        <w:top w:val="none" w:sz="0" w:space="0" w:color="auto"/>
        <w:left w:val="none" w:sz="0" w:space="0" w:color="auto"/>
        <w:bottom w:val="none" w:sz="0" w:space="0" w:color="auto"/>
        <w:right w:val="none" w:sz="0" w:space="0" w:color="auto"/>
      </w:divBdr>
    </w:div>
    <w:div w:id="1419445380">
      <w:bodyDiv w:val="1"/>
      <w:marLeft w:val="0"/>
      <w:marRight w:val="0"/>
      <w:marTop w:val="0"/>
      <w:marBottom w:val="0"/>
      <w:divBdr>
        <w:top w:val="none" w:sz="0" w:space="0" w:color="auto"/>
        <w:left w:val="none" w:sz="0" w:space="0" w:color="auto"/>
        <w:bottom w:val="none" w:sz="0" w:space="0" w:color="auto"/>
        <w:right w:val="none" w:sz="0" w:space="0" w:color="auto"/>
      </w:divBdr>
    </w:div>
    <w:div w:id="1435590749">
      <w:bodyDiv w:val="1"/>
      <w:marLeft w:val="0"/>
      <w:marRight w:val="0"/>
      <w:marTop w:val="0"/>
      <w:marBottom w:val="0"/>
      <w:divBdr>
        <w:top w:val="none" w:sz="0" w:space="0" w:color="auto"/>
        <w:left w:val="none" w:sz="0" w:space="0" w:color="auto"/>
        <w:bottom w:val="none" w:sz="0" w:space="0" w:color="auto"/>
        <w:right w:val="none" w:sz="0" w:space="0" w:color="auto"/>
      </w:divBdr>
    </w:div>
    <w:div w:id="1442992096">
      <w:bodyDiv w:val="1"/>
      <w:marLeft w:val="0"/>
      <w:marRight w:val="0"/>
      <w:marTop w:val="0"/>
      <w:marBottom w:val="0"/>
      <w:divBdr>
        <w:top w:val="none" w:sz="0" w:space="0" w:color="auto"/>
        <w:left w:val="none" w:sz="0" w:space="0" w:color="auto"/>
        <w:bottom w:val="none" w:sz="0" w:space="0" w:color="auto"/>
        <w:right w:val="none" w:sz="0" w:space="0" w:color="auto"/>
      </w:divBdr>
    </w:div>
    <w:div w:id="1454250173">
      <w:bodyDiv w:val="1"/>
      <w:marLeft w:val="0"/>
      <w:marRight w:val="0"/>
      <w:marTop w:val="0"/>
      <w:marBottom w:val="0"/>
      <w:divBdr>
        <w:top w:val="none" w:sz="0" w:space="0" w:color="auto"/>
        <w:left w:val="none" w:sz="0" w:space="0" w:color="auto"/>
        <w:bottom w:val="none" w:sz="0" w:space="0" w:color="auto"/>
        <w:right w:val="none" w:sz="0" w:space="0" w:color="auto"/>
      </w:divBdr>
    </w:div>
    <w:div w:id="1483228647">
      <w:bodyDiv w:val="1"/>
      <w:marLeft w:val="0"/>
      <w:marRight w:val="0"/>
      <w:marTop w:val="0"/>
      <w:marBottom w:val="0"/>
      <w:divBdr>
        <w:top w:val="none" w:sz="0" w:space="0" w:color="auto"/>
        <w:left w:val="none" w:sz="0" w:space="0" w:color="auto"/>
        <w:bottom w:val="none" w:sz="0" w:space="0" w:color="auto"/>
        <w:right w:val="none" w:sz="0" w:space="0" w:color="auto"/>
      </w:divBdr>
    </w:div>
    <w:div w:id="1499954056">
      <w:bodyDiv w:val="1"/>
      <w:marLeft w:val="0"/>
      <w:marRight w:val="0"/>
      <w:marTop w:val="0"/>
      <w:marBottom w:val="0"/>
      <w:divBdr>
        <w:top w:val="none" w:sz="0" w:space="0" w:color="auto"/>
        <w:left w:val="none" w:sz="0" w:space="0" w:color="auto"/>
        <w:bottom w:val="none" w:sz="0" w:space="0" w:color="auto"/>
        <w:right w:val="none" w:sz="0" w:space="0" w:color="auto"/>
      </w:divBdr>
    </w:div>
    <w:div w:id="1501852118">
      <w:bodyDiv w:val="1"/>
      <w:marLeft w:val="0"/>
      <w:marRight w:val="0"/>
      <w:marTop w:val="0"/>
      <w:marBottom w:val="0"/>
      <w:divBdr>
        <w:top w:val="none" w:sz="0" w:space="0" w:color="auto"/>
        <w:left w:val="none" w:sz="0" w:space="0" w:color="auto"/>
        <w:bottom w:val="none" w:sz="0" w:space="0" w:color="auto"/>
        <w:right w:val="none" w:sz="0" w:space="0" w:color="auto"/>
      </w:divBdr>
    </w:div>
    <w:div w:id="1530600902">
      <w:bodyDiv w:val="1"/>
      <w:marLeft w:val="0"/>
      <w:marRight w:val="0"/>
      <w:marTop w:val="0"/>
      <w:marBottom w:val="0"/>
      <w:divBdr>
        <w:top w:val="none" w:sz="0" w:space="0" w:color="auto"/>
        <w:left w:val="none" w:sz="0" w:space="0" w:color="auto"/>
        <w:bottom w:val="none" w:sz="0" w:space="0" w:color="auto"/>
        <w:right w:val="none" w:sz="0" w:space="0" w:color="auto"/>
      </w:divBdr>
    </w:div>
    <w:div w:id="1542396951">
      <w:bodyDiv w:val="1"/>
      <w:marLeft w:val="0"/>
      <w:marRight w:val="0"/>
      <w:marTop w:val="0"/>
      <w:marBottom w:val="0"/>
      <w:divBdr>
        <w:top w:val="none" w:sz="0" w:space="0" w:color="auto"/>
        <w:left w:val="none" w:sz="0" w:space="0" w:color="auto"/>
        <w:bottom w:val="none" w:sz="0" w:space="0" w:color="auto"/>
        <w:right w:val="none" w:sz="0" w:space="0" w:color="auto"/>
      </w:divBdr>
    </w:div>
    <w:div w:id="1543322680">
      <w:bodyDiv w:val="1"/>
      <w:marLeft w:val="0"/>
      <w:marRight w:val="0"/>
      <w:marTop w:val="0"/>
      <w:marBottom w:val="0"/>
      <w:divBdr>
        <w:top w:val="none" w:sz="0" w:space="0" w:color="auto"/>
        <w:left w:val="none" w:sz="0" w:space="0" w:color="auto"/>
        <w:bottom w:val="none" w:sz="0" w:space="0" w:color="auto"/>
        <w:right w:val="none" w:sz="0" w:space="0" w:color="auto"/>
      </w:divBdr>
    </w:div>
    <w:div w:id="1556430611">
      <w:bodyDiv w:val="1"/>
      <w:marLeft w:val="0"/>
      <w:marRight w:val="0"/>
      <w:marTop w:val="0"/>
      <w:marBottom w:val="0"/>
      <w:divBdr>
        <w:top w:val="none" w:sz="0" w:space="0" w:color="auto"/>
        <w:left w:val="none" w:sz="0" w:space="0" w:color="auto"/>
        <w:bottom w:val="none" w:sz="0" w:space="0" w:color="auto"/>
        <w:right w:val="none" w:sz="0" w:space="0" w:color="auto"/>
      </w:divBdr>
    </w:div>
    <w:div w:id="1564564005">
      <w:bodyDiv w:val="1"/>
      <w:marLeft w:val="0"/>
      <w:marRight w:val="0"/>
      <w:marTop w:val="0"/>
      <w:marBottom w:val="0"/>
      <w:divBdr>
        <w:top w:val="none" w:sz="0" w:space="0" w:color="auto"/>
        <w:left w:val="none" w:sz="0" w:space="0" w:color="auto"/>
        <w:bottom w:val="none" w:sz="0" w:space="0" w:color="auto"/>
        <w:right w:val="none" w:sz="0" w:space="0" w:color="auto"/>
      </w:divBdr>
    </w:div>
    <w:div w:id="1586109962">
      <w:bodyDiv w:val="1"/>
      <w:marLeft w:val="0"/>
      <w:marRight w:val="0"/>
      <w:marTop w:val="0"/>
      <w:marBottom w:val="0"/>
      <w:divBdr>
        <w:top w:val="none" w:sz="0" w:space="0" w:color="auto"/>
        <w:left w:val="none" w:sz="0" w:space="0" w:color="auto"/>
        <w:bottom w:val="none" w:sz="0" w:space="0" w:color="auto"/>
        <w:right w:val="none" w:sz="0" w:space="0" w:color="auto"/>
      </w:divBdr>
    </w:div>
    <w:div w:id="1596589696">
      <w:bodyDiv w:val="1"/>
      <w:marLeft w:val="0"/>
      <w:marRight w:val="0"/>
      <w:marTop w:val="0"/>
      <w:marBottom w:val="0"/>
      <w:divBdr>
        <w:top w:val="none" w:sz="0" w:space="0" w:color="auto"/>
        <w:left w:val="none" w:sz="0" w:space="0" w:color="auto"/>
        <w:bottom w:val="none" w:sz="0" w:space="0" w:color="auto"/>
        <w:right w:val="none" w:sz="0" w:space="0" w:color="auto"/>
      </w:divBdr>
    </w:div>
    <w:div w:id="1609894809">
      <w:bodyDiv w:val="1"/>
      <w:marLeft w:val="0"/>
      <w:marRight w:val="0"/>
      <w:marTop w:val="0"/>
      <w:marBottom w:val="0"/>
      <w:divBdr>
        <w:top w:val="none" w:sz="0" w:space="0" w:color="auto"/>
        <w:left w:val="none" w:sz="0" w:space="0" w:color="auto"/>
        <w:bottom w:val="none" w:sz="0" w:space="0" w:color="auto"/>
        <w:right w:val="none" w:sz="0" w:space="0" w:color="auto"/>
      </w:divBdr>
    </w:div>
    <w:div w:id="1635989921">
      <w:bodyDiv w:val="1"/>
      <w:marLeft w:val="0"/>
      <w:marRight w:val="0"/>
      <w:marTop w:val="0"/>
      <w:marBottom w:val="0"/>
      <w:divBdr>
        <w:top w:val="none" w:sz="0" w:space="0" w:color="auto"/>
        <w:left w:val="none" w:sz="0" w:space="0" w:color="auto"/>
        <w:bottom w:val="none" w:sz="0" w:space="0" w:color="auto"/>
        <w:right w:val="none" w:sz="0" w:space="0" w:color="auto"/>
      </w:divBdr>
    </w:div>
    <w:div w:id="1655839579">
      <w:bodyDiv w:val="1"/>
      <w:marLeft w:val="0"/>
      <w:marRight w:val="0"/>
      <w:marTop w:val="0"/>
      <w:marBottom w:val="0"/>
      <w:divBdr>
        <w:top w:val="none" w:sz="0" w:space="0" w:color="auto"/>
        <w:left w:val="none" w:sz="0" w:space="0" w:color="auto"/>
        <w:bottom w:val="none" w:sz="0" w:space="0" w:color="auto"/>
        <w:right w:val="none" w:sz="0" w:space="0" w:color="auto"/>
      </w:divBdr>
    </w:div>
    <w:div w:id="1661499152">
      <w:bodyDiv w:val="1"/>
      <w:marLeft w:val="0"/>
      <w:marRight w:val="0"/>
      <w:marTop w:val="0"/>
      <w:marBottom w:val="0"/>
      <w:divBdr>
        <w:top w:val="none" w:sz="0" w:space="0" w:color="auto"/>
        <w:left w:val="none" w:sz="0" w:space="0" w:color="auto"/>
        <w:bottom w:val="none" w:sz="0" w:space="0" w:color="auto"/>
        <w:right w:val="none" w:sz="0" w:space="0" w:color="auto"/>
      </w:divBdr>
      <w:divsChild>
        <w:div w:id="371661521">
          <w:marLeft w:val="0"/>
          <w:marRight w:val="0"/>
          <w:marTop w:val="0"/>
          <w:marBottom w:val="0"/>
          <w:divBdr>
            <w:top w:val="none" w:sz="0" w:space="0" w:color="auto"/>
            <w:left w:val="none" w:sz="0" w:space="0" w:color="auto"/>
            <w:bottom w:val="none" w:sz="0" w:space="0" w:color="auto"/>
            <w:right w:val="none" w:sz="0" w:space="0" w:color="auto"/>
          </w:divBdr>
          <w:divsChild>
            <w:div w:id="239367921">
              <w:marLeft w:val="0"/>
              <w:marRight w:val="0"/>
              <w:marTop w:val="0"/>
              <w:marBottom w:val="0"/>
              <w:divBdr>
                <w:top w:val="none" w:sz="0" w:space="0" w:color="auto"/>
                <w:left w:val="none" w:sz="0" w:space="0" w:color="auto"/>
                <w:bottom w:val="none" w:sz="0" w:space="0" w:color="auto"/>
                <w:right w:val="none" w:sz="0" w:space="0" w:color="auto"/>
              </w:divBdr>
              <w:divsChild>
                <w:div w:id="1291590515">
                  <w:marLeft w:val="0"/>
                  <w:marRight w:val="0"/>
                  <w:marTop w:val="0"/>
                  <w:marBottom w:val="0"/>
                  <w:divBdr>
                    <w:top w:val="none" w:sz="0" w:space="0" w:color="auto"/>
                    <w:left w:val="none" w:sz="0" w:space="0" w:color="auto"/>
                    <w:bottom w:val="none" w:sz="0" w:space="0" w:color="auto"/>
                    <w:right w:val="none" w:sz="0" w:space="0" w:color="auto"/>
                  </w:divBdr>
                  <w:divsChild>
                    <w:div w:id="1955556912">
                      <w:marLeft w:val="0"/>
                      <w:marRight w:val="0"/>
                      <w:marTop w:val="0"/>
                      <w:marBottom w:val="0"/>
                      <w:divBdr>
                        <w:top w:val="none" w:sz="0" w:space="0" w:color="auto"/>
                        <w:left w:val="none" w:sz="0" w:space="0" w:color="auto"/>
                        <w:bottom w:val="none" w:sz="0" w:space="0" w:color="auto"/>
                        <w:right w:val="none" w:sz="0" w:space="0" w:color="auto"/>
                      </w:divBdr>
                      <w:divsChild>
                        <w:div w:id="1822699746">
                          <w:marLeft w:val="0"/>
                          <w:marRight w:val="0"/>
                          <w:marTop w:val="0"/>
                          <w:marBottom w:val="0"/>
                          <w:divBdr>
                            <w:top w:val="none" w:sz="0" w:space="0" w:color="auto"/>
                            <w:left w:val="none" w:sz="0" w:space="0" w:color="auto"/>
                            <w:bottom w:val="none" w:sz="0" w:space="0" w:color="auto"/>
                            <w:right w:val="none" w:sz="0" w:space="0" w:color="auto"/>
                          </w:divBdr>
                          <w:divsChild>
                            <w:div w:id="1980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2108">
          <w:marLeft w:val="0"/>
          <w:marRight w:val="0"/>
          <w:marTop w:val="0"/>
          <w:marBottom w:val="0"/>
          <w:divBdr>
            <w:top w:val="none" w:sz="0" w:space="0" w:color="auto"/>
            <w:left w:val="none" w:sz="0" w:space="0" w:color="auto"/>
            <w:bottom w:val="none" w:sz="0" w:space="0" w:color="auto"/>
            <w:right w:val="none" w:sz="0" w:space="0" w:color="auto"/>
          </w:divBdr>
          <w:divsChild>
            <w:div w:id="3846445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90524037">
      <w:bodyDiv w:val="1"/>
      <w:marLeft w:val="0"/>
      <w:marRight w:val="0"/>
      <w:marTop w:val="0"/>
      <w:marBottom w:val="0"/>
      <w:divBdr>
        <w:top w:val="none" w:sz="0" w:space="0" w:color="auto"/>
        <w:left w:val="none" w:sz="0" w:space="0" w:color="auto"/>
        <w:bottom w:val="none" w:sz="0" w:space="0" w:color="auto"/>
        <w:right w:val="none" w:sz="0" w:space="0" w:color="auto"/>
      </w:divBdr>
    </w:div>
    <w:div w:id="1695425454">
      <w:bodyDiv w:val="1"/>
      <w:marLeft w:val="0"/>
      <w:marRight w:val="0"/>
      <w:marTop w:val="0"/>
      <w:marBottom w:val="0"/>
      <w:divBdr>
        <w:top w:val="none" w:sz="0" w:space="0" w:color="auto"/>
        <w:left w:val="none" w:sz="0" w:space="0" w:color="auto"/>
        <w:bottom w:val="none" w:sz="0" w:space="0" w:color="auto"/>
        <w:right w:val="none" w:sz="0" w:space="0" w:color="auto"/>
      </w:divBdr>
    </w:div>
    <w:div w:id="1713918179">
      <w:bodyDiv w:val="1"/>
      <w:marLeft w:val="0"/>
      <w:marRight w:val="0"/>
      <w:marTop w:val="0"/>
      <w:marBottom w:val="0"/>
      <w:divBdr>
        <w:top w:val="none" w:sz="0" w:space="0" w:color="auto"/>
        <w:left w:val="none" w:sz="0" w:space="0" w:color="auto"/>
        <w:bottom w:val="none" w:sz="0" w:space="0" w:color="auto"/>
        <w:right w:val="none" w:sz="0" w:space="0" w:color="auto"/>
      </w:divBdr>
    </w:div>
    <w:div w:id="1714690044">
      <w:bodyDiv w:val="1"/>
      <w:marLeft w:val="0"/>
      <w:marRight w:val="0"/>
      <w:marTop w:val="0"/>
      <w:marBottom w:val="0"/>
      <w:divBdr>
        <w:top w:val="none" w:sz="0" w:space="0" w:color="auto"/>
        <w:left w:val="none" w:sz="0" w:space="0" w:color="auto"/>
        <w:bottom w:val="none" w:sz="0" w:space="0" w:color="auto"/>
        <w:right w:val="none" w:sz="0" w:space="0" w:color="auto"/>
      </w:divBdr>
    </w:div>
    <w:div w:id="1714883541">
      <w:bodyDiv w:val="1"/>
      <w:marLeft w:val="0"/>
      <w:marRight w:val="0"/>
      <w:marTop w:val="0"/>
      <w:marBottom w:val="0"/>
      <w:divBdr>
        <w:top w:val="none" w:sz="0" w:space="0" w:color="auto"/>
        <w:left w:val="none" w:sz="0" w:space="0" w:color="auto"/>
        <w:bottom w:val="none" w:sz="0" w:space="0" w:color="auto"/>
        <w:right w:val="none" w:sz="0" w:space="0" w:color="auto"/>
      </w:divBdr>
    </w:div>
    <w:div w:id="1730883332">
      <w:bodyDiv w:val="1"/>
      <w:marLeft w:val="0"/>
      <w:marRight w:val="0"/>
      <w:marTop w:val="0"/>
      <w:marBottom w:val="0"/>
      <w:divBdr>
        <w:top w:val="none" w:sz="0" w:space="0" w:color="auto"/>
        <w:left w:val="none" w:sz="0" w:space="0" w:color="auto"/>
        <w:bottom w:val="none" w:sz="0" w:space="0" w:color="auto"/>
        <w:right w:val="none" w:sz="0" w:space="0" w:color="auto"/>
      </w:divBdr>
    </w:div>
    <w:div w:id="1733307627">
      <w:bodyDiv w:val="1"/>
      <w:marLeft w:val="0"/>
      <w:marRight w:val="0"/>
      <w:marTop w:val="0"/>
      <w:marBottom w:val="0"/>
      <w:divBdr>
        <w:top w:val="none" w:sz="0" w:space="0" w:color="auto"/>
        <w:left w:val="none" w:sz="0" w:space="0" w:color="auto"/>
        <w:bottom w:val="none" w:sz="0" w:space="0" w:color="auto"/>
        <w:right w:val="none" w:sz="0" w:space="0" w:color="auto"/>
      </w:divBdr>
    </w:div>
    <w:div w:id="1753041007">
      <w:bodyDiv w:val="1"/>
      <w:marLeft w:val="0"/>
      <w:marRight w:val="0"/>
      <w:marTop w:val="0"/>
      <w:marBottom w:val="0"/>
      <w:divBdr>
        <w:top w:val="none" w:sz="0" w:space="0" w:color="auto"/>
        <w:left w:val="none" w:sz="0" w:space="0" w:color="auto"/>
        <w:bottom w:val="none" w:sz="0" w:space="0" w:color="auto"/>
        <w:right w:val="none" w:sz="0" w:space="0" w:color="auto"/>
      </w:divBdr>
    </w:div>
    <w:div w:id="1770000812">
      <w:bodyDiv w:val="1"/>
      <w:marLeft w:val="0"/>
      <w:marRight w:val="0"/>
      <w:marTop w:val="0"/>
      <w:marBottom w:val="0"/>
      <w:divBdr>
        <w:top w:val="none" w:sz="0" w:space="0" w:color="auto"/>
        <w:left w:val="none" w:sz="0" w:space="0" w:color="auto"/>
        <w:bottom w:val="none" w:sz="0" w:space="0" w:color="auto"/>
        <w:right w:val="none" w:sz="0" w:space="0" w:color="auto"/>
      </w:divBdr>
    </w:div>
    <w:div w:id="1777481298">
      <w:bodyDiv w:val="1"/>
      <w:marLeft w:val="0"/>
      <w:marRight w:val="0"/>
      <w:marTop w:val="0"/>
      <w:marBottom w:val="0"/>
      <w:divBdr>
        <w:top w:val="none" w:sz="0" w:space="0" w:color="auto"/>
        <w:left w:val="none" w:sz="0" w:space="0" w:color="auto"/>
        <w:bottom w:val="none" w:sz="0" w:space="0" w:color="auto"/>
        <w:right w:val="none" w:sz="0" w:space="0" w:color="auto"/>
      </w:divBdr>
    </w:div>
    <w:div w:id="1796025963">
      <w:bodyDiv w:val="1"/>
      <w:marLeft w:val="0"/>
      <w:marRight w:val="0"/>
      <w:marTop w:val="0"/>
      <w:marBottom w:val="0"/>
      <w:divBdr>
        <w:top w:val="none" w:sz="0" w:space="0" w:color="auto"/>
        <w:left w:val="none" w:sz="0" w:space="0" w:color="auto"/>
        <w:bottom w:val="none" w:sz="0" w:space="0" w:color="auto"/>
        <w:right w:val="none" w:sz="0" w:space="0" w:color="auto"/>
      </w:divBdr>
    </w:div>
    <w:div w:id="1805468478">
      <w:bodyDiv w:val="1"/>
      <w:marLeft w:val="0"/>
      <w:marRight w:val="0"/>
      <w:marTop w:val="0"/>
      <w:marBottom w:val="0"/>
      <w:divBdr>
        <w:top w:val="none" w:sz="0" w:space="0" w:color="auto"/>
        <w:left w:val="none" w:sz="0" w:space="0" w:color="auto"/>
        <w:bottom w:val="none" w:sz="0" w:space="0" w:color="auto"/>
        <w:right w:val="none" w:sz="0" w:space="0" w:color="auto"/>
      </w:divBdr>
    </w:div>
    <w:div w:id="1812598447">
      <w:bodyDiv w:val="1"/>
      <w:marLeft w:val="0"/>
      <w:marRight w:val="0"/>
      <w:marTop w:val="0"/>
      <w:marBottom w:val="0"/>
      <w:divBdr>
        <w:top w:val="none" w:sz="0" w:space="0" w:color="auto"/>
        <w:left w:val="none" w:sz="0" w:space="0" w:color="auto"/>
        <w:bottom w:val="none" w:sz="0" w:space="0" w:color="auto"/>
        <w:right w:val="none" w:sz="0" w:space="0" w:color="auto"/>
      </w:divBdr>
    </w:div>
    <w:div w:id="1813980594">
      <w:bodyDiv w:val="1"/>
      <w:marLeft w:val="0"/>
      <w:marRight w:val="0"/>
      <w:marTop w:val="0"/>
      <w:marBottom w:val="0"/>
      <w:divBdr>
        <w:top w:val="none" w:sz="0" w:space="0" w:color="auto"/>
        <w:left w:val="none" w:sz="0" w:space="0" w:color="auto"/>
        <w:bottom w:val="none" w:sz="0" w:space="0" w:color="auto"/>
        <w:right w:val="none" w:sz="0" w:space="0" w:color="auto"/>
      </w:divBdr>
    </w:div>
    <w:div w:id="1832745910">
      <w:bodyDiv w:val="1"/>
      <w:marLeft w:val="0"/>
      <w:marRight w:val="0"/>
      <w:marTop w:val="0"/>
      <w:marBottom w:val="0"/>
      <w:divBdr>
        <w:top w:val="none" w:sz="0" w:space="0" w:color="auto"/>
        <w:left w:val="none" w:sz="0" w:space="0" w:color="auto"/>
        <w:bottom w:val="none" w:sz="0" w:space="0" w:color="auto"/>
        <w:right w:val="none" w:sz="0" w:space="0" w:color="auto"/>
      </w:divBdr>
    </w:div>
    <w:div w:id="1848329799">
      <w:bodyDiv w:val="1"/>
      <w:marLeft w:val="0"/>
      <w:marRight w:val="0"/>
      <w:marTop w:val="0"/>
      <w:marBottom w:val="0"/>
      <w:divBdr>
        <w:top w:val="none" w:sz="0" w:space="0" w:color="auto"/>
        <w:left w:val="none" w:sz="0" w:space="0" w:color="auto"/>
        <w:bottom w:val="none" w:sz="0" w:space="0" w:color="auto"/>
        <w:right w:val="none" w:sz="0" w:space="0" w:color="auto"/>
      </w:divBdr>
    </w:div>
    <w:div w:id="1903565185">
      <w:bodyDiv w:val="1"/>
      <w:marLeft w:val="0"/>
      <w:marRight w:val="0"/>
      <w:marTop w:val="0"/>
      <w:marBottom w:val="0"/>
      <w:divBdr>
        <w:top w:val="none" w:sz="0" w:space="0" w:color="auto"/>
        <w:left w:val="none" w:sz="0" w:space="0" w:color="auto"/>
        <w:bottom w:val="none" w:sz="0" w:space="0" w:color="auto"/>
        <w:right w:val="none" w:sz="0" w:space="0" w:color="auto"/>
      </w:divBdr>
    </w:div>
    <w:div w:id="1939290314">
      <w:bodyDiv w:val="1"/>
      <w:marLeft w:val="0"/>
      <w:marRight w:val="0"/>
      <w:marTop w:val="0"/>
      <w:marBottom w:val="0"/>
      <w:divBdr>
        <w:top w:val="none" w:sz="0" w:space="0" w:color="auto"/>
        <w:left w:val="none" w:sz="0" w:space="0" w:color="auto"/>
        <w:bottom w:val="none" w:sz="0" w:space="0" w:color="auto"/>
        <w:right w:val="none" w:sz="0" w:space="0" w:color="auto"/>
      </w:divBdr>
    </w:div>
    <w:div w:id="1961260498">
      <w:bodyDiv w:val="1"/>
      <w:marLeft w:val="0"/>
      <w:marRight w:val="0"/>
      <w:marTop w:val="0"/>
      <w:marBottom w:val="0"/>
      <w:divBdr>
        <w:top w:val="none" w:sz="0" w:space="0" w:color="auto"/>
        <w:left w:val="none" w:sz="0" w:space="0" w:color="auto"/>
        <w:bottom w:val="none" w:sz="0" w:space="0" w:color="auto"/>
        <w:right w:val="none" w:sz="0" w:space="0" w:color="auto"/>
      </w:divBdr>
    </w:div>
    <w:div w:id="1977828690">
      <w:bodyDiv w:val="1"/>
      <w:marLeft w:val="0"/>
      <w:marRight w:val="0"/>
      <w:marTop w:val="0"/>
      <w:marBottom w:val="0"/>
      <w:divBdr>
        <w:top w:val="none" w:sz="0" w:space="0" w:color="auto"/>
        <w:left w:val="none" w:sz="0" w:space="0" w:color="auto"/>
        <w:bottom w:val="none" w:sz="0" w:space="0" w:color="auto"/>
        <w:right w:val="none" w:sz="0" w:space="0" w:color="auto"/>
      </w:divBdr>
    </w:div>
    <w:div w:id="2009748266">
      <w:bodyDiv w:val="1"/>
      <w:marLeft w:val="0"/>
      <w:marRight w:val="0"/>
      <w:marTop w:val="0"/>
      <w:marBottom w:val="0"/>
      <w:divBdr>
        <w:top w:val="none" w:sz="0" w:space="0" w:color="auto"/>
        <w:left w:val="none" w:sz="0" w:space="0" w:color="auto"/>
        <w:bottom w:val="none" w:sz="0" w:space="0" w:color="auto"/>
        <w:right w:val="none" w:sz="0" w:space="0" w:color="auto"/>
      </w:divBdr>
    </w:div>
    <w:div w:id="2017267456">
      <w:bodyDiv w:val="1"/>
      <w:marLeft w:val="0"/>
      <w:marRight w:val="0"/>
      <w:marTop w:val="0"/>
      <w:marBottom w:val="0"/>
      <w:divBdr>
        <w:top w:val="none" w:sz="0" w:space="0" w:color="auto"/>
        <w:left w:val="none" w:sz="0" w:space="0" w:color="auto"/>
        <w:bottom w:val="none" w:sz="0" w:space="0" w:color="auto"/>
        <w:right w:val="none" w:sz="0" w:space="0" w:color="auto"/>
      </w:divBdr>
    </w:div>
    <w:div w:id="2023508002">
      <w:bodyDiv w:val="1"/>
      <w:marLeft w:val="0"/>
      <w:marRight w:val="0"/>
      <w:marTop w:val="0"/>
      <w:marBottom w:val="0"/>
      <w:divBdr>
        <w:top w:val="none" w:sz="0" w:space="0" w:color="auto"/>
        <w:left w:val="none" w:sz="0" w:space="0" w:color="auto"/>
        <w:bottom w:val="none" w:sz="0" w:space="0" w:color="auto"/>
        <w:right w:val="none" w:sz="0" w:space="0" w:color="auto"/>
      </w:divBdr>
    </w:div>
    <w:div w:id="2030981745">
      <w:bodyDiv w:val="1"/>
      <w:marLeft w:val="0"/>
      <w:marRight w:val="0"/>
      <w:marTop w:val="0"/>
      <w:marBottom w:val="0"/>
      <w:divBdr>
        <w:top w:val="none" w:sz="0" w:space="0" w:color="auto"/>
        <w:left w:val="none" w:sz="0" w:space="0" w:color="auto"/>
        <w:bottom w:val="none" w:sz="0" w:space="0" w:color="auto"/>
        <w:right w:val="none" w:sz="0" w:space="0" w:color="auto"/>
      </w:divBdr>
    </w:div>
    <w:div w:id="2035232926">
      <w:bodyDiv w:val="1"/>
      <w:marLeft w:val="0"/>
      <w:marRight w:val="0"/>
      <w:marTop w:val="0"/>
      <w:marBottom w:val="0"/>
      <w:divBdr>
        <w:top w:val="none" w:sz="0" w:space="0" w:color="auto"/>
        <w:left w:val="none" w:sz="0" w:space="0" w:color="auto"/>
        <w:bottom w:val="none" w:sz="0" w:space="0" w:color="auto"/>
        <w:right w:val="none" w:sz="0" w:space="0" w:color="auto"/>
      </w:divBdr>
    </w:div>
    <w:div w:id="2037076101">
      <w:bodyDiv w:val="1"/>
      <w:marLeft w:val="0"/>
      <w:marRight w:val="0"/>
      <w:marTop w:val="0"/>
      <w:marBottom w:val="0"/>
      <w:divBdr>
        <w:top w:val="none" w:sz="0" w:space="0" w:color="auto"/>
        <w:left w:val="none" w:sz="0" w:space="0" w:color="auto"/>
        <w:bottom w:val="none" w:sz="0" w:space="0" w:color="auto"/>
        <w:right w:val="none" w:sz="0" w:space="0" w:color="auto"/>
      </w:divBdr>
    </w:div>
    <w:div w:id="2052922264">
      <w:bodyDiv w:val="1"/>
      <w:marLeft w:val="0"/>
      <w:marRight w:val="0"/>
      <w:marTop w:val="0"/>
      <w:marBottom w:val="0"/>
      <w:divBdr>
        <w:top w:val="none" w:sz="0" w:space="0" w:color="auto"/>
        <w:left w:val="none" w:sz="0" w:space="0" w:color="auto"/>
        <w:bottom w:val="none" w:sz="0" w:space="0" w:color="auto"/>
        <w:right w:val="none" w:sz="0" w:space="0" w:color="auto"/>
      </w:divBdr>
    </w:div>
    <w:div w:id="2065832450">
      <w:bodyDiv w:val="1"/>
      <w:marLeft w:val="0"/>
      <w:marRight w:val="0"/>
      <w:marTop w:val="0"/>
      <w:marBottom w:val="0"/>
      <w:divBdr>
        <w:top w:val="none" w:sz="0" w:space="0" w:color="auto"/>
        <w:left w:val="none" w:sz="0" w:space="0" w:color="auto"/>
        <w:bottom w:val="none" w:sz="0" w:space="0" w:color="auto"/>
        <w:right w:val="none" w:sz="0" w:space="0" w:color="auto"/>
      </w:divBdr>
    </w:div>
    <w:div w:id="2069452192">
      <w:bodyDiv w:val="1"/>
      <w:marLeft w:val="0"/>
      <w:marRight w:val="0"/>
      <w:marTop w:val="0"/>
      <w:marBottom w:val="0"/>
      <w:divBdr>
        <w:top w:val="none" w:sz="0" w:space="0" w:color="auto"/>
        <w:left w:val="none" w:sz="0" w:space="0" w:color="auto"/>
        <w:bottom w:val="none" w:sz="0" w:space="0" w:color="auto"/>
        <w:right w:val="none" w:sz="0" w:space="0" w:color="auto"/>
      </w:divBdr>
    </w:div>
    <w:div w:id="2083212344">
      <w:bodyDiv w:val="1"/>
      <w:marLeft w:val="0"/>
      <w:marRight w:val="0"/>
      <w:marTop w:val="0"/>
      <w:marBottom w:val="0"/>
      <w:divBdr>
        <w:top w:val="none" w:sz="0" w:space="0" w:color="auto"/>
        <w:left w:val="none" w:sz="0" w:space="0" w:color="auto"/>
        <w:bottom w:val="none" w:sz="0" w:space="0" w:color="auto"/>
        <w:right w:val="none" w:sz="0" w:space="0" w:color="auto"/>
      </w:divBdr>
    </w:div>
    <w:div w:id="2086142973">
      <w:bodyDiv w:val="1"/>
      <w:marLeft w:val="0"/>
      <w:marRight w:val="0"/>
      <w:marTop w:val="0"/>
      <w:marBottom w:val="0"/>
      <w:divBdr>
        <w:top w:val="none" w:sz="0" w:space="0" w:color="auto"/>
        <w:left w:val="none" w:sz="0" w:space="0" w:color="auto"/>
        <w:bottom w:val="none" w:sz="0" w:space="0" w:color="auto"/>
        <w:right w:val="none" w:sz="0" w:space="0" w:color="auto"/>
      </w:divBdr>
    </w:div>
    <w:div w:id="2099670272">
      <w:bodyDiv w:val="1"/>
      <w:marLeft w:val="0"/>
      <w:marRight w:val="0"/>
      <w:marTop w:val="0"/>
      <w:marBottom w:val="0"/>
      <w:divBdr>
        <w:top w:val="none" w:sz="0" w:space="0" w:color="auto"/>
        <w:left w:val="none" w:sz="0" w:space="0" w:color="auto"/>
        <w:bottom w:val="none" w:sz="0" w:space="0" w:color="auto"/>
        <w:right w:val="none" w:sz="0" w:space="0" w:color="auto"/>
      </w:divBdr>
    </w:div>
    <w:div w:id="212441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EA6B-698F-4E27-B273-854BB97C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11258</Words>
  <Characters>60796</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Madacon Caminha</dc:creator>
  <cp:keywords/>
  <dc:description/>
  <cp:lastModifiedBy>Alan Barradas Cavalcante</cp:lastModifiedBy>
  <cp:revision>2</cp:revision>
  <cp:lastPrinted>2024-09-24T19:20:00Z</cp:lastPrinted>
  <dcterms:created xsi:type="dcterms:W3CDTF">2024-09-27T17:03:00Z</dcterms:created>
  <dcterms:modified xsi:type="dcterms:W3CDTF">2024-09-27T17:03:00Z</dcterms:modified>
</cp:coreProperties>
</file>