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93DB0" w14:textId="6C33A2BC" w:rsidR="006239D6" w:rsidRPr="00F24931" w:rsidRDefault="006239D6" w:rsidP="0099035E">
      <w:pPr>
        <w:rPr>
          <w:rFonts w:ascii="Times New Roman" w:hAnsi="Times New Roman" w:cs="Times New Roman"/>
          <w:sz w:val="24"/>
          <w:szCs w:val="24"/>
        </w:rPr>
      </w:pPr>
    </w:p>
    <w:p w14:paraId="516CFEA1" w14:textId="10FE8496" w:rsidR="006239D6" w:rsidRPr="00F24931" w:rsidRDefault="0014772E" w:rsidP="0099035E">
      <w:pPr>
        <w:pStyle w:val="Ttulo1"/>
        <w:spacing w:before="120" w:after="120"/>
        <w:jc w:val="center"/>
        <w:rPr>
          <w:rFonts w:ascii="Times New Roman" w:hAnsi="Times New Roman" w:cs="Times New Roman"/>
          <w:b/>
          <w:bCs/>
          <w:color w:val="auto"/>
          <w:sz w:val="28"/>
          <w:szCs w:val="28"/>
        </w:rPr>
      </w:pPr>
      <w:r w:rsidRPr="00F24931">
        <w:rPr>
          <w:rFonts w:ascii="Times New Roman" w:hAnsi="Times New Roman" w:cs="Times New Roman"/>
          <w:b/>
          <w:bCs/>
          <w:color w:val="auto"/>
          <w:sz w:val="28"/>
          <w:szCs w:val="28"/>
        </w:rPr>
        <w:t>TERMO DE REFERÊNCIA</w:t>
      </w:r>
    </w:p>
    <w:p w14:paraId="6D9303DB" w14:textId="07E4C321" w:rsidR="00F24931" w:rsidRDefault="00F24931" w:rsidP="0099035E">
      <w:pPr>
        <w:rPr>
          <w:rFonts w:ascii="Times New Roman" w:hAnsi="Times New Roman" w:cs="Times New Roman"/>
          <w:sz w:val="24"/>
          <w:szCs w:val="24"/>
        </w:rPr>
      </w:pPr>
      <w:r w:rsidRPr="00BC71D1">
        <w:rPr>
          <w:rFonts w:ascii="Times New Roman" w:eastAsia="Calibri" w:hAnsi="Times New Roman" w:cs="Times New Roman"/>
          <w:bCs/>
          <w:sz w:val="24"/>
          <w:szCs w:val="24"/>
        </w:rPr>
        <w:t>Considerando as disposições da Lei</w:t>
      </w:r>
      <w:r>
        <w:rPr>
          <w:rFonts w:ascii="Times New Roman" w:eastAsia="Calibri" w:hAnsi="Times New Roman" w:cs="Times New Roman"/>
          <w:bCs/>
          <w:sz w:val="24"/>
          <w:szCs w:val="24"/>
        </w:rPr>
        <w:t xml:space="preserve"> n°</w:t>
      </w:r>
      <w:r w:rsidRPr="00BC71D1">
        <w:rPr>
          <w:rFonts w:ascii="Times New Roman" w:eastAsia="Calibri" w:hAnsi="Times New Roman" w:cs="Times New Roman"/>
          <w:bCs/>
          <w:sz w:val="24"/>
          <w:szCs w:val="24"/>
        </w:rPr>
        <w:t xml:space="preserve"> </w:t>
      </w:r>
      <w:r w:rsidRPr="00BC71D1">
        <w:rPr>
          <w:rFonts w:ascii="Times New Roman" w:eastAsia="Calibri" w:hAnsi="Times New Roman" w:cs="Times New Roman"/>
          <w:sz w:val="24"/>
          <w:szCs w:val="24"/>
        </w:rPr>
        <w:t>14.133/2021 e suas posteriores alterações</w:t>
      </w:r>
      <w:r w:rsidRPr="00BC71D1">
        <w:rPr>
          <w:rFonts w:ascii="Times New Roman" w:eastAsia="Calibri" w:hAnsi="Times New Roman" w:cs="Times New Roman"/>
          <w:bCs/>
          <w:sz w:val="24"/>
          <w:szCs w:val="24"/>
        </w:rPr>
        <w:t xml:space="preserve"> e dos Decretos municipais n</w:t>
      </w:r>
      <w:r w:rsidRPr="00BC71D1">
        <w:rPr>
          <w:rFonts w:ascii="Times New Roman" w:eastAsia="Calibri" w:hAnsi="Times New Roman" w:cs="Times New Roman"/>
          <w:bCs/>
          <w:sz w:val="24"/>
          <w:szCs w:val="24"/>
          <w:vertAlign w:val="superscript"/>
        </w:rPr>
        <w:t>os</w:t>
      </w:r>
      <w:r w:rsidRPr="00BC71D1">
        <w:rPr>
          <w:rFonts w:ascii="Times New Roman" w:eastAsia="Calibri" w:hAnsi="Times New Roman" w:cs="Times New Roman"/>
          <w:bCs/>
          <w:sz w:val="24"/>
          <w:szCs w:val="24"/>
        </w:rPr>
        <w:t xml:space="preserve"> 93</w:t>
      </w:r>
      <w:r>
        <w:rPr>
          <w:rFonts w:ascii="Times New Roman" w:eastAsia="Calibri" w:hAnsi="Times New Roman" w:cs="Times New Roman"/>
          <w:bCs/>
          <w:sz w:val="24"/>
          <w:szCs w:val="24"/>
        </w:rPr>
        <w:t>6</w:t>
      </w:r>
      <w:r w:rsidRPr="00BC71D1">
        <w:rPr>
          <w:rFonts w:ascii="Times New Roman" w:eastAsia="Calibri" w:hAnsi="Times New Roman" w:cs="Times New Roman"/>
          <w:bCs/>
          <w:sz w:val="24"/>
          <w:szCs w:val="24"/>
        </w:rPr>
        <w:t>/2022</w:t>
      </w:r>
      <w:bookmarkStart w:id="0" w:name="_Hlk140590346"/>
      <w:r w:rsidR="009329A2">
        <w:rPr>
          <w:rFonts w:ascii="Times New Roman" w:eastAsia="Calibri" w:hAnsi="Times New Roman" w:cs="Times New Roman"/>
          <w:bCs/>
          <w:sz w:val="24"/>
          <w:szCs w:val="24"/>
        </w:rPr>
        <w:t xml:space="preserve"> e 922/2022</w:t>
      </w:r>
      <w:r w:rsidR="00371460">
        <w:rPr>
          <w:rFonts w:ascii="Times New Roman" w:eastAsia="Calibri" w:hAnsi="Times New Roman" w:cs="Times New Roman"/>
          <w:bCs/>
          <w:sz w:val="24"/>
          <w:szCs w:val="24"/>
        </w:rPr>
        <w:t xml:space="preserve">, </w:t>
      </w:r>
      <w:r w:rsidRPr="000F7E03">
        <w:rPr>
          <w:rFonts w:ascii="Times New Roman" w:eastAsia="Arial MT" w:hAnsi="Times New Roman" w:cs="Times New Roman"/>
          <w:sz w:val="24"/>
          <w:szCs w:val="24"/>
          <w:lang w:eastAsia="pt-BR"/>
        </w:rPr>
        <w:t xml:space="preserve">bem como conforme exposto e fundamentado no Estudo Técnico Preliminar, </w:t>
      </w:r>
      <w:bookmarkEnd w:id="0"/>
      <w:r w:rsidR="004B5B89">
        <w:rPr>
          <w:rFonts w:ascii="Times New Roman" w:eastAsia="Arial MT" w:hAnsi="Times New Roman" w:cs="Times New Roman"/>
          <w:sz w:val="24"/>
          <w:szCs w:val="24"/>
          <w:lang w:eastAsia="pt-BR"/>
        </w:rPr>
        <w:t>a</w:t>
      </w:r>
      <w:r w:rsidRPr="00BC71D1">
        <w:rPr>
          <w:rFonts w:ascii="Times New Roman" w:eastAsia="Calibri" w:hAnsi="Times New Roman" w:cs="Times New Roman"/>
          <w:sz w:val="24"/>
          <w:szCs w:val="24"/>
        </w:rPr>
        <w:t xml:space="preserve"> Fundação Estatal de Saúde de Maricá – FEMAR, realizará processo licitatório</w:t>
      </w:r>
      <w:r w:rsidRPr="0099035E">
        <w:rPr>
          <w:rFonts w:ascii="Times New Roman" w:eastAsia="Calibri" w:hAnsi="Times New Roman" w:cs="Times New Roman"/>
          <w:sz w:val="24"/>
          <w:szCs w:val="24"/>
        </w:rPr>
        <w:t>, na modalidade Pregão Eletrônico,</w:t>
      </w:r>
      <w:r w:rsidRPr="00BC71D1">
        <w:rPr>
          <w:rFonts w:ascii="Times New Roman" w:eastAsia="Calibri" w:hAnsi="Times New Roman" w:cs="Times New Roman"/>
          <w:sz w:val="24"/>
          <w:szCs w:val="24"/>
        </w:rPr>
        <w:t xml:space="preserve"> objetivando a</w:t>
      </w:r>
      <w:r w:rsidRPr="00BC71D1">
        <w:rPr>
          <w:rFonts w:ascii="Times New Roman" w:eastAsia="Times New Roman" w:hAnsi="Times New Roman" w:cs="Times New Roman"/>
          <w:color w:val="FF0000"/>
          <w:sz w:val="24"/>
          <w:szCs w:val="24"/>
        </w:rPr>
        <w:t xml:space="preserve"> </w:t>
      </w:r>
      <w:r w:rsidR="00A52723" w:rsidRPr="00A52723">
        <w:rPr>
          <w:rFonts w:ascii="Times New Roman" w:hAnsi="Times New Roman" w:cs="Times New Roman"/>
          <w:b/>
          <w:bCs/>
          <w:sz w:val="24"/>
          <w:szCs w:val="24"/>
        </w:rPr>
        <w:t>AQUISIÇÃO DE DESFIBRILADOR EXTERNO AUTOMÁTICO (DEA)</w:t>
      </w:r>
      <w:r w:rsidR="0099035E" w:rsidRPr="0099035E">
        <w:rPr>
          <w:rFonts w:ascii="Times New Roman" w:hAnsi="Times New Roman" w:cs="Times New Roman"/>
          <w:sz w:val="24"/>
          <w:szCs w:val="24"/>
        </w:rPr>
        <w:t>,</w:t>
      </w:r>
      <w:r w:rsidR="0099035E">
        <w:rPr>
          <w:rFonts w:ascii="Times New Roman" w:hAnsi="Times New Roman" w:cs="Times New Roman"/>
          <w:b/>
          <w:bCs/>
          <w:sz w:val="24"/>
          <w:szCs w:val="24"/>
        </w:rPr>
        <w:t xml:space="preserve"> </w:t>
      </w:r>
      <w:r w:rsidRPr="00BC71D1">
        <w:rPr>
          <w:rFonts w:ascii="Times New Roman" w:hAnsi="Times New Roman" w:cs="Times New Roman"/>
          <w:sz w:val="24"/>
          <w:szCs w:val="24"/>
        </w:rPr>
        <w:t>a fim de atender a demanda das unidades geridas pela Fundação Estatal de Saúde de Maricá (FEMAR).</w:t>
      </w:r>
    </w:p>
    <w:p w14:paraId="5C89AE77" w14:textId="27C172B3" w:rsidR="00F05894" w:rsidRPr="004B5B89" w:rsidRDefault="0099035E" w:rsidP="00371460">
      <w:pPr>
        <w:pStyle w:val="PargrafodaLista"/>
        <w:numPr>
          <w:ilvl w:val="0"/>
          <w:numId w:val="1"/>
        </w:numPr>
        <w:shd w:val="clear" w:color="auto" w:fill="70C9C8"/>
        <w:spacing w:line="276" w:lineRule="auto"/>
        <w:contextualSpacing w:val="0"/>
        <w:outlineLvl w:val="0"/>
        <w:rPr>
          <w:rFonts w:ascii="Times New Roman" w:hAnsi="Times New Roman" w:cs="Times New Roman"/>
          <w:b/>
          <w:bCs/>
          <w:sz w:val="24"/>
          <w:szCs w:val="24"/>
        </w:rPr>
      </w:pPr>
      <w:r w:rsidRPr="004B5B89">
        <w:rPr>
          <w:rFonts w:ascii="Times New Roman" w:hAnsi="Times New Roman" w:cs="Times New Roman"/>
          <w:b/>
          <w:bCs/>
          <w:sz w:val="24"/>
          <w:szCs w:val="24"/>
        </w:rPr>
        <w:t>DAS CONDIÇÕES GERAIS DA CONTRATAÇÃO</w:t>
      </w:r>
    </w:p>
    <w:p w14:paraId="4B8D9217" w14:textId="4DFF6A42" w:rsidR="004B5B89" w:rsidRDefault="004B5B89" w:rsidP="004B5B89">
      <w:pPr>
        <w:pStyle w:val="PargrafodaLista"/>
        <w:numPr>
          <w:ilvl w:val="1"/>
          <w:numId w:val="1"/>
        </w:numPr>
        <w:ind w:left="0" w:firstLine="0"/>
        <w:rPr>
          <w:rFonts w:ascii="Times New Roman" w:eastAsia="Arial" w:hAnsi="Times New Roman" w:cs="Times New Roman"/>
          <w:sz w:val="24"/>
          <w:szCs w:val="24"/>
        </w:rPr>
      </w:pPr>
      <w:r w:rsidRPr="004B5B89">
        <w:rPr>
          <w:rFonts w:ascii="Times New Roman" w:eastAsia="Arial" w:hAnsi="Times New Roman" w:cs="Times New Roman"/>
          <w:sz w:val="24"/>
          <w:szCs w:val="24"/>
        </w:rPr>
        <w:t xml:space="preserve">O presente Termo de Referência tem por objeto a aquisição de </w:t>
      </w:r>
      <w:r w:rsidRPr="00A52723">
        <w:rPr>
          <w:rFonts w:ascii="Times New Roman" w:eastAsia="Arial" w:hAnsi="Times New Roman" w:cs="Times New Roman"/>
          <w:sz w:val="24"/>
          <w:szCs w:val="24"/>
        </w:rPr>
        <w:t>Desfibrilador Externo Automático (DEA)</w:t>
      </w:r>
      <w:r>
        <w:rPr>
          <w:rFonts w:ascii="Times New Roman" w:eastAsia="Arial" w:hAnsi="Times New Roman" w:cs="Times New Roman"/>
          <w:sz w:val="24"/>
          <w:szCs w:val="24"/>
        </w:rPr>
        <w:t xml:space="preserve">, </w:t>
      </w:r>
      <w:r w:rsidRPr="004B5B89">
        <w:rPr>
          <w:rFonts w:ascii="Times New Roman" w:eastAsia="Arial" w:hAnsi="Times New Roman" w:cs="Times New Roman"/>
          <w:sz w:val="24"/>
          <w:szCs w:val="24"/>
        </w:rPr>
        <w:t>para atender as demandas dos equipamentos que compõem a estrutura da rede municipal de saúde pública municipal gerida pela FEMAR, em decorrência do Convênio n.º 01/2023-SMS, constituído por meio de Contrato de Gestão, com o Município de Maricá, através da Secretaria Municipal de Saúde – SMS, nos termos da tabela e descrições abaixo, conforme condições e exigências estabelecidas neste instrumento.</w:t>
      </w:r>
      <w:r>
        <w:rPr>
          <w:rFonts w:ascii="Times New Roman" w:eastAsia="Arial" w:hAnsi="Times New Roman" w:cs="Times New Roman"/>
          <w:sz w:val="24"/>
          <w:szCs w:val="24"/>
        </w:rPr>
        <w:t xml:space="preserve"> </w:t>
      </w:r>
    </w:p>
    <w:p w14:paraId="3E24CFEC" w14:textId="77777777" w:rsidR="000C5A26" w:rsidRDefault="000C5A26" w:rsidP="00150E47">
      <w:pPr>
        <w:pStyle w:val="PargrafodaLista"/>
        <w:spacing w:after="0" w:line="240" w:lineRule="auto"/>
        <w:ind w:left="0"/>
        <w:jc w:val="center"/>
        <w:rPr>
          <w:rFonts w:ascii="Times New Roman" w:eastAsia="Arial" w:hAnsi="Times New Roman" w:cs="Times New Roman"/>
          <w:b/>
          <w:bCs/>
          <w:sz w:val="20"/>
          <w:szCs w:val="20"/>
        </w:rPr>
      </w:pPr>
    </w:p>
    <w:p w14:paraId="31BD0DA5" w14:textId="24828493" w:rsidR="00150E47" w:rsidRPr="00150E47" w:rsidRDefault="00150E47" w:rsidP="00150E47">
      <w:pPr>
        <w:pStyle w:val="PargrafodaLista"/>
        <w:spacing w:after="0" w:line="240" w:lineRule="auto"/>
        <w:ind w:left="0"/>
        <w:jc w:val="center"/>
        <w:rPr>
          <w:rFonts w:ascii="Times New Roman" w:eastAsia="Arial" w:hAnsi="Times New Roman" w:cs="Times New Roman"/>
          <w:sz w:val="20"/>
          <w:szCs w:val="20"/>
        </w:rPr>
      </w:pPr>
      <w:r w:rsidRPr="00150E47">
        <w:rPr>
          <w:rFonts w:ascii="Times New Roman" w:eastAsia="Arial" w:hAnsi="Times New Roman" w:cs="Times New Roman"/>
          <w:b/>
          <w:bCs/>
          <w:sz w:val="20"/>
          <w:szCs w:val="20"/>
        </w:rPr>
        <w:t>Tabela 1</w:t>
      </w:r>
      <w:r w:rsidRPr="00150E47">
        <w:rPr>
          <w:rFonts w:ascii="Times New Roman" w:eastAsia="Arial" w:hAnsi="Times New Roman" w:cs="Times New Roman"/>
          <w:sz w:val="20"/>
          <w:szCs w:val="20"/>
        </w:rPr>
        <w:t xml:space="preserve"> – Detalhamento do item</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5245"/>
        <w:gridCol w:w="1312"/>
        <w:gridCol w:w="1029"/>
        <w:gridCol w:w="913"/>
      </w:tblGrid>
      <w:tr w:rsidR="00AE2B22" w:rsidRPr="00FD4EC8" w14:paraId="2F95A174" w14:textId="77777777" w:rsidTr="000C5A26">
        <w:trPr>
          <w:trHeight w:val="451"/>
        </w:trPr>
        <w:tc>
          <w:tcPr>
            <w:tcW w:w="709" w:type="dxa"/>
            <w:shd w:val="clear" w:color="E7E6E6" w:fill="E7E6E6"/>
            <w:noWrap/>
            <w:vAlign w:val="center"/>
            <w:hideMark/>
          </w:tcPr>
          <w:p w14:paraId="4A308EAB" w14:textId="77777777" w:rsidR="00AE2B22" w:rsidRPr="00FD4EC8" w:rsidRDefault="00AE2B22" w:rsidP="00AE2B22">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FD4EC8">
              <w:rPr>
                <w:rFonts w:ascii="Times New Roman" w:eastAsia="Times New Roman" w:hAnsi="Times New Roman" w:cs="Times New Roman"/>
                <w:b/>
                <w:bCs/>
                <w:color w:val="000000"/>
                <w:kern w:val="0"/>
                <w:sz w:val="20"/>
                <w:szCs w:val="20"/>
                <w:lang w:eastAsia="pt-BR"/>
                <w14:ligatures w14:val="none"/>
              </w:rPr>
              <w:t>ITEM</w:t>
            </w:r>
          </w:p>
        </w:tc>
        <w:tc>
          <w:tcPr>
            <w:tcW w:w="5245" w:type="dxa"/>
            <w:shd w:val="clear" w:color="E7E6E6" w:fill="E7E6E6"/>
            <w:vAlign w:val="center"/>
            <w:hideMark/>
          </w:tcPr>
          <w:p w14:paraId="43DE065F" w14:textId="77777777" w:rsidR="00AE2B22" w:rsidRPr="00FD4EC8" w:rsidRDefault="00AE2B22" w:rsidP="00830686">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FD4EC8">
              <w:rPr>
                <w:rFonts w:ascii="Times New Roman" w:eastAsia="Times New Roman" w:hAnsi="Times New Roman" w:cs="Times New Roman"/>
                <w:b/>
                <w:bCs/>
                <w:color w:val="000000"/>
                <w:kern w:val="0"/>
                <w:sz w:val="20"/>
                <w:szCs w:val="20"/>
                <w:lang w:eastAsia="pt-BR"/>
                <w14:ligatures w14:val="none"/>
              </w:rPr>
              <w:t>DESCRIÇÃO</w:t>
            </w:r>
          </w:p>
        </w:tc>
        <w:tc>
          <w:tcPr>
            <w:tcW w:w="1312" w:type="dxa"/>
            <w:shd w:val="clear" w:color="E7E6E6" w:fill="E7E6E6"/>
            <w:vAlign w:val="center"/>
          </w:tcPr>
          <w:p w14:paraId="518BE2DA" w14:textId="108193B0" w:rsidR="00AE2B22" w:rsidRPr="00FD4EC8" w:rsidRDefault="00AE2B22" w:rsidP="00AE2B22">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Pr>
                <w:rFonts w:ascii="Times New Roman" w:eastAsia="Times New Roman" w:hAnsi="Times New Roman" w:cs="Times New Roman"/>
                <w:b/>
                <w:bCs/>
                <w:color w:val="000000"/>
                <w:kern w:val="0"/>
                <w:sz w:val="20"/>
                <w:szCs w:val="20"/>
                <w:lang w:eastAsia="pt-BR"/>
                <w14:ligatures w14:val="none"/>
              </w:rPr>
              <w:t>UNID. DE MEDIDA</w:t>
            </w:r>
          </w:p>
        </w:tc>
        <w:tc>
          <w:tcPr>
            <w:tcW w:w="0" w:type="auto"/>
            <w:shd w:val="clear" w:color="E7E6E6" w:fill="E7E6E6"/>
            <w:vAlign w:val="center"/>
            <w:hideMark/>
          </w:tcPr>
          <w:p w14:paraId="37A73298" w14:textId="2E6771F7" w:rsidR="00AE2B22" w:rsidRPr="00FD4EC8" w:rsidRDefault="00AE2B22" w:rsidP="00AE2B22">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FD4EC8">
              <w:rPr>
                <w:rFonts w:ascii="Times New Roman" w:eastAsia="Times New Roman" w:hAnsi="Times New Roman" w:cs="Times New Roman"/>
                <w:b/>
                <w:bCs/>
                <w:color w:val="000000"/>
                <w:kern w:val="0"/>
                <w:sz w:val="20"/>
                <w:szCs w:val="20"/>
                <w:lang w:eastAsia="pt-BR"/>
                <w14:ligatures w14:val="none"/>
              </w:rPr>
              <w:t>CATMAT</w:t>
            </w:r>
          </w:p>
        </w:tc>
        <w:tc>
          <w:tcPr>
            <w:tcW w:w="0" w:type="auto"/>
            <w:shd w:val="clear" w:color="E7E6E6" w:fill="E7E6E6"/>
            <w:vAlign w:val="center"/>
            <w:hideMark/>
          </w:tcPr>
          <w:p w14:paraId="244CC105" w14:textId="77777777" w:rsidR="00AE2B22" w:rsidRPr="00FD4EC8" w:rsidRDefault="00AE2B22" w:rsidP="00AE2B22">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FD4EC8">
              <w:rPr>
                <w:rFonts w:ascii="Times New Roman" w:eastAsia="Times New Roman" w:hAnsi="Times New Roman" w:cs="Times New Roman"/>
                <w:b/>
                <w:bCs/>
                <w:color w:val="000000"/>
                <w:kern w:val="0"/>
                <w:sz w:val="20"/>
                <w:szCs w:val="20"/>
                <w:lang w:eastAsia="pt-BR"/>
                <w14:ligatures w14:val="none"/>
              </w:rPr>
              <w:t>QUANT.</w:t>
            </w:r>
          </w:p>
        </w:tc>
      </w:tr>
      <w:tr w:rsidR="00AE2B22" w:rsidRPr="00FD4EC8" w14:paraId="223D7805" w14:textId="77777777" w:rsidTr="000C5A26">
        <w:trPr>
          <w:trHeight w:val="1943"/>
        </w:trPr>
        <w:tc>
          <w:tcPr>
            <w:tcW w:w="709" w:type="dxa"/>
            <w:shd w:val="clear" w:color="auto" w:fill="auto"/>
            <w:noWrap/>
            <w:vAlign w:val="center"/>
            <w:hideMark/>
          </w:tcPr>
          <w:p w14:paraId="1A5FA14E" w14:textId="77777777" w:rsidR="00AE2B22" w:rsidRPr="00FD4EC8" w:rsidRDefault="00AE2B22" w:rsidP="0026127F">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1</w:t>
            </w:r>
          </w:p>
        </w:tc>
        <w:tc>
          <w:tcPr>
            <w:tcW w:w="5245" w:type="dxa"/>
            <w:shd w:val="clear" w:color="auto" w:fill="auto"/>
            <w:vAlign w:val="center"/>
            <w:hideMark/>
          </w:tcPr>
          <w:p w14:paraId="28F43E96" w14:textId="7C0CE14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b/>
                <w:bCs/>
                <w:color w:val="000000"/>
                <w:kern w:val="0"/>
                <w:sz w:val="20"/>
                <w:szCs w:val="20"/>
                <w:lang w:eastAsia="pt-BR"/>
                <w14:ligatures w14:val="none"/>
              </w:rPr>
              <w:t>DESFIBRILADOR</w:t>
            </w:r>
            <w:r w:rsidRPr="00FD4EC8">
              <w:rPr>
                <w:rFonts w:ascii="Times New Roman" w:eastAsia="Times New Roman" w:hAnsi="Times New Roman" w:cs="Times New Roman"/>
                <w:color w:val="000000"/>
                <w:kern w:val="0"/>
                <w:sz w:val="20"/>
                <w:szCs w:val="20"/>
                <w:lang w:eastAsia="pt-BR"/>
                <w14:ligatures w14:val="none"/>
              </w:rPr>
              <w:t xml:space="preserve"> </w:t>
            </w:r>
          </w:p>
          <w:p w14:paraId="3CFE1F55"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 xml:space="preserve">TIPO EXTERNO AUTOMÁTICO, </w:t>
            </w:r>
          </w:p>
          <w:p w14:paraId="5F1EB0AA"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 xml:space="preserve">TIPO ONDA BIFÁSICA, </w:t>
            </w:r>
          </w:p>
          <w:p w14:paraId="50AC07C5"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 xml:space="preserve">TEMPO MÁXIMO CARGA ATÉ 6 S, </w:t>
            </w:r>
          </w:p>
          <w:p w14:paraId="54982C4C"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 xml:space="preserve">MEMÓRIA GRAVA ECG/EVENTOS, </w:t>
            </w:r>
          </w:p>
          <w:p w14:paraId="79630982"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 xml:space="preserve">PESO ATÉ 3 KG, </w:t>
            </w:r>
          </w:p>
          <w:p w14:paraId="697F45B5"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 xml:space="preserve">ALIMENTAÇÃO BATERIA INTERNA RECARREGÁVEL, </w:t>
            </w:r>
          </w:p>
          <w:p w14:paraId="61BBEFB8" w14:textId="6400A6CE" w:rsidR="00AE2B22" w:rsidRPr="00FD4EC8"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 xml:space="preserve">BATERIA COM CAPACIDADE MINIMA PARA 140 CHOQUES, COMPONENTE: PÁS ADESIVAS DESCARTÁVEIS, CARACTERÍSTICAS ADICIONAIS: COMANDO DE VOZ, TIPO MÓDULO PORTÁTIL, C/ ALÇA PARA TRANSPORTE, MALETA, EQUIPAMENTO DEVE PERMITIR OPERAÇÃO EM ADULTOS E CRIANÇAS. </w:t>
            </w:r>
          </w:p>
        </w:tc>
        <w:tc>
          <w:tcPr>
            <w:tcW w:w="1312" w:type="dxa"/>
            <w:vAlign w:val="center"/>
          </w:tcPr>
          <w:p w14:paraId="2776E8C5" w14:textId="16DC8124" w:rsidR="00AE2B22" w:rsidRPr="00FD4EC8" w:rsidRDefault="00AE2B22" w:rsidP="00AE2B22">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Pr>
                <w:rFonts w:ascii="Times New Roman" w:eastAsia="Times New Roman" w:hAnsi="Times New Roman" w:cs="Times New Roman"/>
                <w:color w:val="000000"/>
                <w:kern w:val="0"/>
                <w:sz w:val="20"/>
                <w:szCs w:val="20"/>
                <w:lang w:eastAsia="pt-BR"/>
                <w14:ligatures w14:val="none"/>
              </w:rPr>
              <w:t>UNID</w:t>
            </w:r>
          </w:p>
        </w:tc>
        <w:tc>
          <w:tcPr>
            <w:tcW w:w="0" w:type="auto"/>
            <w:shd w:val="clear" w:color="FFFFFF" w:fill="FFFFFF"/>
            <w:noWrap/>
            <w:vAlign w:val="center"/>
            <w:hideMark/>
          </w:tcPr>
          <w:p w14:paraId="01E86381" w14:textId="7E8AA207" w:rsidR="00AE2B22" w:rsidRPr="00FD4EC8" w:rsidRDefault="00AE2B22" w:rsidP="0026127F">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615327</w:t>
            </w:r>
          </w:p>
        </w:tc>
        <w:tc>
          <w:tcPr>
            <w:tcW w:w="0" w:type="auto"/>
            <w:shd w:val="clear" w:color="FFFFFF" w:fill="FFFFFF"/>
            <w:noWrap/>
            <w:vAlign w:val="center"/>
            <w:hideMark/>
          </w:tcPr>
          <w:p w14:paraId="4B3DF06E" w14:textId="77777777" w:rsidR="00AE2B22" w:rsidRPr="00FD4EC8" w:rsidRDefault="00AE2B22" w:rsidP="0026127F">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FD4EC8">
              <w:rPr>
                <w:rFonts w:ascii="Times New Roman" w:eastAsia="Times New Roman" w:hAnsi="Times New Roman" w:cs="Times New Roman"/>
                <w:b/>
                <w:bCs/>
                <w:color w:val="000000"/>
                <w:kern w:val="0"/>
                <w:sz w:val="20"/>
                <w:szCs w:val="20"/>
                <w:lang w:eastAsia="pt-BR"/>
                <w14:ligatures w14:val="none"/>
              </w:rPr>
              <w:t>38</w:t>
            </w:r>
          </w:p>
        </w:tc>
      </w:tr>
      <w:tr w:rsidR="00AE2B22" w:rsidRPr="00FD4EC8" w14:paraId="264B8F4A" w14:textId="77777777" w:rsidTr="000C5A26">
        <w:trPr>
          <w:trHeight w:val="562"/>
        </w:trPr>
        <w:tc>
          <w:tcPr>
            <w:tcW w:w="709" w:type="dxa"/>
            <w:shd w:val="clear" w:color="auto" w:fill="auto"/>
            <w:noWrap/>
            <w:vAlign w:val="center"/>
            <w:hideMark/>
          </w:tcPr>
          <w:p w14:paraId="2B3209F2" w14:textId="77777777" w:rsidR="00AE2B22" w:rsidRPr="00FD4EC8" w:rsidRDefault="00AE2B22" w:rsidP="0026127F">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2</w:t>
            </w:r>
          </w:p>
        </w:tc>
        <w:tc>
          <w:tcPr>
            <w:tcW w:w="5245" w:type="dxa"/>
            <w:shd w:val="clear" w:color="auto" w:fill="auto"/>
            <w:vAlign w:val="center"/>
            <w:hideMark/>
          </w:tcPr>
          <w:p w14:paraId="21940CDE"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b/>
                <w:bCs/>
                <w:color w:val="000000"/>
                <w:kern w:val="0"/>
                <w:sz w:val="20"/>
                <w:szCs w:val="20"/>
                <w:lang w:eastAsia="pt-BR"/>
                <w14:ligatures w14:val="none"/>
              </w:rPr>
              <w:t>PÁ PARA DESFIBRILADOR</w:t>
            </w:r>
            <w:r w:rsidRPr="00FD4EC8">
              <w:rPr>
                <w:rFonts w:ascii="Times New Roman" w:eastAsia="Times New Roman" w:hAnsi="Times New Roman" w:cs="Times New Roman"/>
                <w:color w:val="000000"/>
                <w:kern w:val="0"/>
                <w:sz w:val="20"/>
                <w:szCs w:val="20"/>
                <w:lang w:eastAsia="pt-BR"/>
                <w14:ligatures w14:val="none"/>
              </w:rPr>
              <w:t xml:space="preserve">, </w:t>
            </w:r>
          </w:p>
          <w:p w14:paraId="08223426"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TIPO EQUIPAMENTO:</w:t>
            </w:r>
            <w:r>
              <w:rPr>
                <w:rFonts w:ascii="Times New Roman" w:eastAsia="Times New Roman" w:hAnsi="Times New Roman" w:cs="Times New Roman"/>
                <w:color w:val="000000"/>
                <w:kern w:val="0"/>
                <w:sz w:val="20"/>
                <w:szCs w:val="20"/>
                <w:lang w:eastAsia="pt-BR"/>
                <w14:ligatures w14:val="none"/>
              </w:rPr>
              <w:t xml:space="preserve"> </w:t>
            </w:r>
            <w:r w:rsidRPr="00FD4EC8">
              <w:rPr>
                <w:rFonts w:ascii="Times New Roman" w:eastAsia="Times New Roman" w:hAnsi="Times New Roman" w:cs="Times New Roman"/>
                <w:color w:val="000000"/>
                <w:kern w:val="0"/>
                <w:sz w:val="20"/>
                <w:szCs w:val="20"/>
                <w:lang w:eastAsia="pt-BR"/>
                <w14:ligatures w14:val="none"/>
              </w:rPr>
              <w:t xml:space="preserve">EXTERNO AUTOMÁTICO - DEA, </w:t>
            </w:r>
          </w:p>
          <w:p w14:paraId="3A900FD8"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MODELO:</w:t>
            </w:r>
            <w:r>
              <w:rPr>
                <w:rFonts w:ascii="Times New Roman" w:eastAsia="Times New Roman" w:hAnsi="Times New Roman" w:cs="Times New Roman"/>
                <w:color w:val="000000"/>
                <w:kern w:val="0"/>
                <w:sz w:val="20"/>
                <w:szCs w:val="20"/>
                <w:lang w:eastAsia="pt-BR"/>
                <w14:ligatures w14:val="none"/>
              </w:rPr>
              <w:t xml:space="preserve"> </w:t>
            </w:r>
            <w:r w:rsidRPr="00FD4EC8">
              <w:rPr>
                <w:rFonts w:ascii="Times New Roman" w:eastAsia="Times New Roman" w:hAnsi="Times New Roman" w:cs="Times New Roman"/>
                <w:color w:val="000000"/>
                <w:kern w:val="0"/>
                <w:sz w:val="20"/>
                <w:szCs w:val="20"/>
                <w:lang w:eastAsia="pt-BR"/>
                <w14:ligatures w14:val="none"/>
              </w:rPr>
              <w:t xml:space="preserve">TIPO ELETRODO, </w:t>
            </w:r>
          </w:p>
          <w:p w14:paraId="39A5949F"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 xml:space="preserve">ADESIVA, </w:t>
            </w:r>
          </w:p>
          <w:p w14:paraId="5308B98B"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TAMANHO:</w:t>
            </w:r>
            <w:r>
              <w:rPr>
                <w:rFonts w:ascii="Times New Roman" w:eastAsia="Times New Roman" w:hAnsi="Times New Roman" w:cs="Times New Roman"/>
                <w:color w:val="000000"/>
                <w:kern w:val="0"/>
                <w:sz w:val="20"/>
                <w:szCs w:val="20"/>
                <w:lang w:eastAsia="pt-BR"/>
                <w14:ligatures w14:val="none"/>
              </w:rPr>
              <w:t xml:space="preserve"> </w:t>
            </w:r>
            <w:r w:rsidRPr="00FD4EC8">
              <w:rPr>
                <w:rFonts w:ascii="Times New Roman" w:eastAsia="Times New Roman" w:hAnsi="Times New Roman" w:cs="Times New Roman"/>
                <w:b/>
                <w:bCs/>
                <w:color w:val="000000"/>
                <w:kern w:val="0"/>
                <w:sz w:val="20"/>
                <w:szCs w:val="20"/>
                <w:lang w:eastAsia="pt-BR"/>
                <w14:ligatures w14:val="none"/>
              </w:rPr>
              <w:t>ADULTO</w:t>
            </w:r>
            <w:r w:rsidRPr="00FD4EC8">
              <w:rPr>
                <w:rFonts w:ascii="Times New Roman" w:eastAsia="Times New Roman" w:hAnsi="Times New Roman" w:cs="Times New Roman"/>
                <w:color w:val="000000"/>
                <w:kern w:val="0"/>
                <w:sz w:val="20"/>
                <w:szCs w:val="20"/>
                <w:lang w:eastAsia="pt-BR"/>
                <w14:ligatures w14:val="none"/>
              </w:rPr>
              <w:t xml:space="preserve">, </w:t>
            </w:r>
          </w:p>
          <w:p w14:paraId="0318002D" w14:textId="71EE517F"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COMPATIBILIDADE:</w:t>
            </w:r>
            <w:r>
              <w:rPr>
                <w:rFonts w:ascii="Times New Roman" w:eastAsia="Times New Roman" w:hAnsi="Times New Roman" w:cs="Times New Roman"/>
                <w:color w:val="000000"/>
                <w:kern w:val="0"/>
                <w:sz w:val="20"/>
                <w:szCs w:val="20"/>
                <w:lang w:eastAsia="pt-BR"/>
                <w14:ligatures w14:val="none"/>
              </w:rPr>
              <w:t xml:space="preserve"> </w:t>
            </w:r>
            <w:r w:rsidRPr="00FD4EC8">
              <w:rPr>
                <w:rFonts w:ascii="Times New Roman" w:eastAsia="Times New Roman" w:hAnsi="Times New Roman" w:cs="Times New Roman"/>
                <w:color w:val="000000"/>
                <w:kern w:val="0"/>
                <w:sz w:val="20"/>
                <w:szCs w:val="20"/>
                <w:lang w:eastAsia="pt-BR"/>
                <w14:ligatures w14:val="none"/>
              </w:rPr>
              <w:t>C</w:t>
            </w:r>
            <w:r>
              <w:rPr>
                <w:rFonts w:ascii="Times New Roman" w:eastAsia="Times New Roman" w:hAnsi="Times New Roman" w:cs="Times New Roman"/>
                <w:color w:val="000000"/>
                <w:kern w:val="0"/>
                <w:sz w:val="20"/>
                <w:szCs w:val="20"/>
                <w:lang w:eastAsia="pt-BR"/>
                <w14:ligatures w14:val="none"/>
              </w:rPr>
              <w:t>OMPATIVEL</w:t>
            </w:r>
            <w:r w:rsidRPr="00FD4EC8">
              <w:rPr>
                <w:rFonts w:ascii="Times New Roman" w:eastAsia="Times New Roman" w:hAnsi="Times New Roman" w:cs="Times New Roman"/>
                <w:color w:val="000000"/>
                <w:kern w:val="0"/>
                <w:sz w:val="20"/>
                <w:szCs w:val="20"/>
                <w:lang w:eastAsia="pt-BR"/>
                <w14:ligatures w14:val="none"/>
              </w:rPr>
              <w:t xml:space="preserve"> </w:t>
            </w:r>
            <w:r>
              <w:rPr>
                <w:rFonts w:ascii="Times New Roman" w:eastAsia="Times New Roman" w:hAnsi="Times New Roman" w:cs="Times New Roman"/>
                <w:color w:val="000000"/>
                <w:kern w:val="0"/>
                <w:sz w:val="20"/>
                <w:szCs w:val="20"/>
                <w:lang w:eastAsia="pt-BR"/>
                <w14:ligatures w14:val="none"/>
              </w:rPr>
              <w:t>COM ITEM 1,</w:t>
            </w:r>
          </w:p>
          <w:p w14:paraId="39B4503F" w14:textId="25428F6F" w:rsidR="00AE2B22" w:rsidRPr="00FD4EC8"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ESTERILIDADE:</w:t>
            </w:r>
            <w:r>
              <w:rPr>
                <w:rFonts w:ascii="Times New Roman" w:eastAsia="Times New Roman" w:hAnsi="Times New Roman" w:cs="Times New Roman"/>
                <w:color w:val="000000"/>
                <w:kern w:val="0"/>
                <w:sz w:val="20"/>
                <w:szCs w:val="20"/>
                <w:lang w:eastAsia="pt-BR"/>
                <w14:ligatures w14:val="none"/>
              </w:rPr>
              <w:t xml:space="preserve"> </w:t>
            </w:r>
            <w:r w:rsidRPr="00FD4EC8">
              <w:rPr>
                <w:rFonts w:ascii="Times New Roman" w:eastAsia="Times New Roman" w:hAnsi="Times New Roman" w:cs="Times New Roman"/>
                <w:color w:val="000000"/>
                <w:kern w:val="0"/>
                <w:sz w:val="20"/>
                <w:szCs w:val="20"/>
                <w:lang w:eastAsia="pt-BR"/>
                <w14:ligatures w14:val="none"/>
              </w:rPr>
              <w:t>DESCARTÁVEL</w:t>
            </w:r>
            <w:r w:rsidR="00830686">
              <w:rPr>
                <w:rFonts w:ascii="Times New Roman" w:eastAsia="Times New Roman" w:hAnsi="Times New Roman" w:cs="Times New Roman"/>
                <w:color w:val="000000"/>
                <w:kern w:val="0"/>
                <w:sz w:val="20"/>
                <w:szCs w:val="20"/>
                <w:lang w:eastAsia="pt-BR"/>
                <w14:ligatures w14:val="none"/>
              </w:rPr>
              <w:t>.</w:t>
            </w:r>
          </w:p>
        </w:tc>
        <w:tc>
          <w:tcPr>
            <w:tcW w:w="1312" w:type="dxa"/>
            <w:vAlign w:val="center"/>
          </w:tcPr>
          <w:p w14:paraId="1F7EA6A1" w14:textId="1AEAFC8C" w:rsidR="00AE2B22" w:rsidRPr="00FD4EC8" w:rsidRDefault="00830686" w:rsidP="00AE2B22">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Pr>
                <w:rFonts w:ascii="Times New Roman" w:eastAsia="Times New Roman" w:hAnsi="Times New Roman" w:cs="Times New Roman"/>
                <w:color w:val="000000"/>
                <w:kern w:val="0"/>
                <w:sz w:val="20"/>
                <w:szCs w:val="20"/>
                <w:lang w:eastAsia="pt-BR"/>
                <w14:ligatures w14:val="none"/>
              </w:rPr>
              <w:t>PAR</w:t>
            </w:r>
          </w:p>
        </w:tc>
        <w:tc>
          <w:tcPr>
            <w:tcW w:w="0" w:type="auto"/>
            <w:shd w:val="clear" w:color="FFFFFF" w:fill="FFFFFF"/>
            <w:noWrap/>
            <w:vAlign w:val="center"/>
            <w:hideMark/>
          </w:tcPr>
          <w:p w14:paraId="557757BA" w14:textId="17CC9BB8" w:rsidR="00AE2B22" w:rsidRPr="00FD4EC8" w:rsidRDefault="00AE2B22" w:rsidP="0026127F">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453771</w:t>
            </w:r>
          </w:p>
        </w:tc>
        <w:tc>
          <w:tcPr>
            <w:tcW w:w="0" w:type="auto"/>
            <w:shd w:val="clear" w:color="FFFFFF" w:fill="FFFFFF"/>
            <w:noWrap/>
            <w:vAlign w:val="center"/>
            <w:hideMark/>
          </w:tcPr>
          <w:p w14:paraId="5E6D686A" w14:textId="77777777" w:rsidR="00AE2B22" w:rsidRPr="00FD4EC8" w:rsidRDefault="00AE2B22" w:rsidP="0026127F">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FD4EC8">
              <w:rPr>
                <w:rFonts w:ascii="Times New Roman" w:eastAsia="Times New Roman" w:hAnsi="Times New Roman" w:cs="Times New Roman"/>
                <w:b/>
                <w:bCs/>
                <w:color w:val="000000"/>
                <w:kern w:val="0"/>
                <w:sz w:val="20"/>
                <w:szCs w:val="20"/>
                <w:lang w:eastAsia="pt-BR"/>
                <w14:ligatures w14:val="none"/>
              </w:rPr>
              <w:t>228</w:t>
            </w:r>
          </w:p>
        </w:tc>
      </w:tr>
      <w:tr w:rsidR="00AE2B22" w:rsidRPr="00FD4EC8" w14:paraId="1E46FFBE" w14:textId="77777777" w:rsidTr="000C5A26">
        <w:trPr>
          <w:trHeight w:val="1038"/>
        </w:trPr>
        <w:tc>
          <w:tcPr>
            <w:tcW w:w="709" w:type="dxa"/>
            <w:shd w:val="clear" w:color="auto" w:fill="auto"/>
            <w:noWrap/>
            <w:vAlign w:val="center"/>
            <w:hideMark/>
          </w:tcPr>
          <w:p w14:paraId="3BC4C91F" w14:textId="77777777" w:rsidR="00AE2B22" w:rsidRPr="00FD4EC8" w:rsidRDefault="00AE2B22" w:rsidP="0026127F">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lastRenderedPageBreak/>
              <w:t>3</w:t>
            </w:r>
          </w:p>
        </w:tc>
        <w:tc>
          <w:tcPr>
            <w:tcW w:w="5245" w:type="dxa"/>
            <w:shd w:val="clear" w:color="auto" w:fill="auto"/>
            <w:vAlign w:val="center"/>
            <w:hideMark/>
          </w:tcPr>
          <w:p w14:paraId="230E1DF5"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b/>
                <w:bCs/>
                <w:color w:val="000000"/>
                <w:kern w:val="0"/>
                <w:sz w:val="20"/>
                <w:szCs w:val="20"/>
                <w:lang w:eastAsia="pt-BR"/>
                <w14:ligatures w14:val="none"/>
              </w:rPr>
              <w:t>PÁ PARA DESFIBRILADOR</w:t>
            </w:r>
            <w:r w:rsidRPr="00FD4EC8">
              <w:rPr>
                <w:rFonts w:ascii="Times New Roman" w:eastAsia="Times New Roman" w:hAnsi="Times New Roman" w:cs="Times New Roman"/>
                <w:color w:val="000000"/>
                <w:kern w:val="0"/>
                <w:sz w:val="20"/>
                <w:szCs w:val="20"/>
                <w:lang w:eastAsia="pt-BR"/>
                <w14:ligatures w14:val="none"/>
              </w:rPr>
              <w:t xml:space="preserve">, </w:t>
            </w:r>
          </w:p>
          <w:p w14:paraId="511BDD57"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TIPO EQUIPAMENTO:</w:t>
            </w:r>
            <w:r>
              <w:rPr>
                <w:rFonts w:ascii="Times New Roman" w:eastAsia="Times New Roman" w:hAnsi="Times New Roman" w:cs="Times New Roman"/>
                <w:color w:val="000000"/>
                <w:kern w:val="0"/>
                <w:sz w:val="20"/>
                <w:szCs w:val="20"/>
                <w:lang w:eastAsia="pt-BR"/>
                <w14:ligatures w14:val="none"/>
              </w:rPr>
              <w:t xml:space="preserve"> </w:t>
            </w:r>
            <w:r w:rsidRPr="00FD4EC8">
              <w:rPr>
                <w:rFonts w:ascii="Times New Roman" w:eastAsia="Times New Roman" w:hAnsi="Times New Roman" w:cs="Times New Roman"/>
                <w:color w:val="000000"/>
                <w:kern w:val="0"/>
                <w:sz w:val="20"/>
                <w:szCs w:val="20"/>
                <w:lang w:eastAsia="pt-BR"/>
                <w14:ligatures w14:val="none"/>
              </w:rPr>
              <w:t>EXTERNO AUTOMÁTICO - DEA, MODELO:</w:t>
            </w:r>
            <w:r>
              <w:rPr>
                <w:rFonts w:ascii="Times New Roman" w:eastAsia="Times New Roman" w:hAnsi="Times New Roman" w:cs="Times New Roman"/>
                <w:color w:val="000000"/>
                <w:kern w:val="0"/>
                <w:sz w:val="20"/>
                <w:szCs w:val="20"/>
                <w:lang w:eastAsia="pt-BR"/>
                <w14:ligatures w14:val="none"/>
              </w:rPr>
              <w:t xml:space="preserve"> </w:t>
            </w:r>
            <w:r w:rsidRPr="00FD4EC8">
              <w:rPr>
                <w:rFonts w:ascii="Times New Roman" w:eastAsia="Times New Roman" w:hAnsi="Times New Roman" w:cs="Times New Roman"/>
                <w:color w:val="000000"/>
                <w:kern w:val="0"/>
                <w:sz w:val="20"/>
                <w:szCs w:val="20"/>
                <w:lang w:eastAsia="pt-BR"/>
                <w14:ligatures w14:val="none"/>
              </w:rPr>
              <w:t>TIPO ELETRODO,</w:t>
            </w:r>
          </w:p>
          <w:p w14:paraId="214298DF"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 xml:space="preserve">ADESIVA, </w:t>
            </w:r>
          </w:p>
          <w:p w14:paraId="5E42009B" w14:textId="77777777" w:rsidR="00AE2B22"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TAMANHO:</w:t>
            </w:r>
            <w:r>
              <w:rPr>
                <w:rFonts w:ascii="Times New Roman" w:eastAsia="Times New Roman" w:hAnsi="Times New Roman" w:cs="Times New Roman"/>
                <w:color w:val="000000"/>
                <w:kern w:val="0"/>
                <w:sz w:val="20"/>
                <w:szCs w:val="20"/>
                <w:lang w:eastAsia="pt-BR"/>
                <w14:ligatures w14:val="none"/>
              </w:rPr>
              <w:t xml:space="preserve"> </w:t>
            </w:r>
            <w:r w:rsidRPr="00FD4EC8">
              <w:rPr>
                <w:rFonts w:ascii="Times New Roman" w:eastAsia="Times New Roman" w:hAnsi="Times New Roman" w:cs="Times New Roman"/>
                <w:b/>
                <w:bCs/>
                <w:color w:val="000000"/>
                <w:kern w:val="0"/>
                <w:sz w:val="20"/>
                <w:szCs w:val="20"/>
                <w:lang w:eastAsia="pt-BR"/>
                <w14:ligatures w14:val="none"/>
              </w:rPr>
              <w:t>INFANTIL</w:t>
            </w:r>
            <w:r w:rsidRPr="00FD4EC8">
              <w:rPr>
                <w:rFonts w:ascii="Times New Roman" w:eastAsia="Times New Roman" w:hAnsi="Times New Roman" w:cs="Times New Roman"/>
                <w:color w:val="000000"/>
                <w:kern w:val="0"/>
                <w:sz w:val="20"/>
                <w:szCs w:val="20"/>
                <w:lang w:eastAsia="pt-BR"/>
                <w14:ligatures w14:val="none"/>
              </w:rPr>
              <w:t xml:space="preserve">, </w:t>
            </w:r>
          </w:p>
          <w:p w14:paraId="07648FCB" w14:textId="4B3D9985" w:rsidR="00AE2B22" w:rsidRPr="00FD4EC8" w:rsidRDefault="00AE2B22" w:rsidP="00AE2B22">
            <w:pPr>
              <w:spacing w:before="0" w:after="0" w:line="276" w:lineRule="auto"/>
              <w:jc w:val="left"/>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COMPATIBILIDADE:</w:t>
            </w:r>
            <w:r>
              <w:rPr>
                <w:rFonts w:ascii="Times New Roman" w:eastAsia="Times New Roman" w:hAnsi="Times New Roman" w:cs="Times New Roman"/>
                <w:color w:val="000000"/>
                <w:kern w:val="0"/>
                <w:sz w:val="20"/>
                <w:szCs w:val="20"/>
                <w:lang w:eastAsia="pt-BR"/>
                <w14:ligatures w14:val="none"/>
              </w:rPr>
              <w:t xml:space="preserve"> </w:t>
            </w:r>
            <w:r w:rsidRPr="00FD4EC8">
              <w:rPr>
                <w:rFonts w:ascii="Times New Roman" w:eastAsia="Times New Roman" w:hAnsi="Times New Roman" w:cs="Times New Roman"/>
                <w:color w:val="000000"/>
                <w:kern w:val="0"/>
                <w:sz w:val="20"/>
                <w:szCs w:val="20"/>
                <w:lang w:eastAsia="pt-BR"/>
                <w14:ligatures w14:val="none"/>
              </w:rPr>
              <w:t>C</w:t>
            </w:r>
            <w:r>
              <w:rPr>
                <w:rFonts w:ascii="Times New Roman" w:eastAsia="Times New Roman" w:hAnsi="Times New Roman" w:cs="Times New Roman"/>
                <w:color w:val="000000"/>
                <w:kern w:val="0"/>
                <w:sz w:val="20"/>
                <w:szCs w:val="20"/>
                <w:lang w:eastAsia="pt-BR"/>
                <w14:ligatures w14:val="none"/>
              </w:rPr>
              <w:t>OMPATIVEL</w:t>
            </w:r>
            <w:r w:rsidRPr="00FD4EC8">
              <w:rPr>
                <w:rFonts w:ascii="Times New Roman" w:eastAsia="Times New Roman" w:hAnsi="Times New Roman" w:cs="Times New Roman"/>
                <w:color w:val="000000"/>
                <w:kern w:val="0"/>
                <w:sz w:val="20"/>
                <w:szCs w:val="20"/>
                <w:lang w:eastAsia="pt-BR"/>
                <w14:ligatures w14:val="none"/>
              </w:rPr>
              <w:t xml:space="preserve"> </w:t>
            </w:r>
            <w:r>
              <w:rPr>
                <w:rFonts w:ascii="Times New Roman" w:eastAsia="Times New Roman" w:hAnsi="Times New Roman" w:cs="Times New Roman"/>
                <w:color w:val="000000"/>
                <w:kern w:val="0"/>
                <w:sz w:val="20"/>
                <w:szCs w:val="20"/>
                <w:lang w:eastAsia="pt-BR"/>
                <w14:ligatures w14:val="none"/>
              </w:rPr>
              <w:t xml:space="preserve">COM ITEM 1, </w:t>
            </w:r>
            <w:r w:rsidRPr="00FD4EC8">
              <w:rPr>
                <w:rFonts w:ascii="Times New Roman" w:eastAsia="Times New Roman" w:hAnsi="Times New Roman" w:cs="Times New Roman"/>
                <w:color w:val="000000"/>
                <w:kern w:val="0"/>
                <w:sz w:val="20"/>
                <w:szCs w:val="20"/>
                <w:lang w:eastAsia="pt-BR"/>
                <w14:ligatures w14:val="none"/>
              </w:rPr>
              <w:t>ESTERILIDADE:</w:t>
            </w:r>
            <w:r>
              <w:rPr>
                <w:rFonts w:ascii="Times New Roman" w:eastAsia="Times New Roman" w:hAnsi="Times New Roman" w:cs="Times New Roman"/>
                <w:color w:val="000000"/>
                <w:kern w:val="0"/>
                <w:sz w:val="20"/>
                <w:szCs w:val="20"/>
                <w:lang w:eastAsia="pt-BR"/>
                <w14:ligatures w14:val="none"/>
              </w:rPr>
              <w:t xml:space="preserve"> </w:t>
            </w:r>
            <w:r w:rsidRPr="00FD4EC8">
              <w:rPr>
                <w:rFonts w:ascii="Times New Roman" w:eastAsia="Times New Roman" w:hAnsi="Times New Roman" w:cs="Times New Roman"/>
                <w:color w:val="000000"/>
                <w:kern w:val="0"/>
                <w:sz w:val="20"/>
                <w:szCs w:val="20"/>
                <w:lang w:eastAsia="pt-BR"/>
                <w14:ligatures w14:val="none"/>
              </w:rPr>
              <w:t>DESCARTÁVEL</w:t>
            </w:r>
            <w:r w:rsidR="00830686">
              <w:rPr>
                <w:rFonts w:ascii="Times New Roman" w:eastAsia="Times New Roman" w:hAnsi="Times New Roman" w:cs="Times New Roman"/>
                <w:color w:val="000000"/>
                <w:kern w:val="0"/>
                <w:sz w:val="20"/>
                <w:szCs w:val="20"/>
                <w:lang w:eastAsia="pt-BR"/>
                <w14:ligatures w14:val="none"/>
              </w:rPr>
              <w:t>.</w:t>
            </w:r>
          </w:p>
        </w:tc>
        <w:tc>
          <w:tcPr>
            <w:tcW w:w="1312" w:type="dxa"/>
            <w:vAlign w:val="center"/>
          </w:tcPr>
          <w:p w14:paraId="082CE101" w14:textId="6524F4A3" w:rsidR="00AE2B22" w:rsidRPr="00FD4EC8" w:rsidRDefault="00830686" w:rsidP="00AE2B22">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Pr>
                <w:rFonts w:ascii="Times New Roman" w:eastAsia="Times New Roman" w:hAnsi="Times New Roman" w:cs="Times New Roman"/>
                <w:color w:val="000000"/>
                <w:kern w:val="0"/>
                <w:sz w:val="20"/>
                <w:szCs w:val="20"/>
                <w:lang w:eastAsia="pt-BR"/>
                <w14:ligatures w14:val="none"/>
              </w:rPr>
              <w:t>PAR</w:t>
            </w:r>
          </w:p>
        </w:tc>
        <w:tc>
          <w:tcPr>
            <w:tcW w:w="0" w:type="auto"/>
            <w:shd w:val="clear" w:color="FFFFFF" w:fill="FFFFFF"/>
            <w:noWrap/>
            <w:vAlign w:val="center"/>
            <w:hideMark/>
          </w:tcPr>
          <w:p w14:paraId="37ED16F1" w14:textId="58CB3E96" w:rsidR="00AE2B22" w:rsidRPr="00FD4EC8" w:rsidRDefault="00AE2B22" w:rsidP="0026127F">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FD4EC8">
              <w:rPr>
                <w:rFonts w:ascii="Times New Roman" w:eastAsia="Times New Roman" w:hAnsi="Times New Roman" w:cs="Times New Roman"/>
                <w:color w:val="000000"/>
                <w:kern w:val="0"/>
                <w:sz w:val="20"/>
                <w:szCs w:val="20"/>
                <w:lang w:eastAsia="pt-BR"/>
                <w14:ligatures w14:val="none"/>
              </w:rPr>
              <w:t>453772</w:t>
            </w:r>
          </w:p>
        </w:tc>
        <w:tc>
          <w:tcPr>
            <w:tcW w:w="0" w:type="auto"/>
            <w:shd w:val="clear" w:color="FFFFFF" w:fill="FFFFFF"/>
            <w:noWrap/>
            <w:vAlign w:val="center"/>
            <w:hideMark/>
          </w:tcPr>
          <w:p w14:paraId="1D95FE3C" w14:textId="77777777" w:rsidR="00AE2B22" w:rsidRPr="00FD4EC8" w:rsidRDefault="00AE2B22" w:rsidP="0026127F">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FD4EC8">
              <w:rPr>
                <w:rFonts w:ascii="Times New Roman" w:eastAsia="Times New Roman" w:hAnsi="Times New Roman" w:cs="Times New Roman"/>
                <w:b/>
                <w:bCs/>
                <w:color w:val="000000"/>
                <w:kern w:val="0"/>
                <w:sz w:val="20"/>
                <w:szCs w:val="20"/>
                <w:lang w:eastAsia="pt-BR"/>
                <w14:ligatures w14:val="none"/>
              </w:rPr>
              <w:t>152</w:t>
            </w:r>
          </w:p>
        </w:tc>
      </w:tr>
      <w:tr w:rsidR="005D4FCE" w:rsidRPr="00FD4EC8" w14:paraId="1DA9C17D" w14:textId="77777777" w:rsidTr="000C5A26">
        <w:trPr>
          <w:trHeight w:val="419"/>
        </w:trPr>
        <w:tc>
          <w:tcPr>
            <w:tcW w:w="9208" w:type="dxa"/>
            <w:gridSpan w:val="5"/>
            <w:shd w:val="clear" w:color="auto" w:fill="BFBFBF" w:themeFill="background1" w:themeFillShade="BF"/>
            <w:noWrap/>
            <w:vAlign w:val="center"/>
          </w:tcPr>
          <w:p w14:paraId="4FC397F7" w14:textId="6F59B914" w:rsidR="005D4FCE" w:rsidRPr="005D4FCE" w:rsidRDefault="005A695B" w:rsidP="005D4FCE">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Pr>
                <w:rFonts w:ascii="Times New Roman" w:eastAsia="Times New Roman" w:hAnsi="Times New Roman" w:cs="Times New Roman"/>
                <w:b/>
                <w:bCs/>
                <w:color w:val="000000"/>
                <w:kern w:val="0"/>
                <w:sz w:val="20"/>
                <w:szCs w:val="20"/>
                <w:lang w:eastAsia="pt-BR"/>
                <w14:ligatures w14:val="none"/>
              </w:rPr>
              <w:t>obs.</w:t>
            </w:r>
            <w:r w:rsidR="005D4FCE" w:rsidRPr="005D4FCE">
              <w:rPr>
                <w:rFonts w:ascii="Times New Roman" w:eastAsia="Times New Roman" w:hAnsi="Times New Roman" w:cs="Times New Roman"/>
                <w:b/>
                <w:bCs/>
                <w:color w:val="000000"/>
                <w:kern w:val="0"/>
                <w:sz w:val="20"/>
                <w:szCs w:val="20"/>
                <w:lang w:eastAsia="pt-BR"/>
                <w14:ligatures w14:val="none"/>
              </w:rPr>
              <w:t>: Informa-se que os itens 2 e 3 devem ser compatíveis com item 1.</w:t>
            </w:r>
          </w:p>
        </w:tc>
      </w:tr>
    </w:tbl>
    <w:p w14:paraId="014F3A3C" w14:textId="77777777" w:rsidR="00CB1B8B" w:rsidRPr="00F24931" w:rsidRDefault="00CB1B8B" w:rsidP="0018505B">
      <w:pPr>
        <w:spacing w:before="0" w:after="0" w:line="240" w:lineRule="auto"/>
        <w:rPr>
          <w:rFonts w:ascii="Times New Roman" w:eastAsia="Arial" w:hAnsi="Times New Roman" w:cs="Times New Roman"/>
          <w:sz w:val="24"/>
          <w:szCs w:val="24"/>
        </w:rPr>
      </w:pPr>
    </w:p>
    <w:p w14:paraId="7CE18594" w14:textId="77777777" w:rsidR="004B5B89" w:rsidRPr="004B5B89" w:rsidRDefault="004B5B89" w:rsidP="004B5B89">
      <w:pPr>
        <w:pStyle w:val="PargrafodaLista"/>
        <w:numPr>
          <w:ilvl w:val="1"/>
          <w:numId w:val="1"/>
        </w:numPr>
        <w:pBdr>
          <w:top w:val="nil"/>
          <w:left w:val="nil"/>
          <w:bottom w:val="nil"/>
          <w:right w:val="nil"/>
          <w:between w:val="nil"/>
        </w:pBdr>
        <w:tabs>
          <w:tab w:val="left" w:pos="0"/>
        </w:tabs>
        <w:suppressAutoHyphens/>
        <w:spacing w:before="0" w:after="0"/>
        <w:ind w:left="0" w:firstLine="0"/>
        <w:contextualSpacing w:val="0"/>
        <w:rPr>
          <w:rFonts w:ascii="Times New Roman" w:hAnsi="Times New Roman" w:cs="Times New Roman"/>
          <w:sz w:val="24"/>
          <w:szCs w:val="24"/>
        </w:rPr>
      </w:pPr>
      <w:r w:rsidRPr="004B5B89">
        <w:rPr>
          <w:rFonts w:ascii="Times New Roman" w:hAnsi="Times New Roman" w:cs="Times New Roman"/>
          <w:sz w:val="24"/>
          <w:szCs w:val="24"/>
        </w:rPr>
        <w:t>As informações constantes na tabela e nos subitens acima contêm a descrição completa dos itens que compõem o objeto do presente processo, bem como a indicação das unidades e quantidades estimadas, em função da utilização provável.</w:t>
      </w:r>
    </w:p>
    <w:p w14:paraId="76098BED" w14:textId="77777777" w:rsidR="004B5B89" w:rsidRPr="004B5B89" w:rsidRDefault="004B5B89" w:rsidP="004B5B89">
      <w:pPr>
        <w:pStyle w:val="PargrafodaLista"/>
        <w:numPr>
          <w:ilvl w:val="1"/>
          <w:numId w:val="1"/>
        </w:numPr>
        <w:pBdr>
          <w:top w:val="nil"/>
          <w:left w:val="nil"/>
          <w:bottom w:val="nil"/>
          <w:right w:val="nil"/>
          <w:between w:val="nil"/>
        </w:pBdr>
        <w:tabs>
          <w:tab w:val="left" w:pos="0"/>
        </w:tabs>
        <w:suppressAutoHyphens/>
        <w:spacing w:before="0" w:after="0"/>
        <w:ind w:left="0" w:firstLine="0"/>
        <w:contextualSpacing w:val="0"/>
        <w:rPr>
          <w:rFonts w:ascii="Times New Roman" w:hAnsi="Times New Roman" w:cs="Times New Roman"/>
          <w:sz w:val="24"/>
          <w:szCs w:val="24"/>
        </w:rPr>
      </w:pPr>
      <w:r w:rsidRPr="004B5B89">
        <w:rPr>
          <w:rFonts w:ascii="Times New Roman" w:hAnsi="Times New Roman" w:cs="Times New Roman"/>
          <w:sz w:val="24"/>
          <w:szCs w:val="24"/>
        </w:rPr>
        <w:t xml:space="preserve">O objeto desta contratação </w:t>
      </w:r>
      <w:r w:rsidRPr="00824D55">
        <w:rPr>
          <w:rFonts w:ascii="Times New Roman" w:hAnsi="Times New Roman" w:cs="Times New Roman"/>
          <w:b/>
          <w:bCs/>
          <w:sz w:val="24"/>
          <w:szCs w:val="24"/>
        </w:rPr>
        <w:t>não</w:t>
      </w:r>
      <w:r w:rsidRPr="004B5B89">
        <w:rPr>
          <w:rFonts w:ascii="Times New Roman" w:hAnsi="Times New Roman" w:cs="Times New Roman"/>
          <w:sz w:val="24"/>
          <w:szCs w:val="24"/>
        </w:rPr>
        <w:t xml:space="preserve"> se enquadra como sendo de bem de luxo, conforme Decreto Municipal nº 881, de 09 de agosto de 2022.</w:t>
      </w:r>
    </w:p>
    <w:p w14:paraId="6749F210" w14:textId="5E117C18" w:rsidR="004B5B89" w:rsidRPr="004B5B89" w:rsidRDefault="004B5B89" w:rsidP="004B5B89">
      <w:pPr>
        <w:pStyle w:val="PargrafodaLista"/>
        <w:numPr>
          <w:ilvl w:val="1"/>
          <w:numId w:val="1"/>
        </w:numPr>
        <w:pBdr>
          <w:top w:val="nil"/>
          <w:left w:val="nil"/>
          <w:bottom w:val="nil"/>
          <w:right w:val="nil"/>
          <w:between w:val="nil"/>
        </w:pBdr>
        <w:tabs>
          <w:tab w:val="left" w:pos="0"/>
        </w:tabs>
        <w:suppressAutoHyphens/>
        <w:spacing w:before="0" w:after="0"/>
        <w:ind w:left="0" w:firstLine="0"/>
        <w:contextualSpacing w:val="0"/>
        <w:rPr>
          <w:rFonts w:ascii="Times New Roman" w:hAnsi="Times New Roman" w:cs="Times New Roman"/>
          <w:sz w:val="24"/>
          <w:szCs w:val="24"/>
        </w:rPr>
      </w:pPr>
      <w:r w:rsidRPr="004B5B89">
        <w:rPr>
          <w:rFonts w:ascii="Times New Roman" w:hAnsi="Times New Roman" w:cs="Times New Roman"/>
          <w:sz w:val="24"/>
          <w:szCs w:val="24"/>
        </w:rPr>
        <w:t>Na forma exigida pelo Art. 19, §2º da Lei n.º 14.133/2021, 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 café e açúcar.</w:t>
      </w:r>
    </w:p>
    <w:p w14:paraId="1AD85078" w14:textId="77777777" w:rsidR="004B5B89" w:rsidRPr="004B5B89" w:rsidRDefault="004B5B89" w:rsidP="004B5B89">
      <w:pPr>
        <w:pStyle w:val="PargrafodaLista"/>
        <w:numPr>
          <w:ilvl w:val="1"/>
          <w:numId w:val="1"/>
        </w:numPr>
        <w:pBdr>
          <w:top w:val="nil"/>
          <w:left w:val="nil"/>
          <w:bottom w:val="nil"/>
          <w:right w:val="nil"/>
          <w:between w:val="nil"/>
        </w:pBdr>
        <w:tabs>
          <w:tab w:val="left" w:pos="0"/>
        </w:tabs>
        <w:suppressAutoHyphens/>
        <w:spacing w:before="0" w:after="0"/>
        <w:ind w:left="0" w:firstLine="0"/>
        <w:contextualSpacing w:val="0"/>
        <w:rPr>
          <w:rFonts w:ascii="Times New Roman" w:hAnsi="Times New Roman" w:cs="Times New Roman"/>
          <w:sz w:val="24"/>
          <w:szCs w:val="24"/>
        </w:rPr>
      </w:pPr>
      <w:r w:rsidRPr="004B5B89">
        <w:rPr>
          <w:rFonts w:ascii="Times New Roman" w:hAnsi="Times New Roman" w:cs="Times New Roman"/>
          <w:sz w:val="24"/>
          <w:szCs w:val="24"/>
        </w:rPr>
        <w:t xml:space="preserve">Os bens objetos desta contratação são caracterizados como </w:t>
      </w:r>
      <w:r w:rsidRPr="004B5B89">
        <w:rPr>
          <w:rFonts w:ascii="Times New Roman" w:hAnsi="Times New Roman" w:cs="Times New Roman"/>
          <w:sz w:val="24"/>
          <w:szCs w:val="24"/>
          <w:u w:val="single"/>
        </w:rPr>
        <w:t>comuns</w:t>
      </w:r>
      <w:r w:rsidRPr="004B5B89">
        <w:rPr>
          <w:rFonts w:ascii="Times New Roman" w:hAnsi="Times New Roman" w:cs="Times New Roman"/>
          <w:sz w:val="24"/>
          <w:szCs w:val="24"/>
        </w:rPr>
        <w:t xml:space="preserve"> e sem fornecimento de mão de obra em regime de dedicação exclusiva, a ser contratado </w:t>
      </w:r>
      <w:r w:rsidRPr="004B5B89">
        <w:rPr>
          <w:rFonts w:ascii="Times New Roman" w:hAnsi="Times New Roman" w:cs="Times New Roman"/>
          <w:b/>
          <w:bCs/>
          <w:sz w:val="24"/>
          <w:szCs w:val="24"/>
        </w:rPr>
        <w:t>mediante licitação, na modalidade pregão, em sua forma eletrônica</w:t>
      </w:r>
      <w:r w:rsidRPr="004B5B89">
        <w:rPr>
          <w:rFonts w:ascii="Times New Roman" w:hAnsi="Times New Roman" w:cs="Times New Roman"/>
          <w:sz w:val="24"/>
          <w:szCs w:val="24"/>
        </w:rPr>
        <w:t>, conforme definido no art. 6º, XIII da Lei n.º 14.133/2021, uma vez que os padrões de desempenho e qualidade estão objetivamente definidos, tendo como base as especificações usuais de mercado.</w:t>
      </w:r>
    </w:p>
    <w:p w14:paraId="7793BA59" w14:textId="77777777" w:rsidR="004B5B89" w:rsidRPr="004B5B89" w:rsidRDefault="004B5B89" w:rsidP="004B5B89">
      <w:pPr>
        <w:pStyle w:val="PargrafodaLista"/>
        <w:numPr>
          <w:ilvl w:val="1"/>
          <w:numId w:val="1"/>
        </w:numPr>
        <w:pBdr>
          <w:top w:val="nil"/>
          <w:left w:val="nil"/>
          <w:bottom w:val="nil"/>
          <w:right w:val="nil"/>
          <w:between w:val="nil"/>
        </w:pBdr>
        <w:tabs>
          <w:tab w:val="left" w:pos="0"/>
        </w:tabs>
        <w:suppressAutoHyphens/>
        <w:spacing w:before="0" w:after="0"/>
        <w:ind w:left="0" w:firstLine="0"/>
        <w:contextualSpacing w:val="0"/>
        <w:rPr>
          <w:rFonts w:ascii="Times New Roman" w:hAnsi="Times New Roman" w:cs="Times New Roman"/>
          <w:sz w:val="24"/>
          <w:szCs w:val="24"/>
        </w:rPr>
      </w:pPr>
      <w:r w:rsidRPr="004B5B89">
        <w:rPr>
          <w:rFonts w:ascii="Times New Roman" w:hAnsi="Times New Roman" w:cs="Times New Roman"/>
          <w:sz w:val="24"/>
          <w:szCs w:val="24"/>
        </w:rPr>
        <w:t xml:space="preserve">O prazo de </w:t>
      </w:r>
      <w:r w:rsidRPr="004B5B89">
        <w:rPr>
          <w:rFonts w:ascii="Times New Roman" w:hAnsi="Times New Roman" w:cs="Times New Roman"/>
          <w:sz w:val="24"/>
          <w:szCs w:val="24"/>
          <w:u w:val="single"/>
        </w:rPr>
        <w:t>vigência da contratação é de 12 (doze) meses,</w:t>
      </w:r>
      <w:r w:rsidRPr="004B5B89">
        <w:rPr>
          <w:rFonts w:ascii="Times New Roman" w:hAnsi="Times New Roman" w:cs="Times New Roman"/>
          <w:sz w:val="24"/>
          <w:szCs w:val="24"/>
        </w:rPr>
        <w:t xml:space="preserve"> contados da assinatura do contrato, na forma do artigo 105 da Lei n° 14.133, de 2021. </w:t>
      </w:r>
    </w:p>
    <w:p w14:paraId="0ACBE7C8" w14:textId="38F83DEF" w:rsidR="000D7605" w:rsidRPr="004B5B89" w:rsidRDefault="004B5B89" w:rsidP="004B5B89">
      <w:pPr>
        <w:pStyle w:val="PargrafodaLista"/>
        <w:numPr>
          <w:ilvl w:val="1"/>
          <w:numId w:val="1"/>
        </w:numPr>
        <w:pBdr>
          <w:top w:val="nil"/>
          <w:left w:val="nil"/>
          <w:bottom w:val="nil"/>
          <w:right w:val="nil"/>
          <w:between w:val="nil"/>
        </w:pBdr>
        <w:tabs>
          <w:tab w:val="left" w:pos="0"/>
        </w:tabs>
        <w:suppressAutoHyphens/>
        <w:spacing w:before="0" w:after="0"/>
        <w:ind w:left="0" w:firstLine="0"/>
        <w:contextualSpacing w:val="0"/>
        <w:rPr>
          <w:rFonts w:ascii="Times New Roman" w:hAnsi="Times New Roman" w:cs="Times New Roman"/>
          <w:sz w:val="24"/>
          <w:szCs w:val="24"/>
        </w:rPr>
      </w:pPr>
      <w:r w:rsidRPr="004B5B89">
        <w:rPr>
          <w:rFonts w:ascii="Times New Roman" w:hAnsi="Times New Roman" w:cs="Times New Roman"/>
          <w:sz w:val="24"/>
          <w:szCs w:val="24"/>
        </w:rPr>
        <w:t>O contrato oferece maior detalhamento das regras que serão aplicadas em relação à vigência da contratação.</w:t>
      </w:r>
    </w:p>
    <w:p w14:paraId="58DDB105" w14:textId="1CE668A0" w:rsidR="00B60F82" w:rsidRPr="00F24931" w:rsidRDefault="00B60F82" w:rsidP="004B5B89">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sidRPr="00E45BC4">
        <w:rPr>
          <w:rFonts w:ascii="Times New Roman" w:hAnsi="Times New Roman" w:cs="Times New Roman"/>
          <w:b/>
          <w:bCs/>
          <w:sz w:val="24"/>
          <w:szCs w:val="24"/>
        </w:rPr>
        <w:t>FUNDAMENTAÇÃO E DESCRIÇÃO DA NECESSIDADE DA CONTRATAÇÃO</w:t>
      </w:r>
    </w:p>
    <w:p w14:paraId="206B76E6" w14:textId="564FE9EC" w:rsidR="00A54A55" w:rsidRDefault="004B5B89" w:rsidP="00A54A55">
      <w:pPr>
        <w:pStyle w:val="PargrafodaLista"/>
        <w:numPr>
          <w:ilvl w:val="1"/>
          <w:numId w:val="1"/>
        </w:numPr>
        <w:ind w:left="0" w:firstLine="0"/>
        <w:contextualSpacing w:val="0"/>
        <w:rPr>
          <w:rFonts w:ascii="Times New Roman" w:eastAsia="Arial" w:hAnsi="Times New Roman" w:cs="Times New Roman"/>
          <w:sz w:val="24"/>
          <w:szCs w:val="24"/>
        </w:rPr>
      </w:pPr>
      <w:r w:rsidRPr="004B5B89">
        <w:rPr>
          <w:rFonts w:ascii="Times New Roman" w:eastAsia="Arial" w:hAnsi="Times New Roman" w:cs="Times New Roman"/>
          <w:sz w:val="24"/>
          <w:szCs w:val="24"/>
        </w:rPr>
        <w:t>A Fundamentação da Contratação e a sua respectiva necessidade encontram-se pormenorizadas em tópicos específicos do Estudo Técnico Preliminar - ETP, apêndice deste Termo de Referência</w:t>
      </w:r>
      <w:r w:rsidR="00A54A55" w:rsidRPr="00A54A55">
        <w:rPr>
          <w:rFonts w:ascii="Times New Roman" w:eastAsia="Arial" w:hAnsi="Times New Roman" w:cs="Times New Roman"/>
          <w:sz w:val="24"/>
          <w:szCs w:val="24"/>
        </w:rPr>
        <w:t>.</w:t>
      </w:r>
    </w:p>
    <w:p w14:paraId="01C431DD" w14:textId="77777777" w:rsidR="005A695B" w:rsidRDefault="005A695B" w:rsidP="005A695B">
      <w:pPr>
        <w:pStyle w:val="PargrafodaLista"/>
        <w:ind w:left="0"/>
        <w:contextualSpacing w:val="0"/>
        <w:rPr>
          <w:rFonts w:ascii="Times New Roman" w:eastAsia="Arial" w:hAnsi="Times New Roman" w:cs="Times New Roman"/>
          <w:sz w:val="24"/>
          <w:szCs w:val="24"/>
        </w:rPr>
      </w:pPr>
    </w:p>
    <w:p w14:paraId="567C2B8A" w14:textId="77777777" w:rsidR="005A695B" w:rsidRDefault="005A695B" w:rsidP="005A695B">
      <w:pPr>
        <w:pStyle w:val="PargrafodaLista"/>
        <w:ind w:left="0"/>
        <w:contextualSpacing w:val="0"/>
        <w:rPr>
          <w:rFonts w:ascii="Times New Roman" w:eastAsia="Arial" w:hAnsi="Times New Roman" w:cs="Times New Roman"/>
          <w:sz w:val="24"/>
          <w:szCs w:val="24"/>
        </w:rPr>
      </w:pPr>
    </w:p>
    <w:p w14:paraId="0F6298DD" w14:textId="77777777" w:rsidR="008C0D9C" w:rsidRDefault="008C0D9C" w:rsidP="005A695B">
      <w:pPr>
        <w:pStyle w:val="PargrafodaLista"/>
        <w:ind w:left="0"/>
        <w:contextualSpacing w:val="0"/>
        <w:rPr>
          <w:rFonts w:ascii="Times New Roman" w:eastAsia="Arial" w:hAnsi="Times New Roman" w:cs="Times New Roman"/>
          <w:sz w:val="24"/>
          <w:szCs w:val="24"/>
        </w:rPr>
      </w:pPr>
    </w:p>
    <w:p w14:paraId="78CD5736" w14:textId="41750391" w:rsidR="00AF7A71" w:rsidRPr="00F24931" w:rsidRDefault="00AF7A71" w:rsidP="004B5B89">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lastRenderedPageBreak/>
        <w:t>DESCRIÇÃO DA SOLUÇÃO COMO UM TODO</w:t>
      </w:r>
    </w:p>
    <w:p w14:paraId="35028BDD" w14:textId="77777777" w:rsidR="004B5B89" w:rsidRPr="00130B37" w:rsidRDefault="004B5B89" w:rsidP="004B5B89">
      <w:pPr>
        <w:pStyle w:val="Nivel2"/>
        <w:numPr>
          <w:ilvl w:val="1"/>
          <w:numId w:val="1"/>
        </w:numPr>
        <w:tabs>
          <w:tab w:val="left" w:pos="0"/>
        </w:tabs>
        <w:spacing w:line="360" w:lineRule="auto"/>
        <w:ind w:left="0" w:firstLine="0"/>
        <w:rPr>
          <w:rFonts w:ascii="Times New Roman" w:hAnsi="Times New Roman" w:cs="Times New Roman"/>
          <w:sz w:val="24"/>
          <w:szCs w:val="24"/>
        </w:rPr>
      </w:pPr>
      <w:r w:rsidRPr="00130B37">
        <w:rPr>
          <w:rFonts w:ascii="Times New Roman" w:hAnsi="Times New Roman" w:cs="Times New Roman"/>
          <w:sz w:val="24"/>
          <w:szCs w:val="24"/>
        </w:rPr>
        <w:t>A descrição da solução como um todo encontra-se pormenorizada em Tópico específico do Estudo Técnico Preliminar - ETP, apêndice deste Termo de Referência.</w:t>
      </w:r>
    </w:p>
    <w:p w14:paraId="4DD1A609" w14:textId="6E31C6D0" w:rsidR="00E87FF4" w:rsidRPr="00F24931" w:rsidRDefault="00FE049C" w:rsidP="004B5B89">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REQUISITOS DA CONTRATAÇÃO</w:t>
      </w:r>
    </w:p>
    <w:p w14:paraId="247695C0" w14:textId="77777777" w:rsidR="00A62653" w:rsidRPr="00130B37" w:rsidRDefault="00A62653" w:rsidP="00A62653">
      <w:pPr>
        <w:pStyle w:val="PargrafodaLista"/>
        <w:numPr>
          <w:ilvl w:val="1"/>
          <w:numId w:val="1"/>
        </w:numPr>
        <w:ind w:left="0" w:firstLine="0"/>
        <w:contextualSpacing w:val="0"/>
        <w:rPr>
          <w:rFonts w:ascii="Times New Roman" w:eastAsia="Calibri" w:hAnsi="Times New Roman" w:cs="Times New Roman"/>
          <w:sz w:val="24"/>
          <w:szCs w:val="24"/>
        </w:rPr>
      </w:pPr>
      <w:r>
        <w:rPr>
          <w:rFonts w:ascii="Times New Roman" w:eastAsia="Arial" w:hAnsi="Times New Roman" w:cs="Times New Roman"/>
          <w:sz w:val="24"/>
          <w:szCs w:val="24"/>
        </w:rPr>
        <w:t xml:space="preserve"> </w:t>
      </w:r>
      <w:r w:rsidRPr="00A62653">
        <w:rPr>
          <w:rFonts w:ascii="Times New Roman" w:eastAsia="Arial" w:hAnsi="Times New Roman" w:cs="Times New Roman"/>
          <w:sz w:val="24"/>
          <w:szCs w:val="24"/>
        </w:rPr>
        <w:t>No</w:t>
      </w:r>
      <w:r w:rsidRPr="00130B37">
        <w:rPr>
          <w:rFonts w:ascii="Times New Roman" w:eastAsia="Calibri" w:hAnsi="Times New Roman" w:cs="Times New Roman"/>
          <w:sz w:val="24"/>
          <w:szCs w:val="24"/>
        </w:rPr>
        <w:t xml:space="preserve"> que couber, o objeto licitado deverá estar de acordo com as seguintes normativas técnicas: </w:t>
      </w:r>
    </w:p>
    <w:p w14:paraId="745BAE3B" w14:textId="77777777" w:rsidR="00A62653" w:rsidRPr="00130B37" w:rsidRDefault="00A62653" w:rsidP="00B62C74">
      <w:pPr>
        <w:pStyle w:val="Nivel2"/>
        <w:numPr>
          <w:ilvl w:val="2"/>
          <w:numId w:val="5"/>
        </w:numPr>
        <w:spacing w:line="360" w:lineRule="auto"/>
        <w:ind w:left="567" w:firstLine="0"/>
        <w:rPr>
          <w:rFonts w:ascii="Times New Roman" w:eastAsia="Calibri" w:hAnsi="Times New Roman" w:cs="Times New Roman"/>
          <w:sz w:val="24"/>
          <w:szCs w:val="24"/>
        </w:rPr>
      </w:pPr>
      <w:r w:rsidRPr="00130B37">
        <w:rPr>
          <w:rFonts w:ascii="Times New Roman" w:eastAsia="Calibri" w:hAnsi="Times New Roman" w:cs="Times New Roman"/>
          <w:b/>
          <w:bCs/>
          <w:sz w:val="24"/>
          <w:szCs w:val="24"/>
        </w:rPr>
        <w:t>Resolução da Diretoria Colegiada – RDC ANVISA/MS nº 546, de 30 de agosto de 2021</w:t>
      </w:r>
      <w:r w:rsidRPr="00130B37">
        <w:rPr>
          <w:rFonts w:ascii="Times New Roman" w:eastAsia="Calibri" w:hAnsi="Times New Roman" w:cs="Times New Roman"/>
          <w:sz w:val="24"/>
          <w:szCs w:val="24"/>
        </w:rPr>
        <w:t>, que dispõe sobre os requisitos essenciais de segurança e eficácia aplicáveis aos produtos para saúde;</w:t>
      </w:r>
    </w:p>
    <w:p w14:paraId="7C37F235" w14:textId="77777777" w:rsidR="00A62653" w:rsidRPr="00130B37" w:rsidRDefault="00A62653" w:rsidP="00B62C74">
      <w:pPr>
        <w:pStyle w:val="Nivel2"/>
        <w:numPr>
          <w:ilvl w:val="2"/>
          <w:numId w:val="5"/>
        </w:numPr>
        <w:spacing w:line="360" w:lineRule="auto"/>
        <w:ind w:left="567" w:firstLine="0"/>
        <w:rPr>
          <w:rFonts w:ascii="Times New Roman" w:eastAsia="Calibri" w:hAnsi="Times New Roman" w:cs="Times New Roman"/>
          <w:sz w:val="24"/>
          <w:szCs w:val="24"/>
        </w:rPr>
      </w:pPr>
      <w:r w:rsidRPr="00130B37">
        <w:rPr>
          <w:rFonts w:ascii="Times New Roman" w:eastAsia="Calibri" w:hAnsi="Times New Roman" w:cs="Times New Roman"/>
          <w:b/>
          <w:bCs/>
          <w:sz w:val="24"/>
          <w:szCs w:val="24"/>
        </w:rPr>
        <w:t>Resolução da Diretoria Colegiada – RDC ANVISA/MS n.º 15, de 15 de março de 2012</w:t>
      </w:r>
      <w:r w:rsidRPr="00130B37">
        <w:rPr>
          <w:rFonts w:ascii="Times New Roman" w:eastAsia="Calibri" w:hAnsi="Times New Roman" w:cs="Times New Roman"/>
          <w:sz w:val="24"/>
          <w:szCs w:val="24"/>
        </w:rPr>
        <w:t>, que dispõe sobre requisitos de boas práticas para o processamento de produtos para saúde e dá outras providências;</w:t>
      </w:r>
    </w:p>
    <w:p w14:paraId="0953E74C" w14:textId="77777777" w:rsidR="00A62653" w:rsidRPr="00F06164" w:rsidRDefault="00A62653" w:rsidP="00B62C74">
      <w:pPr>
        <w:pStyle w:val="Nivel2"/>
        <w:numPr>
          <w:ilvl w:val="2"/>
          <w:numId w:val="5"/>
        </w:numPr>
        <w:spacing w:line="360" w:lineRule="auto"/>
        <w:ind w:left="567" w:firstLine="0"/>
        <w:rPr>
          <w:rFonts w:ascii="Times New Roman" w:eastAsia="Calibri" w:hAnsi="Times New Roman" w:cs="Times New Roman"/>
          <w:sz w:val="24"/>
          <w:szCs w:val="24"/>
        </w:rPr>
      </w:pPr>
      <w:bookmarkStart w:id="1" w:name="_Hlk175738909"/>
      <w:bookmarkStart w:id="2" w:name="_Hlk176265797"/>
      <w:r w:rsidRPr="00F06164">
        <w:rPr>
          <w:rFonts w:ascii="Times New Roman" w:hAnsi="Times New Roman" w:cs="Times New Roman"/>
          <w:b/>
          <w:bCs/>
          <w:sz w:val="24"/>
          <w:szCs w:val="24"/>
        </w:rPr>
        <w:t xml:space="preserve">Resolução da Diretoria Colegiada </w:t>
      </w:r>
      <w:r>
        <w:rPr>
          <w:rFonts w:ascii="Times New Roman" w:hAnsi="Times New Roman" w:cs="Times New Roman"/>
          <w:b/>
          <w:bCs/>
          <w:sz w:val="24"/>
          <w:szCs w:val="24"/>
        </w:rPr>
        <w:t>–</w:t>
      </w:r>
      <w:r w:rsidRPr="00F06164">
        <w:rPr>
          <w:rFonts w:ascii="Times New Roman" w:hAnsi="Times New Roman" w:cs="Times New Roman"/>
          <w:b/>
          <w:bCs/>
          <w:sz w:val="24"/>
          <w:szCs w:val="24"/>
        </w:rPr>
        <w:t xml:space="preserve"> RDC</w:t>
      </w:r>
      <w:r>
        <w:rPr>
          <w:rFonts w:ascii="Times New Roman" w:hAnsi="Times New Roman" w:cs="Times New Roman"/>
          <w:b/>
          <w:bCs/>
          <w:sz w:val="24"/>
          <w:szCs w:val="24"/>
        </w:rPr>
        <w:t xml:space="preserve"> ANVISA/MS</w:t>
      </w:r>
      <w:r w:rsidRPr="00F06164">
        <w:rPr>
          <w:rFonts w:ascii="Times New Roman" w:hAnsi="Times New Roman" w:cs="Times New Roman"/>
          <w:b/>
          <w:bCs/>
          <w:sz w:val="24"/>
          <w:szCs w:val="24"/>
        </w:rPr>
        <w:t xml:space="preserve"> nº 222</w:t>
      </w:r>
      <w:r>
        <w:rPr>
          <w:rFonts w:ascii="Times New Roman" w:hAnsi="Times New Roman" w:cs="Times New Roman"/>
          <w:b/>
          <w:bCs/>
          <w:sz w:val="24"/>
          <w:szCs w:val="24"/>
        </w:rPr>
        <w:t>,</w:t>
      </w:r>
      <w:r w:rsidRPr="00F06164">
        <w:rPr>
          <w:rFonts w:ascii="Times New Roman" w:hAnsi="Times New Roman" w:cs="Times New Roman"/>
          <w:b/>
          <w:bCs/>
          <w:sz w:val="24"/>
          <w:szCs w:val="24"/>
        </w:rPr>
        <w:t xml:space="preserve"> de 28</w:t>
      </w:r>
      <w:r>
        <w:rPr>
          <w:rFonts w:ascii="Times New Roman" w:hAnsi="Times New Roman" w:cs="Times New Roman"/>
          <w:b/>
          <w:bCs/>
          <w:sz w:val="24"/>
          <w:szCs w:val="24"/>
        </w:rPr>
        <w:t xml:space="preserve"> de março de </w:t>
      </w:r>
      <w:r w:rsidRPr="00F06164">
        <w:rPr>
          <w:rFonts w:ascii="Times New Roman" w:hAnsi="Times New Roman" w:cs="Times New Roman"/>
          <w:b/>
          <w:bCs/>
          <w:sz w:val="24"/>
          <w:szCs w:val="24"/>
        </w:rPr>
        <w:t>2018</w:t>
      </w:r>
      <w:r>
        <w:rPr>
          <w:rFonts w:ascii="Times New Roman" w:hAnsi="Times New Roman" w:cs="Times New Roman"/>
          <w:b/>
          <w:bCs/>
          <w:sz w:val="24"/>
          <w:szCs w:val="24"/>
        </w:rPr>
        <w:t>,</w:t>
      </w:r>
      <w:r w:rsidRPr="00F06164">
        <w:rPr>
          <w:rFonts w:ascii="Times New Roman" w:hAnsi="Times New Roman" w:cs="Times New Roman"/>
          <w:sz w:val="24"/>
          <w:szCs w:val="24"/>
        </w:rPr>
        <w:t xml:space="preserve"> </w:t>
      </w:r>
      <w:bookmarkEnd w:id="1"/>
      <w:r w:rsidRPr="00F06164">
        <w:rPr>
          <w:rFonts w:ascii="Times New Roman" w:hAnsi="Times New Roman" w:cs="Times New Roman"/>
          <w:sz w:val="24"/>
          <w:szCs w:val="24"/>
        </w:rPr>
        <w:t xml:space="preserve">que </w:t>
      </w:r>
      <w:bookmarkStart w:id="3" w:name="_Hlk175738921"/>
      <w:r w:rsidRPr="00F06164">
        <w:rPr>
          <w:rFonts w:ascii="Times New Roman" w:hAnsi="Times New Roman" w:cs="Times New Roman"/>
          <w:sz w:val="24"/>
          <w:szCs w:val="24"/>
        </w:rPr>
        <w:t>regulamenta as Boas Práticas de Gerenciamento dos Resíduos de Serviços de Saúde e dá outras providências</w:t>
      </w:r>
      <w:bookmarkEnd w:id="2"/>
      <w:bookmarkEnd w:id="3"/>
      <w:r>
        <w:rPr>
          <w:rFonts w:ascii="Times New Roman" w:hAnsi="Times New Roman" w:cs="Times New Roman"/>
          <w:sz w:val="24"/>
          <w:szCs w:val="24"/>
        </w:rPr>
        <w:t>;</w:t>
      </w:r>
    </w:p>
    <w:p w14:paraId="72DD14D0" w14:textId="77777777" w:rsidR="00A62653" w:rsidRPr="00130B37" w:rsidRDefault="00A62653" w:rsidP="00B62C74">
      <w:pPr>
        <w:pStyle w:val="Nivel2"/>
        <w:numPr>
          <w:ilvl w:val="2"/>
          <w:numId w:val="5"/>
        </w:numPr>
        <w:spacing w:line="360" w:lineRule="auto"/>
        <w:ind w:left="567" w:firstLine="0"/>
        <w:rPr>
          <w:rFonts w:ascii="Times New Roman" w:eastAsia="Calibri" w:hAnsi="Times New Roman" w:cs="Times New Roman"/>
          <w:b/>
          <w:bCs/>
          <w:sz w:val="24"/>
          <w:szCs w:val="24"/>
        </w:rPr>
      </w:pPr>
      <w:r w:rsidRPr="00130B37">
        <w:rPr>
          <w:rFonts w:ascii="Times New Roman" w:eastAsia="Calibri" w:hAnsi="Times New Roman" w:cs="Times New Roman"/>
          <w:b/>
          <w:bCs/>
          <w:sz w:val="24"/>
          <w:szCs w:val="24"/>
        </w:rPr>
        <w:t xml:space="preserve">Resolução da diretoria colegiada - RDC nº 837, de 13 de dezembro de 2023, </w:t>
      </w:r>
      <w:r w:rsidRPr="00130B37">
        <w:rPr>
          <w:rFonts w:ascii="Times New Roman" w:eastAsia="Calibri" w:hAnsi="Times New Roman" w:cs="Times New Roman"/>
          <w:sz w:val="24"/>
          <w:szCs w:val="24"/>
        </w:rPr>
        <w:t xml:space="preserve">que dispõe </w:t>
      </w:r>
      <w:r w:rsidRPr="00130B37">
        <w:rPr>
          <w:rFonts w:ascii="Times New Roman" w:hAnsi="Times New Roman" w:cs="Times New Roman"/>
          <w:sz w:val="24"/>
          <w:szCs w:val="24"/>
        </w:rPr>
        <w:t>sobre a realização de investigações clínicas com dispositivos médicos no Brasil.</w:t>
      </w:r>
    </w:p>
    <w:p w14:paraId="26747756" w14:textId="77777777" w:rsidR="00A62653" w:rsidRPr="007E43BA" w:rsidRDefault="00A62653" w:rsidP="00B62C74">
      <w:pPr>
        <w:pStyle w:val="Nivel2"/>
        <w:numPr>
          <w:ilvl w:val="2"/>
          <w:numId w:val="5"/>
        </w:numPr>
        <w:spacing w:line="360" w:lineRule="auto"/>
        <w:ind w:left="567" w:firstLine="0"/>
        <w:rPr>
          <w:rFonts w:ascii="Times New Roman" w:hAnsi="Times New Roman" w:cs="Times New Roman"/>
          <w:sz w:val="24"/>
          <w:szCs w:val="24"/>
        </w:rPr>
      </w:pPr>
      <w:r w:rsidRPr="00DE70A6">
        <w:rPr>
          <w:rFonts w:ascii="Times New Roman" w:hAnsi="Times New Roman" w:cs="Times New Roman"/>
          <w:b/>
          <w:bCs/>
          <w:sz w:val="24"/>
          <w:szCs w:val="24"/>
        </w:rPr>
        <w:t>A RDC nº 751 de 15</w:t>
      </w:r>
      <w:r>
        <w:rPr>
          <w:rFonts w:ascii="Times New Roman" w:hAnsi="Times New Roman" w:cs="Times New Roman"/>
          <w:b/>
          <w:bCs/>
          <w:sz w:val="24"/>
          <w:szCs w:val="24"/>
        </w:rPr>
        <w:t>/09/</w:t>
      </w:r>
      <w:r w:rsidRPr="00DE70A6">
        <w:rPr>
          <w:rFonts w:ascii="Times New Roman" w:hAnsi="Times New Roman" w:cs="Times New Roman"/>
          <w:b/>
          <w:bCs/>
          <w:sz w:val="24"/>
          <w:szCs w:val="24"/>
        </w:rPr>
        <w:t>2022</w:t>
      </w:r>
      <w:r w:rsidRPr="007E43BA">
        <w:rPr>
          <w:rFonts w:ascii="Times New Roman" w:hAnsi="Times New Roman" w:cs="Times New Roman"/>
          <w:sz w:val="24"/>
          <w:szCs w:val="24"/>
        </w:rPr>
        <w:t>, que dispõe sobre a classificação de risco, os regimes de notificação e de registro, e os requisitos de rotulagem e instruções de uso de dispositivos médicos.</w:t>
      </w:r>
    </w:p>
    <w:p w14:paraId="5D12D6D0" w14:textId="77777777" w:rsidR="00A62653" w:rsidRPr="00130B37" w:rsidRDefault="00A62653" w:rsidP="00B62C74">
      <w:pPr>
        <w:pStyle w:val="Nivel2"/>
        <w:numPr>
          <w:ilvl w:val="2"/>
          <w:numId w:val="5"/>
        </w:numPr>
        <w:spacing w:line="360" w:lineRule="auto"/>
        <w:ind w:left="567" w:firstLine="0"/>
        <w:rPr>
          <w:rFonts w:ascii="Times New Roman" w:eastAsia="Arial" w:hAnsi="Times New Roman" w:cs="Times New Roman"/>
          <w:sz w:val="24"/>
          <w:szCs w:val="24"/>
        </w:rPr>
      </w:pPr>
      <w:r w:rsidRPr="00130B37">
        <w:rPr>
          <w:rFonts w:ascii="Times New Roman" w:hAnsi="Times New Roman" w:cs="Times New Roman"/>
          <w:b/>
          <w:bCs/>
          <w:sz w:val="24"/>
          <w:szCs w:val="24"/>
        </w:rPr>
        <w:t xml:space="preserve">A RDC </w:t>
      </w:r>
      <w:r w:rsidRPr="00130B37">
        <w:rPr>
          <w:rFonts w:ascii="Times New Roman" w:eastAsia="Arial" w:hAnsi="Times New Roman" w:cs="Times New Roman"/>
          <w:b/>
          <w:bCs/>
          <w:sz w:val="24"/>
          <w:szCs w:val="24"/>
        </w:rPr>
        <w:t>nº 548 de 30/08/2021,</w:t>
      </w:r>
      <w:r w:rsidRPr="00130B37">
        <w:rPr>
          <w:rFonts w:ascii="Times New Roman" w:eastAsia="Arial" w:hAnsi="Times New Roman" w:cs="Times New Roman"/>
          <w:sz w:val="24"/>
          <w:szCs w:val="24"/>
        </w:rPr>
        <w:t xml:space="preserve"> que dispõe sobre a realização de ensaios clínicos com dispositivos médicos no Brasil, visam a conformidade dos produtos para saúde pela autoridade de vigilância sanitária por ocasião da inspeção das Boas Práticas de Fabricação, do registro dos produtos na ANVISA ou da fiscalização sanitária dos produtos.</w:t>
      </w:r>
    </w:p>
    <w:p w14:paraId="36C7C8B9" w14:textId="77777777" w:rsidR="00A62653" w:rsidRPr="00130B37" w:rsidRDefault="00A62653" w:rsidP="00B62C74">
      <w:pPr>
        <w:pStyle w:val="Nivel2"/>
        <w:numPr>
          <w:ilvl w:val="2"/>
          <w:numId w:val="5"/>
        </w:numPr>
        <w:spacing w:line="360" w:lineRule="auto"/>
        <w:ind w:left="567" w:firstLine="0"/>
        <w:rPr>
          <w:rFonts w:ascii="Times New Roman" w:eastAsia="Arial" w:hAnsi="Times New Roman" w:cs="Times New Roman"/>
          <w:sz w:val="24"/>
          <w:szCs w:val="24"/>
        </w:rPr>
      </w:pPr>
      <w:r w:rsidRPr="00130B37">
        <w:rPr>
          <w:rFonts w:ascii="Times New Roman" w:eastAsia="Arial" w:hAnsi="Times New Roman" w:cs="Times New Roman"/>
          <w:b/>
          <w:bCs/>
          <w:sz w:val="24"/>
          <w:szCs w:val="24"/>
        </w:rPr>
        <w:t>A Lei nº 12.305/2010</w:t>
      </w:r>
      <w:r w:rsidRPr="00130B37">
        <w:rPr>
          <w:rFonts w:ascii="Times New Roman" w:eastAsia="Arial" w:hAnsi="Times New Roman" w:cs="Times New Roman"/>
          <w:sz w:val="24"/>
          <w:szCs w:val="24"/>
        </w:rPr>
        <w:t>, que institui a Política Nacional de Resíduos Sólidos.</w:t>
      </w:r>
      <w:r w:rsidRPr="00130B37">
        <w:rPr>
          <w:rFonts w:ascii="Times New Roman" w:hAnsi="Times New Roman" w:cs="Times New Roman"/>
          <w:sz w:val="24"/>
          <w:szCs w:val="24"/>
        </w:rPr>
        <w:t xml:space="preserve"> </w:t>
      </w:r>
    </w:p>
    <w:p w14:paraId="296C2EE9" w14:textId="77777777" w:rsidR="00A62653" w:rsidRPr="00A62653" w:rsidRDefault="00A62653" w:rsidP="00A62653">
      <w:pPr>
        <w:pStyle w:val="PargrafodaLista"/>
        <w:numPr>
          <w:ilvl w:val="1"/>
          <w:numId w:val="1"/>
        </w:numPr>
        <w:ind w:left="0" w:firstLine="0"/>
        <w:contextualSpacing w:val="0"/>
        <w:rPr>
          <w:rFonts w:ascii="Times New Roman" w:eastAsia="Arial" w:hAnsi="Times New Roman" w:cs="Times New Roman"/>
          <w:color w:val="000000" w:themeColor="text1"/>
          <w:sz w:val="24"/>
          <w:szCs w:val="28"/>
        </w:rPr>
      </w:pPr>
      <w:r w:rsidRPr="00A62653">
        <w:rPr>
          <w:rFonts w:ascii="Times New Roman" w:eastAsia="Calibri" w:hAnsi="Times New Roman" w:cs="Times New Roman"/>
          <w:color w:val="000000" w:themeColor="text1"/>
          <w:sz w:val="24"/>
          <w:szCs w:val="28"/>
        </w:rPr>
        <w:t>Ademais</w:t>
      </w:r>
      <w:r w:rsidRPr="00A62653">
        <w:rPr>
          <w:rFonts w:ascii="Times New Roman" w:hAnsi="Times New Roman" w:cs="Times New Roman"/>
          <w:color w:val="000000" w:themeColor="text1"/>
          <w:sz w:val="24"/>
          <w:szCs w:val="28"/>
        </w:rPr>
        <w:t xml:space="preserve">, a contratação </w:t>
      </w:r>
      <w:r w:rsidRPr="00A62653">
        <w:rPr>
          <w:rFonts w:ascii="Times New Roman" w:eastAsia="Arial" w:hAnsi="Times New Roman" w:cs="Times New Roman"/>
          <w:color w:val="000000" w:themeColor="text1"/>
          <w:sz w:val="24"/>
          <w:szCs w:val="28"/>
        </w:rPr>
        <w:t xml:space="preserve">visa atender as necessidades e as demandas das unidades de Atenção Primária à Saúde, Atenção Especializada e as unidades de Atenção Psicossocial, bem como as necessidades da Diretoria de Atenção à Saúde da FEMAR, considerando o </w:t>
      </w:r>
      <w:hyperlink r:id="rId8" w:history="1">
        <w:r w:rsidRPr="00A62653">
          <w:rPr>
            <w:rStyle w:val="Hyperlink"/>
            <w:rFonts w:ascii="Times New Roman" w:eastAsia="Arial" w:hAnsi="Times New Roman" w:cs="Times New Roman"/>
            <w:color w:val="000000" w:themeColor="text1"/>
            <w:sz w:val="24"/>
            <w:szCs w:val="28"/>
          </w:rPr>
          <w:t>Decreto nº 7.508, de 28 de julho de 2011</w:t>
        </w:r>
      </w:hyperlink>
      <w:r w:rsidRPr="00A62653">
        <w:rPr>
          <w:rFonts w:ascii="Times New Roman" w:eastAsia="Arial" w:hAnsi="Times New Roman" w:cs="Times New Roman"/>
          <w:color w:val="000000" w:themeColor="text1"/>
          <w:sz w:val="24"/>
          <w:szCs w:val="28"/>
        </w:rPr>
        <w:t>, </w:t>
      </w:r>
      <w:hyperlink r:id="rId9" w:history="1">
        <w:r w:rsidRPr="00A62653">
          <w:rPr>
            <w:rStyle w:val="Hyperlink"/>
            <w:rFonts w:ascii="Times New Roman" w:eastAsia="Arial" w:hAnsi="Times New Roman" w:cs="Times New Roman"/>
            <w:color w:val="000000" w:themeColor="text1"/>
            <w:sz w:val="24"/>
            <w:szCs w:val="28"/>
          </w:rPr>
          <w:t>que regulamenta a Lei nº 8.080/90</w:t>
        </w:r>
      </w:hyperlink>
      <w:r w:rsidRPr="00A62653">
        <w:rPr>
          <w:rFonts w:ascii="Times New Roman" w:eastAsia="Arial" w:hAnsi="Times New Roman" w:cs="Times New Roman"/>
          <w:color w:val="000000" w:themeColor="text1"/>
          <w:sz w:val="24"/>
          <w:szCs w:val="28"/>
        </w:rPr>
        <w:t xml:space="preserve">, e como requisito da presente </w:t>
      </w:r>
      <w:r w:rsidRPr="00A62653">
        <w:rPr>
          <w:rFonts w:ascii="Times New Roman" w:eastAsia="Arial" w:hAnsi="Times New Roman" w:cs="Times New Roman"/>
          <w:color w:val="000000" w:themeColor="text1"/>
          <w:sz w:val="24"/>
          <w:szCs w:val="28"/>
        </w:rPr>
        <w:lastRenderedPageBreak/>
        <w:t>contratação as disposições legais (inciso III do §1º do art. 18 da Lei 14.133/2021), como também nas resoluções pertinentes.</w:t>
      </w:r>
    </w:p>
    <w:p w14:paraId="365061FC" w14:textId="77777777" w:rsidR="00A62653" w:rsidRPr="00130B37" w:rsidRDefault="00A62653" w:rsidP="00A62653">
      <w:pPr>
        <w:pStyle w:val="Nivel2"/>
        <w:numPr>
          <w:ilvl w:val="0"/>
          <w:numId w:val="0"/>
        </w:numPr>
        <w:spacing w:line="360" w:lineRule="auto"/>
        <w:rPr>
          <w:rFonts w:ascii="Times New Roman" w:eastAsia="Calibri" w:hAnsi="Times New Roman" w:cs="Times New Roman"/>
          <w:b/>
          <w:bCs/>
          <w:sz w:val="24"/>
          <w:szCs w:val="24"/>
        </w:rPr>
      </w:pPr>
      <w:r w:rsidRPr="00130B37">
        <w:rPr>
          <w:rFonts w:ascii="Times New Roman" w:eastAsia="Calibri" w:hAnsi="Times New Roman" w:cs="Times New Roman"/>
          <w:b/>
          <w:bCs/>
          <w:sz w:val="24"/>
          <w:szCs w:val="24"/>
        </w:rPr>
        <w:t>Da sustentabilidade</w:t>
      </w:r>
    </w:p>
    <w:p w14:paraId="44CBC302" w14:textId="77777777" w:rsidR="00A62653" w:rsidRPr="00130B37" w:rsidRDefault="00A62653" w:rsidP="00A62653">
      <w:pPr>
        <w:pStyle w:val="PargrafodaLista"/>
        <w:numPr>
          <w:ilvl w:val="1"/>
          <w:numId w:val="1"/>
        </w:numPr>
        <w:ind w:left="0" w:firstLine="0"/>
        <w:contextualSpacing w:val="0"/>
        <w:rPr>
          <w:rFonts w:ascii="Times New Roman" w:eastAsia="Calibri" w:hAnsi="Times New Roman" w:cs="Times New Roman"/>
          <w:sz w:val="24"/>
          <w:szCs w:val="24"/>
        </w:rPr>
      </w:pPr>
      <w:r w:rsidRPr="00130B37">
        <w:rPr>
          <w:rFonts w:ascii="Times New Roman" w:eastAsia="Calibri" w:hAnsi="Times New Roman" w:cs="Times New Roman"/>
          <w:sz w:val="24"/>
          <w:szCs w:val="24"/>
        </w:rPr>
        <w:t xml:space="preserve">A Contratada deverá atender exigências de sustentabilidade ambiental. Ressalta-se que as contratações realizadas pela FEMAR devem primar pela utilização de materiais recicláveis, com vida útil mais longa, que contenham menor quantidade de materiais perigosos ou tóxicos, consumam menor quantidade de matéria-prima e energia, e orientem as cadeias produtivas a práticas mais sustentáveis de gerenciamento e gestão. </w:t>
      </w:r>
    </w:p>
    <w:p w14:paraId="580501FC" w14:textId="77777777" w:rsidR="00A62653" w:rsidRPr="00130B37" w:rsidRDefault="00A62653" w:rsidP="00A62653">
      <w:pPr>
        <w:pStyle w:val="PargrafodaLista"/>
        <w:numPr>
          <w:ilvl w:val="1"/>
          <w:numId w:val="1"/>
        </w:numPr>
        <w:ind w:left="0" w:firstLine="0"/>
        <w:contextualSpacing w:val="0"/>
        <w:rPr>
          <w:rFonts w:ascii="Times New Roman" w:eastAsia="Calibri" w:hAnsi="Times New Roman" w:cs="Times New Roman"/>
          <w:sz w:val="24"/>
          <w:szCs w:val="24"/>
        </w:rPr>
      </w:pPr>
      <w:r w:rsidRPr="00130B37">
        <w:rPr>
          <w:rFonts w:ascii="Times New Roman" w:eastAsia="Calibri" w:hAnsi="Times New Roman" w:cs="Times New Roman"/>
          <w:sz w:val="24"/>
          <w:szCs w:val="24"/>
        </w:rPr>
        <w:t xml:space="preserve">Neste sentido, a FEMAR tem seu foco na proteção e preservação ao meio ambiente por meio da utilização de produtos de menor impacto ambiental, em toda sua cadeia de produção e distribuição, sinalizando à futura contratada, para todos os fins, a necessidade de adaptação de seus processos produtivos aos novos padrões ambientais, sociais e econômicos. </w:t>
      </w:r>
    </w:p>
    <w:p w14:paraId="532A0DB7" w14:textId="77777777" w:rsidR="00A62653" w:rsidRPr="00130B37" w:rsidRDefault="00A62653" w:rsidP="00A62653">
      <w:pPr>
        <w:pStyle w:val="PargrafodaLista"/>
        <w:numPr>
          <w:ilvl w:val="1"/>
          <w:numId w:val="1"/>
        </w:numPr>
        <w:ind w:left="0" w:firstLine="0"/>
        <w:contextualSpacing w:val="0"/>
        <w:rPr>
          <w:rFonts w:ascii="Times New Roman" w:eastAsia="Calibri" w:hAnsi="Times New Roman" w:cs="Times New Roman"/>
          <w:sz w:val="24"/>
          <w:szCs w:val="24"/>
        </w:rPr>
      </w:pPr>
      <w:r w:rsidRPr="00130B37">
        <w:rPr>
          <w:rFonts w:ascii="Times New Roman" w:eastAsia="Calibri" w:hAnsi="Times New Roman" w:cs="Times New Roman"/>
          <w:sz w:val="24"/>
          <w:szCs w:val="24"/>
        </w:rPr>
        <w:t xml:space="preserve">Assim, os critérios de sustentabilidade, devem abranger cada fase do ciclo da vida do objeto, quais sejam: produção, distribuição, uso e destinação final, </w:t>
      </w:r>
      <w:r w:rsidRPr="00A62653">
        <w:rPr>
          <w:rFonts w:ascii="Times New Roman" w:eastAsia="Calibri" w:hAnsi="Times New Roman" w:cs="Times New Roman"/>
          <w:sz w:val="24"/>
          <w:szCs w:val="24"/>
        </w:rPr>
        <w:t>na forma prevista no art. 6º, XXIII, “c” da Lei n.º 14.133/21.</w:t>
      </w:r>
    </w:p>
    <w:p w14:paraId="0F5D1846" w14:textId="77777777" w:rsidR="00A62653" w:rsidRPr="00130B37" w:rsidRDefault="00A62653" w:rsidP="00A62653">
      <w:pPr>
        <w:pStyle w:val="PargrafodaLista"/>
        <w:numPr>
          <w:ilvl w:val="1"/>
          <w:numId w:val="1"/>
        </w:numPr>
        <w:ind w:left="0" w:firstLine="0"/>
        <w:contextualSpacing w:val="0"/>
        <w:rPr>
          <w:rFonts w:ascii="Times New Roman" w:eastAsia="Calibri" w:hAnsi="Times New Roman" w:cs="Times New Roman"/>
          <w:sz w:val="24"/>
          <w:szCs w:val="24"/>
        </w:rPr>
      </w:pPr>
      <w:r w:rsidRPr="00130B37">
        <w:rPr>
          <w:rFonts w:ascii="Times New Roman" w:eastAsia="Calibri" w:hAnsi="Times New Roman" w:cs="Times New Roman"/>
          <w:sz w:val="24"/>
          <w:szCs w:val="24"/>
        </w:rPr>
        <w:t xml:space="preserve">Os materiais ofertados devem ser produzidos por fabricantes compromissados com o meio ambiente, que mantenham programa continuado de sustentabilidade ambiental, e que, além de se enquadrarem no disposto nos itens anteriores, comprovem que cumprem a legislação ambiental pertinente ao objeto da licitação. </w:t>
      </w:r>
    </w:p>
    <w:p w14:paraId="0178F366" w14:textId="77777777" w:rsidR="00A62653" w:rsidRPr="00A62653" w:rsidRDefault="00A62653" w:rsidP="00A62653">
      <w:pPr>
        <w:pStyle w:val="PargrafodaLista"/>
        <w:numPr>
          <w:ilvl w:val="1"/>
          <w:numId w:val="1"/>
        </w:numPr>
        <w:ind w:left="0" w:firstLine="0"/>
        <w:contextualSpacing w:val="0"/>
        <w:rPr>
          <w:rFonts w:ascii="Times New Roman" w:eastAsia="Calibri" w:hAnsi="Times New Roman" w:cs="Times New Roman"/>
          <w:sz w:val="24"/>
          <w:szCs w:val="24"/>
        </w:rPr>
      </w:pPr>
      <w:r w:rsidRPr="00A62653">
        <w:rPr>
          <w:rFonts w:ascii="Times New Roman" w:eastAsia="Calibri" w:hAnsi="Times New Roman" w:cs="Times New Roman"/>
          <w:sz w:val="24"/>
          <w:szCs w:val="24"/>
        </w:rPr>
        <w:t xml:space="preserve">Deve ser dada prioridade, aos produtos reciclados e recicláveis e para bens que considerem compatíveis com padrões de consumo social e ambientalmente sustentáveis, consoante ao art. 7º, XI, da Lei n.º 12.305 de 2010 – Lei de Políticas Nacionais de Resíduos sólidos. </w:t>
      </w:r>
    </w:p>
    <w:p w14:paraId="181E4BDA" w14:textId="77777777" w:rsidR="00A62653" w:rsidRPr="00130B37" w:rsidRDefault="00A62653" w:rsidP="00A62653">
      <w:pPr>
        <w:pStyle w:val="PargrafodaLista"/>
        <w:numPr>
          <w:ilvl w:val="1"/>
          <w:numId w:val="1"/>
        </w:numPr>
        <w:ind w:left="0" w:firstLine="0"/>
        <w:contextualSpacing w:val="0"/>
        <w:rPr>
          <w:rFonts w:ascii="Times New Roman" w:eastAsia="Calibri" w:hAnsi="Times New Roman" w:cs="Times New Roman"/>
          <w:sz w:val="24"/>
          <w:szCs w:val="24"/>
        </w:rPr>
      </w:pPr>
      <w:r w:rsidRPr="00A62653">
        <w:rPr>
          <w:rFonts w:ascii="Times New Roman" w:eastAsia="Calibri" w:hAnsi="Times New Roman" w:cs="Times New Roman"/>
          <w:sz w:val="24"/>
          <w:szCs w:val="24"/>
        </w:rPr>
        <w:t xml:space="preserve">A </w:t>
      </w:r>
      <w:r w:rsidRPr="00130B37">
        <w:rPr>
          <w:rFonts w:ascii="Times New Roman" w:eastAsia="Calibri" w:hAnsi="Times New Roman" w:cs="Times New Roman"/>
          <w:sz w:val="24"/>
          <w:szCs w:val="24"/>
        </w:rPr>
        <w:t>Contratada deve responsabilizar-se pela correta destinação final de todos os resíduos sólidos gerados pelos produtos fornecidos que necessitam de destinação ambientalmente adequada (incluindo embalagens vazias).</w:t>
      </w:r>
    </w:p>
    <w:p w14:paraId="5D509BB9" w14:textId="77777777" w:rsidR="00A62653" w:rsidRPr="00130B37" w:rsidRDefault="00A62653" w:rsidP="00A62653">
      <w:pPr>
        <w:pStyle w:val="PargrafodaLista"/>
        <w:numPr>
          <w:ilvl w:val="1"/>
          <w:numId w:val="1"/>
        </w:numPr>
        <w:ind w:left="0" w:firstLine="0"/>
        <w:contextualSpacing w:val="0"/>
        <w:rPr>
          <w:rFonts w:ascii="Times New Roman" w:hAnsi="Times New Roman" w:cs="Times New Roman"/>
          <w:sz w:val="24"/>
          <w:szCs w:val="24"/>
        </w:rPr>
      </w:pPr>
      <w:r w:rsidRPr="00130B37">
        <w:rPr>
          <w:rFonts w:ascii="Times New Roman" w:eastAsia="Calibri" w:hAnsi="Times New Roman" w:cs="Times New Roman"/>
          <w:sz w:val="24"/>
          <w:szCs w:val="24"/>
        </w:rPr>
        <w:t>Além dos critérios de sustentabilidade eventualmente mencionados ao longo deste Termo de</w:t>
      </w:r>
      <w:r w:rsidRPr="00130B37">
        <w:rPr>
          <w:rFonts w:ascii="Times New Roman" w:hAnsi="Times New Roman" w:cs="Times New Roman"/>
          <w:sz w:val="24"/>
          <w:szCs w:val="24"/>
        </w:rPr>
        <w:t xml:space="preserve"> Referência, devem ser atendidos os seguintes requisitos, que se baseiam no Guia </w:t>
      </w:r>
      <w:r w:rsidRPr="00130B37">
        <w:rPr>
          <w:rFonts w:ascii="Times New Roman" w:hAnsi="Times New Roman" w:cs="Times New Roman"/>
          <w:sz w:val="24"/>
          <w:szCs w:val="24"/>
        </w:rPr>
        <w:lastRenderedPageBreak/>
        <w:t>Nacional de Contratações</w:t>
      </w:r>
      <w:r w:rsidRPr="00130B37">
        <w:rPr>
          <w:rFonts w:ascii="Times New Roman" w:eastAsia="Calibri" w:hAnsi="Times New Roman" w:cs="Times New Roman"/>
          <w:sz w:val="24"/>
          <w:szCs w:val="24"/>
        </w:rPr>
        <w:t xml:space="preserve"> Sustentáveis da Advocacia Geral da União</w:t>
      </w:r>
      <w:r w:rsidRPr="00130B37">
        <w:rPr>
          <w:rStyle w:val="Refdenotaderodap"/>
          <w:rFonts w:ascii="Times New Roman" w:eastAsia="Calibri" w:hAnsi="Times New Roman" w:cs="Times New Roman"/>
          <w:sz w:val="24"/>
          <w:szCs w:val="24"/>
        </w:rPr>
        <w:footnoteReference w:id="1"/>
      </w:r>
      <w:r w:rsidRPr="00130B37">
        <w:rPr>
          <w:rFonts w:ascii="Times New Roman" w:eastAsia="Calibri" w:hAnsi="Times New Roman" w:cs="Times New Roman"/>
          <w:sz w:val="24"/>
          <w:szCs w:val="24"/>
        </w:rPr>
        <w:t xml:space="preserve"> e Instrução Normativa nº 01/2010</w:t>
      </w:r>
      <w:r w:rsidRPr="00130B37">
        <w:rPr>
          <w:rStyle w:val="Refdenotaderodap"/>
          <w:rFonts w:ascii="Times New Roman" w:eastAsia="Calibri" w:hAnsi="Times New Roman" w:cs="Times New Roman"/>
          <w:sz w:val="24"/>
          <w:szCs w:val="24"/>
        </w:rPr>
        <w:footnoteReference w:id="2"/>
      </w:r>
      <w:r w:rsidRPr="00130B37">
        <w:rPr>
          <w:rFonts w:ascii="Times New Roman" w:eastAsia="Calibri" w:hAnsi="Times New Roman" w:cs="Times New Roman"/>
          <w:sz w:val="24"/>
          <w:szCs w:val="24"/>
        </w:rPr>
        <w:t xml:space="preserve">: </w:t>
      </w:r>
    </w:p>
    <w:p w14:paraId="4C301F9A" w14:textId="2EEE5CA7" w:rsidR="00A62653" w:rsidRPr="00130B37" w:rsidRDefault="00A62653" w:rsidP="005A695B">
      <w:pPr>
        <w:pStyle w:val="Nivel3"/>
        <w:numPr>
          <w:ilvl w:val="2"/>
          <w:numId w:val="1"/>
        </w:numPr>
        <w:spacing w:line="360" w:lineRule="auto"/>
        <w:ind w:left="567" w:firstLine="0"/>
        <w:rPr>
          <w:rFonts w:ascii="Times New Roman" w:hAnsi="Times New Roman" w:cs="Times New Roman"/>
          <w:sz w:val="24"/>
          <w:szCs w:val="24"/>
        </w:rPr>
      </w:pPr>
      <w:r w:rsidRPr="00130B37">
        <w:rPr>
          <w:rFonts w:ascii="Times New Roman" w:hAnsi="Times New Roman" w:cs="Times New Roman"/>
          <w:sz w:val="24"/>
          <w:szCs w:val="24"/>
        </w:rPr>
        <w:t xml:space="preserve">Os licitantes devem oferecer produtos acondicionados, preferencialmente, em embalagem individual adequada, com o menor volume possível, que seja dada a prioridade a utilização de materiais recicláveis, de forma a garantir a máxima proteção durante o transporte e o armazenamento; </w:t>
      </w:r>
    </w:p>
    <w:p w14:paraId="6D3933DB" w14:textId="77777777" w:rsidR="00A62653" w:rsidRPr="00130B37" w:rsidRDefault="00A62653" w:rsidP="005A695B">
      <w:pPr>
        <w:pStyle w:val="Nivel3"/>
        <w:numPr>
          <w:ilvl w:val="2"/>
          <w:numId w:val="1"/>
        </w:numPr>
        <w:spacing w:line="360" w:lineRule="auto"/>
        <w:ind w:left="567" w:firstLine="0"/>
        <w:rPr>
          <w:rFonts w:ascii="Times New Roman" w:hAnsi="Times New Roman" w:cs="Times New Roman"/>
          <w:sz w:val="24"/>
          <w:szCs w:val="24"/>
        </w:rPr>
      </w:pPr>
      <w:r w:rsidRPr="00130B37">
        <w:rPr>
          <w:rFonts w:ascii="Times New Roman" w:hAnsi="Times New Roman" w:cs="Times New Roman"/>
          <w:sz w:val="24"/>
          <w:szCs w:val="24"/>
        </w:rPr>
        <w:t xml:space="preserve">De acordo com o art. 7º, XI, nº 12.305/2010 – Política Nacional de Resíduos Sólidos, os licitantes devem ofertar produtos que sejam acondicionados em embalagens recicladas ou recicláveis, de papelão ou de plástico à base de etanol de cana de açúcar (se for o caso); </w:t>
      </w:r>
    </w:p>
    <w:p w14:paraId="46873B64" w14:textId="77777777" w:rsidR="00A62653" w:rsidRPr="00130B37" w:rsidRDefault="00A62653" w:rsidP="005A695B">
      <w:pPr>
        <w:pStyle w:val="Nivel3"/>
        <w:numPr>
          <w:ilvl w:val="2"/>
          <w:numId w:val="1"/>
        </w:numPr>
        <w:spacing w:line="360" w:lineRule="auto"/>
        <w:ind w:left="567" w:firstLine="0"/>
        <w:rPr>
          <w:rFonts w:ascii="Times New Roman" w:hAnsi="Times New Roman" w:cs="Times New Roman"/>
          <w:sz w:val="24"/>
          <w:szCs w:val="24"/>
        </w:rPr>
      </w:pPr>
      <w:r w:rsidRPr="00130B37">
        <w:rPr>
          <w:rFonts w:ascii="Times New Roman" w:hAnsi="Times New Roman" w:cs="Times New Roman"/>
          <w:sz w:val="24"/>
          <w:szCs w:val="24"/>
        </w:rPr>
        <w:t>Os licitantes devem optar, quando possível, por produtos constituídos por materiais naturais;</w:t>
      </w:r>
    </w:p>
    <w:p w14:paraId="4CFE3548" w14:textId="77777777" w:rsidR="00A62653" w:rsidRPr="00130B37" w:rsidRDefault="00A62653" w:rsidP="005A695B">
      <w:pPr>
        <w:pStyle w:val="Nivel3"/>
        <w:numPr>
          <w:ilvl w:val="2"/>
          <w:numId w:val="1"/>
        </w:numPr>
        <w:spacing w:line="360" w:lineRule="auto"/>
        <w:ind w:left="567" w:firstLine="0"/>
        <w:rPr>
          <w:rFonts w:ascii="Times New Roman" w:hAnsi="Times New Roman" w:cs="Times New Roman"/>
          <w:sz w:val="24"/>
          <w:szCs w:val="24"/>
        </w:rPr>
      </w:pPr>
      <w:r w:rsidRPr="00130B37">
        <w:rPr>
          <w:rFonts w:ascii="Times New Roman" w:hAnsi="Times New Roman" w:cs="Times New Roman"/>
          <w:sz w:val="24"/>
          <w:szCs w:val="24"/>
        </w:rPr>
        <w:t>Os licitantes devem observar que os materiais não contenham substâncias perigosas em concentração acima da recomendada pelos Órgãos de Controle, se for o caso.</w:t>
      </w:r>
    </w:p>
    <w:p w14:paraId="449F862B" w14:textId="6683AFDE" w:rsidR="00FD02CD" w:rsidRPr="00A62653" w:rsidRDefault="00A62653" w:rsidP="005A695B">
      <w:pPr>
        <w:pStyle w:val="Nivel3"/>
        <w:numPr>
          <w:ilvl w:val="2"/>
          <w:numId w:val="1"/>
        </w:numPr>
        <w:spacing w:line="360" w:lineRule="auto"/>
        <w:ind w:left="567" w:firstLine="0"/>
        <w:rPr>
          <w:rFonts w:ascii="Times New Roman" w:hAnsi="Times New Roman" w:cs="Times New Roman"/>
          <w:sz w:val="24"/>
          <w:szCs w:val="24"/>
        </w:rPr>
      </w:pPr>
      <w:r w:rsidRPr="00130B37">
        <w:rPr>
          <w:rFonts w:ascii="Times New Roman" w:hAnsi="Times New Roman" w:cs="Times New Roman"/>
          <w:sz w:val="24"/>
          <w:szCs w:val="24"/>
        </w:rPr>
        <w:t xml:space="preserve">A Contratada deve se responsabilizar pela correta destinação final de todos os resíduos sólidos gerados pelos bens fornecidos que necessitarem de destinação ambientalmente adequada (incluindo embalagens vazias). </w:t>
      </w:r>
    </w:p>
    <w:p w14:paraId="575FBF63" w14:textId="77777777" w:rsidR="00A62653" w:rsidRPr="00130B37" w:rsidRDefault="00A62653" w:rsidP="00A62653">
      <w:pPr>
        <w:pStyle w:val="Nivel2"/>
        <w:numPr>
          <w:ilvl w:val="0"/>
          <w:numId w:val="0"/>
        </w:numPr>
        <w:spacing w:line="360" w:lineRule="auto"/>
        <w:rPr>
          <w:rFonts w:ascii="Times New Roman" w:eastAsia="MS Gothic" w:hAnsi="Times New Roman" w:cs="Times New Roman"/>
          <w:b/>
          <w:bCs/>
          <w:sz w:val="24"/>
          <w:szCs w:val="24"/>
        </w:rPr>
      </w:pPr>
      <w:r w:rsidRPr="00130B37">
        <w:rPr>
          <w:rFonts w:ascii="Times New Roman" w:eastAsia="MS Gothic" w:hAnsi="Times New Roman" w:cs="Times New Roman"/>
          <w:b/>
          <w:bCs/>
          <w:sz w:val="24"/>
          <w:szCs w:val="24"/>
        </w:rPr>
        <w:t xml:space="preserve">Da </w:t>
      </w:r>
      <w:r w:rsidRPr="005832E9">
        <w:rPr>
          <w:rFonts w:ascii="Times New Roman" w:eastAsia="Calibri" w:hAnsi="Times New Roman" w:cs="Times New Roman"/>
          <w:b/>
          <w:bCs/>
          <w:sz w:val="24"/>
          <w:szCs w:val="24"/>
        </w:rPr>
        <w:t>exigência</w:t>
      </w:r>
      <w:r w:rsidRPr="00130B37">
        <w:rPr>
          <w:rFonts w:ascii="Times New Roman" w:eastAsia="MS Gothic" w:hAnsi="Times New Roman" w:cs="Times New Roman"/>
          <w:b/>
          <w:bCs/>
          <w:sz w:val="24"/>
          <w:szCs w:val="24"/>
        </w:rPr>
        <w:t xml:space="preserve"> de amostra</w:t>
      </w:r>
    </w:p>
    <w:p w14:paraId="198B9152" w14:textId="264051FD" w:rsidR="00A62653" w:rsidRDefault="00A62653" w:rsidP="00A62653">
      <w:pPr>
        <w:pStyle w:val="PargrafodaLista"/>
        <w:numPr>
          <w:ilvl w:val="1"/>
          <w:numId w:val="1"/>
        </w:numPr>
        <w:ind w:left="0" w:firstLine="0"/>
        <w:contextualSpacing w:val="0"/>
        <w:rPr>
          <w:rFonts w:ascii="Times New Roman" w:eastAsia="MS Gothic" w:hAnsi="Times New Roman" w:cs="Times New Roman"/>
          <w:b/>
          <w:bCs/>
          <w:sz w:val="24"/>
          <w:szCs w:val="24"/>
        </w:rPr>
      </w:pPr>
      <w:r w:rsidRPr="00A62653">
        <w:rPr>
          <w:rFonts w:ascii="Times New Roman" w:eastAsia="Calibri" w:hAnsi="Times New Roman" w:cs="Times New Roman"/>
          <w:sz w:val="24"/>
          <w:szCs w:val="24"/>
        </w:rPr>
        <w:t>Não</w:t>
      </w:r>
      <w:r w:rsidRPr="005832E9">
        <w:rPr>
          <w:rFonts w:ascii="Times New Roman" w:hAnsi="Times New Roman" w:cs="Times New Roman"/>
          <w:sz w:val="24"/>
          <w:szCs w:val="24"/>
        </w:rPr>
        <w:t xml:space="preserve"> </w:t>
      </w:r>
      <w:r w:rsidRPr="00A62653">
        <w:rPr>
          <w:rFonts w:ascii="Times New Roman" w:eastAsia="MS Gothic" w:hAnsi="Times New Roman" w:cs="Times New Roman"/>
          <w:sz w:val="24"/>
          <w:szCs w:val="24"/>
        </w:rPr>
        <w:t>haverá</w:t>
      </w:r>
      <w:r w:rsidRPr="00A62653">
        <w:rPr>
          <w:rFonts w:ascii="Times New Roman" w:hAnsi="Times New Roman" w:cs="Times New Roman"/>
          <w:sz w:val="24"/>
          <w:szCs w:val="24"/>
        </w:rPr>
        <w:t xml:space="preserve"> </w:t>
      </w:r>
      <w:r w:rsidRPr="005832E9">
        <w:rPr>
          <w:rFonts w:ascii="Times New Roman" w:hAnsi="Times New Roman" w:cs="Times New Roman"/>
          <w:sz w:val="24"/>
          <w:szCs w:val="24"/>
        </w:rPr>
        <w:t>exigência de amostra na presente contratação</w:t>
      </w:r>
      <w:r w:rsidR="0089465A">
        <w:rPr>
          <w:rFonts w:ascii="Times New Roman" w:hAnsi="Times New Roman" w:cs="Times New Roman"/>
          <w:sz w:val="24"/>
          <w:szCs w:val="24"/>
        </w:rPr>
        <w:t>.</w:t>
      </w:r>
    </w:p>
    <w:p w14:paraId="37CB6FA8" w14:textId="560F06FA" w:rsidR="00A62653" w:rsidRPr="005832E9" w:rsidRDefault="00A62653" w:rsidP="00A62653">
      <w:pPr>
        <w:pStyle w:val="Nivel2"/>
        <w:numPr>
          <w:ilvl w:val="0"/>
          <w:numId w:val="0"/>
        </w:numPr>
        <w:spacing w:line="360" w:lineRule="auto"/>
        <w:rPr>
          <w:rFonts w:ascii="Times New Roman" w:eastAsia="MS Gothic" w:hAnsi="Times New Roman" w:cs="Times New Roman"/>
          <w:b/>
          <w:bCs/>
          <w:sz w:val="24"/>
          <w:szCs w:val="24"/>
        </w:rPr>
      </w:pPr>
      <w:r w:rsidRPr="005832E9">
        <w:rPr>
          <w:rFonts w:ascii="Times New Roman" w:eastAsia="MS Gothic" w:hAnsi="Times New Roman" w:cs="Times New Roman"/>
          <w:b/>
          <w:bCs/>
          <w:sz w:val="24"/>
          <w:szCs w:val="24"/>
        </w:rPr>
        <w:t xml:space="preserve">Da indicação de marcas ou modelos  </w:t>
      </w:r>
    </w:p>
    <w:p w14:paraId="2632C2B9" w14:textId="02231908" w:rsidR="00FD02CD" w:rsidRDefault="00FD02CD" w:rsidP="00AC1D58">
      <w:pPr>
        <w:pStyle w:val="Nivel2"/>
        <w:numPr>
          <w:ilvl w:val="1"/>
          <w:numId w:val="1"/>
        </w:numPr>
        <w:tabs>
          <w:tab w:val="left" w:pos="0"/>
        </w:tabs>
        <w:autoSpaceDE w:val="0"/>
        <w:autoSpaceDN w:val="0"/>
        <w:adjustRightInd w:val="0"/>
        <w:spacing w:line="360" w:lineRule="auto"/>
        <w:ind w:left="0" w:firstLine="0"/>
        <w:rPr>
          <w:rFonts w:ascii="Times New Roman" w:hAnsi="Times New Roman" w:cs="Times New Roman"/>
          <w:sz w:val="24"/>
          <w:szCs w:val="24"/>
        </w:rPr>
      </w:pPr>
      <w:r w:rsidRPr="00F15641">
        <w:rPr>
          <w:rFonts w:ascii="Times New Roman" w:eastAsia="Calibri" w:hAnsi="Times New Roman" w:cs="Times New Roman"/>
          <w:sz w:val="24"/>
          <w:szCs w:val="24"/>
        </w:rPr>
        <w:t>Salienta-se que as especificações dos itens, objeto deste Termo de Referência, são suficientes à escolha do futuro contratado, certificando, ainda, que não há determinação de marca, nem tão pouco importam</w:t>
      </w:r>
      <w:r w:rsidRPr="00F15641">
        <w:rPr>
          <w:rFonts w:ascii="Times New Roman" w:hAnsi="Times New Roman" w:cs="Times New Roman"/>
          <w:sz w:val="24"/>
          <w:szCs w:val="24"/>
        </w:rPr>
        <w:t xml:space="preserve"> em cerceamento da competitividade do certame.</w:t>
      </w:r>
    </w:p>
    <w:p w14:paraId="0C544781" w14:textId="77777777" w:rsidR="00A62653" w:rsidRPr="005832E9" w:rsidRDefault="00A62653" w:rsidP="00A62653">
      <w:pPr>
        <w:pStyle w:val="Nivel2"/>
        <w:numPr>
          <w:ilvl w:val="0"/>
          <w:numId w:val="0"/>
        </w:numPr>
        <w:spacing w:line="360" w:lineRule="auto"/>
        <w:rPr>
          <w:rFonts w:ascii="Times New Roman" w:eastAsia="MS Gothic" w:hAnsi="Times New Roman" w:cs="Times New Roman"/>
          <w:b/>
          <w:bCs/>
          <w:sz w:val="24"/>
          <w:szCs w:val="24"/>
        </w:rPr>
      </w:pPr>
      <w:r w:rsidRPr="005832E9">
        <w:rPr>
          <w:rFonts w:ascii="Times New Roman" w:eastAsia="MS Gothic" w:hAnsi="Times New Roman" w:cs="Times New Roman"/>
          <w:b/>
          <w:bCs/>
          <w:sz w:val="24"/>
          <w:szCs w:val="24"/>
        </w:rPr>
        <w:t>Da Subcontratação</w:t>
      </w:r>
    </w:p>
    <w:p w14:paraId="1847D3DE" w14:textId="77777777" w:rsidR="00A62653" w:rsidRPr="00A62653" w:rsidRDefault="00A62653" w:rsidP="00A62653">
      <w:pPr>
        <w:pStyle w:val="Nivel2"/>
        <w:numPr>
          <w:ilvl w:val="1"/>
          <w:numId w:val="1"/>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62653">
        <w:rPr>
          <w:rFonts w:ascii="Times New Roman" w:eastAsia="Calibri" w:hAnsi="Times New Roman" w:cs="Times New Roman"/>
          <w:sz w:val="24"/>
          <w:szCs w:val="24"/>
        </w:rPr>
        <w:t xml:space="preserve">Não é admitida a subcontratação do objeto contratual, na forma do que autoriza o art. 122, §2º da Lei n.º 14.133/2021, pelo fato de que apenas se mostra cabível quando o objeto a </w:t>
      </w:r>
      <w:r w:rsidRPr="00A62653">
        <w:rPr>
          <w:rFonts w:ascii="Times New Roman" w:eastAsia="Calibri" w:hAnsi="Times New Roman" w:cs="Times New Roman"/>
          <w:sz w:val="24"/>
          <w:szCs w:val="24"/>
        </w:rPr>
        <w:lastRenderedPageBreak/>
        <w:t>ser licitado comporta execução complexa, de modo que alguma fase/etapa/aspecto requeira a participação de terceiros, o que não é o caso da contratação almejada.</w:t>
      </w:r>
    </w:p>
    <w:p w14:paraId="1697A160" w14:textId="77777777" w:rsidR="00A62653" w:rsidRPr="005832E9" w:rsidRDefault="00A62653" w:rsidP="00A62653">
      <w:pPr>
        <w:pStyle w:val="Nivel2"/>
        <w:numPr>
          <w:ilvl w:val="1"/>
          <w:numId w:val="1"/>
        </w:numPr>
        <w:tabs>
          <w:tab w:val="left" w:pos="0"/>
        </w:tabs>
        <w:autoSpaceDE w:val="0"/>
        <w:autoSpaceDN w:val="0"/>
        <w:adjustRightInd w:val="0"/>
        <w:spacing w:line="360" w:lineRule="auto"/>
        <w:ind w:left="0" w:firstLine="0"/>
        <w:rPr>
          <w:rFonts w:ascii="Times New Roman" w:hAnsi="Times New Roman" w:cs="Times New Roman"/>
          <w:sz w:val="24"/>
          <w:szCs w:val="24"/>
        </w:rPr>
      </w:pPr>
      <w:r w:rsidRPr="00A62653">
        <w:rPr>
          <w:rFonts w:ascii="Times New Roman" w:eastAsia="Calibri" w:hAnsi="Times New Roman" w:cs="Times New Roman"/>
          <w:sz w:val="24"/>
          <w:szCs w:val="24"/>
        </w:rPr>
        <w:t>Nesse sentido é a jurisprudência do E. Tribunal de Contas da União, que aponta no sentido de que</w:t>
      </w:r>
      <w:r w:rsidRPr="005832E9">
        <w:rPr>
          <w:rFonts w:ascii="Times New Roman" w:hAnsi="Times New Roman" w:cs="Times New Roman"/>
          <w:sz w:val="24"/>
          <w:szCs w:val="24"/>
        </w:rPr>
        <w:t xml:space="preserve"> a subcontratação é</w:t>
      </w:r>
      <w:r>
        <w:rPr>
          <w:rFonts w:ascii="Times New Roman" w:hAnsi="Times New Roman" w:cs="Times New Roman"/>
          <w:sz w:val="24"/>
          <w:szCs w:val="24"/>
        </w:rPr>
        <w:t xml:space="preserve"> regra de</w:t>
      </w:r>
      <w:r w:rsidRPr="005832E9">
        <w:rPr>
          <w:rFonts w:ascii="Times New Roman" w:hAnsi="Times New Roman" w:cs="Times New Roman"/>
          <w:sz w:val="24"/>
          <w:szCs w:val="24"/>
        </w:rPr>
        <w:t xml:space="preserve"> </w:t>
      </w:r>
      <w:r w:rsidRPr="00A3386D">
        <w:rPr>
          <w:rFonts w:ascii="Times New Roman" w:hAnsi="Times New Roman" w:cs="Times New Roman"/>
          <w:sz w:val="24"/>
          <w:szCs w:val="24"/>
          <w:u w:val="single"/>
        </w:rPr>
        <w:t>exceção</w:t>
      </w:r>
      <w:r w:rsidRPr="005832E9">
        <w:rPr>
          <w:rFonts w:ascii="Times New Roman" w:hAnsi="Times New Roman" w:cs="Times New Roman"/>
          <w:sz w:val="24"/>
          <w:szCs w:val="24"/>
        </w:rPr>
        <w:t xml:space="preserve"> e deve ser</w:t>
      </w:r>
      <w:r>
        <w:rPr>
          <w:rFonts w:ascii="Times New Roman" w:hAnsi="Times New Roman" w:cs="Times New Roman"/>
          <w:sz w:val="24"/>
          <w:szCs w:val="24"/>
        </w:rPr>
        <w:t xml:space="preserve"> devidamente</w:t>
      </w:r>
      <w:r w:rsidRPr="005832E9">
        <w:rPr>
          <w:rFonts w:ascii="Times New Roman" w:hAnsi="Times New Roman" w:cs="Times New Roman"/>
          <w:sz w:val="24"/>
          <w:szCs w:val="24"/>
        </w:rPr>
        <w:t xml:space="preserve"> motivada sob a ótica do interesse público,</w:t>
      </w:r>
      <w:r>
        <w:rPr>
          <w:rFonts w:ascii="Times New Roman" w:hAnsi="Times New Roman" w:cs="Times New Roman"/>
          <w:sz w:val="24"/>
          <w:szCs w:val="24"/>
        </w:rPr>
        <w:t xml:space="preserve"> o que não se verifica, como já demonstrado, no caso em apreço,</w:t>
      </w:r>
      <w:r w:rsidRPr="005832E9">
        <w:rPr>
          <w:rFonts w:ascii="Times New Roman" w:hAnsi="Times New Roman" w:cs="Times New Roman"/>
          <w:sz w:val="24"/>
          <w:szCs w:val="24"/>
        </w:rPr>
        <w:t xml:space="preserve"> a ver:</w:t>
      </w:r>
    </w:p>
    <w:p w14:paraId="52169C6B" w14:textId="77777777" w:rsidR="00A62653" w:rsidRPr="00557DF4" w:rsidRDefault="00A62653" w:rsidP="00FC23C9">
      <w:pPr>
        <w:pStyle w:val="Nivel3"/>
        <w:spacing w:line="240" w:lineRule="auto"/>
        <w:ind w:left="2268" w:firstLine="0"/>
        <w:rPr>
          <w:rFonts w:ascii="Times New Roman" w:hAnsi="Times New Roman" w:cs="Times New Roman"/>
        </w:rPr>
      </w:pPr>
      <w:r w:rsidRPr="00557DF4">
        <w:rPr>
          <w:rFonts w:ascii="Times New Roman" w:hAnsi="Times New Roman" w:cs="Times New Roman"/>
          <w:i/>
          <w:iCs/>
        </w:rPr>
        <w:t>[Enunciado] A subcontratação do objeto e admitida apenas parcialmente, desde que motivada sob a ótica do interesse público e com os seus limites devidamente fixados pelo contratante, não podendo a atuação do contratado transformar-se em mera intermediação ou administração de contrato.</w:t>
      </w:r>
      <w:r w:rsidRPr="00557DF4">
        <w:rPr>
          <w:rStyle w:val="Refdenotaderodap"/>
          <w:rFonts w:ascii="Times New Roman" w:hAnsi="Times New Roman" w:cs="Times New Roman"/>
          <w:i/>
          <w:iCs/>
        </w:rPr>
        <w:footnoteReference w:id="3"/>
      </w:r>
    </w:p>
    <w:p w14:paraId="487B85B8" w14:textId="78604CDA" w:rsidR="00A62653" w:rsidRPr="00557DF4" w:rsidRDefault="00A62653" w:rsidP="00FC23C9">
      <w:pPr>
        <w:pStyle w:val="Nivel3"/>
        <w:spacing w:line="240" w:lineRule="auto"/>
        <w:ind w:left="2268" w:firstLine="0"/>
        <w:rPr>
          <w:rFonts w:ascii="Times New Roman" w:hAnsi="Times New Roman" w:cs="Times New Roman"/>
          <w:i/>
          <w:iCs/>
        </w:rPr>
      </w:pPr>
      <w:r w:rsidRPr="00557DF4">
        <w:rPr>
          <w:rFonts w:ascii="Times New Roman" w:hAnsi="Times New Roman" w:cs="Times New Roman"/>
          <w:i/>
          <w:iCs/>
        </w:rPr>
        <w:t>[Sum</w:t>
      </w:r>
      <w:r w:rsidR="0089465A">
        <w:rPr>
          <w:rFonts w:ascii="Times New Roman" w:hAnsi="Times New Roman" w:cs="Times New Roman"/>
          <w:i/>
          <w:iCs/>
        </w:rPr>
        <w:t>á</w:t>
      </w:r>
      <w:r w:rsidRPr="00557DF4">
        <w:rPr>
          <w:rFonts w:ascii="Times New Roman" w:hAnsi="Times New Roman" w:cs="Times New Roman"/>
          <w:i/>
          <w:iCs/>
        </w:rPr>
        <w:t xml:space="preserve">rio] 1. </w:t>
      </w:r>
      <w:r w:rsidRPr="00557DF4">
        <w:rPr>
          <w:rFonts w:ascii="Times New Roman" w:hAnsi="Times New Roman" w:cs="Times New Roman"/>
          <w:b/>
          <w:bCs/>
          <w:i/>
          <w:iCs/>
          <w:u w:val="single"/>
        </w:rPr>
        <w:t>A subcontratação é regra de exceção</w:t>
      </w:r>
      <w:r w:rsidRPr="00557DF4">
        <w:rPr>
          <w:rFonts w:ascii="Times New Roman" w:hAnsi="Times New Roman" w:cs="Times New Roman"/>
          <w:i/>
          <w:iCs/>
        </w:rPr>
        <w:t>, somente admitida quando não se mostrar viável sob a ótica técnica e/ou econômica a execução integral do objeto por parte da contratada, e desde que mediante autorização formal do ente contratante. 2. A subcontratação do objeto em sua inteireza não encontra amparo nas normas que disciplinam os contratos administrativos.</w:t>
      </w:r>
      <w:r w:rsidRPr="00557DF4">
        <w:rPr>
          <w:rStyle w:val="Refdenotaderodap"/>
          <w:rFonts w:ascii="Times New Roman" w:hAnsi="Times New Roman" w:cs="Times New Roman"/>
          <w:i/>
          <w:iCs/>
        </w:rPr>
        <w:footnoteReference w:id="4"/>
      </w:r>
    </w:p>
    <w:p w14:paraId="45C5BD4F" w14:textId="77777777" w:rsidR="00A62653" w:rsidRPr="00DC1B33" w:rsidRDefault="00A62653" w:rsidP="00A62653">
      <w:pPr>
        <w:pStyle w:val="Nivel2"/>
        <w:numPr>
          <w:ilvl w:val="0"/>
          <w:numId w:val="0"/>
        </w:numPr>
        <w:spacing w:line="360" w:lineRule="auto"/>
        <w:rPr>
          <w:rFonts w:ascii="Times New Roman" w:eastAsia="MS Gothic" w:hAnsi="Times New Roman" w:cs="Times New Roman"/>
          <w:b/>
          <w:bCs/>
          <w:sz w:val="24"/>
          <w:szCs w:val="24"/>
        </w:rPr>
      </w:pPr>
      <w:r w:rsidRPr="00DC1B33">
        <w:rPr>
          <w:rFonts w:ascii="Times New Roman" w:eastAsia="MS Gothic" w:hAnsi="Times New Roman" w:cs="Times New Roman"/>
          <w:b/>
          <w:bCs/>
          <w:sz w:val="24"/>
          <w:szCs w:val="24"/>
        </w:rPr>
        <w:t>Da Garantia da Contratação</w:t>
      </w:r>
    </w:p>
    <w:p w14:paraId="4DFC54E4" w14:textId="77777777" w:rsidR="00A62653" w:rsidRPr="00DC1B33" w:rsidRDefault="00A62653" w:rsidP="00A62653">
      <w:pPr>
        <w:pStyle w:val="Nivel2"/>
        <w:numPr>
          <w:ilvl w:val="1"/>
          <w:numId w:val="1"/>
        </w:numPr>
        <w:tabs>
          <w:tab w:val="left" w:pos="0"/>
        </w:tabs>
        <w:autoSpaceDE w:val="0"/>
        <w:autoSpaceDN w:val="0"/>
        <w:adjustRightInd w:val="0"/>
        <w:spacing w:line="360" w:lineRule="auto"/>
        <w:ind w:left="0" w:firstLine="0"/>
        <w:rPr>
          <w:rFonts w:ascii="Times New Roman" w:hAnsi="Times New Roman" w:cs="Times New Roman"/>
          <w:sz w:val="24"/>
          <w:szCs w:val="24"/>
        </w:rPr>
      </w:pPr>
      <w:r w:rsidRPr="00DC1B33">
        <w:rPr>
          <w:rFonts w:ascii="Times New Roman" w:hAnsi="Times New Roman" w:cs="Times New Roman"/>
          <w:sz w:val="24"/>
          <w:szCs w:val="24"/>
        </w:rPr>
        <w:t xml:space="preserve">Não haverá exigência da garantia da contratação dos </w:t>
      </w:r>
      <w:hyperlink r:id="rId10" w:anchor="art96" w:history="1">
        <w:r w:rsidRPr="00DC1B33">
          <w:rPr>
            <w:rFonts w:ascii="Times New Roman" w:hAnsi="Times New Roman" w:cs="Times New Roman"/>
            <w:sz w:val="24"/>
            <w:szCs w:val="24"/>
          </w:rPr>
          <w:t>artigos 96 e seguintes da Lei nº. 14.133, de 2021</w:t>
        </w:r>
      </w:hyperlink>
      <w:r w:rsidRPr="00DC1B33">
        <w:rPr>
          <w:rFonts w:ascii="Times New Roman" w:hAnsi="Times New Roman" w:cs="Times New Roman"/>
          <w:sz w:val="24"/>
          <w:szCs w:val="24"/>
        </w:rPr>
        <w:t>, por se tratar de objeto de baixo risco e complexidade, conforme descrito no item 1 – Das Condições Gerais da Contratação deste Termo de Referência.</w:t>
      </w:r>
    </w:p>
    <w:p w14:paraId="64519CD2" w14:textId="77777777" w:rsidR="00A62653" w:rsidRPr="00DC1B33" w:rsidRDefault="00A62653" w:rsidP="00A62653">
      <w:pPr>
        <w:pStyle w:val="Nivel2"/>
        <w:numPr>
          <w:ilvl w:val="0"/>
          <w:numId w:val="0"/>
        </w:numPr>
        <w:spacing w:line="360" w:lineRule="auto"/>
        <w:rPr>
          <w:rFonts w:ascii="Times New Roman" w:eastAsia="MS Gothic" w:hAnsi="Times New Roman" w:cs="Times New Roman"/>
          <w:b/>
          <w:bCs/>
          <w:sz w:val="24"/>
          <w:szCs w:val="24"/>
        </w:rPr>
      </w:pPr>
      <w:r w:rsidRPr="00DC1B33">
        <w:rPr>
          <w:rFonts w:ascii="Times New Roman" w:eastAsia="MS Gothic" w:hAnsi="Times New Roman" w:cs="Times New Roman"/>
          <w:b/>
          <w:bCs/>
          <w:sz w:val="24"/>
          <w:szCs w:val="24"/>
        </w:rPr>
        <w:t>Das Condições</w:t>
      </w:r>
    </w:p>
    <w:p w14:paraId="29FA1702" w14:textId="77777777" w:rsidR="00A62653" w:rsidRPr="00DC1B33" w:rsidRDefault="00A62653" w:rsidP="00A62653">
      <w:pPr>
        <w:pStyle w:val="Nivel2"/>
        <w:numPr>
          <w:ilvl w:val="1"/>
          <w:numId w:val="1"/>
        </w:numPr>
        <w:tabs>
          <w:tab w:val="left" w:pos="0"/>
        </w:tabs>
        <w:autoSpaceDE w:val="0"/>
        <w:autoSpaceDN w:val="0"/>
        <w:adjustRightInd w:val="0"/>
        <w:spacing w:line="360" w:lineRule="auto"/>
        <w:ind w:left="0" w:firstLine="0"/>
        <w:rPr>
          <w:rFonts w:ascii="Times New Roman" w:hAnsi="Times New Roman" w:cs="Times New Roman"/>
          <w:sz w:val="24"/>
          <w:szCs w:val="24"/>
        </w:rPr>
      </w:pPr>
      <w:r w:rsidRPr="00DC1B33">
        <w:rPr>
          <w:rFonts w:ascii="Times New Roman" w:hAnsi="Times New Roman" w:cs="Times New Roman"/>
          <w:sz w:val="24"/>
          <w:szCs w:val="24"/>
        </w:rPr>
        <w:t>A pessoa jurídica a ser contratada deverá atender as exigências legais da Lei n.º 14.133/2021, sob pena de desclassificação da sua proposta.</w:t>
      </w:r>
    </w:p>
    <w:p w14:paraId="7A515EB8" w14:textId="77777777" w:rsidR="00A62653" w:rsidRPr="00DC1B33" w:rsidRDefault="00A62653" w:rsidP="00A62653">
      <w:pPr>
        <w:pStyle w:val="Nivel2"/>
        <w:numPr>
          <w:ilvl w:val="1"/>
          <w:numId w:val="1"/>
        </w:numPr>
        <w:tabs>
          <w:tab w:val="left" w:pos="0"/>
        </w:tabs>
        <w:autoSpaceDE w:val="0"/>
        <w:autoSpaceDN w:val="0"/>
        <w:adjustRightInd w:val="0"/>
        <w:spacing w:line="360" w:lineRule="auto"/>
        <w:ind w:left="0" w:firstLine="0"/>
        <w:rPr>
          <w:rFonts w:ascii="Times New Roman" w:hAnsi="Times New Roman" w:cs="Times New Roman"/>
          <w:sz w:val="24"/>
          <w:szCs w:val="24"/>
        </w:rPr>
      </w:pPr>
      <w:r w:rsidRPr="00DC1B33">
        <w:rPr>
          <w:rFonts w:ascii="Times New Roman" w:hAnsi="Times New Roman" w:cs="Times New Roman"/>
          <w:sz w:val="24"/>
          <w:szCs w:val="24"/>
        </w:rPr>
        <w:t>A Contratada deverá garantir a qualidade dos produtos ofertados, devendo realizar a correção em caso de defeito no objeto contratado, correndo todos os ônus por sua conta.</w:t>
      </w:r>
    </w:p>
    <w:p w14:paraId="1EABC57D" w14:textId="77777777" w:rsidR="00A62653" w:rsidRPr="00DC1B33" w:rsidRDefault="00A62653" w:rsidP="00A62653">
      <w:pPr>
        <w:pStyle w:val="Nivel2"/>
        <w:numPr>
          <w:ilvl w:val="1"/>
          <w:numId w:val="1"/>
        </w:numPr>
        <w:tabs>
          <w:tab w:val="left" w:pos="0"/>
        </w:tabs>
        <w:autoSpaceDE w:val="0"/>
        <w:autoSpaceDN w:val="0"/>
        <w:adjustRightInd w:val="0"/>
        <w:spacing w:line="360" w:lineRule="auto"/>
        <w:ind w:left="0" w:firstLine="0"/>
        <w:rPr>
          <w:rFonts w:ascii="Times New Roman" w:hAnsi="Times New Roman" w:cs="Times New Roman"/>
          <w:sz w:val="24"/>
          <w:szCs w:val="24"/>
        </w:rPr>
      </w:pPr>
      <w:r w:rsidRPr="00DC1B33">
        <w:rPr>
          <w:rFonts w:ascii="Times New Roman" w:hAnsi="Times New Roman" w:cs="Times New Roman"/>
          <w:sz w:val="24"/>
          <w:szCs w:val="24"/>
        </w:rPr>
        <w:t>A Contratada deverá responsabilizar-se por todas as despesas de embalagem, seguros, transporte, tributos, encargos trabalhistas e previdenciários, decorrentes da contratação.</w:t>
      </w:r>
    </w:p>
    <w:p w14:paraId="3EC3FDA3" w14:textId="77777777" w:rsidR="00A62653" w:rsidRPr="00DC1B33" w:rsidRDefault="00A62653" w:rsidP="00A62653">
      <w:pPr>
        <w:pStyle w:val="Nivel2"/>
        <w:numPr>
          <w:ilvl w:val="1"/>
          <w:numId w:val="1"/>
        </w:numPr>
        <w:tabs>
          <w:tab w:val="left" w:pos="0"/>
        </w:tabs>
        <w:autoSpaceDE w:val="0"/>
        <w:autoSpaceDN w:val="0"/>
        <w:adjustRightInd w:val="0"/>
        <w:spacing w:line="360" w:lineRule="auto"/>
        <w:ind w:left="0" w:firstLine="0"/>
        <w:rPr>
          <w:rFonts w:ascii="Times New Roman" w:hAnsi="Times New Roman" w:cs="Times New Roman"/>
          <w:sz w:val="24"/>
          <w:szCs w:val="24"/>
        </w:rPr>
      </w:pPr>
      <w:r w:rsidRPr="00DC1B33">
        <w:rPr>
          <w:rFonts w:ascii="Times New Roman" w:hAnsi="Times New Roman" w:cs="Times New Roman"/>
          <w:sz w:val="24"/>
          <w:szCs w:val="24"/>
        </w:rPr>
        <w:t>A apresentação dos materiais deverá estar estritamente de acordo com as especificações constantes no presente instrumento.</w:t>
      </w:r>
    </w:p>
    <w:p w14:paraId="0B95A7ED" w14:textId="527F53F0" w:rsidR="00235802" w:rsidRPr="00FC23C9" w:rsidRDefault="00A62653" w:rsidP="00A62653">
      <w:pPr>
        <w:pStyle w:val="Nivel2"/>
        <w:numPr>
          <w:ilvl w:val="1"/>
          <w:numId w:val="1"/>
        </w:numPr>
        <w:tabs>
          <w:tab w:val="left" w:pos="0"/>
        </w:tabs>
        <w:autoSpaceDE w:val="0"/>
        <w:autoSpaceDN w:val="0"/>
        <w:adjustRightInd w:val="0"/>
        <w:spacing w:line="360" w:lineRule="auto"/>
        <w:ind w:left="0" w:firstLine="0"/>
        <w:rPr>
          <w:rFonts w:ascii="Times New Roman" w:eastAsia="Arial" w:hAnsi="Times New Roman" w:cs="Times New Roman"/>
          <w:sz w:val="24"/>
          <w:szCs w:val="24"/>
        </w:rPr>
      </w:pPr>
      <w:r w:rsidRPr="00DC1B33">
        <w:rPr>
          <w:rFonts w:ascii="Times New Roman" w:hAnsi="Times New Roman" w:cs="Times New Roman"/>
          <w:sz w:val="24"/>
          <w:szCs w:val="24"/>
        </w:rPr>
        <w:t>A Contratada garantirá a qualidade dos produtos, ficando sujeita às penalidades previstas quando os entregar em desconformidade com o que foi contratado</w:t>
      </w:r>
      <w:r w:rsidR="00FC23C9">
        <w:rPr>
          <w:rFonts w:ascii="Times New Roman" w:hAnsi="Times New Roman" w:cs="Times New Roman"/>
          <w:sz w:val="24"/>
          <w:szCs w:val="24"/>
        </w:rPr>
        <w:t>.</w:t>
      </w:r>
    </w:p>
    <w:p w14:paraId="7078FA68" w14:textId="77777777" w:rsidR="00FC23C9" w:rsidRDefault="00FC23C9" w:rsidP="00FC23C9">
      <w:pPr>
        <w:pStyle w:val="Nivel2"/>
        <w:numPr>
          <w:ilvl w:val="0"/>
          <w:numId w:val="0"/>
        </w:numPr>
        <w:tabs>
          <w:tab w:val="left" w:pos="0"/>
        </w:tabs>
        <w:autoSpaceDE w:val="0"/>
        <w:autoSpaceDN w:val="0"/>
        <w:adjustRightInd w:val="0"/>
        <w:spacing w:line="360" w:lineRule="auto"/>
        <w:rPr>
          <w:rFonts w:ascii="Times New Roman" w:eastAsia="Arial" w:hAnsi="Times New Roman" w:cs="Times New Roman"/>
          <w:sz w:val="24"/>
          <w:szCs w:val="24"/>
        </w:rPr>
      </w:pPr>
    </w:p>
    <w:p w14:paraId="21C9FCE9" w14:textId="77777777" w:rsidR="00557DF4" w:rsidRPr="00A62653" w:rsidRDefault="00557DF4" w:rsidP="00FC23C9">
      <w:pPr>
        <w:pStyle w:val="Nivel2"/>
        <w:numPr>
          <w:ilvl w:val="0"/>
          <w:numId w:val="0"/>
        </w:numPr>
        <w:tabs>
          <w:tab w:val="left" w:pos="0"/>
        </w:tabs>
        <w:autoSpaceDE w:val="0"/>
        <w:autoSpaceDN w:val="0"/>
        <w:adjustRightInd w:val="0"/>
        <w:spacing w:line="360" w:lineRule="auto"/>
        <w:rPr>
          <w:rFonts w:ascii="Times New Roman" w:eastAsia="Arial" w:hAnsi="Times New Roman" w:cs="Times New Roman"/>
          <w:sz w:val="24"/>
          <w:szCs w:val="24"/>
        </w:rPr>
      </w:pPr>
    </w:p>
    <w:p w14:paraId="0757E3DA" w14:textId="24D94CCC" w:rsidR="00235802" w:rsidRPr="00F24931" w:rsidRDefault="00235802" w:rsidP="00A62653">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MODELO DE EXECUÇÃO DO OBJETO</w:t>
      </w:r>
    </w:p>
    <w:p w14:paraId="7E8C04FF" w14:textId="383B58AA" w:rsidR="006E7BAA" w:rsidRPr="0079677F" w:rsidRDefault="004E3BFD" w:rsidP="00A62653">
      <w:pPr>
        <w:pStyle w:val="Nivel2"/>
        <w:numPr>
          <w:ilvl w:val="0"/>
          <w:numId w:val="0"/>
        </w:numPr>
        <w:spacing w:line="360" w:lineRule="auto"/>
        <w:rPr>
          <w:rFonts w:ascii="Times New Roman" w:hAnsi="Times New Roman" w:cs="Times New Roman"/>
          <w:sz w:val="24"/>
          <w:szCs w:val="24"/>
        </w:rPr>
      </w:pPr>
      <w:bookmarkStart w:id="4" w:name="_Hlk148427362"/>
      <w:r w:rsidRPr="0079677F">
        <w:rPr>
          <w:rFonts w:ascii="Times New Roman" w:eastAsia="Arial" w:hAnsi="Times New Roman" w:cs="Times New Roman"/>
          <w:b/>
          <w:bCs/>
          <w:sz w:val="24"/>
          <w:szCs w:val="24"/>
        </w:rPr>
        <w:t>Dos Prazos, Local de Entrega do Objeto e Pagamento</w:t>
      </w:r>
    </w:p>
    <w:bookmarkEnd w:id="4"/>
    <w:p w14:paraId="48C807D7" w14:textId="77777777" w:rsidR="0079677F" w:rsidRPr="0079677F" w:rsidRDefault="0079677F" w:rsidP="0079677F">
      <w:pPr>
        <w:pStyle w:val="Nivel2"/>
        <w:numPr>
          <w:ilvl w:val="1"/>
          <w:numId w:val="6"/>
        </w:numPr>
        <w:spacing w:line="360" w:lineRule="auto"/>
        <w:ind w:left="0" w:firstLine="0"/>
        <w:rPr>
          <w:rFonts w:ascii="Times New Roman" w:hAnsi="Times New Roman" w:cs="Times New Roman"/>
          <w:sz w:val="24"/>
          <w:szCs w:val="24"/>
        </w:rPr>
      </w:pPr>
      <w:r w:rsidRPr="0079677F">
        <w:rPr>
          <w:rFonts w:ascii="Times New Roman" w:hAnsi="Times New Roman" w:cs="Times New Roman"/>
          <w:sz w:val="24"/>
          <w:szCs w:val="24"/>
        </w:rPr>
        <w:t>O objeto deverá ser entregue no prazo máximo de</w:t>
      </w:r>
      <w:r w:rsidRPr="0079677F">
        <w:rPr>
          <w:rFonts w:ascii="Times New Roman" w:hAnsi="Times New Roman" w:cs="Times New Roman"/>
          <w:b/>
          <w:bCs/>
          <w:sz w:val="24"/>
          <w:szCs w:val="24"/>
        </w:rPr>
        <w:t xml:space="preserve"> </w:t>
      </w:r>
      <w:r w:rsidRPr="0079677F">
        <w:rPr>
          <w:rFonts w:ascii="Times New Roman" w:hAnsi="Times New Roman" w:cs="Times New Roman"/>
          <w:b/>
          <w:bCs/>
          <w:sz w:val="24"/>
          <w:szCs w:val="24"/>
          <w:u w:val="single"/>
        </w:rPr>
        <w:t>20 (vinte) dias úteis</w:t>
      </w:r>
      <w:r w:rsidRPr="0079677F">
        <w:rPr>
          <w:rFonts w:ascii="Times New Roman" w:hAnsi="Times New Roman" w:cs="Times New Roman"/>
          <w:sz w:val="24"/>
          <w:szCs w:val="24"/>
        </w:rPr>
        <w:t xml:space="preserve">, a contar do </w:t>
      </w:r>
      <w:r w:rsidRPr="0079677F">
        <w:rPr>
          <w:rFonts w:ascii="Times New Roman" w:eastAsia="Calibri" w:hAnsi="Times New Roman" w:cs="Times New Roman"/>
          <w:sz w:val="24"/>
          <w:szCs w:val="24"/>
        </w:rPr>
        <w:t>recebimento</w:t>
      </w:r>
      <w:r w:rsidRPr="0079677F">
        <w:rPr>
          <w:rFonts w:ascii="Times New Roman" w:hAnsi="Times New Roman" w:cs="Times New Roman"/>
          <w:sz w:val="24"/>
          <w:szCs w:val="24"/>
        </w:rPr>
        <w:t xml:space="preserve"> da comunicação formal, </w:t>
      </w:r>
      <w:r w:rsidRPr="0079677F">
        <w:rPr>
          <w:rFonts w:ascii="Times New Roman" w:eastAsia="Bookman Old Style" w:hAnsi="Times New Roman" w:cs="Times New Roman"/>
          <w:sz w:val="24"/>
          <w:szCs w:val="24"/>
        </w:rPr>
        <w:t xml:space="preserve">no galpão do </w:t>
      </w:r>
      <w:r w:rsidRPr="0079677F">
        <w:rPr>
          <w:rFonts w:ascii="Times New Roman" w:eastAsia="Bookman Old Style" w:hAnsi="Times New Roman" w:cs="Times New Roman"/>
          <w:sz w:val="24"/>
          <w:szCs w:val="24"/>
          <w:u w:val="single"/>
        </w:rPr>
        <w:t>Almoxarifado/Patrimônio da FEMAR, situado na Rodovia Ernani do Amaral Peixoto, Km 37- Manoel Ribeiro, Maricá -RJ</w:t>
      </w:r>
      <w:r w:rsidRPr="0079677F">
        <w:rPr>
          <w:rFonts w:ascii="Times New Roman" w:hAnsi="Times New Roman" w:cs="Times New Roman"/>
          <w:sz w:val="24"/>
          <w:szCs w:val="24"/>
        </w:rPr>
        <w:t xml:space="preserve">, </w:t>
      </w:r>
      <w:r w:rsidRPr="0079677F">
        <w:rPr>
          <w:rFonts w:ascii="Times New Roman" w:eastAsia="Bookman Old Style" w:hAnsi="Times New Roman" w:cs="Times New Roman"/>
          <w:sz w:val="24"/>
          <w:szCs w:val="24"/>
        </w:rPr>
        <w:t>de segunda a sexta feira, em dias úteis, no período compreendido entre 09h e 16h, quando serão apontados todos os vícios aparentes remanescentes de sua entrega</w:t>
      </w:r>
      <w:r w:rsidRPr="0079677F">
        <w:rPr>
          <w:rFonts w:ascii="Times New Roman" w:hAnsi="Times New Roman" w:cs="Times New Roman"/>
          <w:sz w:val="24"/>
          <w:szCs w:val="24"/>
        </w:rPr>
        <w:t>.</w:t>
      </w:r>
    </w:p>
    <w:p w14:paraId="01B5731A" w14:textId="77777777" w:rsidR="00A62653" w:rsidRPr="00130B37" w:rsidRDefault="00A62653" w:rsidP="00B62C74">
      <w:pPr>
        <w:pStyle w:val="Nivel2"/>
        <w:numPr>
          <w:ilvl w:val="1"/>
          <w:numId w:val="6"/>
        </w:numPr>
        <w:spacing w:line="360" w:lineRule="auto"/>
        <w:ind w:left="0" w:firstLine="0"/>
        <w:rPr>
          <w:rFonts w:ascii="Times New Roman" w:eastAsia="Calibri" w:hAnsi="Times New Roman" w:cs="Times New Roman"/>
          <w:sz w:val="24"/>
          <w:szCs w:val="24"/>
        </w:rPr>
      </w:pPr>
      <w:r w:rsidRPr="00130B37">
        <w:rPr>
          <w:rFonts w:ascii="Times New Roman" w:eastAsia="Calibri" w:hAnsi="Times New Roman" w:cs="Times New Roman"/>
          <w:sz w:val="24"/>
          <w:szCs w:val="24"/>
        </w:rPr>
        <w:t xml:space="preserve">Os produtos deverão ser entregues devidamente embalados e acondicionados de forma a garantir a sua qualidade, sendo transportados com segurança. </w:t>
      </w:r>
    </w:p>
    <w:p w14:paraId="290D5236" w14:textId="77777777" w:rsidR="00A62653" w:rsidRPr="008F28F1" w:rsidRDefault="00A62653" w:rsidP="00B62C74">
      <w:pPr>
        <w:pStyle w:val="Nivel2"/>
        <w:numPr>
          <w:ilvl w:val="1"/>
          <w:numId w:val="6"/>
        </w:numPr>
        <w:spacing w:line="360" w:lineRule="auto"/>
        <w:ind w:left="0" w:firstLine="0"/>
        <w:rPr>
          <w:rFonts w:ascii="Times New Roman" w:hAnsi="Times New Roman" w:cs="Times New Roman"/>
          <w:b/>
          <w:bCs/>
          <w:color w:val="00000A"/>
          <w:sz w:val="24"/>
          <w:szCs w:val="24"/>
        </w:rPr>
      </w:pPr>
      <w:r w:rsidRPr="00130B37">
        <w:rPr>
          <w:rFonts w:ascii="Times New Roman" w:eastAsia="Calibri" w:hAnsi="Times New Roman" w:cs="Times New Roman"/>
          <w:sz w:val="24"/>
          <w:szCs w:val="24"/>
        </w:rPr>
        <w:t>Toda logística para entrega do objeto da contratação no endereço informado, ficará integralmente por conta da Contratada.</w:t>
      </w:r>
    </w:p>
    <w:p w14:paraId="7F17AA12" w14:textId="77777777" w:rsidR="00A62653" w:rsidRPr="00130B37" w:rsidRDefault="00A62653" w:rsidP="00A62653">
      <w:pPr>
        <w:pStyle w:val="Nivel2"/>
        <w:numPr>
          <w:ilvl w:val="0"/>
          <w:numId w:val="0"/>
        </w:numPr>
        <w:spacing w:line="360" w:lineRule="auto"/>
        <w:rPr>
          <w:rFonts w:ascii="Times New Roman" w:hAnsi="Times New Roman" w:cs="Times New Roman"/>
          <w:b/>
          <w:bCs/>
          <w:color w:val="00000A"/>
          <w:sz w:val="24"/>
          <w:szCs w:val="24"/>
        </w:rPr>
      </w:pPr>
      <w:r w:rsidRPr="00130B37">
        <w:rPr>
          <w:rFonts w:ascii="Times New Roman" w:hAnsi="Times New Roman" w:cs="Times New Roman"/>
          <w:b/>
          <w:bCs/>
          <w:color w:val="00000A"/>
          <w:sz w:val="24"/>
          <w:szCs w:val="24"/>
        </w:rPr>
        <w:t>Da Embalagem e Transporte</w:t>
      </w:r>
    </w:p>
    <w:p w14:paraId="49E47E2F" w14:textId="39E9BB7C" w:rsidR="00A62653" w:rsidRPr="00130B37" w:rsidRDefault="00A62653" w:rsidP="00B62C74">
      <w:pPr>
        <w:pStyle w:val="Nivel2"/>
        <w:numPr>
          <w:ilvl w:val="1"/>
          <w:numId w:val="6"/>
        </w:numPr>
        <w:spacing w:line="360" w:lineRule="auto"/>
        <w:ind w:left="0" w:firstLine="0"/>
        <w:rPr>
          <w:rFonts w:ascii="Times New Roman" w:eastAsia="Calibri" w:hAnsi="Times New Roman" w:cs="Times New Roman"/>
          <w:sz w:val="24"/>
          <w:szCs w:val="24"/>
        </w:rPr>
      </w:pPr>
      <w:r w:rsidRPr="00130B37">
        <w:rPr>
          <w:rFonts w:ascii="Times New Roman" w:eastAsia="Calibri" w:hAnsi="Times New Roman" w:cs="Times New Roman"/>
          <w:sz w:val="24"/>
          <w:szCs w:val="24"/>
        </w:rPr>
        <w:t xml:space="preserve">Os </w:t>
      </w:r>
      <w:r w:rsidR="0079677F">
        <w:rPr>
          <w:rFonts w:ascii="Times New Roman" w:eastAsia="Calibri" w:hAnsi="Times New Roman" w:cs="Times New Roman"/>
          <w:sz w:val="24"/>
          <w:szCs w:val="24"/>
        </w:rPr>
        <w:t>itens</w:t>
      </w:r>
      <w:r w:rsidRPr="00130B37">
        <w:rPr>
          <w:rFonts w:ascii="Times New Roman" w:eastAsia="Calibri" w:hAnsi="Times New Roman" w:cs="Times New Roman"/>
          <w:sz w:val="24"/>
          <w:szCs w:val="24"/>
        </w:rPr>
        <w:t xml:space="preserve"> deverão ser novos e entregues acondicionados em suas embalagens originais lacradas, de forma a permitir completa segurança quanto a sua originalidade e integridade, conforme praxe do fabricante, protegendo o produto durante o transporte e armazenamento, bem como, volume, número do lote, quantidade correspondente a cada lote, indicação do material contido,  data de validade e data de fabricação, fabricante, importador (se couber), procedência, bem como, demais informações exigidas na legislação em vigor. </w:t>
      </w:r>
    </w:p>
    <w:p w14:paraId="5DC99E79" w14:textId="0C0F90D9" w:rsidR="00A62653" w:rsidRPr="00130B37" w:rsidRDefault="00A62653" w:rsidP="00B62C74">
      <w:pPr>
        <w:pStyle w:val="Nivel2"/>
        <w:numPr>
          <w:ilvl w:val="1"/>
          <w:numId w:val="6"/>
        </w:numPr>
        <w:spacing w:line="360" w:lineRule="auto"/>
        <w:ind w:left="0" w:firstLine="0"/>
        <w:rPr>
          <w:rFonts w:ascii="Times New Roman" w:eastAsia="Calibri" w:hAnsi="Times New Roman" w:cs="Times New Roman"/>
          <w:sz w:val="24"/>
          <w:szCs w:val="24"/>
        </w:rPr>
      </w:pPr>
      <w:r w:rsidRPr="00130B37">
        <w:rPr>
          <w:rFonts w:ascii="Times New Roman" w:eastAsia="Calibri" w:hAnsi="Times New Roman" w:cs="Times New Roman"/>
          <w:sz w:val="24"/>
          <w:szCs w:val="24"/>
        </w:rPr>
        <w:t xml:space="preserve">Serão avaliadas as condições de conservação dos </w:t>
      </w:r>
      <w:r w:rsidR="0079677F">
        <w:rPr>
          <w:rFonts w:ascii="Times New Roman" w:eastAsia="Calibri" w:hAnsi="Times New Roman" w:cs="Times New Roman"/>
          <w:sz w:val="24"/>
          <w:szCs w:val="24"/>
        </w:rPr>
        <w:t>itens</w:t>
      </w:r>
      <w:r w:rsidRPr="00130B37">
        <w:rPr>
          <w:rFonts w:ascii="Times New Roman" w:eastAsia="Calibri" w:hAnsi="Times New Roman" w:cs="Times New Roman"/>
          <w:sz w:val="24"/>
          <w:szCs w:val="24"/>
        </w:rPr>
        <w:t xml:space="preserve"> entregues, abrangendo inclusive resistência das embalagens, datas de validade, temperaturas exigidas, presença de sujidade, material estranho e insetos, visto que são de responsabilidade da contratada a entrega do objeto em perfeitas condições.</w:t>
      </w:r>
    </w:p>
    <w:p w14:paraId="1AD17A26" w14:textId="77777777" w:rsidR="00A62653" w:rsidRPr="00130B37" w:rsidRDefault="00A62653" w:rsidP="00B62C74">
      <w:pPr>
        <w:pStyle w:val="Nivel2"/>
        <w:numPr>
          <w:ilvl w:val="1"/>
          <w:numId w:val="6"/>
        </w:numPr>
        <w:spacing w:line="360" w:lineRule="auto"/>
        <w:ind w:left="0" w:firstLine="0"/>
        <w:rPr>
          <w:rFonts w:ascii="Times New Roman" w:eastAsia="Calibri" w:hAnsi="Times New Roman" w:cs="Times New Roman"/>
          <w:sz w:val="24"/>
          <w:szCs w:val="24"/>
        </w:rPr>
      </w:pPr>
      <w:r w:rsidRPr="00130B37">
        <w:rPr>
          <w:rFonts w:ascii="Times New Roman" w:eastAsia="Calibri" w:hAnsi="Times New Roman" w:cs="Times New Roman"/>
          <w:sz w:val="24"/>
          <w:szCs w:val="24"/>
        </w:rPr>
        <w:t>A embalagem deve ser inviolável, sem sinais de rompimentos e aberturas, identificada corretamente de acordo com a legislação vigente, de forma a permitir o correto armazenamento e proteger o conteúdo contra danos durante o transporte, desde o fornecedor até o local da entrega, sob condições que envolvam embarques, desembarques, transportes, por rodovias não pavimentadas, marítimos ou aéreos.</w:t>
      </w:r>
    </w:p>
    <w:p w14:paraId="13E531ED" w14:textId="6AF6CC71" w:rsidR="00005DB5" w:rsidRPr="00A62653" w:rsidRDefault="00A62653" w:rsidP="0079677F">
      <w:pPr>
        <w:pStyle w:val="Nivel2"/>
        <w:numPr>
          <w:ilvl w:val="1"/>
          <w:numId w:val="6"/>
        </w:numPr>
        <w:spacing w:line="360" w:lineRule="auto"/>
        <w:ind w:left="0" w:firstLine="0"/>
        <w:rPr>
          <w:rFonts w:ascii="Times New Roman" w:eastAsia="Arial" w:hAnsi="Times New Roman" w:cs="Times New Roman"/>
          <w:sz w:val="24"/>
          <w:szCs w:val="24"/>
        </w:rPr>
      </w:pPr>
      <w:r w:rsidRPr="00130B37">
        <w:rPr>
          <w:rFonts w:ascii="Times New Roman" w:eastAsia="Calibri" w:hAnsi="Times New Roman" w:cs="Times New Roman"/>
          <w:sz w:val="24"/>
          <w:szCs w:val="24"/>
        </w:rPr>
        <w:t xml:space="preserve">O armazenamento e o transporte dos materiais deverão atender às especificações técnicas (temperatura, calor, umidade, luz) </w:t>
      </w:r>
      <w:r>
        <w:rPr>
          <w:rFonts w:ascii="Times New Roman" w:eastAsia="Calibri" w:hAnsi="Times New Roman" w:cs="Times New Roman"/>
          <w:sz w:val="24"/>
          <w:szCs w:val="24"/>
        </w:rPr>
        <w:t>necessárias para a correta conservação dos itens</w:t>
      </w:r>
      <w:r w:rsidRPr="00130B37">
        <w:rPr>
          <w:rFonts w:ascii="Times New Roman" w:eastAsia="Calibri" w:hAnsi="Times New Roman" w:cs="Times New Roman"/>
          <w:sz w:val="24"/>
          <w:szCs w:val="24"/>
        </w:rPr>
        <w:t>. A empresa fornecedora das mercadorias será responsável pela substituição, troca ou reposição dos materiais, porventura entregues com defeito, danificados ou não compatíveis com as especificações do presente Termo de Referência</w:t>
      </w:r>
      <w:r>
        <w:rPr>
          <w:rFonts w:ascii="Times New Roman" w:eastAsia="Arial" w:hAnsi="Times New Roman" w:cs="Times New Roman"/>
          <w:sz w:val="24"/>
          <w:szCs w:val="24"/>
        </w:rPr>
        <w:t>.</w:t>
      </w:r>
    </w:p>
    <w:p w14:paraId="5AB91D39" w14:textId="061A6878" w:rsidR="00005DB5" w:rsidRPr="00F24931" w:rsidRDefault="00005DB5" w:rsidP="00A62653">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w:t>
      </w:r>
      <w:r w:rsidR="0079677F">
        <w:rPr>
          <w:rFonts w:ascii="Times New Roman" w:hAnsi="Times New Roman" w:cs="Times New Roman"/>
          <w:b/>
          <w:bCs/>
          <w:sz w:val="24"/>
          <w:szCs w:val="24"/>
        </w:rPr>
        <w:t>A GARANTIA</w:t>
      </w:r>
    </w:p>
    <w:p w14:paraId="302657ED" w14:textId="77777777" w:rsidR="00B512A7" w:rsidRPr="00806DAD" w:rsidRDefault="00B512A7" w:rsidP="00B512A7">
      <w:pPr>
        <w:pStyle w:val="Nivel2"/>
        <w:numPr>
          <w:ilvl w:val="0"/>
          <w:numId w:val="0"/>
        </w:numPr>
        <w:spacing w:line="360" w:lineRule="auto"/>
        <w:rPr>
          <w:rFonts w:ascii="Times New Roman" w:hAnsi="Times New Roman" w:cs="Times New Roman"/>
          <w:b/>
          <w:bCs/>
          <w:sz w:val="24"/>
          <w:szCs w:val="24"/>
        </w:rPr>
      </w:pPr>
      <w:r w:rsidRPr="00DE791D">
        <w:rPr>
          <w:rFonts w:ascii="Times New Roman" w:hAnsi="Times New Roman" w:cs="Times New Roman"/>
          <w:b/>
          <w:bCs/>
          <w:sz w:val="24"/>
          <w:szCs w:val="24"/>
        </w:rPr>
        <w:t>Da Garantia</w:t>
      </w:r>
      <w:r w:rsidRPr="00806DAD">
        <w:rPr>
          <w:rFonts w:ascii="Times New Roman" w:hAnsi="Times New Roman" w:cs="Times New Roman"/>
          <w:b/>
          <w:bCs/>
          <w:sz w:val="24"/>
          <w:szCs w:val="24"/>
        </w:rPr>
        <w:t xml:space="preserve"> </w:t>
      </w:r>
    </w:p>
    <w:p w14:paraId="4A07E561" w14:textId="77777777" w:rsidR="00B512A7" w:rsidRDefault="00B512A7" w:rsidP="00B62C74">
      <w:pPr>
        <w:pStyle w:val="Nivel2"/>
        <w:numPr>
          <w:ilvl w:val="1"/>
          <w:numId w:val="7"/>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A garantia consiste na prestação pela empresa, de todas as obrigações previstas na Lei nº 8.078/1990 – Código de Defesa do Consumidor – e alterações subsequentes. </w:t>
      </w:r>
    </w:p>
    <w:p w14:paraId="56263BD9" w14:textId="6714E3F6" w:rsidR="00B512A7" w:rsidRPr="00B512A7" w:rsidRDefault="00B512A7" w:rsidP="00B62C74">
      <w:pPr>
        <w:pStyle w:val="Nivel2"/>
        <w:numPr>
          <w:ilvl w:val="1"/>
          <w:numId w:val="7"/>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 garantia será prestada contra qualquer defeito de fabricação que o</w:t>
      </w:r>
      <w:r w:rsidR="0079677F">
        <w:rPr>
          <w:rFonts w:ascii="Times New Roman" w:hAnsi="Times New Roman" w:cs="Times New Roman"/>
          <w:sz w:val="24"/>
          <w:szCs w:val="24"/>
        </w:rPr>
        <w:t xml:space="preserve"> item </w:t>
      </w:r>
      <w:r>
        <w:rPr>
          <w:rFonts w:ascii="Times New Roman" w:hAnsi="Times New Roman" w:cs="Times New Roman"/>
          <w:sz w:val="24"/>
          <w:szCs w:val="24"/>
        </w:rPr>
        <w:t>venha a apresentar, mesmo depois de ocorrida sua aceitação/aprovação pela FEMAR, sem ônus ou custo adicional para o Contratante.</w:t>
      </w:r>
    </w:p>
    <w:p w14:paraId="13D2D35E" w14:textId="77777777" w:rsidR="00B512A7" w:rsidRDefault="00B512A7" w:rsidP="00B62C74">
      <w:pPr>
        <w:pStyle w:val="Nivel2"/>
        <w:numPr>
          <w:ilvl w:val="1"/>
          <w:numId w:val="7"/>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O custo referente ao transporte dos bens cobertos pela garantia será de responsabilidade da Contratada.</w:t>
      </w:r>
    </w:p>
    <w:p w14:paraId="1A038755" w14:textId="1325FD1D" w:rsidR="00B512A7" w:rsidRDefault="00B512A7" w:rsidP="00B62C74">
      <w:pPr>
        <w:pStyle w:val="Nivel2"/>
        <w:numPr>
          <w:ilvl w:val="1"/>
          <w:numId w:val="7"/>
        </w:numPr>
        <w:spacing w:line="360" w:lineRule="auto"/>
        <w:ind w:left="0" w:firstLine="0"/>
        <w:rPr>
          <w:rFonts w:ascii="Times New Roman" w:hAnsi="Times New Roman" w:cs="Times New Roman"/>
          <w:sz w:val="24"/>
          <w:szCs w:val="24"/>
        </w:rPr>
      </w:pPr>
      <w:r w:rsidRPr="00806DAD">
        <w:rPr>
          <w:rFonts w:ascii="Times New Roman" w:hAnsi="Times New Roman" w:cs="Times New Roman"/>
          <w:color w:val="000000" w:themeColor="text1"/>
          <w:sz w:val="24"/>
          <w:szCs w:val="24"/>
        </w:rPr>
        <w:t>O prazo de garantia contratual dos bens</w:t>
      </w:r>
      <w:r>
        <w:rPr>
          <w:rFonts w:ascii="Times New Roman" w:hAnsi="Times New Roman" w:cs="Times New Roman"/>
          <w:color w:val="000000" w:themeColor="text1"/>
          <w:sz w:val="24"/>
          <w:szCs w:val="24"/>
        </w:rPr>
        <w:t xml:space="preserve"> a ser fornecido pela contratada</w:t>
      </w:r>
      <w:r w:rsidRPr="00806DAD">
        <w:rPr>
          <w:rFonts w:ascii="Times New Roman" w:hAnsi="Times New Roman" w:cs="Times New Roman"/>
          <w:color w:val="000000" w:themeColor="text1"/>
          <w:sz w:val="24"/>
          <w:szCs w:val="24"/>
        </w:rPr>
        <w:t xml:space="preserve">, </w:t>
      </w:r>
      <w:r w:rsidRPr="000E5903">
        <w:rPr>
          <w:rFonts w:ascii="Times New Roman" w:hAnsi="Times New Roman" w:cs="Times New Roman"/>
          <w:color w:val="000000" w:themeColor="text1"/>
          <w:sz w:val="24"/>
          <w:szCs w:val="24"/>
          <w:u w:val="single"/>
        </w:rPr>
        <w:t>complementar à garantia legal</w:t>
      </w:r>
      <w:r w:rsidRPr="007967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deve ser </w:t>
      </w:r>
      <w:r w:rsidRPr="00DE791D">
        <w:rPr>
          <w:rFonts w:ascii="Times New Roman" w:hAnsi="Times New Roman" w:cs="Times New Roman"/>
          <w:color w:val="000000" w:themeColor="text1"/>
          <w:sz w:val="24"/>
          <w:szCs w:val="24"/>
        </w:rPr>
        <w:t>de no mínimo 12 meses</w:t>
      </w:r>
      <w:r>
        <w:rPr>
          <w:rFonts w:ascii="Times New Roman" w:hAnsi="Times New Roman" w:cs="Times New Roman"/>
          <w:color w:val="000000" w:themeColor="text1"/>
          <w:sz w:val="24"/>
          <w:szCs w:val="24"/>
        </w:rPr>
        <w:t>,</w:t>
      </w:r>
      <w:r w:rsidRPr="00806D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apenas </w:t>
      </w:r>
      <w:r w:rsidR="00E37DCD">
        <w:rPr>
          <w:rFonts w:ascii="Times New Roman" w:hAnsi="Times New Roman" w:cs="Times New Roman"/>
          <w:color w:val="000000" w:themeColor="text1"/>
          <w:sz w:val="24"/>
          <w:szCs w:val="24"/>
        </w:rPr>
        <w:t>todo quantitativo d</w:t>
      </w:r>
      <w:r>
        <w:rPr>
          <w:rFonts w:ascii="Times New Roman" w:hAnsi="Times New Roman" w:cs="Times New Roman"/>
          <w:color w:val="000000" w:themeColor="text1"/>
          <w:sz w:val="24"/>
          <w:szCs w:val="24"/>
        </w:rPr>
        <w:t xml:space="preserve">o item nº 1 - Desfibrilador, se dará no seguinte prazo, </w:t>
      </w:r>
      <w:bookmarkStart w:id="5" w:name="_Hlk176334506"/>
      <w:r w:rsidRPr="00806DAD">
        <w:rPr>
          <w:rFonts w:ascii="Times New Roman" w:hAnsi="Times New Roman" w:cs="Times New Roman"/>
          <w:sz w:val="24"/>
          <w:szCs w:val="24"/>
        </w:rPr>
        <w:t>contado a partir do primeiro dia útil subsequente à data do recebimento definitivo do objeto.</w:t>
      </w:r>
      <w:bookmarkEnd w:id="5"/>
      <w:r w:rsidRPr="00806DAD">
        <w:rPr>
          <w:rFonts w:ascii="Times New Roman" w:hAnsi="Times New Roman" w:cs="Times New Roman"/>
          <w:sz w:val="24"/>
          <w:szCs w:val="24"/>
        </w:rPr>
        <w:t xml:space="preserve"> </w:t>
      </w:r>
    </w:p>
    <w:p w14:paraId="370DB29D" w14:textId="77777777" w:rsidR="00B512A7" w:rsidRP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Será obrigatória a entrega do termo de garantia do fabricante em relação a cada item fornecido, na ocasião da entrega do objeto.</w:t>
      </w:r>
    </w:p>
    <w:p w14:paraId="238A107F" w14:textId="77777777" w:rsidR="00B512A7" w:rsidRP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Não obstante o acima exposto, a eventual contratada se responsabilizará pelos vícios e danos decorrentes do objeto, de acordo com os artigos 12, 13 e 17 a 27, do CDC.</w:t>
      </w:r>
    </w:p>
    <w:p w14:paraId="02A79B5A" w14:textId="77777777" w:rsidR="00B512A7" w:rsidRP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A garantia referida anteriormente deve ser também contra defeitos de fabricação, vícios ocultos, incluindo eventuais avarias durante o transporte até o local de entrega, montagem ou instalação, além de vícios ocultos, mesmo após sua aceitação ou entrega definitiva pela unidade gestora da presente aquisição.</w:t>
      </w:r>
    </w:p>
    <w:p w14:paraId="72FF7C8C" w14:textId="77777777" w:rsidR="00B512A7" w:rsidRP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 xml:space="preserve">Caso o prazo da garantia oferecida pelo fabricante seja inferior ao estabelecido nesta cláusula, o fornecedor deverá complementar a garantia do bem ofertado pelo período restante. </w:t>
      </w:r>
    </w:p>
    <w:p w14:paraId="4E59F12F" w14:textId="77777777" w:rsidR="00B512A7" w:rsidRP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 xml:space="preserve">A garantia será prestada com vistas a manter os equipamentos fornecidos em perfeitas condições de uso, sem qualquer ônus ou custo adicional para o Contratante. </w:t>
      </w:r>
    </w:p>
    <w:p w14:paraId="6B867F40" w14:textId="77777777" w:rsidR="00B512A7" w:rsidRP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 xml:space="preserve">A garantia abrange a realização da manutenção corretiva dos bens pelo próprio Contratado, ou, se for o caso, por meio de assistência técnica autorizada, de acordo com as normas técnicas específicas. </w:t>
      </w:r>
    </w:p>
    <w:p w14:paraId="21CC98A9" w14:textId="397AD377" w:rsidR="00B512A7" w:rsidRPr="00B512A7" w:rsidRDefault="00E37DCD"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peças</w:t>
      </w:r>
      <w:r w:rsidR="00B512A7" w:rsidRPr="00B512A7">
        <w:rPr>
          <w:rFonts w:ascii="Times New Roman" w:hAnsi="Times New Roman" w:cs="Times New Roman"/>
          <w:color w:val="000000" w:themeColor="text1"/>
          <w:sz w:val="24"/>
          <w:szCs w:val="24"/>
        </w:rPr>
        <w:t xml:space="preserve">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1096024" w14:textId="1B376248" w:rsidR="00B512A7" w:rsidRP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 xml:space="preserve">Uma vez notificado, o Contratado realizará a reparação ou substituição dos bens que apresentarem vício ou defeito no prazo de </w:t>
      </w:r>
      <w:r w:rsidRPr="00AA5D66">
        <w:rPr>
          <w:rFonts w:ascii="Times New Roman" w:hAnsi="Times New Roman" w:cs="Times New Roman"/>
          <w:color w:val="000000" w:themeColor="text1"/>
          <w:sz w:val="24"/>
          <w:szCs w:val="24"/>
          <w:u w:val="single"/>
        </w:rPr>
        <w:t>até 10 (dez) dias úteis,</w:t>
      </w:r>
      <w:r w:rsidRPr="00B512A7">
        <w:rPr>
          <w:rFonts w:ascii="Times New Roman" w:hAnsi="Times New Roman" w:cs="Times New Roman"/>
          <w:color w:val="000000" w:themeColor="text1"/>
          <w:sz w:val="24"/>
          <w:szCs w:val="24"/>
        </w:rPr>
        <w:t xml:space="preserve"> contados a partir da data de retirada do </w:t>
      </w:r>
      <w:r w:rsidR="00AA5D66">
        <w:rPr>
          <w:rFonts w:ascii="Times New Roman" w:hAnsi="Times New Roman" w:cs="Times New Roman"/>
          <w:color w:val="000000" w:themeColor="text1"/>
          <w:sz w:val="24"/>
          <w:szCs w:val="24"/>
        </w:rPr>
        <w:t>item</w:t>
      </w:r>
      <w:r w:rsidRPr="00B512A7">
        <w:rPr>
          <w:rFonts w:ascii="Times New Roman" w:hAnsi="Times New Roman" w:cs="Times New Roman"/>
          <w:color w:val="000000" w:themeColor="text1"/>
          <w:sz w:val="24"/>
          <w:szCs w:val="24"/>
        </w:rPr>
        <w:t xml:space="preserve"> das dependências da Administração pelo Contratado ou pela assistência técnica autorizada. </w:t>
      </w:r>
    </w:p>
    <w:p w14:paraId="1FBA0944" w14:textId="77777777" w:rsidR="00B512A7" w:rsidRP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 xml:space="preserve">O prazo indicado no subitem anterior, durante seu transcurso, poderá ser prorrogado uma única vez, por igual período, mediante solicitação escrita e justificada do Contratado, aceita pelo Contratante. </w:t>
      </w:r>
    </w:p>
    <w:p w14:paraId="3F02346B" w14:textId="24F049AD" w:rsid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 xml:space="preserve">Na hipótese do subitem acima, o Contratado deverá disponibilizar </w:t>
      </w:r>
      <w:r w:rsidR="00A84F61">
        <w:rPr>
          <w:rFonts w:ascii="Times New Roman" w:hAnsi="Times New Roman" w:cs="Times New Roman"/>
          <w:color w:val="000000" w:themeColor="text1"/>
          <w:sz w:val="24"/>
          <w:szCs w:val="24"/>
        </w:rPr>
        <w:t>item</w:t>
      </w:r>
      <w:r w:rsidRPr="00B512A7">
        <w:rPr>
          <w:rFonts w:ascii="Times New Roman" w:hAnsi="Times New Roman" w:cs="Times New Roman"/>
          <w:color w:val="000000" w:themeColor="text1"/>
          <w:sz w:val="24"/>
          <w:szCs w:val="24"/>
        </w:rPr>
        <w:t xml:space="preserve"> equivalente, de especificação igual ou superior ao anteriormente fornecido, para utilização em caráter provisório pelo Contratante, de modo a garantir a continuidade dos trabalhos administrativos durante a execução dos reparos. </w:t>
      </w:r>
    </w:p>
    <w:p w14:paraId="4904F7EA" w14:textId="4B324B7A" w:rsidR="00B512A7" w:rsidRP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14:paraId="5EA7A09A" w14:textId="77777777" w:rsidR="00B512A7" w:rsidRPr="00B512A7"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 xml:space="preserve">O custo referente ao transporte dos equipamentos cobertos pela garantia será de responsabilidade do Contratado. </w:t>
      </w:r>
    </w:p>
    <w:p w14:paraId="02DE77FE" w14:textId="4EE756A9" w:rsidR="00D64764" w:rsidRDefault="00B512A7" w:rsidP="00B62C74">
      <w:pPr>
        <w:pStyle w:val="Nivel2"/>
        <w:numPr>
          <w:ilvl w:val="1"/>
          <w:numId w:val="7"/>
        </w:numPr>
        <w:spacing w:line="360" w:lineRule="auto"/>
        <w:ind w:left="0" w:firstLine="0"/>
        <w:rPr>
          <w:rFonts w:ascii="Times New Roman" w:hAnsi="Times New Roman" w:cs="Times New Roman"/>
          <w:color w:val="000000" w:themeColor="text1"/>
          <w:sz w:val="24"/>
          <w:szCs w:val="24"/>
        </w:rPr>
      </w:pPr>
      <w:r w:rsidRPr="00B512A7">
        <w:rPr>
          <w:rFonts w:ascii="Times New Roman" w:hAnsi="Times New Roman" w:cs="Times New Roman"/>
          <w:color w:val="000000" w:themeColor="text1"/>
          <w:sz w:val="24"/>
          <w:szCs w:val="24"/>
        </w:rPr>
        <w:t>A garantia legal do objeto tem prazo de vigência próprio e desvinculado daquele fixado no contrato, permitindo eventual aplicação de penalidades em caso de descumprimento de alguma de suas condições, mesmo depois de expirada a vigência contratual.</w:t>
      </w:r>
    </w:p>
    <w:p w14:paraId="47B15E40" w14:textId="77777777" w:rsidR="00E37DCD" w:rsidRPr="00B72C8E" w:rsidRDefault="00E37DCD" w:rsidP="00E37DCD">
      <w:pPr>
        <w:pStyle w:val="PargrafodaLista"/>
        <w:numPr>
          <w:ilvl w:val="0"/>
          <w:numId w:val="1"/>
        </w:numPr>
        <w:shd w:val="clear" w:color="auto" w:fill="70C9C8"/>
        <w:spacing w:line="276" w:lineRule="auto"/>
        <w:ind w:left="0" w:firstLine="0"/>
        <w:contextualSpacing w:val="0"/>
        <w:outlineLvl w:val="0"/>
        <w:rPr>
          <w:b/>
          <w:szCs w:val="24"/>
        </w:rPr>
      </w:pPr>
      <w:r w:rsidRPr="00E37DCD">
        <w:rPr>
          <w:rFonts w:ascii="Times New Roman" w:hAnsi="Times New Roman" w:cs="Times New Roman"/>
          <w:b/>
          <w:bCs/>
          <w:sz w:val="24"/>
          <w:szCs w:val="24"/>
        </w:rPr>
        <w:t>MODELO</w:t>
      </w:r>
      <w:r w:rsidRPr="00B72C8E">
        <w:rPr>
          <w:b/>
          <w:szCs w:val="24"/>
        </w:rPr>
        <w:t xml:space="preserve"> </w:t>
      </w:r>
      <w:r w:rsidRPr="006450AE">
        <w:rPr>
          <w:rFonts w:ascii="Times New Roman" w:hAnsi="Times New Roman" w:cs="Times New Roman"/>
          <w:b/>
          <w:sz w:val="24"/>
          <w:szCs w:val="28"/>
        </w:rPr>
        <w:t>DE GESTÃO DO CONTRATO</w:t>
      </w:r>
    </w:p>
    <w:p w14:paraId="7A79A8D8" w14:textId="51C9FA26" w:rsidR="00E37DCD" w:rsidRPr="00E37DCD" w:rsidRDefault="00E37DCD" w:rsidP="00E37DCD">
      <w:pPr>
        <w:pStyle w:val="PargrafodaLista"/>
        <w:numPr>
          <w:ilvl w:val="1"/>
          <w:numId w:val="1"/>
        </w:numPr>
        <w:suppressAutoHyphens/>
        <w:ind w:left="0" w:firstLine="0"/>
        <w:rPr>
          <w:color w:val="000000"/>
          <w:szCs w:val="24"/>
        </w:rPr>
      </w:pPr>
      <w:r w:rsidRPr="00E37DCD">
        <w:rPr>
          <w:rFonts w:ascii="Times New Roman" w:hAnsi="Times New Roman" w:cs="Times New Roman"/>
          <w:color w:val="000000"/>
          <w:sz w:val="24"/>
          <w:szCs w:val="28"/>
        </w:rPr>
        <w:t>O contrato deverá ser executado fielmente pelas partes, de acordo com as cláusulas avençadas e as normas da Lei nº 14.133 de 2021, e cada parte responderá pelas consequências de sua inexecução total ou parcial</w:t>
      </w:r>
      <w:r w:rsidRPr="00E37DCD">
        <w:rPr>
          <w:color w:val="000000"/>
          <w:szCs w:val="24"/>
        </w:rPr>
        <w:t>.</w:t>
      </w:r>
    </w:p>
    <w:p w14:paraId="284F6061" w14:textId="77777777" w:rsidR="00E37DCD" w:rsidRPr="00E37DCD" w:rsidRDefault="00E37DCD" w:rsidP="00E37DCD">
      <w:pPr>
        <w:pStyle w:val="PargrafodaLista"/>
        <w:numPr>
          <w:ilvl w:val="1"/>
          <w:numId w:val="1"/>
        </w:numPr>
        <w:suppressAutoHyphens/>
        <w:ind w:left="0" w:firstLine="0"/>
        <w:contextualSpacing w:val="0"/>
        <w:rPr>
          <w:rFonts w:ascii="Times New Roman" w:hAnsi="Times New Roman" w:cs="Times New Roman"/>
          <w:color w:val="000000"/>
          <w:sz w:val="24"/>
          <w:szCs w:val="28"/>
        </w:rPr>
      </w:pPr>
      <w:r w:rsidRPr="00B72C8E">
        <w:rPr>
          <w:color w:val="000000"/>
          <w:szCs w:val="24"/>
        </w:rPr>
        <w:t xml:space="preserve">As </w:t>
      </w:r>
      <w:r w:rsidRPr="00E37DCD">
        <w:rPr>
          <w:rFonts w:ascii="Times New Roman" w:hAnsi="Times New Roman" w:cs="Times New Roman"/>
          <w:color w:val="000000"/>
          <w:sz w:val="24"/>
          <w:szCs w:val="28"/>
        </w:rPr>
        <w:t>comunicações entre a FEMAR e a Contratada devem ser realizadas por escrito sempre que o ato exigir tal formalidade, admitindo-se o uso de mensagem eletrônica para esse fim.</w:t>
      </w:r>
    </w:p>
    <w:p w14:paraId="08313119" w14:textId="77777777" w:rsidR="00E37DCD" w:rsidRPr="00E37DCD" w:rsidRDefault="00E37DCD" w:rsidP="00E37DCD">
      <w:pPr>
        <w:pStyle w:val="PargrafodaLista"/>
        <w:ind w:left="0"/>
        <w:rPr>
          <w:rFonts w:ascii="Times New Roman" w:hAnsi="Times New Roman" w:cs="Times New Roman"/>
          <w:b/>
          <w:bCs/>
          <w:color w:val="000000"/>
          <w:sz w:val="24"/>
          <w:szCs w:val="28"/>
        </w:rPr>
      </w:pPr>
      <w:r w:rsidRPr="00E37DCD">
        <w:rPr>
          <w:rFonts w:ascii="Times New Roman" w:hAnsi="Times New Roman" w:cs="Times New Roman"/>
          <w:b/>
          <w:bCs/>
          <w:color w:val="000000"/>
          <w:sz w:val="24"/>
          <w:szCs w:val="28"/>
        </w:rPr>
        <w:t>Da Fiscalização</w:t>
      </w:r>
    </w:p>
    <w:p w14:paraId="08FB07CF" w14:textId="77777777" w:rsidR="00557DF4" w:rsidRPr="00557DF4" w:rsidRDefault="00557DF4" w:rsidP="00557DF4">
      <w:pPr>
        <w:pStyle w:val="PargrafodaLista"/>
        <w:numPr>
          <w:ilvl w:val="1"/>
          <w:numId w:val="1"/>
        </w:numPr>
        <w:suppressAutoHyphens/>
        <w:ind w:left="0" w:firstLine="0"/>
        <w:contextualSpacing w:val="0"/>
        <w:rPr>
          <w:rFonts w:ascii="Times New Roman" w:hAnsi="Times New Roman" w:cs="Times New Roman"/>
          <w:color w:val="000000"/>
          <w:sz w:val="24"/>
          <w:szCs w:val="28"/>
        </w:rPr>
      </w:pPr>
      <w:r w:rsidRPr="00557DF4">
        <w:rPr>
          <w:rFonts w:ascii="Times New Roman" w:hAnsi="Times New Roman" w:cs="Times New Roman"/>
          <w:color w:val="000000"/>
          <w:sz w:val="24"/>
          <w:szCs w:val="28"/>
        </w:rPr>
        <w:t>A execução do contrato deverá ser acompanhada e fiscalizada por pelo menos três empregados, designados pela Diretoria requisitante, ou por seus respectivos substitutos, conforme Art. 117, caput, da Lei nº 14.133/2021.</w:t>
      </w:r>
    </w:p>
    <w:p w14:paraId="1D7BFA54" w14:textId="77777777" w:rsidR="00E37DCD" w:rsidRPr="00E37DCD" w:rsidRDefault="00E37DCD" w:rsidP="00E37DCD">
      <w:pPr>
        <w:pStyle w:val="PargrafodaLista"/>
        <w:ind w:left="0"/>
        <w:rPr>
          <w:rFonts w:ascii="Times New Roman" w:hAnsi="Times New Roman" w:cs="Times New Roman"/>
          <w:b/>
          <w:bCs/>
          <w:color w:val="000000"/>
          <w:sz w:val="24"/>
          <w:szCs w:val="28"/>
        </w:rPr>
      </w:pPr>
      <w:r w:rsidRPr="00E37DCD">
        <w:rPr>
          <w:rFonts w:ascii="Times New Roman" w:hAnsi="Times New Roman" w:cs="Times New Roman"/>
          <w:b/>
          <w:bCs/>
          <w:color w:val="000000"/>
          <w:sz w:val="24"/>
          <w:szCs w:val="28"/>
        </w:rPr>
        <w:t>Da Fiscalização Técnica</w:t>
      </w:r>
    </w:p>
    <w:p w14:paraId="383F3578" w14:textId="77777777" w:rsidR="00E37DCD" w:rsidRPr="00557DF4" w:rsidRDefault="00E37DCD" w:rsidP="00E37DCD">
      <w:pPr>
        <w:pStyle w:val="PargrafodaLista"/>
        <w:numPr>
          <w:ilvl w:val="1"/>
          <w:numId w:val="1"/>
        </w:numPr>
        <w:suppressAutoHyphens/>
        <w:ind w:left="0" w:firstLine="0"/>
        <w:contextualSpacing w:val="0"/>
        <w:rPr>
          <w:color w:val="000000"/>
          <w:sz w:val="24"/>
          <w:szCs w:val="24"/>
        </w:rPr>
      </w:pPr>
      <w:r w:rsidRPr="00557DF4">
        <w:rPr>
          <w:rFonts w:ascii="Times New Roman" w:hAnsi="Times New Roman" w:cs="Times New Roman"/>
          <w:color w:val="000000"/>
          <w:sz w:val="24"/>
          <w:szCs w:val="24"/>
        </w:rPr>
        <w:t>O fiscal técnico do contrato acompanhará a execução do contrato, para que sejam cumpridas todas as condições estabelecidas no contrato, de modo a assegurar os melhores resultados para a Administração.</w:t>
      </w:r>
    </w:p>
    <w:p w14:paraId="4F71DA25" w14:textId="77777777" w:rsidR="00557DF4" w:rsidRPr="00557DF4" w:rsidRDefault="00557DF4" w:rsidP="00557DF4">
      <w:pPr>
        <w:pStyle w:val="PargrafodaLista"/>
        <w:numPr>
          <w:ilvl w:val="1"/>
          <w:numId w:val="1"/>
        </w:numPr>
        <w:suppressAutoHyphens/>
        <w:ind w:left="0" w:firstLine="0"/>
        <w:contextualSpacing w:val="0"/>
        <w:rPr>
          <w:rFonts w:ascii="Times New Roman" w:hAnsi="Times New Roman" w:cs="Times New Roman"/>
          <w:color w:val="000000"/>
          <w:sz w:val="24"/>
          <w:szCs w:val="24"/>
        </w:rPr>
      </w:pPr>
      <w:r>
        <w:rPr>
          <w:rFonts w:ascii="Times New Roman" w:eastAsia="Bookman Old Style" w:hAnsi="Times New Roman" w:cs="Times New Roman"/>
          <w:color w:val="000000"/>
          <w:sz w:val="24"/>
          <w:szCs w:val="24"/>
        </w:rPr>
        <w:t xml:space="preserve">O fiscal </w:t>
      </w:r>
      <w:r w:rsidRPr="00557DF4">
        <w:rPr>
          <w:rFonts w:ascii="Times New Roman" w:hAnsi="Times New Roman" w:cs="Times New Roman"/>
          <w:color w:val="000000"/>
          <w:sz w:val="24"/>
          <w:szCs w:val="24"/>
        </w:rPr>
        <w:t>técnico do contrato anotará no histórico de gerenciamento do contrato todas as ocorrências relacionadas à execução do contrato, com a descrição do que for necessário para a regularização das faltas ou dos defeitos observados, na forma do §1º do art. 117 da Lei nº 14.133/2021.</w:t>
      </w:r>
    </w:p>
    <w:p w14:paraId="5DCA939C" w14:textId="77777777" w:rsidR="00557DF4" w:rsidRPr="00557DF4" w:rsidRDefault="00557DF4" w:rsidP="00557DF4">
      <w:pPr>
        <w:pStyle w:val="PargrafodaLista"/>
        <w:numPr>
          <w:ilvl w:val="1"/>
          <w:numId w:val="1"/>
        </w:numPr>
        <w:suppressAutoHyphens/>
        <w:ind w:left="0" w:firstLine="0"/>
        <w:contextualSpacing w:val="0"/>
        <w:rPr>
          <w:rFonts w:ascii="Times New Roman" w:hAnsi="Times New Roman" w:cs="Times New Roman"/>
          <w:color w:val="000000"/>
          <w:sz w:val="24"/>
          <w:szCs w:val="24"/>
        </w:rPr>
      </w:pPr>
      <w:r w:rsidRPr="00557DF4">
        <w:rPr>
          <w:rFonts w:ascii="Times New Roman" w:hAnsi="Times New Roman" w:cs="Times New Roman"/>
          <w:color w:val="000000"/>
          <w:sz w:val="24"/>
          <w:szCs w:val="24"/>
        </w:rPr>
        <w:t>Identificada qualquer inexatidão ou irregularidade, o fiscal técnico do contrato emitirá notificações para a correção da execução do contrato, determinando prazo para a correção.</w:t>
      </w:r>
    </w:p>
    <w:p w14:paraId="3F8D9D2A" w14:textId="77777777" w:rsidR="00557DF4" w:rsidRPr="00557DF4" w:rsidRDefault="00557DF4" w:rsidP="00557DF4">
      <w:pPr>
        <w:pStyle w:val="PargrafodaLista"/>
        <w:numPr>
          <w:ilvl w:val="1"/>
          <w:numId w:val="1"/>
        </w:numPr>
        <w:suppressAutoHyphens/>
        <w:ind w:left="0" w:firstLine="0"/>
        <w:contextualSpacing w:val="0"/>
        <w:rPr>
          <w:rFonts w:ascii="Times New Roman" w:hAnsi="Times New Roman" w:cs="Times New Roman"/>
          <w:color w:val="000000"/>
          <w:sz w:val="24"/>
          <w:szCs w:val="24"/>
        </w:rPr>
      </w:pPr>
      <w:r w:rsidRPr="00557DF4">
        <w:rPr>
          <w:rFonts w:ascii="Times New Roman" w:hAnsi="Times New Roman" w:cs="Times New Roman"/>
          <w:color w:val="000000"/>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36D337C3" w14:textId="77777777" w:rsidR="00557DF4" w:rsidRPr="00557DF4" w:rsidRDefault="00557DF4" w:rsidP="00557DF4">
      <w:pPr>
        <w:pStyle w:val="PargrafodaLista"/>
        <w:numPr>
          <w:ilvl w:val="1"/>
          <w:numId w:val="1"/>
        </w:numPr>
        <w:suppressAutoHyphens/>
        <w:ind w:left="0" w:firstLine="0"/>
        <w:contextualSpacing w:val="0"/>
        <w:rPr>
          <w:rFonts w:ascii="Times New Roman" w:hAnsi="Times New Roman" w:cs="Times New Roman"/>
          <w:color w:val="000000"/>
          <w:sz w:val="24"/>
          <w:szCs w:val="24"/>
        </w:rPr>
      </w:pPr>
      <w:r w:rsidRPr="00557DF4">
        <w:rPr>
          <w:rFonts w:ascii="Times New Roman" w:hAnsi="Times New Roman" w:cs="Times New Roman"/>
          <w:color w:val="000000"/>
          <w:sz w:val="24"/>
          <w:szCs w:val="24"/>
        </w:rPr>
        <w:t>No caso de ocorrências que possam inviabilizar a execução do contrato nas datas aprazadas, o fiscal técnico do contrato comunicará o fato imediatamente ao gestor do contrato.</w:t>
      </w:r>
    </w:p>
    <w:p w14:paraId="600F1612" w14:textId="77777777" w:rsidR="00557DF4" w:rsidRDefault="00557DF4" w:rsidP="00557DF4">
      <w:pPr>
        <w:pStyle w:val="PargrafodaLista"/>
        <w:numPr>
          <w:ilvl w:val="1"/>
          <w:numId w:val="1"/>
        </w:numPr>
        <w:suppressAutoHyphens/>
        <w:ind w:left="0" w:firstLine="0"/>
        <w:contextualSpacing w:val="0"/>
        <w:rPr>
          <w:rFonts w:ascii="Times New Roman" w:eastAsia="Bookman Old Style" w:hAnsi="Times New Roman" w:cs="Times New Roman"/>
          <w:color w:val="000000"/>
          <w:sz w:val="24"/>
          <w:szCs w:val="24"/>
        </w:rPr>
      </w:pPr>
      <w:r w:rsidRPr="00557DF4">
        <w:rPr>
          <w:rFonts w:ascii="Times New Roman" w:hAnsi="Times New Roman" w:cs="Times New Roman"/>
          <w:color w:val="000000"/>
          <w:sz w:val="24"/>
          <w:szCs w:val="24"/>
        </w:rPr>
        <w:t>O fiscal técnico do contrato comunicará ao gestor do contrato, em tempo hábil, o término do contrato sob sua responsabilidade, com vistas à tempestiva renovação ou à prorrogação co</w:t>
      </w:r>
      <w:r>
        <w:rPr>
          <w:rFonts w:ascii="Times New Roman" w:eastAsia="Bookman Old Style" w:hAnsi="Times New Roman" w:cs="Times New Roman"/>
          <w:color w:val="000000"/>
          <w:sz w:val="24"/>
          <w:szCs w:val="24"/>
        </w:rPr>
        <w:t>ntratual.</w:t>
      </w:r>
    </w:p>
    <w:p w14:paraId="3DCE8F66" w14:textId="77777777" w:rsidR="00557DF4" w:rsidRDefault="00557DF4" w:rsidP="00557DF4">
      <w:pPr>
        <w:rPr>
          <w:rFonts w:ascii="Times New Roman" w:eastAsia="Bookman Old Style" w:hAnsi="Times New Roman" w:cs="Times New Roman"/>
          <w:b/>
          <w:bCs/>
          <w:color w:val="000000"/>
          <w:sz w:val="24"/>
          <w:szCs w:val="24"/>
        </w:rPr>
      </w:pPr>
      <w:r>
        <w:rPr>
          <w:rFonts w:ascii="Times New Roman" w:eastAsia="Bookman Old Style" w:hAnsi="Times New Roman"/>
          <w:b/>
          <w:bCs/>
          <w:color w:val="000000"/>
          <w:sz w:val="24"/>
          <w:szCs w:val="24"/>
        </w:rPr>
        <w:t>Da Fiscalização Administrativa</w:t>
      </w:r>
    </w:p>
    <w:p w14:paraId="3860143F" w14:textId="77777777" w:rsidR="00557DF4" w:rsidRPr="00557DF4" w:rsidRDefault="00557DF4" w:rsidP="00557DF4">
      <w:pPr>
        <w:pStyle w:val="PargrafodaLista"/>
        <w:numPr>
          <w:ilvl w:val="1"/>
          <w:numId w:val="1"/>
        </w:numPr>
        <w:suppressAutoHyphens/>
        <w:ind w:left="0" w:firstLine="0"/>
        <w:contextualSpacing w:val="0"/>
        <w:rPr>
          <w:rFonts w:ascii="Times New Roman" w:hAnsi="Times New Roman" w:cs="Times New Roman"/>
          <w:color w:val="000000"/>
          <w:sz w:val="24"/>
          <w:szCs w:val="24"/>
        </w:rPr>
      </w:pPr>
      <w:r>
        <w:rPr>
          <w:rFonts w:ascii="Times New Roman" w:eastAsia="Bookman Old Style" w:hAnsi="Times New Roman" w:cs="Times New Roman"/>
          <w:color w:val="000000"/>
          <w:sz w:val="24"/>
          <w:szCs w:val="24"/>
        </w:rPr>
        <w:t xml:space="preserve">O fiscal administrativo do contrato verificará a manutenção das condições de habilitação da </w:t>
      </w:r>
      <w:r w:rsidRPr="00557DF4">
        <w:rPr>
          <w:rFonts w:ascii="Times New Roman" w:hAnsi="Times New Roman" w:cs="Times New Roman"/>
          <w:color w:val="000000"/>
          <w:sz w:val="24"/>
          <w:szCs w:val="24"/>
        </w:rPr>
        <w:t>contratada, acompanhará o empenho, o pagamento, as glosas e a formalização de apostilamento e termos aditivos, solicitando quaisquer documentos comprobatórios pertinentes, caso necessário.</w:t>
      </w:r>
    </w:p>
    <w:p w14:paraId="58F586B5" w14:textId="77777777" w:rsidR="00557DF4" w:rsidRDefault="00557DF4" w:rsidP="00557DF4">
      <w:pPr>
        <w:pStyle w:val="PargrafodaLista"/>
        <w:numPr>
          <w:ilvl w:val="1"/>
          <w:numId w:val="1"/>
        </w:numPr>
        <w:suppressAutoHyphens/>
        <w:ind w:left="0" w:firstLine="0"/>
        <w:contextualSpacing w:val="0"/>
        <w:rPr>
          <w:rFonts w:ascii="Times New Roman" w:eastAsia="Bookman Old Style" w:hAnsi="Times New Roman" w:cs="Times New Roman"/>
          <w:color w:val="000000"/>
          <w:sz w:val="24"/>
          <w:szCs w:val="24"/>
        </w:rPr>
      </w:pPr>
      <w:r w:rsidRPr="00557DF4">
        <w:rPr>
          <w:rFonts w:ascii="Times New Roman" w:hAnsi="Times New Roman" w:cs="Times New Roman"/>
          <w:color w:val="000000"/>
          <w:sz w:val="24"/>
          <w:szCs w:val="24"/>
        </w:rPr>
        <w:t>Caso o</w:t>
      </w:r>
      <w:r>
        <w:rPr>
          <w:rFonts w:ascii="Times New Roman" w:eastAsia="Bookman Old Style" w:hAnsi="Times New Roman" w:cs="Times New Roman"/>
          <w:color w:val="000000"/>
          <w:sz w:val="24"/>
          <w:szCs w:val="24"/>
        </w:rPr>
        <w:t>corra descumprimento das obrigações contratuais, o fiscal administrativo do contrato atuará tempestivamente na solução do problema, reportando ao gestor do contrato para que tome as providências cabíveis, quando ultrapassar a sua competência.</w:t>
      </w:r>
    </w:p>
    <w:p w14:paraId="5E3DB514" w14:textId="77777777" w:rsidR="00557DF4" w:rsidRDefault="00557DF4" w:rsidP="00557DF4">
      <w:pPr>
        <w:rPr>
          <w:rFonts w:ascii="Times New Roman" w:eastAsia="Bookman Old Style" w:hAnsi="Times New Roman" w:cs="Times New Roman"/>
          <w:b/>
          <w:bCs/>
          <w:color w:val="000000"/>
          <w:sz w:val="24"/>
          <w:szCs w:val="24"/>
        </w:rPr>
      </w:pPr>
      <w:r>
        <w:rPr>
          <w:rFonts w:ascii="Times New Roman" w:eastAsia="Bookman Old Style" w:hAnsi="Times New Roman"/>
          <w:b/>
          <w:bCs/>
          <w:color w:val="000000"/>
          <w:sz w:val="24"/>
          <w:szCs w:val="24"/>
        </w:rPr>
        <w:t>Do Gestor do Contrato</w:t>
      </w:r>
    </w:p>
    <w:p w14:paraId="0058AC9E" w14:textId="77777777" w:rsidR="00557DF4" w:rsidRDefault="00557DF4" w:rsidP="00557DF4">
      <w:pPr>
        <w:pStyle w:val="PargrafodaLista"/>
        <w:numPr>
          <w:ilvl w:val="1"/>
          <w:numId w:val="1"/>
        </w:numPr>
        <w:suppressAutoHyphens/>
        <w:ind w:left="0" w:firstLine="0"/>
        <w:contextualSpacing w:val="0"/>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4E2CF89" w14:textId="77777777" w:rsidR="00557DF4" w:rsidRDefault="00557DF4" w:rsidP="00557DF4">
      <w:pPr>
        <w:pStyle w:val="PargrafodaLista"/>
        <w:numPr>
          <w:ilvl w:val="1"/>
          <w:numId w:val="1"/>
        </w:numPr>
        <w:suppressAutoHyphens/>
        <w:ind w:left="0" w:firstLine="0"/>
        <w:contextualSpacing w:val="0"/>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C40A611" w14:textId="77777777" w:rsidR="00557DF4" w:rsidRDefault="00557DF4" w:rsidP="00557DF4">
      <w:pPr>
        <w:pStyle w:val="PargrafodaLista"/>
        <w:numPr>
          <w:ilvl w:val="1"/>
          <w:numId w:val="1"/>
        </w:numPr>
        <w:suppressAutoHyphens/>
        <w:ind w:left="0" w:firstLine="0"/>
        <w:contextualSpacing w:val="0"/>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072FC69A" w14:textId="77777777" w:rsidR="00557DF4" w:rsidRDefault="00557DF4" w:rsidP="00557DF4">
      <w:pPr>
        <w:pStyle w:val="PargrafodaLista"/>
        <w:numPr>
          <w:ilvl w:val="1"/>
          <w:numId w:val="1"/>
        </w:numPr>
        <w:suppressAutoHyphens/>
        <w:ind w:left="0" w:firstLine="0"/>
        <w:contextualSpacing w:val="0"/>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4EE2AF20" w14:textId="77777777" w:rsidR="00557DF4" w:rsidRDefault="00557DF4" w:rsidP="00557DF4">
      <w:pPr>
        <w:pStyle w:val="PargrafodaLista"/>
        <w:numPr>
          <w:ilvl w:val="1"/>
          <w:numId w:val="1"/>
        </w:numPr>
        <w:suppressAutoHyphens/>
        <w:ind w:left="0" w:firstLine="0"/>
        <w:contextualSpacing w:val="0"/>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O gestor do contrato tomará providências para a formalização de processo administrativo de responsabilização para fins de aplicação de sanções, a ser conduzido pela comissão de que trata o art. 158 da Lei nº 14.133/2021 (que poderá aplicar as sanções de: impedimento de licitar e contratar, e/ou declaração de inidoneidade para licitar ou contratar), ou pelo agente ou pelo setor com competência para tal, conforme o caso.</w:t>
      </w:r>
    </w:p>
    <w:p w14:paraId="69654CC4" w14:textId="77777777" w:rsidR="00557DF4" w:rsidRDefault="00557DF4" w:rsidP="00557DF4">
      <w:pPr>
        <w:pStyle w:val="PargrafodaLista"/>
        <w:numPr>
          <w:ilvl w:val="1"/>
          <w:numId w:val="1"/>
        </w:numPr>
        <w:suppressAutoHyphens/>
        <w:ind w:left="0" w:firstLine="0"/>
        <w:contextualSpacing w:val="0"/>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19201B45" w14:textId="23179DD0" w:rsidR="00E37DCD" w:rsidRPr="00557DF4" w:rsidRDefault="00557DF4" w:rsidP="00557DF4">
      <w:pPr>
        <w:pStyle w:val="PargrafodaLista"/>
        <w:numPr>
          <w:ilvl w:val="1"/>
          <w:numId w:val="1"/>
        </w:numPr>
        <w:suppressAutoHyphens/>
        <w:ind w:left="0" w:firstLine="0"/>
        <w:contextualSpacing w:val="0"/>
        <w:rPr>
          <w:rFonts w:ascii="Times New Roman" w:eastAsia="Bookman Old Style" w:hAnsi="Times New Roman" w:cs="Times New Roman"/>
          <w:color w:val="000000"/>
          <w:sz w:val="24"/>
          <w:szCs w:val="24"/>
        </w:rPr>
      </w:pPr>
      <w:r w:rsidRPr="00557DF4">
        <w:rPr>
          <w:rFonts w:ascii="Times New Roman" w:eastAsia="Bookman Old Style" w:hAnsi="Times New Roman" w:cs="Times New Roman"/>
          <w:color w:val="000000"/>
          <w:sz w:val="24"/>
          <w:szCs w:val="24"/>
        </w:rPr>
        <w:t>O gestor do contrato deverá enviar a documentação pertinente ao setor de contratos</w:t>
      </w:r>
      <w:r w:rsidRPr="00557DF4">
        <w:rPr>
          <w:rFonts w:cs="Times New Roman"/>
        </w:rPr>
        <w:footnoteReference w:id="5"/>
      </w:r>
      <w:r w:rsidRPr="00557DF4">
        <w:rPr>
          <w:rFonts w:ascii="Times New Roman" w:eastAsia="Bookman Old Style" w:hAnsi="Times New Roman" w:cs="Times New Roman"/>
          <w:color w:val="000000"/>
          <w:sz w:val="24"/>
          <w:szCs w:val="24"/>
        </w:rPr>
        <w:t xml:space="preserve"> para a formalização dos procedimentos de liquidação e pagamento, no valor dimensionado pela fiscalização e gestão nos termos do contrato</w:t>
      </w:r>
      <w:r>
        <w:rPr>
          <w:rFonts w:ascii="Times New Roman" w:eastAsia="Bookman Old Style" w:hAnsi="Times New Roman" w:cs="Times New Roman"/>
          <w:color w:val="000000"/>
          <w:sz w:val="24"/>
          <w:szCs w:val="24"/>
        </w:rPr>
        <w:t>.</w:t>
      </w:r>
    </w:p>
    <w:p w14:paraId="7FC2D8A4" w14:textId="77777777" w:rsidR="00E37DCD" w:rsidRPr="00A32FA9" w:rsidRDefault="00E37DCD" w:rsidP="00A32FA9">
      <w:pPr>
        <w:pStyle w:val="PargrafodaLista"/>
        <w:suppressAutoHyphens/>
        <w:ind w:left="0"/>
        <w:contextualSpacing w:val="0"/>
        <w:rPr>
          <w:rFonts w:ascii="Times New Roman" w:hAnsi="Times New Roman" w:cs="Times New Roman"/>
          <w:b/>
          <w:bCs/>
          <w:color w:val="000000"/>
          <w:sz w:val="24"/>
          <w:szCs w:val="28"/>
        </w:rPr>
      </w:pPr>
      <w:r w:rsidRPr="00A32FA9">
        <w:rPr>
          <w:rFonts w:ascii="Times New Roman" w:hAnsi="Times New Roman" w:cs="Times New Roman"/>
          <w:b/>
          <w:bCs/>
          <w:color w:val="000000"/>
          <w:sz w:val="24"/>
          <w:szCs w:val="28"/>
        </w:rPr>
        <w:t>Do Reajuste</w:t>
      </w:r>
    </w:p>
    <w:p w14:paraId="70FDFCB8" w14:textId="77777777" w:rsidR="00E37DCD" w:rsidRPr="00A32FA9" w:rsidRDefault="00E37DCD" w:rsidP="00E37DCD">
      <w:pPr>
        <w:pStyle w:val="PargrafodaLista"/>
        <w:numPr>
          <w:ilvl w:val="1"/>
          <w:numId w:val="1"/>
        </w:numPr>
        <w:suppressAutoHyphens/>
        <w:ind w:left="0" w:firstLine="0"/>
        <w:contextualSpacing w:val="0"/>
        <w:rPr>
          <w:rFonts w:ascii="Times New Roman" w:hAnsi="Times New Roman" w:cs="Times New Roman"/>
          <w:color w:val="000000"/>
          <w:sz w:val="24"/>
          <w:szCs w:val="28"/>
        </w:rPr>
      </w:pPr>
      <w:r w:rsidRPr="00A32FA9">
        <w:rPr>
          <w:rFonts w:ascii="Times New Roman" w:hAnsi="Times New Roman" w:cs="Times New Roman"/>
          <w:color w:val="000000"/>
          <w:sz w:val="24"/>
          <w:szCs w:val="28"/>
        </w:rPr>
        <w:t>Os preços inicialmente contratados são fixos e irreajustáveis no prazo de um ano contado da data do orçamento estimado, conforme Art. 25, § 7° da Lei n.º 14.133/2021.</w:t>
      </w:r>
    </w:p>
    <w:p w14:paraId="1E50B275" w14:textId="0A56AA85" w:rsidR="00E37DCD" w:rsidRPr="00A32FA9" w:rsidRDefault="00E37DCD" w:rsidP="00A32FA9">
      <w:pPr>
        <w:pStyle w:val="PargrafodaLista"/>
        <w:numPr>
          <w:ilvl w:val="1"/>
          <w:numId w:val="1"/>
        </w:numPr>
        <w:suppressAutoHyphens/>
        <w:ind w:left="0" w:firstLine="0"/>
        <w:contextualSpacing w:val="0"/>
        <w:rPr>
          <w:rFonts w:ascii="Times New Roman" w:hAnsi="Times New Roman" w:cs="Times New Roman"/>
          <w:color w:val="000000"/>
          <w:sz w:val="24"/>
          <w:szCs w:val="28"/>
        </w:rPr>
      </w:pPr>
      <w:r w:rsidRPr="00A32FA9">
        <w:rPr>
          <w:rFonts w:ascii="Times New Roman" w:hAnsi="Times New Roman" w:cs="Times New Roman"/>
          <w:color w:val="000000"/>
          <w:sz w:val="24"/>
          <w:szCs w:val="28"/>
        </w:rPr>
        <w:t>Após o interregno de um ano, a contar da data do orçamento estimado, os preços iniciais serão reajustados, mediante a aplicação, pelo contratante, do índice IPCA, exclusivamente para as obrigações iniciadas e concluídas após a ocorrência da anualidade.</w:t>
      </w:r>
    </w:p>
    <w:p w14:paraId="331CA703" w14:textId="70545091" w:rsidR="00D64764" w:rsidRPr="00F24931" w:rsidRDefault="00D64764" w:rsidP="00E37DCD">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DO PAGAMENTO</w:t>
      </w:r>
    </w:p>
    <w:p w14:paraId="02DDBA5A" w14:textId="77777777" w:rsidR="00A32FA9" w:rsidRPr="00B72C8E" w:rsidRDefault="00A32FA9" w:rsidP="00A32FA9">
      <w:pPr>
        <w:pStyle w:val="Nivel2"/>
        <w:numPr>
          <w:ilvl w:val="0"/>
          <w:numId w:val="0"/>
        </w:numPr>
        <w:spacing w:line="360" w:lineRule="auto"/>
        <w:rPr>
          <w:rFonts w:ascii="Times New Roman" w:hAnsi="Times New Roman" w:cs="Times New Roman"/>
          <w:b/>
          <w:bCs/>
          <w:color w:val="00000A"/>
          <w:sz w:val="24"/>
          <w:szCs w:val="24"/>
        </w:rPr>
      </w:pPr>
      <w:r w:rsidRPr="00B72C8E">
        <w:rPr>
          <w:rFonts w:ascii="Times New Roman" w:hAnsi="Times New Roman" w:cs="Times New Roman"/>
          <w:b/>
          <w:bCs/>
          <w:color w:val="00000A"/>
          <w:sz w:val="24"/>
          <w:szCs w:val="24"/>
        </w:rPr>
        <w:t>Do Recebimento do Objeto</w:t>
      </w:r>
    </w:p>
    <w:p w14:paraId="0F42CE8A" w14:textId="570E9317" w:rsidR="00A32FA9" w:rsidRPr="005F75E5" w:rsidRDefault="00A32FA9" w:rsidP="00A32FA9">
      <w:pPr>
        <w:pStyle w:val="Nivel2"/>
        <w:numPr>
          <w:ilvl w:val="1"/>
          <w:numId w:val="1"/>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863A8C">
        <w:rPr>
          <w:rFonts w:ascii="Times New Roman" w:hAnsi="Times New Roman" w:cs="Times New Roman"/>
          <w:sz w:val="24"/>
          <w:szCs w:val="24"/>
        </w:rPr>
        <w:t>O recebimento dos produtos deverá observar o artigo 140, inciso II, alíneas a e b da Lei Federal n° 14.133/2021:</w:t>
      </w:r>
    </w:p>
    <w:p w14:paraId="10FA2E53" w14:textId="77777777" w:rsidR="00A32FA9" w:rsidRPr="00361A1C" w:rsidRDefault="00A32FA9" w:rsidP="00B62C74">
      <w:pPr>
        <w:pStyle w:val="Nivel2"/>
        <w:numPr>
          <w:ilvl w:val="0"/>
          <w:numId w:val="9"/>
        </w:numPr>
        <w:spacing w:line="360" w:lineRule="auto"/>
        <w:ind w:left="567" w:firstLine="0"/>
        <w:rPr>
          <w:rFonts w:ascii="Times New Roman" w:eastAsia="Calibri" w:hAnsi="Times New Roman" w:cs="Times New Roman"/>
          <w:sz w:val="24"/>
          <w:szCs w:val="24"/>
        </w:rPr>
      </w:pPr>
      <w:r w:rsidRPr="00361A1C">
        <w:rPr>
          <w:rFonts w:ascii="Times New Roman" w:eastAsia="Calibri" w:hAnsi="Times New Roman" w:cs="Times New Roman"/>
          <w:sz w:val="24"/>
          <w:szCs w:val="24"/>
        </w:rPr>
        <w:t xml:space="preserve">O </w:t>
      </w:r>
      <w:r w:rsidRPr="00361A1C">
        <w:rPr>
          <w:rFonts w:ascii="Times New Roman" w:eastAsia="Calibri" w:hAnsi="Times New Roman" w:cs="Times New Roman"/>
          <w:b/>
          <w:bCs/>
          <w:sz w:val="24"/>
          <w:szCs w:val="24"/>
        </w:rPr>
        <w:t>recebimento provisório</w:t>
      </w:r>
      <w:r w:rsidRPr="00361A1C">
        <w:rPr>
          <w:rFonts w:ascii="Times New Roman" w:eastAsia="Calibri" w:hAnsi="Times New Roman" w:cs="Times New Roman"/>
          <w:sz w:val="24"/>
          <w:szCs w:val="24"/>
        </w:rPr>
        <w:t xml:space="preserve"> ocorrerá, no prazo de </w:t>
      </w:r>
      <w:r>
        <w:rPr>
          <w:rFonts w:ascii="Times New Roman" w:eastAsia="Calibri" w:hAnsi="Times New Roman" w:cs="Times New Roman"/>
          <w:sz w:val="24"/>
          <w:szCs w:val="24"/>
          <w:u w:val="single"/>
        </w:rPr>
        <w:t>30</w:t>
      </w:r>
      <w:r w:rsidRPr="001A4E87">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trinta)</w:t>
      </w:r>
      <w:r w:rsidRPr="00361A1C">
        <w:rPr>
          <w:rFonts w:ascii="Times New Roman" w:eastAsia="Calibri" w:hAnsi="Times New Roman" w:cs="Times New Roman"/>
          <w:sz w:val="24"/>
          <w:szCs w:val="24"/>
          <w:u w:val="single"/>
        </w:rPr>
        <w:t xml:space="preserve"> dias úteis</w:t>
      </w:r>
      <w:r w:rsidRPr="00361A1C">
        <w:rPr>
          <w:rFonts w:ascii="Times New Roman" w:eastAsia="Calibri" w:hAnsi="Times New Roman" w:cs="Times New Roman"/>
          <w:sz w:val="24"/>
          <w:szCs w:val="24"/>
        </w:rPr>
        <w:t>,</w:t>
      </w:r>
      <w:r>
        <w:rPr>
          <w:rFonts w:ascii="Times New Roman" w:eastAsia="Calibri" w:hAnsi="Times New Roman" w:cs="Times New Roman"/>
          <w:sz w:val="24"/>
          <w:szCs w:val="24"/>
        </w:rPr>
        <w:t xml:space="preserve"> a contar do ato da entrega, pelo responsável por seu acompanhamento e fiscalização, mediante termo detalhado, quando verificado o cumprimento das exigências de caráter técnico, na forma do art. 140, inciso I, alínea “a”, da Lei nº 14.133/2021</w:t>
      </w:r>
      <w:r w:rsidRPr="00361A1C">
        <w:rPr>
          <w:rFonts w:ascii="Times New Roman" w:eastAsia="Calibri" w:hAnsi="Times New Roman" w:cs="Times New Roman"/>
          <w:sz w:val="24"/>
          <w:szCs w:val="24"/>
        </w:rPr>
        <w:t>;</w:t>
      </w:r>
    </w:p>
    <w:p w14:paraId="68CFD462" w14:textId="77777777" w:rsidR="00A32FA9" w:rsidRPr="0037331D" w:rsidRDefault="00A32FA9" w:rsidP="00B62C74">
      <w:pPr>
        <w:pStyle w:val="Nivel2"/>
        <w:numPr>
          <w:ilvl w:val="0"/>
          <w:numId w:val="9"/>
        </w:numPr>
        <w:spacing w:line="360" w:lineRule="auto"/>
        <w:ind w:left="567" w:firstLine="0"/>
        <w:rPr>
          <w:rFonts w:ascii="Times New Roman" w:hAnsi="Times New Roman" w:cs="Times New Roman"/>
          <w:sz w:val="24"/>
          <w:szCs w:val="24"/>
        </w:rPr>
      </w:pPr>
      <w:r w:rsidRPr="0037331D">
        <w:rPr>
          <w:rFonts w:ascii="Times New Roman" w:eastAsia="Calibri" w:hAnsi="Times New Roman" w:cs="Times New Roman"/>
          <w:sz w:val="24"/>
          <w:szCs w:val="24"/>
        </w:rPr>
        <w:t xml:space="preserve">O </w:t>
      </w:r>
      <w:r w:rsidRPr="0037331D">
        <w:rPr>
          <w:rFonts w:ascii="Times New Roman" w:eastAsia="Calibri" w:hAnsi="Times New Roman" w:cs="Times New Roman"/>
          <w:b/>
          <w:bCs/>
          <w:sz w:val="24"/>
          <w:szCs w:val="24"/>
        </w:rPr>
        <w:t>recebimento definitivo</w:t>
      </w:r>
      <w:r w:rsidRPr="0037331D">
        <w:rPr>
          <w:rFonts w:ascii="Times New Roman" w:eastAsia="Calibri" w:hAnsi="Times New Roman" w:cs="Times New Roman"/>
          <w:sz w:val="24"/>
          <w:szCs w:val="24"/>
        </w:rPr>
        <w:t xml:space="preserve"> ocorrerá no prazo de </w:t>
      </w:r>
      <w:r w:rsidRPr="0037331D">
        <w:rPr>
          <w:rFonts w:ascii="Times New Roman" w:eastAsia="Calibri" w:hAnsi="Times New Roman" w:cs="Times New Roman"/>
          <w:sz w:val="24"/>
          <w:szCs w:val="24"/>
          <w:u w:val="single"/>
        </w:rPr>
        <w:t>1</w:t>
      </w:r>
      <w:r>
        <w:rPr>
          <w:rFonts w:ascii="Times New Roman" w:eastAsia="Calibri" w:hAnsi="Times New Roman" w:cs="Times New Roman"/>
          <w:sz w:val="24"/>
          <w:szCs w:val="24"/>
          <w:u w:val="single"/>
        </w:rPr>
        <w:t>5 (quinze)</w:t>
      </w:r>
      <w:r w:rsidRPr="0037331D">
        <w:rPr>
          <w:rFonts w:ascii="Times New Roman" w:eastAsia="Calibri" w:hAnsi="Times New Roman" w:cs="Times New Roman"/>
          <w:sz w:val="24"/>
          <w:szCs w:val="24"/>
          <w:u w:val="single"/>
        </w:rPr>
        <w:t xml:space="preserve"> dias úteis</w:t>
      </w:r>
      <w:r w:rsidRPr="0037331D">
        <w:rPr>
          <w:rFonts w:ascii="Times New Roman" w:eastAsia="Calibri" w:hAnsi="Times New Roman" w:cs="Times New Roman"/>
          <w:sz w:val="24"/>
          <w:szCs w:val="24"/>
        </w:rPr>
        <w:t>, a contar do recebimento provisório</w:t>
      </w:r>
      <w:r>
        <w:rPr>
          <w:rFonts w:ascii="Times New Roman" w:eastAsia="Calibri" w:hAnsi="Times New Roman" w:cs="Times New Roman"/>
          <w:sz w:val="24"/>
          <w:szCs w:val="24"/>
        </w:rPr>
        <w:t>, por servidor ou comissão designada pela autoridade competente, mediante termo detalhado que comprove o atendimento das exigências contratuais.</w:t>
      </w:r>
    </w:p>
    <w:p w14:paraId="08139037" w14:textId="77777777" w:rsidR="00A32FA9" w:rsidRDefault="00A32FA9" w:rsidP="00A32FA9">
      <w:pPr>
        <w:pStyle w:val="Nivel2"/>
        <w:numPr>
          <w:ilvl w:val="1"/>
          <w:numId w:val="1"/>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424BCA">
        <w:rPr>
          <w:rFonts w:ascii="Times New Roman" w:eastAsia="Calibri" w:hAnsi="Times New Roman" w:cs="Times New Roman"/>
          <w:sz w:val="24"/>
          <w:szCs w:val="24"/>
        </w:rPr>
        <w:t>O recebimento provisório ou definitivo não excluirá a responsabilidade civil pela solidez e pela segurança do fornecimento do objeto, nem a responsabilidade ético-profissional pela perfeita execução do contrato, nos limites estabelecidos pela lei ou pelo contrato</w:t>
      </w:r>
      <w:r>
        <w:rPr>
          <w:rFonts w:ascii="Times New Roman" w:eastAsia="Calibri" w:hAnsi="Times New Roman" w:cs="Times New Roman"/>
          <w:sz w:val="24"/>
          <w:szCs w:val="24"/>
        </w:rPr>
        <w:t>.</w:t>
      </w:r>
    </w:p>
    <w:p w14:paraId="719054EF" w14:textId="77777777" w:rsidR="00A32FA9" w:rsidRDefault="00A32FA9" w:rsidP="00A32FA9">
      <w:pPr>
        <w:pStyle w:val="Nivel2"/>
        <w:numPr>
          <w:ilvl w:val="1"/>
          <w:numId w:val="1"/>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Qualquer produto será recusado inteiramente caso seja entregue em desconformidade com as especificações técnicas constantes neste Termo de Referência e na proposta vencedora, bem como seja detectado que qualquer componente adquirido não seja novo, apresente vícios ou defeitos, em qualquer de suas partes ou componentes. </w:t>
      </w:r>
    </w:p>
    <w:p w14:paraId="0605F2E4" w14:textId="77777777" w:rsidR="00831C30" w:rsidRDefault="00831C30" w:rsidP="00831C30">
      <w:pPr>
        <w:pStyle w:val="Nivel2"/>
        <w:numPr>
          <w:ilvl w:val="1"/>
          <w:numId w:val="1"/>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Os produtos poderão ser rejeitados, no todo ou em parte, quando em desacordo com as especificações/quantidades constantes neste Termo de Referência e na proposta, devendo ser substituídos/completados no prazo de </w:t>
      </w:r>
      <w:r w:rsidRPr="00B152A2">
        <w:rPr>
          <w:rFonts w:ascii="Times New Roman" w:hAnsi="Times New Roman" w:cs="Times New Roman"/>
          <w:sz w:val="24"/>
          <w:szCs w:val="24"/>
        </w:rPr>
        <w:t>10 (dez) dias úteis</w:t>
      </w:r>
      <w:r>
        <w:rPr>
          <w:rFonts w:ascii="Times New Roman" w:hAnsi="Times New Roman" w:cs="Times New Roman"/>
          <w:sz w:val="24"/>
          <w:szCs w:val="24"/>
        </w:rPr>
        <w:t xml:space="preserve">, contados a partir da comunicação oficial pela Contratante, às custas da Contratada, sem prejuízo da aplicação das penalidades cabíveis, na forma do artigo 119 da Lei nº 14.133/2021. </w:t>
      </w:r>
    </w:p>
    <w:p w14:paraId="2D43C53C" w14:textId="77777777" w:rsidR="00831C30" w:rsidRDefault="00831C30" w:rsidP="00831C30">
      <w:pPr>
        <w:pStyle w:val="Nivel2"/>
        <w:numPr>
          <w:ilvl w:val="1"/>
          <w:numId w:val="1"/>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O prazo indicado no subitem anterior, durante seu transcurso, poderá ser prorrogado por igual período, mediante solicitação escrita e justificada da Contratada, desde que haja anuência expressa do Contratante.</w:t>
      </w:r>
    </w:p>
    <w:p w14:paraId="1BF24F50" w14:textId="77777777" w:rsidR="00831C30" w:rsidRDefault="00831C30" w:rsidP="00831C30">
      <w:pPr>
        <w:pStyle w:val="Nivel2"/>
        <w:numPr>
          <w:ilvl w:val="1"/>
          <w:numId w:val="1"/>
        </w:numPr>
        <w:spacing w:line="360" w:lineRule="auto"/>
        <w:ind w:left="0" w:firstLine="0"/>
        <w:rPr>
          <w:rFonts w:ascii="Times New Roman" w:hAnsi="Times New Roman" w:cs="Times New Roman"/>
          <w:sz w:val="24"/>
          <w:szCs w:val="24"/>
        </w:rPr>
      </w:pPr>
      <w:r w:rsidRPr="0037331D">
        <w:rPr>
          <w:rFonts w:ascii="Times New Roman" w:hAnsi="Times New Roman" w:cs="Times New Roman"/>
          <w:sz w:val="24"/>
          <w:szCs w:val="24"/>
        </w:rPr>
        <w:t>Decorrido o prazo para substituição sem o atendimento da solicitação do Contratante ou a apresentação de justificativas pela Contratada, aplicar-se-ão as sanções previstas no item 1</w:t>
      </w:r>
      <w:r>
        <w:rPr>
          <w:rFonts w:ascii="Times New Roman" w:hAnsi="Times New Roman" w:cs="Times New Roman"/>
          <w:sz w:val="24"/>
          <w:szCs w:val="24"/>
        </w:rPr>
        <w:t>7</w:t>
      </w:r>
      <w:r w:rsidRPr="0037331D">
        <w:rPr>
          <w:rFonts w:ascii="Times New Roman" w:hAnsi="Times New Roman" w:cs="Times New Roman"/>
          <w:sz w:val="24"/>
          <w:szCs w:val="24"/>
        </w:rPr>
        <w:t xml:space="preserve"> do presente Termo de Referência</w:t>
      </w:r>
      <w:r>
        <w:rPr>
          <w:rFonts w:ascii="Times New Roman" w:hAnsi="Times New Roman" w:cs="Times New Roman"/>
          <w:sz w:val="24"/>
          <w:szCs w:val="24"/>
        </w:rPr>
        <w:t>.</w:t>
      </w:r>
    </w:p>
    <w:p w14:paraId="39D97299" w14:textId="77777777" w:rsidR="00831C30" w:rsidRPr="009A46A2" w:rsidRDefault="00831C30" w:rsidP="00831C30">
      <w:pPr>
        <w:pStyle w:val="Nivel2"/>
        <w:numPr>
          <w:ilvl w:val="1"/>
          <w:numId w:val="1"/>
        </w:numPr>
        <w:spacing w:line="360" w:lineRule="auto"/>
        <w:ind w:left="0" w:firstLine="0"/>
        <w:rPr>
          <w:rFonts w:ascii="Times New Roman" w:hAnsi="Times New Roman" w:cs="Times New Roman"/>
          <w:sz w:val="24"/>
          <w:szCs w:val="24"/>
        </w:rPr>
      </w:pPr>
      <w:r w:rsidRPr="0037331D">
        <w:rPr>
          <w:rFonts w:ascii="Times New Roman" w:hAnsi="Times New Roman" w:cs="Times New Roman"/>
          <w:sz w:val="24"/>
          <w:szCs w:val="24"/>
        </w:rPr>
        <w:t>O prazo para a solução, pela Contratada, de inconsistências na execução do objeto ou de saneamento da nota fiscal, verificadas pela FEMAR durante a análise prévia à liquidação de despesa, não será comp</w:t>
      </w:r>
      <w:r w:rsidRPr="00424BCA">
        <w:rPr>
          <w:rFonts w:ascii="Times New Roman" w:eastAsia="Calibri" w:hAnsi="Times New Roman" w:cs="Times New Roman"/>
          <w:sz w:val="24"/>
          <w:szCs w:val="24"/>
        </w:rPr>
        <w:t>utado para os fins do recebimento definitivo</w:t>
      </w:r>
      <w:r>
        <w:rPr>
          <w:rFonts w:ascii="Times New Roman" w:eastAsia="Calibri" w:hAnsi="Times New Roman" w:cs="Times New Roman"/>
          <w:sz w:val="24"/>
          <w:szCs w:val="24"/>
        </w:rPr>
        <w:t>.</w:t>
      </w:r>
    </w:p>
    <w:p w14:paraId="30F50E67" w14:textId="77777777" w:rsidR="00A32FA9" w:rsidRPr="00B7409E" w:rsidRDefault="00A32FA9" w:rsidP="00A32FA9">
      <w:pPr>
        <w:pStyle w:val="Nivel2"/>
        <w:numPr>
          <w:ilvl w:val="0"/>
          <w:numId w:val="0"/>
        </w:numPr>
        <w:suppressAutoHyphens/>
        <w:spacing w:line="360" w:lineRule="auto"/>
        <w:rPr>
          <w:rFonts w:ascii="Times New Roman" w:hAnsi="Times New Roman" w:cs="Times New Roman"/>
          <w:b/>
          <w:bCs/>
          <w:sz w:val="24"/>
          <w:szCs w:val="24"/>
        </w:rPr>
      </w:pPr>
      <w:r w:rsidRPr="00B7409E">
        <w:rPr>
          <w:rFonts w:ascii="Times New Roman" w:hAnsi="Times New Roman" w:cs="Times New Roman"/>
          <w:b/>
          <w:bCs/>
          <w:sz w:val="24"/>
          <w:szCs w:val="24"/>
        </w:rPr>
        <w:t>Do Pagamento</w:t>
      </w:r>
    </w:p>
    <w:p w14:paraId="44365391" w14:textId="77777777" w:rsidR="00A32FA9" w:rsidRDefault="00A32FA9" w:rsidP="00A32FA9">
      <w:pPr>
        <w:pStyle w:val="Nivel2"/>
        <w:numPr>
          <w:ilvl w:val="1"/>
          <w:numId w:val="1"/>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O pagamento será efetuado, no prazo de 30 (trinta) dias, a contar da entrega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7330CCD2" w14:textId="77777777" w:rsidR="00A32FA9" w:rsidRDefault="00A32FA9" w:rsidP="00A32FA9">
      <w:pPr>
        <w:pStyle w:val="Nivel2"/>
        <w:numPr>
          <w:ilvl w:val="1"/>
          <w:numId w:val="1"/>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383147">
        <w:rPr>
          <w:rFonts w:ascii="Times New Roman" w:eastAsia="Calibri" w:hAnsi="Times New Roman" w:cs="Times New Roman"/>
          <w:sz w:val="24"/>
          <w:szCs w:val="24"/>
        </w:rPr>
        <w:t>Nota Fiscal/Fatura deverá ser emitida pela própria contratada e deverá constar o número de inscrição do Cadastro Nacional de Pessoa Jurídica – CNPJ apresentado nos documentos de habilitação.</w:t>
      </w:r>
    </w:p>
    <w:p w14:paraId="322E8AC0" w14:textId="77777777" w:rsidR="00A32FA9" w:rsidRDefault="00A32FA9" w:rsidP="00B62C74">
      <w:pPr>
        <w:pStyle w:val="Nivel2"/>
        <w:numPr>
          <w:ilvl w:val="2"/>
          <w:numId w:val="10"/>
        </w:numPr>
        <w:spacing w:line="360" w:lineRule="auto"/>
        <w:ind w:left="567" w:firstLine="0"/>
        <w:rPr>
          <w:rFonts w:ascii="Times New Roman" w:eastAsia="Calibri" w:hAnsi="Times New Roman" w:cs="Times New Roman"/>
          <w:sz w:val="24"/>
          <w:szCs w:val="24"/>
        </w:rPr>
      </w:pPr>
      <w:r w:rsidRPr="00383147">
        <w:rPr>
          <w:rFonts w:ascii="Times New Roman" w:eastAsia="Calibri" w:hAnsi="Times New Roman" w:cs="Times New Roman"/>
          <w:sz w:val="24"/>
          <w:szCs w:val="24"/>
        </w:rPr>
        <w:t>É admitido, no entanto, no caso de matriz/filial, a   emissão de Nota Fiscal/Fatura por estabelecimento diverso daquele que participou da etapa pré-contratual e celebrou contrato administrativo com a FEMAR, desde que comprovado o atendimento dos requisitos de habilitação relativos à pessoa jurídica que emitiu a cobrança, principalmente no que tange à regularidade fiscal.</w:t>
      </w:r>
    </w:p>
    <w:p w14:paraId="3E8DC855" w14:textId="77777777" w:rsidR="00A32FA9" w:rsidRDefault="00A32FA9" w:rsidP="00A32FA9">
      <w:pPr>
        <w:pStyle w:val="Nivel2"/>
        <w:numPr>
          <w:ilvl w:val="1"/>
          <w:numId w:val="1"/>
        </w:numPr>
        <w:spacing w:line="360" w:lineRule="auto"/>
        <w:ind w:left="0" w:firstLine="0"/>
        <w:rPr>
          <w:rFonts w:ascii="Times New Roman" w:eastAsia="Calibri" w:hAnsi="Times New Roman" w:cs="Times New Roman"/>
          <w:sz w:val="24"/>
          <w:szCs w:val="24"/>
        </w:rPr>
      </w:pPr>
      <w:bookmarkStart w:id="6" w:name="_Hlk134044946"/>
      <w:r>
        <w:rPr>
          <w:rFonts w:ascii="Times New Roman" w:eastAsia="Calibri" w:hAnsi="Times New Roman" w:cs="Times New Roman"/>
          <w:sz w:val="24"/>
          <w:szCs w:val="24"/>
        </w:rPr>
        <w:t>O pagamento se efetivará após a regular liquidação da despesa, à vista de Nota Fiscal/Fatura apresentada pelo contratado, na forma do Art. 55, §3º, inc. III do Dec. Municipal n.º 936/2022.</w:t>
      </w:r>
      <w:bookmarkEnd w:id="6"/>
    </w:p>
    <w:p w14:paraId="09190BB1" w14:textId="01FACE8B" w:rsidR="00D64764" w:rsidRDefault="00A32FA9" w:rsidP="00A32FA9">
      <w:pPr>
        <w:pStyle w:val="PargrafodaLista"/>
        <w:numPr>
          <w:ilvl w:val="1"/>
          <w:numId w:val="1"/>
        </w:numPr>
        <w:ind w:left="0" w:firstLine="0"/>
        <w:rPr>
          <w:rFonts w:ascii="Times New Roman" w:eastAsia="Arial" w:hAnsi="Times New Roman" w:cs="Times New Roman"/>
          <w:sz w:val="24"/>
          <w:szCs w:val="24"/>
        </w:rPr>
      </w:pPr>
      <w:r w:rsidRPr="00793211">
        <w:rPr>
          <w:rFonts w:ascii="Times New Roman" w:hAnsi="Times New Roman" w:cs="Times New Roman"/>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r w:rsidR="003020DA">
        <w:rPr>
          <w:rFonts w:ascii="Times New Roman" w:eastAsia="Arial" w:hAnsi="Times New Roman" w:cs="Times New Roman"/>
          <w:sz w:val="24"/>
          <w:szCs w:val="24"/>
        </w:rPr>
        <w:t>.</w:t>
      </w:r>
    </w:p>
    <w:p w14:paraId="5C3D962E" w14:textId="77777777" w:rsidR="003020DA" w:rsidRPr="007E1957" w:rsidRDefault="003020DA" w:rsidP="003020DA">
      <w:pPr>
        <w:pStyle w:val="PargrafodaLista"/>
        <w:ind w:left="0"/>
        <w:rPr>
          <w:rFonts w:ascii="Times New Roman" w:eastAsia="Arial" w:hAnsi="Times New Roman" w:cs="Times New Roman"/>
          <w:sz w:val="24"/>
          <w:szCs w:val="24"/>
        </w:rPr>
      </w:pPr>
    </w:p>
    <w:p w14:paraId="13F82B21" w14:textId="15DABC45" w:rsidR="007E1957" w:rsidRPr="00F24931" w:rsidRDefault="007E1957" w:rsidP="00AC7915">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DA FORMA E CRITÉRIOS DE SELEÇÃO DE FORNECEDOR</w:t>
      </w:r>
    </w:p>
    <w:p w14:paraId="0E2C842A" w14:textId="38777237" w:rsidR="00AC7915" w:rsidRPr="00AC7915" w:rsidRDefault="00AC7915" w:rsidP="00AC7915">
      <w:pPr>
        <w:pStyle w:val="PargrafodaLista"/>
        <w:numPr>
          <w:ilvl w:val="1"/>
          <w:numId w:val="1"/>
        </w:numPr>
        <w:suppressAutoHyphens/>
        <w:ind w:left="0" w:firstLine="0"/>
        <w:rPr>
          <w:rFonts w:ascii="Times New Roman" w:hAnsi="Times New Roman" w:cs="Times New Roman"/>
          <w:bCs/>
          <w:sz w:val="24"/>
          <w:szCs w:val="28"/>
        </w:rPr>
      </w:pPr>
      <w:r w:rsidRPr="00AC7915">
        <w:rPr>
          <w:rFonts w:ascii="Times New Roman" w:hAnsi="Times New Roman" w:cs="Times New Roman"/>
          <w:bCs/>
          <w:sz w:val="24"/>
          <w:szCs w:val="28"/>
        </w:rPr>
        <w:t>O fornecedor será selecionado por meio da realização de procedimento de licitação, na modalidade</w:t>
      </w:r>
      <w:r w:rsidRPr="00AC7915">
        <w:rPr>
          <w:rFonts w:ascii="Times New Roman" w:hAnsi="Times New Roman" w:cs="Times New Roman"/>
          <w:b/>
          <w:sz w:val="24"/>
          <w:szCs w:val="28"/>
        </w:rPr>
        <w:t xml:space="preserve"> pregão</w:t>
      </w:r>
      <w:r w:rsidRPr="00AC7915">
        <w:rPr>
          <w:rFonts w:ascii="Times New Roman" w:hAnsi="Times New Roman" w:cs="Times New Roman"/>
          <w:bCs/>
          <w:sz w:val="24"/>
          <w:szCs w:val="28"/>
        </w:rPr>
        <w:t xml:space="preserve">, sob a sua forma </w:t>
      </w:r>
      <w:r w:rsidRPr="00AC7915">
        <w:rPr>
          <w:rFonts w:ascii="Times New Roman" w:hAnsi="Times New Roman" w:cs="Times New Roman"/>
          <w:b/>
          <w:sz w:val="24"/>
          <w:szCs w:val="28"/>
        </w:rPr>
        <w:t>eletrônica</w:t>
      </w:r>
      <w:r w:rsidRPr="00AC7915">
        <w:rPr>
          <w:rFonts w:ascii="Times New Roman" w:hAnsi="Times New Roman" w:cs="Times New Roman"/>
          <w:bCs/>
          <w:sz w:val="24"/>
          <w:szCs w:val="28"/>
        </w:rPr>
        <w:t xml:space="preserve">, com adoção do critério de julgamento </w:t>
      </w:r>
      <w:r w:rsidRPr="00AC7915">
        <w:rPr>
          <w:rFonts w:ascii="Times New Roman" w:hAnsi="Times New Roman" w:cs="Times New Roman"/>
          <w:b/>
          <w:sz w:val="24"/>
          <w:szCs w:val="28"/>
        </w:rPr>
        <w:t xml:space="preserve">menor preço </w:t>
      </w:r>
      <w:r w:rsidR="000A7305">
        <w:rPr>
          <w:rFonts w:ascii="Times New Roman" w:hAnsi="Times New Roman" w:cs="Times New Roman"/>
          <w:b/>
          <w:sz w:val="24"/>
          <w:szCs w:val="28"/>
        </w:rPr>
        <w:t>por grupo (grupo único)</w:t>
      </w:r>
      <w:r>
        <w:rPr>
          <w:rFonts w:ascii="Times New Roman" w:hAnsi="Times New Roman" w:cs="Times New Roman"/>
          <w:b/>
          <w:sz w:val="24"/>
          <w:szCs w:val="28"/>
        </w:rPr>
        <w:t xml:space="preserve">, </w:t>
      </w:r>
      <w:r w:rsidRPr="00AC7915">
        <w:rPr>
          <w:rFonts w:ascii="Times New Roman" w:hAnsi="Times New Roman" w:cs="Times New Roman"/>
          <w:bCs/>
          <w:sz w:val="24"/>
          <w:szCs w:val="28"/>
        </w:rPr>
        <w:t xml:space="preserve">pelo modo de disputa </w:t>
      </w:r>
      <w:r w:rsidRPr="00AC7915">
        <w:rPr>
          <w:rFonts w:ascii="Times New Roman" w:hAnsi="Times New Roman" w:cs="Times New Roman"/>
          <w:b/>
          <w:sz w:val="24"/>
          <w:szCs w:val="28"/>
        </w:rPr>
        <w:t>aberto.</w:t>
      </w:r>
    </w:p>
    <w:p w14:paraId="5D488D84" w14:textId="77777777" w:rsidR="00956E6D" w:rsidRPr="00C03A30" w:rsidRDefault="00956E6D" w:rsidP="00956E6D">
      <w:pPr>
        <w:suppressAutoHyphens/>
        <w:rPr>
          <w:rFonts w:ascii="Times New Roman" w:hAnsi="Times New Roman" w:cs="Times New Roman"/>
          <w:b/>
          <w:bCs/>
          <w:color w:val="000000"/>
          <w:sz w:val="24"/>
          <w:szCs w:val="24"/>
        </w:rPr>
      </w:pPr>
      <w:r w:rsidRPr="00C03A30">
        <w:rPr>
          <w:rFonts w:ascii="Times New Roman" w:hAnsi="Times New Roman" w:cs="Times New Roman"/>
          <w:b/>
          <w:bCs/>
          <w:sz w:val="24"/>
          <w:szCs w:val="24"/>
        </w:rPr>
        <w:t>Da Habilitação</w:t>
      </w:r>
      <w:r w:rsidRPr="00C03A30">
        <w:rPr>
          <w:rFonts w:ascii="Times New Roman" w:hAnsi="Times New Roman" w:cs="Times New Roman"/>
          <w:b/>
          <w:bCs/>
          <w:color w:val="000000"/>
          <w:sz w:val="24"/>
          <w:szCs w:val="24"/>
        </w:rPr>
        <w:t xml:space="preserve"> </w:t>
      </w:r>
    </w:p>
    <w:p w14:paraId="4369F8B0" w14:textId="77777777" w:rsidR="00956E6D" w:rsidRPr="00956E6D" w:rsidRDefault="00956E6D" w:rsidP="00956E6D">
      <w:pPr>
        <w:pStyle w:val="PargrafodaLista"/>
        <w:numPr>
          <w:ilvl w:val="1"/>
          <w:numId w:val="1"/>
        </w:numPr>
        <w:suppressAutoHyphens/>
        <w:ind w:left="0" w:firstLine="0"/>
        <w:contextualSpacing w:val="0"/>
        <w:rPr>
          <w:rFonts w:ascii="Times New Roman" w:hAnsi="Times New Roman" w:cs="Times New Roman"/>
          <w:bCs/>
          <w:sz w:val="24"/>
          <w:szCs w:val="24"/>
        </w:rPr>
      </w:pPr>
      <w:r w:rsidRPr="00956E6D">
        <w:rPr>
          <w:rFonts w:ascii="Times New Roman" w:hAnsi="Times New Roman" w:cs="Times New Roman"/>
          <w:bCs/>
          <w:sz w:val="24"/>
          <w:szCs w:val="24"/>
        </w:rPr>
        <w:t>A Administração verificará o eventual descumprimento das condições para contratação, especialmente quanto à existência de sanção que a impeça de contratar com a administração pública, mediante consulta aos seguintes cadastros:</w:t>
      </w:r>
    </w:p>
    <w:p w14:paraId="53765BD1" w14:textId="77777777" w:rsidR="00956E6D" w:rsidRPr="00956E6D" w:rsidRDefault="00956E6D" w:rsidP="00956E6D">
      <w:pPr>
        <w:pStyle w:val="PargrafodaLista"/>
        <w:numPr>
          <w:ilvl w:val="0"/>
          <w:numId w:val="26"/>
        </w:numPr>
        <w:suppressAutoHyphens/>
        <w:ind w:left="709" w:firstLine="0"/>
        <w:contextualSpacing w:val="0"/>
        <w:rPr>
          <w:rFonts w:ascii="Times New Roman" w:hAnsi="Times New Roman" w:cs="Times New Roman"/>
          <w:sz w:val="24"/>
          <w:szCs w:val="24"/>
        </w:rPr>
      </w:pPr>
      <w:r w:rsidRPr="00956E6D">
        <w:rPr>
          <w:rFonts w:ascii="Times New Roman" w:hAnsi="Times New Roman" w:cs="Times New Roman"/>
          <w:sz w:val="24"/>
          <w:szCs w:val="24"/>
        </w:rPr>
        <w:t xml:space="preserve">SICAF;  </w:t>
      </w:r>
    </w:p>
    <w:p w14:paraId="7EAD3FA2" w14:textId="77777777" w:rsidR="00956E6D" w:rsidRPr="00956E6D" w:rsidRDefault="00956E6D" w:rsidP="00956E6D">
      <w:pPr>
        <w:pStyle w:val="PargrafodaLista"/>
        <w:numPr>
          <w:ilvl w:val="0"/>
          <w:numId w:val="26"/>
        </w:numPr>
        <w:suppressAutoHyphens/>
        <w:ind w:left="709" w:firstLine="0"/>
        <w:contextualSpacing w:val="0"/>
        <w:rPr>
          <w:rFonts w:ascii="Times New Roman" w:hAnsi="Times New Roman" w:cs="Times New Roman"/>
          <w:sz w:val="24"/>
          <w:szCs w:val="24"/>
        </w:rPr>
      </w:pPr>
      <w:r w:rsidRPr="00956E6D">
        <w:rPr>
          <w:rFonts w:ascii="Times New Roman" w:hAnsi="Times New Roman" w:cs="Times New Roman"/>
          <w:sz w:val="24"/>
          <w:szCs w:val="24"/>
        </w:rPr>
        <w:t>Cadastro Nacional de Empresas Inidôneas e Suspensas - CEIS, mantido pela Controladoria-Geral da União &lt;</w:t>
      </w:r>
      <w:hyperlink r:id="rId11" w:history="1">
        <w:r w:rsidRPr="00956E6D">
          <w:rPr>
            <w:rStyle w:val="Hyperlink"/>
            <w:rFonts w:ascii="Times New Roman" w:hAnsi="Times New Roman" w:cs="Times New Roman"/>
            <w:sz w:val="24"/>
            <w:szCs w:val="24"/>
          </w:rPr>
          <w:t>www.portaldatransparencia.gov.br/ceis</w:t>
        </w:r>
      </w:hyperlink>
      <w:r w:rsidRPr="00956E6D">
        <w:rPr>
          <w:rFonts w:ascii="Times New Roman" w:hAnsi="Times New Roman" w:cs="Times New Roman"/>
          <w:sz w:val="24"/>
          <w:szCs w:val="24"/>
        </w:rPr>
        <w:t xml:space="preserve">&gt;;  </w:t>
      </w:r>
    </w:p>
    <w:p w14:paraId="576F1A78" w14:textId="77777777" w:rsidR="00956E6D" w:rsidRPr="00956E6D" w:rsidRDefault="00956E6D" w:rsidP="00956E6D">
      <w:pPr>
        <w:pStyle w:val="PargrafodaLista"/>
        <w:numPr>
          <w:ilvl w:val="0"/>
          <w:numId w:val="26"/>
        </w:numPr>
        <w:suppressAutoHyphens/>
        <w:ind w:left="709" w:firstLine="0"/>
        <w:contextualSpacing w:val="0"/>
        <w:rPr>
          <w:rFonts w:ascii="Times New Roman" w:hAnsi="Times New Roman" w:cs="Times New Roman"/>
          <w:sz w:val="24"/>
          <w:szCs w:val="24"/>
        </w:rPr>
      </w:pPr>
      <w:r w:rsidRPr="00956E6D">
        <w:rPr>
          <w:rFonts w:ascii="Times New Roman" w:hAnsi="Times New Roman" w:cs="Times New Roman"/>
          <w:sz w:val="24"/>
          <w:szCs w:val="24"/>
        </w:rPr>
        <w:t>Cadastro Nacional de Empresas Punidas – CNEP, mantido pela Controladoria-Geral da União &lt;</w:t>
      </w:r>
      <w:hyperlink r:id="rId12" w:history="1">
        <w:r w:rsidRPr="00956E6D">
          <w:rPr>
            <w:rStyle w:val="Hyperlink"/>
            <w:rFonts w:ascii="Times New Roman" w:hAnsi="Times New Roman" w:cs="Times New Roman"/>
            <w:sz w:val="24"/>
            <w:szCs w:val="24"/>
          </w:rPr>
          <w:t>https://www.portaltransparencia.gov.br/sancoes/cnep</w:t>
        </w:r>
      </w:hyperlink>
      <w:r w:rsidRPr="00956E6D">
        <w:rPr>
          <w:rFonts w:ascii="Times New Roman" w:hAnsi="Times New Roman" w:cs="Times New Roman"/>
          <w:sz w:val="24"/>
          <w:szCs w:val="24"/>
        </w:rPr>
        <w:t>&gt;;</w:t>
      </w:r>
    </w:p>
    <w:p w14:paraId="5C5747BB" w14:textId="77777777" w:rsidR="00956E6D" w:rsidRPr="00956E6D" w:rsidRDefault="00956E6D" w:rsidP="00956E6D">
      <w:pPr>
        <w:pStyle w:val="PargrafodaLista"/>
        <w:numPr>
          <w:ilvl w:val="0"/>
          <w:numId w:val="26"/>
        </w:numPr>
        <w:suppressAutoHyphens/>
        <w:ind w:left="709" w:firstLine="0"/>
        <w:contextualSpacing w:val="0"/>
        <w:rPr>
          <w:rFonts w:ascii="Times New Roman" w:hAnsi="Times New Roman" w:cs="Times New Roman"/>
          <w:sz w:val="24"/>
          <w:szCs w:val="24"/>
        </w:rPr>
      </w:pPr>
      <w:r w:rsidRPr="00956E6D">
        <w:rPr>
          <w:rFonts w:ascii="Times New Roman" w:hAnsi="Times New Roman" w:cs="Times New Roman"/>
          <w:sz w:val="24"/>
          <w:szCs w:val="24"/>
        </w:rPr>
        <w:t>Cadastro Nacional de Condenações Cíveis por Atos de Improbidade Administrativa, mantido pelo Conselho Nacional de Justiça &lt;</w:t>
      </w:r>
      <w:hyperlink r:id="rId13" w:history="1">
        <w:r w:rsidRPr="00956E6D">
          <w:rPr>
            <w:rStyle w:val="Hyperlink"/>
            <w:rFonts w:ascii="Times New Roman" w:hAnsi="Times New Roman" w:cs="Times New Roman"/>
            <w:sz w:val="24"/>
            <w:szCs w:val="24"/>
          </w:rPr>
          <w:t>www.cnj.jus.br/improbidade_adm/consultar_requerido.php</w:t>
        </w:r>
      </w:hyperlink>
      <w:r w:rsidRPr="00956E6D">
        <w:rPr>
          <w:rFonts w:ascii="Times New Roman" w:hAnsi="Times New Roman" w:cs="Times New Roman"/>
          <w:sz w:val="24"/>
          <w:szCs w:val="24"/>
        </w:rPr>
        <w:t>&gt; e;</w:t>
      </w:r>
    </w:p>
    <w:p w14:paraId="1B67BE7B" w14:textId="77777777" w:rsidR="00956E6D" w:rsidRPr="00956E6D" w:rsidRDefault="00956E6D" w:rsidP="00956E6D">
      <w:pPr>
        <w:pStyle w:val="PargrafodaLista"/>
        <w:numPr>
          <w:ilvl w:val="0"/>
          <w:numId w:val="26"/>
        </w:numPr>
        <w:suppressAutoHyphens/>
        <w:ind w:left="709" w:firstLine="0"/>
        <w:contextualSpacing w:val="0"/>
        <w:rPr>
          <w:rFonts w:ascii="Times New Roman" w:hAnsi="Times New Roman" w:cs="Times New Roman"/>
          <w:sz w:val="24"/>
          <w:szCs w:val="24"/>
        </w:rPr>
      </w:pPr>
      <w:r w:rsidRPr="00956E6D">
        <w:rPr>
          <w:rFonts w:ascii="Times New Roman" w:hAnsi="Times New Roman" w:cs="Times New Roman"/>
          <w:sz w:val="24"/>
          <w:szCs w:val="24"/>
        </w:rPr>
        <w:t>Lista de Inidôneos, mantida pelo Tribunal de Contas da União – TCU &lt;</w:t>
      </w:r>
      <w:hyperlink r:id="rId14" w:history="1">
        <w:r w:rsidRPr="00956E6D">
          <w:rPr>
            <w:rStyle w:val="Hyperlink"/>
            <w:rFonts w:ascii="Times New Roman" w:hAnsi="Times New Roman" w:cs="Times New Roman"/>
            <w:sz w:val="24"/>
            <w:szCs w:val="24"/>
          </w:rPr>
          <w:t>https://contas.tcu.gov.br/ords/f?p=INABILITADO:CERTIDAO:0</w:t>
        </w:r>
      </w:hyperlink>
      <w:r w:rsidRPr="00956E6D">
        <w:rPr>
          <w:rFonts w:ascii="Times New Roman" w:hAnsi="Times New Roman" w:cs="Times New Roman"/>
          <w:sz w:val="24"/>
          <w:szCs w:val="24"/>
        </w:rPr>
        <w:t>:&gt;.</w:t>
      </w:r>
    </w:p>
    <w:p w14:paraId="76033D96" w14:textId="40BBFACB" w:rsidR="00956E6D" w:rsidRPr="00956E6D" w:rsidRDefault="00956E6D" w:rsidP="00877A50">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Para a consulta que sejam de pessoas jurídicas poderá haver a substituição das consultas previstas nas alíneas “b”, “c”, “d” e “e” pela Consulta Consolidada de Pessoa Jurídica do TCU.</w:t>
      </w:r>
    </w:p>
    <w:p w14:paraId="755E9994" w14:textId="77777777" w:rsidR="00956E6D" w:rsidRPr="00956E6D" w:rsidRDefault="00956E6D" w:rsidP="00877A50">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A consulta aos cadastrados será realizada em nome do licitante e também de seu sócio majoritário, por força da vedação de que trata o art. 12 da Lei n.º 8.429/92.</w:t>
      </w:r>
    </w:p>
    <w:p w14:paraId="4936A6CB" w14:textId="77777777" w:rsidR="00956E6D" w:rsidRPr="00956E6D" w:rsidRDefault="00956E6D" w:rsidP="00877A50">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Caso se verifique, em consulta ao SICAF, a existência de “ocorrências impeditivas indiretas”, o gestor diligenciará para verificar se houve fraude por parte das pessoas jurídicas apontadas no relatório de ocorrências impeditivas indiretas.</w:t>
      </w:r>
    </w:p>
    <w:p w14:paraId="50A9A677" w14:textId="77777777" w:rsidR="00956E6D" w:rsidRPr="00956E6D" w:rsidRDefault="00956E6D" w:rsidP="00877A50">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A tentativa de burla será verificada por meio dos vínculos societários, linhas de fornecimento similares, dentre outros.</w:t>
      </w:r>
    </w:p>
    <w:p w14:paraId="17641294" w14:textId="77777777" w:rsidR="00956E6D" w:rsidRPr="00956E6D" w:rsidRDefault="00956E6D" w:rsidP="00877A50">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Não serão aceitos documentos de habilitação com indicação de CNPJ/CPF diferentes, salvo aqueles legalmente permitidos.</w:t>
      </w:r>
    </w:p>
    <w:p w14:paraId="75296817" w14:textId="77777777" w:rsidR="00956E6D" w:rsidRPr="00956E6D" w:rsidRDefault="00956E6D" w:rsidP="00877A50">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Se o licitante for a matriz, todos os documentos deverão estar em nome da matriz. Se o fornecedor for a filial, todos os documentos deverão estar em nome da filial, exceto os atestados de capacidade técnica – caso exigida – e os documentos que, pela própria natureza, comprovadamente, forem emitidos somente em nome da matriz.</w:t>
      </w:r>
    </w:p>
    <w:p w14:paraId="508B40A0"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Serão aceitos registros de CNPJ de fornecedor matriz e filial com diferenças de números de documentos pertinentes ao CND e ao CRF/FGTS, quando for comprovada a centralização do recolhimento dessas contribuições.</w:t>
      </w:r>
    </w:p>
    <w:p w14:paraId="093B2726" w14:textId="77777777" w:rsidR="00956E6D" w:rsidRPr="00956E6D" w:rsidRDefault="00956E6D" w:rsidP="00877A50">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Para fins de habilitação, deverá o licitante comprovar os seguintes requisitos, que serão exigidos conforme sua natureza jurídica.</w:t>
      </w:r>
    </w:p>
    <w:p w14:paraId="31A778D2" w14:textId="77777777" w:rsidR="00956E6D" w:rsidRPr="00956E6D" w:rsidRDefault="00956E6D" w:rsidP="00956E6D">
      <w:pPr>
        <w:pStyle w:val="PargrafodaLista"/>
        <w:ind w:left="0"/>
        <w:contextualSpacing w:val="0"/>
        <w:rPr>
          <w:rFonts w:ascii="Times New Roman" w:hAnsi="Times New Roman" w:cs="Times New Roman"/>
          <w:b/>
          <w:bCs/>
          <w:color w:val="000000"/>
          <w:sz w:val="24"/>
          <w:szCs w:val="24"/>
        </w:rPr>
      </w:pPr>
      <w:r w:rsidRPr="00956E6D">
        <w:rPr>
          <w:rFonts w:ascii="Times New Roman" w:hAnsi="Times New Roman" w:cs="Times New Roman"/>
          <w:b/>
          <w:bCs/>
          <w:color w:val="000000"/>
          <w:sz w:val="24"/>
          <w:szCs w:val="24"/>
        </w:rPr>
        <w:t>Da Habilitação Jurídica</w:t>
      </w:r>
    </w:p>
    <w:p w14:paraId="00D2CB56" w14:textId="77777777" w:rsidR="00956E6D" w:rsidRPr="00956E6D" w:rsidRDefault="00956E6D" w:rsidP="00877A50">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 xml:space="preserve">A habilitação jurídica visa demonstrar a capacidade do licitante exercer direitos e assumir obrigações e a documentação a ser apresentada limita-se à comprovação de existência jurídica da pessoa e, quando cabível, de autorização para o exercício da atividade a ser contratada. Assim, deve ser apresentada a seguinte documentação: </w:t>
      </w:r>
    </w:p>
    <w:p w14:paraId="31CF5AD0"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No caso de empresário individual: inscrição no Registro Público de Empresas Mercantis, a cargo da Junta Comercial da respectiva sede.</w:t>
      </w:r>
    </w:p>
    <w:p w14:paraId="7ADBBCB8"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No caso de Microempreendedor Individual – MEI: Certificado da Condição de Microempreendedor Individual - CCMEI, cuja aceitação ficará condicionada à verificação da autenticidade no sítio &lt;</w:t>
      </w:r>
      <w:hyperlink r:id="rId15" w:history="1">
        <w:r w:rsidRPr="00956E6D">
          <w:rPr>
            <w:rFonts w:ascii="Times New Roman" w:eastAsia="Calibri" w:hAnsi="Times New Roman" w:cs="Times New Roman"/>
            <w:sz w:val="24"/>
            <w:szCs w:val="24"/>
          </w:rPr>
          <w:t>https://www.gov.br/empresas-e-negocios/pt-br/empreendedor</w:t>
        </w:r>
      </w:hyperlink>
      <w:r w:rsidRPr="00956E6D">
        <w:rPr>
          <w:rFonts w:ascii="Times New Roman" w:eastAsia="Calibri" w:hAnsi="Times New Roman" w:cs="Times New Roman"/>
          <w:sz w:val="24"/>
          <w:szCs w:val="24"/>
        </w:rPr>
        <w:t>&gt;.</w:t>
      </w:r>
    </w:p>
    <w:p w14:paraId="5AE3DE68"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2D8323D"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No caso de sucursal, filial ou agência: Inscrição no Registro Público de Empresas Mercantis onde opera, com averbação no Registro onde tem sede a matriz.</w:t>
      </w:r>
    </w:p>
    <w:p w14:paraId="6B0C5507"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No caso de sociedade simples: inscrição do ato constitutivo no Registro Civil das Pessoas Jurídicas do local de sua sede, acompanhada de prova da indicação dos seus administradores.</w:t>
      </w:r>
    </w:p>
    <w:p w14:paraId="5326EBF2"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No caso de sociedade empresária estrangeira em funcionamento no País: Decreto de autorização e ato de registro de autorização para funcionamento, expedido pelo órgão competente, quando a atividade assim o exigir;</w:t>
      </w:r>
    </w:p>
    <w:p w14:paraId="17368D3D"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No caso de produtor rural: matrícula no Cadastro Específico do INSS – CEI, que comprove a qualificação como produtor rural pessoa física, nos termos da Instrução Normativa RFB n.º 2110, de 17 de outubro de 2022.</w:t>
      </w:r>
    </w:p>
    <w:p w14:paraId="22D52D56"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No caso de sociedade cooperativa: (i) ata de fundação e estatuto social em vigor, com a ata da assembleia que o aprovou, devidamente arquivado na Junta Comercial ou inscrito no Registro Civil das Pessoas Jurídicas da respectiva sede; (</w:t>
      </w:r>
      <w:proofErr w:type="spellStart"/>
      <w:r w:rsidRPr="00956E6D">
        <w:rPr>
          <w:rFonts w:ascii="Times New Roman" w:eastAsia="Calibri" w:hAnsi="Times New Roman" w:cs="Times New Roman"/>
          <w:sz w:val="24"/>
          <w:szCs w:val="24"/>
        </w:rPr>
        <w:t>ii</w:t>
      </w:r>
      <w:proofErr w:type="spellEnd"/>
      <w:r w:rsidRPr="00956E6D">
        <w:rPr>
          <w:rFonts w:ascii="Times New Roman" w:eastAsia="Calibri" w:hAnsi="Times New Roman" w:cs="Times New Roman"/>
          <w:sz w:val="24"/>
          <w:szCs w:val="24"/>
        </w:rPr>
        <w:t>) registro de que trata o art. 107 da Lei n.º 5.764/71; (</w:t>
      </w:r>
      <w:proofErr w:type="spellStart"/>
      <w:r w:rsidRPr="00956E6D">
        <w:rPr>
          <w:rFonts w:ascii="Times New Roman" w:eastAsia="Calibri" w:hAnsi="Times New Roman" w:cs="Times New Roman"/>
          <w:sz w:val="24"/>
          <w:szCs w:val="24"/>
        </w:rPr>
        <w:t>iii</w:t>
      </w:r>
      <w:proofErr w:type="spellEnd"/>
      <w:r w:rsidRPr="00956E6D">
        <w:rPr>
          <w:rFonts w:ascii="Times New Roman" w:eastAsia="Calibri" w:hAnsi="Times New Roman" w:cs="Times New Roman"/>
          <w:sz w:val="24"/>
          <w:szCs w:val="24"/>
        </w:rPr>
        <w:t>) regimento dos fundos instituídos pelos cooperados, com a ata da assembleia; (</w:t>
      </w:r>
      <w:proofErr w:type="spellStart"/>
      <w:r w:rsidRPr="00956E6D">
        <w:rPr>
          <w:rFonts w:ascii="Times New Roman" w:eastAsia="Calibri" w:hAnsi="Times New Roman" w:cs="Times New Roman"/>
          <w:sz w:val="24"/>
          <w:szCs w:val="24"/>
        </w:rPr>
        <w:t>iv</w:t>
      </w:r>
      <w:proofErr w:type="spellEnd"/>
      <w:r w:rsidRPr="00956E6D">
        <w:rPr>
          <w:rFonts w:ascii="Times New Roman" w:eastAsia="Calibri" w:hAnsi="Times New Roman" w:cs="Times New Roman"/>
          <w:sz w:val="24"/>
          <w:szCs w:val="24"/>
        </w:rPr>
        <w:t>) editais de convocação das três últimas assembleias gerais extraordinárias; (v) três registros de presença dos cooperados que executarão o contrato em assembleias gerais ou nas reuniões seccionais; (vi) ata da sessão que os cooperados autorizaram a cooperativa a contratar o objeto da; (</w:t>
      </w:r>
      <w:proofErr w:type="spellStart"/>
      <w:r w:rsidRPr="00956E6D">
        <w:rPr>
          <w:rFonts w:ascii="Times New Roman" w:eastAsia="Calibri" w:hAnsi="Times New Roman" w:cs="Times New Roman"/>
          <w:sz w:val="24"/>
          <w:szCs w:val="24"/>
        </w:rPr>
        <w:t>vii</w:t>
      </w:r>
      <w:proofErr w:type="spellEnd"/>
      <w:r w:rsidRPr="00956E6D">
        <w:rPr>
          <w:rFonts w:ascii="Times New Roman" w:eastAsia="Calibri" w:hAnsi="Times New Roman" w:cs="Times New Roman"/>
          <w:sz w:val="24"/>
          <w:szCs w:val="24"/>
        </w:rPr>
        <w:t>) Declaração de Regularidade de Situação do Contribuinte Individual – DRSCI, para cada um dos cooperados indicados; (</w:t>
      </w:r>
      <w:proofErr w:type="spellStart"/>
      <w:r w:rsidRPr="00956E6D">
        <w:rPr>
          <w:rFonts w:ascii="Times New Roman" w:eastAsia="Calibri" w:hAnsi="Times New Roman" w:cs="Times New Roman"/>
          <w:sz w:val="24"/>
          <w:szCs w:val="24"/>
        </w:rPr>
        <w:t>viii</w:t>
      </w:r>
      <w:proofErr w:type="spellEnd"/>
      <w:r w:rsidRPr="00956E6D">
        <w:rPr>
          <w:rFonts w:ascii="Times New Roman" w:eastAsia="Calibri" w:hAnsi="Times New Roman" w:cs="Times New Roman"/>
          <w:sz w:val="24"/>
          <w:szCs w:val="24"/>
        </w:rPr>
        <w:t>) e demonstrativo de atuação em regime cooperado, com repartição de receitas e despesas entre os cooperados.</w:t>
      </w:r>
    </w:p>
    <w:p w14:paraId="6738FD5A"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Os documentos acima deverão estar acompanhados de todas as alterações ou da consolidação respectiva.</w:t>
      </w:r>
    </w:p>
    <w:p w14:paraId="105C5FFB" w14:textId="77777777" w:rsidR="00956E6D" w:rsidRPr="00956E6D" w:rsidRDefault="00956E6D" w:rsidP="00956E6D">
      <w:pPr>
        <w:pStyle w:val="PargrafodaLista"/>
        <w:ind w:left="0"/>
        <w:contextualSpacing w:val="0"/>
        <w:rPr>
          <w:rFonts w:ascii="Times New Roman" w:hAnsi="Times New Roman" w:cs="Times New Roman"/>
          <w:b/>
          <w:bCs/>
          <w:color w:val="000000"/>
          <w:sz w:val="24"/>
          <w:szCs w:val="24"/>
        </w:rPr>
      </w:pPr>
      <w:r w:rsidRPr="00956E6D">
        <w:rPr>
          <w:rFonts w:ascii="Times New Roman" w:hAnsi="Times New Roman" w:cs="Times New Roman"/>
          <w:b/>
          <w:bCs/>
          <w:color w:val="000000"/>
          <w:sz w:val="24"/>
          <w:szCs w:val="24"/>
        </w:rPr>
        <w:t xml:space="preserve">Da Habilitação Fiscal, Social e Trabalhista </w:t>
      </w:r>
    </w:p>
    <w:p w14:paraId="42DAE472" w14:textId="77777777" w:rsidR="00956E6D" w:rsidRPr="00956E6D" w:rsidRDefault="00956E6D" w:rsidP="00877A50">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As habilitações fiscal, social e trabalhista serão aferidas mediante a verificação dos seguintes requisitos:</w:t>
      </w:r>
    </w:p>
    <w:p w14:paraId="627AAF18"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Prova de inscrição no Cadastro Nacional de Pessoas Jurídicas ou no Cadastro de Pessoas Físicas, conforme o caso;</w:t>
      </w:r>
    </w:p>
    <w:p w14:paraId="179C2914"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Prova de inscrição no cadastro de contribuintes estadual e/ou municipal, se houver, relativo ao domicílio ou sede do licitante pertinente ao seu ramo de atividade e compatível com o objeto contratual;</w:t>
      </w:r>
    </w:p>
    <w:p w14:paraId="5CE09352"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1.751/14, do Secretário da Receita Federal do Brasil e da Procuradora-Geral da Fazenda Nacional;</w:t>
      </w:r>
    </w:p>
    <w:p w14:paraId="2E808D54"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Prova de regularidade com o Fundo de Garantia do Tempo de Serviço (FGTS);</w:t>
      </w:r>
    </w:p>
    <w:p w14:paraId="14BA8F82"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5.452/43;</w:t>
      </w:r>
    </w:p>
    <w:p w14:paraId="54202659"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Prova de regularidade com a Fazenda Estadual feita por meio de apresentação de Certidão Negativa de Débito com a Fazenda Estadual, Certidão Positiva com Efeitos de Negativa ou Certidão para não Contribuinte do ICMS (</w:t>
      </w:r>
      <w:proofErr w:type="spellStart"/>
      <w:r w:rsidRPr="00956E6D">
        <w:rPr>
          <w:rFonts w:ascii="Times New Roman" w:eastAsia="Calibri" w:hAnsi="Times New Roman" w:cs="Times New Roman"/>
          <w:sz w:val="24"/>
          <w:szCs w:val="24"/>
        </w:rPr>
        <w:t>qzuando</w:t>
      </w:r>
      <w:proofErr w:type="spellEnd"/>
      <w:r w:rsidRPr="00956E6D">
        <w:rPr>
          <w:rFonts w:ascii="Times New Roman" w:eastAsia="Calibri" w:hAnsi="Times New Roman" w:cs="Times New Roman"/>
          <w:sz w:val="24"/>
          <w:szCs w:val="24"/>
        </w:rPr>
        <w:t xml:space="preserve"> emitida pela Secretaria de Fazenda do Estado do Rio de Janeiro, deverá  ser acompanhada, obrigatoriamente, da Certidão Negativa de Débito com a Dívida Ativa Estadual emitida pela Procuradoria Geral do Estado, conforme Resolução do Órgão, mesmo quando for apresentada certidão de não contribuinte de ICMS, conforme determina a Resolução Conjunta PGE/SER n.º 33/04; a mesma conduta deverá ser realizada com relação a outros Estados da Federação quando diante de caso análogo referido no presente item);</w:t>
      </w:r>
    </w:p>
    <w:p w14:paraId="706C000B"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 xml:space="preserve">Em relação à regularidade fiscal municipal: </w:t>
      </w:r>
    </w:p>
    <w:p w14:paraId="7A4A8C6B" w14:textId="77777777" w:rsidR="00956E6D" w:rsidRPr="00956E6D" w:rsidRDefault="00956E6D" w:rsidP="00956E6D">
      <w:pPr>
        <w:pStyle w:val="PargrafodaLista"/>
        <w:ind w:left="1134"/>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a) A prova de regularidade com a Fazenda Municipal do domicílio do licitante será feita por meio da apresentação da certidão negativa ou positiva com efeito negativo, ou, se for o caso, certidão comprobatória de que o licitante, pelo respectivo objeto, está isento de inscrição municipal;</w:t>
      </w:r>
    </w:p>
    <w:p w14:paraId="18F9F0C4"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O licitante enquadrado como microempreendedor individual (MEI) que pretenda auferir os benefícios do tratamento diferenciado previstos na Lei Complementar n.º 123/06 estará dispensado da prova de inscrição nos cadastros de contribuintes estadual e municipal;</w:t>
      </w:r>
    </w:p>
    <w:p w14:paraId="47964779"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Caso a proposta mais vantajosa seja ofertada por licitante qualificado como microempresa, empresa de pequeno porte ou equiparada, e uma vez constatada a existência de alguma restrição no que tange à regularidade fiscal, social ou trabalhista, esta será convocada para, no prazo de 5 (cinco) dias úteis, após a declaração do vencedor, comprovar a regularização. O prazo poderá ser prorrogado por igual período, a critério da FEMAR, quando requerida pelo licitante, mediante apresentação de justificativa;</w:t>
      </w:r>
    </w:p>
    <w:p w14:paraId="6B40D69B"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A não-regularização fiscal, social e trabalhista no prazo previsto no subitem anterior acarretará a inabilitação do licitante.</w:t>
      </w:r>
    </w:p>
    <w:p w14:paraId="3175D67F" w14:textId="77777777" w:rsidR="00956E6D" w:rsidRPr="00956E6D" w:rsidRDefault="00956E6D" w:rsidP="00956E6D">
      <w:pPr>
        <w:pStyle w:val="PargrafodaLista"/>
        <w:ind w:left="0"/>
        <w:contextualSpacing w:val="0"/>
        <w:rPr>
          <w:rFonts w:ascii="Times New Roman" w:hAnsi="Times New Roman" w:cs="Times New Roman"/>
          <w:b/>
          <w:bCs/>
          <w:color w:val="000000"/>
          <w:sz w:val="24"/>
          <w:szCs w:val="24"/>
        </w:rPr>
      </w:pPr>
      <w:r w:rsidRPr="00956E6D">
        <w:rPr>
          <w:rFonts w:ascii="Times New Roman" w:hAnsi="Times New Roman" w:cs="Times New Roman"/>
          <w:b/>
          <w:bCs/>
          <w:color w:val="000000"/>
          <w:sz w:val="24"/>
          <w:szCs w:val="24"/>
        </w:rPr>
        <w:t>Da Habilitação Econômico-Financeira</w:t>
      </w:r>
    </w:p>
    <w:p w14:paraId="10B2860E" w14:textId="77777777" w:rsidR="00956E6D" w:rsidRPr="00956E6D" w:rsidRDefault="00956E6D" w:rsidP="00877A50">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A habilitação econômico-financeira visa a demonstrar a aptidão econômica do licitante para cumprir as obrigações decorrentes do futuro contrato, devendo ser comprovada de forma objetiva, por coeficientes e índices econômicos previstos no Edital, e será restrita à apresentação da seguinte documentação:</w:t>
      </w:r>
    </w:p>
    <w:p w14:paraId="2BCD783E"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Balanço patrimonial, demonstração de resultado de exercício e demais demonstrações contábeis dos 2 (dois) últimos exercícios sociais, já exigíveis e apresentados na forma da lei, devidamente registrados na Junta Comercial do Estado de sua sede ou domicílio ou em outro órgão equivalente, devendo apresentar:</w:t>
      </w:r>
    </w:p>
    <w:p w14:paraId="048A9BFF" w14:textId="77777777" w:rsidR="00956E6D" w:rsidRPr="00956E6D" w:rsidRDefault="00956E6D" w:rsidP="00956E6D">
      <w:pPr>
        <w:pStyle w:val="PargrafodaLista"/>
        <w:numPr>
          <w:ilvl w:val="0"/>
          <w:numId w:val="31"/>
        </w:numPr>
        <w:tabs>
          <w:tab w:val="left" w:pos="450"/>
          <w:tab w:val="left" w:pos="1440"/>
        </w:tabs>
        <w:autoSpaceDE w:val="0"/>
        <w:snapToGrid w:val="0"/>
        <w:ind w:left="1134" w:firstLine="0"/>
        <w:contextualSpacing w:val="0"/>
        <w:rPr>
          <w:rFonts w:ascii="Times New Roman" w:hAnsi="Times New Roman" w:cs="Times New Roman"/>
          <w:color w:val="000000"/>
          <w:sz w:val="24"/>
          <w:szCs w:val="24"/>
        </w:rPr>
      </w:pPr>
      <w:r w:rsidRPr="00956E6D">
        <w:rPr>
          <w:rFonts w:ascii="Times New Roman" w:hAnsi="Times New Roman" w:cs="Times New Roman"/>
          <w:sz w:val="24"/>
          <w:szCs w:val="24"/>
        </w:rPr>
        <w:t xml:space="preserve">Índice de Liquidez Geral (ILG) igual ou maior que 1. Será considerado como Índice de Liquidez Geral o quociente da soma do Ativo Circulante com o Realizável a Longo Prazo pela soma do Passivo Circulante com o Passivo Não Circulante. </w:t>
      </w:r>
    </w:p>
    <w:p w14:paraId="548F4553" w14:textId="77777777" w:rsidR="00956E6D" w:rsidRPr="00956E6D" w:rsidRDefault="00956E6D" w:rsidP="00956E6D">
      <w:pPr>
        <w:ind w:left="1134"/>
        <w:jc w:val="center"/>
        <w:rPr>
          <w:rFonts w:ascii="Times New Roman" w:hAnsi="Times New Roman" w:cs="Times New Roman"/>
          <w:sz w:val="24"/>
          <w:szCs w:val="24"/>
        </w:rPr>
      </w:pPr>
      <w:r w:rsidRPr="00956E6D">
        <w:rPr>
          <w:rFonts w:ascii="Times New Roman" w:hAnsi="Times New Roman" w:cs="Times New Roman"/>
          <w:sz w:val="24"/>
          <w:szCs w:val="24"/>
        </w:rPr>
        <w:t xml:space="preserve">         ATIVO CIRCULANTE + REALIZÁVEL A LONGO PRAZO</w:t>
      </w:r>
    </w:p>
    <w:p w14:paraId="17636A21" w14:textId="77777777" w:rsidR="00956E6D" w:rsidRPr="00956E6D" w:rsidRDefault="00956E6D" w:rsidP="00956E6D">
      <w:pPr>
        <w:ind w:left="1134"/>
        <w:jc w:val="center"/>
        <w:rPr>
          <w:rFonts w:ascii="Times New Roman" w:hAnsi="Times New Roman" w:cs="Times New Roman"/>
          <w:sz w:val="24"/>
          <w:szCs w:val="24"/>
        </w:rPr>
      </w:pPr>
      <w:r w:rsidRPr="00956E6D">
        <w:rPr>
          <w:rFonts w:ascii="Times New Roman" w:hAnsi="Times New Roman" w:cs="Times New Roman"/>
          <w:sz w:val="24"/>
          <w:szCs w:val="24"/>
        </w:rPr>
        <w:t>ILG = –––––––––––––––––––––––––––––––––––––––––––––––––––</w:t>
      </w:r>
    </w:p>
    <w:p w14:paraId="5BEB39D2" w14:textId="77777777" w:rsidR="00956E6D" w:rsidRPr="00956E6D" w:rsidRDefault="00956E6D" w:rsidP="00956E6D">
      <w:pPr>
        <w:ind w:left="1134"/>
        <w:jc w:val="center"/>
        <w:rPr>
          <w:rFonts w:ascii="Times New Roman" w:hAnsi="Times New Roman" w:cs="Times New Roman"/>
          <w:sz w:val="24"/>
          <w:szCs w:val="24"/>
        </w:rPr>
      </w:pPr>
      <w:r w:rsidRPr="00956E6D">
        <w:rPr>
          <w:rFonts w:ascii="Times New Roman" w:hAnsi="Times New Roman" w:cs="Times New Roman"/>
          <w:sz w:val="24"/>
          <w:szCs w:val="24"/>
        </w:rPr>
        <w:t xml:space="preserve">        PASSIVO CIRCULANTE + PASSIVO NÃO CIRCULANTE</w:t>
      </w:r>
    </w:p>
    <w:p w14:paraId="48B9AE82"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 xml:space="preserve">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 </w:t>
      </w:r>
    </w:p>
    <w:p w14:paraId="16688394" w14:textId="77777777" w:rsidR="00956E6D" w:rsidRPr="00956E6D" w:rsidRDefault="00956E6D" w:rsidP="00877A50">
      <w:pPr>
        <w:pStyle w:val="PargrafodaLista"/>
        <w:numPr>
          <w:ilvl w:val="2"/>
          <w:numId w:val="1"/>
        </w:numPr>
        <w:tabs>
          <w:tab w:val="left" w:pos="851"/>
        </w:tabs>
        <w:suppressAutoHyphens/>
        <w:autoSpaceDE w:val="0"/>
        <w:autoSpaceDN w:val="0"/>
        <w:adjustRightInd w:val="0"/>
        <w:ind w:left="709" w:firstLine="11"/>
        <w:contextualSpacing w:val="0"/>
        <w:rPr>
          <w:rFonts w:ascii="Times New Roman" w:eastAsia="Calibri" w:hAnsi="Times New Roman" w:cs="Times New Roman"/>
          <w:sz w:val="24"/>
          <w:szCs w:val="24"/>
        </w:rPr>
      </w:pPr>
      <w:r w:rsidRPr="00956E6D">
        <w:rPr>
          <w:rFonts w:ascii="Times New Roman" w:eastAsia="Calibri" w:hAnsi="Times New Roman" w:cs="Times New Roman"/>
          <w:sz w:val="24"/>
          <w:szCs w:val="24"/>
        </w:rPr>
        <w:t xml:space="preserve">Serão considerados e aceitos na forma da lei os balanços patrimoniais e demonstrações contábeis que contenham as seguintes exigências: </w:t>
      </w:r>
    </w:p>
    <w:p w14:paraId="428C80C9" w14:textId="77777777" w:rsidR="00956E6D" w:rsidRPr="00956E6D" w:rsidRDefault="00956E6D" w:rsidP="00877A50">
      <w:pPr>
        <w:pStyle w:val="PargrafodaLista"/>
        <w:numPr>
          <w:ilvl w:val="3"/>
          <w:numId w:val="1"/>
        </w:numPr>
        <w:tabs>
          <w:tab w:val="left" w:pos="450"/>
          <w:tab w:val="left" w:pos="1440"/>
        </w:tabs>
        <w:autoSpaceDE w:val="0"/>
        <w:snapToGrid w:val="0"/>
        <w:ind w:left="1134" w:firstLine="0"/>
        <w:contextualSpacing w:val="0"/>
        <w:rPr>
          <w:rFonts w:ascii="Times New Roman" w:hAnsi="Times New Roman" w:cs="Times New Roman"/>
          <w:sz w:val="24"/>
          <w:szCs w:val="24"/>
        </w:rPr>
      </w:pPr>
      <w:r w:rsidRPr="00956E6D">
        <w:rPr>
          <w:rFonts w:ascii="Times New Roman" w:hAnsi="Times New Roman" w:cs="Times New Roman"/>
          <w:sz w:val="24"/>
          <w:szCs w:val="24"/>
        </w:rPr>
        <w:t xml:space="preserve">‘Quando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 supracitada legislação, que poderão fazer a sua apresentação em publicação eletrônica, na forma do disposto na Portaria ME n° 12.071/2021 do Ministério da Economia e suas sucessivas alterações; </w:t>
      </w:r>
    </w:p>
    <w:p w14:paraId="23356574" w14:textId="77777777" w:rsidR="00956E6D" w:rsidRPr="00956E6D" w:rsidRDefault="00956E6D" w:rsidP="00877A50">
      <w:pPr>
        <w:pStyle w:val="PargrafodaLista"/>
        <w:numPr>
          <w:ilvl w:val="3"/>
          <w:numId w:val="1"/>
        </w:numPr>
        <w:tabs>
          <w:tab w:val="left" w:pos="450"/>
          <w:tab w:val="left" w:pos="1440"/>
        </w:tabs>
        <w:autoSpaceDE w:val="0"/>
        <w:snapToGrid w:val="0"/>
        <w:ind w:left="1134" w:firstLine="0"/>
        <w:contextualSpacing w:val="0"/>
        <w:rPr>
          <w:rFonts w:ascii="Times New Roman" w:hAnsi="Times New Roman" w:cs="Times New Roman"/>
          <w:sz w:val="24"/>
          <w:szCs w:val="24"/>
        </w:rPr>
      </w:pPr>
      <w:r w:rsidRPr="00956E6D">
        <w:rPr>
          <w:rFonts w:ascii="Times New Roman" w:hAnsi="Times New Roman" w:cs="Times New Roman"/>
          <w:sz w:val="24"/>
          <w:szCs w:val="24"/>
        </w:rPr>
        <w:t xml:space="preserve">Quando se tratar de outro tipo societário, o balanço patrimonial acompanhado dos termos de abertura e de encerramento do Livro Diário deverá ser devidamente autenticado na Junta Comercial da sede ou domicílio do licitante ou em outro órgão equivalente, devendo: </w:t>
      </w:r>
    </w:p>
    <w:p w14:paraId="5281E317" w14:textId="77777777" w:rsidR="00956E6D" w:rsidRPr="00956E6D" w:rsidRDefault="00956E6D" w:rsidP="00877A50">
      <w:pPr>
        <w:pStyle w:val="PargrafodaLista"/>
        <w:numPr>
          <w:ilvl w:val="4"/>
          <w:numId w:val="1"/>
        </w:numPr>
        <w:tabs>
          <w:tab w:val="left" w:pos="450"/>
          <w:tab w:val="left" w:pos="1701"/>
        </w:tabs>
        <w:autoSpaceDE w:val="0"/>
        <w:snapToGrid w:val="0"/>
        <w:ind w:left="1701" w:firstLine="0"/>
        <w:contextualSpacing w:val="0"/>
        <w:rPr>
          <w:rFonts w:ascii="Times New Roman" w:hAnsi="Times New Roman" w:cs="Times New Roman"/>
          <w:sz w:val="24"/>
          <w:szCs w:val="24"/>
        </w:rPr>
      </w:pPr>
      <w:r w:rsidRPr="00956E6D">
        <w:rPr>
          <w:rFonts w:ascii="Times New Roman" w:hAnsi="Times New Roman" w:cs="Times New Roman"/>
          <w:sz w:val="24"/>
          <w:szCs w:val="24"/>
        </w:rPr>
        <w:t>Quando se tratar de sociedade constituída a menos de um ano, essa sociedade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do licitante ou em outro órgão equivalente.</w:t>
      </w:r>
    </w:p>
    <w:p w14:paraId="5BF1BBED" w14:textId="77777777" w:rsidR="00956E6D" w:rsidRPr="00956E6D" w:rsidRDefault="00956E6D" w:rsidP="00877A50">
      <w:pPr>
        <w:pStyle w:val="PargrafodaLista"/>
        <w:numPr>
          <w:ilvl w:val="4"/>
          <w:numId w:val="1"/>
        </w:numPr>
        <w:tabs>
          <w:tab w:val="left" w:pos="450"/>
          <w:tab w:val="left" w:pos="1701"/>
        </w:tabs>
        <w:autoSpaceDE w:val="0"/>
        <w:snapToGrid w:val="0"/>
        <w:ind w:left="1701" w:firstLine="0"/>
        <w:contextualSpacing w:val="0"/>
        <w:rPr>
          <w:rFonts w:ascii="Times New Roman" w:hAnsi="Times New Roman" w:cs="Times New Roman"/>
          <w:sz w:val="24"/>
          <w:szCs w:val="24"/>
        </w:rPr>
      </w:pPr>
      <w:r w:rsidRPr="00956E6D">
        <w:rPr>
          <w:rFonts w:ascii="Times New Roman" w:hAnsi="Times New Roman" w:cs="Times New Roman"/>
          <w:sz w:val="24"/>
          <w:szCs w:val="24"/>
        </w:rPr>
        <w:t>Quando se tratar de sociedade constituída há menos de dois anos, os documentos referidos no item 1.9.1. limitar–se–</w:t>
      </w:r>
      <w:proofErr w:type="spellStart"/>
      <w:r w:rsidRPr="00956E6D">
        <w:rPr>
          <w:rFonts w:ascii="Times New Roman" w:hAnsi="Times New Roman" w:cs="Times New Roman"/>
          <w:sz w:val="24"/>
          <w:szCs w:val="24"/>
        </w:rPr>
        <w:t>ão</w:t>
      </w:r>
      <w:proofErr w:type="spellEnd"/>
      <w:r w:rsidRPr="00956E6D">
        <w:rPr>
          <w:rFonts w:ascii="Times New Roman" w:hAnsi="Times New Roman" w:cs="Times New Roman"/>
          <w:sz w:val="24"/>
          <w:szCs w:val="24"/>
        </w:rPr>
        <w:t xml:space="preserve"> ao último exercício. </w:t>
      </w:r>
    </w:p>
    <w:p w14:paraId="63C35361" w14:textId="77777777" w:rsidR="00956E6D" w:rsidRPr="00956E6D" w:rsidRDefault="00956E6D" w:rsidP="00877A50">
      <w:pPr>
        <w:pStyle w:val="PargrafodaLista"/>
        <w:numPr>
          <w:ilvl w:val="2"/>
          <w:numId w:val="1"/>
        </w:numPr>
        <w:tabs>
          <w:tab w:val="left" w:pos="450"/>
          <w:tab w:val="left" w:pos="1440"/>
        </w:tabs>
        <w:autoSpaceDE w:val="0"/>
        <w:snapToGrid w:val="0"/>
        <w:ind w:left="567" w:firstLine="0"/>
        <w:contextualSpacing w:val="0"/>
        <w:rPr>
          <w:rFonts w:ascii="Times New Roman" w:hAnsi="Times New Roman" w:cs="Times New Roman"/>
          <w:sz w:val="24"/>
          <w:szCs w:val="24"/>
        </w:rPr>
      </w:pPr>
      <w:r w:rsidRPr="00956E6D">
        <w:rPr>
          <w:rFonts w:ascii="Times New Roman" w:hAnsi="Times New Roman" w:cs="Times New Roman"/>
          <w:sz w:val="24"/>
          <w:szCs w:val="24"/>
        </w:rPr>
        <w:t>O licitante que não alcançar o índice (ou quaisquer dos índices) acima exigido(s), conforme o caso, deverá comprovar que possui patrimônio líquido mínimo igual ou superior a 10% (dez por cento) do valor estimado para a contratação. A comprovação será obrigatoriamente feita pelo balanço patrimonial e demonstrações contábeis do último exercício social, já exigíveis e apresentados na forma da lei.</w:t>
      </w:r>
    </w:p>
    <w:p w14:paraId="576299BC" w14:textId="77777777" w:rsidR="00956E6D" w:rsidRPr="00956E6D" w:rsidRDefault="00956E6D" w:rsidP="00877A50">
      <w:pPr>
        <w:pStyle w:val="PargrafodaLista"/>
        <w:numPr>
          <w:ilvl w:val="2"/>
          <w:numId w:val="1"/>
        </w:numPr>
        <w:tabs>
          <w:tab w:val="left" w:pos="450"/>
          <w:tab w:val="left" w:pos="1440"/>
        </w:tabs>
        <w:autoSpaceDE w:val="0"/>
        <w:snapToGrid w:val="0"/>
        <w:ind w:left="567" w:firstLine="0"/>
        <w:contextualSpacing w:val="0"/>
        <w:rPr>
          <w:rFonts w:ascii="Times New Roman" w:hAnsi="Times New Roman" w:cs="Times New Roman"/>
          <w:sz w:val="24"/>
          <w:szCs w:val="24"/>
        </w:rPr>
      </w:pPr>
      <w:r w:rsidRPr="00956E6D">
        <w:rPr>
          <w:rFonts w:ascii="Times New Roman" w:hAnsi="Times New Roman" w:cs="Times New Roman"/>
          <w:sz w:val="24"/>
          <w:szCs w:val="24"/>
        </w:rPr>
        <w:t>Certidões negativas de falência, recuperação judicial e extrajudicial, ou de insolvência civil expedidas pelo Distribuidor da sede do licitante. Os licitantes sediados em demais comarcas do Estado do Rio de Janeiro, que não a do Município de Maricá,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7CB0B7E8" w14:textId="77777777" w:rsidR="00956E6D" w:rsidRPr="00956E6D" w:rsidRDefault="00956E6D" w:rsidP="00877A50">
      <w:pPr>
        <w:pStyle w:val="PargrafodaLista"/>
        <w:numPr>
          <w:ilvl w:val="2"/>
          <w:numId w:val="1"/>
        </w:numPr>
        <w:tabs>
          <w:tab w:val="left" w:pos="450"/>
          <w:tab w:val="left" w:pos="1440"/>
        </w:tabs>
        <w:autoSpaceDE w:val="0"/>
        <w:snapToGrid w:val="0"/>
        <w:ind w:left="567" w:firstLine="0"/>
        <w:contextualSpacing w:val="0"/>
        <w:rPr>
          <w:rFonts w:ascii="Times New Roman" w:hAnsi="Times New Roman" w:cs="Times New Roman"/>
          <w:sz w:val="24"/>
          <w:szCs w:val="24"/>
        </w:rPr>
      </w:pPr>
      <w:r w:rsidRPr="00956E6D">
        <w:rPr>
          <w:rFonts w:ascii="Times New Roman" w:hAnsi="Times New Roman" w:cs="Times New Roman"/>
          <w:sz w:val="24"/>
          <w:szCs w:val="24"/>
        </w:rPr>
        <w:t>No caso de certidão positiva de recuperação judicial ou extrajudicial, o licitante deverá apresentar a comprovação de que o respectivo plano de recuperação foi acolhido/homologado pelo juízo competente quando da entrega da documentação de habilitação.</w:t>
      </w:r>
    </w:p>
    <w:p w14:paraId="228C2DBA" w14:textId="77777777" w:rsidR="00956E6D" w:rsidRPr="00956E6D" w:rsidRDefault="00956E6D" w:rsidP="00877A50">
      <w:pPr>
        <w:pStyle w:val="PargrafodaLista"/>
        <w:numPr>
          <w:ilvl w:val="2"/>
          <w:numId w:val="1"/>
        </w:numPr>
        <w:tabs>
          <w:tab w:val="left" w:pos="450"/>
          <w:tab w:val="left" w:pos="1440"/>
        </w:tabs>
        <w:autoSpaceDE w:val="0"/>
        <w:snapToGrid w:val="0"/>
        <w:ind w:left="567" w:firstLine="0"/>
        <w:contextualSpacing w:val="0"/>
        <w:rPr>
          <w:rFonts w:ascii="Times New Roman" w:hAnsi="Times New Roman" w:cs="Times New Roman"/>
          <w:sz w:val="24"/>
          <w:szCs w:val="24"/>
        </w:rPr>
      </w:pPr>
      <w:r w:rsidRPr="00956E6D">
        <w:rPr>
          <w:rFonts w:ascii="Times New Roman" w:hAnsi="Times New Roman" w:cs="Times New Roman"/>
          <w:sz w:val="24"/>
          <w:szCs w:val="24"/>
        </w:rPr>
        <w:t>Caso o licitante seja filial, também será necessária a apresentação da certidão negativa de falência ou recuperação judicial da matriz, nos moldes dos subitens anteriores.</w:t>
      </w:r>
    </w:p>
    <w:p w14:paraId="76C30884" w14:textId="77777777" w:rsidR="00956E6D" w:rsidRPr="00956E6D" w:rsidRDefault="00956E6D" w:rsidP="00877A50">
      <w:pPr>
        <w:pStyle w:val="PargrafodaLista"/>
        <w:numPr>
          <w:ilvl w:val="2"/>
          <w:numId w:val="1"/>
        </w:numPr>
        <w:tabs>
          <w:tab w:val="left" w:pos="450"/>
          <w:tab w:val="left" w:pos="1440"/>
        </w:tabs>
        <w:autoSpaceDE w:val="0"/>
        <w:snapToGrid w:val="0"/>
        <w:ind w:left="567" w:firstLine="0"/>
        <w:contextualSpacing w:val="0"/>
        <w:rPr>
          <w:rFonts w:ascii="Times New Roman" w:hAnsi="Times New Roman" w:cs="Times New Roman"/>
          <w:sz w:val="24"/>
          <w:szCs w:val="24"/>
        </w:rPr>
      </w:pPr>
      <w:r w:rsidRPr="00956E6D">
        <w:rPr>
          <w:rFonts w:ascii="Times New Roman" w:hAnsi="Times New Roman" w:cs="Times New Roman"/>
          <w:sz w:val="24"/>
          <w:szCs w:val="24"/>
        </w:rPr>
        <w:t>Exige–se dos licitantes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62 da Lei Federal nº 14.133/2021.</w:t>
      </w:r>
    </w:p>
    <w:p w14:paraId="332AA8E3" w14:textId="77777777" w:rsidR="00956E6D" w:rsidRPr="00956E6D" w:rsidRDefault="00956E6D" w:rsidP="00877A50">
      <w:pPr>
        <w:pStyle w:val="PargrafodaLista"/>
        <w:numPr>
          <w:ilvl w:val="2"/>
          <w:numId w:val="1"/>
        </w:numPr>
        <w:tabs>
          <w:tab w:val="left" w:pos="450"/>
          <w:tab w:val="left" w:pos="1440"/>
        </w:tabs>
        <w:autoSpaceDE w:val="0"/>
        <w:snapToGrid w:val="0"/>
        <w:ind w:left="567" w:firstLine="0"/>
        <w:contextualSpacing w:val="0"/>
        <w:rPr>
          <w:rFonts w:ascii="Times New Roman" w:hAnsi="Times New Roman" w:cs="Times New Roman"/>
          <w:sz w:val="24"/>
          <w:szCs w:val="24"/>
        </w:rPr>
      </w:pPr>
      <w:r w:rsidRPr="00956E6D">
        <w:rPr>
          <w:rFonts w:ascii="Times New Roman" w:hAnsi="Times New Roman" w:cs="Times New Roman"/>
          <w:sz w:val="24"/>
          <w:szCs w:val="24"/>
        </w:rPr>
        <w:t>Caso o licitante seja cooperativa, tais documentos deverão ser acompanhados da última auditoria contábil-financeira, conforme dispõe o art. 112 da Lei n.º 5.764/71, ou de uma declaração, sob as penas da lei, de que tal auditoria não foi exigida pelo órgão fiscalizador.</w:t>
      </w:r>
    </w:p>
    <w:p w14:paraId="069DECE7" w14:textId="77777777" w:rsidR="00956E6D" w:rsidRPr="00956E6D" w:rsidRDefault="00956E6D" w:rsidP="00877A50">
      <w:pPr>
        <w:pStyle w:val="PargrafodaLista"/>
        <w:numPr>
          <w:ilvl w:val="2"/>
          <w:numId w:val="1"/>
        </w:numPr>
        <w:tabs>
          <w:tab w:val="left" w:pos="450"/>
          <w:tab w:val="left" w:pos="1440"/>
        </w:tabs>
        <w:autoSpaceDE w:val="0"/>
        <w:snapToGrid w:val="0"/>
        <w:ind w:left="567" w:firstLine="0"/>
        <w:contextualSpacing w:val="0"/>
        <w:rPr>
          <w:rFonts w:ascii="Times New Roman" w:hAnsi="Times New Roman" w:cs="Times New Roman"/>
          <w:sz w:val="24"/>
          <w:szCs w:val="24"/>
        </w:rPr>
      </w:pPr>
      <w:r w:rsidRPr="00956E6D">
        <w:rPr>
          <w:rFonts w:ascii="Times New Roman" w:hAnsi="Times New Roman" w:cs="Times New Roman"/>
          <w:sz w:val="24"/>
          <w:szCs w:val="24"/>
        </w:rPr>
        <w:t xml:space="preserve">Em relação às licitantes cooperativas será, ainda, exigida a seguinte documentação complementar: </w:t>
      </w:r>
    </w:p>
    <w:p w14:paraId="739604A0" w14:textId="77777777" w:rsidR="00956E6D" w:rsidRPr="00956E6D" w:rsidRDefault="00956E6D" w:rsidP="00956E6D">
      <w:pPr>
        <w:pStyle w:val="PargrafodaLista"/>
        <w:numPr>
          <w:ilvl w:val="0"/>
          <w:numId w:val="27"/>
        </w:numPr>
        <w:tabs>
          <w:tab w:val="left" w:pos="450"/>
          <w:tab w:val="left" w:pos="1440"/>
        </w:tabs>
        <w:autoSpaceDE w:val="0"/>
        <w:snapToGrid w:val="0"/>
        <w:contextualSpacing w:val="0"/>
        <w:rPr>
          <w:rFonts w:ascii="Times New Roman" w:hAnsi="Times New Roman" w:cs="Times New Roman"/>
          <w:sz w:val="24"/>
          <w:szCs w:val="24"/>
        </w:rPr>
      </w:pPr>
      <w:r w:rsidRPr="00956E6D">
        <w:rPr>
          <w:rFonts w:ascii="Times New Roman" w:hAnsi="Times New Roman" w:cs="Times New Roman"/>
          <w:sz w:val="24"/>
          <w:szCs w:val="24"/>
        </w:rPr>
        <w:t>Comprovação do capital social proporcional ao número de cooperados necessários à prestação do serviço;</w:t>
      </w:r>
    </w:p>
    <w:p w14:paraId="5D3C5C7E" w14:textId="77777777" w:rsidR="00956E6D" w:rsidRPr="00956E6D" w:rsidRDefault="00956E6D" w:rsidP="00956E6D">
      <w:pPr>
        <w:pStyle w:val="PargrafodaLista"/>
        <w:numPr>
          <w:ilvl w:val="0"/>
          <w:numId w:val="27"/>
        </w:numPr>
        <w:tabs>
          <w:tab w:val="left" w:pos="450"/>
          <w:tab w:val="left" w:pos="1440"/>
        </w:tabs>
        <w:autoSpaceDE w:val="0"/>
        <w:snapToGrid w:val="0"/>
        <w:contextualSpacing w:val="0"/>
        <w:rPr>
          <w:rFonts w:ascii="Times New Roman" w:hAnsi="Times New Roman" w:cs="Times New Roman"/>
          <w:sz w:val="24"/>
          <w:szCs w:val="24"/>
        </w:rPr>
      </w:pPr>
      <w:r w:rsidRPr="00956E6D">
        <w:rPr>
          <w:rFonts w:ascii="Times New Roman" w:hAnsi="Times New Roman" w:cs="Times New Roman"/>
          <w:sz w:val="24"/>
          <w:szCs w:val="24"/>
        </w:rPr>
        <w:t>Comprovação de integração das respectivas quotas-partes por parte dos cooperados que executarão o contrato.</w:t>
      </w:r>
    </w:p>
    <w:p w14:paraId="6FB53D0A" w14:textId="77777777" w:rsidR="00956E6D" w:rsidRPr="00956E6D" w:rsidRDefault="00956E6D" w:rsidP="00956E6D">
      <w:pPr>
        <w:pStyle w:val="PargrafodaLista"/>
        <w:ind w:left="0"/>
        <w:contextualSpacing w:val="0"/>
        <w:rPr>
          <w:rFonts w:ascii="Times New Roman" w:hAnsi="Times New Roman" w:cs="Times New Roman"/>
          <w:b/>
          <w:bCs/>
          <w:color w:val="000000"/>
          <w:sz w:val="24"/>
          <w:szCs w:val="24"/>
        </w:rPr>
      </w:pPr>
      <w:r w:rsidRPr="00956E6D">
        <w:rPr>
          <w:rFonts w:ascii="Times New Roman" w:hAnsi="Times New Roman" w:cs="Times New Roman"/>
          <w:b/>
          <w:bCs/>
          <w:color w:val="000000"/>
          <w:sz w:val="24"/>
          <w:szCs w:val="24"/>
        </w:rPr>
        <w:t>Da Habilitação Técnica</w:t>
      </w:r>
    </w:p>
    <w:p w14:paraId="16F39EB9" w14:textId="77777777" w:rsidR="00956E6D" w:rsidRPr="00956E6D" w:rsidRDefault="00956E6D" w:rsidP="00877A50">
      <w:pPr>
        <w:pStyle w:val="PargrafodaLista"/>
        <w:numPr>
          <w:ilvl w:val="1"/>
          <w:numId w:val="1"/>
        </w:numPr>
        <w:suppressAutoHyphens/>
        <w:ind w:left="0"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 xml:space="preserve">A documentação </w:t>
      </w:r>
      <w:r w:rsidRPr="00956E6D">
        <w:rPr>
          <w:rFonts w:ascii="Times New Roman" w:hAnsi="Times New Roman" w:cs="Times New Roman"/>
          <w:sz w:val="24"/>
          <w:szCs w:val="24"/>
        </w:rPr>
        <w:t xml:space="preserve">relativa à </w:t>
      </w:r>
      <w:r w:rsidRPr="00956E6D">
        <w:rPr>
          <w:rFonts w:ascii="Times New Roman" w:hAnsi="Times New Roman" w:cs="Times New Roman"/>
          <w:b/>
          <w:bCs/>
          <w:sz w:val="24"/>
          <w:szCs w:val="24"/>
        </w:rPr>
        <w:t>qualificação técnico-profissional</w:t>
      </w:r>
      <w:r w:rsidRPr="00956E6D">
        <w:rPr>
          <w:rFonts w:ascii="Times New Roman" w:hAnsi="Times New Roman" w:cs="Times New Roman"/>
          <w:sz w:val="24"/>
          <w:szCs w:val="24"/>
        </w:rPr>
        <w:t xml:space="preserve"> será </w:t>
      </w:r>
      <w:r w:rsidRPr="00956E6D">
        <w:rPr>
          <w:rFonts w:ascii="Times New Roman" w:hAnsi="Times New Roman" w:cs="Times New Roman"/>
          <w:color w:val="000000"/>
          <w:sz w:val="24"/>
          <w:szCs w:val="24"/>
        </w:rPr>
        <w:t>restrita a:</w:t>
      </w:r>
    </w:p>
    <w:p w14:paraId="1B1CDCE0"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Declaração de que recebeu todos os documentos necessários para participar da licitação e de que tomou conhecimento de todas as informações e condições locais para o cumprimento das obrigações objeto desta licitação:</w:t>
      </w:r>
    </w:p>
    <w:p w14:paraId="3D5243A9"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b/>
          <w:bCs/>
          <w:color w:val="000000"/>
          <w:sz w:val="24"/>
          <w:szCs w:val="24"/>
          <w:u w:val="single"/>
        </w:rPr>
      </w:pPr>
      <w:r w:rsidRPr="00956E6D">
        <w:rPr>
          <w:rFonts w:ascii="Times New Roman" w:hAnsi="Times New Roman" w:cs="Times New Roman"/>
          <w:b/>
          <w:bCs/>
          <w:color w:val="000000"/>
          <w:sz w:val="24"/>
          <w:szCs w:val="24"/>
          <w:u w:val="single"/>
        </w:rPr>
        <w:t>Capacidade Técnico-operacional</w:t>
      </w:r>
    </w:p>
    <w:p w14:paraId="17FA6C69" w14:textId="77777777" w:rsidR="00956E6D" w:rsidRPr="00956E6D" w:rsidRDefault="00956E6D" w:rsidP="00956E6D">
      <w:pPr>
        <w:pStyle w:val="PargrafodaLista"/>
        <w:numPr>
          <w:ilvl w:val="0"/>
          <w:numId w:val="28"/>
        </w:numPr>
        <w:suppressAutoHyphens/>
        <w:ind w:left="1134" w:firstLine="0"/>
        <w:contextualSpacing w:val="0"/>
        <w:rPr>
          <w:rFonts w:ascii="Times New Roman" w:hAnsi="Times New Roman" w:cs="Times New Roman"/>
          <w:sz w:val="24"/>
          <w:szCs w:val="24"/>
        </w:rPr>
      </w:pPr>
      <w:r w:rsidRPr="00956E6D">
        <w:rPr>
          <w:rFonts w:ascii="Times New Roman" w:hAnsi="Times New Roman" w:cs="Times New Roman"/>
          <w:sz w:val="24"/>
          <w:szCs w:val="24"/>
        </w:rPr>
        <w:t>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n.º 14.133/21.</w:t>
      </w:r>
    </w:p>
    <w:p w14:paraId="7D1DAC97" w14:textId="77777777" w:rsidR="00956E6D" w:rsidRPr="00956E6D" w:rsidRDefault="00956E6D" w:rsidP="00956E6D">
      <w:pPr>
        <w:pStyle w:val="PargrafodaLista"/>
        <w:numPr>
          <w:ilvl w:val="0"/>
          <w:numId w:val="28"/>
        </w:numPr>
        <w:suppressAutoHyphens/>
        <w:ind w:left="1134"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Caso sua comprovação técnica operacional seja realizada por meio de atestado do responsável técnico, deve demonstrar que a licitante, pessoa jurídica, executou/prestou o serviço. Caso contrário, o documento somente comprovará a capacidade técnica profissional.</w:t>
      </w:r>
    </w:p>
    <w:p w14:paraId="767322C0"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Prova do atendimento de requisitos previstos em lei especial, quando for o caso;</w:t>
      </w:r>
    </w:p>
    <w:p w14:paraId="3A09105E"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Os atestados de capacidade técnica podem ser apresentados em nome da matriz ou da filial do licitante.</w:t>
      </w:r>
    </w:p>
    <w:p w14:paraId="08C5C04A"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Serão aceitos atestados ou outros documentos hábeis emitidos por entidades estrangeiras quando acompanhados de tradução para o português, salvo se comprovada a inidoneidade da entidade emissora.</w:t>
      </w:r>
    </w:p>
    <w:p w14:paraId="256E9E11"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Sociedades empresárias estrangeiras atenderão à exigência de registro ou inscrição na entidade profissional competente por meio da apresentação, no momento da assinatura do contrato, da sua solicitação.</w:t>
      </w:r>
    </w:p>
    <w:p w14:paraId="1FB2BB15"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 xml:space="preserve">Caso o atestado de capacidade técnica apresentado pela licitante tenha sido emitido por empresa ou empresas do mesmo grupo econômico do qual faz parte, o Pregoeiro deve diligenciar a fim de confirmar a sua veracidade/confiabilidade, podendo solicitar a apresentação dos documentos comprobatórios ou adotar outras medidas que entender cabíveis. </w:t>
      </w:r>
    </w:p>
    <w:p w14:paraId="26BFE45B"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Será admitida a soma dos atestados ou certidões apresentados pelos licitantes, desde que tais documentos sejam tecnicamente pertinentes e compatíveis em características, quantidades e prazos com o objeto da licitação.</w:t>
      </w:r>
    </w:p>
    <w:p w14:paraId="2AA834BA"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sz w:val="24"/>
          <w:szCs w:val="24"/>
        </w:rPr>
      </w:pPr>
      <w:r w:rsidRPr="00956E6D">
        <w:rPr>
          <w:rFonts w:ascii="Times New Roman" w:hAnsi="Times New Roman" w:cs="Times New Roman"/>
          <w:color w:val="000000"/>
          <w:sz w:val="24"/>
          <w:szCs w:val="24"/>
        </w:rPr>
        <w:t xml:space="preserve">Será admitida, para fins de comprovação de quantitativo mínimo, a apresentação </w:t>
      </w:r>
      <w:r w:rsidRPr="00956E6D">
        <w:rPr>
          <w:rFonts w:ascii="Times New Roman" w:hAnsi="Times New Roman" w:cs="Times New Roman"/>
          <w:sz w:val="24"/>
          <w:szCs w:val="24"/>
        </w:rPr>
        <w:t>e o somatório de diferentes atestados executados de forma concomitante.</w:t>
      </w:r>
    </w:p>
    <w:p w14:paraId="11FB89DB"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sz w:val="24"/>
          <w:szCs w:val="24"/>
        </w:rPr>
      </w:pPr>
      <w:r w:rsidRPr="00956E6D">
        <w:rPr>
          <w:rFonts w:ascii="Times New Roman" w:hAnsi="Times New Roman" w:cs="Times New Roman"/>
          <w:sz w:val="24"/>
          <w:szCs w:val="24"/>
        </w:rPr>
        <w:t>Em relação às licitantes cooperativas será, ainda, exigida a seguinte documentação complementar:</w:t>
      </w:r>
    </w:p>
    <w:p w14:paraId="79E45891" w14:textId="77777777" w:rsidR="00956E6D" w:rsidRPr="00956E6D" w:rsidRDefault="00956E6D" w:rsidP="00956E6D">
      <w:pPr>
        <w:pStyle w:val="PargrafodaLista"/>
        <w:numPr>
          <w:ilvl w:val="0"/>
          <w:numId w:val="29"/>
        </w:numPr>
        <w:suppressAutoHyphens/>
        <w:ind w:left="1134" w:firstLine="0"/>
        <w:contextualSpacing w:val="0"/>
        <w:rPr>
          <w:rFonts w:ascii="Times New Roman" w:hAnsi="Times New Roman" w:cs="Times New Roman"/>
          <w:sz w:val="24"/>
          <w:szCs w:val="24"/>
        </w:rPr>
      </w:pPr>
      <w:r w:rsidRPr="00956E6D">
        <w:rPr>
          <w:rFonts w:ascii="Times New Roman" w:hAnsi="Times New Roman" w:cs="Times New Roman"/>
          <w:sz w:val="24"/>
          <w:szCs w:val="24"/>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artigos 4º, inciso XI, 21, inciso I, e 42, §§2º a 6º, da Lei n.º 5.764/71;</w:t>
      </w:r>
    </w:p>
    <w:p w14:paraId="4826B3DA" w14:textId="77777777" w:rsidR="00956E6D" w:rsidRPr="00956E6D" w:rsidRDefault="00956E6D" w:rsidP="00877A50">
      <w:pPr>
        <w:pStyle w:val="PargrafodaLista"/>
        <w:numPr>
          <w:ilvl w:val="2"/>
          <w:numId w:val="1"/>
        </w:numPr>
        <w:suppressAutoHyphens/>
        <w:ind w:left="567"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seguintes critérios na avaliação de sua qualificação técnica:</w:t>
      </w:r>
    </w:p>
    <w:p w14:paraId="0FCE91BB" w14:textId="77777777" w:rsidR="00956E6D" w:rsidRPr="00956E6D" w:rsidRDefault="00956E6D" w:rsidP="00956E6D">
      <w:pPr>
        <w:pStyle w:val="PargrafodaLista"/>
        <w:numPr>
          <w:ilvl w:val="0"/>
          <w:numId w:val="30"/>
        </w:numPr>
        <w:suppressAutoHyphens/>
        <w:ind w:left="1134"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caso o atestado tenha sido emitido em favor de consórcio homogêneo, as experiências atestadas deverão ser reconhecidas para cada empresa consorciada na proporção quantitativa de sua participação no consórcio, salvo nas licitações para contratação de serviços técnicos especializados de natureza predominantemente intelectual, em que todas as experiências atestadas deverão ser reconhecidas para cada uma das empresas consorciadas;</w:t>
      </w:r>
    </w:p>
    <w:p w14:paraId="02B97D1E" w14:textId="77777777" w:rsidR="00956E6D" w:rsidRPr="00956E6D" w:rsidRDefault="00956E6D" w:rsidP="00956E6D">
      <w:pPr>
        <w:pStyle w:val="PargrafodaLista"/>
        <w:numPr>
          <w:ilvl w:val="0"/>
          <w:numId w:val="30"/>
        </w:numPr>
        <w:suppressAutoHyphens/>
        <w:ind w:left="1134"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caso o atestado tenha sido emitido em favor de consórcio heterogêneo, as experiências atestadas deverão ser reconhecidas para cada consorciado de acordo com os respectivos campos de atuação, inclusive nas licitações para contratação de serviços técnicos especializados de natureza predominantemente intelectual.</w:t>
      </w:r>
    </w:p>
    <w:p w14:paraId="210194A2" w14:textId="77777777" w:rsidR="00956E6D" w:rsidRPr="00956E6D" w:rsidRDefault="00956E6D" w:rsidP="00956E6D">
      <w:pPr>
        <w:pStyle w:val="PargrafodaLista"/>
        <w:numPr>
          <w:ilvl w:val="0"/>
          <w:numId w:val="30"/>
        </w:numPr>
        <w:suppressAutoHyphens/>
        <w:ind w:left="1134" w:firstLine="0"/>
        <w:contextualSpacing w:val="0"/>
        <w:rPr>
          <w:rFonts w:ascii="Times New Roman" w:hAnsi="Times New Roman" w:cs="Times New Roman"/>
          <w:color w:val="000000"/>
          <w:sz w:val="24"/>
          <w:szCs w:val="24"/>
        </w:rPr>
      </w:pPr>
      <w:r w:rsidRPr="00956E6D">
        <w:rPr>
          <w:rFonts w:ascii="Times New Roman" w:hAnsi="Times New Roman" w:cs="Times New Roman"/>
          <w:color w:val="000000"/>
          <w:sz w:val="24"/>
          <w:szCs w:val="24"/>
        </w:rPr>
        <w:t>Para fins de comprovação do percentual de participação do consorciado, caso este não conste expressamente do atestado ou da certidão, deverá ser juntada ao atestado ou à certidão cópia do instrumento de constituição do consórcio.</w:t>
      </w:r>
    </w:p>
    <w:p w14:paraId="11A48009" w14:textId="0B592D8C" w:rsidR="002B18AD" w:rsidRPr="00F24931" w:rsidRDefault="002B18AD" w:rsidP="000A7305">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DA PARTICIPAÇÃO DE MICROEMPRESAS E EMPRESAS DE PEQUENO PORTE</w:t>
      </w:r>
    </w:p>
    <w:p w14:paraId="713CD5D5" w14:textId="2A03BB44" w:rsidR="00963F64" w:rsidRPr="00A40FA1" w:rsidRDefault="00963F64" w:rsidP="00963F64">
      <w:pPr>
        <w:pStyle w:val="Nivel2"/>
        <w:numPr>
          <w:ilvl w:val="1"/>
          <w:numId w:val="1"/>
        </w:numPr>
        <w:spacing w:after="0" w:line="360" w:lineRule="auto"/>
        <w:ind w:left="0" w:firstLine="0"/>
        <w:rPr>
          <w:rFonts w:ascii="Times New Roman" w:hAnsi="Times New Roman" w:cs="Times New Roman"/>
          <w:sz w:val="24"/>
          <w:szCs w:val="24"/>
        </w:rPr>
      </w:pPr>
      <w:bookmarkStart w:id="7" w:name="_Hlk181104001"/>
      <w:r w:rsidRPr="00A40FA1">
        <w:rPr>
          <w:rFonts w:ascii="Times New Roman" w:hAnsi="Times New Roman" w:cs="Times New Roman"/>
          <w:sz w:val="24"/>
          <w:szCs w:val="24"/>
        </w:rPr>
        <w:t xml:space="preserve">O art. 4º da Lei n.º 14.133/2021 preservou o tratamento diferenciado e favorecido para as Microempresas e Empresas de Pequeno Porte – ME/EPP nas licitações públicas (disciplinado nos </w:t>
      </w:r>
      <w:proofErr w:type="spellStart"/>
      <w:r w:rsidRPr="00A40FA1">
        <w:rPr>
          <w:rFonts w:ascii="Times New Roman" w:hAnsi="Times New Roman" w:cs="Times New Roman"/>
          <w:sz w:val="24"/>
          <w:szCs w:val="24"/>
        </w:rPr>
        <w:t>arts</w:t>
      </w:r>
      <w:proofErr w:type="spellEnd"/>
      <w:r w:rsidRPr="00A40FA1">
        <w:rPr>
          <w:rFonts w:ascii="Times New Roman" w:hAnsi="Times New Roman" w:cs="Times New Roman"/>
          <w:sz w:val="24"/>
          <w:szCs w:val="24"/>
        </w:rPr>
        <w:t>. 42 a 49 da Lei Complementar n.º 123/2006), a ser aplicado independentemente de previsão no edital de licitação</w:t>
      </w:r>
      <w:r w:rsidRPr="00A40FA1">
        <w:rPr>
          <w:rStyle w:val="Refdenotaderodap"/>
          <w:rFonts w:ascii="Times New Roman" w:hAnsi="Times New Roman" w:cs="Times New Roman"/>
          <w:sz w:val="24"/>
          <w:szCs w:val="24"/>
        </w:rPr>
        <w:footnoteReference w:id="6"/>
      </w:r>
      <w:r w:rsidRPr="00A40FA1">
        <w:rPr>
          <w:rFonts w:ascii="Times New Roman" w:hAnsi="Times New Roman" w:cs="Times New Roman"/>
          <w:sz w:val="24"/>
          <w:szCs w:val="24"/>
        </w:rPr>
        <w:t>, por se tratar matéria de ordem pública, vejamos</w:t>
      </w:r>
      <w:r>
        <w:rPr>
          <w:rFonts w:ascii="Times New Roman" w:hAnsi="Times New Roman" w:cs="Times New Roman"/>
          <w:sz w:val="24"/>
          <w:szCs w:val="24"/>
        </w:rPr>
        <w:t>;</w:t>
      </w:r>
    </w:p>
    <w:p w14:paraId="45E44CA8"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rPr>
      </w:pPr>
      <w:r w:rsidRPr="00A40FA1">
        <w:rPr>
          <w:rFonts w:ascii="Times New Roman" w:hAnsi="Times New Roman" w:cs="Times New Roman"/>
          <w:b/>
          <w:bCs/>
        </w:rPr>
        <w:t>Art. 4º</w:t>
      </w:r>
      <w:r>
        <w:rPr>
          <w:rFonts w:ascii="Times New Roman" w:hAnsi="Times New Roman" w:cs="Times New Roman"/>
          <w:b/>
          <w:bCs/>
        </w:rPr>
        <w:t>.</w:t>
      </w:r>
      <w:r w:rsidRPr="00A40FA1">
        <w:rPr>
          <w:rFonts w:ascii="Times New Roman" w:hAnsi="Times New Roman" w:cs="Times New Roman"/>
        </w:rPr>
        <w:t xml:space="preserve"> Aplicam-se às licitações e contratos disciplinados por esta Lei as disposições constantes dos </w:t>
      </w:r>
      <w:proofErr w:type="spellStart"/>
      <w:r w:rsidRPr="00A40FA1">
        <w:rPr>
          <w:rFonts w:ascii="Times New Roman" w:hAnsi="Times New Roman" w:cs="Times New Roman"/>
        </w:rPr>
        <w:t>arts</w:t>
      </w:r>
      <w:proofErr w:type="spellEnd"/>
      <w:r w:rsidRPr="00A40FA1">
        <w:rPr>
          <w:rFonts w:ascii="Times New Roman" w:hAnsi="Times New Roman" w:cs="Times New Roman"/>
        </w:rPr>
        <w:t>. 42 a 49 da Lei Complementar nº 123, de 14 de dezembro de 2006.</w:t>
      </w:r>
    </w:p>
    <w:p w14:paraId="625DA1AB"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rPr>
      </w:pPr>
      <w:r w:rsidRPr="00A40FA1">
        <w:rPr>
          <w:rFonts w:ascii="Times New Roman" w:hAnsi="Times New Roman" w:cs="Times New Roman"/>
        </w:rPr>
        <w:t>§ 1º As disposições a que se refere o caput deste artigo não são aplicadas:</w:t>
      </w:r>
    </w:p>
    <w:p w14:paraId="3D1018C1"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rPr>
      </w:pPr>
      <w:r w:rsidRPr="00A40FA1">
        <w:rPr>
          <w:rFonts w:ascii="Times New Roman" w:hAnsi="Times New Roman" w:cs="Times New Roman"/>
        </w:rPr>
        <w:t>I - no caso de licitação para aquisição de bens ou contratação de serviços em geral, ao item cujo valor estimado for superior à receita bruta máxima admitida para fins de enquadramento como empresa de pequeno porte;</w:t>
      </w:r>
    </w:p>
    <w:p w14:paraId="2D9272B7"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rPr>
      </w:pPr>
      <w:r w:rsidRPr="00A40FA1">
        <w:rPr>
          <w:rFonts w:ascii="Times New Roman" w:hAnsi="Times New Roman" w:cs="Times New Roman"/>
        </w:rPr>
        <w:t>II - no caso de contratação de obras e serviços de engenharia, às licitações cujo valor estimado for superior à receita bruta máxima admitida para fins de enquadramento como empresa de pequeno porte.</w:t>
      </w:r>
    </w:p>
    <w:p w14:paraId="66479EB6"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rPr>
      </w:pPr>
      <w:r w:rsidRPr="00A40FA1">
        <w:rPr>
          <w:rFonts w:ascii="Times New Roman" w:hAnsi="Times New Roman" w:cs="Times New Roman"/>
        </w:rPr>
        <w:t>§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64A089DA"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rPr>
      </w:pPr>
      <w:r w:rsidRPr="00A40FA1">
        <w:rPr>
          <w:rFonts w:ascii="Times New Roman" w:hAnsi="Times New Roman" w:cs="Times New Roman"/>
        </w:rPr>
        <w:t>§ 3º Nas contratações com prazo de vigência superior a 1 (um) ano, será considerado o valor anual do contrato na aplicação dos limites previstos nos §§ 1º e 2º deste artigo.</w:t>
      </w:r>
    </w:p>
    <w:p w14:paraId="7DD552F3" w14:textId="77777777" w:rsidR="00963F64" w:rsidRPr="00A40FA1" w:rsidRDefault="00963F64" w:rsidP="00963F64">
      <w:pPr>
        <w:pStyle w:val="Nivel2"/>
        <w:numPr>
          <w:ilvl w:val="1"/>
          <w:numId w:val="1"/>
        </w:numPr>
        <w:spacing w:after="0" w:line="360" w:lineRule="auto"/>
        <w:ind w:left="0" w:firstLine="0"/>
        <w:rPr>
          <w:rFonts w:ascii="Times New Roman" w:hAnsi="Times New Roman" w:cs="Times New Roman"/>
          <w:sz w:val="24"/>
          <w:szCs w:val="24"/>
        </w:rPr>
      </w:pPr>
      <w:r w:rsidRPr="00A40FA1">
        <w:rPr>
          <w:rFonts w:ascii="Times New Roman" w:hAnsi="Times New Roman" w:cs="Times New Roman"/>
          <w:sz w:val="24"/>
          <w:szCs w:val="24"/>
        </w:rPr>
        <w:t xml:space="preserve">Todavia, muito embora seja a regra a ser observada nos processos licitatórios, o legislador identificou que, nas hipóteses previstas no art. 49 da Lei Complementar n.º 123/2006 (reproduzida pelo art. 10 do Decreto n.º 8.538/2015), o tratamento diferenciado para as ME/EPP dispostos nos </w:t>
      </w:r>
      <w:proofErr w:type="spellStart"/>
      <w:r w:rsidRPr="00A40FA1">
        <w:rPr>
          <w:rFonts w:ascii="Times New Roman" w:hAnsi="Times New Roman" w:cs="Times New Roman"/>
          <w:sz w:val="24"/>
          <w:szCs w:val="24"/>
        </w:rPr>
        <w:t>arts</w:t>
      </w:r>
      <w:proofErr w:type="spellEnd"/>
      <w:r w:rsidRPr="00A40FA1">
        <w:rPr>
          <w:rFonts w:ascii="Times New Roman" w:hAnsi="Times New Roman" w:cs="Times New Roman"/>
          <w:sz w:val="24"/>
          <w:szCs w:val="24"/>
        </w:rPr>
        <w:t xml:space="preserve">. 47 e 48 não poderá ser invocado nos casos que seguem, </w:t>
      </w:r>
      <w:r w:rsidRPr="00A40FA1">
        <w:rPr>
          <w:rFonts w:ascii="Times New Roman" w:hAnsi="Times New Roman" w:cs="Times New Roman"/>
          <w:i/>
          <w:iCs/>
          <w:sz w:val="24"/>
          <w:szCs w:val="24"/>
        </w:rPr>
        <w:t xml:space="preserve">in </w:t>
      </w:r>
      <w:proofErr w:type="spellStart"/>
      <w:r w:rsidRPr="00A40FA1">
        <w:rPr>
          <w:rFonts w:ascii="Times New Roman" w:hAnsi="Times New Roman" w:cs="Times New Roman"/>
          <w:i/>
          <w:iCs/>
          <w:sz w:val="24"/>
          <w:szCs w:val="24"/>
        </w:rPr>
        <w:t>verbis</w:t>
      </w:r>
      <w:proofErr w:type="spellEnd"/>
      <w:r w:rsidRPr="00A40FA1">
        <w:rPr>
          <w:rFonts w:ascii="Times New Roman" w:hAnsi="Times New Roman" w:cs="Times New Roman"/>
          <w:sz w:val="24"/>
          <w:szCs w:val="24"/>
        </w:rPr>
        <w:t>:</w:t>
      </w:r>
    </w:p>
    <w:p w14:paraId="7BDC1D8C"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rPr>
      </w:pPr>
      <w:r w:rsidRPr="00A40FA1">
        <w:rPr>
          <w:rFonts w:ascii="Times New Roman" w:hAnsi="Times New Roman" w:cs="Times New Roman"/>
          <w:b/>
          <w:bCs/>
        </w:rPr>
        <w:t>Art. 49.</w:t>
      </w:r>
      <w:r w:rsidRPr="00A40FA1">
        <w:rPr>
          <w:rFonts w:ascii="Times New Roman" w:hAnsi="Times New Roman" w:cs="Times New Roman"/>
        </w:rPr>
        <w:t xml:space="preserve"> Não se aplica o disposto nos </w:t>
      </w:r>
      <w:proofErr w:type="spellStart"/>
      <w:r w:rsidRPr="00A40FA1">
        <w:rPr>
          <w:rFonts w:ascii="Times New Roman" w:hAnsi="Times New Roman" w:cs="Times New Roman"/>
        </w:rPr>
        <w:t>arts</w:t>
      </w:r>
      <w:proofErr w:type="spellEnd"/>
      <w:r w:rsidRPr="00A40FA1">
        <w:rPr>
          <w:rFonts w:ascii="Times New Roman" w:hAnsi="Times New Roman" w:cs="Times New Roman"/>
        </w:rPr>
        <w:t xml:space="preserve">. 47 e 48 desta Lei Complementar quando:  </w:t>
      </w:r>
    </w:p>
    <w:p w14:paraId="46668C01"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rPr>
      </w:pPr>
      <w:r w:rsidRPr="00A40FA1">
        <w:rPr>
          <w:rFonts w:ascii="Times New Roman" w:hAnsi="Times New Roman" w:cs="Times New Roman"/>
        </w:rPr>
        <w:t xml:space="preserve">I - (Revogado);           </w:t>
      </w:r>
    </w:p>
    <w:p w14:paraId="6715DDD9"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rPr>
      </w:pPr>
      <w:r w:rsidRPr="00A40FA1">
        <w:rPr>
          <w:rFonts w:ascii="Times New Roman" w:hAnsi="Times New Roman" w:cs="Times New Roman"/>
        </w:rPr>
        <w:t>II - não houver um mínimo de 3 (três) fornecedores competitivos enquadrados como microempresas ou empresas de pequeno porte sediados local ou regionalmente e capazes de cumprir as exigências estabelecidas no instrumento convocatório;</w:t>
      </w:r>
    </w:p>
    <w:p w14:paraId="4CECC5B8"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b/>
          <w:bCs/>
          <w:u w:val="single"/>
        </w:rPr>
      </w:pPr>
      <w:r w:rsidRPr="00A40FA1">
        <w:rPr>
          <w:rFonts w:ascii="Times New Roman" w:hAnsi="Times New Roman" w:cs="Times New Roman"/>
          <w:b/>
          <w:bCs/>
          <w:u w:val="single"/>
        </w:rPr>
        <w:t>III - o tratamento diferenciado e simplificado para as microempresas e empresas de pequeno porte não for vantajoso para a administração pública ou representar prejuízo ao conjunto ou complexo do objeto a ser contratado;</w:t>
      </w:r>
    </w:p>
    <w:p w14:paraId="3269EF4C" w14:textId="77777777" w:rsidR="00963F64" w:rsidRPr="00A40FA1" w:rsidRDefault="00963F64" w:rsidP="00963F64">
      <w:pPr>
        <w:pStyle w:val="Nivel2"/>
        <w:numPr>
          <w:ilvl w:val="0"/>
          <w:numId w:val="0"/>
        </w:numPr>
        <w:spacing w:after="0" w:line="240" w:lineRule="auto"/>
        <w:ind w:left="2268"/>
        <w:rPr>
          <w:rFonts w:ascii="Times New Roman" w:hAnsi="Times New Roman" w:cs="Times New Roman"/>
        </w:rPr>
      </w:pPr>
      <w:r w:rsidRPr="00A40FA1">
        <w:rPr>
          <w:rFonts w:ascii="Times New Roman" w:hAnsi="Times New Roman" w:cs="Times New Roman"/>
        </w:rPr>
        <w:t xml:space="preserve">IV - a licitação for dispensável ou inexigível, nos termos dos </w:t>
      </w:r>
      <w:proofErr w:type="spellStart"/>
      <w:r w:rsidRPr="00A40FA1">
        <w:rPr>
          <w:rFonts w:ascii="Times New Roman" w:hAnsi="Times New Roman" w:cs="Times New Roman"/>
        </w:rPr>
        <w:t>arts</w:t>
      </w:r>
      <w:proofErr w:type="spellEnd"/>
      <w:r w:rsidRPr="00A40FA1">
        <w:rPr>
          <w:rFonts w:ascii="Times New Roman" w:hAnsi="Times New Roman" w:cs="Times New Roman"/>
        </w:rPr>
        <w:t>. 24 e 25 da Lei nº 8.666, de 21 de junho de 1993, excetuando-se as dispensas tratadas pelos incisos I e II do art. 24 da mesma Lei, nas quais a compra deverá ser feita preferencialmente de microempresas e empresas de pequeno porte, aplicando-se o disposto no inciso I do art. 48.</w:t>
      </w:r>
    </w:p>
    <w:p w14:paraId="250E0D14" w14:textId="5EC6009E" w:rsidR="00963F64" w:rsidRPr="00A40FA1" w:rsidRDefault="00963F64" w:rsidP="00963F64">
      <w:pPr>
        <w:pStyle w:val="Nivel2"/>
        <w:numPr>
          <w:ilvl w:val="1"/>
          <w:numId w:val="1"/>
        </w:numPr>
        <w:spacing w:after="0" w:line="360" w:lineRule="auto"/>
        <w:ind w:left="0" w:firstLine="0"/>
        <w:rPr>
          <w:rFonts w:ascii="Times New Roman" w:eastAsia="Calibri" w:hAnsi="Times New Roman" w:cs="Times New Roman"/>
          <w:sz w:val="24"/>
          <w:szCs w:val="24"/>
        </w:rPr>
      </w:pPr>
      <w:r w:rsidRPr="00A40FA1">
        <w:rPr>
          <w:rFonts w:ascii="Times New Roman" w:hAnsi="Times New Roman" w:cs="Times New Roman"/>
          <w:sz w:val="24"/>
          <w:szCs w:val="24"/>
        </w:rPr>
        <w:t xml:space="preserve">Neste ponto, </w:t>
      </w:r>
      <w:r w:rsidR="00F61891">
        <w:rPr>
          <w:rFonts w:ascii="Times New Roman" w:hAnsi="Times New Roman" w:cs="Times New Roman"/>
          <w:sz w:val="24"/>
          <w:szCs w:val="24"/>
        </w:rPr>
        <w:t>resta evidenciada q</w:t>
      </w:r>
      <w:r w:rsidRPr="00A40FA1">
        <w:rPr>
          <w:rFonts w:ascii="Times New Roman" w:eastAsia="Calibri" w:hAnsi="Times New Roman" w:cs="Times New Roman"/>
          <w:sz w:val="24"/>
          <w:szCs w:val="24"/>
        </w:rPr>
        <w:t>ue a concessão de tratamento diferenciado acarretaria prejuízo ao conjunto ou complexo do objeto, uma vez que acarretaria um aumento de custos administrativos com a gestão dos contratos, especialmente eventuais rescisões prematuras, exame de documentos, processos de pagamentos etc.</w:t>
      </w:r>
    </w:p>
    <w:p w14:paraId="27188345" w14:textId="77777777" w:rsidR="00963F64" w:rsidRPr="00A40FA1" w:rsidRDefault="00963F64" w:rsidP="00963F64">
      <w:pPr>
        <w:pStyle w:val="Nivel2"/>
        <w:numPr>
          <w:ilvl w:val="1"/>
          <w:numId w:val="1"/>
        </w:numPr>
        <w:spacing w:after="0" w:line="360" w:lineRule="auto"/>
        <w:ind w:left="0" w:firstLine="0"/>
        <w:rPr>
          <w:rFonts w:ascii="Times New Roman" w:hAnsi="Times New Roman" w:cs="Times New Roman"/>
          <w:sz w:val="24"/>
          <w:szCs w:val="24"/>
        </w:rPr>
      </w:pPr>
      <w:r w:rsidRPr="00A40FA1">
        <w:rPr>
          <w:rFonts w:ascii="Times New Roman" w:hAnsi="Times New Roman" w:cs="Times New Roman"/>
          <w:sz w:val="24"/>
          <w:szCs w:val="24"/>
        </w:rPr>
        <w:t xml:space="preserve">Pelo exposto, resta evidente a necessidade de invocar a exceção prevista no art. 49, inciso III, da Lei Complementar n.º 123/2006, a fim de afastar o tratamento diferenciado e favorecido apresentado nos artigos 47 e 48, tendo em vista que a observância da cota legal com o fracionamento do objeto, como já esclarecido, não é vantajosa para a FEMAR, </w:t>
      </w:r>
      <w:r w:rsidRPr="00A40FA1">
        <w:rPr>
          <w:rFonts w:ascii="Times New Roman" w:eastAsia="Calibri" w:hAnsi="Times New Roman" w:cs="Times New Roman"/>
          <w:sz w:val="24"/>
          <w:szCs w:val="24"/>
        </w:rPr>
        <w:t>pois atenderia apenas ao interesse do particular em detrimento ao interesse público, uma vez que acarretaria prejuízos administrativos com a gestão dos contratos.</w:t>
      </w:r>
    </w:p>
    <w:p w14:paraId="7270C116" w14:textId="77777777" w:rsidR="00963F64" w:rsidRPr="00A40FA1" w:rsidRDefault="00963F64" w:rsidP="00963F64">
      <w:pPr>
        <w:pStyle w:val="Nivel2"/>
        <w:numPr>
          <w:ilvl w:val="1"/>
          <w:numId w:val="1"/>
        </w:numPr>
        <w:spacing w:after="0" w:line="360" w:lineRule="auto"/>
        <w:ind w:left="0" w:firstLine="0"/>
        <w:rPr>
          <w:rFonts w:ascii="Times New Roman" w:hAnsi="Times New Roman" w:cs="Times New Roman"/>
          <w:sz w:val="24"/>
          <w:szCs w:val="24"/>
        </w:rPr>
      </w:pPr>
      <w:r w:rsidRPr="00A40FA1">
        <w:rPr>
          <w:rFonts w:ascii="Times New Roman" w:eastAsia="Calibri" w:hAnsi="Times New Roman" w:cs="Times New Roman"/>
          <w:sz w:val="24"/>
          <w:szCs w:val="24"/>
        </w:rPr>
        <w:t xml:space="preserve">Nesse </w:t>
      </w:r>
      <w:r w:rsidRPr="00A40FA1">
        <w:rPr>
          <w:rFonts w:ascii="Times New Roman" w:hAnsi="Times New Roman" w:cs="Times New Roman"/>
          <w:sz w:val="24"/>
          <w:szCs w:val="24"/>
        </w:rPr>
        <w:t>sentido</w:t>
      </w:r>
      <w:r w:rsidRPr="00A40FA1">
        <w:rPr>
          <w:rFonts w:ascii="Times New Roman" w:eastAsia="Calibri" w:hAnsi="Times New Roman" w:cs="Times New Roman"/>
          <w:sz w:val="24"/>
          <w:szCs w:val="24"/>
        </w:rPr>
        <w:t xml:space="preserve"> é o entendimento do Plenário do E. Tribunal de Contas da União no bojo dos Acórdãos n.º 1238/2016 e n.º 3334/2015</w:t>
      </w:r>
      <w:r>
        <w:rPr>
          <w:rStyle w:val="Refdenotaderodap"/>
          <w:rFonts w:ascii="Times New Roman" w:eastAsia="Calibri" w:hAnsi="Times New Roman" w:cs="Times New Roman"/>
          <w:sz w:val="24"/>
          <w:szCs w:val="24"/>
        </w:rPr>
        <w:footnoteReference w:id="7"/>
      </w:r>
      <w:r w:rsidRPr="00A40FA1">
        <w:rPr>
          <w:rFonts w:ascii="Times New Roman" w:eastAsia="Calibri" w:hAnsi="Times New Roman" w:cs="Times New Roman"/>
          <w:sz w:val="24"/>
          <w:szCs w:val="24"/>
        </w:rPr>
        <w:t>, ambos de relatoria da Ministra Ana Arraes, conforme excerto abaixo:</w:t>
      </w:r>
    </w:p>
    <w:p w14:paraId="6AAC4CB8" w14:textId="77777777" w:rsidR="00963F64" w:rsidRPr="00A40FA1" w:rsidRDefault="00963F64" w:rsidP="00F61891">
      <w:pPr>
        <w:pStyle w:val="Nivel2"/>
        <w:numPr>
          <w:ilvl w:val="0"/>
          <w:numId w:val="0"/>
        </w:numPr>
        <w:spacing w:after="0" w:line="240" w:lineRule="auto"/>
        <w:ind w:left="2268"/>
        <w:rPr>
          <w:rFonts w:ascii="Times New Roman" w:hAnsi="Times New Roman" w:cs="Times New Roman"/>
          <w:u w:val="single"/>
        </w:rPr>
      </w:pPr>
      <w:r w:rsidRPr="00A40FA1">
        <w:rPr>
          <w:rFonts w:ascii="Times New Roman" w:hAnsi="Times New Roman" w:cs="Times New Roman"/>
          <w:b/>
          <w:bCs/>
          <w:u w:val="single"/>
        </w:rPr>
        <w:t>Não há obrigação legal de parcelamento do objeto da licitação exclusivamente para permitir a participação de microempresas e empresas de pequeno porte. O parcelamento do objeto deve visar precipuamente o interesse da Administração</w:t>
      </w:r>
      <w:r w:rsidRPr="00A40FA1">
        <w:rPr>
          <w:rFonts w:ascii="Times New Roman" w:hAnsi="Times New Roman" w:cs="Times New Roman"/>
        </w:rPr>
        <w:t xml:space="preserve">. [Voto] 3. Manifestei-me contrária a essas irregularidades nos seguintes termos: “(...) </w:t>
      </w:r>
      <w:r w:rsidRPr="00A40FA1">
        <w:rPr>
          <w:rFonts w:ascii="Times New Roman" w:hAnsi="Times New Roman" w:cs="Times New Roman"/>
          <w:u w:val="single"/>
        </w:rPr>
        <w:t>Apesar de o art. 47 da Lei Complementar 123/2006 determinar que, nas contratações públicas, deverá ser concedido tratamento diferenciado e simplificado para microempresas e empresas de pequeno porte, não existe determinação para que as aquisições realizadas pela Administração Pública sejam divididas em parcelas com o objetivo de permitir a participação dessas empresas. 6. É relevante destacar que o tratamento diferenciado e simplificado somente poderá ser concedido caso seja vantajoso para a Administração Pública e não represente prejuízo ao conjunto ou complexo do objeto a ser contratado, conforme determina o art. 49 da Lei Complementar 123/2006. Como veremos adiante, não existe qualquer vantagem na divisão do objeto, mesmo que seja para atender aos interesses das micro e pequenas empresas.</w:t>
      </w:r>
    </w:p>
    <w:p w14:paraId="6F08260D" w14:textId="77777777" w:rsidR="00963F64" w:rsidRPr="00A40FA1" w:rsidRDefault="00963F64" w:rsidP="00963F64">
      <w:pPr>
        <w:pStyle w:val="Nivel2"/>
        <w:numPr>
          <w:ilvl w:val="1"/>
          <w:numId w:val="1"/>
        </w:numPr>
        <w:spacing w:after="0" w:line="360" w:lineRule="auto"/>
        <w:ind w:left="0" w:firstLine="0"/>
        <w:rPr>
          <w:rFonts w:ascii="Times New Roman" w:eastAsia="Calibri" w:hAnsi="Times New Roman" w:cs="Times New Roman"/>
          <w:sz w:val="24"/>
          <w:szCs w:val="24"/>
        </w:rPr>
      </w:pPr>
      <w:r w:rsidRPr="00A40FA1">
        <w:rPr>
          <w:rFonts w:ascii="Times New Roman" w:hAnsi="Times New Roman" w:cs="Times New Roman"/>
          <w:sz w:val="24"/>
          <w:szCs w:val="24"/>
        </w:rPr>
        <w:t xml:space="preserve">É de </w:t>
      </w:r>
      <w:r w:rsidRPr="00A40FA1">
        <w:rPr>
          <w:rFonts w:ascii="Times New Roman" w:eastAsia="Calibri" w:hAnsi="Times New Roman" w:cs="Times New Roman"/>
          <w:sz w:val="24"/>
          <w:szCs w:val="24"/>
        </w:rPr>
        <w:t xml:space="preserve">ressaltar que não se desconhece que a </w:t>
      </w:r>
      <w:r w:rsidRPr="00A40FA1">
        <w:rPr>
          <w:rFonts w:ascii="Times New Roman" w:eastAsia="Calibri" w:hAnsi="Times New Roman" w:cs="Times New Roman"/>
          <w:i/>
          <w:iCs/>
          <w:sz w:val="24"/>
          <w:szCs w:val="24"/>
        </w:rPr>
        <w:t>mens legis</w:t>
      </w:r>
      <w:r w:rsidRPr="00A40FA1">
        <w:rPr>
          <w:rFonts w:ascii="Times New Roman" w:eastAsia="Calibri" w:hAnsi="Times New Roman" w:cs="Times New Roman"/>
          <w:sz w:val="24"/>
          <w:szCs w:val="24"/>
        </w:rPr>
        <w:t xml:space="preserve"> da norma é promover o desenvolvimento econômico e social em âmbito local e regional, a ampliação da eficiência das políticas públicas e o incentivo à inovação tecnológica, nos termos do art. 47 da Lei Complementar nº 123/2006 e do art. 1º da Lei nº 8538/2015.</w:t>
      </w:r>
    </w:p>
    <w:p w14:paraId="26A8C08D" w14:textId="017146B1" w:rsidR="00963F64" w:rsidRPr="00A40FA1" w:rsidRDefault="00963F64" w:rsidP="00963F64">
      <w:pPr>
        <w:pStyle w:val="Nivel2"/>
        <w:numPr>
          <w:ilvl w:val="1"/>
          <w:numId w:val="1"/>
        </w:numPr>
        <w:spacing w:after="0" w:line="360" w:lineRule="auto"/>
        <w:ind w:left="0" w:firstLine="0"/>
        <w:rPr>
          <w:rFonts w:ascii="Times New Roman" w:eastAsia="Calibri" w:hAnsi="Times New Roman" w:cs="Times New Roman"/>
          <w:b/>
          <w:bCs/>
          <w:sz w:val="24"/>
          <w:szCs w:val="24"/>
          <w:u w:val="single"/>
        </w:rPr>
      </w:pPr>
      <w:r w:rsidRPr="00A40FA1">
        <w:rPr>
          <w:rFonts w:ascii="Times New Roman" w:eastAsia="Calibri" w:hAnsi="Times New Roman" w:cs="Times New Roman"/>
          <w:sz w:val="24"/>
          <w:szCs w:val="24"/>
        </w:rPr>
        <w:t xml:space="preserve">Contudo, considerando o risco à eficiente execução contratual e que a decisão preserva a competitividade do certame, garante a isonomia aos interessados e possibilita a obtenção de proposta mais vantajosa para a Contratante, </w:t>
      </w:r>
      <w:r w:rsidRPr="00A40FA1">
        <w:rPr>
          <w:rFonts w:ascii="Times New Roman" w:eastAsia="Calibri" w:hAnsi="Times New Roman" w:cs="Times New Roman"/>
          <w:b/>
          <w:bCs/>
          <w:sz w:val="24"/>
          <w:szCs w:val="24"/>
          <w:u w:val="single"/>
        </w:rPr>
        <w:t xml:space="preserve">NÃO será </w:t>
      </w:r>
      <w:r w:rsidR="00F61891">
        <w:rPr>
          <w:rFonts w:ascii="Times New Roman" w:eastAsia="Calibri" w:hAnsi="Times New Roman" w:cs="Times New Roman"/>
          <w:b/>
          <w:bCs/>
          <w:sz w:val="24"/>
          <w:szCs w:val="24"/>
          <w:u w:val="single"/>
        </w:rPr>
        <w:t>concedido</w:t>
      </w:r>
      <w:r w:rsidRPr="00A40FA1">
        <w:rPr>
          <w:rFonts w:ascii="Times New Roman" w:hAnsi="Times New Roman" w:cs="Times New Roman"/>
          <w:b/>
          <w:bCs/>
          <w:sz w:val="24"/>
          <w:szCs w:val="24"/>
          <w:u w:val="single"/>
        </w:rPr>
        <w:t xml:space="preserve"> tratamento diferenciado e simplificado para as microempresas e empresas de pequeno porte</w:t>
      </w:r>
      <w:r w:rsidRPr="00A40FA1">
        <w:rPr>
          <w:rFonts w:ascii="Times New Roman" w:eastAsia="Calibri" w:hAnsi="Times New Roman" w:cs="Times New Roman"/>
          <w:b/>
          <w:bCs/>
          <w:sz w:val="24"/>
          <w:szCs w:val="24"/>
          <w:u w:val="single"/>
        </w:rPr>
        <w:t xml:space="preserve">, na forma do art. 49, III da Lei Complementar nº 123/2006 c/c </w:t>
      </w:r>
      <w:r w:rsidRPr="00A40FA1">
        <w:rPr>
          <w:rFonts w:ascii="Times New Roman" w:hAnsi="Times New Roman" w:cs="Times New Roman"/>
          <w:b/>
          <w:bCs/>
          <w:sz w:val="24"/>
          <w:szCs w:val="24"/>
          <w:u w:val="single"/>
        </w:rPr>
        <w:t>art. 10, inc. II da Lei n.º 8538/2015</w:t>
      </w:r>
      <w:r w:rsidRPr="00A40FA1">
        <w:rPr>
          <w:rFonts w:ascii="Times New Roman" w:hAnsi="Times New Roman" w:cs="Times New Roman"/>
          <w:sz w:val="24"/>
          <w:szCs w:val="24"/>
        </w:rPr>
        <w:t xml:space="preserve">, salientando-se que as </w:t>
      </w:r>
      <w:r w:rsidRPr="00A40FA1">
        <w:rPr>
          <w:rFonts w:ascii="Times New Roman" w:eastAsia="Calibri" w:hAnsi="Times New Roman" w:cs="Times New Roman"/>
          <w:sz w:val="24"/>
          <w:szCs w:val="24"/>
        </w:rPr>
        <w:t>microempresas e empresas de pequeno porte terão garantidos os outros benefícios conferidos pela Lei Complementar nº 123/2006 e pela Lei nº 8538/2015.</w:t>
      </w:r>
    </w:p>
    <w:p w14:paraId="310B4FAE" w14:textId="3ED2747A" w:rsidR="00D93A85" w:rsidRPr="00F24931" w:rsidRDefault="00D93A85" w:rsidP="000A7305">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 xml:space="preserve">DA PARTICIPAÇÃO </w:t>
      </w:r>
      <w:r w:rsidR="00F61891">
        <w:rPr>
          <w:rFonts w:ascii="Times New Roman" w:hAnsi="Times New Roman" w:cs="Times New Roman"/>
          <w:b/>
          <w:bCs/>
          <w:sz w:val="24"/>
          <w:szCs w:val="24"/>
        </w:rPr>
        <w:t>DE EMPRESAS REUNIDAS EM CONSÓRCIO</w:t>
      </w:r>
    </w:p>
    <w:bookmarkEnd w:id="7"/>
    <w:p w14:paraId="3F181CA1" w14:textId="03AB9A39" w:rsidR="00D93A85" w:rsidRPr="00195239" w:rsidRDefault="00D93A85" w:rsidP="0099035B">
      <w:pPr>
        <w:pStyle w:val="PargrafodaLista"/>
        <w:numPr>
          <w:ilvl w:val="1"/>
          <w:numId w:val="1"/>
        </w:numPr>
        <w:ind w:left="0" w:firstLine="0"/>
        <w:contextualSpacing w:val="0"/>
        <w:rPr>
          <w:rFonts w:ascii="Times New Roman" w:eastAsia="Arial" w:hAnsi="Times New Roman" w:cs="Times New Roman"/>
          <w:sz w:val="24"/>
          <w:szCs w:val="24"/>
        </w:rPr>
      </w:pPr>
      <w:r w:rsidRPr="00195239">
        <w:rPr>
          <w:rFonts w:ascii="Times New Roman" w:eastAsia="Arial" w:hAnsi="Times New Roman" w:cs="Times New Roman"/>
          <w:sz w:val="24"/>
          <w:szCs w:val="24"/>
        </w:rPr>
        <w:t xml:space="preserve">Será vedada a participação de empresas reunidas em consórcio, não havendo elementos que justifiquem tal participação no objetivo em apreço. O objeto em questão não se reveste de alta complexidade, tratando-se de simples aquisição de </w:t>
      </w:r>
      <w:r w:rsidR="006F5B18" w:rsidRPr="00195239">
        <w:rPr>
          <w:rFonts w:ascii="Times New Roman" w:eastAsia="Arial" w:hAnsi="Times New Roman" w:cs="Times New Roman"/>
          <w:sz w:val="24"/>
          <w:szCs w:val="24"/>
        </w:rPr>
        <w:t>Desfibrilador Externo Automático (DEA).</w:t>
      </w:r>
    </w:p>
    <w:p w14:paraId="725A0CAE" w14:textId="4529D2D6" w:rsidR="00D93A85" w:rsidRPr="00F24931" w:rsidRDefault="00D93A85" w:rsidP="000A7305">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DA PARTICIPAÇÃO DAS COOPERATIVAS</w:t>
      </w:r>
    </w:p>
    <w:p w14:paraId="62706A40" w14:textId="77777777" w:rsidR="000A7305" w:rsidRPr="000A7305" w:rsidRDefault="000A7305" w:rsidP="000A7305">
      <w:pPr>
        <w:pStyle w:val="PargrafodaLista"/>
        <w:numPr>
          <w:ilvl w:val="1"/>
          <w:numId w:val="1"/>
        </w:numPr>
        <w:suppressAutoHyphens/>
        <w:spacing w:before="0" w:after="0"/>
        <w:contextualSpacing w:val="0"/>
        <w:rPr>
          <w:rFonts w:ascii="Times New Roman" w:hAnsi="Times New Roman" w:cs="Times New Roman"/>
          <w:color w:val="000000" w:themeColor="text1"/>
          <w:sz w:val="24"/>
          <w:szCs w:val="24"/>
        </w:rPr>
      </w:pPr>
      <w:r w:rsidRPr="000A7305">
        <w:rPr>
          <w:rFonts w:ascii="Times New Roman" w:hAnsi="Times New Roman" w:cs="Times New Roman"/>
          <w:color w:val="000000" w:themeColor="text1"/>
          <w:sz w:val="24"/>
          <w:szCs w:val="24"/>
        </w:rPr>
        <w:t xml:space="preserve">Será </w:t>
      </w:r>
      <w:r w:rsidRPr="000A7305">
        <w:rPr>
          <w:rFonts w:ascii="Times New Roman" w:hAnsi="Times New Roman" w:cs="Times New Roman"/>
          <w:color w:val="000000" w:themeColor="text1"/>
          <w:sz w:val="24"/>
          <w:szCs w:val="24"/>
          <w:u w:val="single"/>
        </w:rPr>
        <w:t>permitida a participação de cooperativas</w:t>
      </w:r>
      <w:r w:rsidRPr="000A7305">
        <w:rPr>
          <w:rFonts w:ascii="Times New Roman" w:hAnsi="Times New Roman" w:cs="Times New Roman"/>
          <w:color w:val="000000" w:themeColor="text1"/>
          <w:sz w:val="24"/>
          <w:szCs w:val="24"/>
        </w:rPr>
        <w:t>, quando:</w:t>
      </w:r>
    </w:p>
    <w:p w14:paraId="0DA91423" w14:textId="77777777" w:rsidR="000A7305" w:rsidRPr="000A7305" w:rsidRDefault="000A7305" w:rsidP="000A7305">
      <w:pPr>
        <w:pStyle w:val="PargrafodaLista"/>
        <w:numPr>
          <w:ilvl w:val="2"/>
          <w:numId w:val="1"/>
        </w:numPr>
        <w:suppressAutoHyphens/>
        <w:spacing w:before="0" w:after="0"/>
        <w:ind w:left="567" w:firstLine="0"/>
        <w:contextualSpacing w:val="0"/>
        <w:rPr>
          <w:rFonts w:ascii="Times New Roman" w:hAnsi="Times New Roman" w:cs="Times New Roman"/>
          <w:color w:val="000000" w:themeColor="text1"/>
          <w:sz w:val="24"/>
          <w:szCs w:val="24"/>
        </w:rPr>
      </w:pPr>
      <w:r w:rsidRPr="000A7305">
        <w:rPr>
          <w:rFonts w:ascii="Times New Roman" w:hAnsi="Times New Roman" w:cs="Times New Roman"/>
          <w:color w:val="000000" w:themeColor="text1"/>
          <w:sz w:val="24"/>
          <w:szCs w:val="24"/>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2A7631FF" w14:textId="77777777" w:rsidR="000A7305" w:rsidRPr="000A7305" w:rsidRDefault="000A7305" w:rsidP="000A7305">
      <w:pPr>
        <w:pStyle w:val="PargrafodaLista"/>
        <w:numPr>
          <w:ilvl w:val="2"/>
          <w:numId w:val="1"/>
        </w:numPr>
        <w:suppressAutoHyphens/>
        <w:spacing w:before="0" w:after="0"/>
        <w:ind w:left="567" w:firstLine="0"/>
        <w:contextualSpacing w:val="0"/>
        <w:rPr>
          <w:rFonts w:ascii="Times New Roman" w:hAnsi="Times New Roman" w:cs="Times New Roman"/>
          <w:color w:val="000000" w:themeColor="text1"/>
          <w:sz w:val="24"/>
          <w:szCs w:val="24"/>
        </w:rPr>
      </w:pPr>
      <w:r w:rsidRPr="000A7305">
        <w:rPr>
          <w:rFonts w:ascii="Times New Roman" w:hAnsi="Times New Roman" w:cs="Times New Roman"/>
          <w:color w:val="000000" w:themeColor="text1"/>
          <w:sz w:val="24"/>
          <w:szCs w:val="24"/>
        </w:rPr>
        <w:t>A cooperativa apresentar demonstrativo de atuação em regime cooperado, com repartição de receitas e despesas entre os cooperados;</w:t>
      </w:r>
    </w:p>
    <w:p w14:paraId="1368CEB8" w14:textId="77777777" w:rsidR="000A7305" w:rsidRPr="000A7305" w:rsidRDefault="000A7305" w:rsidP="000A7305">
      <w:pPr>
        <w:pStyle w:val="PargrafodaLista"/>
        <w:numPr>
          <w:ilvl w:val="2"/>
          <w:numId w:val="1"/>
        </w:numPr>
        <w:suppressAutoHyphens/>
        <w:spacing w:before="0" w:after="0"/>
        <w:ind w:left="567" w:firstLine="0"/>
        <w:contextualSpacing w:val="0"/>
        <w:rPr>
          <w:rFonts w:ascii="Times New Roman" w:hAnsi="Times New Roman" w:cs="Times New Roman"/>
          <w:color w:val="000000" w:themeColor="text1"/>
          <w:sz w:val="24"/>
          <w:szCs w:val="24"/>
        </w:rPr>
      </w:pPr>
      <w:r w:rsidRPr="000A7305">
        <w:rPr>
          <w:rFonts w:ascii="Times New Roman" w:hAnsi="Times New Roman" w:cs="Times New Roman"/>
          <w:color w:val="000000" w:themeColor="text1"/>
          <w:sz w:val="24"/>
          <w:szCs w:val="24"/>
        </w:rPr>
        <w:t>Qualquer cooperado, com igual qualificação, for capaz de executar o objeto contratado, vedado à Administração indicar nominalmente pessoas;</w:t>
      </w:r>
    </w:p>
    <w:p w14:paraId="36CF1C78" w14:textId="77777777" w:rsidR="000A7305" w:rsidRPr="000A7305" w:rsidRDefault="000A7305" w:rsidP="000A7305">
      <w:pPr>
        <w:pStyle w:val="PargrafodaLista"/>
        <w:numPr>
          <w:ilvl w:val="2"/>
          <w:numId w:val="1"/>
        </w:numPr>
        <w:suppressAutoHyphens/>
        <w:spacing w:before="0" w:after="0"/>
        <w:ind w:left="567" w:firstLine="0"/>
        <w:contextualSpacing w:val="0"/>
        <w:rPr>
          <w:rFonts w:ascii="Times New Roman" w:hAnsi="Times New Roman" w:cs="Times New Roman"/>
          <w:color w:val="000000" w:themeColor="text1"/>
          <w:sz w:val="24"/>
          <w:szCs w:val="24"/>
        </w:rPr>
      </w:pPr>
      <w:r w:rsidRPr="000A7305">
        <w:rPr>
          <w:rFonts w:ascii="Times New Roman" w:hAnsi="Times New Roman" w:cs="Times New Roman"/>
          <w:color w:val="000000" w:themeColor="text1"/>
          <w:sz w:val="24"/>
          <w:szCs w:val="24"/>
        </w:rPr>
        <w:t>O objeto da licitação referir-se, em se tratando de cooperativas enquadradas na Lei nº 12.690, de 19 de julho de 2012, a serviços especializados constantes do objeto social da cooperativa, a serem executados de forma complementar à sua atuação.</w:t>
      </w:r>
    </w:p>
    <w:p w14:paraId="42840734" w14:textId="77777777" w:rsidR="000A7305" w:rsidRPr="000A7305" w:rsidRDefault="000A7305" w:rsidP="000A7305">
      <w:pPr>
        <w:pStyle w:val="PargrafodaLista"/>
        <w:numPr>
          <w:ilvl w:val="2"/>
          <w:numId w:val="1"/>
        </w:numPr>
        <w:suppressAutoHyphens/>
        <w:spacing w:before="0" w:after="0"/>
        <w:ind w:left="567" w:firstLine="0"/>
        <w:contextualSpacing w:val="0"/>
        <w:rPr>
          <w:rFonts w:ascii="Times New Roman" w:hAnsi="Times New Roman" w:cs="Times New Roman"/>
          <w:color w:val="000000" w:themeColor="text1"/>
          <w:sz w:val="24"/>
          <w:szCs w:val="24"/>
        </w:rPr>
      </w:pPr>
      <w:r w:rsidRPr="000A7305">
        <w:rPr>
          <w:rFonts w:ascii="Times New Roman" w:hAnsi="Times New Roman" w:cs="Times New Roman"/>
          <w:color w:val="000000" w:themeColor="text1"/>
          <w:sz w:val="24"/>
          <w:szCs w:val="24"/>
        </w:rPr>
        <w:t xml:space="preserve">Apresentem modelo de gestão operacional adequado ao objeto desta licitação, com compartilhamento ou rodízio das atividades de coordenação e supervisão do objeto contratual; </w:t>
      </w:r>
    </w:p>
    <w:p w14:paraId="5E152709" w14:textId="77777777" w:rsidR="000A7305" w:rsidRPr="000A7305" w:rsidRDefault="000A7305" w:rsidP="000A7305">
      <w:pPr>
        <w:pStyle w:val="PargrafodaLista"/>
        <w:numPr>
          <w:ilvl w:val="2"/>
          <w:numId w:val="1"/>
        </w:numPr>
        <w:suppressAutoHyphens/>
        <w:spacing w:before="0" w:after="0"/>
        <w:ind w:left="567" w:firstLine="0"/>
        <w:contextualSpacing w:val="0"/>
        <w:rPr>
          <w:rFonts w:ascii="Times New Roman" w:hAnsi="Times New Roman" w:cs="Times New Roman"/>
          <w:color w:val="000000" w:themeColor="text1"/>
          <w:sz w:val="24"/>
          <w:szCs w:val="24"/>
        </w:rPr>
      </w:pPr>
      <w:r w:rsidRPr="000A7305">
        <w:rPr>
          <w:rFonts w:ascii="Times New Roman" w:hAnsi="Times New Roman" w:cs="Times New Roman"/>
          <w:color w:val="000000" w:themeColor="text1"/>
          <w:sz w:val="24"/>
          <w:szCs w:val="24"/>
        </w:rPr>
        <w:t>A execução ocorra obrigatoriamente pelos cooperados, vedando-se qualquer intermediação ou subcontratação.</w:t>
      </w:r>
    </w:p>
    <w:p w14:paraId="6C87799B" w14:textId="77777777" w:rsidR="000A7305" w:rsidRPr="000A7305" w:rsidRDefault="000A7305" w:rsidP="000A7305">
      <w:pPr>
        <w:pStyle w:val="PargrafodaLista"/>
        <w:numPr>
          <w:ilvl w:val="1"/>
          <w:numId w:val="1"/>
        </w:numPr>
        <w:suppressAutoHyphens/>
        <w:spacing w:before="0" w:after="0"/>
        <w:ind w:left="0" w:firstLine="0"/>
        <w:contextualSpacing w:val="0"/>
        <w:rPr>
          <w:rFonts w:ascii="Times New Roman" w:hAnsi="Times New Roman" w:cs="Times New Roman"/>
          <w:color w:val="000000" w:themeColor="text1"/>
          <w:sz w:val="24"/>
          <w:szCs w:val="24"/>
        </w:rPr>
      </w:pPr>
      <w:r w:rsidRPr="000A7305">
        <w:rPr>
          <w:rFonts w:ascii="Times New Roman" w:hAnsi="Times New Roman" w:cs="Times New Roman"/>
          <w:color w:val="000000" w:themeColor="text1"/>
          <w:sz w:val="24"/>
          <w:szCs w:val="24"/>
        </w:rPr>
        <w:t>Em sendo permitida a participação de cooperativas, serão estendidas a elas os benefícios previstos para as microempresas e empresas de pequeno porte quando elas atenderem ao disposto no art. 34 da Lei n.º 11.488/07.</w:t>
      </w:r>
    </w:p>
    <w:p w14:paraId="0FDFED2D" w14:textId="581899F7" w:rsidR="00AC5751" w:rsidRPr="00F24931" w:rsidRDefault="00AC5751" w:rsidP="000A7305">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DAS OBRIGAÇÕES DAS PARTES</w:t>
      </w:r>
    </w:p>
    <w:p w14:paraId="1D8ACFA6" w14:textId="32F71BB4" w:rsidR="00AC5751" w:rsidRPr="000A7305" w:rsidRDefault="00AC5751" w:rsidP="000A7305">
      <w:pPr>
        <w:outlineLvl w:val="1"/>
        <w:rPr>
          <w:rFonts w:ascii="Times New Roman" w:eastAsia="Arial" w:hAnsi="Times New Roman" w:cs="Times New Roman"/>
          <w:b/>
          <w:bCs/>
          <w:sz w:val="24"/>
          <w:szCs w:val="24"/>
        </w:rPr>
      </w:pPr>
      <w:r w:rsidRPr="000A7305">
        <w:rPr>
          <w:rFonts w:ascii="Times New Roman" w:eastAsia="Arial" w:hAnsi="Times New Roman" w:cs="Times New Roman"/>
          <w:b/>
          <w:bCs/>
          <w:sz w:val="24"/>
          <w:szCs w:val="24"/>
        </w:rPr>
        <w:t>Das Obrigações da Contratada</w:t>
      </w:r>
    </w:p>
    <w:p w14:paraId="2C2C8EBB" w14:textId="31176219" w:rsidR="0099035B" w:rsidRPr="000A7305" w:rsidRDefault="00AC5751" w:rsidP="0099035B">
      <w:pPr>
        <w:pStyle w:val="PargrafodaLista"/>
        <w:numPr>
          <w:ilvl w:val="1"/>
          <w:numId w:val="1"/>
        </w:numPr>
        <w:rPr>
          <w:rFonts w:ascii="Times New Roman" w:eastAsia="Arial" w:hAnsi="Times New Roman" w:cs="Times New Roman"/>
          <w:sz w:val="24"/>
          <w:szCs w:val="24"/>
        </w:rPr>
      </w:pPr>
      <w:r w:rsidRPr="000A7305">
        <w:rPr>
          <w:rFonts w:ascii="Times New Roman" w:eastAsia="Arial" w:hAnsi="Times New Roman" w:cs="Times New Roman"/>
          <w:sz w:val="24"/>
          <w:szCs w:val="24"/>
        </w:rPr>
        <w:t>É de responsabilidade da CONTRATADA:</w:t>
      </w:r>
    </w:p>
    <w:p w14:paraId="03453C7A"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 xml:space="preserve">Efetuar a entrega do objeto em perfeitas condições, conforme especificações, prazo e local constantes no Termo de Referência, acompanhado da respectiva nota fiscal; </w:t>
      </w:r>
    </w:p>
    <w:p w14:paraId="122DD80F"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 xml:space="preserve">Substituir, às suas expensas, os itens que apresentarem vestígios de deterioração ou aparência inadequada, a critério da CONTRATANTE; </w:t>
      </w:r>
    </w:p>
    <w:p w14:paraId="03C672B9"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 xml:space="preserve">Efetuar a entrega do objeto em perfeitas condições de conservação, contendo inclusive resistência das embalagens, data de validade, temperaturas exigidas, não podendo conter a presença de sujidade, material estranho e insetos;  </w:t>
      </w:r>
    </w:p>
    <w:p w14:paraId="6F2BE152"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Tomar todas as providências necessárias ao fiel cumprimento de todo o acordado, inclusive em relação aos prazos previstos, executando o objeto conforme o Termo de referência e suas especificações;</w:t>
      </w:r>
    </w:p>
    <w:p w14:paraId="016FF6E3"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Responsabilizar-se pelos vícios e danos decorrentes do objeto, de acordo com os artigos 12, 13 e 17 a 27 do Código de Defesa do Consumidor – Lei n.º 8.078/1990;</w:t>
      </w:r>
    </w:p>
    <w:p w14:paraId="3F5F0BC0"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Observar os prazos para a execução do objeto.</w:t>
      </w:r>
    </w:p>
    <w:p w14:paraId="3C52A1D0"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Manter-se, durante toda a execução do contrato, em compatibilidade com as obrigações assumidas, as condições de habilitação e qualificação exigidas;</w:t>
      </w:r>
    </w:p>
    <w:p w14:paraId="49167E6E"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Comunicar, por escrito, eventual atraso ou paralisação das entregas, apresentando razões justificadas que serão objeto de apreciação pela FEMAR;</w:t>
      </w:r>
    </w:p>
    <w:p w14:paraId="7EFD21F1"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Manter-se, durante toda a execução do contrato, em compatibilidade com as obrigações assumidas, as condições de habilitação e qualificação exigidas;</w:t>
      </w:r>
    </w:p>
    <w:p w14:paraId="500C0E8A"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 xml:space="preserve">Indicar preposto para representá-la durante a execução do contrato; </w:t>
      </w:r>
    </w:p>
    <w:p w14:paraId="7996A4DD"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 xml:space="preserve">Responsabilizar-se pelos encargos fiscais, comerciais e trabalhistas, resultantes da execução do contrato, devendo, portanto, responsabilizar-se por todos os ônus referentes a entrega e/ou execução do serviço à Diretoria Requisitante, na forma da Lei nº 14.133/2021, Art. 121, </w:t>
      </w:r>
      <w:r w:rsidRPr="000A7305">
        <w:rPr>
          <w:rFonts w:ascii="Times New Roman" w:eastAsia="Calibri" w:hAnsi="Times New Roman" w:cs="Times New Roman"/>
          <w:i/>
          <w:iCs/>
          <w:sz w:val="24"/>
          <w:szCs w:val="24"/>
        </w:rPr>
        <w:t>caput</w:t>
      </w:r>
      <w:r w:rsidRPr="000A7305">
        <w:rPr>
          <w:rFonts w:ascii="Times New Roman" w:eastAsia="Calibri" w:hAnsi="Times New Roman" w:cs="Times New Roman"/>
          <w:sz w:val="24"/>
          <w:szCs w:val="24"/>
        </w:rPr>
        <w:t>;</w:t>
      </w:r>
    </w:p>
    <w:p w14:paraId="233F9F3C"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Art. 120;</w:t>
      </w:r>
    </w:p>
    <w:p w14:paraId="5ACC7878"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Apresentar, sempre que solicitada, documentos que comprovem a procedência do produto fornecido;</w:t>
      </w:r>
    </w:p>
    <w:p w14:paraId="71366BDB"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Acatar as instruções emanadas da fiscalização;</w:t>
      </w:r>
    </w:p>
    <w:p w14:paraId="4FD4AFB6"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 xml:space="preserve">Proporcionar todas as facilidades indispensáveis ao bom cumprimento das obrigações contratuais.                                   </w:t>
      </w:r>
    </w:p>
    <w:p w14:paraId="2D65BC66" w14:textId="77777777" w:rsidR="000A7305" w:rsidRPr="000A7305" w:rsidRDefault="000A7305" w:rsidP="00B62C74">
      <w:pPr>
        <w:pStyle w:val="PargrafodaLista"/>
        <w:numPr>
          <w:ilvl w:val="2"/>
          <w:numId w:val="15"/>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na forma da Lei nº 14.133/2021, Art. 121, §1º.</w:t>
      </w:r>
    </w:p>
    <w:p w14:paraId="24400E76" w14:textId="77777777" w:rsidR="000A7305" w:rsidRPr="000A7305" w:rsidRDefault="000A7305" w:rsidP="000A7305">
      <w:pPr>
        <w:tabs>
          <w:tab w:val="center" w:pos="709"/>
        </w:tabs>
        <w:rPr>
          <w:rFonts w:ascii="Times New Roman" w:hAnsi="Times New Roman" w:cs="Times New Roman"/>
          <w:b/>
          <w:bCs/>
          <w:sz w:val="24"/>
          <w:szCs w:val="24"/>
        </w:rPr>
      </w:pPr>
      <w:r w:rsidRPr="000A7305">
        <w:rPr>
          <w:rFonts w:ascii="Times New Roman" w:hAnsi="Times New Roman" w:cs="Times New Roman"/>
          <w:b/>
          <w:bCs/>
          <w:sz w:val="24"/>
          <w:szCs w:val="24"/>
        </w:rPr>
        <w:t>Das Obrigações da Contratante</w:t>
      </w:r>
    </w:p>
    <w:p w14:paraId="48779BEF" w14:textId="77777777" w:rsidR="000A7305" w:rsidRPr="000A7305" w:rsidRDefault="000A7305" w:rsidP="00032772">
      <w:pPr>
        <w:pStyle w:val="PargrafodaLista"/>
        <w:numPr>
          <w:ilvl w:val="1"/>
          <w:numId w:val="1"/>
        </w:numPr>
        <w:rPr>
          <w:rFonts w:ascii="Times New Roman" w:hAnsi="Times New Roman" w:cs="Times New Roman"/>
          <w:sz w:val="24"/>
          <w:szCs w:val="24"/>
        </w:rPr>
      </w:pPr>
      <w:r w:rsidRPr="000A7305">
        <w:rPr>
          <w:rFonts w:ascii="Times New Roman" w:hAnsi="Times New Roman" w:cs="Times New Roman"/>
          <w:sz w:val="24"/>
          <w:szCs w:val="24"/>
        </w:rPr>
        <w:t>É de responsabilidade da CONTRATANTE:</w:t>
      </w:r>
    </w:p>
    <w:p w14:paraId="2FA5FC36" w14:textId="77777777" w:rsidR="000A7305" w:rsidRPr="000A7305" w:rsidRDefault="000A7305" w:rsidP="00B62C74">
      <w:pPr>
        <w:pStyle w:val="PargrafodaLista"/>
        <w:numPr>
          <w:ilvl w:val="2"/>
          <w:numId w:val="16"/>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Receber o objeto no prazo e condições estabelecidas no Termo de Referência;</w:t>
      </w:r>
    </w:p>
    <w:p w14:paraId="0DC97C09" w14:textId="77777777" w:rsidR="000A7305" w:rsidRPr="000A7305" w:rsidRDefault="000A7305" w:rsidP="00B62C74">
      <w:pPr>
        <w:pStyle w:val="PargrafodaLista"/>
        <w:numPr>
          <w:ilvl w:val="2"/>
          <w:numId w:val="16"/>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 xml:space="preserve">Verificar minuciosamente, no prazo fixado, a conformidade dos materiais recebidos provisoriamente com as especificações constantes neste Termo e na proposta, para fins de aceitação e recebimento definitivo; </w:t>
      </w:r>
    </w:p>
    <w:p w14:paraId="05A825A3" w14:textId="77777777" w:rsidR="000A7305" w:rsidRPr="000A7305" w:rsidRDefault="000A7305" w:rsidP="00B62C74">
      <w:pPr>
        <w:pStyle w:val="PargrafodaLista"/>
        <w:numPr>
          <w:ilvl w:val="2"/>
          <w:numId w:val="16"/>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 xml:space="preserve">Comunicar à Contratada, por escrito, sobre imperfeições, falhas ou irregularidades verificadas no objeto fornecido, para que seja substituído, reparado ou corrigido; </w:t>
      </w:r>
    </w:p>
    <w:p w14:paraId="1EB892D1" w14:textId="77777777" w:rsidR="000A7305" w:rsidRPr="000A7305" w:rsidRDefault="000A7305" w:rsidP="00B62C74">
      <w:pPr>
        <w:pStyle w:val="PargrafodaLista"/>
        <w:numPr>
          <w:ilvl w:val="2"/>
          <w:numId w:val="16"/>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Acompanhar e fiscalizar o cumprimento das obrigações da Contratada, através dos fiscais de contrato;</w:t>
      </w:r>
    </w:p>
    <w:p w14:paraId="29E52309" w14:textId="77777777" w:rsidR="000A7305" w:rsidRPr="000A7305" w:rsidRDefault="000A7305" w:rsidP="00B62C74">
      <w:pPr>
        <w:pStyle w:val="PargrafodaLista"/>
        <w:numPr>
          <w:ilvl w:val="2"/>
          <w:numId w:val="16"/>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567DD235" w14:textId="77777777" w:rsidR="000A7305" w:rsidRPr="000A7305" w:rsidRDefault="000A7305" w:rsidP="00B62C74">
      <w:pPr>
        <w:pStyle w:val="PargrafodaLista"/>
        <w:numPr>
          <w:ilvl w:val="2"/>
          <w:numId w:val="16"/>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Designar funcionário, para acompanhar e fiscalizar o cumprimento contratual, bem como para aprovar a execução do objeto, exercer o acompanhamento e fiscalização do contrato;</w:t>
      </w:r>
    </w:p>
    <w:p w14:paraId="33F60F1A" w14:textId="77777777" w:rsidR="000A7305" w:rsidRPr="000A7305" w:rsidRDefault="000A7305" w:rsidP="00B62C74">
      <w:pPr>
        <w:pStyle w:val="PargrafodaLista"/>
        <w:numPr>
          <w:ilvl w:val="2"/>
          <w:numId w:val="16"/>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Exigir da Contratada, sempre que necessário, a comprovação da manutenção das condições de habilitação e de qualificação exigidas no procedimento de contratação;</w:t>
      </w:r>
    </w:p>
    <w:p w14:paraId="01AE15BE" w14:textId="77777777" w:rsidR="000A7305" w:rsidRPr="000A7305" w:rsidRDefault="000A7305" w:rsidP="00B62C74">
      <w:pPr>
        <w:pStyle w:val="PargrafodaLista"/>
        <w:numPr>
          <w:ilvl w:val="2"/>
          <w:numId w:val="16"/>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Efetuar o pagamento devido, após o adimplemento da obrigação, mediante Nota Fiscal/fatura devidamente atestada, desde que cumpridas todas as formalidades e as exigências da contratação;</w:t>
      </w:r>
    </w:p>
    <w:p w14:paraId="0E84BD78" w14:textId="77777777" w:rsidR="000A7305" w:rsidRPr="000A7305" w:rsidRDefault="000A7305" w:rsidP="00B62C74">
      <w:pPr>
        <w:pStyle w:val="PargrafodaLista"/>
        <w:numPr>
          <w:ilvl w:val="2"/>
          <w:numId w:val="16"/>
        </w:numPr>
        <w:suppressAutoHyphens/>
        <w:ind w:left="567" w:firstLine="0"/>
        <w:contextualSpacing w:val="0"/>
        <w:rPr>
          <w:rFonts w:ascii="Times New Roman" w:eastAsia="Calibri" w:hAnsi="Times New Roman" w:cs="Times New Roman"/>
          <w:sz w:val="24"/>
          <w:szCs w:val="24"/>
        </w:rPr>
      </w:pPr>
      <w:r w:rsidRPr="000A7305">
        <w:rPr>
          <w:rFonts w:ascii="Times New Roman" w:eastAsia="Calibri" w:hAnsi="Times New Roman" w:cs="Times New Roman"/>
          <w:sz w:val="24"/>
          <w:szCs w:val="24"/>
        </w:rPr>
        <w:t>Anotar em registro próprio e notificar a Contratada sobre quaisquer falhas verificadas no cumprimento contratual, para fins de correção dentro do prazo estabelecido.</w:t>
      </w:r>
    </w:p>
    <w:p w14:paraId="373022D5" w14:textId="4557302C" w:rsidR="0099035B" w:rsidRPr="00F24931" w:rsidRDefault="0099035B" w:rsidP="00032772">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DA VALIDADE DAS PROPOSTAS</w:t>
      </w:r>
    </w:p>
    <w:p w14:paraId="09F1257F" w14:textId="5F9ABA11" w:rsidR="0099035B" w:rsidRDefault="0099035B" w:rsidP="0099035B">
      <w:pPr>
        <w:pStyle w:val="PargrafodaLista"/>
        <w:numPr>
          <w:ilvl w:val="1"/>
          <w:numId w:val="1"/>
        </w:numPr>
        <w:ind w:left="0" w:firstLine="0"/>
        <w:contextualSpacing w:val="0"/>
        <w:rPr>
          <w:rFonts w:ascii="Times New Roman" w:eastAsia="Arial" w:hAnsi="Times New Roman" w:cs="Times New Roman"/>
          <w:sz w:val="24"/>
          <w:szCs w:val="24"/>
        </w:rPr>
      </w:pPr>
      <w:r w:rsidRPr="0099035B">
        <w:rPr>
          <w:rFonts w:ascii="Times New Roman" w:eastAsia="Arial" w:hAnsi="Times New Roman" w:cs="Times New Roman"/>
          <w:sz w:val="24"/>
          <w:szCs w:val="24"/>
        </w:rPr>
        <w:t xml:space="preserve">As propostas apresentadas no certame licitatório deverão ser válidas por, no mínimo, </w:t>
      </w:r>
      <w:r w:rsidR="00032772" w:rsidRPr="00F94C57">
        <w:rPr>
          <w:rFonts w:ascii="Times New Roman" w:eastAsia="Arial" w:hAnsi="Times New Roman" w:cs="Times New Roman"/>
          <w:sz w:val="24"/>
          <w:szCs w:val="24"/>
          <w:u w:val="single"/>
        </w:rPr>
        <w:t>90</w:t>
      </w:r>
      <w:r w:rsidRPr="00F94C57">
        <w:rPr>
          <w:rFonts w:ascii="Times New Roman" w:eastAsia="Arial" w:hAnsi="Times New Roman" w:cs="Times New Roman"/>
          <w:sz w:val="24"/>
          <w:szCs w:val="24"/>
          <w:u w:val="single"/>
        </w:rPr>
        <w:t xml:space="preserve"> (</w:t>
      </w:r>
      <w:r w:rsidR="00032772" w:rsidRPr="00F94C57">
        <w:rPr>
          <w:rFonts w:ascii="Times New Roman" w:eastAsia="Arial" w:hAnsi="Times New Roman" w:cs="Times New Roman"/>
          <w:sz w:val="24"/>
          <w:szCs w:val="24"/>
          <w:u w:val="single"/>
        </w:rPr>
        <w:t>noventa</w:t>
      </w:r>
      <w:r w:rsidRPr="00F94C57">
        <w:rPr>
          <w:rFonts w:ascii="Times New Roman" w:eastAsia="Arial" w:hAnsi="Times New Roman" w:cs="Times New Roman"/>
          <w:sz w:val="24"/>
          <w:szCs w:val="24"/>
          <w:u w:val="single"/>
        </w:rPr>
        <w:t>) dias</w:t>
      </w:r>
      <w:r w:rsidRPr="0099035B">
        <w:rPr>
          <w:rFonts w:ascii="Times New Roman" w:eastAsia="Arial" w:hAnsi="Times New Roman" w:cs="Times New Roman"/>
          <w:sz w:val="24"/>
          <w:szCs w:val="24"/>
        </w:rPr>
        <w:t>, contados a partir da data de abertura do certame, na forma do art. 90, §3º da Lei n.º 14.133/2021, a saber:</w:t>
      </w:r>
    </w:p>
    <w:p w14:paraId="31A5BF76" w14:textId="77777777" w:rsidR="0099035B" w:rsidRPr="0099035B" w:rsidRDefault="0099035B" w:rsidP="00032772">
      <w:pPr>
        <w:spacing w:line="240" w:lineRule="auto"/>
        <w:ind w:left="2268"/>
        <w:rPr>
          <w:rFonts w:ascii="Times New Roman" w:eastAsia="Arial" w:hAnsi="Times New Roman" w:cs="Times New Roman"/>
          <w:sz w:val="20"/>
          <w:szCs w:val="20"/>
        </w:rPr>
      </w:pPr>
      <w:r w:rsidRPr="0099035B">
        <w:rPr>
          <w:rFonts w:ascii="Times New Roman" w:eastAsia="Arial" w:hAnsi="Times New Roman" w:cs="Times New Roman"/>
          <w:sz w:val="20"/>
          <w:szCs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4E46D0F9" w14:textId="77777777" w:rsidR="0099035B" w:rsidRPr="0099035B" w:rsidRDefault="0099035B" w:rsidP="00032772">
      <w:pPr>
        <w:spacing w:line="240" w:lineRule="auto"/>
        <w:ind w:left="2268"/>
        <w:rPr>
          <w:rFonts w:ascii="Times New Roman" w:eastAsia="Arial" w:hAnsi="Times New Roman" w:cs="Times New Roman"/>
          <w:sz w:val="20"/>
          <w:szCs w:val="20"/>
        </w:rPr>
      </w:pPr>
      <w:r w:rsidRPr="0099035B">
        <w:rPr>
          <w:rFonts w:ascii="Times New Roman" w:eastAsia="Arial" w:hAnsi="Times New Roman" w:cs="Times New Roman"/>
          <w:sz w:val="20"/>
          <w:szCs w:val="20"/>
        </w:rPr>
        <w:t>(...)</w:t>
      </w:r>
    </w:p>
    <w:p w14:paraId="748E4950" w14:textId="5AC79AA1" w:rsidR="0099035B" w:rsidRDefault="0099035B" w:rsidP="00032772">
      <w:pPr>
        <w:spacing w:line="240" w:lineRule="auto"/>
        <w:ind w:left="2268"/>
        <w:rPr>
          <w:rFonts w:ascii="Times New Roman" w:eastAsia="Arial" w:hAnsi="Times New Roman" w:cs="Times New Roman"/>
          <w:sz w:val="20"/>
          <w:szCs w:val="20"/>
        </w:rPr>
      </w:pPr>
      <w:r w:rsidRPr="0099035B">
        <w:rPr>
          <w:rFonts w:ascii="Times New Roman" w:eastAsia="Arial" w:hAnsi="Times New Roman" w:cs="Times New Roman"/>
          <w:sz w:val="20"/>
          <w:szCs w:val="20"/>
        </w:rPr>
        <w:t>§ 3º Decorrido o prazo de validade da proposta indicado no edital sem convocação para a contratação, ficarão os licitantes liberados dos compromissos assumidos.</w:t>
      </w:r>
    </w:p>
    <w:p w14:paraId="06FF94C3" w14:textId="77777777" w:rsidR="00621893" w:rsidRDefault="00621893" w:rsidP="00621893">
      <w:pPr>
        <w:spacing w:line="240" w:lineRule="auto"/>
        <w:rPr>
          <w:rFonts w:ascii="Times New Roman" w:eastAsia="Arial" w:hAnsi="Times New Roman" w:cs="Times New Roman"/>
          <w:sz w:val="20"/>
          <w:szCs w:val="20"/>
        </w:rPr>
      </w:pPr>
    </w:p>
    <w:p w14:paraId="4C98AD1E" w14:textId="77777777" w:rsidR="00621893" w:rsidRDefault="00621893" w:rsidP="00621893">
      <w:pPr>
        <w:spacing w:line="240" w:lineRule="auto"/>
        <w:rPr>
          <w:rFonts w:ascii="Times New Roman" w:eastAsia="Arial" w:hAnsi="Times New Roman" w:cs="Times New Roman"/>
          <w:sz w:val="20"/>
          <w:szCs w:val="20"/>
        </w:rPr>
      </w:pPr>
    </w:p>
    <w:p w14:paraId="7019889C" w14:textId="77777777" w:rsidR="00621893" w:rsidRDefault="00621893" w:rsidP="00621893">
      <w:pPr>
        <w:spacing w:line="240" w:lineRule="auto"/>
        <w:rPr>
          <w:rFonts w:ascii="Times New Roman" w:eastAsia="Arial" w:hAnsi="Times New Roman" w:cs="Times New Roman"/>
          <w:sz w:val="20"/>
          <w:szCs w:val="20"/>
        </w:rPr>
      </w:pPr>
    </w:p>
    <w:p w14:paraId="2F3677DF" w14:textId="77777777" w:rsidR="00621893" w:rsidRDefault="00621893" w:rsidP="00621893">
      <w:pPr>
        <w:spacing w:line="240" w:lineRule="auto"/>
        <w:rPr>
          <w:rFonts w:ascii="Times New Roman" w:eastAsia="Arial" w:hAnsi="Times New Roman" w:cs="Times New Roman"/>
          <w:sz w:val="20"/>
          <w:szCs w:val="20"/>
        </w:rPr>
      </w:pPr>
    </w:p>
    <w:p w14:paraId="65E42BB5" w14:textId="77777777" w:rsidR="00621893" w:rsidRDefault="00621893" w:rsidP="00621893">
      <w:pPr>
        <w:spacing w:line="240" w:lineRule="auto"/>
        <w:rPr>
          <w:rFonts w:ascii="Times New Roman" w:eastAsia="Arial" w:hAnsi="Times New Roman" w:cs="Times New Roman"/>
          <w:sz w:val="20"/>
          <w:szCs w:val="20"/>
        </w:rPr>
      </w:pPr>
    </w:p>
    <w:p w14:paraId="72D6D61E" w14:textId="77777777" w:rsidR="00621893" w:rsidRPr="0099035B" w:rsidRDefault="00621893" w:rsidP="00621893">
      <w:pPr>
        <w:spacing w:line="240" w:lineRule="auto"/>
        <w:rPr>
          <w:rFonts w:ascii="Times New Roman" w:eastAsia="Arial" w:hAnsi="Times New Roman" w:cs="Times New Roman"/>
          <w:sz w:val="20"/>
          <w:szCs w:val="20"/>
        </w:rPr>
      </w:pPr>
    </w:p>
    <w:p w14:paraId="72172B92" w14:textId="5B16CADA" w:rsidR="0099035B" w:rsidRPr="00F24931" w:rsidRDefault="00D25AD5" w:rsidP="00032772">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DA ESTIMATIVA DE VALOR DA CONTRATAÇÃO</w:t>
      </w:r>
    </w:p>
    <w:p w14:paraId="1E748136" w14:textId="77777777" w:rsidR="00032772" w:rsidRDefault="00032772" w:rsidP="00032772">
      <w:pPr>
        <w:pStyle w:val="PargrafodaLista"/>
        <w:numPr>
          <w:ilvl w:val="1"/>
          <w:numId w:val="1"/>
        </w:numPr>
        <w:ind w:left="0" w:firstLine="0"/>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 xml:space="preserve">O valor deverá ser estimado </w:t>
      </w:r>
      <w:r>
        <w:rPr>
          <w:rFonts w:ascii="Times New Roman" w:eastAsia="Bookman Old Style" w:hAnsi="Times New Roman" w:cs="Times New Roman"/>
          <w:b/>
          <w:color w:val="000000"/>
          <w:sz w:val="24"/>
          <w:szCs w:val="24"/>
          <w:u w:val="single"/>
        </w:rPr>
        <w:t>após pesquisa de mercado a ser realizada pela Superintendência de Compras</w:t>
      </w:r>
      <w:r>
        <w:rPr>
          <w:rFonts w:ascii="Times New Roman" w:eastAsia="Bookman Old Style" w:hAnsi="Times New Roman" w:cs="Times New Roman"/>
          <w:color w:val="000000"/>
          <w:sz w:val="24"/>
          <w:szCs w:val="24"/>
        </w:rPr>
        <w:t xml:space="preserve">, nos termos do Decreto Municipal n° 936/2022. </w:t>
      </w:r>
    </w:p>
    <w:p w14:paraId="0BA6E9F3" w14:textId="76C7CD1F" w:rsidR="00397E75" w:rsidRPr="00F24931" w:rsidRDefault="00397E75" w:rsidP="00032772">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DA ADEQUAÇÃO ORÇAMENTÁRIA</w:t>
      </w:r>
    </w:p>
    <w:p w14:paraId="7FFD7926" w14:textId="52A3506C" w:rsidR="00397E75" w:rsidRPr="00032772" w:rsidRDefault="00032772" w:rsidP="00397E75">
      <w:pPr>
        <w:pStyle w:val="PargrafodaLista"/>
        <w:numPr>
          <w:ilvl w:val="1"/>
          <w:numId w:val="1"/>
        </w:numPr>
        <w:ind w:left="0" w:firstLine="0"/>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Os recursos orçamentários decorrentes da presente contratação correrão à conta dos recursos informados pela Diretoria Financeira, conforme Art. 12°, inciso IV do Decreto nº 936/2022;</w:t>
      </w:r>
    </w:p>
    <w:p w14:paraId="28F0921C" w14:textId="312D714F" w:rsidR="00D25AD5" w:rsidRPr="00F24931" w:rsidRDefault="00D25AD5" w:rsidP="00032772">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DAS INFRAÇÕES E SANÇÕES ADMINISTRATIVAS</w:t>
      </w:r>
    </w:p>
    <w:p w14:paraId="4F79E9F4" w14:textId="59FAF321" w:rsidR="00D6606F" w:rsidRPr="00150E47" w:rsidRDefault="00D6606F" w:rsidP="00150E47">
      <w:pPr>
        <w:pStyle w:val="PargrafodaLista"/>
        <w:numPr>
          <w:ilvl w:val="1"/>
          <w:numId w:val="1"/>
        </w:numPr>
        <w:suppressAutoHyphens/>
        <w:rPr>
          <w:rFonts w:ascii="Times New Roman" w:eastAsia="Calibri" w:hAnsi="Times New Roman" w:cs="Times New Roman"/>
          <w:sz w:val="24"/>
          <w:szCs w:val="24"/>
        </w:rPr>
      </w:pPr>
      <w:r w:rsidRPr="00150E47">
        <w:rPr>
          <w:rFonts w:ascii="Times New Roman" w:eastAsia="Calibri" w:hAnsi="Times New Roman" w:cs="Times New Roman"/>
          <w:sz w:val="24"/>
          <w:szCs w:val="24"/>
        </w:rPr>
        <w:t>Comete infração administrativa, nos termos da Lei nº 14.133, de 2021, o Contratado que:</w:t>
      </w:r>
    </w:p>
    <w:p w14:paraId="1311206B"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der causa à inexecução parcial do contrato;</w:t>
      </w:r>
    </w:p>
    <w:p w14:paraId="13155621"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3495FEBD"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der causa à inexecução total do contrato;</w:t>
      </w:r>
    </w:p>
    <w:p w14:paraId="795A6ED3"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deixar de entregar a documentação exigida para o certame;</w:t>
      </w:r>
    </w:p>
    <w:p w14:paraId="1D5A9083"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não mantiver a proposta, salvo em decorrência de fato superveniente devidamente justificado;</w:t>
      </w:r>
    </w:p>
    <w:p w14:paraId="3666AECF"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13;</w:t>
      </w:r>
    </w:p>
    <w:p w14:paraId="1C4CFE0A"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ensejar o retardamento da execução ou da entrega do objeto da contratação sem motivo justificado;</w:t>
      </w:r>
    </w:p>
    <w:p w14:paraId="50BA7A02"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apresentar declaração ou documentação inidônea exigida para o certame ou prestar declaração falsa durante a execução do contrato;</w:t>
      </w:r>
    </w:p>
    <w:p w14:paraId="1CE7774B"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fraudar a contratação ou praticar ato fraudulento na execução do contrato;</w:t>
      </w:r>
    </w:p>
    <w:p w14:paraId="76D8468B"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comportar-se de modo inidôneo ou cometer fraude de qualquer natureza;</w:t>
      </w:r>
    </w:p>
    <w:p w14:paraId="62173B94"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praticar atos ilícitos com vistas a frustrar os objetivos do certame;</w:t>
      </w:r>
    </w:p>
    <w:p w14:paraId="30558AFD" w14:textId="77777777" w:rsidR="00D6606F" w:rsidRPr="00150E47" w:rsidRDefault="00D6606F" w:rsidP="00B62C74">
      <w:pPr>
        <w:pStyle w:val="PargrafodaLista"/>
        <w:numPr>
          <w:ilvl w:val="0"/>
          <w:numId w:val="20"/>
        </w:numPr>
        <w:suppressAutoHyphens/>
        <w:ind w:left="851"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praticar ato lesivo previsto no Art. 5º da Lei nº 12.846, de 1º de agosto de 2013.</w:t>
      </w:r>
    </w:p>
    <w:p w14:paraId="5CC1C6CD" w14:textId="77777777" w:rsidR="00D6606F" w:rsidRPr="00150E47" w:rsidRDefault="00D6606F" w:rsidP="00150E47">
      <w:pPr>
        <w:pStyle w:val="PargrafodaLista"/>
        <w:numPr>
          <w:ilvl w:val="1"/>
          <w:numId w:val="1"/>
        </w:numPr>
        <w:suppressAutoHyphens/>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Serão aplicadas ao responsável pelas infrações administrativas acima descritas as seguintes sanções:</w:t>
      </w:r>
    </w:p>
    <w:p w14:paraId="10F49DD6" w14:textId="77777777" w:rsidR="00D6606F" w:rsidRPr="00150E47" w:rsidRDefault="00D6606F" w:rsidP="00B62C74">
      <w:pPr>
        <w:pStyle w:val="PargrafodaLista"/>
        <w:numPr>
          <w:ilvl w:val="0"/>
          <w:numId w:val="18"/>
        </w:numPr>
        <w:suppressAutoHyphens/>
        <w:contextualSpacing w:val="0"/>
        <w:rPr>
          <w:rFonts w:ascii="Times New Roman" w:eastAsia="Calibri" w:hAnsi="Times New Roman" w:cs="Times New Roman"/>
          <w:b/>
          <w:bCs/>
          <w:vanish/>
          <w:sz w:val="24"/>
          <w:szCs w:val="24"/>
        </w:rPr>
      </w:pPr>
    </w:p>
    <w:p w14:paraId="1357DBC8" w14:textId="77777777" w:rsidR="00D6606F" w:rsidRPr="00150E47" w:rsidRDefault="00D6606F" w:rsidP="00B62C74">
      <w:pPr>
        <w:pStyle w:val="PargrafodaLista"/>
        <w:numPr>
          <w:ilvl w:val="0"/>
          <w:numId w:val="18"/>
        </w:numPr>
        <w:suppressAutoHyphens/>
        <w:contextualSpacing w:val="0"/>
        <w:rPr>
          <w:rFonts w:ascii="Times New Roman" w:eastAsia="Calibri" w:hAnsi="Times New Roman" w:cs="Times New Roman"/>
          <w:b/>
          <w:bCs/>
          <w:vanish/>
          <w:sz w:val="24"/>
          <w:szCs w:val="24"/>
        </w:rPr>
      </w:pPr>
    </w:p>
    <w:p w14:paraId="2C97549C" w14:textId="77777777" w:rsidR="00D6606F" w:rsidRPr="00150E47" w:rsidRDefault="00D6606F" w:rsidP="00B62C74">
      <w:pPr>
        <w:pStyle w:val="PargrafodaLista"/>
        <w:numPr>
          <w:ilvl w:val="1"/>
          <w:numId w:val="18"/>
        </w:numPr>
        <w:suppressAutoHyphens/>
        <w:contextualSpacing w:val="0"/>
        <w:rPr>
          <w:rFonts w:ascii="Times New Roman" w:eastAsia="Calibri" w:hAnsi="Times New Roman" w:cs="Times New Roman"/>
          <w:b/>
          <w:bCs/>
          <w:vanish/>
          <w:sz w:val="24"/>
          <w:szCs w:val="24"/>
        </w:rPr>
      </w:pPr>
    </w:p>
    <w:p w14:paraId="4495AD0D" w14:textId="77777777" w:rsidR="00D6606F" w:rsidRPr="00150E47" w:rsidRDefault="00D6606F" w:rsidP="00B62C74">
      <w:pPr>
        <w:pStyle w:val="PargrafodaLista"/>
        <w:numPr>
          <w:ilvl w:val="2"/>
          <w:numId w:val="18"/>
        </w:numPr>
        <w:suppressAutoHyphens/>
        <w:ind w:left="567" w:firstLine="0"/>
        <w:contextualSpacing w:val="0"/>
        <w:rPr>
          <w:rFonts w:ascii="Times New Roman" w:eastAsia="Calibri" w:hAnsi="Times New Roman" w:cs="Times New Roman"/>
          <w:sz w:val="24"/>
          <w:szCs w:val="24"/>
        </w:rPr>
      </w:pPr>
      <w:r w:rsidRPr="00150E47">
        <w:rPr>
          <w:rFonts w:ascii="Times New Roman" w:eastAsia="Calibri" w:hAnsi="Times New Roman" w:cs="Times New Roman"/>
          <w:b/>
          <w:bCs/>
          <w:sz w:val="24"/>
          <w:szCs w:val="24"/>
        </w:rPr>
        <w:t>Advertência</w:t>
      </w:r>
      <w:r w:rsidRPr="00150E47">
        <w:rPr>
          <w:rFonts w:ascii="Times New Roman" w:eastAsia="Calibri" w:hAnsi="Times New Roman" w:cs="Times New Roman"/>
          <w:sz w:val="24"/>
          <w:szCs w:val="24"/>
        </w:rPr>
        <w:t>, quando o Contratado der causa à inexecução parcial do contrato, sempre que não se justificar a imposição de penalidade mais grave;</w:t>
      </w:r>
    </w:p>
    <w:p w14:paraId="3D1CB765" w14:textId="77777777" w:rsidR="00D6606F" w:rsidRPr="00150E47" w:rsidRDefault="00D6606F" w:rsidP="00B62C74">
      <w:pPr>
        <w:pStyle w:val="PargrafodaLista"/>
        <w:numPr>
          <w:ilvl w:val="2"/>
          <w:numId w:val="18"/>
        </w:numPr>
        <w:suppressAutoHyphens/>
        <w:ind w:left="567" w:firstLine="0"/>
        <w:contextualSpacing w:val="0"/>
        <w:rPr>
          <w:rFonts w:ascii="Times New Roman" w:eastAsia="Calibri" w:hAnsi="Times New Roman" w:cs="Times New Roman"/>
          <w:sz w:val="24"/>
          <w:szCs w:val="24"/>
        </w:rPr>
      </w:pPr>
      <w:r w:rsidRPr="00150E47">
        <w:rPr>
          <w:rFonts w:ascii="Times New Roman" w:eastAsia="Calibri" w:hAnsi="Times New Roman" w:cs="Times New Roman"/>
          <w:b/>
          <w:bCs/>
          <w:sz w:val="24"/>
          <w:szCs w:val="24"/>
        </w:rPr>
        <w:t>Impedimento de licitar e contratar</w:t>
      </w:r>
      <w:r w:rsidRPr="00150E47">
        <w:rPr>
          <w:rFonts w:ascii="Times New Roman" w:eastAsia="Calibri" w:hAnsi="Times New Roman" w:cs="Times New Roman"/>
          <w:sz w:val="24"/>
          <w:szCs w:val="24"/>
        </w:rPr>
        <w:t>, quando praticadas as condutas descritas nas alíneas b, c, d, e, f e g do subitem acima deste Contrato, sempre que não se justificar a imposição de penalidade mais grave;</w:t>
      </w:r>
    </w:p>
    <w:p w14:paraId="11B47835" w14:textId="77777777" w:rsidR="00D6606F" w:rsidRPr="00150E47" w:rsidRDefault="00D6606F" w:rsidP="00B62C74">
      <w:pPr>
        <w:pStyle w:val="PargrafodaLista"/>
        <w:numPr>
          <w:ilvl w:val="2"/>
          <w:numId w:val="18"/>
        </w:numPr>
        <w:suppressAutoHyphens/>
        <w:ind w:left="567" w:firstLine="0"/>
        <w:contextualSpacing w:val="0"/>
        <w:rPr>
          <w:rFonts w:ascii="Times New Roman" w:eastAsia="Calibri" w:hAnsi="Times New Roman" w:cs="Times New Roman"/>
          <w:sz w:val="24"/>
          <w:szCs w:val="24"/>
        </w:rPr>
      </w:pPr>
      <w:r w:rsidRPr="00150E47">
        <w:rPr>
          <w:rFonts w:ascii="Times New Roman" w:eastAsia="Calibri" w:hAnsi="Times New Roman" w:cs="Times New Roman"/>
          <w:b/>
          <w:bCs/>
          <w:sz w:val="24"/>
          <w:szCs w:val="24"/>
        </w:rPr>
        <w:t>Declaração de inidoneidade para licitar e contratar</w:t>
      </w:r>
      <w:r w:rsidRPr="00150E47">
        <w:rPr>
          <w:rFonts w:ascii="Times New Roman" w:eastAsia="Calibri" w:hAnsi="Times New Roman" w:cs="Times New Roman"/>
          <w:sz w:val="24"/>
          <w:szCs w:val="24"/>
        </w:rPr>
        <w:t>, quando praticadas as condutas descritas nas alíneas h, i, j, k e l do subitem acima deste Contrato, bem como nas alíneas b, c, d, e, f e g, que justifiquem a imposição de penalidade mais grave.</w:t>
      </w:r>
    </w:p>
    <w:p w14:paraId="53744CEA" w14:textId="77777777" w:rsidR="00D6606F" w:rsidRPr="00150E47" w:rsidRDefault="00D6606F" w:rsidP="00B62C74">
      <w:pPr>
        <w:pStyle w:val="PargrafodaLista"/>
        <w:numPr>
          <w:ilvl w:val="2"/>
          <w:numId w:val="18"/>
        </w:numPr>
        <w:suppressAutoHyphens/>
        <w:ind w:left="567" w:firstLine="0"/>
        <w:contextualSpacing w:val="0"/>
        <w:rPr>
          <w:rFonts w:ascii="Times New Roman" w:eastAsia="Calibri" w:hAnsi="Times New Roman" w:cs="Times New Roman"/>
          <w:b/>
          <w:bCs/>
          <w:sz w:val="24"/>
          <w:szCs w:val="24"/>
        </w:rPr>
      </w:pPr>
      <w:r w:rsidRPr="00150E47">
        <w:rPr>
          <w:rFonts w:ascii="Times New Roman" w:eastAsia="Calibri" w:hAnsi="Times New Roman" w:cs="Times New Roman"/>
          <w:b/>
          <w:bCs/>
          <w:sz w:val="24"/>
          <w:szCs w:val="24"/>
        </w:rPr>
        <w:t>Multa:</w:t>
      </w:r>
    </w:p>
    <w:p w14:paraId="2FB787AC" w14:textId="77777777" w:rsidR="00D6606F" w:rsidRPr="00150E47" w:rsidRDefault="00D6606F" w:rsidP="00B62C74">
      <w:pPr>
        <w:pStyle w:val="PargrafodaLista"/>
        <w:numPr>
          <w:ilvl w:val="1"/>
          <w:numId w:val="17"/>
        </w:numPr>
        <w:ind w:left="1134"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2EDCA315" w14:textId="677BE6E2" w:rsidR="00D6606F" w:rsidRPr="00150E47" w:rsidRDefault="00D6606F" w:rsidP="00B62C74">
      <w:pPr>
        <w:pStyle w:val="PargrafodaLista"/>
        <w:numPr>
          <w:ilvl w:val="1"/>
          <w:numId w:val="17"/>
        </w:numPr>
        <w:ind w:left="1134"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administrativa de 20% (vinte por cento) sobre o valor total do contrato, no caso de inexecução total do objeto</w:t>
      </w:r>
      <w:r w:rsidR="001E2C41">
        <w:rPr>
          <w:rFonts w:ascii="Times New Roman" w:eastAsia="Calibri" w:hAnsi="Times New Roman" w:cs="Times New Roman"/>
          <w:sz w:val="24"/>
          <w:szCs w:val="24"/>
        </w:rPr>
        <w:t xml:space="preserve">. </w:t>
      </w:r>
      <w:r w:rsidR="005A425F" w:rsidRPr="00A25C70">
        <w:rPr>
          <w:rFonts w:ascii="Times New Roman" w:eastAsia="Arial" w:hAnsi="Times New Roman" w:cs="Times New Roman"/>
          <w:sz w:val="24"/>
          <w:szCs w:val="24"/>
        </w:rPr>
        <w:t>No caso de inexecução parcial, a multa será aplicada sobre o valor total do contrato, de acordo com a gravidade da infração, conforme disposto neste Termo de Referência.</w:t>
      </w:r>
    </w:p>
    <w:p w14:paraId="61692F0C" w14:textId="77777777" w:rsidR="00D6606F" w:rsidRPr="00150E47" w:rsidRDefault="00D6606F"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1B3ED812" w14:textId="77777777" w:rsidR="00D6606F" w:rsidRPr="00150E47" w:rsidRDefault="00D6606F"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Todas as sanções previstas neste Contrato poderão ser aplicadas cumulativamente com a multa.</w:t>
      </w:r>
    </w:p>
    <w:p w14:paraId="54F3F5EA" w14:textId="77777777" w:rsidR="00D6606F" w:rsidRPr="00150E47" w:rsidRDefault="00D6606F" w:rsidP="00B62C74">
      <w:pPr>
        <w:pStyle w:val="PargrafodaLista"/>
        <w:numPr>
          <w:ilvl w:val="0"/>
          <w:numId w:val="19"/>
        </w:numPr>
        <w:suppressAutoHyphens/>
        <w:contextualSpacing w:val="0"/>
        <w:rPr>
          <w:rFonts w:ascii="Times New Roman" w:eastAsia="Calibri" w:hAnsi="Times New Roman" w:cs="Times New Roman"/>
          <w:vanish/>
          <w:sz w:val="24"/>
          <w:szCs w:val="24"/>
        </w:rPr>
      </w:pPr>
    </w:p>
    <w:p w14:paraId="2E2E07DF" w14:textId="77777777" w:rsidR="00D6606F" w:rsidRPr="00150E47" w:rsidRDefault="00D6606F" w:rsidP="00B62C74">
      <w:pPr>
        <w:pStyle w:val="PargrafodaLista"/>
        <w:numPr>
          <w:ilvl w:val="0"/>
          <w:numId w:val="19"/>
        </w:numPr>
        <w:suppressAutoHyphens/>
        <w:contextualSpacing w:val="0"/>
        <w:rPr>
          <w:rFonts w:ascii="Times New Roman" w:eastAsia="Calibri" w:hAnsi="Times New Roman" w:cs="Times New Roman"/>
          <w:vanish/>
          <w:sz w:val="24"/>
          <w:szCs w:val="24"/>
        </w:rPr>
      </w:pPr>
    </w:p>
    <w:p w14:paraId="36F0C523" w14:textId="77777777" w:rsidR="00D6606F" w:rsidRPr="00150E47" w:rsidRDefault="00D6606F" w:rsidP="00B62C74">
      <w:pPr>
        <w:pStyle w:val="PargrafodaLista"/>
        <w:numPr>
          <w:ilvl w:val="1"/>
          <w:numId w:val="19"/>
        </w:numPr>
        <w:suppressAutoHyphens/>
        <w:contextualSpacing w:val="0"/>
        <w:rPr>
          <w:rFonts w:ascii="Times New Roman" w:eastAsia="Calibri" w:hAnsi="Times New Roman" w:cs="Times New Roman"/>
          <w:vanish/>
          <w:sz w:val="24"/>
          <w:szCs w:val="24"/>
        </w:rPr>
      </w:pPr>
    </w:p>
    <w:p w14:paraId="4DC7A25C" w14:textId="77777777" w:rsidR="00D6606F" w:rsidRPr="00150E47" w:rsidRDefault="00D6606F" w:rsidP="00B62C74">
      <w:pPr>
        <w:pStyle w:val="PargrafodaLista"/>
        <w:numPr>
          <w:ilvl w:val="2"/>
          <w:numId w:val="19"/>
        </w:numPr>
        <w:suppressAutoHyphens/>
        <w:ind w:left="567"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7EAC8AAB" w14:textId="77777777" w:rsidR="00D6606F" w:rsidRPr="00150E47" w:rsidRDefault="00D6606F" w:rsidP="00B62C74">
      <w:pPr>
        <w:pStyle w:val="PargrafodaLista"/>
        <w:numPr>
          <w:ilvl w:val="2"/>
          <w:numId w:val="19"/>
        </w:numPr>
        <w:suppressAutoHyphens/>
        <w:ind w:left="567"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3C50CDDD" w14:textId="77777777" w:rsidR="00D6606F" w:rsidRPr="00150E47" w:rsidRDefault="00D6606F" w:rsidP="00B62C74">
      <w:pPr>
        <w:pStyle w:val="PargrafodaLista"/>
        <w:numPr>
          <w:ilvl w:val="2"/>
          <w:numId w:val="19"/>
        </w:numPr>
        <w:suppressAutoHyphens/>
        <w:ind w:left="567"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Previamente ao encaminhamento à cobrança judicial, a multa poderá ser recolhida administrativamente no prazo máximo de 10 (dez)</w:t>
      </w:r>
      <w:r w:rsidRPr="00150E47">
        <w:rPr>
          <w:rFonts w:ascii="Times New Roman" w:eastAsia="Calibri" w:hAnsi="Times New Roman" w:cs="Times New Roman"/>
          <w:i/>
          <w:iCs/>
          <w:sz w:val="24"/>
          <w:szCs w:val="24"/>
        </w:rPr>
        <w:t xml:space="preserve"> </w:t>
      </w:r>
      <w:r w:rsidRPr="00150E47">
        <w:rPr>
          <w:rFonts w:ascii="Times New Roman" w:eastAsia="Calibri" w:hAnsi="Times New Roman" w:cs="Times New Roman"/>
          <w:sz w:val="24"/>
          <w:szCs w:val="24"/>
        </w:rPr>
        <w:t>dias, a contar da data do recebimento da comunicação enviada pela autoridade competente;</w:t>
      </w:r>
    </w:p>
    <w:p w14:paraId="4E2308BD"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460E8CC4"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6E0556CC"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02F667FD" w14:textId="2A605ED6" w:rsidR="00D6606F" w:rsidRPr="00150E47" w:rsidRDefault="00D6606F"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 xml:space="preserve">A aplicação das sanções realizar-se-á em processo administrativo que assegure o contraditório e a ampla defesa ao Contratado, observando-se o procedimento previsto no </w:t>
      </w:r>
      <w:r w:rsidRPr="00150E47">
        <w:rPr>
          <w:rFonts w:ascii="Times New Roman" w:eastAsia="Calibri" w:hAnsi="Times New Roman" w:cs="Times New Roman"/>
          <w:i/>
          <w:iCs/>
          <w:sz w:val="24"/>
          <w:szCs w:val="24"/>
        </w:rPr>
        <w:t>caput</w:t>
      </w:r>
      <w:r w:rsidRPr="00150E47">
        <w:rPr>
          <w:rFonts w:ascii="Times New Roman" w:eastAsia="Calibri" w:hAnsi="Times New Roman" w:cs="Times New Roman"/>
          <w:sz w:val="24"/>
          <w:szCs w:val="24"/>
        </w:rPr>
        <w:t xml:space="preserve"> e parágrafos do Art. 158 da Lei nº 14.133, de 2021, para as penalidades de impedimento de licitar e contratar e de declaração de inidoneidade para licitar ou contratar.</w:t>
      </w:r>
    </w:p>
    <w:p w14:paraId="41FFFA13" w14:textId="77777777" w:rsidR="00D6606F" w:rsidRPr="00150E47" w:rsidRDefault="00D6606F"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Na aplicação das sanções serão considerados:</w:t>
      </w:r>
    </w:p>
    <w:p w14:paraId="14298858" w14:textId="77777777" w:rsidR="00D6606F" w:rsidRPr="00150E47" w:rsidRDefault="00D6606F" w:rsidP="00D6606F">
      <w:pPr>
        <w:suppressAutoHyphens/>
        <w:ind w:left="567"/>
        <w:rPr>
          <w:rFonts w:ascii="Times New Roman" w:eastAsia="Calibri" w:hAnsi="Times New Roman" w:cs="Times New Roman"/>
          <w:sz w:val="24"/>
          <w:szCs w:val="24"/>
        </w:rPr>
      </w:pPr>
      <w:r w:rsidRPr="00150E47">
        <w:rPr>
          <w:rFonts w:ascii="Times New Roman" w:eastAsia="Calibri" w:hAnsi="Times New Roman" w:cs="Times New Roman"/>
          <w:sz w:val="24"/>
          <w:szCs w:val="24"/>
        </w:rPr>
        <w:t>a)</w:t>
      </w:r>
      <w:r w:rsidRPr="00150E47">
        <w:rPr>
          <w:rFonts w:ascii="Times New Roman" w:eastAsia="Calibri" w:hAnsi="Times New Roman" w:cs="Times New Roman"/>
          <w:sz w:val="24"/>
          <w:szCs w:val="24"/>
        </w:rPr>
        <w:tab/>
        <w:t>a natureza e a gravidade da infração cometida;</w:t>
      </w:r>
    </w:p>
    <w:p w14:paraId="18604F7E" w14:textId="77777777" w:rsidR="00D6606F" w:rsidRPr="00150E47" w:rsidRDefault="00D6606F" w:rsidP="00D6606F">
      <w:pPr>
        <w:suppressAutoHyphens/>
        <w:ind w:left="567"/>
        <w:rPr>
          <w:rFonts w:ascii="Times New Roman" w:eastAsia="Calibri" w:hAnsi="Times New Roman" w:cs="Times New Roman"/>
          <w:sz w:val="24"/>
          <w:szCs w:val="24"/>
        </w:rPr>
      </w:pPr>
      <w:r w:rsidRPr="00150E47">
        <w:rPr>
          <w:rFonts w:ascii="Times New Roman" w:eastAsia="Calibri" w:hAnsi="Times New Roman" w:cs="Times New Roman"/>
          <w:sz w:val="24"/>
          <w:szCs w:val="24"/>
        </w:rPr>
        <w:t>b)</w:t>
      </w:r>
      <w:r w:rsidRPr="00150E47">
        <w:rPr>
          <w:rFonts w:ascii="Times New Roman" w:eastAsia="Calibri" w:hAnsi="Times New Roman" w:cs="Times New Roman"/>
          <w:sz w:val="24"/>
          <w:szCs w:val="24"/>
        </w:rPr>
        <w:tab/>
        <w:t>as peculiaridades do caso concreto;</w:t>
      </w:r>
    </w:p>
    <w:p w14:paraId="41D65F1A" w14:textId="77777777" w:rsidR="00D6606F" w:rsidRPr="00150E47" w:rsidRDefault="00D6606F" w:rsidP="00D6606F">
      <w:pPr>
        <w:suppressAutoHyphens/>
        <w:ind w:left="567"/>
        <w:rPr>
          <w:rFonts w:ascii="Times New Roman" w:eastAsia="Calibri" w:hAnsi="Times New Roman" w:cs="Times New Roman"/>
          <w:sz w:val="24"/>
          <w:szCs w:val="24"/>
        </w:rPr>
      </w:pPr>
      <w:r w:rsidRPr="00150E47">
        <w:rPr>
          <w:rFonts w:ascii="Times New Roman" w:eastAsia="Calibri" w:hAnsi="Times New Roman" w:cs="Times New Roman"/>
          <w:sz w:val="24"/>
          <w:szCs w:val="24"/>
        </w:rPr>
        <w:t>c)</w:t>
      </w:r>
      <w:r w:rsidRPr="00150E47">
        <w:rPr>
          <w:rFonts w:ascii="Times New Roman" w:eastAsia="Calibri" w:hAnsi="Times New Roman" w:cs="Times New Roman"/>
          <w:sz w:val="24"/>
          <w:szCs w:val="24"/>
        </w:rPr>
        <w:tab/>
        <w:t>as circunstâncias agravantes ou atenuantes;</w:t>
      </w:r>
    </w:p>
    <w:p w14:paraId="580B497A" w14:textId="77777777" w:rsidR="00D6606F" w:rsidRPr="00150E47" w:rsidRDefault="00D6606F" w:rsidP="00D6606F">
      <w:pPr>
        <w:suppressAutoHyphens/>
        <w:ind w:left="567"/>
        <w:rPr>
          <w:rFonts w:ascii="Times New Roman" w:eastAsia="Calibri" w:hAnsi="Times New Roman" w:cs="Times New Roman"/>
          <w:sz w:val="24"/>
          <w:szCs w:val="24"/>
        </w:rPr>
      </w:pPr>
      <w:r w:rsidRPr="00150E47">
        <w:rPr>
          <w:rFonts w:ascii="Times New Roman" w:eastAsia="Calibri" w:hAnsi="Times New Roman" w:cs="Times New Roman"/>
          <w:sz w:val="24"/>
          <w:szCs w:val="24"/>
        </w:rPr>
        <w:t>d)</w:t>
      </w:r>
      <w:r w:rsidRPr="00150E47">
        <w:rPr>
          <w:rFonts w:ascii="Times New Roman" w:eastAsia="Calibri" w:hAnsi="Times New Roman" w:cs="Times New Roman"/>
          <w:sz w:val="24"/>
          <w:szCs w:val="24"/>
        </w:rPr>
        <w:tab/>
        <w:t>os danos que dela provierem para o Contratante;</w:t>
      </w:r>
    </w:p>
    <w:p w14:paraId="440EAFC7" w14:textId="77777777" w:rsidR="00D6606F" w:rsidRPr="00150E47" w:rsidRDefault="00D6606F"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50E47">
        <w:rPr>
          <w:rFonts w:ascii="Times New Roman" w:eastAsia="Calibri" w:hAnsi="Times New Roman" w:cs="Times New Roman"/>
          <w:sz w:val="24"/>
          <w:szCs w:val="24"/>
        </w:rPr>
        <w:t>Ceis</w:t>
      </w:r>
      <w:proofErr w:type="spellEnd"/>
      <w:r w:rsidRPr="00150E47">
        <w:rPr>
          <w:rFonts w:ascii="Times New Roman" w:eastAsia="Calibri" w:hAnsi="Times New Roman" w:cs="Times New Roman"/>
          <w:sz w:val="24"/>
          <w:szCs w:val="24"/>
        </w:rPr>
        <w:t>) e no Cadastro Nacional de Empresas Punidas (</w:t>
      </w:r>
      <w:proofErr w:type="spellStart"/>
      <w:r w:rsidRPr="00150E47">
        <w:rPr>
          <w:rFonts w:ascii="Times New Roman" w:eastAsia="Calibri" w:hAnsi="Times New Roman" w:cs="Times New Roman"/>
          <w:sz w:val="24"/>
          <w:szCs w:val="24"/>
        </w:rPr>
        <w:t>Cnep</w:t>
      </w:r>
      <w:proofErr w:type="spellEnd"/>
      <w:r w:rsidRPr="00150E47">
        <w:rPr>
          <w:rFonts w:ascii="Times New Roman" w:eastAsia="Calibri" w:hAnsi="Times New Roman" w:cs="Times New Roman"/>
          <w:sz w:val="24"/>
          <w:szCs w:val="24"/>
        </w:rPr>
        <w:t xml:space="preserve">), instituídos no âmbito do Poder Executivo Federal. </w:t>
      </w:r>
    </w:p>
    <w:p w14:paraId="027A32B3" w14:textId="77777777" w:rsidR="00D6606F" w:rsidRPr="00150E47" w:rsidRDefault="00D6606F"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p w14:paraId="03572BF8" w14:textId="4E3C4E9C" w:rsidR="00D6606F" w:rsidRPr="00150E47" w:rsidRDefault="00D6606F"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As multas serão aplicadas, conforme as infrações cometidas e o nível de gravidade respectivo, indicados nas tabelas a seguir</w:t>
      </w:r>
      <w:r w:rsidR="0001662B">
        <w:rPr>
          <w:rFonts w:ascii="Times New Roman" w:eastAsia="Calibri" w:hAnsi="Times New Roman" w:cs="Times New Roman"/>
          <w:sz w:val="24"/>
          <w:szCs w:val="24"/>
        </w:rPr>
        <w:t>:</w:t>
      </w:r>
    </w:p>
    <w:p w14:paraId="75E88EEB" w14:textId="7C67039E" w:rsidR="00D6606F" w:rsidRPr="00D6606F" w:rsidRDefault="00D6606F" w:rsidP="00150E47">
      <w:pPr>
        <w:pStyle w:val="PargrafodaLista"/>
        <w:spacing w:after="0" w:line="240" w:lineRule="auto"/>
        <w:ind w:left="1474"/>
        <w:rPr>
          <w:rFonts w:ascii="Times New Roman" w:eastAsia="Arial" w:hAnsi="Times New Roman" w:cs="Times New Roman"/>
          <w:b/>
          <w:bCs/>
        </w:rPr>
      </w:pPr>
      <w:r w:rsidRPr="00D6606F">
        <w:rPr>
          <w:rFonts w:ascii="Times New Roman" w:eastAsia="Arial" w:hAnsi="Times New Roman" w:cs="Times New Roman"/>
          <w:b/>
          <w:bCs/>
        </w:rPr>
        <w:t>TABELA 0</w:t>
      </w:r>
      <w:r w:rsidR="00150E47" w:rsidRPr="00150E47">
        <w:rPr>
          <w:rFonts w:ascii="Times New Roman" w:eastAsia="Arial" w:hAnsi="Times New Roman" w:cs="Times New Roman"/>
          <w:b/>
          <w:bCs/>
        </w:rPr>
        <w:t xml:space="preserve">2 - </w:t>
      </w:r>
      <w:r w:rsidRPr="00D6606F">
        <w:rPr>
          <w:rFonts w:ascii="Times New Roman" w:eastAsia="Arial" w:hAnsi="Times New Roman" w:cs="Times New Roman"/>
          <w:b/>
          <w:bC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D6606F" w:rsidRPr="00150E47" w14:paraId="0C2F1C4F" w14:textId="77777777" w:rsidTr="0026127F">
        <w:trPr>
          <w:trHeight w:val="15"/>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945952F" w14:textId="77777777" w:rsidR="00D6606F" w:rsidRPr="00150E47" w:rsidRDefault="00D6606F" w:rsidP="00150E47">
            <w:pPr>
              <w:spacing w:before="0" w:after="0"/>
              <w:jc w:val="center"/>
              <w:rPr>
                <w:rFonts w:ascii="Times New Roman" w:hAnsi="Times New Roman" w:cs="Times New Roman"/>
                <w:b/>
                <w:sz w:val="20"/>
                <w:szCs w:val="20"/>
              </w:rPr>
            </w:pPr>
            <w:r w:rsidRPr="00150E47">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D790C48" w14:textId="77777777" w:rsidR="00D6606F" w:rsidRPr="00150E47" w:rsidRDefault="00D6606F" w:rsidP="00150E47">
            <w:pPr>
              <w:spacing w:before="0" w:after="0" w:line="240" w:lineRule="auto"/>
              <w:jc w:val="center"/>
              <w:rPr>
                <w:rFonts w:ascii="Times New Roman" w:hAnsi="Times New Roman" w:cs="Times New Roman"/>
                <w:b/>
                <w:sz w:val="20"/>
                <w:szCs w:val="20"/>
              </w:rPr>
            </w:pPr>
            <w:r w:rsidRPr="00150E47">
              <w:rPr>
                <w:rFonts w:ascii="Times New Roman" w:hAnsi="Times New Roman" w:cs="Times New Roman"/>
                <w:b/>
                <w:sz w:val="20"/>
                <w:szCs w:val="20"/>
              </w:rPr>
              <w:t>CORRESPONDÊNCIA</w:t>
            </w:r>
          </w:p>
          <w:p w14:paraId="67D908AF" w14:textId="77777777" w:rsidR="00D6606F" w:rsidRPr="00150E47" w:rsidRDefault="00D6606F" w:rsidP="00150E47">
            <w:pPr>
              <w:spacing w:before="0" w:after="0" w:line="240" w:lineRule="auto"/>
              <w:jc w:val="center"/>
              <w:rPr>
                <w:rFonts w:ascii="Times New Roman" w:hAnsi="Times New Roman" w:cs="Times New Roman"/>
                <w:b/>
                <w:sz w:val="20"/>
                <w:szCs w:val="20"/>
              </w:rPr>
            </w:pPr>
            <w:r w:rsidRPr="00150E47">
              <w:rPr>
                <w:rFonts w:ascii="Times New Roman" w:hAnsi="Times New Roman" w:cs="Times New Roman"/>
                <w:b/>
                <w:sz w:val="20"/>
                <w:szCs w:val="20"/>
              </w:rPr>
              <w:t>(por ocorrência sobre o valor global do Contratada)</w:t>
            </w:r>
          </w:p>
        </w:tc>
      </w:tr>
      <w:tr w:rsidR="00D6606F" w:rsidRPr="00150E47" w14:paraId="1FBE7DB0" w14:textId="77777777" w:rsidTr="0026127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65DCA69" w14:textId="77777777" w:rsidR="00D6606F" w:rsidRPr="00150E47" w:rsidRDefault="00D6606F" w:rsidP="0026127F">
            <w:pPr>
              <w:pStyle w:val="Standard"/>
              <w:suppressLineNumbers/>
              <w:jc w:val="center"/>
              <w:rPr>
                <w:rFonts w:cs="Times New Roman"/>
                <w:sz w:val="20"/>
                <w:szCs w:val="20"/>
              </w:rPr>
            </w:pPr>
            <w:r w:rsidRPr="00150E47">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72ACB1A" w14:textId="77777777" w:rsidR="00D6606F" w:rsidRPr="00150E47" w:rsidRDefault="00D6606F" w:rsidP="0026127F">
            <w:pPr>
              <w:pStyle w:val="Standard"/>
              <w:suppressLineNumbers/>
              <w:jc w:val="center"/>
              <w:rPr>
                <w:rFonts w:cs="Times New Roman"/>
                <w:sz w:val="20"/>
                <w:szCs w:val="20"/>
              </w:rPr>
            </w:pPr>
            <w:r w:rsidRPr="00150E47">
              <w:rPr>
                <w:rFonts w:cs="Times New Roman"/>
                <w:sz w:val="20"/>
                <w:szCs w:val="20"/>
              </w:rPr>
              <w:t>0,5%.</w:t>
            </w:r>
          </w:p>
        </w:tc>
      </w:tr>
      <w:tr w:rsidR="00D6606F" w:rsidRPr="00150E47" w14:paraId="2F573968" w14:textId="77777777" w:rsidTr="0026127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9E88939" w14:textId="77777777" w:rsidR="00D6606F" w:rsidRPr="00150E47" w:rsidRDefault="00D6606F" w:rsidP="0026127F">
            <w:pPr>
              <w:pStyle w:val="Standard"/>
              <w:jc w:val="center"/>
              <w:rPr>
                <w:rFonts w:cs="Times New Roman"/>
                <w:sz w:val="20"/>
                <w:szCs w:val="20"/>
              </w:rPr>
            </w:pPr>
            <w:r w:rsidRPr="00150E47">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8E54A11" w14:textId="77777777" w:rsidR="00D6606F" w:rsidRPr="00150E47" w:rsidRDefault="00D6606F" w:rsidP="0026127F">
            <w:pPr>
              <w:pStyle w:val="Standard"/>
              <w:suppressLineNumbers/>
              <w:jc w:val="center"/>
              <w:rPr>
                <w:rFonts w:cs="Times New Roman"/>
                <w:sz w:val="20"/>
                <w:szCs w:val="20"/>
              </w:rPr>
            </w:pPr>
            <w:r w:rsidRPr="00150E47">
              <w:rPr>
                <w:rFonts w:cs="Times New Roman"/>
                <w:sz w:val="20"/>
                <w:szCs w:val="20"/>
              </w:rPr>
              <w:t>0,8%.</w:t>
            </w:r>
          </w:p>
        </w:tc>
      </w:tr>
      <w:tr w:rsidR="00D6606F" w:rsidRPr="00150E47" w14:paraId="7B4FAC23" w14:textId="77777777" w:rsidTr="0026127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0420C58" w14:textId="77777777" w:rsidR="00D6606F" w:rsidRPr="00150E47" w:rsidRDefault="00D6606F" w:rsidP="0026127F">
            <w:pPr>
              <w:pStyle w:val="Standard"/>
              <w:jc w:val="center"/>
              <w:rPr>
                <w:rFonts w:cs="Times New Roman"/>
                <w:sz w:val="20"/>
                <w:szCs w:val="20"/>
              </w:rPr>
            </w:pPr>
            <w:r w:rsidRPr="00150E47">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0E06356" w14:textId="77777777" w:rsidR="00D6606F" w:rsidRPr="00150E47" w:rsidRDefault="00D6606F" w:rsidP="0026127F">
            <w:pPr>
              <w:pStyle w:val="Standard"/>
              <w:suppressLineNumbers/>
              <w:jc w:val="center"/>
              <w:rPr>
                <w:rFonts w:cs="Times New Roman"/>
                <w:sz w:val="20"/>
                <w:szCs w:val="20"/>
              </w:rPr>
            </w:pPr>
            <w:r w:rsidRPr="00150E47">
              <w:rPr>
                <w:rFonts w:cs="Times New Roman"/>
                <w:sz w:val="20"/>
                <w:szCs w:val="20"/>
              </w:rPr>
              <w:t>1,4%.</w:t>
            </w:r>
          </w:p>
        </w:tc>
      </w:tr>
      <w:tr w:rsidR="00D6606F" w:rsidRPr="00150E47" w14:paraId="0F21F285" w14:textId="77777777" w:rsidTr="0026127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A8BA903" w14:textId="77777777" w:rsidR="00D6606F" w:rsidRPr="00150E47" w:rsidRDefault="00D6606F" w:rsidP="0026127F">
            <w:pPr>
              <w:pStyle w:val="Standard"/>
              <w:jc w:val="center"/>
              <w:rPr>
                <w:rFonts w:cs="Times New Roman"/>
                <w:sz w:val="20"/>
                <w:szCs w:val="20"/>
              </w:rPr>
            </w:pPr>
            <w:r w:rsidRPr="00150E47">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ADF99F4" w14:textId="77777777" w:rsidR="00D6606F" w:rsidRPr="00150E47" w:rsidRDefault="00D6606F" w:rsidP="0026127F">
            <w:pPr>
              <w:pStyle w:val="Standard"/>
              <w:suppressLineNumbers/>
              <w:jc w:val="center"/>
              <w:rPr>
                <w:rFonts w:cs="Times New Roman"/>
                <w:sz w:val="20"/>
                <w:szCs w:val="20"/>
              </w:rPr>
            </w:pPr>
            <w:r w:rsidRPr="00150E47">
              <w:rPr>
                <w:rFonts w:cs="Times New Roman"/>
                <w:sz w:val="20"/>
                <w:szCs w:val="20"/>
              </w:rPr>
              <w:t>3,6%.</w:t>
            </w:r>
          </w:p>
        </w:tc>
      </w:tr>
      <w:tr w:rsidR="00D6606F" w:rsidRPr="00150E47" w14:paraId="4D3E1DEC" w14:textId="77777777" w:rsidTr="0026127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46199BB" w14:textId="77777777" w:rsidR="00D6606F" w:rsidRPr="00150E47" w:rsidRDefault="00D6606F" w:rsidP="0026127F">
            <w:pPr>
              <w:pStyle w:val="Standard"/>
              <w:jc w:val="center"/>
              <w:rPr>
                <w:rFonts w:cs="Times New Roman"/>
                <w:sz w:val="20"/>
                <w:szCs w:val="20"/>
              </w:rPr>
            </w:pPr>
            <w:r w:rsidRPr="00150E47">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F53645D" w14:textId="77777777" w:rsidR="00D6606F" w:rsidRPr="00150E47" w:rsidRDefault="00D6606F" w:rsidP="0026127F">
            <w:pPr>
              <w:pStyle w:val="Standard"/>
              <w:suppressLineNumbers/>
              <w:jc w:val="center"/>
              <w:rPr>
                <w:rFonts w:cs="Times New Roman"/>
                <w:sz w:val="20"/>
                <w:szCs w:val="20"/>
              </w:rPr>
            </w:pPr>
            <w:r w:rsidRPr="00150E47">
              <w:rPr>
                <w:rFonts w:cs="Times New Roman"/>
                <w:sz w:val="20"/>
                <w:szCs w:val="20"/>
              </w:rPr>
              <w:t>4,1%.</w:t>
            </w:r>
          </w:p>
        </w:tc>
      </w:tr>
      <w:tr w:rsidR="00D6606F" w:rsidRPr="00150E47" w14:paraId="579A1089" w14:textId="77777777" w:rsidTr="0026127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30ED447" w14:textId="77777777" w:rsidR="00D6606F" w:rsidRPr="00150E47" w:rsidRDefault="00D6606F" w:rsidP="0026127F">
            <w:pPr>
              <w:pStyle w:val="Standard"/>
              <w:jc w:val="center"/>
              <w:rPr>
                <w:rFonts w:cs="Times New Roman"/>
                <w:sz w:val="20"/>
                <w:szCs w:val="20"/>
              </w:rPr>
            </w:pPr>
            <w:r w:rsidRPr="00150E47">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AF29710" w14:textId="77777777" w:rsidR="00D6606F" w:rsidRPr="00150E47" w:rsidRDefault="00D6606F" w:rsidP="0026127F">
            <w:pPr>
              <w:pStyle w:val="Standard"/>
              <w:suppressLineNumbers/>
              <w:jc w:val="center"/>
              <w:rPr>
                <w:rFonts w:cs="Times New Roman"/>
                <w:sz w:val="20"/>
                <w:szCs w:val="20"/>
              </w:rPr>
            </w:pPr>
            <w:r w:rsidRPr="00150E47">
              <w:rPr>
                <w:rFonts w:cs="Times New Roman"/>
                <w:sz w:val="20"/>
                <w:szCs w:val="20"/>
              </w:rPr>
              <w:t>5,0%.</w:t>
            </w:r>
          </w:p>
        </w:tc>
      </w:tr>
    </w:tbl>
    <w:p w14:paraId="6E613D91"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15E99F24"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710FBD01"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4763B704"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2DCC9526" w14:textId="5DDFD0FC" w:rsidR="00D25AD5" w:rsidRPr="00B603B6" w:rsidRDefault="00D25AD5" w:rsidP="00150E47">
      <w:pPr>
        <w:pStyle w:val="PargrafodaLista"/>
        <w:numPr>
          <w:ilvl w:val="1"/>
          <w:numId w:val="1"/>
        </w:numPr>
        <w:ind w:left="0" w:firstLine="0"/>
        <w:contextualSpacing w:val="0"/>
        <w:rPr>
          <w:rFonts w:ascii="Times New Roman" w:eastAsia="Calibri" w:hAnsi="Times New Roman" w:cs="Times New Roman"/>
          <w:sz w:val="24"/>
          <w:szCs w:val="24"/>
        </w:rPr>
      </w:pPr>
      <w:r w:rsidRPr="00B603B6">
        <w:rPr>
          <w:rFonts w:ascii="Times New Roman" w:eastAsia="Calibri" w:hAnsi="Times New Roman" w:cs="Times New Roman"/>
          <w:sz w:val="24"/>
          <w:szCs w:val="24"/>
        </w:rPr>
        <w:t>As gradações dispostas na tabela acima, somadas, limitar-se-ão ao percentual de 20% (vinte por cento) sobre o valor global do contrato, na forma estabelecida no subitem 1</w:t>
      </w:r>
      <w:r>
        <w:rPr>
          <w:rFonts w:ascii="Times New Roman" w:eastAsia="Calibri" w:hAnsi="Times New Roman" w:cs="Times New Roman"/>
          <w:sz w:val="24"/>
          <w:szCs w:val="24"/>
        </w:rPr>
        <w:t>6</w:t>
      </w:r>
      <w:r w:rsidRPr="00B603B6">
        <w:rPr>
          <w:rFonts w:ascii="Times New Roman" w:eastAsia="Calibri" w:hAnsi="Times New Roman" w:cs="Times New Roman"/>
          <w:sz w:val="24"/>
          <w:szCs w:val="24"/>
        </w:rPr>
        <w:t>.</w:t>
      </w:r>
      <w:r>
        <w:rPr>
          <w:rFonts w:ascii="Times New Roman" w:eastAsia="Calibri" w:hAnsi="Times New Roman" w:cs="Times New Roman"/>
          <w:sz w:val="24"/>
          <w:szCs w:val="24"/>
        </w:rPr>
        <w:t>3</w:t>
      </w:r>
      <w:r w:rsidRPr="00B603B6">
        <w:rPr>
          <w:rFonts w:ascii="Times New Roman" w:eastAsia="Calibri" w:hAnsi="Times New Roman" w:cs="Times New Roman"/>
          <w:sz w:val="24"/>
          <w:szCs w:val="24"/>
        </w:rPr>
        <w:t>.4.</w:t>
      </w:r>
    </w:p>
    <w:p w14:paraId="03B2B9CE" w14:textId="02C2619E" w:rsidR="0001662B" w:rsidRPr="00274709" w:rsidRDefault="00D25AD5" w:rsidP="0001662B">
      <w:pPr>
        <w:pStyle w:val="PargrafodaLista"/>
        <w:numPr>
          <w:ilvl w:val="1"/>
          <w:numId w:val="1"/>
        </w:numPr>
        <w:ind w:left="0"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Todas as ocorrências contratuais serão registradas pela FEMAR, que notificará empresa a ser contratada.</w:t>
      </w:r>
    </w:p>
    <w:p w14:paraId="4237D9AB" w14:textId="7B9FBCA1" w:rsidR="00D6606F" w:rsidRPr="00150E47" w:rsidRDefault="00D6606F" w:rsidP="00150E47">
      <w:pPr>
        <w:pStyle w:val="Standard"/>
        <w:tabs>
          <w:tab w:val="left" w:pos="70"/>
        </w:tabs>
        <w:jc w:val="center"/>
        <w:rPr>
          <w:rFonts w:cs="Times New Roman"/>
          <w:b/>
          <w:bCs/>
          <w:sz w:val="22"/>
          <w:szCs w:val="22"/>
          <w:lang w:eastAsia="en-US"/>
        </w:rPr>
      </w:pPr>
      <w:r w:rsidRPr="00150E47">
        <w:rPr>
          <w:rFonts w:cs="Times New Roman"/>
          <w:b/>
          <w:bCs/>
          <w:sz w:val="22"/>
          <w:szCs w:val="22"/>
          <w:lang w:eastAsia="en-US"/>
        </w:rPr>
        <w:t>TABELA 0</w:t>
      </w:r>
      <w:r w:rsidR="00150E47" w:rsidRPr="00150E47">
        <w:rPr>
          <w:rFonts w:cs="Times New Roman"/>
          <w:b/>
          <w:bCs/>
          <w:sz w:val="22"/>
          <w:szCs w:val="22"/>
          <w:lang w:eastAsia="en-US"/>
        </w:rPr>
        <w:t>3</w:t>
      </w:r>
      <w:r w:rsidRPr="00150E47">
        <w:rPr>
          <w:rFonts w:cs="Times New Roman"/>
          <w:b/>
          <w:bCs/>
          <w:sz w:val="22"/>
          <w:szCs w:val="22"/>
          <w:lang w:eastAsia="en-US"/>
        </w:rPr>
        <w:t xml:space="preserve"> - INFRAÇÕES E CORRESPONDENTES NÍVEIS</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565"/>
      </w:tblGrid>
      <w:tr w:rsidR="00D6606F" w:rsidRPr="008B2E76" w14:paraId="4F359945" w14:textId="77777777" w:rsidTr="00150E47">
        <w:trPr>
          <w:trHeight w:val="15"/>
          <w:jc w:val="center"/>
        </w:trPr>
        <w:tc>
          <w:tcPr>
            <w:tcW w:w="9109"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3A655C7" w14:textId="77777777" w:rsidR="00D6606F" w:rsidRPr="008B2E76" w:rsidRDefault="00D6606F" w:rsidP="00150E47">
            <w:pPr>
              <w:spacing w:before="0" w:after="0" w:line="240" w:lineRule="auto"/>
              <w:jc w:val="center"/>
              <w:rPr>
                <w:rFonts w:ascii="Times New Roman" w:hAnsi="Times New Roman" w:cs="Times New Roman"/>
                <w:b/>
                <w:sz w:val="20"/>
                <w:szCs w:val="20"/>
              </w:rPr>
            </w:pPr>
            <w:r w:rsidRPr="008B2E76">
              <w:rPr>
                <w:rFonts w:ascii="Times New Roman" w:hAnsi="Times New Roman" w:cs="Times New Roman"/>
                <w:b/>
                <w:sz w:val="20"/>
                <w:szCs w:val="20"/>
              </w:rPr>
              <w:t>INFRAÇÃO</w:t>
            </w:r>
          </w:p>
        </w:tc>
      </w:tr>
      <w:tr w:rsidR="00D6606F" w:rsidRPr="008B2E76" w14:paraId="7129CF6F" w14:textId="77777777" w:rsidTr="00B62C74">
        <w:trPr>
          <w:trHeight w:val="15"/>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5645CE26" w14:textId="77777777" w:rsidR="00D6606F" w:rsidRPr="008B2E76" w:rsidRDefault="00D6606F" w:rsidP="00B62C74">
            <w:pPr>
              <w:spacing w:before="0" w:after="0" w:line="240" w:lineRule="auto"/>
              <w:jc w:val="center"/>
              <w:rPr>
                <w:rFonts w:ascii="Times New Roman" w:hAnsi="Times New Roman" w:cs="Times New Roman"/>
                <w:b/>
                <w:sz w:val="20"/>
                <w:szCs w:val="20"/>
              </w:rPr>
            </w:pPr>
            <w:r w:rsidRPr="008B2E76">
              <w:rPr>
                <w:rFonts w:ascii="Times New Roman" w:hAnsi="Times New Roman" w:cs="Times New Roman"/>
                <w:b/>
                <w:sz w:val="20"/>
                <w:szCs w:val="20"/>
              </w:rPr>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F0258BA" w14:textId="77777777" w:rsidR="00D6606F" w:rsidRPr="008B2E76" w:rsidRDefault="00D6606F" w:rsidP="00B62C74">
            <w:pPr>
              <w:spacing w:before="0" w:after="0" w:line="240" w:lineRule="auto"/>
              <w:jc w:val="center"/>
              <w:rPr>
                <w:rFonts w:ascii="Times New Roman" w:hAnsi="Times New Roman" w:cs="Times New Roman"/>
                <w:b/>
                <w:sz w:val="20"/>
                <w:szCs w:val="20"/>
              </w:rPr>
            </w:pPr>
            <w:r w:rsidRPr="008B2E76">
              <w:rPr>
                <w:rFonts w:ascii="Times New Roman" w:hAnsi="Times New Roman" w:cs="Times New Roman"/>
                <w:b/>
                <w:sz w:val="20"/>
                <w:szCs w:val="20"/>
              </w:rPr>
              <w:t>Descrição</w:t>
            </w:r>
          </w:p>
        </w:tc>
        <w:tc>
          <w:tcPr>
            <w:tcW w:w="565"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812B801" w14:textId="77777777" w:rsidR="00D6606F" w:rsidRPr="008B2E76" w:rsidRDefault="00D6606F" w:rsidP="00B62C74">
            <w:pPr>
              <w:spacing w:before="0" w:after="0" w:line="240" w:lineRule="auto"/>
              <w:jc w:val="center"/>
              <w:rPr>
                <w:rFonts w:ascii="Times New Roman" w:hAnsi="Times New Roman" w:cs="Times New Roman"/>
                <w:b/>
                <w:sz w:val="20"/>
                <w:szCs w:val="20"/>
              </w:rPr>
            </w:pPr>
            <w:r w:rsidRPr="008B2E76">
              <w:rPr>
                <w:rFonts w:ascii="Times New Roman" w:hAnsi="Times New Roman" w:cs="Times New Roman"/>
                <w:b/>
                <w:sz w:val="20"/>
                <w:szCs w:val="20"/>
              </w:rPr>
              <w:t>Nível</w:t>
            </w:r>
          </w:p>
        </w:tc>
      </w:tr>
      <w:tr w:rsidR="00D6606F" w:rsidRPr="008B2E76" w14:paraId="40C198BE" w14:textId="77777777" w:rsidTr="0026127F">
        <w:trPr>
          <w:trHeight w:val="14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C07C3B1"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EB4C93"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Transferir a outrem, no todo ou em parte, o objeto do Contrato sem prévia e expresso acordo do CONTRATANTE.</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E54CD6"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r>
      <w:tr w:rsidR="00D6606F" w:rsidRPr="008B2E76" w14:paraId="777D88DD"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E0D7EA6"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C08709"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Caucionar ou utilizar o Contrato para quaisquer operações financeiras.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095137"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r>
      <w:tr w:rsidR="00D6606F" w:rsidRPr="008B2E76" w14:paraId="476BAA12"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F876FB"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F935DA"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E93CEA7"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5</w:t>
            </w:r>
          </w:p>
        </w:tc>
      </w:tr>
      <w:tr w:rsidR="00D6606F" w:rsidRPr="008B2E76" w14:paraId="3AA6F594" w14:textId="77777777" w:rsidTr="00B62C74">
        <w:trPr>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868405F"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7A2919"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Utilizar o nome do CONTRATANTE, ou sua qualidade de CONTRATADA, em quaisquer atividades de divulgação empresarial, como, por exemplo, em cartões de visita, anúncios e impressos.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875A7B"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5</w:t>
            </w:r>
          </w:p>
        </w:tc>
      </w:tr>
      <w:tr w:rsidR="00D6606F" w:rsidRPr="008B2E76" w14:paraId="1FBB39BF" w14:textId="77777777" w:rsidTr="00B62C74">
        <w:trPr>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2800E3"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B6E14D"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relacionar-se com O CONTRATANTE, exclusivamente, por meio do fiscal do Contrato.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EE22D5"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3</w:t>
            </w:r>
          </w:p>
        </w:tc>
      </w:tr>
      <w:tr w:rsidR="00D6606F" w:rsidRPr="008B2E76" w14:paraId="3F1503E9" w14:textId="77777777" w:rsidTr="00150E47">
        <w:trPr>
          <w:trHeight w:val="81"/>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CA30B3B"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5F2D523"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se sujeitar à fiscalização do CONTRATANTE, que inclui o atendimento às orientações do fiscal do Contrato e a prestação dos esclarecimentos formulados.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E77F8D"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4</w:t>
            </w:r>
          </w:p>
        </w:tc>
      </w:tr>
      <w:tr w:rsidR="00D6606F" w:rsidRPr="008B2E76" w14:paraId="6064ADFB"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443EA9F"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C8C9B98"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 xml:space="preserve">Deixar de responsabilizar-se pelos </w:t>
            </w:r>
            <w:r>
              <w:rPr>
                <w:rFonts w:cs="Times New Roman"/>
                <w:sz w:val="20"/>
                <w:szCs w:val="20"/>
              </w:rPr>
              <w:t>serviços executados</w:t>
            </w:r>
            <w:r w:rsidRPr="008B2E76">
              <w:rPr>
                <w:rFonts w:cs="Times New Roman"/>
                <w:sz w:val="20"/>
                <w:szCs w:val="20"/>
              </w:rPr>
              <w:t xml:space="preserve">, assim como deixar de substituir imediatamente qualquer </w:t>
            </w:r>
            <w:r>
              <w:rPr>
                <w:rFonts w:cs="Times New Roman"/>
                <w:sz w:val="20"/>
                <w:szCs w:val="20"/>
              </w:rPr>
              <w:t>serviço</w:t>
            </w:r>
            <w:r w:rsidRPr="008B2E76">
              <w:rPr>
                <w:rFonts w:cs="Times New Roman"/>
                <w:sz w:val="20"/>
                <w:szCs w:val="20"/>
              </w:rPr>
              <w:t xml:space="preserve"> que não atenda aos critérios especificados neste termo.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39FB26"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r>
      <w:tr w:rsidR="00D6606F" w:rsidRPr="008B2E76" w14:paraId="189AE50C"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735379"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5601E8"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Não zelar pelas instalações do CONTRATANTE</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93D68E"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3</w:t>
            </w:r>
          </w:p>
        </w:tc>
      </w:tr>
      <w:tr w:rsidR="00D6606F" w:rsidRPr="008B2E76" w14:paraId="53E8AA5C"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51C093"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0557842"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responsabilizar-se por quaisquer acidentes de trabalho sofridos pelos seus empregados quando em serviço.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F33FF1"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r>
      <w:tr w:rsidR="00D6606F" w:rsidRPr="008B2E76" w14:paraId="171192D1"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DC72E6"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30B579"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responsabilizarem-se pelos encargos trabalhista, fiscal e comercial, pelos seguros de acidente e quaisquer outros encargos resultantes da prestação do serviço.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AECD94"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r>
      <w:tr w:rsidR="00D6606F" w:rsidRPr="008B2E76" w14:paraId="33E918E8"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83A0C8F"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6007902"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observar rigorosamente as normas regulamentadoras de segurança do trabalho.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2EF7E6"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r>
      <w:tr w:rsidR="00D6606F" w:rsidRPr="008B2E76" w14:paraId="4FA08EC7"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6D5AC5"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3FECEA"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manter nas dependências do CONTRATANTE, os funcionários identificados e uniformizados de maneira condizente com o serviço, observando ainda as normas internas e de segurança.</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70B370"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2</w:t>
            </w:r>
          </w:p>
        </w:tc>
      </w:tr>
      <w:tr w:rsidR="00D6606F" w:rsidRPr="008B2E76" w14:paraId="24C7B02F"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923FE2"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A9A7E7"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manter, durante todo o período de vigência contratual, todas as condições de habilitação e qualificação que permitiram sua contratação.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9B2AD9"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r>
      <w:tr w:rsidR="00D6606F" w:rsidRPr="008B2E76" w14:paraId="6081D493"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BEBD63"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F744F49"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disponibilizar e manter atualizados conta de e-mail, endereço e telefones comerciais para fins de comunicação formal entre as partes.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1298EF"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2</w:t>
            </w:r>
          </w:p>
        </w:tc>
      </w:tr>
      <w:tr w:rsidR="00D6606F" w:rsidRPr="008B2E76" w14:paraId="68B5780F"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C4FDBE"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34742E7"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responsabilizar-se pela idoneidade e pelo comportamento de seus prestadores de serviço e por quaisquer prejuízos que sejam causados à CONTRATANTE e a terceiros.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DE92E1"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r>
      <w:tr w:rsidR="00D6606F" w:rsidRPr="008B2E76" w14:paraId="04E219A0"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4CBCBBE"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53E7E7"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encaminhar documentos fiscais e todas as documentações determinadas pelo fiscal do Contrato para efeitos de atestar a entrega do</w:t>
            </w:r>
            <w:r>
              <w:rPr>
                <w:rFonts w:cs="Times New Roman"/>
                <w:sz w:val="20"/>
                <w:szCs w:val="20"/>
              </w:rPr>
              <w:t xml:space="preserve"> serviço</w:t>
            </w:r>
            <w:r w:rsidRPr="008B2E76">
              <w:rPr>
                <w:rFonts w:cs="Times New Roman"/>
                <w:sz w:val="20"/>
                <w:szCs w:val="20"/>
              </w:rPr>
              <w:t xml:space="preserve"> e comprovar regularizações.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F46561"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4</w:t>
            </w:r>
          </w:p>
        </w:tc>
      </w:tr>
      <w:tr w:rsidR="00D6606F" w:rsidRPr="008B2E76" w14:paraId="69FBE033"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FDCB5D"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6FB07C"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ED26F11"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3</w:t>
            </w:r>
          </w:p>
        </w:tc>
      </w:tr>
      <w:tr w:rsidR="00D6606F" w:rsidRPr="008B2E76" w14:paraId="01FD5519"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ED4FCA2"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BECD992"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assumir todas as responsabilidades e tomar as medidas necessárias para o atendimento dos prestadores de serviço acidentados ou com mal súbito.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863A6A8"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r>
      <w:tr w:rsidR="00D6606F" w:rsidRPr="008B2E76" w14:paraId="38043008" w14:textId="77777777" w:rsidTr="0026127F">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B6604B"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59910A3"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C2023A4"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5</w:t>
            </w:r>
          </w:p>
        </w:tc>
      </w:tr>
      <w:tr w:rsidR="00D6606F" w:rsidRPr="008B2E76" w14:paraId="549F7D3F" w14:textId="77777777" w:rsidTr="0026127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3B37A80"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6F40F0"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Suspender ou interromper, salvo motivo de força maior ou caso fortuito, a execução do objeto.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1B191F"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5</w:t>
            </w:r>
          </w:p>
        </w:tc>
      </w:tr>
      <w:tr w:rsidR="00D6606F" w:rsidRPr="008B2E76" w14:paraId="05D21662" w14:textId="77777777" w:rsidTr="0026127F">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94C291"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6F8DEA3"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Recusar fornecimento determinado pela fiscalização sem motivo justificado.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481E245"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3</w:t>
            </w:r>
          </w:p>
        </w:tc>
      </w:tr>
      <w:tr w:rsidR="00D6606F" w:rsidRPr="008B2E76" w14:paraId="67B91070" w14:textId="77777777" w:rsidTr="0026127F">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B1729C"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D86AFAD"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Retirar das dependências da FEMAR quaisquer equipamentos ou materiais de consumo sem autorização prévia.</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0E53FE"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3</w:t>
            </w:r>
          </w:p>
        </w:tc>
      </w:tr>
      <w:tr w:rsidR="00D6606F" w:rsidRPr="008B2E76" w14:paraId="72C6600D" w14:textId="77777777" w:rsidTr="0026127F">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1B8785F"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CEEACA0"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Destruir ou danificar documentos por culpa ou dolo de seus agentes.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B616757" w14:textId="77777777" w:rsidR="00D6606F" w:rsidRPr="008B2E76" w:rsidRDefault="00D6606F" w:rsidP="00150E47">
            <w:pPr>
              <w:pStyle w:val="Standard"/>
              <w:spacing w:line="256" w:lineRule="auto"/>
              <w:jc w:val="center"/>
              <w:rPr>
                <w:rFonts w:cs="Times New Roman"/>
                <w:sz w:val="20"/>
                <w:szCs w:val="20"/>
              </w:rPr>
            </w:pPr>
            <w:r w:rsidRPr="008B2E76">
              <w:rPr>
                <w:rFonts w:cs="Times New Roman"/>
                <w:sz w:val="20"/>
                <w:szCs w:val="20"/>
              </w:rPr>
              <w:t>6</w:t>
            </w:r>
          </w:p>
        </w:tc>
      </w:tr>
    </w:tbl>
    <w:p w14:paraId="3F5FB234" w14:textId="77777777" w:rsidR="0001662B" w:rsidRDefault="0001662B" w:rsidP="0001662B">
      <w:pPr>
        <w:pStyle w:val="PargrafodaLista"/>
        <w:shd w:val="clear" w:color="auto" w:fill="FFFFFF" w:themeFill="background1"/>
        <w:spacing w:line="276" w:lineRule="auto"/>
        <w:ind w:left="0"/>
        <w:contextualSpacing w:val="0"/>
        <w:outlineLvl w:val="0"/>
        <w:rPr>
          <w:rFonts w:ascii="Times New Roman" w:hAnsi="Times New Roman" w:cs="Times New Roman"/>
          <w:b/>
          <w:bCs/>
          <w:sz w:val="24"/>
          <w:szCs w:val="24"/>
        </w:rPr>
      </w:pPr>
    </w:p>
    <w:p w14:paraId="02F962AB" w14:textId="7AA091DB" w:rsidR="00C12B35" w:rsidRPr="00F24931" w:rsidRDefault="00C12B35" w:rsidP="00150E47">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DAS HIPÓTESES DE EXTINÇÃO CONTRATUAL</w:t>
      </w:r>
    </w:p>
    <w:p w14:paraId="058F7C95" w14:textId="77777777" w:rsidR="00150E47" w:rsidRPr="00150E47" w:rsidRDefault="00150E47"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Arial" w:hAnsi="Times New Roman" w:cs="Times New Roman"/>
          <w:sz w:val="24"/>
          <w:szCs w:val="24"/>
        </w:rPr>
        <w:t xml:space="preserve">A </w:t>
      </w:r>
      <w:r w:rsidRPr="00150E47">
        <w:rPr>
          <w:rFonts w:ascii="Times New Roman" w:eastAsia="Calibri" w:hAnsi="Times New Roman" w:cs="Times New Roman"/>
          <w:sz w:val="24"/>
          <w:szCs w:val="24"/>
        </w:rPr>
        <w:t>inexecução do objeto deste Termo de Referência, total ou parcialmente, poderá ensejar a rescisão contratual, na forma dos artigos 137, 138, 139 e 155 da Lei nº 14.133/2021, com as consequências previstas em lei e neste instrumento;</w:t>
      </w:r>
    </w:p>
    <w:p w14:paraId="6CAB09B6" w14:textId="77777777" w:rsidR="00150E47" w:rsidRPr="00150E47" w:rsidRDefault="00150E47"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A rescisão unilateral do Contrato a ser firmado poderá ser determinada pela FEMAR, de acordo com o inciso I do Art. 138 da Lei nº 14.133/2021.</w:t>
      </w:r>
    </w:p>
    <w:p w14:paraId="78A0840C" w14:textId="77777777" w:rsidR="00150E47" w:rsidRPr="00150E47" w:rsidRDefault="00150E47"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Constituem motivo para rescisão do Contrato, todos os incisos constantes do Artigo 137 da Lei nº 14.133/2021;</w:t>
      </w:r>
    </w:p>
    <w:p w14:paraId="40F6C728" w14:textId="77777777" w:rsidR="00150E47" w:rsidRPr="00150E47" w:rsidRDefault="00150E47"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As formas de rescisão estão previstas no Art. 138, Incisos de I a III, da Lei nº 14.133/2021;</w:t>
      </w:r>
    </w:p>
    <w:p w14:paraId="56431AAD" w14:textId="77777777" w:rsidR="00150E47" w:rsidRPr="00150E47" w:rsidRDefault="00150E47"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6763542F" w14:textId="77777777" w:rsidR="00150E47" w:rsidRPr="00150E47" w:rsidRDefault="00150E47" w:rsidP="00150E47">
      <w:pPr>
        <w:pStyle w:val="PargrafodaLista"/>
        <w:numPr>
          <w:ilvl w:val="1"/>
          <w:numId w:val="1"/>
        </w:numPr>
        <w:ind w:left="0" w:firstLine="0"/>
        <w:contextualSpacing w:val="0"/>
        <w:rPr>
          <w:rFonts w:ascii="Times New Roman" w:eastAsia="Calibri" w:hAnsi="Times New Roman" w:cs="Times New Roman"/>
          <w:sz w:val="24"/>
          <w:szCs w:val="24"/>
        </w:rPr>
      </w:pPr>
      <w:r w:rsidRPr="00150E47">
        <w:rPr>
          <w:rFonts w:ascii="Times New Roman" w:eastAsia="Calibri" w:hAnsi="Times New Roman" w:cs="Times New Roman"/>
          <w:sz w:val="24"/>
          <w:szCs w:val="24"/>
        </w:rPr>
        <w:t>Os casos de rescisão contratual serão formalmente motivados nos autos, assegurados o contraditório e a ampla defesa;</w:t>
      </w:r>
    </w:p>
    <w:p w14:paraId="4720315E" w14:textId="258E4C67" w:rsidR="004726BC" w:rsidRDefault="00150E47" w:rsidP="00C12B35">
      <w:pPr>
        <w:pStyle w:val="PargrafodaLista"/>
        <w:numPr>
          <w:ilvl w:val="1"/>
          <w:numId w:val="1"/>
        </w:numPr>
        <w:ind w:left="0" w:firstLine="0"/>
        <w:contextualSpacing w:val="0"/>
        <w:rPr>
          <w:rFonts w:ascii="Times New Roman" w:eastAsia="Arial" w:hAnsi="Times New Roman" w:cs="Times New Roman"/>
          <w:sz w:val="24"/>
          <w:szCs w:val="24"/>
        </w:rPr>
      </w:pPr>
      <w:r w:rsidRPr="00150E47">
        <w:rPr>
          <w:rFonts w:ascii="Times New Roman" w:eastAsia="Calibri" w:hAnsi="Times New Roman" w:cs="Times New Roman"/>
          <w:sz w:val="24"/>
          <w:szCs w:val="24"/>
        </w:rPr>
        <w:t>A rescisão administrativa ou amigável será precedida de autorização escrita e fundamentada da autoridade</w:t>
      </w:r>
      <w:r w:rsidRPr="00150E47">
        <w:rPr>
          <w:rFonts w:ascii="Times New Roman" w:eastAsia="Arial" w:hAnsi="Times New Roman" w:cs="Times New Roman"/>
          <w:sz w:val="24"/>
          <w:szCs w:val="24"/>
        </w:rPr>
        <w:t xml:space="preserve"> competente;</w:t>
      </w:r>
    </w:p>
    <w:p w14:paraId="6884702F"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51D5A2A7"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7141BED3"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4DFB2280" w14:textId="77777777" w:rsidR="00274709" w:rsidRDefault="00274709" w:rsidP="00274709">
      <w:pPr>
        <w:pStyle w:val="PargrafodaLista"/>
        <w:ind w:left="0"/>
        <w:contextualSpacing w:val="0"/>
        <w:rPr>
          <w:rFonts w:ascii="Times New Roman" w:eastAsia="Calibri" w:hAnsi="Times New Roman" w:cs="Times New Roman"/>
          <w:sz w:val="24"/>
          <w:szCs w:val="24"/>
        </w:rPr>
      </w:pPr>
    </w:p>
    <w:p w14:paraId="377C690C" w14:textId="77777777" w:rsidR="00274709" w:rsidRPr="00150E47" w:rsidRDefault="00274709" w:rsidP="00274709">
      <w:pPr>
        <w:pStyle w:val="PargrafodaLista"/>
        <w:ind w:left="0"/>
        <w:contextualSpacing w:val="0"/>
        <w:rPr>
          <w:rFonts w:ascii="Times New Roman" w:eastAsia="Arial" w:hAnsi="Times New Roman" w:cs="Times New Roman"/>
          <w:sz w:val="24"/>
          <w:szCs w:val="24"/>
        </w:rPr>
      </w:pPr>
    </w:p>
    <w:p w14:paraId="24E306F4" w14:textId="59267F00" w:rsidR="00C12B35" w:rsidRPr="00F24931" w:rsidRDefault="00C12B35" w:rsidP="00150E47">
      <w:pPr>
        <w:pStyle w:val="PargrafodaLista"/>
        <w:numPr>
          <w:ilvl w:val="0"/>
          <w:numId w:val="1"/>
        </w:numPr>
        <w:shd w:val="clear" w:color="auto" w:fill="70C9C8"/>
        <w:spacing w:line="276" w:lineRule="auto"/>
        <w:ind w:left="0" w:firstLine="0"/>
        <w:contextualSpacing w:val="0"/>
        <w:outlineLvl w:val="0"/>
        <w:rPr>
          <w:rFonts w:ascii="Times New Roman" w:hAnsi="Times New Roman" w:cs="Times New Roman"/>
          <w:b/>
          <w:bCs/>
          <w:sz w:val="24"/>
          <w:szCs w:val="24"/>
        </w:rPr>
      </w:pPr>
      <w:r>
        <w:rPr>
          <w:rFonts w:ascii="Times New Roman" w:hAnsi="Times New Roman" w:cs="Times New Roman"/>
          <w:b/>
          <w:bCs/>
          <w:sz w:val="24"/>
          <w:szCs w:val="24"/>
        </w:rPr>
        <w:t>DO FORO</w:t>
      </w:r>
    </w:p>
    <w:p w14:paraId="0832673A" w14:textId="730813DF" w:rsidR="00C12B35" w:rsidRDefault="00C12B35" w:rsidP="00C12B35">
      <w:pPr>
        <w:pStyle w:val="PargrafodaLista"/>
        <w:numPr>
          <w:ilvl w:val="1"/>
          <w:numId w:val="1"/>
        </w:numPr>
        <w:ind w:left="0" w:firstLine="0"/>
        <w:contextualSpacing w:val="0"/>
        <w:rPr>
          <w:rFonts w:ascii="Times New Roman" w:eastAsia="Arial" w:hAnsi="Times New Roman" w:cs="Times New Roman"/>
          <w:sz w:val="24"/>
          <w:szCs w:val="24"/>
        </w:rPr>
      </w:pPr>
      <w:r w:rsidRPr="00C12B35">
        <w:rPr>
          <w:rFonts w:ascii="Times New Roman" w:eastAsia="Arial" w:hAnsi="Times New Roman" w:cs="Times New Roman"/>
          <w:sz w:val="24"/>
          <w:szCs w:val="24"/>
        </w:rPr>
        <w:t xml:space="preserve">Ficará eleito o Foro da Comarca de Maricá para dirimir quaisquer questões decorrentes deste Termo de Referência, assim como do respectivo contrato, renunciando as partes, a qualquer outro, por mais privilegiado que seja. </w:t>
      </w:r>
    </w:p>
    <w:p w14:paraId="16353D65" w14:textId="2491451C" w:rsidR="00C12B35" w:rsidRDefault="00C12B35" w:rsidP="00C12B35">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jc w:val="center"/>
        <w:rPr>
          <w:rFonts w:ascii="Times New Roman" w:eastAsia="Times New Roman" w:hAnsi="Times New Roman" w:cs="Times New Roman"/>
          <w:color w:val="000000"/>
          <w:sz w:val="24"/>
          <w:szCs w:val="24"/>
        </w:rPr>
      </w:pPr>
      <w:r w:rsidRPr="00241BEB">
        <w:rPr>
          <w:rFonts w:ascii="Times New Roman" w:eastAsia="Times New Roman" w:hAnsi="Times New Roman" w:cs="Times New Roman"/>
          <w:color w:val="000000"/>
          <w:sz w:val="24"/>
          <w:szCs w:val="24"/>
        </w:rPr>
        <w:t xml:space="preserve">Maricá, </w:t>
      </w:r>
      <w:r w:rsidR="005F13BA">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de </w:t>
      </w:r>
      <w:r w:rsidR="00150E47">
        <w:rPr>
          <w:rFonts w:ascii="Times New Roman" w:eastAsia="Times New Roman" w:hAnsi="Times New Roman" w:cs="Times New Roman"/>
          <w:color w:val="000000"/>
          <w:sz w:val="24"/>
          <w:szCs w:val="24"/>
        </w:rPr>
        <w:t>outubro</w:t>
      </w:r>
      <w:r w:rsidRPr="00241BEB">
        <w:rPr>
          <w:rFonts w:ascii="Times New Roman" w:eastAsia="Times New Roman" w:hAnsi="Times New Roman" w:cs="Times New Roman"/>
          <w:color w:val="000000"/>
          <w:sz w:val="24"/>
          <w:szCs w:val="24"/>
        </w:rPr>
        <w:t xml:space="preserve"> de 202</w:t>
      </w:r>
      <w:r w:rsidR="001A4CCC">
        <w:rPr>
          <w:rFonts w:ascii="Times New Roman" w:eastAsia="Times New Roman" w:hAnsi="Times New Roman" w:cs="Times New Roman"/>
          <w:color w:val="000000"/>
          <w:sz w:val="24"/>
          <w:szCs w:val="24"/>
        </w:rPr>
        <w:t>4</w:t>
      </w:r>
      <w:r w:rsidRPr="00241BEB">
        <w:rPr>
          <w:rFonts w:ascii="Times New Roman" w:eastAsia="Times New Roman" w:hAnsi="Times New Roman" w:cs="Times New Roman"/>
          <w:color w:val="000000"/>
          <w:sz w:val="24"/>
          <w:szCs w:val="24"/>
        </w:rPr>
        <w:t>.</w:t>
      </w:r>
    </w:p>
    <w:p w14:paraId="5816F7CD" w14:textId="77777777" w:rsidR="00150E47" w:rsidRPr="00150E47" w:rsidRDefault="00150E47" w:rsidP="00150E47">
      <w:pPr>
        <w:pStyle w:val="Padro"/>
        <w:spacing w:after="0" w:line="240" w:lineRule="auto"/>
        <w:rPr>
          <w:b/>
          <w:bCs/>
          <w:color w:val="000000" w:themeColor="text1"/>
          <w:szCs w:val="24"/>
        </w:rPr>
      </w:pPr>
      <w:bookmarkStart w:id="8" w:name="_Hlk118446611"/>
      <w:r w:rsidRPr="00150E47">
        <w:rPr>
          <w:b/>
          <w:bCs/>
          <w:color w:val="000000" w:themeColor="text1"/>
          <w:szCs w:val="24"/>
        </w:rPr>
        <w:t>Elaborado por,</w:t>
      </w:r>
    </w:p>
    <w:p w14:paraId="042D5F13" w14:textId="77777777" w:rsidR="00150E47" w:rsidRPr="00150E47" w:rsidRDefault="00150E47" w:rsidP="00150E47">
      <w:pPr>
        <w:pStyle w:val="Padro"/>
        <w:spacing w:after="0" w:line="240" w:lineRule="auto"/>
        <w:rPr>
          <w:b/>
          <w:bCs/>
          <w:color w:val="000000" w:themeColor="text1"/>
          <w:szCs w:val="24"/>
        </w:rPr>
      </w:pPr>
    </w:p>
    <w:p w14:paraId="655A58C6" w14:textId="77777777" w:rsidR="00150E47" w:rsidRPr="005F13BA" w:rsidRDefault="00150E47" w:rsidP="00150E47">
      <w:pPr>
        <w:pStyle w:val="Corpodetextorecuado"/>
        <w:spacing w:after="0" w:line="240" w:lineRule="auto"/>
        <w:ind w:left="0"/>
        <w:jc w:val="center"/>
        <w:rPr>
          <w:b/>
          <w:bCs/>
          <w:szCs w:val="24"/>
        </w:rPr>
      </w:pPr>
      <w:r w:rsidRPr="005F13BA">
        <w:rPr>
          <w:b/>
          <w:bCs/>
          <w:szCs w:val="24"/>
        </w:rPr>
        <w:t>Tatiane de Fatima Maciel de Nantes</w:t>
      </w:r>
    </w:p>
    <w:p w14:paraId="560C7E38" w14:textId="77777777" w:rsidR="00150E47" w:rsidRPr="005F13BA" w:rsidRDefault="00150E47" w:rsidP="00150E47">
      <w:pPr>
        <w:pStyle w:val="Corpodetextorecuado"/>
        <w:spacing w:after="0" w:line="240" w:lineRule="auto"/>
        <w:ind w:left="0"/>
        <w:jc w:val="center"/>
        <w:rPr>
          <w:szCs w:val="24"/>
        </w:rPr>
      </w:pPr>
      <w:r w:rsidRPr="005F13BA">
        <w:rPr>
          <w:szCs w:val="24"/>
        </w:rPr>
        <w:t xml:space="preserve">Gerência de Instrução Processual - </w:t>
      </w:r>
      <w:r w:rsidRPr="005F13BA">
        <w:rPr>
          <w:color w:val="000000"/>
          <w:szCs w:val="24"/>
        </w:rPr>
        <w:t>Diretoria Administrativa</w:t>
      </w:r>
    </w:p>
    <w:p w14:paraId="3852FF77" w14:textId="77777777" w:rsidR="00150E47" w:rsidRPr="00150E47" w:rsidRDefault="00150E47" w:rsidP="00150E47">
      <w:pPr>
        <w:pStyle w:val="Corpodetextorecuado"/>
        <w:spacing w:after="0" w:line="240" w:lineRule="auto"/>
        <w:ind w:left="0"/>
        <w:jc w:val="center"/>
        <w:rPr>
          <w:szCs w:val="24"/>
        </w:rPr>
      </w:pPr>
      <w:r w:rsidRPr="005F13BA">
        <w:rPr>
          <w:szCs w:val="24"/>
        </w:rPr>
        <w:t>Mat.: 3.300.327</w:t>
      </w:r>
    </w:p>
    <w:p w14:paraId="631F38E4" w14:textId="77777777" w:rsidR="00150E47" w:rsidRPr="00150E47" w:rsidRDefault="00150E47" w:rsidP="00150E47">
      <w:pPr>
        <w:pStyle w:val="Corpodetextorecuado"/>
        <w:spacing w:after="0" w:line="240" w:lineRule="auto"/>
        <w:ind w:left="0"/>
        <w:jc w:val="center"/>
        <w:rPr>
          <w:szCs w:val="24"/>
        </w:rPr>
      </w:pPr>
    </w:p>
    <w:p w14:paraId="22064BBF" w14:textId="77777777" w:rsidR="00150E47" w:rsidRPr="00150E47" w:rsidRDefault="00150E47" w:rsidP="00150E47">
      <w:pPr>
        <w:tabs>
          <w:tab w:val="left" w:pos="0"/>
          <w:tab w:val="left" w:pos="567"/>
        </w:tabs>
        <w:spacing w:before="0" w:line="240" w:lineRule="auto"/>
        <w:rPr>
          <w:rFonts w:ascii="Times New Roman" w:eastAsia="Times New Roman" w:hAnsi="Times New Roman" w:cs="Times New Roman"/>
          <w:b/>
          <w:bCs/>
          <w:sz w:val="24"/>
          <w:szCs w:val="24"/>
        </w:rPr>
      </w:pPr>
      <w:r w:rsidRPr="00150E47">
        <w:rPr>
          <w:rFonts w:ascii="Times New Roman" w:eastAsia="Times New Roman" w:hAnsi="Times New Roman" w:cs="Times New Roman"/>
          <w:b/>
          <w:bCs/>
          <w:sz w:val="24"/>
          <w:szCs w:val="24"/>
        </w:rPr>
        <w:t xml:space="preserve">Referências Técnicas,                                                 </w:t>
      </w:r>
    </w:p>
    <w:tbl>
      <w:tblPr>
        <w:tblStyle w:val="Tabelacomgrade"/>
        <w:tblW w:w="9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852"/>
      </w:tblGrid>
      <w:tr w:rsidR="00150E47" w:rsidRPr="00150E47" w14:paraId="38BD4A6E" w14:textId="77777777" w:rsidTr="00B62C74">
        <w:trPr>
          <w:trHeight w:val="1111"/>
          <w:jc w:val="center"/>
        </w:trPr>
        <w:tc>
          <w:tcPr>
            <w:tcW w:w="4920" w:type="dxa"/>
          </w:tcPr>
          <w:p w14:paraId="6694A1D2" w14:textId="77777777" w:rsidR="00150E47" w:rsidRPr="00150E47" w:rsidRDefault="00150E47" w:rsidP="00B62C74">
            <w:pPr>
              <w:pStyle w:val="Corpodetextorecuado"/>
              <w:spacing w:after="0" w:line="240" w:lineRule="auto"/>
              <w:ind w:left="0"/>
              <w:jc w:val="center"/>
              <w:rPr>
                <w:b/>
                <w:bCs/>
                <w:szCs w:val="24"/>
              </w:rPr>
            </w:pPr>
          </w:p>
          <w:p w14:paraId="75A4571A" w14:textId="77777777" w:rsidR="00150E47" w:rsidRPr="00150E47" w:rsidRDefault="00150E47" w:rsidP="00B62C74">
            <w:pPr>
              <w:tabs>
                <w:tab w:val="left" w:pos="0"/>
              </w:tabs>
              <w:spacing w:before="0" w:after="0" w:line="240" w:lineRule="auto"/>
              <w:jc w:val="center"/>
              <w:rPr>
                <w:rFonts w:ascii="Times New Roman" w:eastAsia="Times New Roman" w:hAnsi="Times New Roman" w:cs="Times New Roman"/>
                <w:sz w:val="24"/>
                <w:szCs w:val="24"/>
              </w:rPr>
            </w:pPr>
            <w:r w:rsidRPr="00150E47">
              <w:rPr>
                <w:rFonts w:ascii="Times New Roman" w:eastAsia="Times New Roman" w:hAnsi="Times New Roman" w:cs="Times New Roman"/>
                <w:b/>
                <w:sz w:val="24"/>
                <w:szCs w:val="24"/>
              </w:rPr>
              <w:t>Edna F. da Silva Basto</w:t>
            </w:r>
          </w:p>
          <w:p w14:paraId="3CAE7842" w14:textId="77777777" w:rsidR="00150E47" w:rsidRPr="00150E47" w:rsidRDefault="00150E47" w:rsidP="00B62C74">
            <w:pPr>
              <w:tabs>
                <w:tab w:val="left" w:pos="0"/>
              </w:tabs>
              <w:spacing w:before="0" w:after="0" w:line="240" w:lineRule="auto"/>
              <w:jc w:val="center"/>
              <w:rPr>
                <w:rFonts w:ascii="Times New Roman" w:eastAsia="Times New Roman" w:hAnsi="Times New Roman" w:cs="Times New Roman"/>
                <w:sz w:val="24"/>
                <w:szCs w:val="24"/>
              </w:rPr>
            </w:pPr>
            <w:proofErr w:type="spellStart"/>
            <w:r w:rsidRPr="00150E47">
              <w:rPr>
                <w:rFonts w:ascii="Times New Roman" w:eastAsia="Times New Roman" w:hAnsi="Times New Roman" w:cs="Times New Roman"/>
                <w:sz w:val="24"/>
                <w:szCs w:val="24"/>
              </w:rPr>
              <w:t>Superint</w:t>
            </w:r>
            <w:proofErr w:type="spellEnd"/>
            <w:r w:rsidRPr="00150E47">
              <w:rPr>
                <w:rFonts w:ascii="Times New Roman" w:eastAsia="Times New Roman" w:hAnsi="Times New Roman" w:cs="Times New Roman"/>
                <w:sz w:val="24"/>
                <w:szCs w:val="24"/>
              </w:rPr>
              <w:t>. De Atenção Psicossocial</w:t>
            </w:r>
          </w:p>
          <w:p w14:paraId="4AE0A953" w14:textId="2455578A" w:rsidR="00150E47" w:rsidRPr="00B62C74" w:rsidRDefault="00150E47" w:rsidP="00B62C74">
            <w:pPr>
              <w:tabs>
                <w:tab w:val="left" w:pos="0"/>
              </w:tabs>
              <w:spacing w:before="0" w:after="0" w:line="240" w:lineRule="auto"/>
              <w:jc w:val="center"/>
              <w:rPr>
                <w:rFonts w:ascii="Times New Roman" w:eastAsia="Times New Roman" w:hAnsi="Times New Roman" w:cs="Times New Roman"/>
                <w:sz w:val="24"/>
                <w:szCs w:val="24"/>
              </w:rPr>
            </w:pPr>
            <w:r w:rsidRPr="00150E47">
              <w:rPr>
                <w:rFonts w:ascii="Times New Roman" w:eastAsia="Times New Roman" w:hAnsi="Times New Roman" w:cs="Times New Roman"/>
                <w:sz w:val="24"/>
                <w:szCs w:val="24"/>
              </w:rPr>
              <w:t>Mat.: 3.300.195</w:t>
            </w:r>
          </w:p>
        </w:tc>
        <w:tc>
          <w:tcPr>
            <w:tcW w:w="4852" w:type="dxa"/>
          </w:tcPr>
          <w:p w14:paraId="753C3718" w14:textId="77777777" w:rsidR="00150E47" w:rsidRPr="00150E47" w:rsidRDefault="00150E47" w:rsidP="00B62C74">
            <w:pPr>
              <w:pBdr>
                <w:top w:val="nil"/>
                <w:left w:val="nil"/>
                <w:bottom w:val="nil"/>
                <w:right w:val="nil"/>
                <w:between w:val="nil"/>
              </w:pBdr>
              <w:tabs>
                <w:tab w:val="left" w:pos="0"/>
                <w:tab w:val="left" w:pos="567"/>
              </w:tabs>
              <w:spacing w:before="0" w:line="240" w:lineRule="auto"/>
              <w:jc w:val="center"/>
              <w:rPr>
                <w:rFonts w:ascii="Times New Roman" w:eastAsia="Times New Roman" w:hAnsi="Times New Roman" w:cs="Times New Roman"/>
                <w:b/>
                <w:bCs/>
                <w:color w:val="000000"/>
                <w:sz w:val="24"/>
                <w:szCs w:val="24"/>
              </w:rPr>
            </w:pPr>
          </w:p>
          <w:p w14:paraId="221A8889" w14:textId="77777777" w:rsidR="00150E47" w:rsidRPr="00150E47" w:rsidRDefault="00150E47" w:rsidP="00B62C74">
            <w:pPr>
              <w:tabs>
                <w:tab w:val="left" w:pos="0"/>
              </w:tabs>
              <w:spacing w:before="0" w:after="0" w:line="240" w:lineRule="auto"/>
              <w:jc w:val="center"/>
              <w:rPr>
                <w:rFonts w:ascii="Times New Roman" w:eastAsia="Times New Roman" w:hAnsi="Times New Roman" w:cs="Times New Roman"/>
                <w:b/>
                <w:sz w:val="24"/>
                <w:szCs w:val="24"/>
              </w:rPr>
            </w:pPr>
            <w:r w:rsidRPr="00150E47">
              <w:rPr>
                <w:rFonts w:ascii="Times New Roman" w:eastAsia="Times New Roman" w:hAnsi="Times New Roman" w:cs="Times New Roman"/>
                <w:b/>
                <w:sz w:val="24"/>
                <w:szCs w:val="24"/>
              </w:rPr>
              <w:t>Anna Claudia de Almeida Medeiro</w:t>
            </w:r>
          </w:p>
          <w:p w14:paraId="6EF4AA23" w14:textId="77777777" w:rsidR="00150E47" w:rsidRPr="00150E47" w:rsidRDefault="00150E47" w:rsidP="00B62C74">
            <w:pPr>
              <w:tabs>
                <w:tab w:val="left" w:pos="0"/>
              </w:tabs>
              <w:spacing w:before="0" w:after="0" w:line="240" w:lineRule="auto"/>
              <w:jc w:val="center"/>
              <w:rPr>
                <w:rFonts w:ascii="Times New Roman" w:eastAsia="Times New Roman" w:hAnsi="Times New Roman" w:cs="Times New Roman"/>
                <w:bCs/>
                <w:sz w:val="24"/>
                <w:szCs w:val="24"/>
              </w:rPr>
            </w:pPr>
            <w:r w:rsidRPr="00150E47">
              <w:rPr>
                <w:rFonts w:ascii="Times New Roman" w:eastAsia="Times New Roman" w:hAnsi="Times New Roman" w:cs="Times New Roman"/>
                <w:bCs/>
                <w:sz w:val="24"/>
                <w:szCs w:val="24"/>
              </w:rPr>
              <w:t>Superintendente de Atenção Primária</w:t>
            </w:r>
          </w:p>
          <w:p w14:paraId="3B2FEDA9" w14:textId="77777777" w:rsidR="00150E47" w:rsidRPr="00150E47" w:rsidRDefault="00150E47" w:rsidP="00B62C74">
            <w:pPr>
              <w:pBdr>
                <w:top w:val="nil"/>
                <w:left w:val="nil"/>
                <w:bottom w:val="nil"/>
                <w:right w:val="nil"/>
                <w:between w:val="nil"/>
              </w:pBdr>
              <w:tabs>
                <w:tab w:val="left" w:pos="0"/>
                <w:tab w:val="left" w:pos="567"/>
              </w:tabs>
              <w:spacing w:before="0" w:after="0" w:line="240" w:lineRule="auto"/>
              <w:jc w:val="center"/>
              <w:rPr>
                <w:rFonts w:ascii="Times New Roman" w:hAnsi="Times New Roman" w:cs="Times New Roman"/>
                <w:b/>
                <w:bCs/>
                <w:color w:val="000000" w:themeColor="text1"/>
                <w:szCs w:val="24"/>
              </w:rPr>
            </w:pPr>
            <w:r w:rsidRPr="00150E47">
              <w:rPr>
                <w:rFonts w:ascii="Times New Roman" w:hAnsi="Times New Roman" w:cs="Times New Roman"/>
                <w:bCs/>
                <w:szCs w:val="24"/>
              </w:rPr>
              <w:t>Mat. 3.300.404</w:t>
            </w:r>
          </w:p>
        </w:tc>
      </w:tr>
      <w:tr w:rsidR="00150E47" w:rsidRPr="00150E47" w14:paraId="658A3E64" w14:textId="77777777" w:rsidTr="00B62C74">
        <w:trPr>
          <w:trHeight w:val="1111"/>
          <w:jc w:val="center"/>
        </w:trPr>
        <w:tc>
          <w:tcPr>
            <w:tcW w:w="4920" w:type="dxa"/>
          </w:tcPr>
          <w:p w14:paraId="50DD363A" w14:textId="77777777" w:rsidR="00150E47" w:rsidRPr="00150E47" w:rsidRDefault="00150E47" w:rsidP="00B62C74">
            <w:pPr>
              <w:pStyle w:val="Corpodetextorecuado"/>
              <w:spacing w:after="0" w:line="240" w:lineRule="auto"/>
              <w:ind w:left="0"/>
              <w:rPr>
                <w:b/>
                <w:bCs/>
                <w:szCs w:val="24"/>
              </w:rPr>
            </w:pPr>
          </w:p>
          <w:p w14:paraId="3CE40621" w14:textId="77777777" w:rsidR="00150E47" w:rsidRPr="00150E47" w:rsidRDefault="00150E47" w:rsidP="00B62C74">
            <w:pPr>
              <w:tabs>
                <w:tab w:val="left" w:pos="0"/>
              </w:tabs>
              <w:spacing w:before="0" w:after="0" w:line="240" w:lineRule="auto"/>
              <w:jc w:val="center"/>
              <w:rPr>
                <w:rFonts w:ascii="Times New Roman" w:eastAsia="Arial" w:hAnsi="Times New Roman" w:cs="Times New Roman"/>
                <w:b/>
                <w:color w:val="000000"/>
                <w:sz w:val="24"/>
                <w:szCs w:val="24"/>
              </w:rPr>
            </w:pPr>
            <w:r w:rsidRPr="00150E47">
              <w:rPr>
                <w:rFonts w:ascii="Times New Roman" w:eastAsia="Arial" w:hAnsi="Times New Roman" w:cs="Times New Roman"/>
                <w:b/>
                <w:color w:val="000000"/>
                <w:sz w:val="24"/>
                <w:szCs w:val="24"/>
              </w:rPr>
              <w:t>Aline Brito da Costa Marques</w:t>
            </w:r>
          </w:p>
          <w:p w14:paraId="12CBE659" w14:textId="77777777" w:rsidR="00150E47" w:rsidRPr="00150E47" w:rsidRDefault="00150E47" w:rsidP="00B62C74">
            <w:pPr>
              <w:tabs>
                <w:tab w:val="left" w:pos="0"/>
              </w:tabs>
              <w:spacing w:before="0" w:after="0" w:line="240" w:lineRule="auto"/>
              <w:jc w:val="center"/>
              <w:rPr>
                <w:rFonts w:ascii="Times New Roman" w:eastAsia="Arial" w:hAnsi="Times New Roman" w:cs="Times New Roman"/>
                <w:color w:val="000000"/>
                <w:sz w:val="24"/>
                <w:szCs w:val="24"/>
              </w:rPr>
            </w:pPr>
            <w:r w:rsidRPr="00150E47">
              <w:rPr>
                <w:rFonts w:ascii="Times New Roman" w:eastAsia="Arial" w:hAnsi="Times New Roman" w:cs="Times New Roman"/>
                <w:color w:val="000000"/>
                <w:sz w:val="24"/>
                <w:szCs w:val="24"/>
              </w:rPr>
              <w:t>Superintendente de Odontologia</w:t>
            </w:r>
          </w:p>
          <w:p w14:paraId="3350AD50" w14:textId="77777777" w:rsidR="00150E47" w:rsidRPr="00150E47" w:rsidRDefault="00150E47" w:rsidP="00B62C74">
            <w:pPr>
              <w:tabs>
                <w:tab w:val="left" w:pos="0"/>
              </w:tabs>
              <w:spacing w:before="0" w:after="0" w:line="240" w:lineRule="auto"/>
              <w:jc w:val="center"/>
              <w:rPr>
                <w:rFonts w:ascii="Times New Roman" w:eastAsia="Times New Roman" w:hAnsi="Times New Roman" w:cs="Times New Roman"/>
                <w:sz w:val="24"/>
                <w:szCs w:val="24"/>
              </w:rPr>
            </w:pPr>
            <w:r w:rsidRPr="00150E47">
              <w:rPr>
                <w:rFonts w:ascii="Times New Roman" w:eastAsia="Times New Roman" w:hAnsi="Times New Roman" w:cs="Times New Roman"/>
                <w:sz w:val="24"/>
                <w:szCs w:val="24"/>
              </w:rPr>
              <w:t>Diretoria de Atenção à Saúde</w:t>
            </w:r>
          </w:p>
          <w:p w14:paraId="3915ACC1" w14:textId="77777777" w:rsidR="00150E47" w:rsidRPr="00150E47" w:rsidRDefault="00150E47" w:rsidP="00B62C74">
            <w:pPr>
              <w:tabs>
                <w:tab w:val="left" w:pos="0"/>
              </w:tabs>
              <w:spacing w:before="0" w:after="0" w:line="240" w:lineRule="auto"/>
              <w:ind w:right="-1"/>
              <w:jc w:val="center"/>
              <w:rPr>
                <w:rFonts w:ascii="Times New Roman" w:eastAsia="Times New Roman" w:hAnsi="Times New Roman" w:cs="Times New Roman"/>
                <w:b/>
                <w:i/>
                <w:sz w:val="24"/>
                <w:szCs w:val="24"/>
              </w:rPr>
            </w:pPr>
            <w:r w:rsidRPr="00150E47">
              <w:rPr>
                <w:rFonts w:ascii="Times New Roman" w:eastAsia="Arial" w:hAnsi="Times New Roman" w:cs="Times New Roman"/>
                <w:color w:val="000000"/>
                <w:sz w:val="24"/>
                <w:szCs w:val="24"/>
              </w:rPr>
              <w:t>Mat.: 3.300.167</w:t>
            </w:r>
          </w:p>
          <w:p w14:paraId="0F914806" w14:textId="77777777" w:rsidR="00150E47" w:rsidRPr="00150E47" w:rsidRDefault="00150E47" w:rsidP="00B62C74">
            <w:pPr>
              <w:pStyle w:val="Corpodetextorecuado"/>
              <w:spacing w:after="0" w:line="240" w:lineRule="auto"/>
              <w:ind w:left="0"/>
              <w:jc w:val="center"/>
              <w:rPr>
                <w:szCs w:val="24"/>
              </w:rPr>
            </w:pPr>
          </w:p>
        </w:tc>
        <w:tc>
          <w:tcPr>
            <w:tcW w:w="4852" w:type="dxa"/>
          </w:tcPr>
          <w:p w14:paraId="5384D4D6" w14:textId="77777777" w:rsidR="00150E47" w:rsidRPr="00150E47" w:rsidRDefault="00150E47" w:rsidP="00B62C74">
            <w:pPr>
              <w:pBdr>
                <w:top w:val="nil"/>
                <w:left w:val="nil"/>
                <w:bottom w:val="nil"/>
                <w:right w:val="nil"/>
                <w:between w:val="nil"/>
              </w:pBdr>
              <w:tabs>
                <w:tab w:val="left" w:pos="0"/>
                <w:tab w:val="left" w:pos="567"/>
              </w:tabs>
              <w:spacing w:before="0" w:line="240" w:lineRule="auto"/>
              <w:jc w:val="center"/>
              <w:rPr>
                <w:rFonts w:ascii="Times New Roman" w:eastAsia="Times New Roman" w:hAnsi="Times New Roman" w:cs="Times New Roman"/>
                <w:b/>
                <w:bCs/>
                <w:color w:val="000000"/>
                <w:sz w:val="24"/>
                <w:szCs w:val="24"/>
              </w:rPr>
            </w:pPr>
          </w:p>
          <w:p w14:paraId="56B6E8D0" w14:textId="77777777" w:rsidR="00B62C74" w:rsidRDefault="00B62C74" w:rsidP="00B62C74">
            <w:pPr>
              <w:tabs>
                <w:tab w:val="left" w:pos="709"/>
                <w:tab w:val="left" w:pos="1418"/>
              </w:tabs>
              <w:spacing w:before="0" w:after="0" w:line="240" w:lineRule="auto"/>
              <w:jc w:val="center"/>
              <w:rPr>
                <w:rFonts w:ascii="Cambria" w:eastAsia="Arial" w:hAnsi="Cambria" w:cs="Arial"/>
                <w:b/>
                <w:sz w:val="24"/>
                <w:szCs w:val="24"/>
              </w:rPr>
            </w:pPr>
            <w:bookmarkStart w:id="9" w:name="_Hlk154671821"/>
            <w:r>
              <w:rPr>
                <w:rFonts w:ascii="Cambria" w:eastAsia="Arial" w:hAnsi="Cambria" w:cs="Arial"/>
                <w:b/>
                <w:sz w:val="24"/>
                <w:szCs w:val="24"/>
              </w:rPr>
              <w:t>Sônia Maria Rodrigues Vieira</w:t>
            </w:r>
          </w:p>
          <w:p w14:paraId="420E46CF" w14:textId="77777777" w:rsidR="00B62C74" w:rsidRDefault="00B62C74" w:rsidP="00B62C74">
            <w:pPr>
              <w:tabs>
                <w:tab w:val="left" w:pos="709"/>
                <w:tab w:val="left" w:pos="1418"/>
              </w:tabs>
              <w:spacing w:before="0" w:after="0" w:line="240" w:lineRule="auto"/>
              <w:jc w:val="center"/>
              <w:rPr>
                <w:rFonts w:ascii="Cambria" w:eastAsia="Arial" w:hAnsi="Cambria" w:cs="Arial"/>
                <w:bCs/>
                <w:sz w:val="24"/>
                <w:szCs w:val="24"/>
              </w:rPr>
            </w:pPr>
            <w:r>
              <w:rPr>
                <w:rFonts w:ascii="Cambria" w:eastAsia="Arial" w:hAnsi="Cambria" w:cs="Arial"/>
                <w:bCs/>
                <w:sz w:val="24"/>
                <w:szCs w:val="24"/>
              </w:rPr>
              <w:t>Superintendente de Atenção Especializada</w:t>
            </w:r>
          </w:p>
          <w:p w14:paraId="38BF4579" w14:textId="77777777" w:rsidR="00B62C74" w:rsidRDefault="00B62C74" w:rsidP="00B62C74">
            <w:pPr>
              <w:tabs>
                <w:tab w:val="left" w:pos="709"/>
                <w:tab w:val="left" w:pos="1418"/>
              </w:tabs>
              <w:spacing w:before="0" w:after="0" w:line="240" w:lineRule="auto"/>
              <w:jc w:val="center"/>
              <w:rPr>
                <w:rFonts w:ascii="Cambria" w:eastAsia="Arial" w:hAnsi="Cambria" w:cs="Arial"/>
                <w:bCs/>
                <w:sz w:val="24"/>
                <w:szCs w:val="24"/>
              </w:rPr>
            </w:pPr>
            <w:r>
              <w:rPr>
                <w:rFonts w:ascii="Cambria" w:eastAsia="Arial" w:hAnsi="Cambria" w:cs="Arial"/>
                <w:bCs/>
                <w:sz w:val="24"/>
                <w:szCs w:val="24"/>
              </w:rPr>
              <w:t>Mat.3.300.201</w:t>
            </w:r>
            <w:bookmarkEnd w:id="9"/>
          </w:p>
          <w:p w14:paraId="422D7910" w14:textId="77777777" w:rsidR="00150E47" w:rsidRPr="00150E47" w:rsidRDefault="00150E47" w:rsidP="00B62C74">
            <w:pPr>
              <w:pBdr>
                <w:top w:val="nil"/>
                <w:left w:val="nil"/>
                <w:bottom w:val="nil"/>
                <w:right w:val="nil"/>
                <w:between w:val="nil"/>
              </w:pBdr>
              <w:tabs>
                <w:tab w:val="left" w:pos="0"/>
                <w:tab w:val="left" w:pos="567"/>
              </w:tabs>
              <w:spacing w:before="0" w:line="240" w:lineRule="auto"/>
              <w:jc w:val="center"/>
              <w:rPr>
                <w:rFonts w:ascii="Times New Roman" w:hAnsi="Times New Roman" w:cs="Times New Roman"/>
                <w:b/>
                <w:bCs/>
                <w:color w:val="000000" w:themeColor="text1"/>
                <w:szCs w:val="24"/>
              </w:rPr>
            </w:pPr>
          </w:p>
        </w:tc>
      </w:tr>
    </w:tbl>
    <w:p w14:paraId="2391F4C8" w14:textId="74150A0D" w:rsidR="00150E47" w:rsidRPr="00150E47" w:rsidRDefault="00150E47" w:rsidP="00150E47">
      <w:pPr>
        <w:tabs>
          <w:tab w:val="left" w:pos="0"/>
          <w:tab w:val="left" w:pos="567"/>
        </w:tabs>
        <w:spacing w:before="0" w:line="240" w:lineRule="auto"/>
        <w:rPr>
          <w:rFonts w:ascii="Times New Roman" w:eastAsia="Times New Roman" w:hAnsi="Times New Roman" w:cs="Times New Roman"/>
          <w:b/>
          <w:bCs/>
          <w:sz w:val="24"/>
          <w:szCs w:val="24"/>
        </w:rPr>
      </w:pPr>
      <w:r w:rsidRPr="00150E47">
        <w:rPr>
          <w:rFonts w:ascii="Times New Roman" w:eastAsia="Times New Roman" w:hAnsi="Times New Roman" w:cs="Times New Roman"/>
          <w:b/>
          <w:bCs/>
          <w:sz w:val="24"/>
          <w:szCs w:val="24"/>
        </w:rPr>
        <w:t>Revisado por,                                                                          De acordo,</w:t>
      </w:r>
    </w:p>
    <w:tbl>
      <w:tblPr>
        <w:tblStyle w:val="Tabelacomgrade"/>
        <w:tblW w:w="10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08"/>
      </w:tblGrid>
      <w:tr w:rsidR="00150E47" w:rsidRPr="00150E47" w14:paraId="77951117" w14:textId="77777777" w:rsidTr="00B62C74">
        <w:trPr>
          <w:trHeight w:val="984"/>
          <w:jc w:val="center"/>
        </w:trPr>
        <w:tc>
          <w:tcPr>
            <w:tcW w:w="5078" w:type="dxa"/>
          </w:tcPr>
          <w:p w14:paraId="39C0E0C2" w14:textId="77777777" w:rsidR="00B62C74" w:rsidRDefault="00B62C74" w:rsidP="00B62C74">
            <w:pPr>
              <w:tabs>
                <w:tab w:val="left" w:pos="0"/>
                <w:tab w:val="left" w:pos="567"/>
              </w:tabs>
              <w:spacing w:before="0" w:after="0" w:line="240" w:lineRule="auto"/>
              <w:jc w:val="center"/>
              <w:rPr>
                <w:rFonts w:ascii="Times New Roman" w:eastAsia="Times New Roman" w:hAnsi="Times New Roman" w:cs="Times New Roman"/>
                <w:b/>
                <w:bCs/>
                <w:color w:val="000000"/>
                <w:sz w:val="24"/>
                <w:szCs w:val="24"/>
              </w:rPr>
            </w:pPr>
          </w:p>
          <w:p w14:paraId="0E73C4E3" w14:textId="77777777" w:rsidR="00B62C74" w:rsidRDefault="00B62C74" w:rsidP="00B62C74">
            <w:pPr>
              <w:tabs>
                <w:tab w:val="left" w:pos="0"/>
                <w:tab w:val="left" w:pos="567"/>
              </w:tabs>
              <w:spacing w:before="0" w:after="0" w:line="240" w:lineRule="auto"/>
              <w:jc w:val="center"/>
              <w:rPr>
                <w:rFonts w:ascii="Times New Roman" w:eastAsia="Times New Roman" w:hAnsi="Times New Roman" w:cs="Times New Roman"/>
                <w:b/>
                <w:bCs/>
                <w:color w:val="000000"/>
                <w:sz w:val="24"/>
                <w:szCs w:val="24"/>
              </w:rPr>
            </w:pPr>
          </w:p>
          <w:p w14:paraId="51695172" w14:textId="377B40DA" w:rsidR="00150E47" w:rsidRPr="00150E47" w:rsidRDefault="00150E47" w:rsidP="00B62C74">
            <w:pPr>
              <w:tabs>
                <w:tab w:val="left" w:pos="0"/>
                <w:tab w:val="left" w:pos="567"/>
              </w:tabs>
              <w:spacing w:before="0" w:after="0" w:line="240" w:lineRule="auto"/>
              <w:jc w:val="center"/>
              <w:rPr>
                <w:rFonts w:ascii="Times New Roman" w:eastAsia="Times New Roman" w:hAnsi="Times New Roman" w:cs="Times New Roman"/>
                <w:b/>
                <w:bCs/>
                <w:color w:val="000000"/>
                <w:sz w:val="24"/>
                <w:szCs w:val="24"/>
              </w:rPr>
            </w:pPr>
            <w:r w:rsidRPr="00150E47">
              <w:rPr>
                <w:rFonts w:ascii="Times New Roman" w:eastAsia="Times New Roman" w:hAnsi="Times New Roman" w:cs="Times New Roman"/>
                <w:b/>
                <w:bCs/>
                <w:color w:val="000000"/>
                <w:sz w:val="24"/>
                <w:szCs w:val="24"/>
              </w:rPr>
              <w:t>Renata de A. Gonzalez</w:t>
            </w:r>
          </w:p>
          <w:p w14:paraId="506670A2" w14:textId="77777777" w:rsidR="00150E47" w:rsidRPr="00150E47" w:rsidRDefault="00150E47" w:rsidP="00B62C74">
            <w:pPr>
              <w:tabs>
                <w:tab w:val="left" w:pos="0"/>
                <w:tab w:val="left" w:pos="567"/>
              </w:tabs>
              <w:spacing w:before="0" w:after="0" w:line="240" w:lineRule="auto"/>
              <w:jc w:val="center"/>
              <w:rPr>
                <w:rFonts w:ascii="Times New Roman" w:eastAsia="Arial MT" w:hAnsi="Times New Roman" w:cs="Times New Roman"/>
                <w:color w:val="000000"/>
                <w:sz w:val="24"/>
                <w:szCs w:val="24"/>
              </w:rPr>
            </w:pPr>
            <w:r w:rsidRPr="00150E47">
              <w:rPr>
                <w:rFonts w:ascii="Times New Roman" w:eastAsia="Times New Roman" w:hAnsi="Times New Roman" w:cs="Times New Roman"/>
                <w:color w:val="000000"/>
                <w:sz w:val="24"/>
                <w:szCs w:val="24"/>
              </w:rPr>
              <w:t xml:space="preserve">Assessora - </w:t>
            </w:r>
            <w:r w:rsidRPr="00150E47">
              <w:rPr>
                <w:rFonts w:ascii="Times New Roman" w:hAnsi="Times New Roman" w:cs="Times New Roman"/>
                <w:color w:val="000000"/>
                <w:sz w:val="24"/>
                <w:szCs w:val="24"/>
              </w:rPr>
              <w:t>Diretoria de Atenção à Saúde</w:t>
            </w:r>
          </w:p>
          <w:p w14:paraId="04FBD81D" w14:textId="77777777" w:rsidR="00150E47" w:rsidRPr="00150E47" w:rsidRDefault="00150E47" w:rsidP="00B62C74">
            <w:pPr>
              <w:tabs>
                <w:tab w:val="left" w:pos="0"/>
                <w:tab w:val="left" w:pos="567"/>
              </w:tabs>
              <w:spacing w:before="0" w:after="0" w:line="240" w:lineRule="auto"/>
              <w:jc w:val="center"/>
              <w:rPr>
                <w:rFonts w:ascii="Times New Roman" w:eastAsia="Times New Roman" w:hAnsi="Times New Roman" w:cs="Times New Roman"/>
                <w:color w:val="000000"/>
                <w:sz w:val="24"/>
                <w:szCs w:val="24"/>
              </w:rPr>
            </w:pPr>
            <w:r w:rsidRPr="00150E47">
              <w:rPr>
                <w:rFonts w:ascii="Times New Roman" w:eastAsia="Times New Roman" w:hAnsi="Times New Roman" w:cs="Times New Roman"/>
                <w:color w:val="000000"/>
                <w:sz w:val="24"/>
                <w:szCs w:val="24"/>
              </w:rPr>
              <w:t>Mat. 3.300.054</w:t>
            </w:r>
          </w:p>
          <w:p w14:paraId="4C9E7B2B" w14:textId="77777777" w:rsidR="00150E47" w:rsidRPr="00150E47" w:rsidRDefault="00150E47" w:rsidP="00B62C74">
            <w:pPr>
              <w:pStyle w:val="Corpodetextorecuado"/>
              <w:spacing w:after="0" w:line="240" w:lineRule="auto"/>
              <w:ind w:left="0"/>
              <w:jc w:val="center"/>
              <w:rPr>
                <w:szCs w:val="24"/>
              </w:rPr>
            </w:pPr>
          </w:p>
        </w:tc>
        <w:tc>
          <w:tcPr>
            <w:tcW w:w="5008" w:type="dxa"/>
          </w:tcPr>
          <w:p w14:paraId="7BC318BD" w14:textId="77777777" w:rsidR="00B62C74" w:rsidRDefault="00B62C74" w:rsidP="00B62C74">
            <w:pPr>
              <w:tabs>
                <w:tab w:val="left" w:pos="0"/>
                <w:tab w:val="left" w:pos="567"/>
              </w:tabs>
              <w:spacing w:before="0" w:after="0" w:line="240" w:lineRule="auto"/>
              <w:jc w:val="center"/>
              <w:rPr>
                <w:rFonts w:ascii="Times New Roman" w:eastAsia="Times New Roman" w:hAnsi="Times New Roman" w:cs="Times New Roman"/>
                <w:b/>
                <w:sz w:val="24"/>
                <w:szCs w:val="24"/>
              </w:rPr>
            </w:pPr>
          </w:p>
          <w:p w14:paraId="795C1228" w14:textId="77777777" w:rsidR="00B62C74" w:rsidRDefault="00B62C74" w:rsidP="00B62C74">
            <w:pPr>
              <w:tabs>
                <w:tab w:val="left" w:pos="0"/>
                <w:tab w:val="left" w:pos="567"/>
              </w:tabs>
              <w:spacing w:before="0" w:after="0" w:line="240" w:lineRule="auto"/>
              <w:jc w:val="center"/>
              <w:rPr>
                <w:rFonts w:ascii="Times New Roman" w:eastAsia="Times New Roman" w:hAnsi="Times New Roman" w:cs="Times New Roman"/>
                <w:b/>
                <w:sz w:val="24"/>
                <w:szCs w:val="24"/>
              </w:rPr>
            </w:pPr>
          </w:p>
          <w:p w14:paraId="19B42FCF" w14:textId="0A54FC34" w:rsidR="00150E47" w:rsidRPr="00150E47" w:rsidRDefault="00150E47" w:rsidP="00B62C74">
            <w:pPr>
              <w:tabs>
                <w:tab w:val="left" w:pos="0"/>
                <w:tab w:val="left" w:pos="567"/>
              </w:tabs>
              <w:spacing w:before="0" w:after="0" w:line="240" w:lineRule="auto"/>
              <w:jc w:val="center"/>
              <w:rPr>
                <w:rFonts w:ascii="Times New Roman" w:eastAsia="Times New Roman" w:hAnsi="Times New Roman" w:cs="Times New Roman"/>
                <w:b/>
                <w:sz w:val="24"/>
                <w:szCs w:val="24"/>
              </w:rPr>
            </w:pPr>
            <w:r w:rsidRPr="00150E47">
              <w:rPr>
                <w:rFonts w:ascii="Times New Roman" w:eastAsia="Times New Roman" w:hAnsi="Times New Roman" w:cs="Times New Roman"/>
                <w:b/>
                <w:sz w:val="24"/>
                <w:szCs w:val="24"/>
              </w:rPr>
              <w:t>Claudia Rogéria de Lima Souza</w:t>
            </w:r>
          </w:p>
          <w:p w14:paraId="309AE47A" w14:textId="77777777" w:rsidR="00150E47" w:rsidRPr="00150E47" w:rsidRDefault="00150E47" w:rsidP="00B62C74">
            <w:pPr>
              <w:tabs>
                <w:tab w:val="left" w:pos="0"/>
                <w:tab w:val="left" w:pos="567"/>
              </w:tabs>
              <w:spacing w:before="0" w:after="0" w:line="240" w:lineRule="auto"/>
              <w:jc w:val="center"/>
              <w:rPr>
                <w:rFonts w:ascii="Times New Roman" w:eastAsia="Times New Roman" w:hAnsi="Times New Roman" w:cs="Times New Roman"/>
                <w:sz w:val="24"/>
                <w:szCs w:val="24"/>
              </w:rPr>
            </w:pPr>
            <w:r w:rsidRPr="00150E47">
              <w:rPr>
                <w:rFonts w:ascii="Times New Roman" w:eastAsia="Times New Roman" w:hAnsi="Times New Roman" w:cs="Times New Roman"/>
                <w:sz w:val="24"/>
                <w:szCs w:val="24"/>
              </w:rPr>
              <w:t>Diretora da Atenção à Saúde</w:t>
            </w:r>
          </w:p>
          <w:p w14:paraId="413BF2B6" w14:textId="77777777" w:rsidR="00150E47" w:rsidRPr="00150E47" w:rsidRDefault="00150E47" w:rsidP="00B62C74">
            <w:pPr>
              <w:tabs>
                <w:tab w:val="left" w:pos="0"/>
                <w:tab w:val="left" w:pos="567"/>
              </w:tabs>
              <w:spacing w:before="0" w:after="0" w:line="240" w:lineRule="auto"/>
              <w:jc w:val="center"/>
              <w:rPr>
                <w:rFonts w:ascii="Times New Roman" w:eastAsia="Times New Roman" w:hAnsi="Times New Roman" w:cs="Times New Roman"/>
                <w:sz w:val="24"/>
                <w:szCs w:val="24"/>
              </w:rPr>
            </w:pPr>
            <w:r w:rsidRPr="00150E47">
              <w:rPr>
                <w:rFonts w:ascii="Times New Roman" w:eastAsia="Times New Roman" w:hAnsi="Times New Roman" w:cs="Times New Roman"/>
                <w:sz w:val="24"/>
                <w:szCs w:val="24"/>
              </w:rPr>
              <w:t>Mat.: 3.300.005</w:t>
            </w:r>
          </w:p>
          <w:p w14:paraId="33DB1A84" w14:textId="77777777" w:rsidR="00150E47" w:rsidRPr="00150E47" w:rsidRDefault="00150E47" w:rsidP="00B62C74">
            <w:pPr>
              <w:pBdr>
                <w:top w:val="nil"/>
                <w:left w:val="nil"/>
                <w:bottom w:val="nil"/>
                <w:right w:val="nil"/>
                <w:between w:val="nil"/>
              </w:pBdr>
              <w:tabs>
                <w:tab w:val="left" w:pos="0"/>
                <w:tab w:val="left" w:pos="567"/>
              </w:tabs>
              <w:spacing w:before="0" w:line="240" w:lineRule="auto"/>
              <w:jc w:val="center"/>
              <w:rPr>
                <w:rFonts w:ascii="Times New Roman" w:hAnsi="Times New Roman" w:cs="Times New Roman"/>
                <w:b/>
                <w:bCs/>
                <w:color w:val="000000" w:themeColor="text1"/>
                <w:szCs w:val="24"/>
              </w:rPr>
            </w:pPr>
          </w:p>
        </w:tc>
      </w:tr>
    </w:tbl>
    <w:p w14:paraId="2CBDA913" w14:textId="2B21602C" w:rsidR="00A65DF7" w:rsidRDefault="00A65DF7" w:rsidP="00B62C74">
      <w:pPr>
        <w:widowControl w:val="0"/>
        <w:spacing w:after="0" w:line="240" w:lineRule="auto"/>
        <w:rPr>
          <w:rFonts w:ascii="Times New Roman" w:eastAsia="Arial" w:hAnsi="Times New Roman" w:cs="Times New Roman"/>
          <w:b/>
          <w:bCs/>
          <w:sz w:val="24"/>
          <w:szCs w:val="24"/>
          <w:u w:val="single"/>
        </w:rPr>
      </w:pPr>
    </w:p>
    <w:p w14:paraId="2218C3EF" w14:textId="06D41C0C" w:rsidR="00150E47" w:rsidRDefault="00A65DF7" w:rsidP="00A65DF7">
      <w:pPr>
        <w:spacing w:before="0" w:after="160" w:line="259" w:lineRule="auto"/>
        <w:jc w:val="center"/>
        <w:rPr>
          <w:rFonts w:ascii="Times New Roman" w:eastAsia="Arial" w:hAnsi="Times New Roman" w:cs="Times New Roman"/>
          <w:b/>
          <w:bCs/>
          <w:sz w:val="24"/>
          <w:szCs w:val="24"/>
          <w:u w:val="single"/>
        </w:rPr>
      </w:pPr>
      <w:r>
        <w:rPr>
          <w:rFonts w:ascii="Times New Roman" w:eastAsia="Arial" w:hAnsi="Times New Roman" w:cs="Times New Roman"/>
          <w:b/>
          <w:bCs/>
          <w:sz w:val="24"/>
          <w:szCs w:val="24"/>
          <w:u w:val="single"/>
        </w:rPr>
        <w:br w:type="page"/>
        <w:t>ANEXO A – MEMORIA DE CALCULO</w:t>
      </w:r>
    </w:p>
    <w:tbl>
      <w:tblPr>
        <w:tblW w:w="106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768"/>
        <w:gridCol w:w="1185"/>
        <w:gridCol w:w="1785"/>
        <w:gridCol w:w="1630"/>
        <w:gridCol w:w="1952"/>
        <w:gridCol w:w="1680"/>
      </w:tblGrid>
      <w:tr w:rsidR="00A65DF7" w:rsidRPr="00A65DF7" w14:paraId="09B3D5FF" w14:textId="77777777" w:rsidTr="00A65DF7">
        <w:trPr>
          <w:trHeight w:val="945"/>
        </w:trPr>
        <w:tc>
          <w:tcPr>
            <w:tcW w:w="674" w:type="dxa"/>
            <w:shd w:val="clear" w:color="E7E6E6" w:fill="E7E6E6"/>
            <w:noWrap/>
            <w:vAlign w:val="center"/>
            <w:hideMark/>
          </w:tcPr>
          <w:p w14:paraId="55A822D6" w14:textId="5F3DEEFA" w:rsidR="00A65DF7" w:rsidRPr="00A65DF7" w:rsidRDefault="00A65DF7" w:rsidP="00A65DF7">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A65DF7">
              <w:rPr>
                <w:rFonts w:ascii="Times New Roman" w:eastAsia="Times New Roman" w:hAnsi="Times New Roman" w:cs="Times New Roman"/>
                <w:b/>
                <w:bCs/>
                <w:color w:val="000000"/>
                <w:kern w:val="0"/>
                <w:sz w:val="20"/>
                <w:szCs w:val="20"/>
                <w:lang w:eastAsia="pt-BR"/>
                <w14:ligatures w14:val="none"/>
              </w:rPr>
              <w:t>ITEM</w:t>
            </w:r>
          </w:p>
        </w:tc>
        <w:tc>
          <w:tcPr>
            <w:tcW w:w="1768" w:type="dxa"/>
            <w:shd w:val="clear" w:color="E7E6E6" w:fill="E7E6E6"/>
            <w:vAlign w:val="center"/>
            <w:hideMark/>
          </w:tcPr>
          <w:p w14:paraId="2E4D5877" w14:textId="08A87BCB" w:rsidR="00A65DF7" w:rsidRPr="00A65DF7" w:rsidRDefault="00A65DF7" w:rsidP="00A65DF7">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A65DF7">
              <w:rPr>
                <w:rFonts w:ascii="Times New Roman" w:eastAsia="Times New Roman" w:hAnsi="Times New Roman" w:cs="Times New Roman"/>
                <w:b/>
                <w:bCs/>
                <w:color w:val="000000"/>
                <w:kern w:val="0"/>
                <w:sz w:val="20"/>
                <w:szCs w:val="20"/>
                <w:lang w:eastAsia="pt-BR"/>
                <w14:ligatures w14:val="none"/>
              </w:rPr>
              <w:t>DESCRIÇÃO</w:t>
            </w:r>
          </w:p>
        </w:tc>
        <w:tc>
          <w:tcPr>
            <w:tcW w:w="1185" w:type="dxa"/>
            <w:shd w:val="clear" w:color="E7E6E6" w:fill="E7E6E6"/>
            <w:vAlign w:val="center"/>
            <w:hideMark/>
          </w:tcPr>
          <w:p w14:paraId="1D5A6C50" w14:textId="665E069E" w:rsidR="00A65DF7" w:rsidRPr="00A65DF7" w:rsidRDefault="00A65DF7" w:rsidP="00A65DF7">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A65DF7">
              <w:rPr>
                <w:rFonts w:ascii="Times New Roman" w:eastAsia="Times New Roman" w:hAnsi="Times New Roman" w:cs="Times New Roman"/>
                <w:b/>
                <w:bCs/>
                <w:color w:val="000000"/>
                <w:kern w:val="0"/>
                <w:sz w:val="20"/>
                <w:szCs w:val="20"/>
                <w:lang w:eastAsia="pt-BR"/>
                <w14:ligatures w14:val="none"/>
              </w:rPr>
              <w:t>ATENÇÃO PRIMÁRIA</w:t>
            </w:r>
          </w:p>
        </w:tc>
        <w:tc>
          <w:tcPr>
            <w:tcW w:w="0" w:type="auto"/>
            <w:shd w:val="clear" w:color="E7E6E6" w:fill="E7E6E6"/>
            <w:vAlign w:val="center"/>
            <w:hideMark/>
          </w:tcPr>
          <w:p w14:paraId="30F9F29C" w14:textId="2D3D366E" w:rsidR="00A65DF7" w:rsidRPr="00A65DF7" w:rsidRDefault="00A65DF7" w:rsidP="00A65DF7">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A65DF7">
              <w:rPr>
                <w:rFonts w:ascii="Times New Roman" w:eastAsia="Times New Roman" w:hAnsi="Times New Roman" w:cs="Times New Roman"/>
                <w:b/>
                <w:bCs/>
                <w:color w:val="000000"/>
                <w:kern w:val="0"/>
                <w:sz w:val="20"/>
                <w:szCs w:val="20"/>
                <w:lang w:eastAsia="pt-BR"/>
                <w14:ligatures w14:val="none"/>
              </w:rPr>
              <w:t>ATENÇÃO ESPECIALIZADA</w:t>
            </w:r>
          </w:p>
        </w:tc>
        <w:tc>
          <w:tcPr>
            <w:tcW w:w="0" w:type="auto"/>
            <w:shd w:val="clear" w:color="E7E6E6" w:fill="E7E6E6"/>
            <w:vAlign w:val="center"/>
            <w:hideMark/>
          </w:tcPr>
          <w:p w14:paraId="7FDD1153" w14:textId="4C7372C5" w:rsidR="00A65DF7" w:rsidRPr="00A65DF7" w:rsidRDefault="00A65DF7" w:rsidP="00A65DF7">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A65DF7">
              <w:rPr>
                <w:rFonts w:ascii="Times New Roman" w:eastAsia="Times New Roman" w:hAnsi="Times New Roman" w:cs="Times New Roman"/>
                <w:b/>
                <w:bCs/>
                <w:color w:val="000000"/>
                <w:kern w:val="0"/>
                <w:sz w:val="20"/>
                <w:szCs w:val="20"/>
                <w:lang w:eastAsia="pt-BR"/>
                <w14:ligatures w14:val="none"/>
              </w:rPr>
              <w:t>ATENÇÃO PSICOSSOCIAL</w:t>
            </w:r>
          </w:p>
        </w:tc>
        <w:tc>
          <w:tcPr>
            <w:tcW w:w="0" w:type="auto"/>
            <w:shd w:val="clear" w:color="E7E6E6" w:fill="E7E6E6"/>
            <w:vAlign w:val="center"/>
            <w:hideMark/>
          </w:tcPr>
          <w:p w14:paraId="5EEEA85E" w14:textId="12F0B1E3" w:rsidR="00A65DF7" w:rsidRPr="00A65DF7" w:rsidRDefault="00A65DF7" w:rsidP="00A65DF7">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A65DF7">
              <w:rPr>
                <w:rFonts w:ascii="Times New Roman" w:eastAsia="Times New Roman" w:hAnsi="Times New Roman" w:cs="Times New Roman"/>
                <w:b/>
                <w:bCs/>
                <w:color w:val="000000"/>
                <w:kern w:val="0"/>
                <w:sz w:val="20"/>
                <w:szCs w:val="20"/>
                <w:lang w:eastAsia="pt-BR"/>
                <w14:ligatures w14:val="none"/>
              </w:rPr>
              <w:t>ESPECIALIDADES ODONTOLÓGICAS</w:t>
            </w:r>
          </w:p>
        </w:tc>
        <w:tc>
          <w:tcPr>
            <w:tcW w:w="1680" w:type="dxa"/>
            <w:shd w:val="clear" w:color="E7E6E6" w:fill="E7E6E6"/>
            <w:vAlign w:val="center"/>
            <w:hideMark/>
          </w:tcPr>
          <w:p w14:paraId="04BE0AE0" w14:textId="0DDB421E" w:rsidR="00A65DF7" w:rsidRPr="00A65DF7" w:rsidRDefault="00A65DF7" w:rsidP="00A65DF7">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A65DF7">
              <w:rPr>
                <w:rFonts w:ascii="Times New Roman" w:eastAsia="Times New Roman" w:hAnsi="Times New Roman" w:cs="Times New Roman"/>
                <w:b/>
                <w:bCs/>
                <w:color w:val="000000"/>
                <w:kern w:val="0"/>
                <w:sz w:val="20"/>
                <w:szCs w:val="20"/>
                <w:lang w:eastAsia="pt-BR"/>
                <w14:ligatures w14:val="none"/>
              </w:rPr>
              <w:t xml:space="preserve">TOTAL </w:t>
            </w:r>
            <w:r w:rsidRPr="00A65DF7">
              <w:rPr>
                <w:rFonts w:ascii="Times New Roman" w:eastAsia="Times New Roman" w:hAnsi="Times New Roman" w:cs="Times New Roman"/>
                <w:b/>
                <w:bCs/>
                <w:color w:val="000000"/>
                <w:kern w:val="0"/>
                <w:sz w:val="20"/>
                <w:szCs w:val="20"/>
                <w:lang w:eastAsia="pt-BR"/>
                <w14:ligatures w14:val="none"/>
              </w:rPr>
              <w:br/>
              <w:t>DIRETORIA DE ATENÇÃO A SAÚDE</w:t>
            </w:r>
          </w:p>
        </w:tc>
      </w:tr>
      <w:tr w:rsidR="00A65DF7" w:rsidRPr="00A65DF7" w14:paraId="50B6C627" w14:textId="77777777" w:rsidTr="00A65DF7">
        <w:trPr>
          <w:trHeight w:val="642"/>
        </w:trPr>
        <w:tc>
          <w:tcPr>
            <w:tcW w:w="674" w:type="dxa"/>
            <w:shd w:val="clear" w:color="auto" w:fill="auto"/>
            <w:noWrap/>
            <w:vAlign w:val="center"/>
            <w:hideMark/>
          </w:tcPr>
          <w:p w14:paraId="532547F7" w14:textId="7F75D036"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1</w:t>
            </w:r>
          </w:p>
        </w:tc>
        <w:tc>
          <w:tcPr>
            <w:tcW w:w="1768" w:type="dxa"/>
            <w:shd w:val="clear" w:color="auto" w:fill="auto"/>
            <w:vAlign w:val="center"/>
            <w:hideMark/>
          </w:tcPr>
          <w:p w14:paraId="5846AEA3" w14:textId="434DBDA5"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DESFIBRILADOR</w:t>
            </w:r>
          </w:p>
        </w:tc>
        <w:tc>
          <w:tcPr>
            <w:tcW w:w="1185" w:type="dxa"/>
            <w:shd w:val="clear" w:color="FFFFFF" w:fill="FFFFFF"/>
            <w:noWrap/>
            <w:vAlign w:val="center"/>
            <w:hideMark/>
          </w:tcPr>
          <w:p w14:paraId="52F832A6" w14:textId="3F2CC661"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28</w:t>
            </w:r>
          </w:p>
        </w:tc>
        <w:tc>
          <w:tcPr>
            <w:tcW w:w="0" w:type="auto"/>
            <w:shd w:val="clear" w:color="FFFFFF" w:fill="FFFFFF"/>
            <w:noWrap/>
            <w:vAlign w:val="center"/>
            <w:hideMark/>
          </w:tcPr>
          <w:p w14:paraId="16BBF6E1" w14:textId="681B51A6"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5</w:t>
            </w:r>
          </w:p>
        </w:tc>
        <w:tc>
          <w:tcPr>
            <w:tcW w:w="0" w:type="auto"/>
            <w:shd w:val="clear" w:color="FFFFFF" w:fill="FFFFFF"/>
            <w:noWrap/>
            <w:vAlign w:val="center"/>
            <w:hideMark/>
          </w:tcPr>
          <w:p w14:paraId="43FAD0C8" w14:textId="6D233440"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3</w:t>
            </w:r>
          </w:p>
        </w:tc>
        <w:tc>
          <w:tcPr>
            <w:tcW w:w="0" w:type="auto"/>
            <w:shd w:val="clear" w:color="FFFFFF" w:fill="FFFFFF"/>
            <w:noWrap/>
            <w:vAlign w:val="center"/>
            <w:hideMark/>
          </w:tcPr>
          <w:p w14:paraId="08286798" w14:textId="46466894"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2</w:t>
            </w:r>
          </w:p>
        </w:tc>
        <w:tc>
          <w:tcPr>
            <w:tcW w:w="1680" w:type="dxa"/>
            <w:shd w:val="clear" w:color="FFFFFF" w:fill="FFFFFF"/>
            <w:noWrap/>
            <w:vAlign w:val="center"/>
            <w:hideMark/>
          </w:tcPr>
          <w:p w14:paraId="111AEB05" w14:textId="6961C5B4" w:rsidR="00A65DF7" w:rsidRPr="00A65DF7" w:rsidRDefault="00A65DF7" w:rsidP="00A65DF7">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A65DF7">
              <w:rPr>
                <w:rFonts w:ascii="Times New Roman" w:eastAsia="Times New Roman" w:hAnsi="Times New Roman" w:cs="Times New Roman"/>
                <w:b/>
                <w:bCs/>
                <w:color w:val="000000"/>
                <w:kern w:val="0"/>
                <w:sz w:val="20"/>
                <w:szCs w:val="20"/>
                <w:lang w:eastAsia="pt-BR"/>
                <w14:ligatures w14:val="none"/>
              </w:rPr>
              <w:t>38</w:t>
            </w:r>
          </w:p>
        </w:tc>
      </w:tr>
      <w:tr w:rsidR="00A65DF7" w:rsidRPr="00A65DF7" w14:paraId="71B47605" w14:textId="77777777" w:rsidTr="00A65DF7">
        <w:trPr>
          <w:trHeight w:val="1710"/>
        </w:trPr>
        <w:tc>
          <w:tcPr>
            <w:tcW w:w="674" w:type="dxa"/>
            <w:shd w:val="clear" w:color="auto" w:fill="auto"/>
            <w:noWrap/>
            <w:vAlign w:val="center"/>
            <w:hideMark/>
          </w:tcPr>
          <w:p w14:paraId="0EDCADDF" w14:textId="4C611715"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2</w:t>
            </w:r>
          </w:p>
        </w:tc>
        <w:tc>
          <w:tcPr>
            <w:tcW w:w="1768" w:type="dxa"/>
            <w:shd w:val="clear" w:color="auto" w:fill="auto"/>
            <w:vAlign w:val="center"/>
            <w:hideMark/>
          </w:tcPr>
          <w:p w14:paraId="43070679" w14:textId="795BCB99"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 xml:space="preserve">PÁ PARA DESFIBRILADOR, </w:t>
            </w:r>
            <w:r>
              <w:rPr>
                <w:rFonts w:ascii="Times New Roman" w:eastAsia="Times New Roman" w:hAnsi="Times New Roman" w:cs="Times New Roman"/>
                <w:color w:val="000000"/>
                <w:kern w:val="0"/>
                <w:sz w:val="20"/>
                <w:szCs w:val="20"/>
                <w:lang w:eastAsia="pt-BR"/>
                <w14:ligatures w14:val="none"/>
              </w:rPr>
              <w:t>(</w:t>
            </w:r>
            <w:r w:rsidRPr="00A65DF7">
              <w:rPr>
                <w:rFonts w:ascii="Times New Roman" w:eastAsia="Times New Roman" w:hAnsi="Times New Roman" w:cs="Times New Roman"/>
                <w:color w:val="000000"/>
                <w:kern w:val="0"/>
                <w:sz w:val="20"/>
                <w:szCs w:val="20"/>
                <w:lang w:eastAsia="pt-BR"/>
                <w14:ligatures w14:val="none"/>
              </w:rPr>
              <w:t>ADULTO</w:t>
            </w:r>
            <w:r>
              <w:rPr>
                <w:rFonts w:ascii="Times New Roman" w:eastAsia="Times New Roman" w:hAnsi="Times New Roman" w:cs="Times New Roman"/>
                <w:color w:val="000000"/>
                <w:kern w:val="0"/>
                <w:sz w:val="20"/>
                <w:szCs w:val="20"/>
                <w:lang w:eastAsia="pt-BR"/>
                <w14:ligatures w14:val="none"/>
              </w:rPr>
              <w:t xml:space="preserve">) </w:t>
            </w:r>
          </w:p>
        </w:tc>
        <w:tc>
          <w:tcPr>
            <w:tcW w:w="1185" w:type="dxa"/>
            <w:shd w:val="clear" w:color="FFFFFF" w:fill="FFFFFF"/>
            <w:noWrap/>
            <w:vAlign w:val="center"/>
            <w:hideMark/>
          </w:tcPr>
          <w:p w14:paraId="5949E126" w14:textId="664A2141"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168</w:t>
            </w:r>
          </w:p>
        </w:tc>
        <w:tc>
          <w:tcPr>
            <w:tcW w:w="0" w:type="auto"/>
            <w:shd w:val="clear" w:color="FFFFFF" w:fill="FFFFFF"/>
            <w:noWrap/>
            <w:vAlign w:val="center"/>
            <w:hideMark/>
          </w:tcPr>
          <w:p w14:paraId="024F61AD" w14:textId="7802E427"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30</w:t>
            </w:r>
          </w:p>
        </w:tc>
        <w:tc>
          <w:tcPr>
            <w:tcW w:w="0" w:type="auto"/>
            <w:shd w:val="clear" w:color="FFFFFF" w:fill="FFFFFF"/>
            <w:noWrap/>
            <w:vAlign w:val="center"/>
            <w:hideMark/>
          </w:tcPr>
          <w:p w14:paraId="3A62C86B" w14:textId="33A860C3"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18</w:t>
            </w:r>
          </w:p>
        </w:tc>
        <w:tc>
          <w:tcPr>
            <w:tcW w:w="0" w:type="auto"/>
            <w:shd w:val="clear" w:color="FFFFFF" w:fill="FFFFFF"/>
            <w:noWrap/>
            <w:vAlign w:val="center"/>
            <w:hideMark/>
          </w:tcPr>
          <w:p w14:paraId="7AAF8EE8" w14:textId="3562B811"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12</w:t>
            </w:r>
          </w:p>
        </w:tc>
        <w:tc>
          <w:tcPr>
            <w:tcW w:w="1680" w:type="dxa"/>
            <w:shd w:val="clear" w:color="FFFFFF" w:fill="FFFFFF"/>
            <w:noWrap/>
            <w:vAlign w:val="center"/>
            <w:hideMark/>
          </w:tcPr>
          <w:p w14:paraId="3C0A498D" w14:textId="4AEDAA9A" w:rsidR="00A65DF7" w:rsidRPr="00A65DF7" w:rsidRDefault="00A65DF7" w:rsidP="00A65DF7">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A65DF7">
              <w:rPr>
                <w:rFonts w:ascii="Times New Roman" w:eastAsia="Times New Roman" w:hAnsi="Times New Roman" w:cs="Times New Roman"/>
                <w:b/>
                <w:bCs/>
                <w:color w:val="000000"/>
                <w:kern w:val="0"/>
                <w:sz w:val="20"/>
                <w:szCs w:val="20"/>
                <w:lang w:eastAsia="pt-BR"/>
                <w14:ligatures w14:val="none"/>
              </w:rPr>
              <w:t>228</w:t>
            </w:r>
          </w:p>
        </w:tc>
      </w:tr>
      <w:tr w:rsidR="00A65DF7" w:rsidRPr="00A65DF7" w14:paraId="29CF9B11" w14:textId="77777777" w:rsidTr="00A65DF7">
        <w:trPr>
          <w:trHeight w:val="1710"/>
        </w:trPr>
        <w:tc>
          <w:tcPr>
            <w:tcW w:w="674" w:type="dxa"/>
            <w:shd w:val="clear" w:color="auto" w:fill="auto"/>
            <w:noWrap/>
            <w:vAlign w:val="center"/>
            <w:hideMark/>
          </w:tcPr>
          <w:p w14:paraId="332088D1" w14:textId="6E5FD9BB"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3</w:t>
            </w:r>
          </w:p>
        </w:tc>
        <w:tc>
          <w:tcPr>
            <w:tcW w:w="1768" w:type="dxa"/>
            <w:shd w:val="clear" w:color="auto" w:fill="auto"/>
            <w:vAlign w:val="center"/>
            <w:hideMark/>
          </w:tcPr>
          <w:p w14:paraId="022D7C17" w14:textId="793B5959"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 xml:space="preserve">PÁ PARA DESFIBRILADOR, </w:t>
            </w:r>
            <w:r>
              <w:rPr>
                <w:rFonts w:ascii="Times New Roman" w:eastAsia="Times New Roman" w:hAnsi="Times New Roman" w:cs="Times New Roman"/>
                <w:color w:val="000000"/>
                <w:kern w:val="0"/>
                <w:sz w:val="20"/>
                <w:szCs w:val="20"/>
                <w:lang w:eastAsia="pt-BR"/>
                <w14:ligatures w14:val="none"/>
              </w:rPr>
              <w:t>(</w:t>
            </w:r>
            <w:r w:rsidRPr="00A65DF7">
              <w:rPr>
                <w:rFonts w:ascii="Times New Roman" w:eastAsia="Times New Roman" w:hAnsi="Times New Roman" w:cs="Times New Roman"/>
                <w:color w:val="000000"/>
                <w:kern w:val="0"/>
                <w:sz w:val="20"/>
                <w:szCs w:val="20"/>
                <w:lang w:eastAsia="pt-BR"/>
                <w14:ligatures w14:val="none"/>
              </w:rPr>
              <w:t>INFANTIL</w:t>
            </w:r>
            <w:r>
              <w:rPr>
                <w:rFonts w:ascii="Times New Roman" w:eastAsia="Times New Roman" w:hAnsi="Times New Roman" w:cs="Times New Roman"/>
                <w:color w:val="000000"/>
                <w:kern w:val="0"/>
                <w:sz w:val="20"/>
                <w:szCs w:val="20"/>
                <w:lang w:eastAsia="pt-BR"/>
                <w14:ligatures w14:val="none"/>
              </w:rPr>
              <w:t>)</w:t>
            </w:r>
            <w:r w:rsidRPr="00A65DF7">
              <w:rPr>
                <w:rFonts w:ascii="Times New Roman" w:eastAsia="Times New Roman" w:hAnsi="Times New Roman" w:cs="Times New Roman"/>
                <w:color w:val="000000"/>
                <w:kern w:val="0"/>
                <w:sz w:val="20"/>
                <w:szCs w:val="20"/>
                <w:lang w:eastAsia="pt-BR"/>
                <w14:ligatures w14:val="none"/>
              </w:rPr>
              <w:t xml:space="preserve"> </w:t>
            </w:r>
          </w:p>
        </w:tc>
        <w:tc>
          <w:tcPr>
            <w:tcW w:w="1185" w:type="dxa"/>
            <w:shd w:val="clear" w:color="FFFFFF" w:fill="FFFFFF"/>
            <w:noWrap/>
            <w:vAlign w:val="center"/>
            <w:hideMark/>
          </w:tcPr>
          <w:p w14:paraId="26069052" w14:textId="24F0A1EA"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112</w:t>
            </w:r>
          </w:p>
        </w:tc>
        <w:tc>
          <w:tcPr>
            <w:tcW w:w="0" w:type="auto"/>
            <w:shd w:val="clear" w:color="FFFFFF" w:fill="FFFFFF"/>
            <w:noWrap/>
            <w:vAlign w:val="center"/>
            <w:hideMark/>
          </w:tcPr>
          <w:p w14:paraId="64DB555B" w14:textId="5EC0C5A4"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20</w:t>
            </w:r>
          </w:p>
        </w:tc>
        <w:tc>
          <w:tcPr>
            <w:tcW w:w="0" w:type="auto"/>
            <w:shd w:val="clear" w:color="FFFFFF" w:fill="FFFFFF"/>
            <w:noWrap/>
            <w:vAlign w:val="center"/>
            <w:hideMark/>
          </w:tcPr>
          <w:p w14:paraId="4D666D68" w14:textId="3A21C45A"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12</w:t>
            </w:r>
          </w:p>
        </w:tc>
        <w:tc>
          <w:tcPr>
            <w:tcW w:w="0" w:type="auto"/>
            <w:shd w:val="clear" w:color="FFFFFF" w:fill="FFFFFF"/>
            <w:noWrap/>
            <w:vAlign w:val="center"/>
            <w:hideMark/>
          </w:tcPr>
          <w:p w14:paraId="6D801774" w14:textId="283517E5" w:rsidR="00A65DF7" w:rsidRPr="00A65DF7" w:rsidRDefault="00A65DF7" w:rsidP="00A65DF7">
            <w:pPr>
              <w:spacing w:before="0" w:after="0" w:line="240" w:lineRule="auto"/>
              <w:jc w:val="center"/>
              <w:rPr>
                <w:rFonts w:ascii="Times New Roman" w:eastAsia="Times New Roman" w:hAnsi="Times New Roman" w:cs="Times New Roman"/>
                <w:color w:val="000000"/>
                <w:kern w:val="0"/>
                <w:sz w:val="20"/>
                <w:szCs w:val="20"/>
                <w:lang w:eastAsia="pt-BR"/>
                <w14:ligatures w14:val="none"/>
              </w:rPr>
            </w:pPr>
            <w:r w:rsidRPr="00A65DF7">
              <w:rPr>
                <w:rFonts w:ascii="Times New Roman" w:eastAsia="Times New Roman" w:hAnsi="Times New Roman" w:cs="Times New Roman"/>
                <w:color w:val="000000"/>
                <w:kern w:val="0"/>
                <w:sz w:val="20"/>
                <w:szCs w:val="20"/>
                <w:lang w:eastAsia="pt-BR"/>
                <w14:ligatures w14:val="none"/>
              </w:rPr>
              <w:t>8</w:t>
            </w:r>
          </w:p>
        </w:tc>
        <w:tc>
          <w:tcPr>
            <w:tcW w:w="1680" w:type="dxa"/>
            <w:shd w:val="clear" w:color="FFFFFF" w:fill="FFFFFF"/>
            <w:noWrap/>
            <w:vAlign w:val="center"/>
            <w:hideMark/>
          </w:tcPr>
          <w:p w14:paraId="6610B3D3" w14:textId="660F0BAA" w:rsidR="00A65DF7" w:rsidRPr="00A65DF7" w:rsidRDefault="00A65DF7" w:rsidP="00A65DF7">
            <w:pPr>
              <w:spacing w:before="0" w:after="0" w:line="240" w:lineRule="auto"/>
              <w:jc w:val="center"/>
              <w:rPr>
                <w:rFonts w:ascii="Times New Roman" w:eastAsia="Times New Roman" w:hAnsi="Times New Roman" w:cs="Times New Roman"/>
                <w:b/>
                <w:bCs/>
                <w:color w:val="000000"/>
                <w:kern w:val="0"/>
                <w:sz w:val="20"/>
                <w:szCs w:val="20"/>
                <w:lang w:eastAsia="pt-BR"/>
                <w14:ligatures w14:val="none"/>
              </w:rPr>
            </w:pPr>
            <w:r w:rsidRPr="00A65DF7">
              <w:rPr>
                <w:rFonts w:ascii="Times New Roman" w:eastAsia="Times New Roman" w:hAnsi="Times New Roman" w:cs="Times New Roman"/>
                <w:b/>
                <w:bCs/>
                <w:color w:val="000000"/>
                <w:kern w:val="0"/>
                <w:sz w:val="20"/>
                <w:szCs w:val="20"/>
                <w:lang w:eastAsia="pt-BR"/>
                <w14:ligatures w14:val="none"/>
              </w:rPr>
              <w:t>152</w:t>
            </w:r>
          </w:p>
        </w:tc>
      </w:tr>
    </w:tbl>
    <w:p w14:paraId="1D528572" w14:textId="77777777" w:rsidR="00A65DF7" w:rsidRDefault="00A65DF7" w:rsidP="00A65DF7">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jc w:val="center"/>
        <w:rPr>
          <w:rFonts w:ascii="Times New Roman" w:eastAsia="Times New Roman" w:hAnsi="Times New Roman" w:cs="Times New Roman"/>
          <w:color w:val="000000"/>
          <w:sz w:val="24"/>
          <w:szCs w:val="24"/>
        </w:rPr>
      </w:pPr>
      <w:r w:rsidRPr="00241BEB">
        <w:rPr>
          <w:rFonts w:ascii="Times New Roman" w:eastAsia="Times New Roman" w:hAnsi="Times New Roman" w:cs="Times New Roman"/>
          <w:color w:val="000000"/>
          <w:sz w:val="24"/>
          <w:szCs w:val="24"/>
        </w:rPr>
        <w:t xml:space="preserve">Maricá, </w:t>
      </w:r>
      <w:r>
        <w:rPr>
          <w:rFonts w:ascii="Times New Roman" w:eastAsia="Times New Roman" w:hAnsi="Times New Roman" w:cs="Times New Roman"/>
          <w:color w:val="000000"/>
          <w:sz w:val="24"/>
          <w:szCs w:val="24"/>
        </w:rPr>
        <w:t>31 de outubro</w:t>
      </w:r>
      <w:r w:rsidRPr="00241BEB">
        <w:rPr>
          <w:rFonts w:ascii="Times New Roman" w:eastAsia="Times New Roman" w:hAnsi="Times New Roman" w:cs="Times New Roman"/>
          <w:color w:val="000000"/>
          <w:sz w:val="24"/>
          <w:szCs w:val="24"/>
        </w:rPr>
        <w:t xml:space="preserve"> de 202</w:t>
      </w:r>
      <w:r>
        <w:rPr>
          <w:rFonts w:ascii="Times New Roman" w:eastAsia="Times New Roman" w:hAnsi="Times New Roman" w:cs="Times New Roman"/>
          <w:color w:val="000000"/>
          <w:sz w:val="24"/>
          <w:szCs w:val="24"/>
        </w:rPr>
        <w:t>4</w:t>
      </w:r>
      <w:r w:rsidRPr="00241BEB">
        <w:rPr>
          <w:rFonts w:ascii="Times New Roman" w:eastAsia="Times New Roman" w:hAnsi="Times New Roman" w:cs="Times New Roman"/>
          <w:color w:val="000000"/>
          <w:sz w:val="24"/>
          <w:szCs w:val="24"/>
        </w:rPr>
        <w:t>.</w:t>
      </w:r>
    </w:p>
    <w:p w14:paraId="068A3955" w14:textId="77777777" w:rsidR="00A65DF7" w:rsidRPr="00150E47" w:rsidRDefault="00A65DF7" w:rsidP="00A65DF7">
      <w:pPr>
        <w:pStyle w:val="Corpodetextorecuado"/>
        <w:spacing w:after="0" w:line="240" w:lineRule="auto"/>
        <w:ind w:left="0"/>
        <w:jc w:val="center"/>
        <w:rPr>
          <w:szCs w:val="24"/>
        </w:rPr>
      </w:pPr>
    </w:p>
    <w:p w14:paraId="7FC62CEB" w14:textId="77777777" w:rsidR="00A65DF7" w:rsidRPr="00150E47" w:rsidRDefault="00A65DF7" w:rsidP="00A65DF7">
      <w:pPr>
        <w:tabs>
          <w:tab w:val="left" w:pos="0"/>
          <w:tab w:val="left" w:pos="567"/>
        </w:tabs>
        <w:spacing w:before="0" w:line="240" w:lineRule="auto"/>
        <w:rPr>
          <w:rFonts w:ascii="Times New Roman" w:eastAsia="Times New Roman" w:hAnsi="Times New Roman" w:cs="Times New Roman"/>
          <w:b/>
          <w:bCs/>
          <w:sz w:val="24"/>
          <w:szCs w:val="24"/>
        </w:rPr>
      </w:pPr>
      <w:r w:rsidRPr="00150E47">
        <w:rPr>
          <w:rFonts w:ascii="Times New Roman" w:eastAsia="Times New Roman" w:hAnsi="Times New Roman" w:cs="Times New Roman"/>
          <w:b/>
          <w:bCs/>
          <w:sz w:val="24"/>
          <w:szCs w:val="24"/>
        </w:rPr>
        <w:t xml:space="preserve">Referências Técnicas,                                                 </w:t>
      </w:r>
    </w:p>
    <w:tbl>
      <w:tblPr>
        <w:tblStyle w:val="Tabelacomgrade"/>
        <w:tblW w:w="9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852"/>
      </w:tblGrid>
      <w:tr w:rsidR="00A65DF7" w:rsidRPr="00150E47" w14:paraId="135361F2" w14:textId="77777777" w:rsidTr="0003585A">
        <w:trPr>
          <w:trHeight w:val="1111"/>
          <w:jc w:val="center"/>
        </w:trPr>
        <w:tc>
          <w:tcPr>
            <w:tcW w:w="4920" w:type="dxa"/>
          </w:tcPr>
          <w:p w14:paraId="70B638AA" w14:textId="77777777" w:rsidR="00A65DF7" w:rsidRPr="00150E47" w:rsidRDefault="00A65DF7" w:rsidP="0003585A">
            <w:pPr>
              <w:pStyle w:val="Corpodetextorecuado"/>
              <w:spacing w:after="0" w:line="240" w:lineRule="auto"/>
              <w:ind w:left="0"/>
              <w:jc w:val="center"/>
              <w:rPr>
                <w:b/>
                <w:bCs/>
                <w:szCs w:val="24"/>
              </w:rPr>
            </w:pPr>
          </w:p>
          <w:p w14:paraId="19A8D75C" w14:textId="77777777" w:rsidR="00A65DF7" w:rsidRPr="00150E47" w:rsidRDefault="00A65DF7" w:rsidP="0003585A">
            <w:pPr>
              <w:tabs>
                <w:tab w:val="left" w:pos="0"/>
              </w:tabs>
              <w:spacing w:before="0" w:after="0" w:line="240" w:lineRule="auto"/>
              <w:jc w:val="center"/>
              <w:rPr>
                <w:rFonts w:ascii="Times New Roman" w:eastAsia="Times New Roman" w:hAnsi="Times New Roman" w:cs="Times New Roman"/>
                <w:sz w:val="24"/>
                <w:szCs w:val="24"/>
              </w:rPr>
            </w:pPr>
            <w:r w:rsidRPr="00150E47">
              <w:rPr>
                <w:rFonts w:ascii="Times New Roman" w:eastAsia="Times New Roman" w:hAnsi="Times New Roman" w:cs="Times New Roman"/>
                <w:b/>
                <w:sz w:val="24"/>
                <w:szCs w:val="24"/>
              </w:rPr>
              <w:t>Edna F. da Silva Basto</w:t>
            </w:r>
          </w:p>
          <w:p w14:paraId="7D5A92CD" w14:textId="77777777" w:rsidR="00A65DF7" w:rsidRPr="00150E47" w:rsidRDefault="00A65DF7" w:rsidP="0003585A">
            <w:pPr>
              <w:tabs>
                <w:tab w:val="left" w:pos="0"/>
              </w:tabs>
              <w:spacing w:before="0" w:after="0" w:line="240" w:lineRule="auto"/>
              <w:jc w:val="center"/>
              <w:rPr>
                <w:rFonts w:ascii="Times New Roman" w:eastAsia="Times New Roman" w:hAnsi="Times New Roman" w:cs="Times New Roman"/>
                <w:sz w:val="24"/>
                <w:szCs w:val="24"/>
              </w:rPr>
            </w:pPr>
            <w:proofErr w:type="spellStart"/>
            <w:r w:rsidRPr="00150E47">
              <w:rPr>
                <w:rFonts w:ascii="Times New Roman" w:eastAsia="Times New Roman" w:hAnsi="Times New Roman" w:cs="Times New Roman"/>
                <w:sz w:val="24"/>
                <w:szCs w:val="24"/>
              </w:rPr>
              <w:t>Superint</w:t>
            </w:r>
            <w:proofErr w:type="spellEnd"/>
            <w:r w:rsidRPr="00150E47">
              <w:rPr>
                <w:rFonts w:ascii="Times New Roman" w:eastAsia="Times New Roman" w:hAnsi="Times New Roman" w:cs="Times New Roman"/>
                <w:sz w:val="24"/>
                <w:szCs w:val="24"/>
              </w:rPr>
              <w:t>. De Atenção Psicossocial</w:t>
            </w:r>
          </w:p>
          <w:p w14:paraId="16BEAD06" w14:textId="77777777" w:rsidR="00A65DF7" w:rsidRPr="00B62C74" w:rsidRDefault="00A65DF7" w:rsidP="0003585A">
            <w:pPr>
              <w:tabs>
                <w:tab w:val="left" w:pos="0"/>
              </w:tabs>
              <w:spacing w:before="0" w:after="0" w:line="240" w:lineRule="auto"/>
              <w:jc w:val="center"/>
              <w:rPr>
                <w:rFonts w:ascii="Times New Roman" w:eastAsia="Times New Roman" w:hAnsi="Times New Roman" w:cs="Times New Roman"/>
                <w:sz w:val="24"/>
                <w:szCs w:val="24"/>
              </w:rPr>
            </w:pPr>
            <w:r w:rsidRPr="00150E47">
              <w:rPr>
                <w:rFonts w:ascii="Times New Roman" w:eastAsia="Times New Roman" w:hAnsi="Times New Roman" w:cs="Times New Roman"/>
                <w:sz w:val="24"/>
                <w:szCs w:val="24"/>
              </w:rPr>
              <w:t>Mat.: 3.300.195</w:t>
            </w:r>
          </w:p>
        </w:tc>
        <w:tc>
          <w:tcPr>
            <w:tcW w:w="4852" w:type="dxa"/>
          </w:tcPr>
          <w:p w14:paraId="2C007E0C" w14:textId="77777777" w:rsidR="00A65DF7" w:rsidRPr="00150E47" w:rsidRDefault="00A65DF7" w:rsidP="0003585A">
            <w:pPr>
              <w:pBdr>
                <w:top w:val="nil"/>
                <w:left w:val="nil"/>
                <w:bottom w:val="nil"/>
                <w:right w:val="nil"/>
                <w:between w:val="nil"/>
              </w:pBdr>
              <w:tabs>
                <w:tab w:val="left" w:pos="0"/>
                <w:tab w:val="left" w:pos="567"/>
              </w:tabs>
              <w:spacing w:before="0" w:line="240" w:lineRule="auto"/>
              <w:jc w:val="center"/>
              <w:rPr>
                <w:rFonts w:ascii="Times New Roman" w:eastAsia="Times New Roman" w:hAnsi="Times New Roman" w:cs="Times New Roman"/>
                <w:b/>
                <w:bCs/>
                <w:color w:val="000000"/>
                <w:sz w:val="24"/>
                <w:szCs w:val="24"/>
              </w:rPr>
            </w:pPr>
          </w:p>
          <w:p w14:paraId="29F0550C" w14:textId="77777777" w:rsidR="00A65DF7" w:rsidRPr="00150E47" w:rsidRDefault="00A65DF7" w:rsidP="0003585A">
            <w:pPr>
              <w:tabs>
                <w:tab w:val="left" w:pos="0"/>
              </w:tabs>
              <w:spacing w:before="0" w:after="0" w:line="240" w:lineRule="auto"/>
              <w:jc w:val="center"/>
              <w:rPr>
                <w:rFonts w:ascii="Times New Roman" w:eastAsia="Times New Roman" w:hAnsi="Times New Roman" w:cs="Times New Roman"/>
                <w:b/>
                <w:sz w:val="24"/>
                <w:szCs w:val="24"/>
              </w:rPr>
            </w:pPr>
            <w:r w:rsidRPr="00150E47">
              <w:rPr>
                <w:rFonts w:ascii="Times New Roman" w:eastAsia="Times New Roman" w:hAnsi="Times New Roman" w:cs="Times New Roman"/>
                <w:b/>
                <w:sz w:val="24"/>
                <w:szCs w:val="24"/>
              </w:rPr>
              <w:t>Anna Claudia de Almeida Medeiro</w:t>
            </w:r>
          </w:p>
          <w:p w14:paraId="03FB7A2A" w14:textId="77777777" w:rsidR="00A65DF7" w:rsidRPr="00150E47" w:rsidRDefault="00A65DF7" w:rsidP="0003585A">
            <w:pPr>
              <w:tabs>
                <w:tab w:val="left" w:pos="0"/>
              </w:tabs>
              <w:spacing w:before="0" w:after="0" w:line="240" w:lineRule="auto"/>
              <w:jc w:val="center"/>
              <w:rPr>
                <w:rFonts w:ascii="Times New Roman" w:eastAsia="Times New Roman" w:hAnsi="Times New Roman" w:cs="Times New Roman"/>
                <w:bCs/>
                <w:sz w:val="24"/>
                <w:szCs w:val="24"/>
              </w:rPr>
            </w:pPr>
            <w:r w:rsidRPr="00150E47">
              <w:rPr>
                <w:rFonts w:ascii="Times New Roman" w:eastAsia="Times New Roman" w:hAnsi="Times New Roman" w:cs="Times New Roman"/>
                <w:bCs/>
                <w:sz w:val="24"/>
                <w:szCs w:val="24"/>
              </w:rPr>
              <w:t>Superintendente de Atenção Primária</w:t>
            </w:r>
          </w:p>
          <w:p w14:paraId="618A57B3" w14:textId="77777777" w:rsidR="00A65DF7" w:rsidRPr="00150E47" w:rsidRDefault="00A65DF7" w:rsidP="0003585A">
            <w:pPr>
              <w:pBdr>
                <w:top w:val="nil"/>
                <w:left w:val="nil"/>
                <w:bottom w:val="nil"/>
                <w:right w:val="nil"/>
                <w:between w:val="nil"/>
              </w:pBdr>
              <w:tabs>
                <w:tab w:val="left" w:pos="0"/>
                <w:tab w:val="left" w:pos="567"/>
              </w:tabs>
              <w:spacing w:before="0" w:after="0" w:line="240" w:lineRule="auto"/>
              <w:jc w:val="center"/>
              <w:rPr>
                <w:rFonts w:ascii="Times New Roman" w:hAnsi="Times New Roman" w:cs="Times New Roman"/>
                <w:b/>
                <w:bCs/>
                <w:color w:val="000000" w:themeColor="text1"/>
                <w:szCs w:val="24"/>
              </w:rPr>
            </w:pPr>
            <w:r w:rsidRPr="00150E47">
              <w:rPr>
                <w:rFonts w:ascii="Times New Roman" w:hAnsi="Times New Roman" w:cs="Times New Roman"/>
                <w:bCs/>
                <w:szCs w:val="24"/>
              </w:rPr>
              <w:t>Mat. 3.300.404</w:t>
            </w:r>
          </w:p>
        </w:tc>
      </w:tr>
      <w:tr w:rsidR="00A65DF7" w:rsidRPr="00150E47" w14:paraId="3BDA174C" w14:textId="77777777" w:rsidTr="0003585A">
        <w:trPr>
          <w:trHeight w:val="1111"/>
          <w:jc w:val="center"/>
        </w:trPr>
        <w:tc>
          <w:tcPr>
            <w:tcW w:w="4920" w:type="dxa"/>
          </w:tcPr>
          <w:p w14:paraId="00E13452" w14:textId="77777777" w:rsidR="00A65DF7" w:rsidRPr="00150E47" w:rsidRDefault="00A65DF7" w:rsidP="0003585A">
            <w:pPr>
              <w:pStyle w:val="Corpodetextorecuado"/>
              <w:spacing w:after="0" w:line="240" w:lineRule="auto"/>
              <w:ind w:left="0"/>
              <w:rPr>
                <w:b/>
                <w:bCs/>
                <w:szCs w:val="24"/>
              </w:rPr>
            </w:pPr>
          </w:p>
          <w:p w14:paraId="5AA0D221" w14:textId="77777777" w:rsidR="00A65DF7" w:rsidRPr="00150E47" w:rsidRDefault="00A65DF7" w:rsidP="0003585A">
            <w:pPr>
              <w:tabs>
                <w:tab w:val="left" w:pos="0"/>
              </w:tabs>
              <w:spacing w:before="0" w:after="0" w:line="240" w:lineRule="auto"/>
              <w:jc w:val="center"/>
              <w:rPr>
                <w:rFonts w:ascii="Times New Roman" w:eastAsia="Arial" w:hAnsi="Times New Roman" w:cs="Times New Roman"/>
                <w:b/>
                <w:color w:val="000000"/>
                <w:sz w:val="24"/>
                <w:szCs w:val="24"/>
              </w:rPr>
            </w:pPr>
            <w:r w:rsidRPr="00150E47">
              <w:rPr>
                <w:rFonts w:ascii="Times New Roman" w:eastAsia="Arial" w:hAnsi="Times New Roman" w:cs="Times New Roman"/>
                <w:b/>
                <w:color w:val="000000"/>
                <w:sz w:val="24"/>
                <w:szCs w:val="24"/>
              </w:rPr>
              <w:t>Aline Brito da Costa Marques</w:t>
            </w:r>
          </w:p>
          <w:p w14:paraId="66AA197F" w14:textId="77777777" w:rsidR="00A65DF7" w:rsidRPr="00150E47" w:rsidRDefault="00A65DF7" w:rsidP="0003585A">
            <w:pPr>
              <w:tabs>
                <w:tab w:val="left" w:pos="0"/>
              </w:tabs>
              <w:spacing w:before="0" w:after="0" w:line="240" w:lineRule="auto"/>
              <w:jc w:val="center"/>
              <w:rPr>
                <w:rFonts w:ascii="Times New Roman" w:eastAsia="Arial" w:hAnsi="Times New Roman" w:cs="Times New Roman"/>
                <w:color w:val="000000"/>
                <w:sz w:val="24"/>
                <w:szCs w:val="24"/>
              </w:rPr>
            </w:pPr>
            <w:r w:rsidRPr="00150E47">
              <w:rPr>
                <w:rFonts w:ascii="Times New Roman" w:eastAsia="Arial" w:hAnsi="Times New Roman" w:cs="Times New Roman"/>
                <w:color w:val="000000"/>
                <w:sz w:val="24"/>
                <w:szCs w:val="24"/>
              </w:rPr>
              <w:t>Superintendente de Odontologia</w:t>
            </w:r>
          </w:p>
          <w:p w14:paraId="26A11CD1" w14:textId="77777777" w:rsidR="00A65DF7" w:rsidRPr="00150E47" w:rsidRDefault="00A65DF7" w:rsidP="0003585A">
            <w:pPr>
              <w:tabs>
                <w:tab w:val="left" w:pos="0"/>
              </w:tabs>
              <w:spacing w:before="0" w:after="0" w:line="240" w:lineRule="auto"/>
              <w:jc w:val="center"/>
              <w:rPr>
                <w:rFonts w:ascii="Times New Roman" w:eastAsia="Times New Roman" w:hAnsi="Times New Roman" w:cs="Times New Roman"/>
                <w:sz w:val="24"/>
                <w:szCs w:val="24"/>
              </w:rPr>
            </w:pPr>
            <w:r w:rsidRPr="00150E47">
              <w:rPr>
                <w:rFonts w:ascii="Times New Roman" w:eastAsia="Times New Roman" w:hAnsi="Times New Roman" w:cs="Times New Roman"/>
                <w:sz w:val="24"/>
                <w:szCs w:val="24"/>
              </w:rPr>
              <w:t>Diretoria de Atenção à Saúde</w:t>
            </w:r>
          </w:p>
          <w:p w14:paraId="0DDB4530" w14:textId="77777777" w:rsidR="00A65DF7" w:rsidRPr="00150E47" w:rsidRDefault="00A65DF7" w:rsidP="0003585A">
            <w:pPr>
              <w:tabs>
                <w:tab w:val="left" w:pos="0"/>
              </w:tabs>
              <w:spacing w:before="0" w:after="0" w:line="240" w:lineRule="auto"/>
              <w:ind w:right="-1"/>
              <w:jc w:val="center"/>
              <w:rPr>
                <w:rFonts w:ascii="Times New Roman" w:eastAsia="Times New Roman" w:hAnsi="Times New Roman" w:cs="Times New Roman"/>
                <w:b/>
                <w:i/>
                <w:sz w:val="24"/>
                <w:szCs w:val="24"/>
              </w:rPr>
            </w:pPr>
            <w:r w:rsidRPr="00150E47">
              <w:rPr>
                <w:rFonts w:ascii="Times New Roman" w:eastAsia="Arial" w:hAnsi="Times New Roman" w:cs="Times New Roman"/>
                <w:color w:val="000000"/>
                <w:sz w:val="24"/>
                <w:szCs w:val="24"/>
              </w:rPr>
              <w:t>Mat.: 3.300.167</w:t>
            </w:r>
          </w:p>
          <w:p w14:paraId="2FF9EBF3" w14:textId="77777777" w:rsidR="00A65DF7" w:rsidRPr="00150E47" w:rsidRDefault="00A65DF7" w:rsidP="0003585A">
            <w:pPr>
              <w:pStyle w:val="Corpodetextorecuado"/>
              <w:spacing w:after="0" w:line="240" w:lineRule="auto"/>
              <w:ind w:left="0"/>
              <w:jc w:val="center"/>
              <w:rPr>
                <w:szCs w:val="24"/>
              </w:rPr>
            </w:pPr>
          </w:p>
        </w:tc>
        <w:tc>
          <w:tcPr>
            <w:tcW w:w="4852" w:type="dxa"/>
          </w:tcPr>
          <w:p w14:paraId="21DD94E2" w14:textId="77777777" w:rsidR="00A65DF7" w:rsidRPr="00150E47" w:rsidRDefault="00A65DF7" w:rsidP="0003585A">
            <w:pPr>
              <w:pBdr>
                <w:top w:val="nil"/>
                <w:left w:val="nil"/>
                <w:bottom w:val="nil"/>
                <w:right w:val="nil"/>
                <w:between w:val="nil"/>
              </w:pBdr>
              <w:tabs>
                <w:tab w:val="left" w:pos="0"/>
                <w:tab w:val="left" w:pos="567"/>
              </w:tabs>
              <w:spacing w:before="0" w:line="240" w:lineRule="auto"/>
              <w:jc w:val="center"/>
              <w:rPr>
                <w:rFonts w:ascii="Times New Roman" w:eastAsia="Times New Roman" w:hAnsi="Times New Roman" w:cs="Times New Roman"/>
                <w:b/>
                <w:bCs/>
                <w:color w:val="000000"/>
                <w:sz w:val="24"/>
                <w:szCs w:val="24"/>
              </w:rPr>
            </w:pPr>
          </w:p>
          <w:p w14:paraId="4CA56024" w14:textId="77777777" w:rsidR="00A65DF7" w:rsidRDefault="00A65DF7" w:rsidP="0003585A">
            <w:pPr>
              <w:tabs>
                <w:tab w:val="left" w:pos="709"/>
                <w:tab w:val="left" w:pos="1418"/>
              </w:tabs>
              <w:spacing w:before="0" w:after="0" w:line="240" w:lineRule="auto"/>
              <w:jc w:val="center"/>
              <w:rPr>
                <w:rFonts w:ascii="Cambria" w:eastAsia="Arial" w:hAnsi="Cambria" w:cs="Arial"/>
                <w:b/>
                <w:sz w:val="24"/>
                <w:szCs w:val="24"/>
              </w:rPr>
            </w:pPr>
            <w:r>
              <w:rPr>
                <w:rFonts w:ascii="Cambria" w:eastAsia="Arial" w:hAnsi="Cambria" w:cs="Arial"/>
                <w:b/>
                <w:sz w:val="24"/>
                <w:szCs w:val="24"/>
              </w:rPr>
              <w:t>Sônia Maria Rodrigues Vieira</w:t>
            </w:r>
          </w:p>
          <w:p w14:paraId="7F662E33" w14:textId="77777777" w:rsidR="00A65DF7" w:rsidRDefault="00A65DF7" w:rsidP="0003585A">
            <w:pPr>
              <w:tabs>
                <w:tab w:val="left" w:pos="709"/>
                <w:tab w:val="left" w:pos="1418"/>
              </w:tabs>
              <w:spacing w:before="0" w:after="0" w:line="240" w:lineRule="auto"/>
              <w:jc w:val="center"/>
              <w:rPr>
                <w:rFonts w:ascii="Cambria" w:eastAsia="Arial" w:hAnsi="Cambria" w:cs="Arial"/>
                <w:bCs/>
                <w:sz w:val="24"/>
                <w:szCs w:val="24"/>
              </w:rPr>
            </w:pPr>
            <w:r>
              <w:rPr>
                <w:rFonts w:ascii="Cambria" w:eastAsia="Arial" w:hAnsi="Cambria" w:cs="Arial"/>
                <w:bCs/>
                <w:sz w:val="24"/>
                <w:szCs w:val="24"/>
              </w:rPr>
              <w:t>Superintendente de Atenção Especializada</w:t>
            </w:r>
          </w:p>
          <w:p w14:paraId="0E0754AA" w14:textId="77777777" w:rsidR="00A65DF7" w:rsidRDefault="00A65DF7" w:rsidP="0003585A">
            <w:pPr>
              <w:tabs>
                <w:tab w:val="left" w:pos="709"/>
                <w:tab w:val="left" w:pos="1418"/>
              </w:tabs>
              <w:spacing w:before="0" w:after="0" w:line="240" w:lineRule="auto"/>
              <w:jc w:val="center"/>
              <w:rPr>
                <w:rFonts w:ascii="Cambria" w:eastAsia="Arial" w:hAnsi="Cambria" w:cs="Arial"/>
                <w:bCs/>
                <w:sz w:val="24"/>
                <w:szCs w:val="24"/>
              </w:rPr>
            </w:pPr>
            <w:r>
              <w:rPr>
                <w:rFonts w:ascii="Cambria" w:eastAsia="Arial" w:hAnsi="Cambria" w:cs="Arial"/>
                <w:bCs/>
                <w:sz w:val="24"/>
                <w:szCs w:val="24"/>
              </w:rPr>
              <w:t>Mat.3.300.201</w:t>
            </w:r>
          </w:p>
          <w:p w14:paraId="4A47B43B" w14:textId="77777777" w:rsidR="00A65DF7" w:rsidRPr="00150E47" w:rsidRDefault="00A65DF7" w:rsidP="0003585A">
            <w:pPr>
              <w:pBdr>
                <w:top w:val="nil"/>
                <w:left w:val="nil"/>
                <w:bottom w:val="nil"/>
                <w:right w:val="nil"/>
                <w:between w:val="nil"/>
              </w:pBdr>
              <w:tabs>
                <w:tab w:val="left" w:pos="0"/>
                <w:tab w:val="left" w:pos="567"/>
              </w:tabs>
              <w:spacing w:before="0" w:line="240" w:lineRule="auto"/>
              <w:jc w:val="center"/>
              <w:rPr>
                <w:rFonts w:ascii="Times New Roman" w:hAnsi="Times New Roman" w:cs="Times New Roman"/>
                <w:b/>
                <w:bCs/>
                <w:color w:val="000000" w:themeColor="text1"/>
                <w:szCs w:val="24"/>
              </w:rPr>
            </w:pPr>
          </w:p>
        </w:tc>
      </w:tr>
    </w:tbl>
    <w:p w14:paraId="38BC8C9C" w14:textId="77777777" w:rsidR="00A65DF7" w:rsidRPr="00150E47" w:rsidRDefault="00A65DF7" w:rsidP="00A65DF7">
      <w:pPr>
        <w:tabs>
          <w:tab w:val="left" w:pos="0"/>
          <w:tab w:val="left" w:pos="567"/>
        </w:tabs>
        <w:spacing w:before="0" w:line="240" w:lineRule="auto"/>
        <w:rPr>
          <w:rFonts w:ascii="Times New Roman" w:eastAsia="Times New Roman" w:hAnsi="Times New Roman" w:cs="Times New Roman"/>
          <w:b/>
          <w:bCs/>
          <w:sz w:val="24"/>
          <w:szCs w:val="24"/>
        </w:rPr>
      </w:pPr>
      <w:r w:rsidRPr="00150E47">
        <w:rPr>
          <w:rFonts w:ascii="Times New Roman" w:eastAsia="Times New Roman" w:hAnsi="Times New Roman" w:cs="Times New Roman"/>
          <w:b/>
          <w:bCs/>
          <w:sz w:val="24"/>
          <w:szCs w:val="24"/>
        </w:rPr>
        <w:t>Revisado por,                                                                          De acordo,</w:t>
      </w:r>
    </w:p>
    <w:tbl>
      <w:tblPr>
        <w:tblStyle w:val="Tabelacomgrade"/>
        <w:tblW w:w="10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08"/>
      </w:tblGrid>
      <w:tr w:rsidR="00A65DF7" w:rsidRPr="00150E47" w14:paraId="5EBDEAD6" w14:textId="77777777" w:rsidTr="0003585A">
        <w:trPr>
          <w:trHeight w:val="984"/>
          <w:jc w:val="center"/>
        </w:trPr>
        <w:tc>
          <w:tcPr>
            <w:tcW w:w="5078" w:type="dxa"/>
          </w:tcPr>
          <w:p w14:paraId="346B19E2" w14:textId="77777777" w:rsidR="00A65DF7" w:rsidRDefault="00A65DF7" w:rsidP="0003585A">
            <w:pPr>
              <w:tabs>
                <w:tab w:val="left" w:pos="0"/>
                <w:tab w:val="left" w:pos="567"/>
              </w:tabs>
              <w:spacing w:before="0" w:after="0" w:line="240" w:lineRule="auto"/>
              <w:jc w:val="center"/>
              <w:rPr>
                <w:rFonts w:ascii="Times New Roman" w:eastAsia="Times New Roman" w:hAnsi="Times New Roman" w:cs="Times New Roman"/>
                <w:b/>
                <w:bCs/>
                <w:color w:val="000000"/>
                <w:sz w:val="24"/>
                <w:szCs w:val="24"/>
              </w:rPr>
            </w:pPr>
          </w:p>
          <w:p w14:paraId="0BCCCB72" w14:textId="77777777" w:rsidR="00A65DF7" w:rsidRDefault="00A65DF7" w:rsidP="0003585A">
            <w:pPr>
              <w:tabs>
                <w:tab w:val="left" w:pos="0"/>
                <w:tab w:val="left" w:pos="567"/>
              </w:tabs>
              <w:spacing w:before="0" w:after="0" w:line="240" w:lineRule="auto"/>
              <w:jc w:val="center"/>
              <w:rPr>
                <w:rFonts w:ascii="Times New Roman" w:eastAsia="Times New Roman" w:hAnsi="Times New Roman" w:cs="Times New Roman"/>
                <w:b/>
                <w:bCs/>
                <w:color w:val="000000"/>
                <w:sz w:val="24"/>
                <w:szCs w:val="24"/>
              </w:rPr>
            </w:pPr>
          </w:p>
          <w:p w14:paraId="4AA58DCF" w14:textId="77777777" w:rsidR="00A65DF7" w:rsidRPr="00150E47" w:rsidRDefault="00A65DF7" w:rsidP="0003585A">
            <w:pPr>
              <w:tabs>
                <w:tab w:val="left" w:pos="0"/>
                <w:tab w:val="left" w:pos="567"/>
              </w:tabs>
              <w:spacing w:before="0" w:after="0" w:line="240" w:lineRule="auto"/>
              <w:jc w:val="center"/>
              <w:rPr>
                <w:rFonts w:ascii="Times New Roman" w:eastAsia="Times New Roman" w:hAnsi="Times New Roman" w:cs="Times New Roman"/>
                <w:b/>
                <w:bCs/>
                <w:color w:val="000000"/>
                <w:sz w:val="24"/>
                <w:szCs w:val="24"/>
              </w:rPr>
            </w:pPr>
            <w:r w:rsidRPr="00150E47">
              <w:rPr>
                <w:rFonts w:ascii="Times New Roman" w:eastAsia="Times New Roman" w:hAnsi="Times New Roman" w:cs="Times New Roman"/>
                <w:b/>
                <w:bCs/>
                <w:color w:val="000000"/>
                <w:sz w:val="24"/>
                <w:szCs w:val="24"/>
              </w:rPr>
              <w:t>Renata de A. Gonzalez</w:t>
            </w:r>
          </w:p>
          <w:p w14:paraId="4C3E1D48" w14:textId="77777777" w:rsidR="00A65DF7" w:rsidRPr="00150E47" w:rsidRDefault="00A65DF7" w:rsidP="0003585A">
            <w:pPr>
              <w:tabs>
                <w:tab w:val="left" w:pos="0"/>
                <w:tab w:val="left" w:pos="567"/>
              </w:tabs>
              <w:spacing w:before="0" w:after="0" w:line="240" w:lineRule="auto"/>
              <w:jc w:val="center"/>
              <w:rPr>
                <w:rFonts w:ascii="Times New Roman" w:eastAsia="Arial MT" w:hAnsi="Times New Roman" w:cs="Times New Roman"/>
                <w:color w:val="000000"/>
                <w:sz w:val="24"/>
                <w:szCs w:val="24"/>
              </w:rPr>
            </w:pPr>
            <w:r w:rsidRPr="00150E47">
              <w:rPr>
                <w:rFonts w:ascii="Times New Roman" w:eastAsia="Times New Roman" w:hAnsi="Times New Roman" w:cs="Times New Roman"/>
                <w:color w:val="000000"/>
                <w:sz w:val="24"/>
                <w:szCs w:val="24"/>
              </w:rPr>
              <w:t xml:space="preserve">Assessora - </w:t>
            </w:r>
            <w:r w:rsidRPr="00150E47">
              <w:rPr>
                <w:rFonts w:ascii="Times New Roman" w:hAnsi="Times New Roman" w:cs="Times New Roman"/>
                <w:color w:val="000000"/>
                <w:sz w:val="24"/>
                <w:szCs w:val="24"/>
              </w:rPr>
              <w:t>Diretoria de Atenção à Saúde</w:t>
            </w:r>
          </w:p>
          <w:p w14:paraId="05F64041" w14:textId="77777777" w:rsidR="00A65DF7" w:rsidRPr="00150E47" w:rsidRDefault="00A65DF7" w:rsidP="0003585A">
            <w:pPr>
              <w:tabs>
                <w:tab w:val="left" w:pos="0"/>
                <w:tab w:val="left" w:pos="567"/>
              </w:tabs>
              <w:spacing w:before="0" w:after="0" w:line="240" w:lineRule="auto"/>
              <w:jc w:val="center"/>
              <w:rPr>
                <w:rFonts w:ascii="Times New Roman" w:eastAsia="Times New Roman" w:hAnsi="Times New Roman" w:cs="Times New Roman"/>
                <w:color w:val="000000"/>
                <w:sz w:val="24"/>
                <w:szCs w:val="24"/>
              </w:rPr>
            </w:pPr>
            <w:r w:rsidRPr="00150E47">
              <w:rPr>
                <w:rFonts w:ascii="Times New Roman" w:eastAsia="Times New Roman" w:hAnsi="Times New Roman" w:cs="Times New Roman"/>
                <w:color w:val="000000"/>
                <w:sz w:val="24"/>
                <w:szCs w:val="24"/>
              </w:rPr>
              <w:t>Mat. 3.300.054</w:t>
            </w:r>
          </w:p>
          <w:p w14:paraId="530BC312" w14:textId="77777777" w:rsidR="00A65DF7" w:rsidRPr="00150E47" w:rsidRDefault="00A65DF7" w:rsidP="0003585A">
            <w:pPr>
              <w:pStyle w:val="Corpodetextorecuado"/>
              <w:spacing w:after="0" w:line="240" w:lineRule="auto"/>
              <w:ind w:left="0"/>
              <w:jc w:val="center"/>
              <w:rPr>
                <w:szCs w:val="24"/>
              </w:rPr>
            </w:pPr>
          </w:p>
        </w:tc>
        <w:tc>
          <w:tcPr>
            <w:tcW w:w="5008" w:type="dxa"/>
          </w:tcPr>
          <w:p w14:paraId="054771FE" w14:textId="77777777" w:rsidR="00A65DF7" w:rsidRDefault="00A65DF7" w:rsidP="0003585A">
            <w:pPr>
              <w:tabs>
                <w:tab w:val="left" w:pos="0"/>
                <w:tab w:val="left" w:pos="567"/>
              </w:tabs>
              <w:spacing w:before="0" w:after="0" w:line="240" w:lineRule="auto"/>
              <w:jc w:val="center"/>
              <w:rPr>
                <w:rFonts w:ascii="Times New Roman" w:eastAsia="Times New Roman" w:hAnsi="Times New Roman" w:cs="Times New Roman"/>
                <w:b/>
                <w:sz w:val="24"/>
                <w:szCs w:val="24"/>
              </w:rPr>
            </w:pPr>
          </w:p>
          <w:p w14:paraId="20ECD8B2" w14:textId="77777777" w:rsidR="00A65DF7" w:rsidRDefault="00A65DF7" w:rsidP="0003585A">
            <w:pPr>
              <w:tabs>
                <w:tab w:val="left" w:pos="0"/>
                <w:tab w:val="left" w:pos="567"/>
              </w:tabs>
              <w:spacing w:before="0" w:after="0" w:line="240" w:lineRule="auto"/>
              <w:jc w:val="center"/>
              <w:rPr>
                <w:rFonts w:ascii="Times New Roman" w:eastAsia="Times New Roman" w:hAnsi="Times New Roman" w:cs="Times New Roman"/>
                <w:b/>
                <w:sz w:val="24"/>
                <w:szCs w:val="24"/>
              </w:rPr>
            </w:pPr>
          </w:p>
          <w:p w14:paraId="3941D9B7" w14:textId="77777777" w:rsidR="00A65DF7" w:rsidRPr="00150E47" w:rsidRDefault="00A65DF7" w:rsidP="0003585A">
            <w:pPr>
              <w:tabs>
                <w:tab w:val="left" w:pos="0"/>
                <w:tab w:val="left" w:pos="567"/>
              </w:tabs>
              <w:spacing w:before="0" w:after="0" w:line="240" w:lineRule="auto"/>
              <w:jc w:val="center"/>
              <w:rPr>
                <w:rFonts w:ascii="Times New Roman" w:eastAsia="Times New Roman" w:hAnsi="Times New Roman" w:cs="Times New Roman"/>
                <w:b/>
                <w:sz w:val="24"/>
                <w:szCs w:val="24"/>
              </w:rPr>
            </w:pPr>
            <w:r w:rsidRPr="00150E47">
              <w:rPr>
                <w:rFonts w:ascii="Times New Roman" w:eastAsia="Times New Roman" w:hAnsi="Times New Roman" w:cs="Times New Roman"/>
                <w:b/>
                <w:sz w:val="24"/>
                <w:szCs w:val="24"/>
              </w:rPr>
              <w:t>Claudia Rogéria de Lima Souza</w:t>
            </w:r>
          </w:p>
          <w:p w14:paraId="2E4A0C09" w14:textId="77777777" w:rsidR="00A65DF7" w:rsidRPr="00150E47" w:rsidRDefault="00A65DF7" w:rsidP="0003585A">
            <w:pPr>
              <w:tabs>
                <w:tab w:val="left" w:pos="0"/>
                <w:tab w:val="left" w:pos="567"/>
              </w:tabs>
              <w:spacing w:before="0" w:after="0" w:line="240" w:lineRule="auto"/>
              <w:jc w:val="center"/>
              <w:rPr>
                <w:rFonts w:ascii="Times New Roman" w:eastAsia="Times New Roman" w:hAnsi="Times New Roman" w:cs="Times New Roman"/>
                <w:sz w:val="24"/>
                <w:szCs w:val="24"/>
              </w:rPr>
            </w:pPr>
            <w:r w:rsidRPr="00150E47">
              <w:rPr>
                <w:rFonts w:ascii="Times New Roman" w:eastAsia="Times New Roman" w:hAnsi="Times New Roman" w:cs="Times New Roman"/>
                <w:sz w:val="24"/>
                <w:szCs w:val="24"/>
              </w:rPr>
              <w:t>Diretora da Atenção à Saúde</w:t>
            </w:r>
          </w:p>
          <w:p w14:paraId="69BC84D7" w14:textId="77777777" w:rsidR="00A65DF7" w:rsidRPr="00150E47" w:rsidRDefault="00A65DF7" w:rsidP="0003585A">
            <w:pPr>
              <w:tabs>
                <w:tab w:val="left" w:pos="0"/>
                <w:tab w:val="left" w:pos="567"/>
              </w:tabs>
              <w:spacing w:before="0" w:after="0" w:line="240" w:lineRule="auto"/>
              <w:jc w:val="center"/>
              <w:rPr>
                <w:rFonts w:ascii="Times New Roman" w:eastAsia="Times New Roman" w:hAnsi="Times New Roman" w:cs="Times New Roman"/>
                <w:sz w:val="24"/>
                <w:szCs w:val="24"/>
              </w:rPr>
            </w:pPr>
            <w:r w:rsidRPr="00150E47">
              <w:rPr>
                <w:rFonts w:ascii="Times New Roman" w:eastAsia="Times New Roman" w:hAnsi="Times New Roman" w:cs="Times New Roman"/>
                <w:sz w:val="24"/>
                <w:szCs w:val="24"/>
              </w:rPr>
              <w:t>Mat.: 3.300.005</w:t>
            </w:r>
          </w:p>
          <w:p w14:paraId="00412891" w14:textId="77777777" w:rsidR="00A65DF7" w:rsidRPr="00150E47" w:rsidRDefault="00A65DF7" w:rsidP="0003585A">
            <w:pPr>
              <w:pBdr>
                <w:top w:val="nil"/>
                <w:left w:val="nil"/>
                <w:bottom w:val="nil"/>
                <w:right w:val="nil"/>
                <w:between w:val="nil"/>
              </w:pBdr>
              <w:tabs>
                <w:tab w:val="left" w:pos="0"/>
                <w:tab w:val="left" w:pos="567"/>
              </w:tabs>
              <w:spacing w:before="0" w:line="240" w:lineRule="auto"/>
              <w:jc w:val="center"/>
              <w:rPr>
                <w:rFonts w:ascii="Times New Roman" w:hAnsi="Times New Roman" w:cs="Times New Roman"/>
                <w:b/>
                <w:bCs/>
                <w:color w:val="000000" w:themeColor="text1"/>
                <w:szCs w:val="24"/>
              </w:rPr>
            </w:pPr>
          </w:p>
        </w:tc>
      </w:tr>
    </w:tbl>
    <w:p w14:paraId="6F16A732" w14:textId="77777777" w:rsidR="00A65DF7" w:rsidRDefault="00A65DF7" w:rsidP="00A65DF7">
      <w:pPr>
        <w:spacing w:before="0" w:after="160" w:line="259" w:lineRule="auto"/>
        <w:jc w:val="center"/>
        <w:rPr>
          <w:rFonts w:ascii="Times New Roman" w:eastAsia="Arial" w:hAnsi="Times New Roman" w:cs="Times New Roman"/>
          <w:b/>
          <w:bCs/>
          <w:sz w:val="24"/>
          <w:szCs w:val="24"/>
          <w:u w:val="single"/>
        </w:rPr>
      </w:pPr>
    </w:p>
    <w:bookmarkEnd w:id="8"/>
    <w:sectPr w:rsidR="00A65DF7" w:rsidSect="00D93816">
      <w:headerReference w:type="default" r:id="rId16"/>
      <w:type w:val="continuous"/>
      <w:pgSz w:w="11906" w:h="16838"/>
      <w:pgMar w:top="1701" w:right="1134" w:bottom="1134" w:left="1701" w:header="567" w:footer="1134"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DDE0" w14:textId="77777777" w:rsidR="006369F5" w:rsidRDefault="006369F5" w:rsidP="00C16B59">
      <w:pPr>
        <w:spacing w:before="0" w:after="0" w:line="240" w:lineRule="auto"/>
      </w:pPr>
      <w:r>
        <w:separator/>
      </w:r>
    </w:p>
  </w:endnote>
  <w:endnote w:type="continuationSeparator" w:id="0">
    <w:p w14:paraId="24A5BA1F" w14:textId="77777777" w:rsidR="006369F5" w:rsidRDefault="006369F5" w:rsidP="00C16B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30486" w14:textId="77777777" w:rsidR="006369F5" w:rsidRDefault="006369F5" w:rsidP="00C16B59">
      <w:pPr>
        <w:spacing w:before="0" w:after="0" w:line="240" w:lineRule="auto"/>
      </w:pPr>
      <w:r>
        <w:separator/>
      </w:r>
    </w:p>
  </w:footnote>
  <w:footnote w:type="continuationSeparator" w:id="0">
    <w:p w14:paraId="290E4E7F" w14:textId="77777777" w:rsidR="006369F5" w:rsidRDefault="006369F5" w:rsidP="00C16B59">
      <w:pPr>
        <w:spacing w:before="0" w:after="0" w:line="240" w:lineRule="auto"/>
      </w:pPr>
      <w:r>
        <w:continuationSeparator/>
      </w:r>
    </w:p>
  </w:footnote>
  <w:footnote w:id="1">
    <w:p w14:paraId="486CC274" w14:textId="77777777" w:rsidR="00A62653" w:rsidRDefault="00A62653" w:rsidP="00A62653">
      <w:pPr>
        <w:pStyle w:val="Textodenotaderodap"/>
      </w:pPr>
      <w:r>
        <w:rPr>
          <w:rStyle w:val="Refdenotaderodap"/>
        </w:rPr>
        <w:footnoteRef/>
      </w:r>
      <w:r>
        <w:t xml:space="preserve"> </w:t>
      </w:r>
      <w:hyperlink r:id="rId1" w:history="1">
        <w:r>
          <w:rPr>
            <w:rStyle w:val="Hyperlink"/>
            <w:rFonts w:ascii="Times New Roman" w:hAnsi="Times New Roman" w:cs="Times New Roman"/>
          </w:rPr>
          <w:t>https://www.gov.br/agu/pt-br/composicao/cgu/cgu/guias/guia-de-contratacoes-sustentaveis-set-2023</w:t>
        </w:r>
      </w:hyperlink>
    </w:p>
  </w:footnote>
  <w:footnote w:id="2">
    <w:p w14:paraId="0F6CB994" w14:textId="77777777" w:rsidR="00A62653" w:rsidRDefault="00A62653" w:rsidP="00A62653">
      <w:pPr>
        <w:pStyle w:val="Textodenotaderodap"/>
      </w:pPr>
      <w:r>
        <w:rPr>
          <w:rStyle w:val="Refdenotaderodap"/>
        </w:rPr>
        <w:footnoteRef/>
      </w:r>
      <w:r>
        <w:t xml:space="preserve"> </w:t>
      </w:r>
      <w:hyperlink r:id="rId2" w:history="1">
        <w:r>
          <w:rPr>
            <w:rStyle w:val="Hyperlink"/>
            <w:rFonts w:ascii="Times New Roman" w:hAnsi="Times New Roman" w:cs="Times New Roman"/>
          </w:rPr>
          <w:t>https://www.gov.br/compras/pt-br/acesso-a-informacao/legislacao/instrucoes-normativas/instrucao-normativa-no-01-de-19-de-janeiro-de-2010</w:t>
        </w:r>
      </w:hyperlink>
    </w:p>
  </w:footnote>
  <w:footnote w:id="3">
    <w:p w14:paraId="3EBFA463" w14:textId="77777777" w:rsidR="00A62653" w:rsidRPr="009023B7" w:rsidRDefault="00A62653" w:rsidP="00A62653">
      <w:pPr>
        <w:pStyle w:val="Textodenotaderodap"/>
        <w:rPr>
          <w:rFonts w:ascii="Times New Roman" w:hAnsi="Times New Roman" w:cs="Times New Roman"/>
        </w:rPr>
      </w:pPr>
      <w:r>
        <w:rPr>
          <w:rStyle w:val="Refdenotaderodap"/>
        </w:rPr>
        <w:footnoteRef/>
      </w:r>
      <w:r>
        <w:t xml:space="preserve"> </w:t>
      </w:r>
      <w:r w:rsidRPr="009023B7">
        <w:rPr>
          <w:rFonts w:ascii="Times New Roman" w:hAnsi="Times New Roman" w:cs="Times New Roman"/>
        </w:rPr>
        <w:t>Acórdão 14193/2018 -TCU – Primeira Câmara.</w:t>
      </w:r>
    </w:p>
  </w:footnote>
  <w:footnote w:id="4">
    <w:p w14:paraId="59122D06" w14:textId="77777777" w:rsidR="00A62653" w:rsidRDefault="00A62653" w:rsidP="00A62653">
      <w:pPr>
        <w:pStyle w:val="Textodenotaderodap"/>
      </w:pPr>
      <w:r w:rsidRPr="009023B7">
        <w:rPr>
          <w:rStyle w:val="Refdenotaderodap"/>
          <w:rFonts w:ascii="Times New Roman" w:hAnsi="Times New Roman" w:cs="Times New Roman"/>
        </w:rPr>
        <w:footnoteRef/>
      </w:r>
      <w:r w:rsidRPr="009023B7">
        <w:rPr>
          <w:rFonts w:ascii="Times New Roman" w:hAnsi="Times New Roman" w:cs="Times New Roman"/>
        </w:rPr>
        <w:t xml:space="preserve"> Acórdão 1151/2011 - </w:t>
      </w:r>
      <w:r w:rsidRPr="00F66CD7">
        <w:rPr>
          <w:rFonts w:ascii="Times New Roman" w:hAnsi="Times New Roman" w:cs="Times New Roman"/>
        </w:rPr>
        <w:t xml:space="preserve">TCU </w:t>
      </w:r>
      <w:r w:rsidRPr="009023B7">
        <w:rPr>
          <w:rFonts w:ascii="Times New Roman" w:hAnsi="Times New Roman" w:cs="Times New Roman"/>
        </w:rPr>
        <w:t>–</w:t>
      </w:r>
      <w:r w:rsidRPr="00F66CD7">
        <w:rPr>
          <w:rFonts w:ascii="Times New Roman" w:hAnsi="Times New Roman" w:cs="Times New Roman"/>
        </w:rPr>
        <w:t xml:space="preserve"> Segunda</w:t>
      </w:r>
      <w:r w:rsidRPr="009023B7">
        <w:rPr>
          <w:rFonts w:ascii="Times New Roman" w:hAnsi="Times New Roman" w:cs="Times New Roman"/>
        </w:rPr>
        <w:t xml:space="preserve"> Câmara.</w:t>
      </w:r>
    </w:p>
  </w:footnote>
  <w:footnote w:id="5">
    <w:p w14:paraId="0150D5AE" w14:textId="77777777" w:rsidR="00557DF4" w:rsidRDefault="00557DF4" w:rsidP="00557DF4">
      <w:pPr>
        <w:pStyle w:val="Textodenotaderodap"/>
        <w:rPr>
          <w:rFonts w:ascii="Times New Roman" w:hAnsi="Times New Roman"/>
        </w:rPr>
      </w:pPr>
      <w:r>
        <w:rPr>
          <w:rStyle w:val="Refdenotaderodap"/>
          <w:rFonts w:ascii="Times New Roman" w:hAnsi="Times New Roman"/>
        </w:rPr>
        <w:footnoteRef/>
      </w:r>
      <w:r>
        <w:rPr>
          <w:rFonts w:ascii="Times New Roman" w:hAnsi="Times New Roman"/>
        </w:rPr>
        <w:t xml:space="preserve"> Saliente-se que a função do Gestor do Contrato não afasta a necessidade de observância irrestrita das atribuições dos órgãos que compõem a estrutura da FEMAR, especialmente no que compete à promoção e instrução dos processos de pagamento, na forma do que dispõem os artigos 37 a 41 do Regimento Interno da FEMAR (Resolução n.º 04/2023, publicado no JOM n.º 1459, de 05 de junho de 2023).</w:t>
      </w:r>
    </w:p>
  </w:footnote>
  <w:footnote w:id="6">
    <w:p w14:paraId="313BAE3F" w14:textId="77777777" w:rsidR="00963F64" w:rsidRPr="000E5067" w:rsidRDefault="00963F64" w:rsidP="00963F64">
      <w:pPr>
        <w:pStyle w:val="Textodenotaderodap"/>
        <w:rPr>
          <w:rFonts w:ascii="Times New Roman" w:hAnsi="Times New Roman" w:cs="Times New Roman"/>
        </w:rPr>
      </w:pPr>
      <w:r w:rsidRPr="000E5067">
        <w:rPr>
          <w:rStyle w:val="Refdenotaderodap"/>
          <w:rFonts w:ascii="Times New Roman" w:hAnsi="Times New Roman" w:cs="Times New Roman"/>
        </w:rPr>
        <w:footnoteRef/>
      </w:r>
      <w:r w:rsidRPr="000E5067">
        <w:rPr>
          <w:rFonts w:ascii="Times New Roman" w:hAnsi="Times New Roman" w:cs="Times New Roman"/>
        </w:rPr>
        <w:t xml:space="preserve"> </w:t>
      </w:r>
      <w:r w:rsidRPr="000E5067">
        <w:rPr>
          <w:rFonts w:ascii="Times New Roman" w:eastAsia="Times New Roman" w:hAnsi="Times New Roman" w:cs="Times New Roman"/>
          <w:color w:val="000000"/>
        </w:rPr>
        <w:t>BRASIL. Tribunal de Contas da União. Licitações &amp; Contratos: Orientações e Jurisprudência do TCU/Tribunal de Contas da União. 5ª Edição, Brasília: TCU, Secretaria-Geral da Presidência, 2023.</w:t>
      </w:r>
    </w:p>
  </w:footnote>
  <w:footnote w:id="7">
    <w:p w14:paraId="59986AFF" w14:textId="77777777" w:rsidR="00963F64" w:rsidRPr="00A40FA1" w:rsidRDefault="00963F64" w:rsidP="00963F64">
      <w:pPr>
        <w:pStyle w:val="Textodenotaderodap"/>
        <w:rPr>
          <w:rFonts w:ascii="Times New Roman" w:hAnsi="Times New Roman" w:cs="Times New Roman"/>
        </w:rPr>
      </w:pPr>
      <w:r w:rsidRPr="00A40FA1">
        <w:rPr>
          <w:rStyle w:val="Refdenotaderodap"/>
          <w:rFonts w:ascii="Times New Roman" w:hAnsi="Times New Roman" w:cs="Times New Roman"/>
        </w:rPr>
        <w:footnoteRef/>
      </w:r>
      <w:r w:rsidRPr="00A40FA1">
        <w:rPr>
          <w:rFonts w:ascii="Times New Roman" w:hAnsi="Times New Roman" w:cs="Times New Roman"/>
        </w:rPr>
        <w:t xml:space="preserve"> Muito embora tais precedentes tenham sido proferidos na vigência da Lei n.º 8.666/93, permanecem aplicáveis mesmo após a sua revogação, uma vez que não contrariam o texto da Lei n.º 14.133/21. Sobre o tema, Marçal Justen Filho esclarece que: “A manutenção, em grande parte, da disciplina literal da legislação anterior propicia a preservação das interpretações adotadas no passado. É evidente que existem implicações decorrentes da sistemática legislativa em seu conjunto. As mesmas palavras podem comportar interpretação distinta em face da Lei 14.133/2021 do que prevalecia em face da Lei 8.666/1993. Tal ocorrerá quando se verificar que a alteração do conjunto normativo produz implicações hermenêuticas relativamente ao dispositivo específico. No entanto e inexistindo variações sistêmicas pertinentes à questão, permanece aplicável à Lei 14.133/2021 a doutrina produzida a propósito da Lei 8.666/1993”. (Comentários à Lei de Licitações e Contratações Administrativas: Lei 14.133/2021, São Paulo: Thomson Reuters Brasil, 2021, p. 939).</w:t>
      </w:r>
    </w:p>
    <w:p w14:paraId="474D96BF" w14:textId="77777777" w:rsidR="00963F64" w:rsidRDefault="00963F64" w:rsidP="00963F64">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374B" w14:textId="6F32872C" w:rsidR="006F0B36" w:rsidRPr="006F0B36" w:rsidRDefault="00371460" w:rsidP="006F0B36">
    <w:pPr>
      <w:pStyle w:val="Cabealho"/>
    </w:pPr>
    <w:r>
      <w:rPr>
        <w:noProof/>
      </w:rPr>
      <mc:AlternateContent>
        <mc:Choice Requires="wps">
          <w:drawing>
            <wp:anchor distT="0" distB="0" distL="114300" distR="114300" simplePos="0" relativeHeight="251657728" behindDoc="0" locked="0" layoutInCell="1" allowOverlap="1" wp14:anchorId="2C885ADD" wp14:editId="000877ED">
              <wp:simplePos x="0" y="0"/>
              <wp:positionH relativeFrom="page">
                <wp:posOffset>4888230</wp:posOffset>
              </wp:positionH>
              <wp:positionV relativeFrom="paragraph">
                <wp:posOffset>-161925</wp:posOffset>
              </wp:positionV>
              <wp:extent cx="1752600" cy="723900"/>
              <wp:effectExtent l="11430" t="9525" r="7620" b="9525"/>
              <wp:wrapSquare wrapText="bothSides"/>
              <wp:docPr id="1899995527"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52600" cy="723900"/>
                      </a:xfrm>
                      <a:prstGeom prst="rect">
                        <a:avLst/>
                      </a:prstGeom>
                      <a:solidFill>
                        <a:srgbClr val="FFFFFF"/>
                      </a:solidFill>
                      <a:ln w="9525">
                        <a:solidFill>
                          <a:srgbClr val="000000"/>
                        </a:solidFill>
                        <a:miter lim="800000"/>
                        <a:headEnd type="none" w="sm" len="sm"/>
                        <a:tailEnd type="none" w="sm" len="sm"/>
                      </a:ln>
                    </wps:spPr>
                    <wps:txbx>
                      <w:txbxContent>
                        <w:p w14:paraId="01E405BD" w14:textId="77777777" w:rsidR="00371460" w:rsidRPr="00B93F6A" w:rsidRDefault="00371460" w:rsidP="00371460">
                          <w:pPr>
                            <w:spacing w:before="0" w:after="0" w:line="240" w:lineRule="auto"/>
                            <w:textDirection w:val="btLr"/>
                            <w:rPr>
                              <w:rFonts w:ascii="Cambria" w:hAnsi="Cambria"/>
                            </w:rPr>
                          </w:pPr>
                          <w:r w:rsidRPr="00B93F6A">
                            <w:rPr>
                              <w:rFonts w:ascii="Cambria" w:hAnsi="Cambria"/>
                              <w:color w:val="000000"/>
                              <w:sz w:val="20"/>
                            </w:rPr>
                            <w:t>FEMAR</w:t>
                          </w:r>
                        </w:p>
                        <w:p w14:paraId="23BCD663" w14:textId="77777777" w:rsidR="00371460" w:rsidRPr="00B93F6A" w:rsidRDefault="00371460" w:rsidP="00371460">
                          <w:pPr>
                            <w:spacing w:before="0" w:after="0" w:line="240" w:lineRule="auto"/>
                            <w:textDirection w:val="btLr"/>
                            <w:rPr>
                              <w:rFonts w:ascii="Cambria" w:hAnsi="Cambria"/>
                            </w:rPr>
                          </w:pPr>
                          <w:r w:rsidRPr="00B93F6A">
                            <w:rPr>
                              <w:rFonts w:ascii="Cambria" w:hAnsi="Cambria"/>
                              <w:color w:val="000000"/>
                              <w:sz w:val="20"/>
                            </w:rPr>
                            <w:t xml:space="preserve">Processo nº: </w:t>
                          </w:r>
                          <w:r>
                            <w:rPr>
                              <w:rFonts w:ascii="Cambria" w:hAnsi="Cambria"/>
                              <w:color w:val="000000"/>
                              <w:sz w:val="20"/>
                            </w:rPr>
                            <w:t>23303/2024</w:t>
                          </w:r>
                        </w:p>
                        <w:p w14:paraId="1E796CAF" w14:textId="77777777" w:rsidR="00371460" w:rsidRPr="00B93F6A" w:rsidRDefault="00371460" w:rsidP="00371460">
                          <w:pPr>
                            <w:spacing w:before="0" w:after="0" w:line="240" w:lineRule="auto"/>
                            <w:textDirection w:val="btLr"/>
                            <w:rPr>
                              <w:rFonts w:ascii="Cambria" w:hAnsi="Cambria"/>
                            </w:rPr>
                          </w:pPr>
                          <w:r w:rsidRPr="00B93F6A">
                            <w:rPr>
                              <w:rFonts w:ascii="Cambria" w:hAnsi="Cambria"/>
                              <w:color w:val="000000"/>
                              <w:sz w:val="20"/>
                            </w:rPr>
                            <w:t xml:space="preserve">Data do Início: </w:t>
                          </w:r>
                          <w:r>
                            <w:rPr>
                              <w:rFonts w:ascii="Cambria" w:hAnsi="Cambria"/>
                              <w:color w:val="000000"/>
                              <w:sz w:val="20"/>
                            </w:rPr>
                            <w:t>16/10/2024</w:t>
                          </w:r>
                        </w:p>
                        <w:p w14:paraId="334B4274" w14:textId="5CAF70D0" w:rsidR="00371460" w:rsidRPr="00B93F6A" w:rsidRDefault="00371460" w:rsidP="00371460">
                          <w:pPr>
                            <w:spacing w:before="0" w:after="0" w:line="240" w:lineRule="auto"/>
                            <w:textDirection w:val="btLr"/>
                            <w:rPr>
                              <w:rFonts w:ascii="Cambria" w:hAnsi="Cambria"/>
                            </w:rPr>
                          </w:pPr>
                          <w:r w:rsidRPr="00B93F6A">
                            <w:rPr>
                              <w:rFonts w:ascii="Cambria" w:hAnsi="Cambria"/>
                              <w:color w:val="000000"/>
                              <w:sz w:val="20"/>
                            </w:rPr>
                            <w:t xml:space="preserve">Rubrica:                Folha: </w:t>
                          </w:r>
                          <w:r w:rsidR="00D93816" w:rsidRPr="00D93816">
                            <w:rPr>
                              <w:rFonts w:ascii="Cambria" w:hAnsi="Cambria"/>
                              <w:color w:val="000000"/>
                              <w:sz w:val="20"/>
                            </w:rPr>
                            <w:fldChar w:fldCharType="begin"/>
                          </w:r>
                          <w:r w:rsidR="00D93816" w:rsidRPr="00D93816">
                            <w:rPr>
                              <w:rFonts w:ascii="Cambria" w:hAnsi="Cambria"/>
                              <w:color w:val="000000"/>
                              <w:sz w:val="20"/>
                            </w:rPr>
                            <w:instrText>PAGE   \* MERGEFORMAT</w:instrText>
                          </w:r>
                          <w:r w:rsidR="00D93816" w:rsidRPr="00D93816">
                            <w:rPr>
                              <w:rFonts w:ascii="Cambria" w:hAnsi="Cambria"/>
                              <w:color w:val="000000"/>
                              <w:sz w:val="20"/>
                            </w:rPr>
                            <w:fldChar w:fldCharType="separate"/>
                          </w:r>
                          <w:r w:rsidR="00D93816" w:rsidRPr="00D93816">
                            <w:rPr>
                              <w:rFonts w:ascii="Cambria" w:hAnsi="Cambria"/>
                              <w:color w:val="000000"/>
                              <w:sz w:val="20"/>
                            </w:rPr>
                            <w:t>1</w:t>
                          </w:r>
                          <w:r w:rsidR="00D93816" w:rsidRPr="00D93816">
                            <w:rPr>
                              <w:rFonts w:ascii="Cambria" w:hAnsi="Cambria"/>
                              <w:color w:val="000000"/>
                              <w:sz w:val="20"/>
                            </w:rPr>
                            <w:fldChar w:fldCharType="end"/>
                          </w:r>
                        </w:p>
                        <w:p w14:paraId="69411D8D" w14:textId="77777777" w:rsidR="00371460" w:rsidRDefault="00371460" w:rsidP="00371460">
                          <w:pPr>
                            <w:spacing w:before="0" w:line="258" w:lineRule="auto"/>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885ADD" id="Retângulo 4" o:spid="_x0000_s1026" style="position:absolute;margin-left:384.9pt;margin-top:-12.75pt;width:138pt;height:57pt;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">
              <v:stroke startarrowwidth="narrow" startarrowlength="short" endarrowwidth="narrow" endarrowlength="short"/>
              <v:textbox inset="2.53958mm,1.2694mm,2.53958mm,1.2694mm">
                <w:txbxContent>
                  <w:p w14:paraId="01E405BD" w14:textId="77777777" w:rsidR="00371460" w:rsidRPr="00B93F6A" w:rsidRDefault="00371460" w:rsidP="00371460">
                    <w:pPr>
                      <w:spacing w:before="0" w:after="0" w:line="240" w:lineRule="auto"/>
                      <w:textDirection w:val="btLr"/>
                      <w:rPr>
                        <w:rFonts w:ascii="Cambria" w:hAnsi="Cambria"/>
                      </w:rPr>
                    </w:pPr>
                    <w:r w:rsidRPr="00B93F6A">
                      <w:rPr>
                        <w:rFonts w:ascii="Cambria" w:hAnsi="Cambria"/>
                        <w:color w:val="000000"/>
                        <w:sz w:val="20"/>
                      </w:rPr>
                      <w:t>FEMAR</w:t>
                    </w:r>
                  </w:p>
                  <w:p w14:paraId="23BCD663" w14:textId="77777777" w:rsidR="00371460" w:rsidRPr="00B93F6A" w:rsidRDefault="00371460" w:rsidP="00371460">
                    <w:pPr>
                      <w:spacing w:before="0" w:after="0" w:line="240" w:lineRule="auto"/>
                      <w:textDirection w:val="btLr"/>
                      <w:rPr>
                        <w:rFonts w:ascii="Cambria" w:hAnsi="Cambria"/>
                      </w:rPr>
                    </w:pPr>
                    <w:r w:rsidRPr="00B93F6A">
                      <w:rPr>
                        <w:rFonts w:ascii="Cambria" w:hAnsi="Cambria"/>
                        <w:color w:val="000000"/>
                        <w:sz w:val="20"/>
                      </w:rPr>
                      <w:t xml:space="preserve">Processo nº: </w:t>
                    </w:r>
                    <w:r>
                      <w:rPr>
                        <w:rFonts w:ascii="Cambria" w:hAnsi="Cambria"/>
                        <w:color w:val="000000"/>
                        <w:sz w:val="20"/>
                      </w:rPr>
                      <w:t>23303/2024</w:t>
                    </w:r>
                  </w:p>
                  <w:p w14:paraId="1E796CAF" w14:textId="77777777" w:rsidR="00371460" w:rsidRPr="00B93F6A" w:rsidRDefault="00371460" w:rsidP="00371460">
                    <w:pPr>
                      <w:spacing w:before="0" w:after="0" w:line="240" w:lineRule="auto"/>
                      <w:textDirection w:val="btLr"/>
                      <w:rPr>
                        <w:rFonts w:ascii="Cambria" w:hAnsi="Cambria"/>
                      </w:rPr>
                    </w:pPr>
                    <w:r w:rsidRPr="00B93F6A">
                      <w:rPr>
                        <w:rFonts w:ascii="Cambria" w:hAnsi="Cambria"/>
                        <w:color w:val="000000"/>
                        <w:sz w:val="20"/>
                      </w:rPr>
                      <w:t xml:space="preserve">Data do Início: </w:t>
                    </w:r>
                    <w:r>
                      <w:rPr>
                        <w:rFonts w:ascii="Cambria" w:hAnsi="Cambria"/>
                        <w:color w:val="000000"/>
                        <w:sz w:val="20"/>
                      </w:rPr>
                      <w:t>16/10/2024</w:t>
                    </w:r>
                  </w:p>
                  <w:p w14:paraId="334B4274" w14:textId="5CAF70D0" w:rsidR="00371460" w:rsidRPr="00B93F6A" w:rsidRDefault="00371460" w:rsidP="00371460">
                    <w:pPr>
                      <w:spacing w:before="0" w:after="0" w:line="240" w:lineRule="auto"/>
                      <w:textDirection w:val="btLr"/>
                      <w:rPr>
                        <w:rFonts w:ascii="Cambria" w:hAnsi="Cambria"/>
                      </w:rPr>
                    </w:pPr>
                    <w:r w:rsidRPr="00B93F6A">
                      <w:rPr>
                        <w:rFonts w:ascii="Cambria" w:hAnsi="Cambria"/>
                        <w:color w:val="000000"/>
                        <w:sz w:val="20"/>
                      </w:rPr>
                      <w:t xml:space="preserve">Rubrica:                Folha: </w:t>
                    </w:r>
                    <w:r w:rsidR="00D93816" w:rsidRPr="00D93816">
                      <w:rPr>
                        <w:rFonts w:ascii="Cambria" w:hAnsi="Cambria"/>
                        <w:color w:val="000000"/>
                        <w:sz w:val="20"/>
                      </w:rPr>
                      <w:fldChar w:fldCharType="begin"/>
                    </w:r>
                    <w:r w:rsidR="00D93816" w:rsidRPr="00D93816">
                      <w:rPr>
                        <w:rFonts w:ascii="Cambria" w:hAnsi="Cambria"/>
                        <w:color w:val="000000"/>
                        <w:sz w:val="20"/>
                      </w:rPr>
                      <w:instrText>PAGE   \* MERGEFORMAT</w:instrText>
                    </w:r>
                    <w:r w:rsidR="00D93816" w:rsidRPr="00D93816">
                      <w:rPr>
                        <w:rFonts w:ascii="Cambria" w:hAnsi="Cambria"/>
                        <w:color w:val="000000"/>
                        <w:sz w:val="20"/>
                      </w:rPr>
                      <w:fldChar w:fldCharType="separate"/>
                    </w:r>
                    <w:r w:rsidR="00D93816" w:rsidRPr="00D93816">
                      <w:rPr>
                        <w:rFonts w:ascii="Cambria" w:hAnsi="Cambria"/>
                        <w:color w:val="000000"/>
                        <w:sz w:val="20"/>
                      </w:rPr>
                      <w:t>1</w:t>
                    </w:r>
                    <w:r w:rsidR="00D93816" w:rsidRPr="00D93816">
                      <w:rPr>
                        <w:rFonts w:ascii="Cambria" w:hAnsi="Cambria"/>
                        <w:color w:val="000000"/>
                        <w:sz w:val="20"/>
                      </w:rPr>
                      <w:fldChar w:fldCharType="end"/>
                    </w:r>
                  </w:p>
                  <w:p w14:paraId="69411D8D" w14:textId="77777777" w:rsidR="00371460" w:rsidRDefault="00371460" w:rsidP="00371460">
                    <w:pPr>
                      <w:spacing w:before="0" w:line="258" w:lineRule="auto"/>
                      <w:textDirection w:val="btLr"/>
                    </w:pPr>
                  </w:p>
                </w:txbxContent>
              </v:textbox>
              <w10:wrap type="square" anchorx="page"/>
            </v:rect>
          </w:pict>
        </mc:Fallback>
      </mc:AlternateContent>
    </w:r>
    <w:r w:rsidR="001D1397">
      <w:rPr>
        <w:noProof/>
      </w:rPr>
      <mc:AlternateContent>
        <mc:Choice Requires="wps">
          <w:drawing>
            <wp:anchor distT="0" distB="0" distL="114300" distR="114300" simplePos="0" relativeHeight="251656704" behindDoc="0" locked="0" layoutInCell="1" allowOverlap="1" wp14:anchorId="32FDEC80" wp14:editId="02703CDD">
              <wp:simplePos x="0" y="0"/>
              <wp:positionH relativeFrom="column">
                <wp:posOffset>1120140</wp:posOffset>
              </wp:positionH>
              <wp:positionV relativeFrom="paragraph">
                <wp:posOffset>-160020</wp:posOffset>
              </wp:positionV>
              <wp:extent cx="2600325" cy="876300"/>
              <wp:effectExtent l="0" t="0" r="9525" b="0"/>
              <wp:wrapNone/>
              <wp:docPr id="200108496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876300"/>
                      </a:xfrm>
                      <a:prstGeom prst="rect">
                        <a:avLst/>
                      </a:prstGeom>
                      <a:solidFill>
                        <a:schemeClr val="lt1"/>
                      </a:solidFill>
                      <a:ln w="6350">
                        <a:noFill/>
                      </a:ln>
                    </wps:spPr>
                    <wps:txbx>
                      <w:txbxContent>
                        <w:p w14:paraId="2386E912" w14:textId="77777777" w:rsidR="00371460" w:rsidRPr="006F0B36" w:rsidRDefault="00371460" w:rsidP="00371460">
                          <w:pPr>
                            <w:pStyle w:val="Cabealho"/>
                            <w:rPr>
                              <w:rFonts w:ascii="Cambria" w:hAnsi="Cambria" w:cs="Times New Roman"/>
                              <w:sz w:val="18"/>
                              <w:szCs w:val="16"/>
                            </w:rPr>
                          </w:pPr>
                          <w:r w:rsidRPr="006F0B36">
                            <w:rPr>
                              <w:rFonts w:ascii="Cambria" w:hAnsi="Cambria" w:cs="Times New Roman"/>
                              <w:sz w:val="18"/>
                              <w:szCs w:val="16"/>
                            </w:rPr>
                            <w:t>ESTADO DO RIO DE JANEIRO</w:t>
                          </w:r>
                        </w:p>
                        <w:p w14:paraId="09A821F2" w14:textId="77777777" w:rsidR="00371460" w:rsidRPr="006F0B36" w:rsidRDefault="00371460" w:rsidP="00371460">
                          <w:pPr>
                            <w:pStyle w:val="Cabealho"/>
                            <w:rPr>
                              <w:rFonts w:ascii="Cambria" w:hAnsi="Cambria" w:cs="Times New Roman"/>
                              <w:sz w:val="18"/>
                              <w:szCs w:val="16"/>
                            </w:rPr>
                          </w:pPr>
                          <w:r w:rsidRPr="006F0B36">
                            <w:rPr>
                              <w:rFonts w:ascii="Cambria" w:hAnsi="Cambria" w:cs="Times New Roman"/>
                              <w:sz w:val="18"/>
                              <w:szCs w:val="16"/>
                            </w:rPr>
                            <w:t>PREFEITURA MUNICIPAL DE MARICÁ</w:t>
                          </w:r>
                        </w:p>
                        <w:p w14:paraId="122B028E" w14:textId="77777777" w:rsidR="00371460" w:rsidRPr="006F0B36" w:rsidRDefault="00371460" w:rsidP="00371460">
                          <w:pPr>
                            <w:pStyle w:val="Cabealho"/>
                            <w:rPr>
                              <w:rFonts w:ascii="Cambria" w:hAnsi="Cambria" w:cs="Times New Roman"/>
                              <w:sz w:val="18"/>
                              <w:szCs w:val="16"/>
                            </w:rPr>
                          </w:pPr>
                          <w:r w:rsidRPr="006F0B36">
                            <w:rPr>
                              <w:rFonts w:ascii="Cambria" w:hAnsi="Cambria" w:cs="Times New Roman"/>
                              <w:sz w:val="18"/>
                              <w:szCs w:val="16"/>
                            </w:rPr>
                            <w:t>FUNDAÇÃO ESTATAL DE SAÚDE DE MARICÁ</w:t>
                          </w:r>
                        </w:p>
                        <w:p w14:paraId="0150EDAB" w14:textId="586C7262" w:rsidR="006F0B36" w:rsidRPr="00371460" w:rsidRDefault="00371460" w:rsidP="00371460">
                          <w:pPr>
                            <w:pStyle w:val="Cabealho"/>
                            <w:rPr>
                              <w:rFonts w:ascii="Cambria" w:hAnsi="Cambria" w:cs="Times New Roman"/>
                              <w:sz w:val="18"/>
                              <w:szCs w:val="16"/>
                            </w:rPr>
                          </w:pPr>
                          <w:r w:rsidRPr="006F0B36">
                            <w:rPr>
                              <w:rFonts w:ascii="Cambria" w:hAnsi="Cambria" w:cs="Times New Roman"/>
                              <w:sz w:val="18"/>
                              <w:szCs w:val="16"/>
                            </w:rPr>
                            <w:t>SUPERINTENDÊNCIA DE</w:t>
                          </w:r>
                          <w:r>
                            <w:rPr>
                              <w:rFonts w:ascii="Cambria" w:hAnsi="Cambria" w:cs="Times New Roman"/>
                              <w:sz w:val="18"/>
                              <w:szCs w:val="16"/>
                            </w:rPr>
                            <w:t xml:space="preserve"> PLANEJAMENTO DA CONTRATAÇÃO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2FDEC80" id="_x0000_t202" coordsize="21600,21600" o:spt="202" path="m,l,21600r21600,l21600,xe">
              <v:stroke joinstyle="miter"/>
              <v:path gradientshapeok="t" o:connecttype="rect"/>
            </v:shapetype>
            <v:shape id="Caixa de Texto 1" o:spid="_x0000_s1027" type="#_x0000_t202" style="position:absolute;margin-left:88.2pt;margin-top:-12.6pt;width:204.7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" fillcolor="white [3201]" stroked="f" strokeweight=".5pt">
              <v:textbox>
                <w:txbxContent>
                  <w:p w14:paraId="2386E912" w14:textId="77777777" w:rsidR="00371460" w:rsidRPr="006F0B36" w:rsidRDefault="00371460" w:rsidP="00371460">
                    <w:pPr>
                      <w:pStyle w:val="Cabealho"/>
                      <w:rPr>
                        <w:rFonts w:ascii="Cambria" w:hAnsi="Cambria" w:cs="Times New Roman"/>
                        <w:sz w:val="18"/>
                        <w:szCs w:val="16"/>
                      </w:rPr>
                    </w:pPr>
                    <w:r w:rsidRPr="006F0B36">
                      <w:rPr>
                        <w:rFonts w:ascii="Cambria" w:hAnsi="Cambria" w:cs="Times New Roman"/>
                        <w:sz w:val="18"/>
                        <w:szCs w:val="16"/>
                      </w:rPr>
                      <w:t>ESTADO DO RIO DE JANEIRO</w:t>
                    </w:r>
                  </w:p>
                  <w:p w14:paraId="09A821F2" w14:textId="77777777" w:rsidR="00371460" w:rsidRPr="006F0B36" w:rsidRDefault="00371460" w:rsidP="00371460">
                    <w:pPr>
                      <w:pStyle w:val="Cabealho"/>
                      <w:rPr>
                        <w:rFonts w:ascii="Cambria" w:hAnsi="Cambria" w:cs="Times New Roman"/>
                        <w:sz w:val="18"/>
                        <w:szCs w:val="16"/>
                      </w:rPr>
                    </w:pPr>
                    <w:r w:rsidRPr="006F0B36">
                      <w:rPr>
                        <w:rFonts w:ascii="Cambria" w:hAnsi="Cambria" w:cs="Times New Roman"/>
                        <w:sz w:val="18"/>
                        <w:szCs w:val="16"/>
                      </w:rPr>
                      <w:t>PREFEITURA MUNICIPAL DE MARICÁ</w:t>
                    </w:r>
                  </w:p>
                  <w:p w14:paraId="122B028E" w14:textId="77777777" w:rsidR="00371460" w:rsidRPr="006F0B36" w:rsidRDefault="00371460" w:rsidP="00371460">
                    <w:pPr>
                      <w:pStyle w:val="Cabealho"/>
                      <w:rPr>
                        <w:rFonts w:ascii="Cambria" w:hAnsi="Cambria" w:cs="Times New Roman"/>
                        <w:sz w:val="18"/>
                        <w:szCs w:val="16"/>
                      </w:rPr>
                    </w:pPr>
                    <w:r w:rsidRPr="006F0B36">
                      <w:rPr>
                        <w:rFonts w:ascii="Cambria" w:hAnsi="Cambria" w:cs="Times New Roman"/>
                        <w:sz w:val="18"/>
                        <w:szCs w:val="16"/>
                      </w:rPr>
                      <w:t>FUNDAÇÃO ESTATAL DE SAÚDE DE MARICÁ</w:t>
                    </w:r>
                  </w:p>
                  <w:p w14:paraId="0150EDAB" w14:textId="586C7262" w:rsidR="006F0B36" w:rsidRPr="00371460" w:rsidRDefault="00371460" w:rsidP="00371460">
                    <w:pPr>
                      <w:pStyle w:val="Cabealho"/>
                      <w:rPr>
                        <w:rFonts w:ascii="Cambria" w:hAnsi="Cambria" w:cs="Times New Roman"/>
                        <w:sz w:val="18"/>
                        <w:szCs w:val="16"/>
                      </w:rPr>
                    </w:pPr>
                    <w:r w:rsidRPr="006F0B36">
                      <w:rPr>
                        <w:rFonts w:ascii="Cambria" w:hAnsi="Cambria" w:cs="Times New Roman"/>
                        <w:sz w:val="18"/>
                        <w:szCs w:val="16"/>
                      </w:rPr>
                      <w:t>SUPERINTENDÊNCIA DE</w:t>
                    </w:r>
                    <w:r>
                      <w:rPr>
                        <w:rFonts w:ascii="Cambria" w:hAnsi="Cambria" w:cs="Times New Roman"/>
                        <w:sz w:val="18"/>
                        <w:szCs w:val="16"/>
                      </w:rPr>
                      <w:t xml:space="preserve"> PLANEJAMENTO DA CONTRATAÇÃO</w:t>
                    </w:r>
                  </w:p>
                </w:txbxContent>
              </v:textbox>
            </v:shape>
          </w:pict>
        </mc:Fallback>
      </mc:AlternateContent>
    </w:r>
    <w:r w:rsidR="00A65DF7">
      <w:rPr>
        <w:noProof/>
      </w:rPr>
      <w:pict w14:anchorId="02481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3" type="#_x0000_t75" style="position:absolute;margin-left:-83.55pt;margin-top:-84.3pt;width:595.45pt;height:841.9pt;z-index:-251657728;mso-position-horizontal-relative:margin;mso-position-vertical-relative:margin" o:allowincell="f">
          <v:imagedata r:id="rId1" o:title="TIMBRADO APROV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78B0"/>
    <w:multiLevelType w:val="hybridMultilevel"/>
    <w:tmpl w:val="704473E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0F1E1A04"/>
    <w:multiLevelType w:val="hybridMultilevel"/>
    <w:tmpl w:val="79E8178A"/>
    <w:lvl w:ilvl="0" w:tplc="04160017">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2" w15:restartNumberingAfterBreak="0">
    <w:nsid w:val="10F717AE"/>
    <w:multiLevelType w:val="multilevel"/>
    <w:tmpl w:val="A1502458"/>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pStyle w:val="Nvel2-Red"/>
      <w:isLgl/>
      <w:lvlText w:val="2.%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3B23E6"/>
    <w:multiLevelType w:val="multilevel"/>
    <w:tmpl w:val="B366F99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646ED"/>
    <w:multiLevelType w:val="multilevel"/>
    <w:tmpl w:val="19FE6BBA"/>
    <w:lvl w:ilvl="0">
      <w:start w:val="5"/>
      <w:numFmt w:val="decimal"/>
      <w:lvlText w:val="%1."/>
      <w:lvlJc w:val="left"/>
      <w:pPr>
        <w:ind w:left="360" w:hanging="360"/>
      </w:pPr>
      <w:rPr>
        <w:rFonts w:hint="default"/>
      </w:rPr>
    </w:lvl>
    <w:lvl w:ilvl="1">
      <w:start w:val="1"/>
      <w:numFmt w:val="decimal"/>
      <w:lvlText w:val="%1.%2."/>
      <w:lvlJc w:val="left"/>
      <w:pPr>
        <w:ind w:left="573" w:hanging="360"/>
      </w:pPr>
      <w:rPr>
        <w:rFonts w:ascii="Times New Roman" w:hAnsi="Times New Roman" w:cs="Times New Roman" w:hint="default"/>
        <w:b w:val="0"/>
        <w:bCs w:val="0"/>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C9956D0"/>
    <w:multiLevelType w:val="multilevel"/>
    <w:tmpl w:val="80E8C424"/>
    <w:lvl w:ilvl="0">
      <w:start w:val="1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F3408902"/>
    <w:lvl w:ilvl="0">
      <w:start w:val="1"/>
      <w:numFmt w:val="decimal"/>
      <w:pStyle w:val="Nivel01"/>
      <w:lvlText w:val="%1."/>
      <w:lvlJc w:val="left"/>
      <w:pPr>
        <w:ind w:left="360" w:hanging="360"/>
      </w:pPr>
      <w:rPr>
        <w:rFonts w:ascii="Times New Roman" w:hAnsi="Times New Roman" w:cs="Times New Roman" w:hint="default"/>
        <w:b/>
      </w:rPr>
    </w:lvl>
    <w:lvl w:ilvl="1">
      <w:start w:val="1"/>
      <w:numFmt w:val="decimal"/>
      <w:pStyle w:val="Nivel2"/>
      <w:lvlText w:val="%1.%2."/>
      <w:lvlJc w:val="left"/>
      <w:pPr>
        <w:ind w:left="716" w:hanging="432"/>
      </w:pPr>
      <w:rPr>
        <w:b w:val="0"/>
        <w:i w:val="0"/>
        <w:strike w:val="0"/>
        <w:dstrike w:val="0"/>
        <w:color w:val="auto"/>
        <w:sz w:val="24"/>
        <w:szCs w:val="24"/>
        <w:u w:val="none"/>
        <w:effect w:val="none"/>
      </w:rPr>
    </w:lvl>
    <w:lvl w:ilvl="2">
      <w:start w:val="1"/>
      <w:numFmt w:val="lowerLetter"/>
      <w:pStyle w:val="Nivel3"/>
      <w:lvlText w:val="%3)"/>
      <w:lvlJc w:val="left"/>
      <w:pPr>
        <w:ind w:left="1214" w:hanging="504"/>
      </w:pPr>
      <w:rPr>
        <w:rFonts w:ascii="Times New Roman" w:eastAsia="Calibri" w:hAnsi="Times New Roman" w:cs="Times New Roman"/>
        <w:b w:val="0"/>
        <w:bCs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E273F"/>
    <w:multiLevelType w:val="hybridMultilevel"/>
    <w:tmpl w:val="704473E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0BE4AC5"/>
    <w:multiLevelType w:val="multilevel"/>
    <w:tmpl w:val="FC6EA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094326"/>
    <w:multiLevelType w:val="multilevel"/>
    <w:tmpl w:val="7A4C1A90"/>
    <w:lvl w:ilvl="0">
      <w:start w:val="4"/>
      <w:numFmt w:val="decimal"/>
      <w:lvlText w:val="%1."/>
      <w:lvlJc w:val="left"/>
      <w:pPr>
        <w:ind w:left="540" w:hanging="540"/>
      </w:pPr>
      <w:rPr>
        <w:rFonts w:hint="default"/>
      </w:rPr>
    </w:lvl>
    <w:lvl w:ilvl="1">
      <w:start w:val="5"/>
      <w:numFmt w:val="decimal"/>
      <w:lvlText w:val="%1.%2."/>
      <w:lvlJc w:val="left"/>
      <w:pPr>
        <w:ind w:left="753" w:hanging="54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70A7402"/>
    <w:multiLevelType w:val="hybridMultilevel"/>
    <w:tmpl w:val="7408B96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CB01098"/>
    <w:multiLevelType w:val="multilevel"/>
    <w:tmpl w:val="9904BC1A"/>
    <w:lvl w:ilvl="0">
      <w:start w:val="9"/>
      <w:numFmt w:val="decimal"/>
      <w:lvlText w:val="%1."/>
      <w:lvlJc w:val="left"/>
      <w:pPr>
        <w:ind w:left="480" w:hanging="480"/>
      </w:pPr>
      <w:rPr>
        <w:rFonts w:ascii="Times New Roman" w:eastAsia="Times New Roman" w:hAnsi="Times New Roman" w:cs="Times New Roman" w:hint="default"/>
        <w:color w:val="000000" w:themeColor="text1"/>
        <w:sz w:val="24"/>
      </w:rPr>
    </w:lvl>
    <w:lvl w:ilvl="1">
      <w:start w:val="32"/>
      <w:numFmt w:val="decimal"/>
      <w:lvlText w:val="%1.%2."/>
      <w:lvlJc w:val="left"/>
      <w:pPr>
        <w:ind w:left="480" w:hanging="480"/>
      </w:pPr>
      <w:rPr>
        <w:rFonts w:ascii="Times New Roman" w:eastAsia="Times New Roman" w:hAnsi="Times New Roman" w:cs="Times New Roman" w:hint="default"/>
        <w:b w:val="0"/>
        <w:bCs w:val="0"/>
        <w:color w:val="000000" w:themeColor="text1"/>
        <w:sz w:val="24"/>
      </w:rPr>
    </w:lvl>
    <w:lvl w:ilvl="2">
      <w:start w:val="1"/>
      <w:numFmt w:val="decimal"/>
      <w:lvlText w:val="%1.%2.%3."/>
      <w:lvlJc w:val="left"/>
      <w:pPr>
        <w:ind w:left="720" w:hanging="720"/>
      </w:pPr>
      <w:rPr>
        <w:rFonts w:ascii="Times New Roman" w:eastAsia="Times New Roman" w:hAnsi="Times New Roman" w:cs="Times New Roman" w:hint="default"/>
        <w:color w:val="000000" w:themeColor="text1"/>
        <w:sz w:val="24"/>
      </w:rPr>
    </w:lvl>
    <w:lvl w:ilvl="3">
      <w:start w:val="1"/>
      <w:numFmt w:val="decimal"/>
      <w:lvlText w:val="%1.%2.%3.%4."/>
      <w:lvlJc w:val="left"/>
      <w:pPr>
        <w:ind w:left="720" w:hanging="720"/>
      </w:pPr>
      <w:rPr>
        <w:rFonts w:ascii="Times New Roman" w:eastAsia="Times New Roman" w:hAnsi="Times New Roman" w:cs="Times New Roman" w:hint="default"/>
        <w:color w:val="000000" w:themeColor="text1"/>
        <w:sz w:val="24"/>
      </w:rPr>
    </w:lvl>
    <w:lvl w:ilvl="4">
      <w:start w:val="1"/>
      <w:numFmt w:val="decimal"/>
      <w:lvlText w:val="%1.%2.%3.%4.%5."/>
      <w:lvlJc w:val="left"/>
      <w:pPr>
        <w:ind w:left="1080" w:hanging="1080"/>
      </w:pPr>
      <w:rPr>
        <w:rFonts w:ascii="Times New Roman" w:eastAsia="Times New Roman" w:hAnsi="Times New Roman" w:cs="Times New Roman" w:hint="default"/>
        <w:color w:val="000000" w:themeColor="text1"/>
        <w:sz w:val="24"/>
      </w:rPr>
    </w:lvl>
    <w:lvl w:ilvl="5">
      <w:start w:val="1"/>
      <w:numFmt w:val="decimal"/>
      <w:lvlText w:val="%1.%2.%3.%4.%5.%6."/>
      <w:lvlJc w:val="left"/>
      <w:pPr>
        <w:ind w:left="1080" w:hanging="1080"/>
      </w:pPr>
      <w:rPr>
        <w:rFonts w:ascii="Times New Roman" w:eastAsia="Times New Roman" w:hAnsi="Times New Roman" w:cs="Times New Roman" w:hint="default"/>
        <w:color w:val="000000" w:themeColor="text1"/>
        <w:sz w:val="24"/>
      </w:rPr>
    </w:lvl>
    <w:lvl w:ilvl="6">
      <w:start w:val="1"/>
      <w:numFmt w:val="decimal"/>
      <w:lvlText w:val="%1.%2.%3.%4.%5.%6.%7."/>
      <w:lvlJc w:val="left"/>
      <w:pPr>
        <w:ind w:left="1440" w:hanging="1440"/>
      </w:pPr>
      <w:rPr>
        <w:rFonts w:ascii="Times New Roman" w:eastAsia="Times New Roman" w:hAnsi="Times New Roman" w:cs="Times New Roman" w:hint="default"/>
        <w:color w:val="000000" w:themeColor="text1"/>
        <w:sz w:val="24"/>
      </w:rPr>
    </w:lvl>
    <w:lvl w:ilvl="7">
      <w:start w:val="1"/>
      <w:numFmt w:val="decimal"/>
      <w:lvlText w:val="%1.%2.%3.%4.%5.%6.%7.%8."/>
      <w:lvlJc w:val="left"/>
      <w:pPr>
        <w:ind w:left="1440" w:hanging="1440"/>
      </w:pPr>
      <w:rPr>
        <w:rFonts w:ascii="Times New Roman" w:eastAsia="Times New Roman" w:hAnsi="Times New Roman" w:cs="Times New Roman" w:hint="default"/>
        <w:color w:val="000000" w:themeColor="text1"/>
        <w:sz w:val="24"/>
      </w:rPr>
    </w:lvl>
    <w:lvl w:ilvl="8">
      <w:start w:val="1"/>
      <w:numFmt w:val="decimal"/>
      <w:lvlText w:val="%1.%2.%3.%4.%5.%6.%7.%8.%9."/>
      <w:lvlJc w:val="left"/>
      <w:pPr>
        <w:ind w:left="1800" w:hanging="1800"/>
      </w:pPr>
      <w:rPr>
        <w:rFonts w:ascii="Times New Roman" w:eastAsia="Times New Roman" w:hAnsi="Times New Roman" w:cs="Times New Roman" w:hint="default"/>
        <w:color w:val="000000" w:themeColor="text1"/>
        <w:sz w:val="24"/>
      </w:rPr>
    </w:lvl>
  </w:abstractNum>
  <w:abstractNum w:abstractNumId="12" w15:restartNumberingAfterBreak="0">
    <w:nsid w:val="3ECD6DEA"/>
    <w:multiLevelType w:val="hybridMultilevel"/>
    <w:tmpl w:val="E29CF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D23EC1"/>
    <w:multiLevelType w:val="hybridMultilevel"/>
    <w:tmpl w:val="50009A90"/>
    <w:lvl w:ilvl="0" w:tplc="A80C5D12">
      <w:start w:val="1"/>
      <w:numFmt w:val="lowerRoman"/>
      <w:lvlText w:val="%1."/>
      <w:lvlJc w:val="left"/>
      <w:pPr>
        <w:ind w:left="1080" w:hanging="720"/>
      </w:pPr>
      <w:rPr>
        <w:rFonts w:hint="default"/>
        <w:b w:val="0"/>
        <w:bCs w:val="0"/>
      </w:rPr>
    </w:lvl>
    <w:lvl w:ilvl="1" w:tplc="1D86E294">
      <w:start w:val="1"/>
      <w:numFmt w:val="lowerRoman"/>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E422A5"/>
    <w:multiLevelType w:val="multilevel"/>
    <w:tmpl w:val="8BCCA4CE"/>
    <w:lvl w:ilvl="0">
      <w:start w:val="7"/>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1A581B"/>
    <w:multiLevelType w:val="multilevel"/>
    <w:tmpl w:val="0416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i w:val="0"/>
        <w:iCs w:val="0"/>
        <w:sz w:val="24"/>
        <w:szCs w:val="24"/>
        <w:u w:val="none"/>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6C1D63"/>
    <w:multiLevelType w:val="hybridMultilevel"/>
    <w:tmpl w:val="39DE88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42B4E63"/>
    <w:multiLevelType w:val="multilevel"/>
    <w:tmpl w:val="E14E327A"/>
    <w:lvl w:ilvl="0">
      <w:start w:val="8"/>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985408"/>
    <w:multiLevelType w:val="hybridMultilevel"/>
    <w:tmpl w:val="089819C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413A50"/>
    <w:multiLevelType w:val="multilevel"/>
    <w:tmpl w:val="E7264C88"/>
    <w:lvl w:ilvl="0">
      <w:start w:val="1"/>
      <w:numFmt w:val="decimal"/>
      <w:lvlText w:val="%1."/>
      <w:lvlJc w:val="left"/>
      <w:pPr>
        <w:ind w:left="709" w:hanging="709"/>
      </w:pPr>
      <w:rPr>
        <w:rFonts w:ascii="Times New Roman" w:hAnsi="Times New Roman" w:cs="Times New Roman" w:hint="default"/>
        <w:sz w:val="24"/>
        <w:szCs w:val="24"/>
      </w:rPr>
    </w:lvl>
    <w:lvl w:ilvl="1">
      <w:start w:val="1"/>
      <w:numFmt w:val="decimal"/>
      <w:lvlText w:val="%1.%2."/>
      <w:lvlJc w:val="left"/>
      <w:pPr>
        <w:ind w:left="709" w:hanging="709"/>
      </w:pPr>
      <w:rPr>
        <w:rFonts w:ascii="Times New Roman" w:hAnsi="Times New Roman" w:cs="Times New Roman" w:hint="default"/>
        <w:b w:val="0"/>
        <w:bCs w:val="0"/>
        <w:sz w:val="24"/>
        <w:szCs w:val="28"/>
      </w:rPr>
    </w:lvl>
    <w:lvl w:ilvl="2">
      <w:start w:val="1"/>
      <w:numFmt w:val="decimal"/>
      <w:lvlText w:val="%1.%2.%3."/>
      <w:lvlJc w:val="left"/>
      <w:pPr>
        <w:ind w:left="1474" w:hanging="765"/>
      </w:pPr>
      <w:rPr>
        <w:rFonts w:hint="default"/>
        <w:sz w:val="24"/>
        <w:szCs w:val="28"/>
      </w:rPr>
    </w:lvl>
    <w:lvl w:ilvl="3">
      <w:start w:val="1"/>
      <w:numFmt w:val="decimal"/>
      <w:lvlText w:val="%1.%2.%3.%4."/>
      <w:lvlJc w:val="left"/>
      <w:pPr>
        <w:ind w:left="2836" w:hanging="709"/>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abstractNum w:abstractNumId="20" w15:restartNumberingAfterBreak="0">
    <w:nsid w:val="6AAC1F4B"/>
    <w:multiLevelType w:val="multilevel"/>
    <w:tmpl w:val="0A8E4C76"/>
    <w:lvl w:ilvl="0">
      <w:start w:val="6"/>
      <w:numFmt w:val="decimal"/>
      <w:lvlText w:val="%1."/>
      <w:lvlJc w:val="left"/>
      <w:pPr>
        <w:ind w:left="360" w:hanging="360"/>
      </w:pPr>
      <w:rPr>
        <w:rFonts w:hint="default"/>
        <w:color w:val="000000" w:themeColor="text1"/>
      </w:rPr>
    </w:lvl>
    <w:lvl w:ilvl="1">
      <w:start w:val="1"/>
      <w:numFmt w:val="decimal"/>
      <w:lvlText w:val="%1.%2."/>
      <w:lvlJc w:val="left"/>
      <w:pPr>
        <w:ind w:left="573" w:hanging="360"/>
      </w:pPr>
      <w:rPr>
        <w:rFonts w:hint="default"/>
        <w:b w:val="0"/>
        <w:bCs w:val="0"/>
        <w:color w:val="000000" w:themeColor="text1"/>
        <w:sz w:val="24"/>
        <w:szCs w:val="32"/>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color w:val="000000" w:themeColor="text1"/>
      </w:rPr>
    </w:lvl>
    <w:lvl w:ilvl="4">
      <w:start w:val="1"/>
      <w:numFmt w:val="decimal"/>
      <w:lvlText w:val="%1.%2.%3.%4.%5."/>
      <w:lvlJc w:val="left"/>
      <w:pPr>
        <w:ind w:left="1932" w:hanging="1080"/>
      </w:pPr>
      <w:rPr>
        <w:rFonts w:hint="default"/>
        <w:color w:val="000000" w:themeColor="text1"/>
      </w:rPr>
    </w:lvl>
    <w:lvl w:ilvl="5">
      <w:start w:val="1"/>
      <w:numFmt w:val="decimal"/>
      <w:lvlText w:val="%1.%2.%3.%4.%5.%6."/>
      <w:lvlJc w:val="left"/>
      <w:pPr>
        <w:ind w:left="2145" w:hanging="1080"/>
      </w:pPr>
      <w:rPr>
        <w:rFonts w:hint="default"/>
        <w:color w:val="000000" w:themeColor="text1"/>
      </w:rPr>
    </w:lvl>
    <w:lvl w:ilvl="6">
      <w:start w:val="1"/>
      <w:numFmt w:val="decimal"/>
      <w:lvlText w:val="%1.%2.%3.%4.%5.%6.%7."/>
      <w:lvlJc w:val="left"/>
      <w:pPr>
        <w:ind w:left="2718" w:hanging="1440"/>
      </w:pPr>
      <w:rPr>
        <w:rFonts w:hint="default"/>
        <w:color w:val="000000" w:themeColor="text1"/>
      </w:rPr>
    </w:lvl>
    <w:lvl w:ilvl="7">
      <w:start w:val="1"/>
      <w:numFmt w:val="decimal"/>
      <w:lvlText w:val="%1.%2.%3.%4.%5.%6.%7.%8."/>
      <w:lvlJc w:val="left"/>
      <w:pPr>
        <w:ind w:left="2931" w:hanging="1440"/>
      </w:pPr>
      <w:rPr>
        <w:rFonts w:hint="default"/>
        <w:color w:val="000000" w:themeColor="text1"/>
      </w:rPr>
    </w:lvl>
    <w:lvl w:ilvl="8">
      <w:start w:val="1"/>
      <w:numFmt w:val="decimal"/>
      <w:lvlText w:val="%1.%2.%3.%4.%5.%6.%7.%8.%9."/>
      <w:lvlJc w:val="left"/>
      <w:pPr>
        <w:ind w:left="3504" w:hanging="1800"/>
      </w:pPr>
      <w:rPr>
        <w:rFonts w:hint="default"/>
        <w:color w:val="000000" w:themeColor="text1"/>
      </w:rPr>
    </w:lvl>
  </w:abstractNum>
  <w:abstractNum w:abstractNumId="21" w15:restartNumberingAfterBreak="0">
    <w:nsid w:val="70553B70"/>
    <w:multiLevelType w:val="hybridMultilevel"/>
    <w:tmpl w:val="D6DC57A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751867D2"/>
    <w:multiLevelType w:val="multilevel"/>
    <w:tmpl w:val="4F166338"/>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AA17C3"/>
    <w:multiLevelType w:val="multilevel"/>
    <w:tmpl w:val="D2D616E4"/>
    <w:lvl w:ilvl="0">
      <w:start w:val="16"/>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8CB507F"/>
    <w:multiLevelType w:val="hybridMultilevel"/>
    <w:tmpl w:val="99DE8222"/>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79405CDD"/>
    <w:multiLevelType w:val="multilevel"/>
    <w:tmpl w:val="47D29BA6"/>
    <w:lvl w:ilvl="0">
      <w:start w:val="1"/>
      <w:numFmt w:val="decimal"/>
      <w:lvlText w:val="%1."/>
      <w:lvlJc w:val="left"/>
      <w:pPr>
        <w:ind w:left="720" w:hanging="360"/>
      </w:pPr>
      <w:rPr>
        <w:rFonts w:eastAsia="Calibri"/>
        <w:color w:val="000000" w:themeColor="text1"/>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E0D1ECD"/>
    <w:multiLevelType w:val="multilevel"/>
    <w:tmpl w:val="C4EABAB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7D5EC1"/>
    <w:multiLevelType w:val="multilevel"/>
    <w:tmpl w:val="8AE4F2A0"/>
    <w:lvl w:ilvl="0">
      <w:start w:val="6"/>
      <w:numFmt w:val="decimal"/>
      <w:lvlText w:val="%1."/>
      <w:lvlJc w:val="left"/>
      <w:pPr>
        <w:ind w:left="360" w:hanging="360"/>
      </w:pPr>
    </w:lvl>
    <w:lvl w:ilvl="1">
      <w:start w:val="1"/>
      <w:numFmt w:val="decimal"/>
      <w:lvlText w:val="%1.%2."/>
      <w:lvlJc w:val="left"/>
      <w:pPr>
        <w:ind w:left="360" w:hanging="360"/>
      </w:pPr>
      <w:rPr>
        <w:b w:val="0"/>
        <w:bCs w:val="0"/>
        <w:sz w:val="24"/>
        <w:szCs w:val="3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EAD0B3C"/>
    <w:multiLevelType w:val="hybridMultilevel"/>
    <w:tmpl w:val="704473E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587181965">
    <w:abstractNumId w:val="19"/>
  </w:num>
  <w:num w:numId="2" w16cid:durableId="249581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872155">
    <w:abstractNumId w:val="2"/>
  </w:num>
  <w:num w:numId="4" w16cid:durableId="1681736452">
    <w:abstractNumId w:val="9"/>
  </w:num>
  <w:num w:numId="5" w16cid:durableId="1818105171">
    <w:abstractNumId w:val="3"/>
  </w:num>
  <w:num w:numId="6" w16cid:durableId="1674139823">
    <w:abstractNumId w:val="4"/>
  </w:num>
  <w:num w:numId="7" w16cid:durableId="1441144277">
    <w:abstractNumId w:val="20"/>
  </w:num>
  <w:num w:numId="8" w16cid:durableId="248389821">
    <w:abstractNumId w:val="14"/>
  </w:num>
  <w:num w:numId="9" w16cid:durableId="420881196">
    <w:abstractNumId w:val="18"/>
  </w:num>
  <w:num w:numId="10" w16cid:durableId="1580820998">
    <w:abstractNumId w:val="17"/>
  </w:num>
  <w:num w:numId="11" w16cid:durableId="1406026151">
    <w:abstractNumId w:val="11"/>
  </w:num>
  <w:num w:numId="12" w16cid:durableId="1538471166">
    <w:abstractNumId w:val="11"/>
    <w:lvlOverride w:ilvl="0">
      <w:startOverride w:val="9"/>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3772102">
    <w:abstractNumId w:val="10"/>
  </w:num>
  <w:num w:numId="14" w16cid:durableId="57829524">
    <w:abstractNumId w:val="12"/>
  </w:num>
  <w:num w:numId="15" w16cid:durableId="1719820920">
    <w:abstractNumId w:val="22"/>
  </w:num>
  <w:num w:numId="16" w16cid:durableId="692069710">
    <w:abstractNumId w:val="26"/>
  </w:num>
  <w:num w:numId="17" w16cid:durableId="261114836">
    <w:abstractNumId w:val="13"/>
  </w:num>
  <w:num w:numId="18" w16cid:durableId="545796474">
    <w:abstractNumId w:val="23"/>
  </w:num>
  <w:num w:numId="19" w16cid:durableId="94599627">
    <w:abstractNumId w:val="5"/>
  </w:num>
  <w:num w:numId="20" w16cid:durableId="772165580">
    <w:abstractNumId w:val="1"/>
  </w:num>
  <w:num w:numId="21" w16cid:durableId="1347440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9039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6748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5481032">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8363669">
    <w:abstractNumId w:val="15"/>
  </w:num>
  <w:num w:numId="26" w16cid:durableId="1837725875">
    <w:abstractNumId w:val="16"/>
  </w:num>
  <w:num w:numId="27" w16cid:durableId="1007102507">
    <w:abstractNumId w:val="21"/>
  </w:num>
  <w:num w:numId="28" w16cid:durableId="175387918">
    <w:abstractNumId w:val="0"/>
  </w:num>
  <w:num w:numId="29" w16cid:durableId="1725639258">
    <w:abstractNumId w:val="7"/>
  </w:num>
  <w:num w:numId="30" w16cid:durableId="519509657">
    <w:abstractNumId w:val="28"/>
  </w:num>
  <w:num w:numId="31" w16cid:durableId="819082239">
    <w:abstractNumId w:val="24"/>
  </w:num>
  <w:num w:numId="32" w16cid:durableId="1466194004">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F0"/>
    <w:rsid w:val="00002F7A"/>
    <w:rsid w:val="00005DB5"/>
    <w:rsid w:val="000123A5"/>
    <w:rsid w:val="0001662B"/>
    <w:rsid w:val="00024A8A"/>
    <w:rsid w:val="0003262B"/>
    <w:rsid w:val="00032772"/>
    <w:rsid w:val="00036EC8"/>
    <w:rsid w:val="00042CD3"/>
    <w:rsid w:val="000737BC"/>
    <w:rsid w:val="000A7305"/>
    <w:rsid w:val="000C2D17"/>
    <w:rsid w:val="000C5A26"/>
    <w:rsid w:val="000D183D"/>
    <w:rsid w:val="000D7605"/>
    <w:rsid w:val="00102AC9"/>
    <w:rsid w:val="00120D7B"/>
    <w:rsid w:val="00121604"/>
    <w:rsid w:val="00125702"/>
    <w:rsid w:val="00130601"/>
    <w:rsid w:val="001319EB"/>
    <w:rsid w:val="0014772E"/>
    <w:rsid w:val="00147963"/>
    <w:rsid w:val="00150E47"/>
    <w:rsid w:val="00166487"/>
    <w:rsid w:val="00174CC4"/>
    <w:rsid w:val="0018116C"/>
    <w:rsid w:val="0018125D"/>
    <w:rsid w:val="00182043"/>
    <w:rsid w:val="0018505B"/>
    <w:rsid w:val="00186CE1"/>
    <w:rsid w:val="00194F2D"/>
    <w:rsid w:val="00195239"/>
    <w:rsid w:val="001A377E"/>
    <w:rsid w:val="001A4CCC"/>
    <w:rsid w:val="001A6FE2"/>
    <w:rsid w:val="001B6B06"/>
    <w:rsid w:val="001C3B2F"/>
    <w:rsid w:val="001D01C6"/>
    <w:rsid w:val="001D1397"/>
    <w:rsid w:val="001D7C53"/>
    <w:rsid w:val="001E2C41"/>
    <w:rsid w:val="001E3576"/>
    <w:rsid w:val="001F31D3"/>
    <w:rsid w:val="00204013"/>
    <w:rsid w:val="00204756"/>
    <w:rsid w:val="002104AA"/>
    <w:rsid w:val="0021163F"/>
    <w:rsid w:val="00217EE9"/>
    <w:rsid w:val="002225FE"/>
    <w:rsid w:val="00222DA6"/>
    <w:rsid w:val="002328E5"/>
    <w:rsid w:val="00235802"/>
    <w:rsid w:val="0023641C"/>
    <w:rsid w:val="002448F3"/>
    <w:rsid w:val="0025199F"/>
    <w:rsid w:val="00274709"/>
    <w:rsid w:val="00290C41"/>
    <w:rsid w:val="00296166"/>
    <w:rsid w:val="002B18AD"/>
    <w:rsid w:val="002B3288"/>
    <w:rsid w:val="002C1F3A"/>
    <w:rsid w:val="002C4E30"/>
    <w:rsid w:val="002C6E79"/>
    <w:rsid w:val="002D3139"/>
    <w:rsid w:val="002F20BF"/>
    <w:rsid w:val="002F6244"/>
    <w:rsid w:val="00300848"/>
    <w:rsid w:val="003020DA"/>
    <w:rsid w:val="003217F0"/>
    <w:rsid w:val="00323D37"/>
    <w:rsid w:val="00355DB5"/>
    <w:rsid w:val="00360B2D"/>
    <w:rsid w:val="00371460"/>
    <w:rsid w:val="00383E27"/>
    <w:rsid w:val="00384696"/>
    <w:rsid w:val="00386EC5"/>
    <w:rsid w:val="00397E75"/>
    <w:rsid w:val="003B7552"/>
    <w:rsid w:val="003D2DCD"/>
    <w:rsid w:val="003D59B2"/>
    <w:rsid w:val="003E1481"/>
    <w:rsid w:val="003F0D75"/>
    <w:rsid w:val="00405740"/>
    <w:rsid w:val="00415C82"/>
    <w:rsid w:val="00417234"/>
    <w:rsid w:val="004209AB"/>
    <w:rsid w:val="00444CE5"/>
    <w:rsid w:val="004726BC"/>
    <w:rsid w:val="00474B69"/>
    <w:rsid w:val="004A1B58"/>
    <w:rsid w:val="004B3BE9"/>
    <w:rsid w:val="004B5B89"/>
    <w:rsid w:val="004E3BFD"/>
    <w:rsid w:val="004F3D65"/>
    <w:rsid w:val="005023D4"/>
    <w:rsid w:val="005025A8"/>
    <w:rsid w:val="005054B3"/>
    <w:rsid w:val="00506097"/>
    <w:rsid w:val="005141C9"/>
    <w:rsid w:val="00515275"/>
    <w:rsid w:val="00520E8E"/>
    <w:rsid w:val="00522645"/>
    <w:rsid w:val="00554E39"/>
    <w:rsid w:val="00557DF4"/>
    <w:rsid w:val="00576ED9"/>
    <w:rsid w:val="0058655B"/>
    <w:rsid w:val="00590D9E"/>
    <w:rsid w:val="005A0487"/>
    <w:rsid w:val="005A425F"/>
    <w:rsid w:val="005A695B"/>
    <w:rsid w:val="005B3D93"/>
    <w:rsid w:val="005B5EB7"/>
    <w:rsid w:val="005C1E3F"/>
    <w:rsid w:val="005C5A0D"/>
    <w:rsid w:val="005C768D"/>
    <w:rsid w:val="005D0AFE"/>
    <w:rsid w:val="005D4FCE"/>
    <w:rsid w:val="005D60A8"/>
    <w:rsid w:val="005E3B95"/>
    <w:rsid w:val="005E4784"/>
    <w:rsid w:val="005F13BA"/>
    <w:rsid w:val="005F20A4"/>
    <w:rsid w:val="005F3911"/>
    <w:rsid w:val="005F411F"/>
    <w:rsid w:val="005F7B0E"/>
    <w:rsid w:val="00601158"/>
    <w:rsid w:val="00607D1D"/>
    <w:rsid w:val="00616C2F"/>
    <w:rsid w:val="00621893"/>
    <w:rsid w:val="006239D6"/>
    <w:rsid w:val="00623DDD"/>
    <w:rsid w:val="006369F5"/>
    <w:rsid w:val="006408A7"/>
    <w:rsid w:val="0064375C"/>
    <w:rsid w:val="00653F32"/>
    <w:rsid w:val="006558B9"/>
    <w:rsid w:val="006567BD"/>
    <w:rsid w:val="00656939"/>
    <w:rsid w:val="00657BB9"/>
    <w:rsid w:val="00657DC3"/>
    <w:rsid w:val="006626A4"/>
    <w:rsid w:val="00673CF8"/>
    <w:rsid w:val="006915A7"/>
    <w:rsid w:val="00696B17"/>
    <w:rsid w:val="006A7CC2"/>
    <w:rsid w:val="006D635A"/>
    <w:rsid w:val="006E4C31"/>
    <w:rsid w:val="006E7BAA"/>
    <w:rsid w:val="006F0B36"/>
    <w:rsid w:val="006F5B18"/>
    <w:rsid w:val="00713A83"/>
    <w:rsid w:val="0072123B"/>
    <w:rsid w:val="00723EFB"/>
    <w:rsid w:val="00752BFB"/>
    <w:rsid w:val="0075604F"/>
    <w:rsid w:val="007703A1"/>
    <w:rsid w:val="00780A22"/>
    <w:rsid w:val="007906BA"/>
    <w:rsid w:val="0079677F"/>
    <w:rsid w:val="007B3298"/>
    <w:rsid w:val="007B4E1A"/>
    <w:rsid w:val="007E1957"/>
    <w:rsid w:val="007E7761"/>
    <w:rsid w:val="007F3388"/>
    <w:rsid w:val="00800B3F"/>
    <w:rsid w:val="00801B74"/>
    <w:rsid w:val="00804728"/>
    <w:rsid w:val="008137DC"/>
    <w:rsid w:val="00824D55"/>
    <w:rsid w:val="00830686"/>
    <w:rsid w:val="00831C30"/>
    <w:rsid w:val="00832B2E"/>
    <w:rsid w:val="00844B53"/>
    <w:rsid w:val="00847B25"/>
    <w:rsid w:val="00851CDD"/>
    <w:rsid w:val="00854ED9"/>
    <w:rsid w:val="0086536C"/>
    <w:rsid w:val="00873BAD"/>
    <w:rsid w:val="00874EAF"/>
    <w:rsid w:val="00877A50"/>
    <w:rsid w:val="008866B3"/>
    <w:rsid w:val="008907B8"/>
    <w:rsid w:val="0089465A"/>
    <w:rsid w:val="008A40C4"/>
    <w:rsid w:val="008B322E"/>
    <w:rsid w:val="008C0D9C"/>
    <w:rsid w:val="008D4EAF"/>
    <w:rsid w:val="00901633"/>
    <w:rsid w:val="009101AE"/>
    <w:rsid w:val="0092061A"/>
    <w:rsid w:val="00930EB4"/>
    <w:rsid w:val="009329A2"/>
    <w:rsid w:val="00956E6D"/>
    <w:rsid w:val="00963F64"/>
    <w:rsid w:val="00983513"/>
    <w:rsid w:val="009875E9"/>
    <w:rsid w:val="0099035B"/>
    <w:rsid w:val="0099035E"/>
    <w:rsid w:val="00996B62"/>
    <w:rsid w:val="009A1A20"/>
    <w:rsid w:val="009A4600"/>
    <w:rsid w:val="009A56F4"/>
    <w:rsid w:val="009B1B74"/>
    <w:rsid w:val="009C0A3C"/>
    <w:rsid w:val="009C24DA"/>
    <w:rsid w:val="009C4050"/>
    <w:rsid w:val="009C577B"/>
    <w:rsid w:val="009E5510"/>
    <w:rsid w:val="00A212B3"/>
    <w:rsid w:val="00A25989"/>
    <w:rsid w:val="00A32FA9"/>
    <w:rsid w:val="00A448F4"/>
    <w:rsid w:val="00A46DC7"/>
    <w:rsid w:val="00A52723"/>
    <w:rsid w:val="00A54A55"/>
    <w:rsid w:val="00A62653"/>
    <w:rsid w:val="00A65DF7"/>
    <w:rsid w:val="00A84F61"/>
    <w:rsid w:val="00A86870"/>
    <w:rsid w:val="00A921E0"/>
    <w:rsid w:val="00AA5D66"/>
    <w:rsid w:val="00AA632B"/>
    <w:rsid w:val="00AC01F2"/>
    <w:rsid w:val="00AC0200"/>
    <w:rsid w:val="00AC1D58"/>
    <w:rsid w:val="00AC5751"/>
    <w:rsid w:val="00AC634B"/>
    <w:rsid w:val="00AC7915"/>
    <w:rsid w:val="00AD3946"/>
    <w:rsid w:val="00AE2B22"/>
    <w:rsid w:val="00AF3328"/>
    <w:rsid w:val="00AF7A71"/>
    <w:rsid w:val="00B0213B"/>
    <w:rsid w:val="00B16D63"/>
    <w:rsid w:val="00B30FCA"/>
    <w:rsid w:val="00B35535"/>
    <w:rsid w:val="00B502A3"/>
    <w:rsid w:val="00B512A7"/>
    <w:rsid w:val="00B54284"/>
    <w:rsid w:val="00B60F82"/>
    <w:rsid w:val="00B62C74"/>
    <w:rsid w:val="00BA6669"/>
    <w:rsid w:val="00BA7477"/>
    <w:rsid w:val="00BA7D19"/>
    <w:rsid w:val="00BB3C19"/>
    <w:rsid w:val="00BD24CC"/>
    <w:rsid w:val="00BD7AD0"/>
    <w:rsid w:val="00BE5192"/>
    <w:rsid w:val="00BF2956"/>
    <w:rsid w:val="00C12B35"/>
    <w:rsid w:val="00C13379"/>
    <w:rsid w:val="00C16B59"/>
    <w:rsid w:val="00C171F7"/>
    <w:rsid w:val="00C26593"/>
    <w:rsid w:val="00C36E5E"/>
    <w:rsid w:val="00C417EC"/>
    <w:rsid w:val="00C4714F"/>
    <w:rsid w:val="00C546CB"/>
    <w:rsid w:val="00C56E6F"/>
    <w:rsid w:val="00C57546"/>
    <w:rsid w:val="00C62D67"/>
    <w:rsid w:val="00C639BA"/>
    <w:rsid w:val="00C83C62"/>
    <w:rsid w:val="00CB1B8B"/>
    <w:rsid w:val="00CC2703"/>
    <w:rsid w:val="00CE4542"/>
    <w:rsid w:val="00CE7217"/>
    <w:rsid w:val="00CF5902"/>
    <w:rsid w:val="00CF7530"/>
    <w:rsid w:val="00D23917"/>
    <w:rsid w:val="00D25AD5"/>
    <w:rsid w:val="00D34660"/>
    <w:rsid w:val="00D4422F"/>
    <w:rsid w:val="00D46ABC"/>
    <w:rsid w:val="00D5295E"/>
    <w:rsid w:val="00D639EA"/>
    <w:rsid w:val="00D64764"/>
    <w:rsid w:val="00D659F7"/>
    <w:rsid w:val="00D6606F"/>
    <w:rsid w:val="00D71D94"/>
    <w:rsid w:val="00D72B29"/>
    <w:rsid w:val="00D761A6"/>
    <w:rsid w:val="00D772C9"/>
    <w:rsid w:val="00D93816"/>
    <w:rsid w:val="00D93A85"/>
    <w:rsid w:val="00DA7A65"/>
    <w:rsid w:val="00DE4020"/>
    <w:rsid w:val="00E04FE5"/>
    <w:rsid w:val="00E10435"/>
    <w:rsid w:val="00E21649"/>
    <w:rsid w:val="00E35E88"/>
    <w:rsid w:val="00E37DCD"/>
    <w:rsid w:val="00E542E9"/>
    <w:rsid w:val="00E569A5"/>
    <w:rsid w:val="00E813C4"/>
    <w:rsid w:val="00E87FF4"/>
    <w:rsid w:val="00EC1BA1"/>
    <w:rsid w:val="00EC7D26"/>
    <w:rsid w:val="00ED30FF"/>
    <w:rsid w:val="00EE25E7"/>
    <w:rsid w:val="00EE6D53"/>
    <w:rsid w:val="00EF6001"/>
    <w:rsid w:val="00F05894"/>
    <w:rsid w:val="00F17FC5"/>
    <w:rsid w:val="00F24931"/>
    <w:rsid w:val="00F509F6"/>
    <w:rsid w:val="00F60D1D"/>
    <w:rsid w:val="00F61891"/>
    <w:rsid w:val="00F6586D"/>
    <w:rsid w:val="00F711F1"/>
    <w:rsid w:val="00F84B6B"/>
    <w:rsid w:val="00F859A5"/>
    <w:rsid w:val="00F91802"/>
    <w:rsid w:val="00F92C49"/>
    <w:rsid w:val="00F94C57"/>
    <w:rsid w:val="00FB174A"/>
    <w:rsid w:val="00FB3CC0"/>
    <w:rsid w:val="00FC23C9"/>
    <w:rsid w:val="00FD02CD"/>
    <w:rsid w:val="00FD2F24"/>
    <w:rsid w:val="00FD4EC8"/>
    <w:rsid w:val="00FE0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B7241"/>
  <w15:docId w15:val="{E630D275-35AB-4DBA-8D06-8D9E05DB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C6"/>
    <w:pPr>
      <w:spacing w:before="120" w:after="120" w:line="360" w:lineRule="auto"/>
      <w:jc w:val="both"/>
    </w:pPr>
  </w:style>
  <w:style w:type="paragraph" w:styleId="Ttulo1">
    <w:name w:val="heading 1"/>
    <w:basedOn w:val="Normal"/>
    <w:next w:val="Normal"/>
    <w:link w:val="Ttulo1Char"/>
    <w:uiPriority w:val="9"/>
    <w:qFormat/>
    <w:rsid w:val="001A6F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506097"/>
    <w:pPr>
      <w:keepNext/>
      <w:keepLines/>
      <w:spacing w:before="0" w:after="0"/>
      <w:outlineLvl w:val="1"/>
    </w:pPr>
    <w:rPr>
      <w:rFonts w:ascii="Cambria" w:eastAsiaTheme="majorEastAsia" w:hAnsi="Cambria" w:cstheme="majorBidi"/>
      <w:sz w:val="24"/>
      <w:szCs w:val="26"/>
    </w:rPr>
  </w:style>
  <w:style w:type="paragraph" w:styleId="Ttulo3">
    <w:name w:val="heading 3"/>
    <w:basedOn w:val="Normal"/>
    <w:next w:val="Normal"/>
    <w:link w:val="Ttulo3Char"/>
    <w:uiPriority w:val="9"/>
    <w:semiHidden/>
    <w:unhideWhenUsed/>
    <w:qFormat/>
    <w:rsid w:val="001479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iPriority w:val="99"/>
    <w:unhideWhenUsed/>
    <w:qFormat/>
    <w:rsid w:val="00C16B59"/>
    <w:pPr>
      <w:tabs>
        <w:tab w:val="center" w:pos="4252"/>
        <w:tab w:val="right" w:pos="8504"/>
      </w:tabs>
      <w:spacing w:before="0" w:after="0" w:line="240" w:lineRule="auto"/>
      <w:jc w:val="left"/>
    </w:pPr>
  </w:style>
  <w:style w:type="character" w:customStyle="1" w:styleId="CabealhoChar">
    <w:name w:val="Cabeçalho Char"/>
    <w:aliases w:val="Cabeçalho superior Char,Heading 1a Char"/>
    <w:basedOn w:val="Fontepargpadro"/>
    <w:link w:val="Cabealho"/>
    <w:uiPriority w:val="99"/>
    <w:rsid w:val="00C16B59"/>
  </w:style>
  <w:style w:type="paragraph" w:styleId="Rodap">
    <w:name w:val="footer"/>
    <w:basedOn w:val="Normal"/>
    <w:link w:val="RodapChar"/>
    <w:uiPriority w:val="99"/>
    <w:unhideWhenUsed/>
    <w:rsid w:val="00C16B59"/>
    <w:pPr>
      <w:tabs>
        <w:tab w:val="center" w:pos="4252"/>
        <w:tab w:val="right" w:pos="8504"/>
      </w:tabs>
      <w:spacing w:before="0" w:after="0" w:line="240" w:lineRule="auto"/>
      <w:jc w:val="left"/>
    </w:pPr>
  </w:style>
  <w:style w:type="character" w:customStyle="1" w:styleId="RodapChar">
    <w:name w:val="Rodapé Char"/>
    <w:basedOn w:val="Fontepargpadro"/>
    <w:link w:val="Rodap"/>
    <w:uiPriority w:val="99"/>
    <w:rsid w:val="00C16B59"/>
  </w:style>
  <w:style w:type="table" w:styleId="Tabelacomgrade">
    <w:name w:val="Table Grid"/>
    <w:basedOn w:val="Tabelanormal"/>
    <w:uiPriority w:val="59"/>
    <w:qFormat/>
    <w:rsid w:val="00C16B59"/>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ÍTULO A1,Paragrafo,Lista Colorida - Ênfase 11,Item2,Segundo,Texto,DOCs_Paragrafo-1,Normal com bullets,Tópico1,List Paragraph"/>
    <w:basedOn w:val="Normal"/>
    <w:link w:val="PargrafodaListaChar"/>
    <w:uiPriority w:val="1"/>
    <w:qFormat/>
    <w:rsid w:val="006239D6"/>
    <w:pPr>
      <w:ind w:left="720"/>
      <w:contextualSpacing/>
    </w:pPr>
  </w:style>
  <w:style w:type="character" w:customStyle="1" w:styleId="PargrafodaListaChar">
    <w:name w:val="Parágrafo da Lista Char"/>
    <w:aliases w:val="TÍTULO A1 Char,Paragrafo Char,Lista Colorida - Ênfase 11 Char,Item2 Char,Segundo Char,Texto Char,DOCs_Paragrafo-1 Char,Normal com bullets Char,Tópico1 Char,List Paragraph Char"/>
    <w:link w:val="PargrafodaLista"/>
    <w:uiPriority w:val="1"/>
    <w:qFormat/>
    <w:locked/>
    <w:rsid w:val="00FB3CC0"/>
  </w:style>
  <w:style w:type="character" w:customStyle="1" w:styleId="Ttulo2Char">
    <w:name w:val="Título 2 Char"/>
    <w:basedOn w:val="Fontepargpadro"/>
    <w:link w:val="Ttulo2"/>
    <w:uiPriority w:val="9"/>
    <w:rsid w:val="00506097"/>
    <w:rPr>
      <w:rFonts w:ascii="Cambria" w:eastAsiaTheme="majorEastAsia" w:hAnsi="Cambria" w:cstheme="majorBidi"/>
      <w:sz w:val="24"/>
      <w:szCs w:val="26"/>
    </w:rPr>
  </w:style>
  <w:style w:type="character" w:styleId="Refdecomentrio">
    <w:name w:val="annotation reference"/>
    <w:basedOn w:val="Fontepargpadro"/>
    <w:uiPriority w:val="99"/>
    <w:semiHidden/>
    <w:unhideWhenUsed/>
    <w:rsid w:val="00130601"/>
    <w:rPr>
      <w:sz w:val="16"/>
      <w:szCs w:val="16"/>
    </w:rPr>
  </w:style>
  <w:style w:type="paragraph" w:styleId="Textodecomentrio">
    <w:name w:val="annotation text"/>
    <w:basedOn w:val="Normal"/>
    <w:link w:val="TextodecomentrioChar"/>
    <w:uiPriority w:val="99"/>
    <w:semiHidden/>
    <w:unhideWhenUsed/>
    <w:rsid w:val="0013060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30601"/>
    <w:rPr>
      <w:sz w:val="20"/>
      <w:szCs w:val="20"/>
    </w:rPr>
  </w:style>
  <w:style w:type="paragraph" w:styleId="Assuntodocomentrio">
    <w:name w:val="annotation subject"/>
    <w:basedOn w:val="Textodecomentrio"/>
    <w:next w:val="Textodecomentrio"/>
    <w:link w:val="AssuntodocomentrioChar"/>
    <w:uiPriority w:val="99"/>
    <w:semiHidden/>
    <w:unhideWhenUsed/>
    <w:rsid w:val="00130601"/>
    <w:rPr>
      <w:b/>
      <w:bCs/>
    </w:rPr>
  </w:style>
  <w:style w:type="character" w:customStyle="1" w:styleId="AssuntodocomentrioChar">
    <w:name w:val="Assunto do comentário Char"/>
    <w:basedOn w:val="TextodecomentrioChar"/>
    <w:link w:val="Assuntodocomentrio"/>
    <w:uiPriority w:val="99"/>
    <w:semiHidden/>
    <w:rsid w:val="00130601"/>
    <w:rPr>
      <w:b/>
      <w:bCs/>
      <w:sz w:val="20"/>
      <w:szCs w:val="20"/>
    </w:rPr>
  </w:style>
  <w:style w:type="paragraph" w:styleId="Reviso">
    <w:name w:val="Revision"/>
    <w:hidden/>
    <w:uiPriority w:val="99"/>
    <w:semiHidden/>
    <w:rsid w:val="00130601"/>
    <w:pPr>
      <w:spacing w:after="0" w:line="240" w:lineRule="auto"/>
    </w:pPr>
  </w:style>
  <w:style w:type="character" w:styleId="Hyperlink">
    <w:name w:val="Hyperlink"/>
    <w:basedOn w:val="Fontepargpadro"/>
    <w:uiPriority w:val="99"/>
    <w:unhideWhenUsed/>
    <w:rsid w:val="00174CC4"/>
    <w:rPr>
      <w:color w:val="0563C1" w:themeColor="hyperlink"/>
      <w:u w:val="single"/>
    </w:rPr>
  </w:style>
  <w:style w:type="character" w:styleId="HiperlinkVisitado">
    <w:name w:val="FollowedHyperlink"/>
    <w:basedOn w:val="Fontepargpadro"/>
    <w:uiPriority w:val="99"/>
    <w:semiHidden/>
    <w:unhideWhenUsed/>
    <w:rsid w:val="00036EC8"/>
    <w:rPr>
      <w:color w:val="954F72" w:themeColor="followedHyperlink"/>
      <w:u w:val="single"/>
    </w:rPr>
  </w:style>
  <w:style w:type="character" w:customStyle="1" w:styleId="Ttulo1Char">
    <w:name w:val="Título 1 Char"/>
    <w:basedOn w:val="Fontepargpadro"/>
    <w:link w:val="Ttulo1"/>
    <w:uiPriority w:val="9"/>
    <w:rsid w:val="001A6FE2"/>
    <w:rPr>
      <w:rFonts w:asciiTheme="majorHAnsi" w:eastAsiaTheme="majorEastAsia" w:hAnsiTheme="majorHAnsi" w:cstheme="majorBidi"/>
      <w:color w:val="2F5496" w:themeColor="accent1" w:themeShade="BF"/>
      <w:sz w:val="32"/>
      <w:szCs w:val="32"/>
    </w:rPr>
  </w:style>
  <w:style w:type="character" w:styleId="MenoPendente">
    <w:name w:val="Unresolved Mention"/>
    <w:basedOn w:val="Fontepargpadro"/>
    <w:uiPriority w:val="99"/>
    <w:semiHidden/>
    <w:unhideWhenUsed/>
    <w:rsid w:val="002D3139"/>
    <w:rPr>
      <w:color w:val="605E5C"/>
      <w:shd w:val="clear" w:color="auto" w:fill="E1DFDD"/>
    </w:rPr>
  </w:style>
  <w:style w:type="paragraph" w:styleId="SemEspaamento">
    <w:name w:val="No Spacing"/>
    <w:link w:val="SemEspaamentoChar"/>
    <w:uiPriority w:val="1"/>
    <w:qFormat/>
    <w:rsid w:val="00623DDD"/>
    <w:pPr>
      <w:spacing w:after="0" w:line="240" w:lineRule="auto"/>
    </w:pPr>
    <w:rPr>
      <w:rFonts w:eastAsiaTheme="minorEastAsia"/>
      <w:kern w:val="0"/>
      <w:lang w:eastAsia="pt-BR"/>
      <w14:ligatures w14:val="none"/>
    </w:rPr>
  </w:style>
  <w:style w:type="character" w:customStyle="1" w:styleId="SemEspaamentoChar">
    <w:name w:val="Sem Espaçamento Char"/>
    <w:basedOn w:val="Fontepargpadro"/>
    <w:link w:val="SemEspaamento"/>
    <w:uiPriority w:val="1"/>
    <w:rsid w:val="00623DDD"/>
    <w:rPr>
      <w:rFonts w:eastAsiaTheme="minorEastAsia"/>
      <w:kern w:val="0"/>
      <w:lang w:eastAsia="pt-BR"/>
      <w14:ligatures w14:val="none"/>
    </w:rPr>
  </w:style>
  <w:style w:type="paragraph" w:styleId="Textodenotaderodap">
    <w:name w:val="footnote text"/>
    <w:basedOn w:val="Normal"/>
    <w:link w:val="TextodenotaderodapChar"/>
    <w:uiPriority w:val="99"/>
    <w:semiHidden/>
    <w:unhideWhenUsed/>
    <w:rsid w:val="0018116C"/>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116C"/>
    <w:rPr>
      <w:sz w:val="20"/>
      <w:szCs w:val="20"/>
    </w:rPr>
  </w:style>
  <w:style w:type="character" w:styleId="Refdenotaderodap">
    <w:name w:val="footnote reference"/>
    <w:basedOn w:val="Fontepargpadro"/>
    <w:uiPriority w:val="99"/>
    <w:semiHidden/>
    <w:unhideWhenUsed/>
    <w:rsid w:val="0018116C"/>
    <w:rPr>
      <w:vertAlign w:val="superscript"/>
    </w:rPr>
  </w:style>
  <w:style w:type="paragraph" w:styleId="NormalWeb">
    <w:name w:val="Normal (Web)"/>
    <w:basedOn w:val="Normal"/>
    <w:uiPriority w:val="99"/>
    <w:semiHidden/>
    <w:unhideWhenUsed/>
    <w:rsid w:val="007E7761"/>
    <w:pPr>
      <w:spacing w:before="100" w:beforeAutospacing="1" w:after="100" w:afterAutospacing="1" w:line="240" w:lineRule="auto"/>
      <w:jc w:val="left"/>
    </w:pPr>
    <w:rPr>
      <w:rFonts w:ascii="Times New Roman" w:eastAsia="Times New Roman" w:hAnsi="Times New Roman" w:cs="Times New Roman"/>
      <w:kern w:val="0"/>
      <w:sz w:val="24"/>
      <w:szCs w:val="24"/>
      <w:lang w:eastAsia="pt-BR"/>
      <w14:ligatures w14:val="none"/>
    </w:rPr>
  </w:style>
  <w:style w:type="character" w:customStyle="1" w:styleId="Ttulo3Char">
    <w:name w:val="Título 3 Char"/>
    <w:basedOn w:val="Fontepargpadro"/>
    <w:link w:val="Ttulo3"/>
    <w:uiPriority w:val="9"/>
    <w:rsid w:val="00147963"/>
    <w:rPr>
      <w:rFonts w:asciiTheme="majorHAnsi" w:eastAsiaTheme="majorEastAsia" w:hAnsiTheme="majorHAnsi" w:cstheme="majorBidi"/>
      <w:color w:val="1F3763" w:themeColor="accent1" w:themeShade="7F"/>
      <w:sz w:val="24"/>
      <w:szCs w:val="24"/>
    </w:rPr>
  </w:style>
  <w:style w:type="paragraph" w:customStyle="1" w:styleId="Nivel01">
    <w:name w:val="Nivel 01"/>
    <w:basedOn w:val="Ttulo1"/>
    <w:next w:val="Normal"/>
    <w:qFormat/>
    <w:rsid w:val="00FD02CD"/>
    <w:pPr>
      <w:numPr>
        <w:numId w:val="2"/>
      </w:numPr>
      <w:tabs>
        <w:tab w:val="num" w:pos="360"/>
      </w:tabs>
      <w:spacing w:line="256" w:lineRule="auto"/>
      <w:ind w:left="0" w:firstLine="0"/>
      <w:jc w:val="left"/>
    </w:pPr>
    <w:rPr>
      <w:rFonts w:ascii="Arial" w:eastAsia="Times New Roman" w:hAnsi="Arial" w:cs="Arial"/>
      <w:b/>
      <w:bCs/>
      <w:color w:val="auto"/>
      <w:kern w:val="0"/>
      <w:sz w:val="20"/>
      <w:szCs w:val="20"/>
      <w:lang w:eastAsia="pt-BR"/>
      <w14:ligatures w14:val="none"/>
    </w:rPr>
  </w:style>
  <w:style w:type="paragraph" w:customStyle="1" w:styleId="Nivel2">
    <w:name w:val="Nivel 2"/>
    <w:basedOn w:val="Normal"/>
    <w:link w:val="Nivel2Char"/>
    <w:qFormat/>
    <w:rsid w:val="00FD02CD"/>
    <w:pPr>
      <w:numPr>
        <w:ilvl w:val="1"/>
        <w:numId w:val="2"/>
      </w:numPr>
      <w:spacing w:line="276" w:lineRule="auto"/>
    </w:pPr>
    <w:rPr>
      <w:rFonts w:ascii="Arial" w:eastAsia="Times New Roman" w:hAnsi="Arial" w:cs="Arial"/>
      <w:color w:val="000000"/>
      <w:kern w:val="0"/>
      <w:sz w:val="20"/>
      <w:szCs w:val="20"/>
      <w:lang w:eastAsia="pt-BR"/>
      <w14:ligatures w14:val="none"/>
    </w:rPr>
  </w:style>
  <w:style w:type="paragraph" w:customStyle="1" w:styleId="Nivel3">
    <w:name w:val="Nivel 3"/>
    <w:basedOn w:val="Normal"/>
    <w:link w:val="Nivel3Char"/>
    <w:qFormat/>
    <w:rsid w:val="00FD02CD"/>
    <w:pPr>
      <w:numPr>
        <w:ilvl w:val="2"/>
        <w:numId w:val="2"/>
      </w:numPr>
      <w:spacing w:line="276" w:lineRule="auto"/>
    </w:pPr>
    <w:rPr>
      <w:rFonts w:ascii="Arial" w:eastAsia="Times New Roman" w:hAnsi="Arial" w:cs="Arial"/>
      <w:color w:val="000000"/>
      <w:kern w:val="0"/>
      <w:sz w:val="20"/>
      <w:szCs w:val="20"/>
      <w:lang w:eastAsia="pt-BR"/>
      <w14:ligatures w14:val="none"/>
    </w:rPr>
  </w:style>
  <w:style w:type="paragraph" w:customStyle="1" w:styleId="Nivel4">
    <w:name w:val="Nivel 4"/>
    <w:basedOn w:val="Nivel3"/>
    <w:qFormat/>
    <w:rsid w:val="00FD02CD"/>
    <w:pPr>
      <w:numPr>
        <w:ilvl w:val="3"/>
      </w:numPr>
      <w:ind w:left="851" w:firstLine="0"/>
    </w:pPr>
    <w:rPr>
      <w:color w:val="auto"/>
    </w:rPr>
  </w:style>
  <w:style w:type="paragraph" w:customStyle="1" w:styleId="Nivel5">
    <w:name w:val="Nivel 5"/>
    <w:basedOn w:val="Nivel4"/>
    <w:qFormat/>
    <w:rsid w:val="00FD02CD"/>
    <w:pPr>
      <w:numPr>
        <w:ilvl w:val="4"/>
      </w:numPr>
      <w:tabs>
        <w:tab w:val="num" w:pos="360"/>
      </w:tabs>
      <w:ind w:left="1276" w:firstLine="0"/>
    </w:pPr>
  </w:style>
  <w:style w:type="character" w:customStyle="1" w:styleId="Nivel3Char">
    <w:name w:val="Nivel 3 Char"/>
    <w:basedOn w:val="Fontepargpadro"/>
    <w:link w:val="Nivel3"/>
    <w:locked/>
    <w:rsid w:val="00FD02CD"/>
    <w:rPr>
      <w:rFonts w:ascii="Arial" w:eastAsia="Times New Roman" w:hAnsi="Arial" w:cs="Arial"/>
      <w:color w:val="000000"/>
      <w:kern w:val="0"/>
      <w:sz w:val="20"/>
      <w:szCs w:val="20"/>
      <w:lang w:eastAsia="pt-BR"/>
      <w14:ligatures w14:val="none"/>
    </w:rPr>
  </w:style>
  <w:style w:type="character" w:customStyle="1" w:styleId="Nivel2Char">
    <w:name w:val="Nivel 2 Char"/>
    <w:basedOn w:val="Fontepargpadro"/>
    <w:link w:val="Nivel2"/>
    <w:locked/>
    <w:rsid w:val="00FD02CD"/>
    <w:rPr>
      <w:rFonts w:ascii="Arial" w:eastAsia="Times New Roman" w:hAnsi="Arial" w:cs="Arial"/>
      <w:color w:val="000000"/>
      <w:kern w:val="0"/>
      <w:sz w:val="20"/>
      <w:szCs w:val="20"/>
      <w:lang w:eastAsia="pt-BR"/>
      <w14:ligatures w14:val="none"/>
    </w:rPr>
  </w:style>
  <w:style w:type="paragraph" w:customStyle="1" w:styleId="Standard">
    <w:name w:val="Standard"/>
    <w:qFormat/>
    <w:rsid w:val="00D25AD5"/>
    <w:pPr>
      <w:suppressAutoHyphens/>
      <w:autoSpaceDN w:val="0"/>
      <w:spacing w:after="0" w:line="240" w:lineRule="auto"/>
    </w:pPr>
    <w:rPr>
      <w:rFonts w:ascii="Times New Roman" w:eastAsia="Lucida Sans Unicode" w:hAnsi="Times New Roman" w:cs="Tahoma"/>
      <w:kern w:val="3"/>
      <w:sz w:val="24"/>
      <w:szCs w:val="24"/>
      <w:lang w:eastAsia="zh-CN" w:bidi="hi-IN"/>
      <w14:ligatures w14:val="none"/>
    </w:rPr>
  </w:style>
  <w:style w:type="paragraph" w:customStyle="1" w:styleId="Titulo2memorial">
    <w:name w:val="Titulo 2 memorial"/>
    <w:basedOn w:val="Normal"/>
    <w:qFormat/>
    <w:rsid w:val="004B5B89"/>
    <w:pPr>
      <w:numPr>
        <w:numId w:val="3"/>
      </w:numPr>
      <w:spacing w:before="0" w:after="200" w:line="276" w:lineRule="auto"/>
      <w:jc w:val="left"/>
    </w:pPr>
    <w:rPr>
      <w:rFonts w:eastAsiaTheme="minorEastAsia"/>
      <w:kern w:val="0"/>
      <w:lang w:eastAsia="pt-BR"/>
      <w14:ligatures w14:val="none"/>
    </w:rPr>
  </w:style>
  <w:style w:type="paragraph" w:customStyle="1" w:styleId="Nvel2-Red">
    <w:name w:val="Nível 2 -Red"/>
    <w:basedOn w:val="Nivel2"/>
    <w:qFormat/>
    <w:rsid w:val="004B5B89"/>
    <w:pPr>
      <w:numPr>
        <w:numId w:val="3"/>
      </w:numPr>
      <w:ind w:left="0" w:firstLine="0"/>
    </w:pPr>
    <w:rPr>
      <w:rFonts w:eastAsia="Arial"/>
      <w:i/>
      <w:iCs/>
      <w:color w:val="FF0000"/>
      <w:sz w:val="22"/>
      <w:szCs w:val="22"/>
    </w:rPr>
  </w:style>
  <w:style w:type="character" w:customStyle="1" w:styleId="WW-Absatz-Standardschriftart11">
    <w:name w:val="WW-Absatz-Standardschriftart11"/>
    <w:rsid w:val="00A62653"/>
  </w:style>
  <w:style w:type="paragraph" w:customStyle="1" w:styleId="Padro">
    <w:name w:val="Padrão"/>
    <w:link w:val="PadroChar"/>
    <w:qFormat/>
    <w:rsid w:val="00AC7915"/>
    <w:pPr>
      <w:suppressAutoHyphens/>
      <w:spacing w:after="200" w:line="276" w:lineRule="auto"/>
    </w:pPr>
    <w:rPr>
      <w:rFonts w:ascii="Times New Roman" w:eastAsia="Times New Roman" w:hAnsi="Times New Roman" w:cs="Times New Roman"/>
      <w:color w:val="00000A"/>
      <w:kern w:val="0"/>
      <w:sz w:val="24"/>
      <w:szCs w:val="20"/>
      <w:lang w:eastAsia="pt-BR"/>
      <w14:ligatures w14:val="none"/>
    </w:rPr>
  </w:style>
  <w:style w:type="character" w:customStyle="1" w:styleId="PadroChar">
    <w:name w:val="Padrão Char"/>
    <w:basedOn w:val="Fontepargpadro"/>
    <w:link w:val="Padro"/>
    <w:locked/>
    <w:rsid w:val="00AC7915"/>
    <w:rPr>
      <w:rFonts w:ascii="Times New Roman" w:eastAsia="Times New Roman" w:hAnsi="Times New Roman" w:cs="Times New Roman"/>
      <w:color w:val="00000A"/>
      <w:kern w:val="0"/>
      <w:sz w:val="24"/>
      <w:szCs w:val="20"/>
      <w:lang w:eastAsia="pt-BR"/>
      <w14:ligatures w14:val="none"/>
    </w:rPr>
  </w:style>
  <w:style w:type="paragraph" w:customStyle="1" w:styleId="Corpodetextorecuado">
    <w:name w:val="Corpo de texto recuado"/>
    <w:basedOn w:val="Padro"/>
    <w:uiPriority w:val="99"/>
    <w:qFormat/>
    <w:rsid w:val="00150E4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8155">
      <w:bodyDiv w:val="1"/>
      <w:marLeft w:val="0"/>
      <w:marRight w:val="0"/>
      <w:marTop w:val="0"/>
      <w:marBottom w:val="0"/>
      <w:divBdr>
        <w:top w:val="none" w:sz="0" w:space="0" w:color="auto"/>
        <w:left w:val="none" w:sz="0" w:space="0" w:color="auto"/>
        <w:bottom w:val="none" w:sz="0" w:space="0" w:color="auto"/>
        <w:right w:val="none" w:sz="0" w:space="0" w:color="auto"/>
      </w:divBdr>
    </w:div>
    <w:div w:id="18481904">
      <w:bodyDiv w:val="1"/>
      <w:marLeft w:val="0"/>
      <w:marRight w:val="0"/>
      <w:marTop w:val="0"/>
      <w:marBottom w:val="0"/>
      <w:divBdr>
        <w:top w:val="none" w:sz="0" w:space="0" w:color="auto"/>
        <w:left w:val="none" w:sz="0" w:space="0" w:color="auto"/>
        <w:bottom w:val="none" w:sz="0" w:space="0" w:color="auto"/>
        <w:right w:val="none" w:sz="0" w:space="0" w:color="auto"/>
      </w:divBdr>
    </w:div>
    <w:div w:id="26683224">
      <w:bodyDiv w:val="1"/>
      <w:marLeft w:val="0"/>
      <w:marRight w:val="0"/>
      <w:marTop w:val="0"/>
      <w:marBottom w:val="0"/>
      <w:divBdr>
        <w:top w:val="none" w:sz="0" w:space="0" w:color="auto"/>
        <w:left w:val="none" w:sz="0" w:space="0" w:color="auto"/>
        <w:bottom w:val="none" w:sz="0" w:space="0" w:color="auto"/>
        <w:right w:val="none" w:sz="0" w:space="0" w:color="auto"/>
      </w:divBdr>
    </w:div>
    <w:div w:id="48500300">
      <w:bodyDiv w:val="1"/>
      <w:marLeft w:val="0"/>
      <w:marRight w:val="0"/>
      <w:marTop w:val="0"/>
      <w:marBottom w:val="0"/>
      <w:divBdr>
        <w:top w:val="none" w:sz="0" w:space="0" w:color="auto"/>
        <w:left w:val="none" w:sz="0" w:space="0" w:color="auto"/>
        <w:bottom w:val="none" w:sz="0" w:space="0" w:color="auto"/>
        <w:right w:val="none" w:sz="0" w:space="0" w:color="auto"/>
      </w:divBdr>
    </w:div>
    <w:div w:id="61027167">
      <w:bodyDiv w:val="1"/>
      <w:marLeft w:val="0"/>
      <w:marRight w:val="0"/>
      <w:marTop w:val="0"/>
      <w:marBottom w:val="0"/>
      <w:divBdr>
        <w:top w:val="none" w:sz="0" w:space="0" w:color="auto"/>
        <w:left w:val="none" w:sz="0" w:space="0" w:color="auto"/>
        <w:bottom w:val="none" w:sz="0" w:space="0" w:color="auto"/>
        <w:right w:val="none" w:sz="0" w:space="0" w:color="auto"/>
      </w:divBdr>
    </w:div>
    <w:div w:id="63572809">
      <w:bodyDiv w:val="1"/>
      <w:marLeft w:val="0"/>
      <w:marRight w:val="0"/>
      <w:marTop w:val="0"/>
      <w:marBottom w:val="0"/>
      <w:divBdr>
        <w:top w:val="none" w:sz="0" w:space="0" w:color="auto"/>
        <w:left w:val="none" w:sz="0" w:space="0" w:color="auto"/>
        <w:bottom w:val="none" w:sz="0" w:space="0" w:color="auto"/>
        <w:right w:val="none" w:sz="0" w:space="0" w:color="auto"/>
      </w:divBdr>
    </w:div>
    <w:div w:id="91711582">
      <w:bodyDiv w:val="1"/>
      <w:marLeft w:val="0"/>
      <w:marRight w:val="0"/>
      <w:marTop w:val="0"/>
      <w:marBottom w:val="0"/>
      <w:divBdr>
        <w:top w:val="none" w:sz="0" w:space="0" w:color="auto"/>
        <w:left w:val="none" w:sz="0" w:space="0" w:color="auto"/>
        <w:bottom w:val="none" w:sz="0" w:space="0" w:color="auto"/>
        <w:right w:val="none" w:sz="0" w:space="0" w:color="auto"/>
      </w:divBdr>
    </w:div>
    <w:div w:id="120997709">
      <w:bodyDiv w:val="1"/>
      <w:marLeft w:val="0"/>
      <w:marRight w:val="0"/>
      <w:marTop w:val="0"/>
      <w:marBottom w:val="0"/>
      <w:divBdr>
        <w:top w:val="none" w:sz="0" w:space="0" w:color="auto"/>
        <w:left w:val="none" w:sz="0" w:space="0" w:color="auto"/>
        <w:bottom w:val="none" w:sz="0" w:space="0" w:color="auto"/>
        <w:right w:val="none" w:sz="0" w:space="0" w:color="auto"/>
      </w:divBdr>
    </w:div>
    <w:div w:id="123501453">
      <w:bodyDiv w:val="1"/>
      <w:marLeft w:val="0"/>
      <w:marRight w:val="0"/>
      <w:marTop w:val="0"/>
      <w:marBottom w:val="0"/>
      <w:divBdr>
        <w:top w:val="none" w:sz="0" w:space="0" w:color="auto"/>
        <w:left w:val="none" w:sz="0" w:space="0" w:color="auto"/>
        <w:bottom w:val="none" w:sz="0" w:space="0" w:color="auto"/>
        <w:right w:val="none" w:sz="0" w:space="0" w:color="auto"/>
      </w:divBdr>
    </w:div>
    <w:div w:id="182675169">
      <w:bodyDiv w:val="1"/>
      <w:marLeft w:val="0"/>
      <w:marRight w:val="0"/>
      <w:marTop w:val="0"/>
      <w:marBottom w:val="0"/>
      <w:divBdr>
        <w:top w:val="none" w:sz="0" w:space="0" w:color="auto"/>
        <w:left w:val="none" w:sz="0" w:space="0" w:color="auto"/>
        <w:bottom w:val="none" w:sz="0" w:space="0" w:color="auto"/>
        <w:right w:val="none" w:sz="0" w:space="0" w:color="auto"/>
      </w:divBdr>
    </w:div>
    <w:div w:id="187178774">
      <w:bodyDiv w:val="1"/>
      <w:marLeft w:val="0"/>
      <w:marRight w:val="0"/>
      <w:marTop w:val="0"/>
      <w:marBottom w:val="0"/>
      <w:divBdr>
        <w:top w:val="none" w:sz="0" w:space="0" w:color="auto"/>
        <w:left w:val="none" w:sz="0" w:space="0" w:color="auto"/>
        <w:bottom w:val="none" w:sz="0" w:space="0" w:color="auto"/>
        <w:right w:val="none" w:sz="0" w:space="0" w:color="auto"/>
      </w:divBdr>
    </w:div>
    <w:div w:id="221253335">
      <w:bodyDiv w:val="1"/>
      <w:marLeft w:val="0"/>
      <w:marRight w:val="0"/>
      <w:marTop w:val="0"/>
      <w:marBottom w:val="0"/>
      <w:divBdr>
        <w:top w:val="none" w:sz="0" w:space="0" w:color="auto"/>
        <w:left w:val="none" w:sz="0" w:space="0" w:color="auto"/>
        <w:bottom w:val="none" w:sz="0" w:space="0" w:color="auto"/>
        <w:right w:val="none" w:sz="0" w:space="0" w:color="auto"/>
      </w:divBdr>
    </w:div>
    <w:div w:id="239291503">
      <w:bodyDiv w:val="1"/>
      <w:marLeft w:val="0"/>
      <w:marRight w:val="0"/>
      <w:marTop w:val="0"/>
      <w:marBottom w:val="0"/>
      <w:divBdr>
        <w:top w:val="none" w:sz="0" w:space="0" w:color="auto"/>
        <w:left w:val="none" w:sz="0" w:space="0" w:color="auto"/>
        <w:bottom w:val="none" w:sz="0" w:space="0" w:color="auto"/>
        <w:right w:val="none" w:sz="0" w:space="0" w:color="auto"/>
      </w:divBdr>
    </w:div>
    <w:div w:id="271984766">
      <w:bodyDiv w:val="1"/>
      <w:marLeft w:val="0"/>
      <w:marRight w:val="0"/>
      <w:marTop w:val="0"/>
      <w:marBottom w:val="0"/>
      <w:divBdr>
        <w:top w:val="none" w:sz="0" w:space="0" w:color="auto"/>
        <w:left w:val="none" w:sz="0" w:space="0" w:color="auto"/>
        <w:bottom w:val="none" w:sz="0" w:space="0" w:color="auto"/>
        <w:right w:val="none" w:sz="0" w:space="0" w:color="auto"/>
      </w:divBdr>
    </w:div>
    <w:div w:id="272247955">
      <w:bodyDiv w:val="1"/>
      <w:marLeft w:val="0"/>
      <w:marRight w:val="0"/>
      <w:marTop w:val="0"/>
      <w:marBottom w:val="0"/>
      <w:divBdr>
        <w:top w:val="none" w:sz="0" w:space="0" w:color="auto"/>
        <w:left w:val="none" w:sz="0" w:space="0" w:color="auto"/>
        <w:bottom w:val="none" w:sz="0" w:space="0" w:color="auto"/>
        <w:right w:val="none" w:sz="0" w:space="0" w:color="auto"/>
      </w:divBdr>
    </w:div>
    <w:div w:id="275447814">
      <w:bodyDiv w:val="1"/>
      <w:marLeft w:val="0"/>
      <w:marRight w:val="0"/>
      <w:marTop w:val="0"/>
      <w:marBottom w:val="0"/>
      <w:divBdr>
        <w:top w:val="none" w:sz="0" w:space="0" w:color="auto"/>
        <w:left w:val="none" w:sz="0" w:space="0" w:color="auto"/>
        <w:bottom w:val="none" w:sz="0" w:space="0" w:color="auto"/>
        <w:right w:val="none" w:sz="0" w:space="0" w:color="auto"/>
      </w:divBdr>
    </w:div>
    <w:div w:id="299651654">
      <w:bodyDiv w:val="1"/>
      <w:marLeft w:val="0"/>
      <w:marRight w:val="0"/>
      <w:marTop w:val="0"/>
      <w:marBottom w:val="0"/>
      <w:divBdr>
        <w:top w:val="none" w:sz="0" w:space="0" w:color="auto"/>
        <w:left w:val="none" w:sz="0" w:space="0" w:color="auto"/>
        <w:bottom w:val="none" w:sz="0" w:space="0" w:color="auto"/>
        <w:right w:val="none" w:sz="0" w:space="0" w:color="auto"/>
      </w:divBdr>
    </w:div>
    <w:div w:id="301469693">
      <w:bodyDiv w:val="1"/>
      <w:marLeft w:val="0"/>
      <w:marRight w:val="0"/>
      <w:marTop w:val="0"/>
      <w:marBottom w:val="0"/>
      <w:divBdr>
        <w:top w:val="none" w:sz="0" w:space="0" w:color="auto"/>
        <w:left w:val="none" w:sz="0" w:space="0" w:color="auto"/>
        <w:bottom w:val="none" w:sz="0" w:space="0" w:color="auto"/>
        <w:right w:val="none" w:sz="0" w:space="0" w:color="auto"/>
      </w:divBdr>
    </w:div>
    <w:div w:id="359404164">
      <w:bodyDiv w:val="1"/>
      <w:marLeft w:val="0"/>
      <w:marRight w:val="0"/>
      <w:marTop w:val="0"/>
      <w:marBottom w:val="0"/>
      <w:divBdr>
        <w:top w:val="none" w:sz="0" w:space="0" w:color="auto"/>
        <w:left w:val="none" w:sz="0" w:space="0" w:color="auto"/>
        <w:bottom w:val="none" w:sz="0" w:space="0" w:color="auto"/>
        <w:right w:val="none" w:sz="0" w:space="0" w:color="auto"/>
      </w:divBdr>
    </w:div>
    <w:div w:id="363874110">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416289904">
      <w:bodyDiv w:val="1"/>
      <w:marLeft w:val="0"/>
      <w:marRight w:val="0"/>
      <w:marTop w:val="0"/>
      <w:marBottom w:val="0"/>
      <w:divBdr>
        <w:top w:val="none" w:sz="0" w:space="0" w:color="auto"/>
        <w:left w:val="none" w:sz="0" w:space="0" w:color="auto"/>
        <w:bottom w:val="none" w:sz="0" w:space="0" w:color="auto"/>
        <w:right w:val="none" w:sz="0" w:space="0" w:color="auto"/>
      </w:divBdr>
    </w:div>
    <w:div w:id="463431701">
      <w:bodyDiv w:val="1"/>
      <w:marLeft w:val="0"/>
      <w:marRight w:val="0"/>
      <w:marTop w:val="0"/>
      <w:marBottom w:val="0"/>
      <w:divBdr>
        <w:top w:val="none" w:sz="0" w:space="0" w:color="auto"/>
        <w:left w:val="none" w:sz="0" w:space="0" w:color="auto"/>
        <w:bottom w:val="none" w:sz="0" w:space="0" w:color="auto"/>
        <w:right w:val="none" w:sz="0" w:space="0" w:color="auto"/>
      </w:divBdr>
    </w:div>
    <w:div w:id="464006315">
      <w:bodyDiv w:val="1"/>
      <w:marLeft w:val="0"/>
      <w:marRight w:val="0"/>
      <w:marTop w:val="0"/>
      <w:marBottom w:val="0"/>
      <w:divBdr>
        <w:top w:val="none" w:sz="0" w:space="0" w:color="auto"/>
        <w:left w:val="none" w:sz="0" w:space="0" w:color="auto"/>
        <w:bottom w:val="none" w:sz="0" w:space="0" w:color="auto"/>
        <w:right w:val="none" w:sz="0" w:space="0" w:color="auto"/>
      </w:divBdr>
    </w:div>
    <w:div w:id="471563771">
      <w:bodyDiv w:val="1"/>
      <w:marLeft w:val="0"/>
      <w:marRight w:val="0"/>
      <w:marTop w:val="0"/>
      <w:marBottom w:val="0"/>
      <w:divBdr>
        <w:top w:val="none" w:sz="0" w:space="0" w:color="auto"/>
        <w:left w:val="none" w:sz="0" w:space="0" w:color="auto"/>
        <w:bottom w:val="none" w:sz="0" w:space="0" w:color="auto"/>
        <w:right w:val="none" w:sz="0" w:space="0" w:color="auto"/>
      </w:divBdr>
    </w:div>
    <w:div w:id="522519193">
      <w:bodyDiv w:val="1"/>
      <w:marLeft w:val="0"/>
      <w:marRight w:val="0"/>
      <w:marTop w:val="0"/>
      <w:marBottom w:val="0"/>
      <w:divBdr>
        <w:top w:val="none" w:sz="0" w:space="0" w:color="auto"/>
        <w:left w:val="none" w:sz="0" w:space="0" w:color="auto"/>
        <w:bottom w:val="none" w:sz="0" w:space="0" w:color="auto"/>
        <w:right w:val="none" w:sz="0" w:space="0" w:color="auto"/>
      </w:divBdr>
    </w:div>
    <w:div w:id="531771087">
      <w:bodyDiv w:val="1"/>
      <w:marLeft w:val="0"/>
      <w:marRight w:val="0"/>
      <w:marTop w:val="0"/>
      <w:marBottom w:val="0"/>
      <w:divBdr>
        <w:top w:val="none" w:sz="0" w:space="0" w:color="auto"/>
        <w:left w:val="none" w:sz="0" w:space="0" w:color="auto"/>
        <w:bottom w:val="none" w:sz="0" w:space="0" w:color="auto"/>
        <w:right w:val="none" w:sz="0" w:space="0" w:color="auto"/>
      </w:divBdr>
    </w:div>
    <w:div w:id="539057366">
      <w:bodyDiv w:val="1"/>
      <w:marLeft w:val="0"/>
      <w:marRight w:val="0"/>
      <w:marTop w:val="0"/>
      <w:marBottom w:val="0"/>
      <w:divBdr>
        <w:top w:val="none" w:sz="0" w:space="0" w:color="auto"/>
        <w:left w:val="none" w:sz="0" w:space="0" w:color="auto"/>
        <w:bottom w:val="none" w:sz="0" w:space="0" w:color="auto"/>
        <w:right w:val="none" w:sz="0" w:space="0" w:color="auto"/>
      </w:divBdr>
    </w:div>
    <w:div w:id="552279314">
      <w:bodyDiv w:val="1"/>
      <w:marLeft w:val="0"/>
      <w:marRight w:val="0"/>
      <w:marTop w:val="0"/>
      <w:marBottom w:val="0"/>
      <w:divBdr>
        <w:top w:val="none" w:sz="0" w:space="0" w:color="auto"/>
        <w:left w:val="none" w:sz="0" w:space="0" w:color="auto"/>
        <w:bottom w:val="none" w:sz="0" w:space="0" w:color="auto"/>
        <w:right w:val="none" w:sz="0" w:space="0" w:color="auto"/>
      </w:divBdr>
    </w:div>
    <w:div w:id="557862432">
      <w:bodyDiv w:val="1"/>
      <w:marLeft w:val="0"/>
      <w:marRight w:val="0"/>
      <w:marTop w:val="0"/>
      <w:marBottom w:val="0"/>
      <w:divBdr>
        <w:top w:val="none" w:sz="0" w:space="0" w:color="auto"/>
        <w:left w:val="none" w:sz="0" w:space="0" w:color="auto"/>
        <w:bottom w:val="none" w:sz="0" w:space="0" w:color="auto"/>
        <w:right w:val="none" w:sz="0" w:space="0" w:color="auto"/>
      </w:divBdr>
    </w:div>
    <w:div w:id="586035209">
      <w:bodyDiv w:val="1"/>
      <w:marLeft w:val="0"/>
      <w:marRight w:val="0"/>
      <w:marTop w:val="0"/>
      <w:marBottom w:val="0"/>
      <w:divBdr>
        <w:top w:val="none" w:sz="0" w:space="0" w:color="auto"/>
        <w:left w:val="none" w:sz="0" w:space="0" w:color="auto"/>
        <w:bottom w:val="none" w:sz="0" w:space="0" w:color="auto"/>
        <w:right w:val="none" w:sz="0" w:space="0" w:color="auto"/>
      </w:divBdr>
    </w:div>
    <w:div w:id="593591266">
      <w:bodyDiv w:val="1"/>
      <w:marLeft w:val="0"/>
      <w:marRight w:val="0"/>
      <w:marTop w:val="0"/>
      <w:marBottom w:val="0"/>
      <w:divBdr>
        <w:top w:val="none" w:sz="0" w:space="0" w:color="auto"/>
        <w:left w:val="none" w:sz="0" w:space="0" w:color="auto"/>
        <w:bottom w:val="none" w:sz="0" w:space="0" w:color="auto"/>
        <w:right w:val="none" w:sz="0" w:space="0" w:color="auto"/>
      </w:divBdr>
    </w:div>
    <w:div w:id="609899395">
      <w:bodyDiv w:val="1"/>
      <w:marLeft w:val="0"/>
      <w:marRight w:val="0"/>
      <w:marTop w:val="0"/>
      <w:marBottom w:val="0"/>
      <w:divBdr>
        <w:top w:val="none" w:sz="0" w:space="0" w:color="auto"/>
        <w:left w:val="none" w:sz="0" w:space="0" w:color="auto"/>
        <w:bottom w:val="none" w:sz="0" w:space="0" w:color="auto"/>
        <w:right w:val="none" w:sz="0" w:space="0" w:color="auto"/>
      </w:divBdr>
    </w:div>
    <w:div w:id="634607595">
      <w:bodyDiv w:val="1"/>
      <w:marLeft w:val="0"/>
      <w:marRight w:val="0"/>
      <w:marTop w:val="0"/>
      <w:marBottom w:val="0"/>
      <w:divBdr>
        <w:top w:val="none" w:sz="0" w:space="0" w:color="auto"/>
        <w:left w:val="none" w:sz="0" w:space="0" w:color="auto"/>
        <w:bottom w:val="none" w:sz="0" w:space="0" w:color="auto"/>
        <w:right w:val="none" w:sz="0" w:space="0" w:color="auto"/>
      </w:divBdr>
    </w:div>
    <w:div w:id="647171734">
      <w:bodyDiv w:val="1"/>
      <w:marLeft w:val="0"/>
      <w:marRight w:val="0"/>
      <w:marTop w:val="0"/>
      <w:marBottom w:val="0"/>
      <w:divBdr>
        <w:top w:val="none" w:sz="0" w:space="0" w:color="auto"/>
        <w:left w:val="none" w:sz="0" w:space="0" w:color="auto"/>
        <w:bottom w:val="none" w:sz="0" w:space="0" w:color="auto"/>
        <w:right w:val="none" w:sz="0" w:space="0" w:color="auto"/>
      </w:divBdr>
    </w:div>
    <w:div w:id="671685593">
      <w:bodyDiv w:val="1"/>
      <w:marLeft w:val="0"/>
      <w:marRight w:val="0"/>
      <w:marTop w:val="0"/>
      <w:marBottom w:val="0"/>
      <w:divBdr>
        <w:top w:val="none" w:sz="0" w:space="0" w:color="auto"/>
        <w:left w:val="none" w:sz="0" w:space="0" w:color="auto"/>
        <w:bottom w:val="none" w:sz="0" w:space="0" w:color="auto"/>
        <w:right w:val="none" w:sz="0" w:space="0" w:color="auto"/>
      </w:divBdr>
    </w:div>
    <w:div w:id="681663555">
      <w:bodyDiv w:val="1"/>
      <w:marLeft w:val="0"/>
      <w:marRight w:val="0"/>
      <w:marTop w:val="0"/>
      <w:marBottom w:val="0"/>
      <w:divBdr>
        <w:top w:val="none" w:sz="0" w:space="0" w:color="auto"/>
        <w:left w:val="none" w:sz="0" w:space="0" w:color="auto"/>
        <w:bottom w:val="none" w:sz="0" w:space="0" w:color="auto"/>
        <w:right w:val="none" w:sz="0" w:space="0" w:color="auto"/>
      </w:divBdr>
    </w:div>
    <w:div w:id="691807951">
      <w:bodyDiv w:val="1"/>
      <w:marLeft w:val="0"/>
      <w:marRight w:val="0"/>
      <w:marTop w:val="0"/>
      <w:marBottom w:val="0"/>
      <w:divBdr>
        <w:top w:val="none" w:sz="0" w:space="0" w:color="auto"/>
        <w:left w:val="none" w:sz="0" w:space="0" w:color="auto"/>
        <w:bottom w:val="none" w:sz="0" w:space="0" w:color="auto"/>
        <w:right w:val="none" w:sz="0" w:space="0" w:color="auto"/>
      </w:divBdr>
    </w:div>
    <w:div w:id="704600551">
      <w:bodyDiv w:val="1"/>
      <w:marLeft w:val="0"/>
      <w:marRight w:val="0"/>
      <w:marTop w:val="0"/>
      <w:marBottom w:val="0"/>
      <w:divBdr>
        <w:top w:val="none" w:sz="0" w:space="0" w:color="auto"/>
        <w:left w:val="none" w:sz="0" w:space="0" w:color="auto"/>
        <w:bottom w:val="none" w:sz="0" w:space="0" w:color="auto"/>
        <w:right w:val="none" w:sz="0" w:space="0" w:color="auto"/>
      </w:divBdr>
    </w:div>
    <w:div w:id="785081334">
      <w:bodyDiv w:val="1"/>
      <w:marLeft w:val="0"/>
      <w:marRight w:val="0"/>
      <w:marTop w:val="0"/>
      <w:marBottom w:val="0"/>
      <w:divBdr>
        <w:top w:val="none" w:sz="0" w:space="0" w:color="auto"/>
        <w:left w:val="none" w:sz="0" w:space="0" w:color="auto"/>
        <w:bottom w:val="none" w:sz="0" w:space="0" w:color="auto"/>
        <w:right w:val="none" w:sz="0" w:space="0" w:color="auto"/>
      </w:divBdr>
    </w:div>
    <w:div w:id="785388223">
      <w:bodyDiv w:val="1"/>
      <w:marLeft w:val="0"/>
      <w:marRight w:val="0"/>
      <w:marTop w:val="0"/>
      <w:marBottom w:val="0"/>
      <w:divBdr>
        <w:top w:val="none" w:sz="0" w:space="0" w:color="auto"/>
        <w:left w:val="none" w:sz="0" w:space="0" w:color="auto"/>
        <w:bottom w:val="none" w:sz="0" w:space="0" w:color="auto"/>
        <w:right w:val="none" w:sz="0" w:space="0" w:color="auto"/>
      </w:divBdr>
    </w:div>
    <w:div w:id="831722669">
      <w:bodyDiv w:val="1"/>
      <w:marLeft w:val="0"/>
      <w:marRight w:val="0"/>
      <w:marTop w:val="0"/>
      <w:marBottom w:val="0"/>
      <w:divBdr>
        <w:top w:val="none" w:sz="0" w:space="0" w:color="auto"/>
        <w:left w:val="none" w:sz="0" w:space="0" w:color="auto"/>
        <w:bottom w:val="none" w:sz="0" w:space="0" w:color="auto"/>
        <w:right w:val="none" w:sz="0" w:space="0" w:color="auto"/>
      </w:divBdr>
    </w:div>
    <w:div w:id="834416213">
      <w:bodyDiv w:val="1"/>
      <w:marLeft w:val="0"/>
      <w:marRight w:val="0"/>
      <w:marTop w:val="0"/>
      <w:marBottom w:val="0"/>
      <w:divBdr>
        <w:top w:val="none" w:sz="0" w:space="0" w:color="auto"/>
        <w:left w:val="none" w:sz="0" w:space="0" w:color="auto"/>
        <w:bottom w:val="none" w:sz="0" w:space="0" w:color="auto"/>
        <w:right w:val="none" w:sz="0" w:space="0" w:color="auto"/>
      </w:divBdr>
    </w:div>
    <w:div w:id="880508716">
      <w:bodyDiv w:val="1"/>
      <w:marLeft w:val="0"/>
      <w:marRight w:val="0"/>
      <w:marTop w:val="0"/>
      <w:marBottom w:val="0"/>
      <w:divBdr>
        <w:top w:val="none" w:sz="0" w:space="0" w:color="auto"/>
        <w:left w:val="none" w:sz="0" w:space="0" w:color="auto"/>
        <w:bottom w:val="none" w:sz="0" w:space="0" w:color="auto"/>
        <w:right w:val="none" w:sz="0" w:space="0" w:color="auto"/>
      </w:divBdr>
    </w:div>
    <w:div w:id="901595661">
      <w:bodyDiv w:val="1"/>
      <w:marLeft w:val="0"/>
      <w:marRight w:val="0"/>
      <w:marTop w:val="0"/>
      <w:marBottom w:val="0"/>
      <w:divBdr>
        <w:top w:val="none" w:sz="0" w:space="0" w:color="auto"/>
        <w:left w:val="none" w:sz="0" w:space="0" w:color="auto"/>
        <w:bottom w:val="none" w:sz="0" w:space="0" w:color="auto"/>
        <w:right w:val="none" w:sz="0" w:space="0" w:color="auto"/>
      </w:divBdr>
    </w:div>
    <w:div w:id="905995551">
      <w:bodyDiv w:val="1"/>
      <w:marLeft w:val="0"/>
      <w:marRight w:val="0"/>
      <w:marTop w:val="0"/>
      <w:marBottom w:val="0"/>
      <w:divBdr>
        <w:top w:val="none" w:sz="0" w:space="0" w:color="auto"/>
        <w:left w:val="none" w:sz="0" w:space="0" w:color="auto"/>
        <w:bottom w:val="none" w:sz="0" w:space="0" w:color="auto"/>
        <w:right w:val="none" w:sz="0" w:space="0" w:color="auto"/>
      </w:divBdr>
    </w:div>
    <w:div w:id="927039434">
      <w:bodyDiv w:val="1"/>
      <w:marLeft w:val="0"/>
      <w:marRight w:val="0"/>
      <w:marTop w:val="0"/>
      <w:marBottom w:val="0"/>
      <w:divBdr>
        <w:top w:val="none" w:sz="0" w:space="0" w:color="auto"/>
        <w:left w:val="none" w:sz="0" w:space="0" w:color="auto"/>
        <w:bottom w:val="none" w:sz="0" w:space="0" w:color="auto"/>
        <w:right w:val="none" w:sz="0" w:space="0" w:color="auto"/>
      </w:divBdr>
    </w:div>
    <w:div w:id="937635391">
      <w:bodyDiv w:val="1"/>
      <w:marLeft w:val="0"/>
      <w:marRight w:val="0"/>
      <w:marTop w:val="0"/>
      <w:marBottom w:val="0"/>
      <w:divBdr>
        <w:top w:val="none" w:sz="0" w:space="0" w:color="auto"/>
        <w:left w:val="none" w:sz="0" w:space="0" w:color="auto"/>
        <w:bottom w:val="none" w:sz="0" w:space="0" w:color="auto"/>
        <w:right w:val="none" w:sz="0" w:space="0" w:color="auto"/>
      </w:divBdr>
    </w:div>
    <w:div w:id="977799405">
      <w:bodyDiv w:val="1"/>
      <w:marLeft w:val="0"/>
      <w:marRight w:val="0"/>
      <w:marTop w:val="0"/>
      <w:marBottom w:val="0"/>
      <w:divBdr>
        <w:top w:val="none" w:sz="0" w:space="0" w:color="auto"/>
        <w:left w:val="none" w:sz="0" w:space="0" w:color="auto"/>
        <w:bottom w:val="none" w:sz="0" w:space="0" w:color="auto"/>
        <w:right w:val="none" w:sz="0" w:space="0" w:color="auto"/>
      </w:divBdr>
    </w:div>
    <w:div w:id="1016077390">
      <w:bodyDiv w:val="1"/>
      <w:marLeft w:val="0"/>
      <w:marRight w:val="0"/>
      <w:marTop w:val="0"/>
      <w:marBottom w:val="0"/>
      <w:divBdr>
        <w:top w:val="none" w:sz="0" w:space="0" w:color="auto"/>
        <w:left w:val="none" w:sz="0" w:space="0" w:color="auto"/>
        <w:bottom w:val="none" w:sz="0" w:space="0" w:color="auto"/>
        <w:right w:val="none" w:sz="0" w:space="0" w:color="auto"/>
      </w:divBdr>
    </w:div>
    <w:div w:id="1050153773">
      <w:bodyDiv w:val="1"/>
      <w:marLeft w:val="0"/>
      <w:marRight w:val="0"/>
      <w:marTop w:val="0"/>
      <w:marBottom w:val="0"/>
      <w:divBdr>
        <w:top w:val="none" w:sz="0" w:space="0" w:color="auto"/>
        <w:left w:val="none" w:sz="0" w:space="0" w:color="auto"/>
        <w:bottom w:val="none" w:sz="0" w:space="0" w:color="auto"/>
        <w:right w:val="none" w:sz="0" w:space="0" w:color="auto"/>
      </w:divBdr>
    </w:div>
    <w:div w:id="1062944520">
      <w:bodyDiv w:val="1"/>
      <w:marLeft w:val="0"/>
      <w:marRight w:val="0"/>
      <w:marTop w:val="0"/>
      <w:marBottom w:val="0"/>
      <w:divBdr>
        <w:top w:val="none" w:sz="0" w:space="0" w:color="auto"/>
        <w:left w:val="none" w:sz="0" w:space="0" w:color="auto"/>
        <w:bottom w:val="none" w:sz="0" w:space="0" w:color="auto"/>
        <w:right w:val="none" w:sz="0" w:space="0" w:color="auto"/>
      </w:divBdr>
      <w:divsChild>
        <w:div w:id="245385820">
          <w:marLeft w:val="0"/>
          <w:marRight w:val="0"/>
          <w:marTop w:val="0"/>
          <w:marBottom w:val="0"/>
          <w:divBdr>
            <w:top w:val="none" w:sz="0" w:space="0" w:color="auto"/>
            <w:left w:val="none" w:sz="0" w:space="0" w:color="auto"/>
            <w:bottom w:val="none" w:sz="0" w:space="0" w:color="auto"/>
            <w:right w:val="none" w:sz="0" w:space="0" w:color="auto"/>
          </w:divBdr>
          <w:divsChild>
            <w:div w:id="2147384013">
              <w:marLeft w:val="0"/>
              <w:marRight w:val="0"/>
              <w:marTop w:val="0"/>
              <w:marBottom w:val="0"/>
              <w:divBdr>
                <w:top w:val="none" w:sz="0" w:space="0" w:color="auto"/>
                <w:left w:val="none" w:sz="0" w:space="0" w:color="auto"/>
                <w:bottom w:val="none" w:sz="0" w:space="0" w:color="auto"/>
                <w:right w:val="none" w:sz="0" w:space="0" w:color="auto"/>
              </w:divBdr>
              <w:divsChild>
                <w:div w:id="578633355">
                  <w:marLeft w:val="0"/>
                  <w:marRight w:val="0"/>
                  <w:marTop w:val="0"/>
                  <w:marBottom w:val="0"/>
                  <w:divBdr>
                    <w:top w:val="none" w:sz="0" w:space="0" w:color="auto"/>
                    <w:left w:val="none" w:sz="0" w:space="0" w:color="auto"/>
                    <w:bottom w:val="none" w:sz="0" w:space="0" w:color="auto"/>
                    <w:right w:val="none" w:sz="0" w:space="0" w:color="auto"/>
                  </w:divBdr>
                  <w:divsChild>
                    <w:div w:id="1786970560">
                      <w:marLeft w:val="0"/>
                      <w:marRight w:val="0"/>
                      <w:marTop w:val="0"/>
                      <w:marBottom w:val="0"/>
                      <w:divBdr>
                        <w:top w:val="none" w:sz="0" w:space="0" w:color="auto"/>
                        <w:left w:val="none" w:sz="0" w:space="0" w:color="auto"/>
                        <w:bottom w:val="none" w:sz="0" w:space="0" w:color="auto"/>
                        <w:right w:val="none" w:sz="0" w:space="0" w:color="auto"/>
                      </w:divBdr>
                    </w:div>
                  </w:divsChild>
                </w:div>
                <w:div w:id="1011646008">
                  <w:marLeft w:val="0"/>
                  <w:marRight w:val="0"/>
                  <w:marTop w:val="0"/>
                  <w:marBottom w:val="0"/>
                  <w:divBdr>
                    <w:top w:val="none" w:sz="0" w:space="0" w:color="auto"/>
                    <w:left w:val="none" w:sz="0" w:space="0" w:color="auto"/>
                    <w:bottom w:val="none" w:sz="0" w:space="0" w:color="auto"/>
                    <w:right w:val="none" w:sz="0" w:space="0" w:color="auto"/>
                  </w:divBdr>
                  <w:divsChild>
                    <w:div w:id="74671476">
                      <w:marLeft w:val="0"/>
                      <w:marRight w:val="0"/>
                      <w:marTop w:val="0"/>
                      <w:marBottom w:val="0"/>
                      <w:divBdr>
                        <w:top w:val="none" w:sz="0" w:space="0" w:color="auto"/>
                        <w:left w:val="none" w:sz="0" w:space="0" w:color="auto"/>
                        <w:bottom w:val="none" w:sz="0" w:space="0" w:color="auto"/>
                        <w:right w:val="none" w:sz="0" w:space="0" w:color="auto"/>
                      </w:divBdr>
                    </w:div>
                  </w:divsChild>
                </w:div>
                <w:div w:id="922493367">
                  <w:marLeft w:val="0"/>
                  <w:marRight w:val="0"/>
                  <w:marTop w:val="0"/>
                  <w:marBottom w:val="0"/>
                  <w:divBdr>
                    <w:top w:val="none" w:sz="0" w:space="0" w:color="auto"/>
                    <w:left w:val="none" w:sz="0" w:space="0" w:color="auto"/>
                    <w:bottom w:val="none" w:sz="0" w:space="0" w:color="auto"/>
                    <w:right w:val="none" w:sz="0" w:space="0" w:color="auto"/>
                  </w:divBdr>
                  <w:divsChild>
                    <w:div w:id="12279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5847">
              <w:marLeft w:val="0"/>
              <w:marRight w:val="0"/>
              <w:marTop w:val="0"/>
              <w:marBottom w:val="0"/>
              <w:divBdr>
                <w:top w:val="none" w:sz="0" w:space="0" w:color="auto"/>
                <w:left w:val="none" w:sz="0" w:space="0" w:color="auto"/>
                <w:bottom w:val="none" w:sz="0" w:space="0" w:color="auto"/>
                <w:right w:val="none" w:sz="0" w:space="0" w:color="auto"/>
              </w:divBdr>
              <w:divsChild>
                <w:div w:id="1855074290">
                  <w:marLeft w:val="0"/>
                  <w:marRight w:val="0"/>
                  <w:marTop w:val="0"/>
                  <w:marBottom w:val="0"/>
                  <w:divBdr>
                    <w:top w:val="none" w:sz="0" w:space="0" w:color="auto"/>
                    <w:left w:val="none" w:sz="0" w:space="0" w:color="auto"/>
                    <w:bottom w:val="none" w:sz="0" w:space="0" w:color="auto"/>
                    <w:right w:val="none" w:sz="0" w:space="0" w:color="auto"/>
                  </w:divBdr>
                  <w:divsChild>
                    <w:div w:id="1011373051">
                      <w:marLeft w:val="0"/>
                      <w:marRight w:val="0"/>
                      <w:marTop w:val="0"/>
                      <w:marBottom w:val="0"/>
                      <w:divBdr>
                        <w:top w:val="none" w:sz="0" w:space="0" w:color="auto"/>
                        <w:left w:val="none" w:sz="0" w:space="0" w:color="auto"/>
                        <w:bottom w:val="none" w:sz="0" w:space="0" w:color="auto"/>
                        <w:right w:val="none" w:sz="0" w:space="0" w:color="auto"/>
                      </w:divBdr>
                    </w:div>
                  </w:divsChild>
                </w:div>
                <w:div w:id="1279415981">
                  <w:marLeft w:val="0"/>
                  <w:marRight w:val="0"/>
                  <w:marTop w:val="0"/>
                  <w:marBottom w:val="0"/>
                  <w:divBdr>
                    <w:top w:val="none" w:sz="0" w:space="0" w:color="auto"/>
                    <w:left w:val="none" w:sz="0" w:space="0" w:color="auto"/>
                    <w:bottom w:val="none" w:sz="0" w:space="0" w:color="auto"/>
                    <w:right w:val="none" w:sz="0" w:space="0" w:color="auto"/>
                  </w:divBdr>
                  <w:divsChild>
                    <w:div w:id="1717196207">
                      <w:marLeft w:val="0"/>
                      <w:marRight w:val="0"/>
                      <w:marTop w:val="0"/>
                      <w:marBottom w:val="0"/>
                      <w:divBdr>
                        <w:top w:val="none" w:sz="0" w:space="0" w:color="auto"/>
                        <w:left w:val="none" w:sz="0" w:space="0" w:color="auto"/>
                        <w:bottom w:val="none" w:sz="0" w:space="0" w:color="auto"/>
                        <w:right w:val="none" w:sz="0" w:space="0" w:color="auto"/>
                      </w:divBdr>
                    </w:div>
                  </w:divsChild>
                </w:div>
                <w:div w:id="314919611">
                  <w:marLeft w:val="0"/>
                  <w:marRight w:val="0"/>
                  <w:marTop w:val="0"/>
                  <w:marBottom w:val="0"/>
                  <w:divBdr>
                    <w:top w:val="none" w:sz="0" w:space="0" w:color="auto"/>
                    <w:left w:val="none" w:sz="0" w:space="0" w:color="auto"/>
                    <w:bottom w:val="none" w:sz="0" w:space="0" w:color="auto"/>
                    <w:right w:val="none" w:sz="0" w:space="0" w:color="auto"/>
                  </w:divBdr>
                  <w:divsChild>
                    <w:div w:id="1180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561">
          <w:marLeft w:val="0"/>
          <w:marRight w:val="0"/>
          <w:marTop w:val="0"/>
          <w:marBottom w:val="0"/>
          <w:divBdr>
            <w:top w:val="none" w:sz="0" w:space="0" w:color="auto"/>
            <w:left w:val="none" w:sz="0" w:space="0" w:color="auto"/>
            <w:bottom w:val="none" w:sz="0" w:space="0" w:color="auto"/>
            <w:right w:val="none" w:sz="0" w:space="0" w:color="auto"/>
          </w:divBdr>
          <w:divsChild>
            <w:div w:id="832380500">
              <w:marLeft w:val="0"/>
              <w:marRight w:val="0"/>
              <w:marTop w:val="0"/>
              <w:marBottom w:val="0"/>
              <w:divBdr>
                <w:top w:val="none" w:sz="0" w:space="0" w:color="auto"/>
                <w:left w:val="none" w:sz="0" w:space="0" w:color="auto"/>
                <w:bottom w:val="none" w:sz="0" w:space="0" w:color="auto"/>
                <w:right w:val="none" w:sz="0" w:space="0" w:color="auto"/>
              </w:divBdr>
              <w:divsChild>
                <w:div w:id="810975205">
                  <w:marLeft w:val="0"/>
                  <w:marRight w:val="0"/>
                  <w:marTop w:val="0"/>
                  <w:marBottom w:val="0"/>
                  <w:divBdr>
                    <w:top w:val="none" w:sz="0" w:space="0" w:color="auto"/>
                    <w:left w:val="none" w:sz="0" w:space="0" w:color="auto"/>
                    <w:bottom w:val="none" w:sz="0" w:space="0" w:color="auto"/>
                    <w:right w:val="none" w:sz="0" w:space="0" w:color="auto"/>
                  </w:divBdr>
                  <w:divsChild>
                    <w:div w:id="15353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25262">
      <w:bodyDiv w:val="1"/>
      <w:marLeft w:val="0"/>
      <w:marRight w:val="0"/>
      <w:marTop w:val="0"/>
      <w:marBottom w:val="0"/>
      <w:divBdr>
        <w:top w:val="none" w:sz="0" w:space="0" w:color="auto"/>
        <w:left w:val="none" w:sz="0" w:space="0" w:color="auto"/>
        <w:bottom w:val="none" w:sz="0" w:space="0" w:color="auto"/>
        <w:right w:val="none" w:sz="0" w:space="0" w:color="auto"/>
      </w:divBdr>
    </w:div>
    <w:div w:id="1079525406">
      <w:bodyDiv w:val="1"/>
      <w:marLeft w:val="0"/>
      <w:marRight w:val="0"/>
      <w:marTop w:val="0"/>
      <w:marBottom w:val="0"/>
      <w:divBdr>
        <w:top w:val="none" w:sz="0" w:space="0" w:color="auto"/>
        <w:left w:val="none" w:sz="0" w:space="0" w:color="auto"/>
        <w:bottom w:val="none" w:sz="0" w:space="0" w:color="auto"/>
        <w:right w:val="none" w:sz="0" w:space="0" w:color="auto"/>
      </w:divBdr>
    </w:div>
    <w:div w:id="1112750707">
      <w:bodyDiv w:val="1"/>
      <w:marLeft w:val="0"/>
      <w:marRight w:val="0"/>
      <w:marTop w:val="0"/>
      <w:marBottom w:val="0"/>
      <w:divBdr>
        <w:top w:val="none" w:sz="0" w:space="0" w:color="auto"/>
        <w:left w:val="none" w:sz="0" w:space="0" w:color="auto"/>
        <w:bottom w:val="none" w:sz="0" w:space="0" w:color="auto"/>
        <w:right w:val="none" w:sz="0" w:space="0" w:color="auto"/>
      </w:divBdr>
    </w:div>
    <w:div w:id="1133862134">
      <w:bodyDiv w:val="1"/>
      <w:marLeft w:val="0"/>
      <w:marRight w:val="0"/>
      <w:marTop w:val="0"/>
      <w:marBottom w:val="0"/>
      <w:divBdr>
        <w:top w:val="none" w:sz="0" w:space="0" w:color="auto"/>
        <w:left w:val="none" w:sz="0" w:space="0" w:color="auto"/>
        <w:bottom w:val="none" w:sz="0" w:space="0" w:color="auto"/>
        <w:right w:val="none" w:sz="0" w:space="0" w:color="auto"/>
      </w:divBdr>
    </w:div>
    <w:div w:id="1149861871">
      <w:bodyDiv w:val="1"/>
      <w:marLeft w:val="0"/>
      <w:marRight w:val="0"/>
      <w:marTop w:val="0"/>
      <w:marBottom w:val="0"/>
      <w:divBdr>
        <w:top w:val="none" w:sz="0" w:space="0" w:color="auto"/>
        <w:left w:val="none" w:sz="0" w:space="0" w:color="auto"/>
        <w:bottom w:val="none" w:sz="0" w:space="0" w:color="auto"/>
        <w:right w:val="none" w:sz="0" w:space="0" w:color="auto"/>
      </w:divBdr>
    </w:div>
    <w:div w:id="1164399070">
      <w:bodyDiv w:val="1"/>
      <w:marLeft w:val="0"/>
      <w:marRight w:val="0"/>
      <w:marTop w:val="0"/>
      <w:marBottom w:val="0"/>
      <w:divBdr>
        <w:top w:val="none" w:sz="0" w:space="0" w:color="auto"/>
        <w:left w:val="none" w:sz="0" w:space="0" w:color="auto"/>
        <w:bottom w:val="none" w:sz="0" w:space="0" w:color="auto"/>
        <w:right w:val="none" w:sz="0" w:space="0" w:color="auto"/>
      </w:divBdr>
    </w:div>
    <w:div w:id="1195076113">
      <w:bodyDiv w:val="1"/>
      <w:marLeft w:val="0"/>
      <w:marRight w:val="0"/>
      <w:marTop w:val="0"/>
      <w:marBottom w:val="0"/>
      <w:divBdr>
        <w:top w:val="none" w:sz="0" w:space="0" w:color="auto"/>
        <w:left w:val="none" w:sz="0" w:space="0" w:color="auto"/>
        <w:bottom w:val="none" w:sz="0" w:space="0" w:color="auto"/>
        <w:right w:val="none" w:sz="0" w:space="0" w:color="auto"/>
      </w:divBdr>
    </w:div>
    <w:div w:id="1234045710">
      <w:bodyDiv w:val="1"/>
      <w:marLeft w:val="0"/>
      <w:marRight w:val="0"/>
      <w:marTop w:val="0"/>
      <w:marBottom w:val="0"/>
      <w:divBdr>
        <w:top w:val="none" w:sz="0" w:space="0" w:color="auto"/>
        <w:left w:val="none" w:sz="0" w:space="0" w:color="auto"/>
        <w:bottom w:val="none" w:sz="0" w:space="0" w:color="auto"/>
        <w:right w:val="none" w:sz="0" w:space="0" w:color="auto"/>
      </w:divBdr>
    </w:div>
    <w:div w:id="1256866373">
      <w:bodyDiv w:val="1"/>
      <w:marLeft w:val="0"/>
      <w:marRight w:val="0"/>
      <w:marTop w:val="0"/>
      <w:marBottom w:val="0"/>
      <w:divBdr>
        <w:top w:val="none" w:sz="0" w:space="0" w:color="auto"/>
        <w:left w:val="none" w:sz="0" w:space="0" w:color="auto"/>
        <w:bottom w:val="none" w:sz="0" w:space="0" w:color="auto"/>
        <w:right w:val="none" w:sz="0" w:space="0" w:color="auto"/>
      </w:divBdr>
    </w:div>
    <w:div w:id="1269390446">
      <w:bodyDiv w:val="1"/>
      <w:marLeft w:val="0"/>
      <w:marRight w:val="0"/>
      <w:marTop w:val="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
        <w:div w:id="282663211">
          <w:marLeft w:val="0"/>
          <w:marRight w:val="0"/>
          <w:marTop w:val="0"/>
          <w:marBottom w:val="0"/>
          <w:divBdr>
            <w:top w:val="none" w:sz="0" w:space="0" w:color="auto"/>
            <w:left w:val="none" w:sz="0" w:space="0" w:color="auto"/>
            <w:bottom w:val="none" w:sz="0" w:space="0" w:color="auto"/>
            <w:right w:val="none" w:sz="0" w:space="0" w:color="auto"/>
          </w:divBdr>
        </w:div>
        <w:div w:id="61293567">
          <w:marLeft w:val="0"/>
          <w:marRight w:val="0"/>
          <w:marTop w:val="0"/>
          <w:marBottom w:val="0"/>
          <w:divBdr>
            <w:top w:val="none" w:sz="0" w:space="0" w:color="auto"/>
            <w:left w:val="none" w:sz="0" w:space="0" w:color="auto"/>
            <w:bottom w:val="none" w:sz="0" w:space="0" w:color="auto"/>
            <w:right w:val="none" w:sz="0" w:space="0" w:color="auto"/>
          </w:divBdr>
        </w:div>
        <w:div w:id="605043488">
          <w:marLeft w:val="0"/>
          <w:marRight w:val="0"/>
          <w:marTop w:val="0"/>
          <w:marBottom w:val="0"/>
          <w:divBdr>
            <w:top w:val="none" w:sz="0" w:space="0" w:color="auto"/>
            <w:left w:val="none" w:sz="0" w:space="0" w:color="auto"/>
            <w:bottom w:val="none" w:sz="0" w:space="0" w:color="auto"/>
            <w:right w:val="none" w:sz="0" w:space="0" w:color="auto"/>
          </w:divBdr>
        </w:div>
        <w:div w:id="1257129986">
          <w:marLeft w:val="0"/>
          <w:marRight w:val="0"/>
          <w:marTop w:val="0"/>
          <w:marBottom w:val="0"/>
          <w:divBdr>
            <w:top w:val="none" w:sz="0" w:space="0" w:color="auto"/>
            <w:left w:val="none" w:sz="0" w:space="0" w:color="auto"/>
            <w:bottom w:val="none" w:sz="0" w:space="0" w:color="auto"/>
            <w:right w:val="none" w:sz="0" w:space="0" w:color="auto"/>
          </w:divBdr>
        </w:div>
        <w:div w:id="498890959">
          <w:marLeft w:val="0"/>
          <w:marRight w:val="0"/>
          <w:marTop w:val="0"/>
          <w:marBottom w:val="0"/>
          <w:divBdr>
            <w:top w:val="none" w:sz="0" w:space="0" w:color="auto"/>
            <w:left w:val="none" w:sz="0" w:space="0" w:color="auto"/>
            <w:bottom w:val="none" w:sz="0" w:space="0" w:color="auto"/>
            <w:right w:val="none" w:sz="0" w:space="0" w:color="auto"/>
          </w:divBdr>
        </w:div>
        <w:div w:id="1304849530">
          <w:marLeft w:val="0"/>
          <w:marRight w:val="0"/>
          <w:marTop w:val="0"/>
          <w:marBottom w:val="0"/>
          <w:divBdr>
            <w:top w:val="none" w:sz="0" w:space="0" w:color="auto"/>
            <w:left w:val="none" w:sz="0" w:space="0" w:color="auto"/>
            <w:bottom w:val="none" w:sz="0" w:space="0" w:color="auto"/>
            <w:right w:val="none" w:sz="0" w:space="0" w:color="auto"/>
          </w:divBdr>
        </w:div>
        <w:div w:id="447167119">
          <w:marLeft w:val="0"/>
          <w:marRight w:val="0"/>
          <w:marTop w:val="0"/>
          <w:marBottom w:val="0"/>
          <w:divBdr>
            <w:top w:val="none" w:sz="0" w:space="0" w:color="auto"/>
            <w:left w:val="none" w:sz="0" w:space="0" w:color="auto"/>
            <w:bottom w:val="none" w:sz="0" w:space="0" w:color="auto"/>
            <w:right w:val="none" w:sz="0" w:space="0" w:color="auto"/>
          </w:divBdr>
        </w:div>
        <w:div w:id="126972076">
          <w:marLeft w:val="0"/>
          <w:marRight w:val="0"/>
          <w:marTop w:val="0"/>
          <w:marBottom w:val="0"/>
          <w:divBdr>
            <w:top w:val="none" w:sz="0" w:space="0" w:color="auto"/>
            <w:left w:val="none" w:sz="0" w:space="0" w:color="auto"/>
            <w:bottom w:val="none" w:sz="0" w:space="0" w:color="auto"/>
            <w:right w:val="none" w:sz="0" w:space="0" w:color="auto"/>
          </w:divBdr>
        </w:div>
        <w:div w:id="839349161">
          <w:marLeft w:val="0"/>
          <w:marRight w:val="0"/>
          <w:marTop w:val="0"/>
          <w:marBottom w:val="0"/>
          <w:divBdr>
            <w:top w:val="none" w:sz="0" w:space="0" w:color="auto"/>
            <w:left w:val="none" w:sz="0" w:space="0" w:color="auto"/>
            <w:bottom w:val="none" w:sz="0" w:space="0" w:color="auto"/>
            <w:right w:val="none" w:sz="0" w:space="0" w:color="auto"/>
          </w:divBdr>
        </w:div>
        <w:div w:id="977804592">
          <w:marLeft w:val="0"/>
          <w:marRight w:val="0"/>
          <w:marTop w:val="0"/>
          <w:marBottom w:val="0"/>
          <w:divBdr>
            <w:top w:val="none" w:sz="0" w:space="0" w:color="auto"/>
            <w:left w:val="none" w:sz="0" w:space="0" w:color="auto"/>
            <w:bottom w:val="none" w:sz="0" w:space="0" w:color="auto"/>
            <w:right w:val="none" w:sz="0" w:space="0" w:color="auto"/>
          </w:divBdr>
        </w:div>
        <w:div w:id="1271737659">
          <w:marLeft w:val="0"/>
          <w:marRight w:val="0"/>
          <w:marTop w:val="0"/>
          <w:marBottom w:val="0"/>
          <w:divBdr>
            <w:top w:val="none" w:sz="0" w:space="0" w:color="auto"/>
            <w:left w:val="none" w:sz="0" w:space="0" w:color="auto"/>
            <w:bottom w:val="none" w:sz="0" w:space="0" w:color="auto"/>
            <w:right w:val="none" w:sz="0" w:space="0" w:color="auto"/>
          </w:divBdr>
        </w:div>
      </w:divsChild>
    </w:div>
    <w:div w:id="1408379390">
      <w:bodyDiv w:val="1"/>
      <w:marLeft w:val="0"/>
      <w:marRight w:val="0"/>
      <w:marTop w:val="0"/>
      <w:marBottom w:val="0"/>
      <w:divBdr>
        <w:top w:val="none" w:sz="0" w:space="0" w:color="auto"/>
        <w:left w:val="none" w:sz="0" w:space="0" w:color="auto"/>
        <w:bottom w:val="none" w:sz="0" w:space="0" w:color="auto"/>
        <w:right w:val="none" w:sz="0" w:space="0" w:color="auto"/>
      </w:divBdr>
    </w:div>
    <w:div w:id="1413895701">
      <w:bodyDiv w:val="1"/>
      <w:marLeft w:val="0"/>
      <w:marRight w:val="0"/>
      <w:marTop w:val="0"/>
      <w:marBottom w:val="0"/>
      <w:divBdr>
        <w:top w:val="none" w:sz="0" w:space="0" w:color="auto"/>
        <w:left w:val="none" w:sz="0" w:space="0" w:color="auto"/>
        <w:bottom w:val="none" w:sz="0" w:space="0" w:color="auto"/>
        <w:right w:val="none" w:sz="0" w:space="0" w:color="auto"/>
      </w:divBdr>
    </w:div>
    <w:div w:id="1419014337">
      <w:bodyDiv w:val="1"/>
      <w:marLeft w:val="0"/>
      <w:marRight w:val="0"/>
      <w:marTop w:val="0"/>
      <w:marBottom w:val="0"/>
      <w:divBdr>
        <w:top w:val="none" w:sz="0" w:space="0" w:color="auto"/>
        <w:left w:val="none" w:sz="0" w:space="0" w:color="auto"/>
        <w:bottom w:val="none" w:sz="0" w:space="0" w:color="auto"/>
        <w:right w:val="none" w:sz="0" w:space="0" w:color="auto"/>
      </w:divBdr>
    </w:div>
    <w:div w:id="1445071952">
      <w:bodyDiv w:val="1"/>
      <w:marLeft w:val="0"/>
      <w:marRight w:val="0"/>
      <w:marTop w:val="0"/>
      <w:marBottom w:val="0"/>
      <w:divBdr>
        <w:top w:val="none" w:sz="0" w:space="0" w:color="auto"/>
        <w:left w:val="none" w:sz="0" w:space="0" w:color="auto"/>
        <w:bottom w:val="none" w:sz="0" w:space="0" w:color="auto"/>
        <w:right w:val="none" w:sz="0" w:space="0" w:color="auto"/>
      </w:divBdr>
    </w:div>
    <w:div w:id="1482237834">
      <w:bodyDiv w:val="1"/>
      <w:marLeft w:val="0"/>
      <w:marRight w:val="0"/>
      <w:marTop w:val="0"/>
      <w:marBottom w:val="0"/>
      <w:divBdr>
        <w:top w:val="none" w:sz="0" w:space="0" w:color="auto"/>
        <w:left w:val="none" w:sz="0" w:space="0" w:color="auto"/>
        <w:bottom w:val="none" w:sz="0" w:space="0" w:color="auto"/>
        <w:right w:val="none" w:sz="0" w:space="0" w:color="auto"/>
      </w:divBdr>
    </w:div>
    <w:div w:id="1494755182">
      <w:bodyDiv w:val="1"/>
      <w:marLeft w:val="0"/>
      <w:marRight w:val="0"/>
      <w:marTop w:val="0"/>
      <w:marBottom w:val="0"/>
      <w:divBdr>
        <w:top w:val="none" w:sz="0" w:space="0" w:color="auto"/>
        <w:left w:val="none" w:sz="0" w:space="0" w:color="auto"/>
        <w:bottom w:val="none" w:sz="0" w:space="0" w:color="auto"/>
        <w:right w:val="none" w:sz="0" w:space="0" w:color="auto"/>
      </w:divBdr>
      <w:divsChild>
        <w:div w:id="1841115537">
          <w:marLeft w:val="0"/>
          <w:marRight w:val="0"/>
          <w:marTop w:val="0"/>
          <w:marBottom w:val="0"/>
          <w:divBdr>
            <w:top w:val="none" w:sz="0" w:space="0" w:color="auto"/>
            <w:left w:val="none" w:sz="0" w:space="0" w:color="auto"/>
            <w:bottom w:val="none" w:sz="0" w:space="0" w:color="auto"/>
            <w:right w:val="none" w:sz="0" w:space="0" w:color="auto"/>
          </w:divBdr>
        </w:div>
        <w:div w:id="676075676">
          <w:marLeft w:val="0"/>
          <w:marRight w:val="0"/>
          <w:marTop w:val="0"/>
          <w:marBottom w:val="0"/>
          <w:divBdr>
            <w:top w:val="none" w:sz="0" w:space="0" w:color="auto"/>
            <w:left w:val="none" w:sz="0" w:space="0" w:color="auto"/>
            <w:bottom w:val="none" w:sz="0" w:space="0" w:color="auto"/>
            <w:right w:val="none" w:sz="0" w:space="0" w:color="auto"/>
          </w:divBdr>
        </w:div>
        <w:div w:id="890920293">
          <w:marLeft w:val="0"/>
          <w:marRight w:val="0"/>
          <w:marTop w:val="0"/>
          <w:marBottom w:val="0"/>
          <w:divBdr>
            <w:top w:val="none" w:sz="0" w:space="0" w:color="auto"/>
            <w:left w:val="none" w:sz="0" w:space="0" w:color="auto"/>
            <w:bottom w:val="none" w:sz="0" w:space="0" w:color="auto"/>
            <w:right w:val="none" w:sz="0" w:space="0" w:color="auto"/>
          </w:divBdr>
        </w:div>
        <w:div w:id="326327993">
          <w:marLeft w:val="0"/>
          <w:marRight w:val="0"/>
          <w:marTop w:val="0"/>
          <w:marBottom w:val="0"/>
          <w:divBdr>
            <w:top w:val="none" w:sz="0" w:space="0" w:color="auto"/>
            <w:left w:val="none" w:sz="0" w:space="0" w:color="auto"/>
            <w:bottom w:val="none" w:sz="0" w:space="0" w:color="auto"/>
            <w:right w:val="none" w:sz="0" w:space="0" w:color="auto"/>
          </w:divBdr>
        </w:div>
        <w:div w:id="206187876">
          <w:marLeft w:val="0"/>
          <w:marRight w:val="0"/>
          <w:marTop w:val="0"/>
          <w:marBottom w:val="0"/>
          <w:divBdr>
            <w:top w:val="none" w:sz="0" w:space="0" w:color="auto"/>
            <w:left w:val="none" w:sz="0" w:space="0" w:color="auto"/>
            <w:bottom w:val="none" w:sz="0" w:space="0" w:color="auto"/>
            <w:right w:val="none" w:sz="0" w:space="0" w:color="auto"/>
          </w:divBdr>
        </w:div>
        <w:div w:id="1726560522">
          <w:marLeft w:val="0"/>
          <w:marRight w:val="0"/>
          <w:marTop w:val="0"/>
          <w:marBottom w:val="0"/>
          <w:divBdr>
            <w:top w:val="none" w:sz="0" w:space="0" w:color="auto"/>
            <w:left w:val="none" w:sz="0" w:space="0" w:color="auto"/>
            <w:bottom w:val="none" w:sz="0" w:space="0" w:color="auto"/>
            <w:right w:val="none" w:sz="0" w:space="0" w:color="auto"/>
          </w:divBdr>
        </w:div>
      </w:divsChild>
    </w:div>
    <w:div w:id="1498767335">
      <w:bodyDiv w:val="1"/>
      <w:marLeft w:val="0"/>
      <w:marRight w:val="0"/>
      <w:marTop w:val="0"/>
      <w:marBottom w:val="0"/>
      <w:divBdr>
        <w:top w:val="none" w:sz="0" w:space="0" w:color="auto"/>
        <w:left w:val="none" w:sz="0" w:space="0" w:color="auto"/>
        <w:bottom w:val="none" w:sz="0" w:space="0" w:color="auto"/>
        <w:right w:val="none" w:sz="0" w:space="0" w:color="auto"/>
      </w:divBdr>
    </w:div>
    <w:div w:id="1519467686">
      <w:bodyDiv w:val="1"/>
      <w:marLeft w:val="0"/>
      <w:marRight w:val="0"/>
      <w:marTop w:val="0"/>
      <w:marBottom w:val="0"/>
      <w:divBdr>
        <w:top w:val="none" w:sz="0" w:space="0" w:color="auto"/>
        <w:left w:val="none" w:sz="0" w:space="0" w:color="auto"/>
        <w:bottom w:val="none" w:sz="0" w:space="0" w:color="auto"/>
        <w:right w:val="none" w:sz="0" w:space="0" w:color="auto"/>
      </w:divBdr>
    </w:div>
    <w:div w:id="1524637263">
      <w:bodyDiv w:val="1"/>
      <w:marLeft w:val="0"/>
      <w:marRight w:val="0"/>
      <w:marTop w:val="0"/>
      <w:marBottom w:val="0"/>
      <w:divBdr>
        <w:top w:val="none" w:sz="0" w:space="0" w:color="auto"/>
        <w:left w:val="none" w:sz="0" w:space="0" w:color="auto"/>
        <w:bottom w:val="none" w:sz="0" w:space="0" w:color="auto"/>
        <w:right w:val="none" w:sz="0" w:space="0" w:color="auto"/>
      </w:divBdr>
    </w:div>
    <w:div w:id="1691174840">
      <w:bodyDiv w:val="1"/>
      <w:marLeft w:val="0"/>
      <w:marRight w:val="0"/>
      <w:marTop w:val="0"/>
      <w:marBottom w:val="0"/>
      <w:divBdr>
        <w:top w:val="none" w:sz="0" w:space="0" w:color="auto"/>
        <w:left w:val="none" w:sz="0" w:space="0" w:color="auto"/>
        <w:bottom w:val="none" w:sz="0" w:space="0" w:color="auto"/>
        <w:right w:val="none" w:sz="0" w:space="0" w:color="auto"/>
      </w:divBdr>
    </w:div>
    <w:div w:id="1707484222">
      <w:bodyDiv w:val="1"/>
      <w:marLeft w:val="0"/>
      <w:marRight w:val="0"/>
      <w:marTop w:val="0"/>
      <w:marBottom w:val="0"/>
      <w:divBdr>
        <w:top w:val="none" w:sz="0" w:space="0" w:color="auto"/>
        <w:left w:val="none" w:sz="0" w:space="0" w:color="auto"/>
        <w:bottom w:val="none" w:sz="0" w:space="0" w:color="auto"/>
        <w:right w:val="none" w:sz="0" w:space="0" w:color="auto"/>
      </w:divBdr>
    </w:div>
    <w:div w:id="1742289558">
      <w:bodyDiv w:val="1"/>
      <w:marLeft w:val="0"/>
      <w:marRight w:val="0"/>
      <w:marTop w:val="0"/>
      <w:marBottom w:val="0"/>
      <w:divBdr>
        <w:top w:val="none" w:sz="0" w:space="0" w:color="auto"/>
        <w:left w:val="none" w:sz="0" w:space="0" w:color="auto"/>
        <w:bottom w:val="none" w:sz="0" w:space="0" w:color="auto"/>
        <w:right w:val="none" w:sz="0" w:space="0" w:color="auto"/>
      </w:divBdr>
    </w:div>
    <w:div w:id="1746146531">
      <w:bodyDiv w:val="1"/>
      <w:marLeft w:val="0"/>
      <w:marRight w:val="0"/>
      <w:marTop w:val="0"/>
      <w:marBottom w:val="0"/>
      <w:divBdr>
        <w:top w:val="none" w:sz="0" w:space="0" w:color="auto"/>
        <w:left w:val="none" w:sz="0" w:space="0" w:color="auto"/>
        <w:bottom w:val="none" w:sz="0" w:space="0" w:color="auto"/>
        <w:right w:val="none" w:sz="0" w:space="0" w:color="auto"/>
      </w:divBdr>
    </w:div>
    <w:div w:id="1773352169">
      <w:bodyDiv w:val="1"/>
      <w:marLeft w:val="0"/>
      <w:marRight w:val="0"/>
      <w:marTop w:val="0"/>
      <w:marBottom w:val="0"/>
      <w:divBdr>
        <w:top w:val="none" w:sz="0" w:space="0" w:color="auto"/>
        <w:left w:val="none" w:sz="0" w:space="0" w:color="auto"/>
        <w:bottom w:val="none" w:sz="0" w:space="0" w:color="auto"/>
        <w:right w:val="none" w:sz="0" w:space="0" w:color="auto"/>
      </w:divBdr>
    </w:div>
    <w:div w:id="1830173698">
      <w:bodyDiv w:val="1"/>
      <w:marLeft w:val="0"/>
      <w:marRight w:val="0"/>
      <w:marTop w:val="0"/>
      <w:marBottom w:val="0"/>
      <w:divBdr>
        <w:top w:val="none" w:sz="0" w:space="0" w:color="auto"/>
        <w:left w:val="none" w:sz="0" w:space="0" w:color="auto"/>
        <w:bottom w:val="none" w:sz="0" w:space="0" w:color="auto"/>
        <w:right w:val="none" w:sz="0" w:space="0" w:color="auto"/>
      </w:divBdr>
    </w:div>
    <w:div w:id="1836385057">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3">
          <w:marLeft w:val="0"/>
          <w:marRight w:val="0"/>
          <w:marTop w:val="0"/>
          <w:marBottom w:val="0"/>
          <w:divBdr>
            <w:top w:val="none" w:sz="0" w:space="0" w:color="auto"/>
            <w:left w:val="none" w:sz="0" w:space="0" w:color="auto"/>
            <w:bottom w:val="none" w:sz="0" w:space="0" w:color="auto"/>
            <w:right w:val="none" w:sz="0" w:space="0" w:color="auto"/>
          </w:divBdr>
        </w:div>
        <w:div w:id="1246260766">
          <w:marLeft w:val="0"/>
          <w:marRight w:val="0"/>
          <w:marTop w:val="0"/>
          <w:marBottom w:val="0"/>
          <w:divBdr>
            <w:top w:val="none" w:sz="0" w:space="0" w:color="auto"/>
            <w:left w:val="none" w:sz="0" w:space="0" w:color="auto"/>
            <w:bottom w:val="none" w:sz="0" w:space="0" w:color="auto"/>
            <w:right w:val="none" w:sz="0" w:space="0" w:color="auto"/>
          </w:divBdr>
        </w:div>
        <w:div w:id="306476825">
          <w:marLeft w:val="0"/>
          <w:marRight w:val="0"/>
          <w:marTop w:val="0"/>
          <w:marBottom w:val="0"/>
          <w:divBdr>
            <w:top w:val="none" w:sz="0" w:space="0" w:color="auto"/>
            <w:left w:val="none" w:sz="0" w:space="0" w:color="auto"/>
            <w:bottom w:val="none" w:sz="0" w:space="0" w:color="auto"/>
            <w:right w:val="none" w:sz="0" w:space="0" w:color="auto"/>
          </w:divBdr>
        </w:div>
        <w:div w:id="498080827">
          <w:marLeft w:val="0"/>
          <w:marRight w:val="0"/>
          <w:marTop w:val="0"/>
          <w:marBottom w:val="0"/>
          <w:divBdr>
            <w:top w:val="none" w:sz="0" w:space="0" w:color="auto"/>
            <w:left w:val="none" w:sz="0" w:space="0" w:color="auto"/>
            <w:bottom w:val="none" w:sz="0" w:space="0" w:color="auto"/>
            <w:right w:val="none" w:sz="0" w:space="0" w:color="auto"/>
          </w:divBdr>
        </w:div>
        <w:div w:id="329988131">
          <w:marLeft w:val="0"/>
          <w:marRight w:val="0"/>
          <w:marTop w:val="0"/>
          <w:marBottom w:val="0"/>
          <w:divBdr>
            <w:top w:val="none" w:sz="0" w:space="0" w:color="auto"/>
            <w:left w:val="none" w:sz="0" w:space="0" w:color="auto"/>
            <w:bottom w:val="none" w:sz="0" w:space="0" w:color="auto"/>
            <w:right w:val="none" w:sz="0" w:space="0" w:color="auto"/>
          </w:divBdr>
        </w:div>
        <w:div w:id="532887926">
          <w:marLeft w:val="0"/>
          <w:marRight w:val="0"/>
          <w:marTop w:val="0"/>
          <w:marBottom w:val="0"/>
          <w:divBdr>
            <w:top w:val="none" w:sz="0" w:space="0" w:color="auto"/>
            <w:left w:val="none" w:sz="0" w:space="0" w:color="auto"/>
            <w:bottom w:val="none" w:sz="0" w:space="0" w:color="auto"/>
            <w:right w:val="none" w:sz="0" w:space="0" w:color="auto"/>
          </w:divBdr>
        </w:div>
      </w:divsChild>
    </w:div>
    <w:div w:id="1893886485">
      <w:bodyDiv w:val="1"/>
      <w:marLeft w:val="0"/>
      <w:marRight w:val="0"/>
      <w:marTop w:val="0"/>
      <w:marBottom w:val="0"/>
      <w:divBdr>
        <w:top w:val="none" w:sz="0" w:space="0" w:color="auto"/>
        <w:left w:val="none" w:sz="0" w:space="0" w:color="auto"/>
        <w:bottom w:val="none" w:sz="0" w:space="0" w:color="auto"/>
        <w:right w:val="none" w:sz="0" w:space="0" w:color="auto"/>
      </w:divBdr>
    </w:div>
    <w:div w:id="1915898470">
      <w:bodyDiv w:val="1"/>
      <w:marLeft w:val="0"/>
      <w:marRight w:val="0"/>
      <w:marTop w:val="0"/>
      <w:marBottom w:val="0"/>
      <w:divBdr>
        <w:top w:val="none" w:sz="0" w:space="0" w:color="auto"/>
        <w:left w:val="none" w:sz="0" w:space="0" w:color="auto"/>
        <w:bottom w:val="none" w:sz="0" w:space="0" w:color="auto"/>
        <w:right w:val="none" w:sz="0" w:space="0" w:color="auto"/>
      </w:divBdr>
    </w:div>
    <w:div w:id="1923025813">
      <w:bodyDiv w:val="1"/>
      <w:marLeft w:val="0"/>
      <w:marRight w:val="0"/>
      <w:marTop w:val="0"/>
      <w:marBottom w:val="0"/>
      <w:divBdr>
        <w:top w:val="none" w:sz="0" w:space="0" w:color="auto"/>
        <w:left w:val="none" w:sz="0" w:space="0" w:color="auto"/>
        <w:bottom w:val="none" w:sz="0" w:space="0" w:color="auto"/>
        <w:right w:val="none" w:sz="0" w:space="0" w:color="auto"/>
      </w:divBdr>
    </w:div>
    <w:div w:id="1975282720">
      <w:bodyDiv w:val="1"/>
      <w:marLeft w:val="0"/>
      <w:marRight w:val="0"/>
      <w:marTop w:val="0"/>
      <w:marBottom w:val="0"/>
      <w:divBdr>
        <w:top w:val="none" w:sz="0" w:space="0" w:color="auto"/>
        <w:left w:val="none" w:sz="0" w:space="0" w:color="auto"/>
        <w:bottom w:val="none" w:sz="0" w:space="0" w:color="auto"/>
        <w:right w:val="none" w:sz="0" w:space="0" w:color="auto"/>
      </w:divBdr>
      <w:divsChild>
        <w:div w:id="189537056">
          <w:marLeft w:val="0"/>
          <w:marRight w:val="0"/>
          <w:marTop w:val="0"/>
          <w:marBottom w:val="0"/>
          <w:divBdr>
            <w:top w:val="none" w:sz="0" w:space="0" w:color="auto"/>
            <w:left w:val="none" w:sz="0" w:space="0" w:color="auto"/>
            <w:bottom w:val="none" w:sz="0" w:space="0" w:color="auto"/>
            <w:right w:val="none" w:sz="0" w:space="0" w:color="auto"/>
          </w:divBdr>
        </w:div>
        <w:div w:id="719130653">
          <w:marLeft w:val="0"/>
          <w:marRight w:val="0"/>
          <w:marTop w:val="0"/>
          <w:marBottom w:val="0"/>
          <w:divBdr>
            <w:top w:val="none" w:sz="0" w:space="0" w:color="auto"/>
            <w:left w:val="none" w:sz="0" w:space="0" w:color="auto"/>
            <w:bottom w:val="none" w:sz="0" w:space="0" w:color="auto"/>
            <w:right w:val="none" w:sz="0" w:space="0" w:color="auto"/>
          </w:divBdr>
        </w:div>
        <w:div w:id="1122966892">
          <w:marLeft w:val="0"/>
          <w:marRight w:val="0"/>
          <w:marTop w:val="0"/>
          <w:marBottom w:val="0"/>
          <w:divBdr>
            <w:top w:val="none" w:sz="0" w:space="0" w:color="auto"/>
            <w:left w:val="none" w:sz="0" w:space="0" w:color="auto"/>
            <w:bottom w:val="none" w:sz="0" w:space="0" w:color="auto"/>
            <w:right w:val="none" w:sz="0" w:space="0" w:color="auto"/>
          </w:divBdr>
        </w:div>
        <w:div w:id="1303927321">
          <w:marLeft w:val="0"/>
          <w:marRight w:val="0"/>
          <w:marTop w:val="0"/>
          <w:marBottom w:val="0"/>
          <w:divBdr>
            <w:top w:val="none" w:sz="0" w:space="0" w:color="auto"/>
            <w:left w:val="none" w:sz="0" w:space="0" w:color="auto"/>
            <w:bottom w:val="none" w:sz="0" w:space="0" w:color="auto"/>
            <w:right w:val="none" w:sz="0" w:space="0" w:color="auto"/>
          </w:divBdr>
        </w:div>
        <w:div w:id="269514203">
          <w:marLeft w:val="0"/>
          <w:marRight w:val="0"/>
          <w:marTop w:val="0"/>
          <w:marBottom w:val="0"/>
          <w:divBdr>
            <w:top w:val="none" w:sz="0" w:space="0" w:color="auto"/>
            <w:left w:val="none" w:sz="0" w:space="0" w:color="auto"/>
            <w:bottom w:val="none" w:sz="0" w:space="0" w:color="auto"/>
            <w:right w:val="none" w:sz="0" w:space="0" w:color="auto"/>
          </w:divBdr>
        </w:div>
        <w:div w:id="75792019">
          <w:marLeft w:val="0"/>
          <w:marRight w:val="0"/>
          <w:marTop w:val="0"/>
          <w:marBottom w:val="0"/>
          <w:divBdr>
            <w:top w:val="none" w:sz="0" w:space="0" w:color="auto"/>
            <w:left w:val="none" w:sz="0" w:space="0" w:color="auto"/>
            <w:bottom w:val="none" w:sz="0" w:space="0" w:color="auto"/>
            <w:right w:val="none" w:sz="0" w:space="0" w:color="auto"/>
          </w:divBdr>
        </w:div>
      </w:divsChild>
    </w:div>
    <w:div w:id="1990162584">
      <w:bodyDiv w:val="1"/>
      <w:marLeft w:val="0"/>
      <w:marRight w:val="0"/>
      <w:marTop w:val="0"/>
      <w:marBottom w:val="0"/>
      <w:divBdr>
        <w:top w:val="none" w:sz="0" w:space="0" w:color="auto"/>
        <w:left w:val="none" w:sz="0" w:space="0" w:color="auto"/>
        <w:bottom w:val="none" w:sz="0" w:space="0" w:color="auto"/>
        <w:right w:val="none" w:sz="0" w:space="0" w:color="auto"/>
      </w:divBdr>
    </w:div>
    <w:div w:id="2044595847">
      <w:bodyDiv w:val="1"/>
      <w:marLeft w:val="0"/>
      <w:marRight w:val="0"/>
      <w:marTop w:val="0"/>
      <w:marBottom w:val="0"/>
      <w:divBdr>
        <w:top w:val="none" w:sz="0" w:space="0" w:color="auto"/>
        <w:left w:val="none" w:sz="0" w:space="0" w:color="auto"/>
        <w:bottom w:val="none" w:sz="0" w:space="0" w:color="auto"/>
        <w:right w:val="none" w:sz="0" w:space="0" w:color="auto"/>
      </w:divBdr>
    </w:div>
    <w:div w:id="2068869690">
      <w:bodyDiv w:val="1"/>
      <w:marLeft w:val="0"/>
      <w:marRight w:val="0"/>
      <w:marTop w:val="0"/>
      <w:marBottom w:val="0"/>
      <w:divBdr>
        <w:top w:val="none" w:sz="0" w:space="0" w:color="auto"/>
        <w:left w:val="none" w:sz="0" w:space="0" w:color="auto"/>
        <w:bottom w:val="none" w:sz="0" w:space="0" w:color="auto"/>
        <w:right w:val="none" w:sz="0" w:space="0" w:color="auto"/>
      </w:divBdr>
    </w:div>
    <w:div w:id="2096169247">
      <w:bodyDiv w:val="1"/>
      <w:marLeft w:val="0"/>
      <w:marRight w:val="0"/>
      <w:marTop w:val="0"/>
      <w:marBottom w:val="0"/>
      <w:divBdr>
        <w:top w:val="none" w:sz="0" w:space="0" w:color="auto"/>
        <w:left w:val="none" w:sz="0" w:space="0" w:color="auto"/>
        <w:bottom w:val="none" w:sz="0" w:space="0" w:color="auto"/>
        <w:right w:val="none" w:sz="0" w:space="0" w:color="auto"/>
      </w:divBdr>
    </w:div>
    <w:div w:id="212441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1/Decreto/D7508.htm" TargetMode="External"/><Relationship Id="rId13" Type="http://schemas.openxmlformats.org/officeDocument/2006/relationships/hyperlink" Target="http://www.cnj.jus.br/improbidade_adm/consultar_requerido.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transparencia.gov.br/sancoes/cne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yperlink" Target="https://www.gov.br/empresas-e-negocios/pt-br/empreendedor" TargetMode="Externa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Leis/L8080.htm" TargetMode="External"/><Relationship Id="rId14" Type="http://schemas.openxmlformats.org/officeDocument/2006/relationships/hyperlink" Target="https://contas.tcu.gov.br/ords/f?p=INABILITADO:CERTIDAO: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br/compras/pt-br/acesso-a-informacao/legislacao/instrucoes-normativas/instrucao-normativa-no-01-de-19-de-janeiro-de-2010" TargetMode="External"/><Relationship Id="rId1" Type="http://schemas.openxmlformats.org/officeDocument/2006/relationships/hyperlink" Target="https://www.gov.br/agu/pt-br/composicao/cgu/cgu/guias/guia-de-contratacoes-sustentaveis-set-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AC80-E549-49B7-A703-48B71B4A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34</Pages>
  <Words>10913</Words>
  <Characters>58933</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Sebastião de Farias Filho</dc:creator>
  <cp:keywords/>
  <dc:description/>
  <cp:lastModifiedBy>Bruna Quaresma de Azevedo</cp:lastModifiedBy>
  <cp:revision>5</cp:revision>
  <dcterms:created xsi:type="dcterms:W3CDTF">2024-10-31T14:03:00Z</dcterms:created>
  <dcterms:modified xsi:type="dcterms:W3CDTF">2024-10-31T17:23:00Z</dcterms:modified>
</cp:coreProperties>
</file>