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408B" w14:textId="77777777" w:rsidR="009067C0" w:rsidRPr="004F1495" w:rsidRDefault="001620F5" w:rsidP="00777A8E">
      <w:pPr>
        <w:pStyle w:val="Padro"/>
        <w:spacing w:before="240" w:after="600" w:line="360" w:lineRule="auto"/>
        <w:jc w:val="center"/>
        <w:rPr>
          <w:b/>
          <w:bCs/>
          <w:color w:val="000000" w:themeColor="text1"/>
          <w:szCs w:val="24"/>
          <w:u w:val="single"/>
        </w:rPr>
      </w:pPr>
      <w:r w:rsidRPr="004F1495">
        <w:rPr>
          <w:b/>
          <w:bCs/>
          <w:color w:val="000000" w:themeColor="text1"/>
          <w:szCs w:val="24"/>
          <w:u w:val="single"/>
        </w:rPr>
        <w:t>TERMO DE REFERÊNCIA</w:t>
      </w:r>
    </w:p>
    <w:p w14:paraId="152DD65C" w14:textId="494F204C" w:rsidR="007F431F" w:rsidRPr="004F1495" w:rsidRDefault="00CB226B" w:rsidP="007F431F">
      <w:pPr>
        <w:spacing w:line="360" w:lineRule="auto"/>
        <w:ind w:firstLine="720"/>
        <w:jc w:val="both"/>
        <w:rPr>
          <w:rFonts w:ascii="Times New Roman" w:eastAsia="Times New Roman" w:hAnsi="Times New Roman" w:cs="Times New Roman"/>
          <w:sz w:val="24"/>
          <w:szCs w:val="24"/>
        </w:rPr>
      </w:pPr>
      <w:r w:rsidRPr="004F1495">
        <w:rPr>
          <w:rFonts w:ascii="Times New Roman" w:hAnsi="Times New Roman" w:cs="Times New Roman"/>
          <w:bCs/>
          <w:sz w:val="24"/>
          <w:szCs w:val="24"/>
        </w:rPr>
        <w:t xml:space="preserve">Considerando as disposições da Lei </w:t>
      </w:r>
      <w:r w:rsidR="000E2985" w:rsidRPr="004F1495">
        <w:rPr>
          <w:rFonts w:ascii="Times New Roman" w:hAnsi="Times New Roman" w:cs="Times New Roman"/>
          <w:bCs/>
          <w:sz w:val="24"/>
          <w:szCs w:val="24"/>
        </w:rPr>
        <w:t>n</w:t>
      </w:r>
      <w:r w:rsidR="00D24FFA" w:rsidRPr="004F1495">
        <w:rPr>
          <w:rFonts w:ascii="Times New Roman" w:hAnsi="Times New Roman" w:cs="Times New Roman"/>
          <w:bCs/>
          <w:sz w:val="24"/>
          <w:szCs w:val="24"/>
        </w:rPr>
        <w:t>º.</w:t>
      </w:r>
      <w:r w:rsidR="000E2985" w:rsidRPr="004F1495">
        <w:rPr>
          <w:rFonts w:ascii="Times New Roman" w:hAnsi="Times New Roman" w:cs="Times New Roman"/>
          <w:bCs/>
          <w:sz w:val="24"/>
          <w:szCs w:val="24"/>
        </w:rPr>
        <w:t xml:space="preserve"> </w:t>
      </w:r>
      <w:r w:rsidRPr="004F1495">
        <w:rPr>
          <w:rFonts w:ascii="Times New Roman" w:hAnsi="Times New Roman" w:cs="Times New Roman"/>
          <w:sz w:val="24"/>
          <w:szCs w:val="24"/>
        </w:rPr>
        <w:t>14.133/2021 e suas posteriores alterações</w:t>
      </w:r>
      <w:r w:rsidR="009C2D50">
        <w:rPr>
          <w:rFonts w:ascii="Times New Roman" w:hAnsi="Times New Roman" w:cs="Times New Roman"/>
          <w:sz w:val="24"/>
          <w:szCs w:val="24"/>
        </w:rPr>
        <w:t>, os</w:t>
      </w:r>
      <w:r w:rsidRPr="004F1495">
        <w:rPr>
          <w:rFonts w:ascii="Times New Roman" w:hAnsi="Times New Roman" w:cs="Times New Roman"/>
          <w:bCs/>
          <w:sz w:val="24"/>
          <w:szCs w:val="24"/>
        </w:rPr>
        <w:t xml:space="preserve"> Decretos municipais n</w:t>
      </w:r>
      <w:r w:rsidRPr="004F1495">
        <w:rPr>
          <w:rFonts w:ascii="Times New Roman" w:hAnsi="Times New Roman" w:cs="Times New Roman"/>
          <w:bCs/>
          <w:sz w:val="24"/>
          <w:szCs w:val="24"/>
          <w:vertAlign w:val="superscript"/>
        </w:rPr>
        <w:t>os</w:t>
      </w:r>
      <w:r w:rsidRPr="004F1495">
        <w:rPr>
          <w:rFonts w:ascii="Times New Roman" w:hAnsi="Times New Roman" w:cs="Times New Roman"/>
          <w:bCs/>
          <w:sz w:val="24"/>
          <w:szCs w:val="24"/>
        </w:rPr>
        <w:t xml:space="preserve"> 936/2022</w:t>
      </w:r>
      <w:r w:rsidR="009C2D50">
        <w:rPr>
          <w:rFonts w:ascii="Times New Roman" w:hAnsi="Times New Roman" w:cs="Times New Roman"/>
          <w:bCs/>
          <w:sz w:val="24"/>
          <w:szCs w:val="24"/>
        </w:rPr>
        <w:t xml:space="preserve"> e </w:t>
      </w:r>
      <w:r w:rsidR="000E2985" w:rsidRPr="004F1495">
        <w:rPr>
          <w:rFonts w:ascii="Times New Roman" w:hAnsi="Times New Roman" w:cs="Times New Roman"/>
          <w:bCs/>
          <w:sz w:val="24"/>
          <w:szCs w:val="24"/>
        </w:rPr>
        <w:t>937/2022</w:t>
      </w:r>
      <w:r w:rsidRPr="004F1495">
        <w:rPr>
          <w:rFonts w:ascii="Times New Roman" w:hAnsi="Times New Roman" w:cs="Times New Roman"/>
          <w:bCs/>
          <w:sz w:val="24"/>
          <w:szCs w:val="24"/>
        </w:rPr>
        <w:t xml:space="preserve">, </w:t>
      </w:r>
      <w:r w:rsidR="00D24FFA" w:rsidRPr="004F1495">
        <w:rPr>
          <w:rFonts w:ascii="Times New Roman" w:eastAsia="Times New Roman" w:hAnsi="Times New Roman" w:cs="Times New Roman"/>
          <w:sz w:val="24"/>
          <w:szCs w:val="24"/>
        </w:rPr>
        <w:t>bem como</w:t>
      </w:r>
      <w:r w:rsidR="009C2D50">
        <w:rPr>
          <w:rFonts w:ascii="Times New Roman" w:eastAsia="Times New Roman" w:hAnsi="Times New Roman" w:cs="Times New Roman"/>
          <w:sz w:val="24"/>
          <w:szCs w:val="24"/>
        </w:rPr>
        <w:t xml:space="preserve"> a</w:t>
      </w:r>
      <w:r w:rsidR="00D24FFA" w:rsidRPr="004F1495">
        <w:rPr>
          <w:rFonts w:ascii="Times New Roman" w:eastAsia="Times New Roman" w:hAnsi="Times New Roman" w:cs="Times New Roman"/>
          <w:sz w:val="24"/>
          <w:szCs w:val="24"/>
        </w:rPr>
        <w:t xml:space="preserve"> </w:t>
      </w:r>
      <w:r w:rsidR="009C2D50" w:rsidRPr="0022330E">
        <w:rPr>
          <w:rFonts w:ascii="Times New Roman" w:hAnsi="Times New Roman" w:cs="Times New Roman"/>
          <w:sz w:val="24"/>
          <w:szCs w:val="24"/>
        </w:rPr>
        <w:t>Resolução FEMAR nº 02/2024 – CE</w:t>
      </w:r>
      <w:r w:rsidR="009C2D50">
        <w:rPr>
          <w:rFonts w:ascii="Times New Roman" w:hAnsi="Times New Roman" w:cs="Times New Roman"/>
          <w:sz w:val="24"/>
          <w:szCs w:val="24"/>
        </w:rPr>
        <w:t>,</w:t>
      </w:r>
      <w:r w:rsidR="009C2D50" w:rsidRPr="004F1495">
        <w:rPr>
          <w:rFonts w:ascii="Times New Roman" w:eastAsia="Times New Roman" w:hAnsi="Times New Roman" w:cs="Times New Roman"/>
          <w:sz w:val="24"/>
          <w:szCs w:val="24"/>
        </w:rPr>
        <w:t xml:space="preserve"> </w:t>
      </w:r>
      <w:r w:rsidR="00D24FFA" w:rsidRPr="004F1495">
        <w:rPr>
          <w:rFonts w:ascii="Times New Roman" w:eastAsia="Times New Roman" w:hAnsi="Times New Roman" w:cs="Times New Roman"/>
          <w:sz w:val="24"/>
          <w:szCs w:val="24"/>
        </w:rPr>
        <w:t xml:space="preserve">conforme exposto e fundamentado no Estudo Técnico Preliminar, </w:t>
      </w:r>
      <w:r w:rsidR="005A47C9" w:rsidRPr="004F1495">
        <w:rPr>
          <w:rFonts w:ascii="Times New Roman" w:eastAsia="Calibri" w:hAnsi="Times New Roman" w:cs="Times New Roman"/>
          <w:bCs/>
          <w:sz w:val="24"/>
          <w:szCs w:val="24"/>
          <w:lang w:eastAsia="en-US"/>
        </w:rPr>
        <w:t>ante ao interesse público,</w:t>
      </w:r>
      <w:r w:rsidR="005A47C9" w:rsidRPr="004F1495">
        <w:rPr>
          <w:rFonts w:ascii="Times New Roman" w:hAnsi="Times New Roman" w:cs="Times New Roman"/>
          <w:sz w:val="24"/>
          <w:szCs w:val="24"/>
        </w:rPr>
        <w:t xml:space="preserve"> </w:t>
      </w:r>
      <w:r w:rsidRPr="004F1495">
        <w:rPr>
          <w:rFonts w:ascii="Times New Roman" w:hAnsi="Times New Roman" w:cs="Times New Roman"/>
          <w:sz w:val="24"/>
          <w:szCs w:val="24"/>
        </w:rPr>
        <w:t>a Fundação Estatal de Saúde de Maricá – FEMAR</w:t>
      </w:r>
      <w:r w:rsidR="002A3B6E" w:rsidRPr="004F1495">
        <w:rPr>
          <w:rFonts w:ascii="Times New Roman" w:hAnsi="Times New Roman" w:cs="Times New Roman"/>
          <w:sz w:val="24"/>
          <w:szCs w:val="24"/>
        </w:rPr>
        <w:t xml:space="preserve"> </w:t>
      </w:r>
      <w:r w:rsidRPr="004F1495">
        <w:rPr>
          <w:rFonts w:ascii="Times New Roman" w:hAnsi="Times New Roman" w:cs="Times New Roman"/>
          <w:sz w:val="24"/>
          <w:szCs w:val="24"/>
        </w:rPr>
        <w:t>realizará processo licitatório</w:t>
      </w:r>
      <w:r w:rsidR="00252792" w:rsidRPr="004F1495">
        <w:rPr>
          <w:rFonts w:ascii="Times New Roman" w:hAnsi="Times New Roman" w:cs="Times New Roman"/>
          <w:sz w:val="24"/>
          <w:szCs w:val="24"/>
        </w:rPr>
        <w:t>, por meio de</w:t>
      </w:r>
      <w:r w:rsidRPr="004F1495">
        <w:rPr>
          <w:rFonts w:ascii="Times New Roman" w:hAnsi="Times New Roman" w:cs="Times New Roman"/>
          <w:sz w:val="24"/>
          <w:szCs w:val="24"/>
        </w:rPr>
        <w:t xml:space="preserve"> Sistema de Registro de Preços, na modalidade Pregão Eletrônico, objetivando registrar preços para </w:t>
      </w:r>
      <w:r w:rsidR="007C2D75">
        <w:rPr>
          <w:rFonts w:ascii="Times New Roman" w:hAnsi="Times New Roman" w:cs="Times New Roman"/>
          <w:sz w:val="24"/>
          <w:szCs w:val="24"/>
        </w:rPr>
        <w:t>futuro e eventual</w:t>
      </w:r>
      <w:r w:rsidR="00252792" w:rsidRPr="004F1495">
        <w:rPr>
          <w:rFonts w:ascii="Times New Roman" w:hAnsi="Times New Roman" w:cs="Times New Roman"/>
          <w:sz w:val="24"/>
          <w:szCs w:val="24"/>
        </w:rPr>
        <w:t xml:space="preserve"> </w:t>
      </w:r>
      <w:r w:rsidR="00252792" w:rsidRPr="004F1495">
        <w:rPr>
          <w:rFonts w:ascii="Times New Roman" w:hAnsi="Times New Roman" w:cs="Times New Roman"/>
          <w:b/>
          <w:bCs/>
          <w:sz w:val="24"/>
          <w:szCs w:val="24"/>
        </w:rPr>
        <w:t xml:space="preserve">FORNECIMENTO </w:t>
      </w:r>
      <w:r w:rsidR="00FC32D9" w:rsidRPr="004F1495">
        <w:rPr>
          <w:rFonts w:ascii="Times New Roman" w:hAnsi="Times New Roman" w:cs="Times New Roman"/>
          <w:b/>
          <w:bCs/>
          <w:color w:val="000000" w:themeColor="text1"/>
          <w:sz w:val="24"/>
          <w:szCs w:val="24"/>
        </w:rPr>
        <w:t xml:space="preserve">DE </w:t>
      </w:r>
      <w:r w:rsidR="00CD2573">
        <w:rPr>
          <w:rFonts w:ascii="Times New Roman" w:hAnsi="Times New Roman" w:cs="Times New Roman"/>
          <w:b/>
          <w:bCs/>
          <w:color w:val="000000" w:themeColor="text1"/>
          <w:sz w:val="24"/>
          <w:szCs w:val="24"/>
        </w:rPr>
        <w:t>MEDICAMENTOS GERAIS</w:t>
      </w:r>
      <w:r w:rsidR="00252792" w:rsidRPr="004F1495">
        <w:rPr>
          <w:rFonts w:ascii="Times New Roman" w:hAnsi="Times New Roman" w:cs="Times New Roman"/>
          <w:color w:val="000000" w:themeColor="text1"/>
          <w:sz w:val="24"/>
          <w:szCs w:val="24"/>
        </w:rPr>
        <w:t xml:space="preserve">, </w:t>
      </w:r>
      <w:r w:rsidR="00CD2573" w:rsidRPr="00CD2573">
        <w:rPr>
          <w:rFonts w:ascii="Times New Roman" w:eastAsia="Arial MT" w:hAnsi="Times New Roman" w:cs="Times New Roman"/>
          <w:sz w:val="24"/>
          <w:szCs w:val="24"/>
        </w:rPr>
        <w:t>a fim de atender às necessidades da Rede de Atenção Básica e Especializada do Município de Maricá e o abastecimento do Almoxarifado Farmacêutico da FEMAR.</w:t>
      </w:r>
    </w:p>
    <w:p w14:paraId="1A85544D" w14:textId="6444D1D8" w:rsidR="00CB226B" w:rsidRPr="004F1495" w:rsidRDefault="00CB226B" w:rsidP="00AA6D8C">
      <w:pPr>
        <w:keepNext/>
        <w:keepLines/>
        <w:numPr>
          <w:ilvl w:val="0"/>
          <w:numId w:val="3"/>
        </w:numPr>
        <w:shd w:val="clear" w:color="auto" w:fill="BFBFBF"/>
        <w:tabs>
          <w:tab w:val="left" w:pos="567"/>
        </w:tabs>
        <w:spacing w:before="120" w:afterLines="120" w:after="288" w:line="312" w:lineRule="auto"/>
        <w:jc w:val="both"/>
        <w:outlineLvl w:val="0"/>
        <w:rPr>
          <w:rFonts w:ascii="Times New Roman" w:eastAsia="Arial" w:hAnsi="Times New Roman" w:cs="Times New Roman"/>
          <w:b/>
          <w:bCs/>
          <w:sz w:val="24"/>
          <w:szCs w:val="24"/>
        </w:rPr>
      </w:pPr>
      <w:r w:rsidRPr="004F1495">
        <w:rPr>
          <w:rFonts w:ascii="Times New Roman" w:eastAsia="Times New Roman" w:hAnsi="Times New Roman" w:cs="Times New Roman"/>
          <w:b/>
          <w:bCs/>
          <w:sz w:val="24"/>
          <w:szCs w:val="24"/>
        </w:rPr>
        <w:t>CONDIÇÕES GERAIS DA CONTRATAÇÃO</w:t>
      </w:r>
    </w:p>
    <w:p w14:paraId="07FFCF64" w14:textId="309F4EEB" w:rsidR="00CB226B" w:rsidRPr="00CD2573" w:rsidRDefault="00CB226B" w:rsidP="00CD2573">
      <w:pPr>
        <w:numPr>
          <w:ilvl w:val="1"/>
          <w:numId w:val="3"/>
        </w:numPr>
        <w:spacing w:before="120" w:afterLines="120" w:after="288" w:line="360" w:lineRule="auto"/>
        <w:ind w:left="0" w:firstLine="0"/>
        <w:jc w:val="both"/>
        <w:rPr>
          <w:rFonts w:ascii="Times New Roman" w:eastAsia="Calibri" w:hAnsi="Times New Roman" w:cs="Times New Roman"/>
          <w:sz w:val="24"/>
          <w:szCs w:val="24"/>
        </w:rPr>
      </w:pPr>
      <w:r w:rsidRPr="004F1495">
        <w:rPr>
          <w:rFonts w:ascii="Times New Roman" w:eastAsia="Calibri" w:hAnsi="Times New Roman" w:cs="Times New Roman"/>
          <w:sz w:val="24"/>
          <w:szCs w:val="24"/>
        </w:rPr>
        <w:t xml:space="preserve">O presente Termo de Referência tem por objeto </w:t>
      </w:r>
      <w:r w:rsidR="00252792" w:rsidRPr="004F1495">
        <w:rPr>
          <w:rFonts w:ascii="Times New Roman" w:eastAsia="Calibri" w:hAnsi="Times New Roman" w:cs="Times New Roman"/>
          <w:sz w:val="24"/>
          <w:szCs w:val="24"/>
        </w:rPr>
        <w:t xml:space="preserve">o </w:t>
      </w:r>
      <w:r w:rsidR="00252792" w:rsidRPr="004F1495">
        <w:rPr>
          <w:rFonts w:ascii="Times New Roman" w:eastAsia="Calibri" w:hAnsi="Times New Roman" w:cs="Times New Roman"/>
          <w:b/>
          <w:bCs/>
          <w:sz w:val="24"/>
          <w:szCs w:val="24"/>
        </w:rPr>
        <w:t xml:space="preserve">fornecimento de </w:t>
      </w:r>
      <w:r w:rsidR="00CD2573">
        <w:rPr>
          <w:rFonts w:ascii="Times New Roman" w:eastAsia="Calibri" w:hAnsi="Times New Roman" w:cs="Times New Roman"/>
          <w:b/>
          <w:bCs/>
          <w:sz w:val="24"/>
          <w:szCs w:val="24"/>
        </w:rPr>
        <w:t xml:space="preserve">medicamentos gerais, </w:t>
      </w:r>
      <w:r w:rsidR="00CD2573" w:rsidRPr="00CD2573">
        <w:rPr>
          <w:rFonts w:ascii="Times New Roman" w:eastAsia="Calibri" w:hAnsi="Times New Roman" w:cs="Times New Roman"/>
          <w:sz w:val="24"/>
          <w:szCs w:val="24"/>
        </w:rPr>
        <w:t xml:space="preserve">para abastecimento do Almoxarifado Farmacêutico da FEMAR, nos termos da tabela anexada ao presente documento, bem como conforme condições e exigências estabelecidas neste instrumento.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029"/>
        <w:gridCol w:w="4967"/>
        <w:gridCol w:w="1625"/>
        <w:gridCol w:w="913"/>
      </w:tblGrid>
      <w:tr w:rsidR="00D50F67" w:rsidRPr="00D50F67" w14:paraId="59E65059" w14:textId="77777777" w:rsidTr="00EE623C">
        <w:trPr>
          <w:trHeight w:val="558"/>
        </w:trPr>
        <w:tc>
          <w:tcPr>
            <w:tcW w:w="674" w:type="dxa"/>
            <w:shd w:val="clear" w:color="auto" w:fill="A6A6A6" w:themeFill="background1" w:themeFillShade="A6"/>
            <w:vAlign w:val="center"/>
            <w:hideMark/>
          </w:tcPr>
          <w:p w14:paraId="58852FCB" w14:textId="77777777" w:rsidR="00D50F67" w:rsidRPr="00D50F67" w:rsidRDefault="00D50F67" w:rsidP="00D50F67">
            <w:pPr>
              <w:spacing w:after="0" w:line="240" w:lineRule="auto"/>
              <w:jc w:val="center"/>
              <w:rPr>
                <w:rFonts w:ascii="Times New Roman" w:eastAsia="Times New Roman" w:hAnsi="Times New Roman" w:cs="Times New Roman"/>
                <w:b/>
                <w:bCs/>
                <w:color w:val="000000"/>
                <w:sz w:val="20"/>
                <w:szCs w:val="20"/>
              </w:rPr>
            </w:pPr>
            <w:r w:rsidRPr="00D50F67">
              <w:rPr>
                <w:rFonts w:ascii="Times New Roman" w:eastAsia="Times New Roman" w:hAnsi="Times New Roman" w:cs="Times New Roman"/>
                <w:b/>
                <w:bCs/>
                <w:color w:val="000000"/>
                <w:sz w:val="20"/>
                <w:szCs w:val="20"/>
              </w:rPr>
              <w:t>ITEM</w:t>
            </w:r>
          </w:p>
        </w:tc>
        <w:tc>
          <w:tcPr>
            <w:tcW w:w="886" w:type="dxa"/>
            <w:shd w:val="clear" w:color="auto" w:fill="A6A6A6" w:themeFill="background1" w:themeFillShade="A6"/>
            <w:vAlign w:val="center"/>
            <w:hideMark/>
          </w:tcPr>
          <w:p w14:paraId="4B58846C" w14:textId="77777777" w:rsidR="00D50F67" w:rsidRPr="00D50F67" w:rsidRDefault="00D50F67" w:rsidP="00D50F67">
            <w:pPr>
              <w:spacing w:after="0" w:line="240" w:lineRule="auto"/>
              <w:jc w:val="center"/>
              <w:rPr>
                <w:rFonts w:ascii="Times New Roman" w:eastAsia="Times New Roman" w:hAnsi="Times New Roman" w:cs="Times New Roman"/>
                <w:b/>
                <w:bCs/>
                <w:color w:val="000000"/>
                <w:sz w:val="20"/>
                <w:szCs w:val="20"/>
              </w:rPr>
            </w:pPr>
            <w:r w:rsidRPr="00D50F67">
              <w:rPr>
                <w:rFonts w:ascii="Times New Roman" w:eastAsia="Times New Roman" w:hAnsi="Times New Roman" w:cs="Times New Roman"/>
                <w:b/>
                <w:bCs/>
                <w:color w:val="000000"/>
                <w:sz w:val="20"/>
                <w:szCs w:val="20"/>
              </w:rPr>
              <w:t>CATMAT</w:t>
            </w:r>
          </w:p>
        </w:tc>
        <w:tc>
          <w:tcPr>
            <w:tcW w:w="5106" w:type="dxa"/>
            <w:shd w:val="clear" w:color="auto" w:fill="A6A6A6" w:themeFill="background1" w:themeFillShade="A6"/>
            <w:vAlign w:val="center"/>
            <w:hideMark/>
          </w:tcPr>
          <w:p w14:paraId="43108620" w14:textId="77777777" w:rsidR="00D50F67" w:rsidRPr="00D50F67" w:rsidRDefault="00D50F67" w:rsidP="00D50F67">
            <w:pPr>
              <w:spacing w:after="0" w:line="240" w:lineRule="auto"/>
              <w:jc w:val="center"/>
              <w:rPr>
                <w:rFonts w:ascii="Times New Roman" w:eastAsia="Times New Roman" w:hAnsi="Times New Roman" w:cs="Times New Roman"/>
                <w:b/>
                <w:bCs/>
                <w:color w:val="000000"/>
                <w:sz w:val="20"/>
                <w:szCs w:val="20"/>
              </w:rPr>
            </w:pPr>
            <w:r w:rsidRPr="00D50F67">
              <w:rPr>
                <w:rFonts w:ascii="Times New Roman" w:eastAsia="Times New Roman" w:hAnsi="Times New Roman" w:cs="Times New Roman"/>
                <w:b/>
                <w:bCs/>
                <w:color w:val="000000"/>
                <w:sz w:val="20"/>
                <w:szCs w:val="20"/>
              </w:rPr>
              <w:t>DESCRIÇÃO</w:t>
            </w:r>
          </w:p>
        </w:tc>
        <w:tc>
          <w:tcPr>
            <w:tcW w:w="1629" w:type="dxa"/>
            <w:shd w:val="clear" w:color="auto" w:fill="A6A6A6" w:themeFill="background1" w:themeFillShade="A6"/>
            <w:vAlign w:val="center"/>
            <w:hideMark/>
          </w:tcPr>
          <w:p w14:paraId="6BF64C6B" w14:textId="77777777" w:rsidR="00D50F67" w:rsidRPr="00D50F67" w:rsidRDefault="00D50F67" w:rsidP="00D50F67">
            <w:pPr>
              <w:spacing w:after="0" w:line="240" w:lineRule="auto"/>
              <w:jc w:val="center"/>
              <w:rPr>
                <w:rFonts w:ascii="Times New Roman" w:eastAsia="Times New Roman" w:hAnsi="Times New Roman" w:cs="Times New Roman"/>
                <w:b/>
                <w:bCs/>
                <w:color w:val="000000"/>
                <w:sz w:val="20"/>
                <w:szCs w:val="20"/>
              </w:rPr>
            </w:pPr>
            <w:r w:rsidRPr="00D50F67">
              <w:rPr>
                <w:rFonts w:ascii="Times New Roman" w:eastAsia="Times New Roman" w:hAnsi="Times New Roman" w:cs="Times New Roman"/>
                <w:b/>
                <w:bCs/>
                <w:color w:val="000000"/>
                <w:sz w:val="20"/>
                <w:szCs w:val="20"/>
              </w:rPr>
              <w:t>UNIDADE DE MEDIDA</w:t>
            </w:r>
          </w:p>
        </w:tc>
        <w:tc>
          <w:tcPr>
            <w:tcW w:w="0" w:type="auto"/>
            <w:shd w:val="clear" w:color="auto" w:fill="A6A6A6" w:themeFill="background1" w:themeFillShade="A6"/>
            <w:vAlign w:val="center"/>
            <w:hideMark/>
          </w:tcPr>
          <w:p w14:paraId="0C4161DE" w14:textId="1E7DB70F" w:rsidR="00D50F67" w:rsidRPr="00D50F67" w:rsidRDefault="00D50F67" w:rsidP="00D50F67">
            <w:pPr>
              <w:spacing w:after="0" w:line="240" w:lineRule="auto"/>
              <w:jc w:val="center"/>
              <w:rPr>
                <w:rFonts w:ascii="Times New Roman" w:eastAsia="Times New Roman" w:hAnsi="Times New Roman" w:cs="Times New Roman"/>
                <w:b/>
                <w:bCs/>
                <w:color w:val="000000"/>
                <w:sz w:val="20"/>
                <w:szCs w:val="20"/>
              </w:rPr>
            </w:pPr>
            <w:r w:rsidRPr="00D50F67">
              <w:rPr>
                <w:rFonts w:ascii="Times New Roman" w:eastAsia="Times New Roman" w:hAnsi="Times New Roman" w:cs="Times New Roman"/>
                <w:b/>
                <w:bCs/>
                <w:color w:val="000000"/>
                <w:sz w:val="20"/>
                <w:szCs w:val="20"/>
              </w:rPr>
              <w:t xml:space="preserve">QUANT. </w:t>
            </w:r>
          </w:p>
        </w:tc>
      </w:tr>
      <w:tr w:rsidR="00D50F67" w:rsidRPr="00D50F67" w14:paraId="0DCDD561" w14:textId="77777777" w:rsidTr="00EE623C">
        <w:trPr>
          <w:trHeight w:val="600"/>
        </w:trPr>
        <w:tc>
          <w:tcPr>
            <w:tcW w:w="674" w:type="dxa"/>
            <w:shd w:val="clear" w:color="000000" w:fill="FFFFFF"/>
            <w:vAlign w:val="center"/>
            <w:hideMark/>
          </w:tcPr>
          <w:p w14:paraId="73A5406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w:t>
            </w:r>
          </w:p>
        </w:tc>
        <w:tc>
          <w:tcPr>
            <w:tcW w:w="886" w:type="dxa"/>
            <w:shd w:val="clear" w:color="FFFFFF" w:fill="FFFFFF"/>
            <w:vAlign w:val="center"/>
            <w:hideMark/>
          </w:tcPr>
          <w:p w14:paraId="2A9BA9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274918</w:t>
            </w:r>
          </w:p>
        </w:tc>
        <w:tc>
          <w:tcPr>
            <w:tcW w:w="5106" w:type="dxa"/>
            <w:shd w:val="clear" w:color="000000" w:fill="FFFFFF"/>
            <w:vAlign w:val="center"/>
            <w:hideMark/>
          </w:tcPr>
          <w:p w14:paraId="44B8569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ACETATO DE RETINOL + AMINOÁCIDOS + METIONINA + CLORANFENICOL POMADA OFTAMOLOGICA 3,5 G</w:t>
            </w:r>
          </w:p>
        </w:tc>
        <w:tc>
          <w:tcPr>
            <w:tcW w:w="1629" w:type="dxa"/>
            <w:shd w:val="clear" w:color="000000" w:fill="FFFFFF"/>
            <w:vAlign w:val="center"/>
            <w:hideMark/>
          </w:tcPr>
          <w:p w14:paraId="6EDFC6A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7E97918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288</w:t>
            </w:r>
          </w:p>
        </w:tc>
      </w:tr>
      <w:tr w:rsidR="00D50F67" w:rsidRPr="00D50F67" w14:paraId="23D9F263" w14:textId="77777777" w:rsidTr="00EE623C">
        <w:trPr>
          <w:trHeight w:val="300"/>
        </w:trPr>
        <w:tc>
          <w:tcPr>
            <w:tcW w:w="674" w:type="dxa"/>
            <w:shd w:val="clear" w:color="000000" w:fill="FFFFFF"/>
            <w:vAlign w:val="center"/>
            <w:hideMark/>
          </w:tcPr>
          <w:p w14:paraId="2C7FB0B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w:t>
            </w:r>
          </w:p>
        </w:tc>
        <w:tc>
          <w:tcPr>
            <w:tcW w:w="886" w:type="dxa"/>
            <w:shd w:val="clear" w:color="FFFFFF" w:fill="FFFFFF"/>
            <w:vAlign w:val="center"/>
            <w:hideMark/>
          </w:tcPr>
          <w:p w14:paraId="25DD8CC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270558</w:t>
            </w:r>
          </w:p>
        </w:tc>
        <w:tc>
          <w:tcPr>
            <w:tcW w:w="5106" w:type="dxa"/>
            <w:shd w:val="clear" w:color="000000" w:fill="FFFFFF"/>
            <w:vAlign w:val="center"/>
            <w:hideMark/>
          </w:tcPr>
          <w:p w14:paraId="1AEE61D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ACETILCISTEÍNA 20MG/ML XAROPE MÍNIMO 100ML</w:t>
            </w:r>
          </w:p>
        </w:tc>
        <w:tc>
          <w:tcPr>
            <w:tcW w:w="1629" w:type="dxa"/>
            <w:shd w:val="clear" w:color="000000" w:fill="FFFFFF"/>
            <w:vAlign w:val="center"/>
            <w:hideMark/>
          </w:tcPr>
          <w:p w14:paraId="462BBDA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412A5D2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10800</w:t>
            </w:r>
          </w:p>
        </w:tc>
      </w:tr>
      <w:tr w:rsidR="00D50F67" w:rsidRPr="00D50F67" w14:paraId="3EAFA6D7" w14:textId="77777777" w:rsidTr="00EE623C">
        <w:trPr>
          <w:trHeight w:val="300"/>
        </w:trPr>
        <w:tc>
          <w:tcPr>
            <w:tcW w:w="674" w:type="dxa"/>
            <w:shd w:val="clear" w:color="000000" w:fill="FFFFFF"/>
            <w:vAlign w:val="center"/>
            <w:hideMark/>
          </w:tcPr>
          <w:p w14:paraId="7B34935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w:t>
            </w:r>
          </w:p>
        </w:tc>
        <w:tc>
          <w:tcPr>
            <w:tcW w:w="886" w:type="dxa"/>
            <w:shd w:val="clear" w:color="FFFFFF" w:fill="FFFFFF"/>
            <w:vAlign w:val="center"/>
            <w:hideMark/>
          </w:tcPr>
          <w:p w14:paraId="22B8D30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434110</w:t>
            </w:r>
          </w:p>
        </w:tc>
        <w:tc>
          <w:tcPr>
            <w:tcW w:w="5106" w:type="dxa"/>
            <w:shd w:val="clear" w:color="000000" w:fill="FFFFFF"/>
            <w:vAlign w:val="center"/>
            <w:hideMark/>
          </w:tcPr>
          <w:p w14:paraId="16DF682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ACETILCISTEÍNA 600MG </w:t>
            </w:r>
          </w:p>
        </w:tc>
        <w:tc>
          <w:tcPr>
            <w:tcW w:w="1629" w:type="dxa"/>
            <w:shd w:val="clear" w:color="000000" w:fill="FFFFFF"/>
            <w:vAlign w:val="center"/>
            <w:hideMark/>
          </w:tcPr>
          <w:p w14:paraId="13AB26C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ENVELOPE</w:t>
            </w:r>
          </w:p>
        </w:tc>
        <w:tc>
          <w:tcPr>
            <w:tcW w:w="0" w:type="auto"/>
            <w:shd w:val="clear" w:color="000000" w:fill="FFFFFF"/>
            <w:noWrap/>
            <w:vAlign w:val="center"/>
            <w:hideMark/>
          </w:tcPr>
          <w:p w14:paraId="074E1C5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200376</w:t>
            </w:r>
          </w:p>
        </w:tc>
      </w:tr>
      <w:tr w:rsidR="00D50F67" w:rsidRPr="00D50F67" w14:paraId="08CF1E81" w14:textId="77777777" w:rsidTr="00EE623C">
        <w:trPr>
          <w:trHeight w:val="300"/>
        </w:trPr>
        <w:tc>
          <w:tcPr>
            <w:tcW w:w="674" w:type="dxa"/>
            <w:shd w:val="clear" w:color="000000" w:fill="FFFFFF"/>
            <w:vAlign w:val="center"/>
            <w:hideMark/>
          </w:tcPr>
          <w:p w14:paraId="73A0580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w:t>
            </w:r>
          </w:p>
        </w:tc>
        <w:tc>
          <w:tcPr>
            <w:tcW w:w="886" w:type="dxa"/>
            <w:shd w:val="clear" w:color="FFFFFF" w:fill="FFFFFF"/>
            <w:vAlign w:val="center"/>
            <w:hideMark/>
          </w:tcPr>
          <w:p w14:paraId="2BFBB3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432679</w:t>
            </w:r>
          </w:p>
        </w:tc>
        <w:tc>
          <w:tcPr>
            <w:tcW w:w="5106" w:type="dxa"/>
            <w:shd w:val="clear" w:color="000000" w:fill="FFFFFF"/>
            <w:vAlign w:val="center"/>
            <w:hideMark/>
          </w:tcPr>
          <w:p w14:paraId="7583D42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ACETILCISTEÍNA 200MG </w:t>
            </w:r>
          </w:p>
        </w:tc>
        <w:tc>
          <w:tcPr>
            <w:tcW w:w="1629" w:type="dxa"/>
            <w:shd w:val="clear" w:color="000000" w:fill="FFFFFF"/>
            <w:vAlign w:val="center"/>
            <w:hideMark/>
          </w:tcPr>
          <w:p w14:paraId="5D6ECC0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ENVELOPE</w:t>
            </w:r>
          </w:p>
        </w:tc>
        <w:tc>
          <w:tcPr>
            <w:tcW w:w="0" w:type="auto"/>
            <w:shd w:val="clear" w:color="000000" w:fill="FFFFFF"/>
            <w:noWrap/>
            <w:vAlign w:val="center"/>
            <w:hideMark/>
          </w:tcPr>
          <w:p w14:paraId="7B18DF2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136800</w:t>
            </w:r>
          </w:p>
        </w:tc>
      </w:tr>
      <w:tr w:rsidR="00D50F67" w:rsidRPr="00D50F67" w14:paraId="0B942B0F" w14:textId="77777777" w:rsidTr="00EE623C">
        <w:trPr>
          <w:trHeight w:val="300"/>
        </w:trPr>
        <w:tc>
          <w:tcPr>
            <w:tcW w:w="674" w:type="dxa"/>
            <w:shd w:val="clear" w:color="000000" w:fill="FFFFFF"/>
            <w:vAlign w:val="center"/>
            <w:hideMark/>
          </w:tcPr>
          <w:p w14:paraId="0CD1E4E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w:t>
            </w:r>
          </w:p>
        </w:tc>
        <w:tc>
          <w:tcPr>
            <w:tcW w:w="886" w:type="dxa"/>
            <w:shd w:val="clear" w:color="FFFFFF" w:fill="FFFFFF"/>
            <w:vAlign w:val="center"/>
            <w:hideMark/>
          </w:tcPr>
          <w:p w14:paraId="22DFCBF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207798</w:t>
            </w:r>
          </w:p>
        </w:tc>
        <w:tc>
          <w:tcPr>
            <w:tcW w:w="5106" w:type="dxa"/>
            <w:shd w:val="clear" w:color="000000" w:fill="FFFFFF"/>
            <w:vAlign w:val="center"/>
            <w:hideMark/>
          </w:tcPr>
          <w:p w14:paraId="69D5C41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ACICLOVIR 200MG</w:t>
            </w:r>
          </w:p>
        </w:tc>
        <w:tc>
          <w:tcPr>
            <w:tcW w:w="1629" w:type="dxa"/>
            <w:shd w:val="clear" w:color="000000" w:fill="FFFFFF"/>
            <w:vAlign w:val="center"/>
            <w:hideMark/>
          </w:tcPr>
          <w:p w14:paraId="48D0FB6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5AFD9E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185285</w:t>
            </w:r>
          </w:p>
        </w:tc>
      </w:tr>
      <w:tr w:rsidR="00D50F67" w:rsidRPr="00D50F67" w14:paraId="0ED94608" w14:textId="77777777" w:rsidTr="00EE623C">
        <w:trPr>
          <w:trHeight w:val="300"/>
        </w:trPr>
        <w:tc>
          <w:tcPr>
            <w:tcW w:w="674" w:type="dxa"/>
            <w:shd w:val="clear" w:color="000000" w:fill="FFFFFF"/>
            <w:vAlign w:val="center"/>
            <w:hideMark/>
          </w:tcPr>
          <w:p w14:paraId="4E449D1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w:t>
            </w:r>
          </w:p>
        </w:tc>
        <w:tc>
          <w:tcPr>
            <w:tcW w:w="886" w:type="dxa"/>
            <w:shd w:val="clear" w:color="FFFFFF" w:fill="FFFFFF"/>
            <w:vAlign w:val="center"/>
            <w:hideMark/>
          </w:tcPr>
          <w:p w14:paraId="1935BAA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268375</w:t>
            </w:r>
          </w:p>
        </w:tc>
        <w:tc>
          <w:tcPr>
            <w:tcW w:w="5106" w:type="dxa"/>
            <w:shd w:val="clear" w:color="000000" w:fill="FFFFFF"/>
            <w:vAlign w:val="center"/>
            <w:hideMark/>
          </w:tcPr>
          <w:p w14:paraId="64C3262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ACICLOVIR 5% CREME 10G</w:t>
            </w:r>
          </w:p>
        </w:tc>
        <w:tc>
          <w:tcPr>
            <w:tcW w:w="1629" w:type="dxa"/>
            <w:shd w:val="clear" w:color="000000" w:fill="FFFFFF"/>
            <w:vAlign w:val="center"/>
            <w:hideMark/>
          </w:tcPr>
          <w:p w14:paraId="2D9C0A7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1EC1425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10627</w:t>
            </w:r>
          </w:p>
        </w:tc>
      </w:tr>
      <w:tr w:rsidR="00D50F67" w:rsidRPr="00D50F67" w14:paraId="00EAFB53" w14:textId="77777777" w:rsidTr="00EE623C">
        <w:trPr>
          <w:trHeight w:val="300"/>
        </w:trPr>
        <w:tc>
          <w:tcPr>
            <w:tcW w:w="674" w:type="dxa"/>
            <w:shd w:val="clear" w:color="000000" w:fill="FFFFFF"/>
            <w:vAlign w:val="center"/>
            <w:hideMark/>
          </w:tcPr>
          <w:p w14:paraId="406055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w:t>
            </w:r>
          </w:p>
        </w:tc>
        <w:tc>
          <w:tcPr>
            <w:tcW w:w="886" w:type="dxa"/>
            <w:shd w:val="clear" w:color="FFFFFF" w:fill="FFFFFF"/>
            <w:vAlign w:val="center"/>
            <w:hideMark/>
          </w:tcPr>
          <w:p w14:paraId="0A2E1E8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271691</w:t>
            </w:r>
          </w:p>
        </w:tc>
        <w:tc>
          <w:tcPr>
            <w:tcW w:w="5106" w:type="dxa"/>
            <w:shd w:val="clear" w:color="000000" w:fill="FFFFFF"/>
            <w:vAlign w:val="center"/>
            <w:hideMark/>
          </w:tcPr>
          <w:p w14:paraId="2DB6B92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ÁCIDO ASCÓRBICO 500MG </w:t>
            </w:r>
          </w:p>
        </w:tc>
        <w:tc>
          <w:tcPr>
            <w:tcW w:w="1629" w:type="dxa"/>
            <w:shd w:val="clear" w:color="000000" w:fill="FFFFFF"/>
            <w:vAlign w:val="center"/>
            <w:hideMark/>
          </w:tcPr>
          <w:p w14:paraId="55E92E9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A3F4BA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252389</w:t>
            </w:r>
          </w:p>
        </w:tc>
      </w:tr>
      <w:tr w:rsidR="00D50F67" w:rsidRPr="00D50F67" w14:paraId="2D08FD2E" w14:textId="77777777" w:rsidTr="00EE623C">
        <w:trPr>
          <w:trHeight w:val="300"/>
        </w:trPr>
        <w:tc>
          <w:tcPr>
            <w:tcW w:w="674" w:type="dxa"/>
            <w:shd w:val="clear" w:color="000000" w:fill="FFFFFF"/>
            <w:vAlign w:val="center"/>
            <w:hideMark/>
          </w:tcPr>
          <w:p w14:paraId="51B862D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w:t>
            </w:r>
          </w:p>
        </w:tc>
        <w:tc>
          <w:tcPr>
            <w:tcW w:w="886" w:type="dxa"/>
            <w:shd w:val="clear" w:color="FFFFFF" w:fill="FFFFFF"/>
            <w:vAlign w:val="center"/>
            <w:hideMark/>
          </w:tcPr>
          <w:p w14:paraId="6B16AE2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271689</w:t>
            </w:r>
          </w:p>
        </w:tc>
        <w:tc>
          <w:tcPr>
            <w:tcW w:w="5106" w:type="dxa"/>
            <w:shd w:val="clear" w:color="000000" w:fill="FFFFFF"/>
            <w:vAlign w:val="center"/>
            <w:hideMark/>
          </w:tcPr>
          <w:p w14:paraId="3D798C3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ÁCIDO ASCÓRBICO 200MG/ML 20ML </w:t>
            </w:r>
          </w:p>
        </w:tc>
        <w:tc>
          <w:tcPr>
            <w:tcW w:w="1629" w:type="dxa"/>
            <w:shd w:val="clear" w:color="000000" w:fill="FFFFFF"/>
            <w:vAlign w:val="center"/>
            <w:hideMark/>
          </w:tcPr>
          <w:p w14:paraId="7B03F2B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61406E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6293</w:t>
            </w:r>
          </w:p>
        </w:tc>
      </w:tr>
      <w:tr w:rsidR="00D50F67" w:rsidRPr="00D50F67" w14:paraId="46E051D5" w14:textId="77777777" w:rsidTr="00382ED3">
        <w:trPr>
          <w:trHeight w:val="367"/>
        </w:trPr>
        <w:tc>
          <w:tcPr>
            <w:tcW w:w="674" w:type="dxa"/>
            <w:shd w:val="clear" w:color="000000" w:fill="FFFFFF"/>
            <w:vAlign w:val="center"/>
            <w:hideMark/>
          </w:tcPr>
          <w:p w14:paraId="4CE5AB5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w:t>
            </w:r>
          </w:p>
        </w:tc>
        <w:tc>
          <w:tcPr>
            <w:tcW w:w="886" w:type="dxa"/>
            <w:shd w:val="clear" w:color="FFFFFF" w:fill="FFFFFF"/>
            <w:vAlign w:val="center"/>
            <w:hideMark/>
          </w:tcPr>
          <w:p w14:paraId="7E124C0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281657</w:t>
            </w:r>
          </w:p>
        </w:tc>
        <w:tc>
          <w:tcPr>
            <w:tcW w:w="5106" w:type="dxa"/>
            <w:shd w:val="clear" w:color="000000" w:fill="FFFFFF"/>
            <w:vAlign w:val="center"/>
            <w:hideMark/>
          </w:tcPr>
          <w:p w14:paraId="1066BBB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ÁCIDOS GRAXOS ESSENCIAIS (AGE) 200ML </w:t>
            </w:r>
          </w:p>
        </w:tc>
        <w:tc>
          <w:tcPr>
            <w:tcW w:w="1629" w:type="dxa"/>
            <w:shd w:val="clear" w:color="000000" w:fill="FFFFFF"/>
            <w:vAlign w:val="center"/>
            <w:hideMark/>
          </w:tcPr>
          <w:p w14:paraId="503BD2A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43FFBB2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5429</w:t>
            </w:r>
          </w:p>
        </w:tc>
      </w:tr>
      <w:tr w:rsidR="00D50F67" w:rsidRPr="00D50F67" w14:paraId="3ACCA549" w14:textId="77777777" w:rsidTr="00152526">
        <w:trPr>
          <w:trHeight w:val="274"/>
        </w:trPr>
        <w:tc>
          <w:tcPr>
            <w:tcW w:w="674" w:type="dxa"/>
            <w:shd w:val="clear" w:color="000000" w:fill="FFFFFF"/>
            <w:vAlign w:val="center"/>
            <w:hideMark/>
          </w:tcPr>
          <w:p w14:paraId="26B03F6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w:t>
            </w:r>
          </w:p>
        </w:tc>
        <w:tc>
          <w:tcPr>
            <w:tcW w:w="886" w:type="dxa"/>
            <w:shd w:val="clear" w:color="000000" w:fill="FFFFFF"/>
            <w:vAlign w:val="center"/>
            <w:hideMark/>
          </w:tcPr>
          <w:p w14:paraId="2B701F9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278489</w:t>
            </w:r>
          </w:p>
        </w:tc>
        <w:tc>
          <w:tcPr>
            <w:tcW w:w="5106" w:type="dxa"/>
            <w:shd w:val="clear" w:color="000000" w:fill="FFFFFF"/>
            <w:vAlign w:val="center"/>
            <w:hideMark/>
          </w:tcPr>
          <w:p w14:paraId="4BF5E75C" w14:textId="77777777" w:rsidR="00D50F67" w:rsidRPr="00D50F67" w:rsidRDefault="00D50F67" w:rsidP="00D50F67">
            <w:pPr>
              <w:spacing w:after="0" w:line="240" w:lineRule="auto"/>
              <w:jc w:val="center"/>
              <w:rPr>
                <w:rFonts w:ascii="Times New Roman" w:eastAsia="Times New Roman" w:hAnsi="Times New Roman" w:cs="Times New Roman"/>
                <w:sz w:val="20"/>
                <w:szCs w:val="20"/>
              </w:rPr>
            </w:pPr>
            <w:r w:rsidRPr="00D50F67">
              <w:rPr>
                <w:rFonts w:ascii="Times New Roman" w:eastAsia="Times New Roman" w:hAnsi="Times New Roman" w:cs="Times New Roman"/>
                <w:sz w:val="20"/>
                <w:szCs w:val="20"/>
              </w:rPr>
              <w:t>ÁCIDO FÓLICO 0,2MG/ML SOLUÇÃO ORAL 30ML</w:t>
            </w:r>
          </w:p>
        </w:tc>
        <w:tc>
          <w:tcPr>
            <w:tcW w:w="1629" w:type="dxa"/>
            <w:shd w:val="clear" w:color="000000" w:fill="FFFFFF"/>
            <w:vAlign w:val="center"/>
            <w:hideMark/>
          </w:tcPr>
          <w:p w14:paraId="33B9926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A8F960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64440</w:t>
            </w:r>
          </w:p>
        </w:tc>
      </w:tr>
      <w:tr w:rsidR="00D50F67" w:rsidRPr="00D50F67" w14:paraId="4D75597D" w14:textId="77777777" w:rsidTr="00EE623C">
        <w:trPr>
          <w:trHeight w:val="70"/>
        </w:trPr>
        <w:tc>
          <w:tcPr>
            <w:tcW w:w="674" w:type="dxa"/>
            <w:shd w:val="clear" w:color="000000" w:fill="FFFFFF"/>
            <w:vAlign w:val="center"/>
            <w:hideMark/>
          </w:tcPr>
          <w:p w14:paraId="57EDAC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w:t>
            </w:r>
          </w:p>
        </w:tc>
        <w:tc>
          <w:tcPr>
            <w:tcW w:w="886" w:type="dxa"/>
            <w:shd w:val="clear" w:color="FFFFFF" w:fill="FFFFFF"/>
            <w:vAlign w:val="center"/>
            <w:hideMark/>
          </w:tcPr>
          <w:p w14:paraId="0A8A818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459822</w:t>
            </w:r>
          </w:p>
        </w:tc>
        <w:tc>
          <w:tcPr>
            <w:tcW w:w="5106" w:type="dxa"/>
            <w:shd w:val="clear" w:color="000000" w:fill="FFFFFF"/>
            <w:vAlign w:val="center"/>
            <w:hideMark/>
          </w:tcPr>
          <w:p w14:paraId="3627647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ALBENDAZOL  400MG </w:t>
            </w:r>
          </w:p>
        </w:tc>
        <w:tc>
          <w:tcPr>
            <w:tcW w:w="1629" w:type="dxa"/>
            <w:shd w:val="clear" w:color="000000" w:fill="FFFFFF"/>
            <w:vAlign w:val="center"/>
            <w:hideMark/>
          </w:tcPr>
          <w:p w14:paraId="2046BF9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 MASTIGÁVEL</w:t>
            </w:r>
          </w:p>
        </w:tc>
        <w:tc>
          <w:tcPr>
            <w:tcW w:w="0" w:type="auto"/>
            <w:shd w:val="clear" w:color="000000" w:fill="FFFFFF"/>
            <w:noWrap/>
            <w:vAlign w:val="center"/>
            <w:hideMark/>
          </w:tcPr>
          <w:p w14:paraId="73CB991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86400</w:t>
            </w:r>
          </w:p>
        </w:tc>
      </w:tr>
      <w:tr w:rsidR="00D50F67" w:rsidRPr="00D50F67" w14:paraId="32AA5DAA" w14:textId="77777777" w:rsidTr="00EE623C">
        <w:trPr>
          <w:trHeight w:val="300"/>
        </w:trPr>
        <w:tc>
          <w:tcPr>
            <w:tcW w:w="674" w:type="dxa"/>
            <w:shd w:val="clear" w:color="000000" w:fill="FFFFFF"/>
            <w:vAlign w:val="center"/>
            <w:hideMark/>
          </w:tcPr>
          <w:p w14:paraId="29F6E84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w:t>
            </w:r>
          </w:p>
        </w:tc>
        <w:tc>
          <w:tcPr>
            <w:tcW w:w="886" w:type="dxa"/>
            <w:shd w:val="clear" w:color="FFFFFF" w:fill="FFFFFF"/>
            <w:vAlign w:val="center"/>
            <w:hideMark/>
          </w:tcPr>
          <w:p w14:paraId="663CF7F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267507</w:t>
            </w:r>
          </w:p>
        </w:tc>
        <w:tc>
          <w:tcPr>
            <w:tcW w:w="5106" w:type="dxa"/>
            <w:shd w:val="clear" w:color="000000" w:fill="FFFFFF"/>
            <w:vAlign w:val="center"/>
            <w:hideMark/>
          </w:tcPr>
          <w:p w14:paraId="76D37BB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ALBENDAZOL SUSPENSÃO ORAL 40MG/ML  10ML </w:t>
            </w:r>
          </w:p>
        </w:tc>
        <w:tc>
          <w:tcPr>
            <w:tcW w:w="1629" w:type="dxa"/>
            <w:shd w:val="clear" w:color="000000" w:fill="FFFFFF"/>
            <w:vAlign w:val="center"/>
            <w:hideMark/>
          </w:tcPr>
          <w:p w14:paraId="2A3EEDD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76C46C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9504</w:t>
            </w:r>
          </w:p>
        </w:tc>
      </w:tr>
      <w:tr w:rsidR="00D50F67" w:rsidRPr="00D50F67" w14:paraId="2A8B1D28" w14:textId="77777777" w:rsidTr="00EE623C">
        <w:trPr>
          <w:trHeight w:val="300"/>
        </w:trPr>
        <w:tc>
          <w:tcPr>
            <w:tcW w:w="674" w:type="dxa"/>
            <w:shd w:val="clear" w:color="000000" w:fill="FFFFFF"/>
            <w:vAlign w:val="center"/>
            <w:hideMark/>
          </w:tcPr>
          <w:p w14:paraId="4CD80CF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w:t>
            </w:r>
          </w:p>
        </w:tc>
        <w:tc>
          <w:tcPr>
            <w:tcW w:w="886" w:type="dxa"/>
            <w:shd w:val="clear" w:color="FFFFFF" w:fill="FFFFFF"/>
            <w:vAlign w:val="center"/>
            <w:hideMark/>
          </w:tcPr>
          <w:p w14:paraId="044A82D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269462</w:t>
            </w:r>
          </w:p>
        </w:tc>
        <w:tc>
          <w:tcPr>
            <w:tcW w:w="5106" w:type="dxa"/>
            <w:shd w:val="clear" w:color="000000" w:fill="FFFFFF"/>
            <w:vAlign w:val="center"/>
            <w:hideMark/>
          </w:tcPr>
          <w:p w14:paraId="1E95627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ALENDRONATO DE SÓDIO  70MG</w:t>
            </w:r>
          </w:p>
        </w:tc>
        <w:tc>
          <w:tcPr>
            <w:tcW w:w="1629" w:type="dxa"/>
            <w:shd w:val="clear" w:color="000000" w:fill="FFFFFF"/>
            <w:vAlign w:val="center"/>
            <w:hideMark/>
          </w:tcPr>
          <w:p w14:paraId="63F02B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E6F3CE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16762</w:t>
            </w:r>
          </w:p>
        </w:tc>
      </w:tr>
      <w:tr w:rsidR="00D50F67" w:rsidRPr="00D50F67" w14:paraId="4B721870" w14:textId="77777777" w:rsidTr="00EE623C">
        <w:trPr>
          <w:trHeight w:val="300"/>
        </w:trPr>
        <w:tc>
          <w:tcPr>
            <w:tcW w:w="674" w:type="dxa"/>
            <w:shd w:val="clear" w:color="000000" w:fill="FFFFFF"/>
            <w:vAlign w:val="center"/>
            <w:hideMark/>
          </w:tcPr>
          <w:p w14:paraId="35EA53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w:t>
            </w:r>
          </w:p>
        </w:tc>
        <w:tc>
          <w:tcPr>
            <w:tcW w:w="886" w:type="dxa"/>
            <w:shd w:val="clear" w:color="FFFFFF" w:fill="FFFFFF"/>
            <w:vAlign w:val="center"/>
            <w:hideMark/>
          </w:tcPr>
          <w:p w14:paraId="3DD6454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232957</w:t>
            </w:r>
          </w:p>
        </w:tc>
        <w:tc>
          <w:tcPr>
            <w:tcW w:w="5106" w:type="dxa"/>
            <w:shd w:val="clear" w:color="000000" w:fill="FFFFFF"/>
            <w:vAlign w:val="center"/>
            <w:hideMark/>
          </w:tcPr>
          <w:p w14:paraId="0582C0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ALOPURINOL  100MG</w:t>
            </w:r>
          </w:p>
        </w:tc>
        <w:tc>
          <w:tcPr>
            <w:tcW w:w="1629" w:type="dxa"/>
            <w:shd w:val="clear" w:color="000000" w:fill="FFFFFF"/>
            <w:vAlign w:val="center"/>
            <w:hideMark/>
          </w:tcPr>
          <w:p w14:paraId="041E8FE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9F2AFC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187531</w:t>
            </w:r>
          </w:p>
        </w:tc>
      </w:tr>
      <w:tr w:rsidR="00D50F67" w:rsidRPr="00D50F67" w14:paraId="7B340E7B" w14:textId="77777777" w:rsidTr="00EE623C">
        <w:trPr>
          <w:trHeight w:val="300"/>
        </w:trPr>
        <w:tc>
          <w:tcPr>
            <w:tcW w:w="674" w:type="dxa"/>
            <w:shd w:val="clear" w:color="000000" w:fill="FFFFFF"/>
            <w:vAlign w:val="center"/>
            <w:hideMark/>
          </w:tcPr>
          <w:p w14:paraId="732054A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w:t>
            </w:r>
          </w:p>
        </w:tc>
        <w:tc>
          <w:tcPr>
            <w:tcW w:w="886" w:type="dxa"/>
            <w:shd w:val="clear" w:color="FFFFFF" w:fill="FFFFFF"/>
            <w:vAlign w:val="center"/>
            <w:hideMark/>
          </w:tcPr>
          <w:p w14:paraId="3156086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232958</w:t>
            </w:r>
          </w:p>
        </w:tc>
        <w:tc>
          <w:tcPr>
            <w:tcW w:w="5106" w:type="dxa"/>
            <w:shd w:val="clear" w:color="000000" w:fill="FFFFFF"/>
            <w:vAlign w:val="center"/>
            <w:hideMark/>
          </w:tcPr>
          <w:p w14:paraId="5988E92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ALOPURINOL 300MG </w:t>
            </w:r>
          </w:p>
        </w:tc>
        <w:tc>
          <w:tcPr>
            <w:tcW w:w="1629" w:type="dxa"/>
            <w:shd w:val="clear" w:color="000000" w:fill="FFFFFF"/>
            <w:vAlign w:val="center"/>
            <w:hideMark/>
          </w:tcPr>
          <w:p w14:paraId="746485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76976F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183125</w:t>
            </w:r>
          </w:p>
        </w:tc>
      </w:tr>
      <w:tr w:rsidR="00D50F67" w:rsidRPr="00D50F67" w14:paraId="4FEAA1A9" w14:textId="77777777" w:rsidTr="00EE623C">
        <w:trPr>
          <w:trHeight w:val="300"/>
        </w:trPr>
        <w:tc>
          <w:tcPr>
            <w:tcW w:w="674" w:type="dxa"/>
            <w:shd w:val="clear" w:color="000000" w:fill="FFFFFF"/>
            <w:vAlign w:val="center"/>
            <w:hideMark/>
          </w:tcPr>
          <w:p w14:paraId="171C85B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w:t>
            </w:r>
          </w:p>
        </w:tc>
        <w:tc>
          <w:tcPr>
            <w:tcW w:w="886" w:type="dxa"/>
            <w:shd w:val="clear" w:color="FFFFFF" w:fill="FFFFFF"/>
            <w:vAlign w:val="center"/>
            <w:hideMark/>
          </w:tcPr>
          <w:p w14:paraId="5ABDC6A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267512</w:t>
            </w:r>
          </w:p>
        </w:tc>
        <w:tc>
          <w:tcPr>
            <w:tcW w:w="5106" w:type="dxa"/>
            <w:shd w:val="clear" w:color="000000" w:fill="FFFFFF"/>
            <w:vAlign w:val="center"/>
            <w:hideMark/>
          </w:tcPr>
          <w:p w14:paraId="1D76027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AMITRIPTILINA, CLORIDRATO  25MG</w:t>
            </w:r>
          </w:p>
        </w:tc>
        <w:tc>
          <w:tcPr>
            <w:tcW w:w="1629" w:type="dxa"/>
            <w:shd w:val="clear" w:color="000000" w:fill="FFFFFF"/>
            <w:vAlign w:val="center"/>
            <w:hideMark/>
          </w:tcPr>
          <w:p w14:paraId="534A3DD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COMPRIMIDOS</w:t>
            </w:r>
          </w:p>
        </w:tc>
        <w:tc>
          <w:tcPr>
            <w:tcW w:w="0" w:type="auto"/>
            <w:shd w:val="clear" w:color="000000" w:fill="FFFFFF"/>
            <w:noWrap/>
            <w:vAlign w:val="center"/>
            <w:hideMark/>
          </w:tcPr>
          <w:p w14:paraId="592218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1142611</w:t>
            </w:r>
          </w:p>
        </w:tc>
      </w:tr>
      <w:tr w:rsidR="00D50F67" w:rsidRPr="00D50F67" w14:paraId="2405D18C" w14:textId="77777777" w:rsidTr="00EE623C">
        <w:trPr>
          <w:trHeight w:val="600"/>
        </w:trPr>
        <w:tc>
          <w:tcPr>
            <w:tcW w:w="674" w:type="dxa"/>
            <w:shd w:val="clear" w:color="000000" w:fill="FFFFFF"/>
            <w:vAlign w:val="center"/>
            <w:hideMark/>
          </w:tcPr>
          <w:p w14:paraId="7748B77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lastRenderedPageBreak/>
              <w:t>17</w:t>
            </w:r>
          </w:p>
        </w:tc>
        <w:tc>
          <w:tcPr>
            <w:tcW w:w="886" w:type="dxa"/>
            <w:shd w:val="clear" w:color="FFFFFF" w:fill="FFFFFF"/>
            <w:vAlign w:val="center"/>
            <w:hideMark/>
          </w:tcPr>
          <w:p w14:paraId="1103B8B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271218</w:t>
            </w:r>
          </w:p>
        </w:tc>
        <w:tc>
          <w:tcPr>
            <w:tcW w:w="5106" w:type="dxa"/>
            <w:shd w:val="clear" w:color="000000" w:fill="FFFFFF"/>
            <w:vAlign w:val="center"/>
            <w:hideMark/>
          </w:tcPr>
          <w:p w14:paraId="4820BFE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AMOXICLINA + CLAVULANATO DE POTÁSSIO 50MG/ML + 12,5MG/ML SUSPENSAO ORAL MÍN. 75ML</w:t>
            </w:r>
          </w:p>
        </w:tc>
        <w:tc>
          <w:tcPr>
            <w:tcW w:w="1629" w:type="dxa"/>
            <w:shd w:val="clear" w:color="000000" w:fill="FFFFFF"/>
            <w:vAlign w:val="center"/>
            <w:hideMark/>
          </w:tcPr>
          <w:p w14:paraId="2B6E31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FRASCO </w:t>
            </w:r>
          </w:p>
        </w:tc>
        <w:tc>
          <w:tcPr>
            <w:tcW w:w="0" w:type="auto"/>
            <w:shd w:val="clear" w:color="000000" w:fill="FFFFFF"/>
            <w:noWrap/>
            <w:vAlign w:val="center"/>
            <w:hideMark/>
          </w:tcPr>
          <w:p w14:paraId="088C168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16474</w:t>
            </w:r>
          </w:p>
        </w:tc>
      </w:tr>
      <w:tr w:rsidR="00D50F67" w:rsidRPr="00D50F67" w14:paraId="649B3C9E" w14:textId="77777777" w:rsidTr="00EE623C">
        <w:trPr>
          <w:trHeight w:val="300"/>
        </w:trPr>
        <w:tc>
          <w:tcPr>
            <w:tcW w:w="674" w:type="dxa"/>
            <w:shd w:val="clear" w:color="000000" w:fill="FFFFFF"/>
            <w:vAlign w:val="center"/>
            <w:hideMark/>
          </w:tcPr>
          <w:p w14:paraId="0E44BC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18</w:t>
            </w:r>
          </w:p>
        </w:tc>
        <w:tc>
          <w:tcPr>
            <w:tcW w:w="886" w:type="dxa"/>
            <w:shd w:val="clear" w:color="FFFFFF" w:fill="FFFFFF"/>
            <w:vAlign w:val="center"/>
            <w:hideMark/>
          </w:tcPr>
          <w:p w14:paraId="70042D8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271111</w:t>
            </w:r>
          </w:p>
        </w:tc>
        <w:tc>
          <w:tcPr>
            <w:tcW w:w="5106" w:type="dxa"/>
            <w:shd w:val="clear" w:color="000000" w:fill="FFFFFF"/>
            <w:vAlign w:val="center"/>
            <w:hideMark/>
          </w:tcPr>
          <w:p w14:paraId="5DCA15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AMOXICILINA SUSPENSÃO 250MG/5ML 60ML </w:t>
            </w:r>
          </w:p>
        </w:tc>
        <w:tc>
          <w:tcPr>
            <w:tcW w:w="1629" w:type="dxa"/>
            <w:shd w:val="clear" w:color="000000" w:fill="FFFFFF"/>
            <w:vAlign w:val="center"/>
            <w:hideMark/>
          </w:tcPr>
          <w:p w14:paraId="2CA6AE7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66B9B7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15422</w:t>
            </w:r>
          </w:p>
        </w:tc>
      </w:tr>
      <w:tr w:rsidR="00D50F67" w:rsidRPr="00D50F67" w14:paraId="4800AEFF" w14:textId="77777777" w:rsidTr="00EE623C">
        <w:trPr>
          <w:trHeight w:val="300"/>
        </w:trPr>
        <w:tc>
          <w:tcPr>
            <w:tcW w:w="674" w:type="dxa"/>
            <w:shd w:val="clear" w:color="000000" w:fill="FFFFFF"/>
            <w:vAlign w:val="center"/>
            <w:hideMark/>
          </w:tcPr>
          <w:p w14:paraId="327167F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19</w:t>
            </w:r>
          </w:p>
        </w:tc>
        <w:tc>
          <w:tcPr>
            <w:tcW w:w="886" w:type="dxa"/>
            <w:shd w:val="clear" w:color="FFFFFF" w:fill="FFFFFF"/>
            <w:vAlign w:val="center"/>
            <w:hideMark/>
          </w:tcPr>
          <w:p w14:paraId="38F6847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271111</w:t>
            </w:r>
          </w:p>
        </w:tc>
        <w:tc>
          <w:tcPr>
            <w:tcW w:w="5106" w:type="dxa"/>
            <w:shd w:val="clear" w:color="000000" w:fill="FFFFFF"/>
            <w:vAlign w:val="center"/>
            <w:hideMark/>
          </w:tcPr>
          <w:p w14:paraId="517FD7B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AMOXICILINA SUSPENSÃO 250MG/5ML 150ML </w:t>
            </w:r>
          </w:p>
        </w:tc>
        <w:tc>
          <w:tcPr>
            <w:tcW w:w="1629" w:type="dxa"/>
            <w:shd w:val="clear" w:color="000000" w:fill="FFFFFF"/>
            <w:vAlign w:val="center"/>
            <w:hideMark/>
          </w:tcPr>
          <w:p w14:paraId="3083359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5453BC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7906</w:t>
            </w:r>
          </w:p>
        </w:tc>
      </w:tr>
      <w:tr w:rsidR="00D50F67" w:rsidRPr="00D50F67" w14:paraId="26805521" w14:textId="77777777" w:rsidTr="00EE623C">
        <w:trPr>
          <w:trHeight w:val="300"/>
        </w:trPr>
        <w:tc>
          <w:tcPr>
            <w:tcW w:w="674" w:type="dxa"/>
            <w:shd w:val="clear" w:color="000000" w:fill="FFFFFF"/>
            <w:vAlign w:val="center"/>
            <w:hideMark/>
          </w:tcPr>
          <w:p w14:paraId="5D4645C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w:t>
            </w:r>
          </w:p>
        </w:tc>
        <w:tc>
          <w:tcPr>
            <w:tcW w:w="886" w:type="dxa"/>
            <w:shd w:val="clear" w:color="FFFFFF" w:fill="FFFFFF"/>
            <w:vAlign w:val="center"/>
            <w:hideMark/>
          </w:tcPr>
          <w:p w14:paraId="0A963BA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271089</w:t>
            </w:r>
          </w:p>
        </w:tc>
        <w:tc>
          <w:tcPr>
            <w:tcW w:w="5106" w:type="dxa"/>
            <w:shd w:val="clear" w:color="000000" w:fill="FFFFFF"/>
            <w:vAlign w:val="center"/>
            <w:hideMark/>
          </w:tcPr>
          <w:p w14:paraId="4DA75BF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AMOXICILINA  500MG</w:t>
            </w:r>
          </w:p>
        </w:tc>
        <w:tc>
          <w:tcPr>
            <w:tcW w:w="1629" w:type="dxa"/>
            <w:shd w:val="clear" w:color="000000" w:fill="FFFFFF"/>
            <w:vAlign w:val="center"/>
            <w:hideMark/>
          </w:tcPr>
          <w:p w14:paraId="288071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4DD9F2F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467208</w:t>
            </w:r>
          </w:p>
        </w:tc>
      </w:tr>
      <w:tr w:rsidR="00D50F67" w:rsidRPr="00D50F67" w14:paraId="516C9BB2" w14:textId="77777777" w:rsidTr="00EE623C">
        <w:trPr>
          <w:trHeight w:val="300"/>
        </w:trPr>
        <w:tc>
          <w:tcPr>
            <w:tcW w:w="674" w:type="dxa"/>
            <w:shd w:val="clear" w:color="000000" w:fill="FFFFFF"/>
            <w:vAlign w:val="center"/>
            <w:hideMark/>
          </w:tcPr>
          <w:p w14:paraId="244EA4A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w:t>
            </w:r>
          </w:p>
        </w:tc>
        <w:tc>
          <w:tcPr>
            <w:tcW w:w="886" w:type="dxa"/>
            <w:shd w:val="clear" w:color="FFFFFF" w:fill="FFFFFF"/>
            <w:vAlign w:val="center"/>
            <w:hideMark/>
          </w:tcPr>
          <w:p w14:paraId="111CE96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314517</w:t>
            </w:r>
          </w:p>
        </w:tc>
        <w:tc>
          <w:tcPr>
            <w:tcW w:w="5106" w:type="dxa"/>
            <w:shd w:val="clear" w:color="000000" w:fill="FFFFFF"/>
            <w:vAlign w:val="center"/>
            <w:hideMark/>
          </w:tcPr>
          <w:p w14:paraId="3860879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AZITROMICINA DIIDRATADA SUSPENSÃO 200MG/5ML 15ML</w:t>
            </w:r>
          </w:p>
        </w:tc>
        <w:tc>
          <w:tcPr>
            <w:tcW w:w="1629" w:type="dxa"/>
            <w:shd w:val="clear" w:color="000000" w:fill="FFFFFF"/>
            <w:vAlign w:val="center"/>
            <w:hideMark/>
          </w:tcPr>
          <w:p w14:paraId="6A3F808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D97CEF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6106</w:t>
            </w:r>
          </w:p>
        </w:tc>
      </w:tr>
      <w:tr w:rsidR="00D50F67" w:rsidRPr="00D50F67" w14:paraId="14DE8E8F" w14:textId="77777777" w:rsidTr="00EE623C">
        <w:trPr>
          <w:trHeight w:val="300"/>
        </w:trPr>
        <w:tc>
          <w:tcPr>
            <w:tcW w:w="674" w:type="dxa"/>
            <w:shd w:val="clear" w:color="000000" w:fill="FFFFFF"/>
            <w:vAlign w:val="center"/>
            <w:hideMark/>
          </w:tcPr>
          <w:p w14:paraId="4E9DDF5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22</w:t>
            </w:r>
          </w:p>
        </w:tc>
        <w:tc>
          <w:tcPr>
            <w:tcW w:w="886" w:type="dxa"/>
            <w:shd w:val="clear" w:color="FFFFFF" w:fill="FFFFFF"/>
            <w:vAlign w:val="center"/>
            <w:hideMark/>
          </w:tcPr>
          <w:p w14:paraId="54A89BD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267140</w:t>
            </w:r>
          </w:p>
        </w:tc>
        <w:tc>
          <w:tcPr>
            <w:tcW w:w="5106" w:type="dxa"/>
            <w:shd w:val="clear" w:color="000000" w:fill="FFFFFF"/>
            <w:vAlign w:val="center"/>
            <w:hideMark/>
          </w:tcPr>
          <w:p w14:paraId="3D04B9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AZITROMICINA DIIDRATADA 500MG </w:t>
            </w:r>
          </w:p>
        </w:tc>
        <w:tc>
          <w:tcPr>
            <w:tcW w:w="1629" w:type="dxa"/>
            <w:shd w:val="clear" w:color="000000" w:fill="FFFFFF"/>
            <w:vAlign w:val="center"/>
            <w:hideMark/>
          </w:tcPr>
          <w:p w14:paraId="7947962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BD57A1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344779</w:t>
            </w:r>
          </w:p>
        </w:tc>
      </w:tr>
      <w:tr w:rsidR="00D50F67" w:rsidRPr="00D50F67" w14:paraId="093AB312" w14:textId="77777777" w:rsidTr="00EE623C">
        <w:trPr>
          <w:trHeight w:val="600"/>
        </w:trPr>
        <w:tc>
          <w:tcPr>
            <w:tcW w:w="674" w:type="dxa"/>
            <w:shd w:val="clear" w:color="000000" w:fill="FFFFFF"/>
            <w:vAlign w:val="center"/>
            <w:hideMark/>
          </w:tcPr>
          <w:p w14:paraId="390FD1C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23</w:t>
            </w:r>
          </w:p>
        </w:tc>
        <w:tc>
          <w:tcPr>
            <w:tcW w:w="886" w:type="dxa"/>
            <w:shd w:val="clear" w:color="FFFFFF" w:fill="FFFFFF"/>
            <w:vAlign w:val="center"/>
            <w:hideMark/>
          </w:tcPr>
          <w:p w14:paraId="59BBA3F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267592</w:t>
            </w:r>
          </w:p>
        </w:tc>
        <w:tc>
          <w:tcPr>
            <w:tcW w:w="5106" w:type="dxa"/>
            <w:shd w:val="clear" w:color="000000" w:fill="FFFFFF"/>
            <w:vAlign w:val="center"/>
            <w:hideMark/>
          </w:tcPr>
          <w:p w14:paraId="023E0B9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BECLOMETASONA, DIPR. SPRAY NASAL50 MCG/DOSE 200 DOSES </w:t>
            </w:r>
          </w:p>
        </w:tc>
        <w:tc>
          <w:tcPr>
            <w:tcW w:w="1629" w:type="dxa"/>
            <w:shd w:val="clear" w:color="000000" w:fill="FFFFFF"/>
            <w:vAlign w:val="center"/>
            <w:hideMark/>
          </w:tcPr>
          <w:p w14:paraId="214ECFF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EC4891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2016</w:t>
            </w:r>
          </w:p>
        </w:tc>
      </w:tr>
      <w:tr w:rsidR="00D50F67" w:rsidRPr="00D50F67" w14:paraId="70972DCF" w14:textId="77777777" w:rsidTr="00EE623C">
        <w:trPr>
          <w:trHeight w:val="600"/>
        </w:trPr>
        <w:tc>
          <w:tcPr>
            <w:tcW w:w="674" w:type="dxa"/>
            <w:shd w:val="clear" w:color="000000" w:fill="FFFFFF"/>
            <w:vAlign w:val="center"/>
            <w:hideMark/>
          </w:tcPr>
          <w:p w14:paraId="2BF45C7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24</w:t>
            </w:r>
          </w:p>
        </w:tc>
        <w:tc>
          <w:tcPr>
            <w:tcW w:w="886" w:type="dxa"/>
            <w:shd w:val="clear" w:color="000000" w:fill="FFFFFF"/>
            <w:vAlign w:val="center"/>
            <w:hideMark/>
          </w:tcPr>
          <w:p w14:paraId="046CAF2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346586</w:t>
            </w:r>
          </w:p>
        </w:tc>
        <w:tc>
          <w:tcPr>
            <w:tcW w:w="5106" w:type="dxa"/>
            <w:shd w:val="clear" w:color="000000" w:fill="FFFFFF"/>
            <w:vAlign w:val="center"/>
            <w:hideMark/>
          </w:tcPr>
          <w:p w14:paraId="2463FE6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BECLOMETASONA, DIPR. AEROSOL ORAL 50 MCG/DOSE  200 DOSES </w:t>
            </w:r>
          </w:p>
        </w:tc>
        <w:tc>
          <w:tcPr>
            <w:tcW w:w="1629" w:type="dxa"/>
            <w:shd w:val="clear" w:color="000000" w:fill="FFFFFF"/>
            <w:vAlign w:val="center"/>
            <w:hideMark/>
          </w:tcPr>
          <w:p w14:paraId="2B240F6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28F0529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4752</w:t>
            </w:r>
          </w:p>
        </w:tc>
      </w:tr>
      <w:tr w:rsidR="00D50F67" w:rsidRPr="00D50F67" w14:paraId="2FB83AD1" w14:textId="77777777" w:rsidTr="00EE623C">
        <w:trPr>
          <w:trHeight w:val="600"/>
        </w:trPr>
        <w:tc>
          <w:tcPr>
            <w:tcW w:w="674" w:type="dxa"/>
            <w:shd w:val="clear" w:color="000000" w:fill="FFFFFF"/>
            <w:vAlign w:val="center"/>
            <w:hideMark/>
          </w:tcPr>
          <w:p w14:paraId="72C55E5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25</w:t>
            </w:r>
          </w:p>
        </w:tc>
        <w:tc>
          <w:tcPr>
            <w:tcW w:w="886" w:type="dxa"/>
            <w:shd w:val="clear" w:color="000000" w:fill="FFFFFF"/>
            <w:vAlign w:val="center"/>
            <w:hideMark/>
          </w:tcPr>
          <w:p w14:paraId="2D160C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466172</w:t>
            </w:r>
          </w:p>
        </w:tc>
        <w:tc>
          <w:tcPr>
            <w:tcW w:w="5106" w:type="dxa"/>
            <w:shd w:val="clear" w:color="000000" w:fill="FFFFFF"/>
            <w:vAlign w:val="center"/>
            <w:hideMark/>
          </w:tcPr>
          <w:p w14:paraId="531004B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BECLOMETASONA, DIPR. AEROSOL ORAL 250 MCG/DOSE  200 DOSES </w:t>
            </w:r>
          </w:p>
        </w:tc>
        <w:tc>
          <w:tcPr>
            <w:tcW w:w="1629" w:type="dxa"/>
            <w:shd w:val="clear" w:color="000000" w:fill="FFFFFF"/>
            <w:vAlign w:val="center"/>
            <w:hideMark/>
          </w:tcPr>
          <w:p w14:paraId="2891BA6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7783F8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2016</w:t>
            </w:r>
          </w:p>
        </w:tc>
      </w:tr>
      <w:tr w:rsidR="00D50F67" w:rsidRPr="00D50F67" w14:paraId="367AFDC6" w14:textId="77777777" w:rsidTr="00EE623C">
        <w:trPr>
          <w:trHeight w:val="300"/>
        </w:trPr>
        <w:tc>
          <w:tcPr>
            <w:tcW w:w="674" w:type="dxa"/>
            <w:shd w:val="clear" w:color="000000" w:fill="FFFFFF"/>
            <w:vAlign w:val="center"/>
            <w:hideMark/>
          </w:tcPr>
          <w:p w14:paraId="49B51F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w:t>
            </w:r>
          </w:p>
        </w:tc>
        <w:tc>
          <w:tcPr>
            <w:tcW w:w="886" w:type="dxa"/>
            <w:shd w:val="clear" w:color="FFFFFF" w:fill="FFFFFF"/>
            <w:vAlign w:val="center"/>
            <w:hideMark/>
          </w:tcPr>
          <w:p w14:paraId="1EF24B8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308726</w:t>
            </w:r>
          </w:p>
        </w:tc>
        <w:tc>
          <w:tcPr>
            <w:tcW w:w="5106" w:type="dxa"/>
            <w:shd w:val="clear" w:color="000000" w:fill="FFFFFF"/>
            <w:vAlign w:val="center"/>
            <w:hideMark/>
          </w:tcPr>
          <w:p w14:paraId="5855141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BENZOATO DE BENZILA EMULSÃO TÓPICA 0,2 ML/ML  100ML</w:t>
            </w:r>
          </w:p>
        </w:tc>
        <w:tc>
          <w:tcPr>
            <w:tcW w:w="1629" w:type="dxa"/>
            <w:shd w:val="clear" w:color="000000" w:fill="FFFFFF"/>
            <w:vAlign w:val="center"/>
            <w:hideMark/>
          </w:tcPr>
          <w:p w14:paraId="52F188E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920ED8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1757</w:t>
            </w:r>
          </w:p>
        </w:tc>
      </w:tr>
      <w:tr w:rsidR="00D50F67" w:rsidRPr="00D50F67" w14:paraId="27541426" w14:textId="77777777" w:rsidTr="00EE623C">
        <w:trPr>
          <w:trHeight w:val="300"/>
        </w:trPr>
        <w:tc>
          <w:tcPr>
            <w:tcW w:w="674" w:type="dxa"/>
            <w:shd w:val="clear" w:color="000000" w:fill="FFFFFF"/>
            <w:vAlign w:val="center"/>
            <w:hideMark/>
          </w:tcPr>
          <w:p w14:paraId="27665B4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w:t>
            </w:r>
          </w:p>
        </w:tc>
        <w:tc>
          <w:tcPr>
            <w:tcW w:w="886" w:type="dxa"/>
            <w:shd w:val="clear" w:color="FFFFFF" w:fill="FFFFFF"/>
            <w:vAlign w:val="center"/>
            <w:hideMark/>
          </w:tcPr>
          <w:p w14:paraId="63806AF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270140</w:t>
            </w:r>
          </w:p>
        </w:tc>
        <w:tc>
          <w:tcPr>
            <w:tcW w:w="5106" w:type="dxa"/>
            <w:shd w:val="clear" w:color="000000" w:fill="FFFFFF"/>
            <w:vAlign w:val="center"/>
            <w:hideMark/>
          </w:tcPr>
          <w:p w14:paraId="794B449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BIPERIDENO, CLORIDRATO 2MG</w:t>
            </w:r>
          </w:p>
        </w:tc>
        <w:tc>
          <w:tcPr>
            <w:tcW w:w="1629" w:type="dxa"/>
            <w:shd w:val="clear" w:color="000000" w:fill="FFFFFF"/>
            <w:vAlign w:val="center"/>
            <w:hideMark/>
          </w:tcPr>
          <w:p w14:paraId="579339B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E9D16A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431237</w:t>
            </w:r>
          </w:p>
        </w:tc>
      </w:tr>
      <w:tr w:rsidR="00D50F67" w:rsidRPr="00D50F67" w14:paraId="25880C27" w14:textId="77777777" w:rsidTr="00EE623C">
        <w:trPr>
          <w:trHeight w:val="300"/>
        </w:trPr>
        <w:tc>
          <w:tcPr>
            <w:tcW w:w="674" w:type="dxa"/>
            <w:shd w:val="clear" w:color="000000" w:fill="FFFFFF"/>
            <w:vAlign w:val="center"/>
            <w:hideMark/>
          </w:tcPr>
          <w:p w14:paraId="5F95BC0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w:t>
            </w:r>
          </w:p>
        </w:tc>
        <w:tc>
          <w:tcPr>
            <w:tcW w:w="886" w:type="dxa"/>
            <w:shd w:val="clear" w:color="FFFFFF" w:fill="FFFFFF"/>
            <w:vAlign w:val="center"/>
            <w:hideMark/>
          </w:tcPr>
          <w:p w14:paraId="45CC071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269956</w:t>
            </w:r>
          </w:p>
        </w:tc>
        <w:tc>
          <w:tcPr>
            <w:tcW w:w="5106" w:type="dxa"/>
            <w:shd w:val="clear" w:color="000000" w:fill="FFFFFF"/>
            <w:vAlign w:val="center"/>
            <w:hideMark/>
          </w:tcPr>
          <w:p w14:paraId="66B1CCB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BROMOPRIDA SOL. ORAL 4MG/ML FRASCO 20ML GOTAS</w:t>
            </w:r>
          </w:p>
        </w:tc>
        <w:tc>
          <w:tcPr>
            <w:tcW w:w="1629" w:type="dxa"/>
            <w:shd w:val="clear" w:color="000000" w:fill="FFFFFF"/>
            <w:vAlign w:val="center"/>
            <w:hideMark/>
          </w:tcPr>
          <w:p w14:paraId="4E07E34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2EBF642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8208</w:t>
            </w:r>
          </w:p>
        </w:tc>
      </w:tr>
      <w:tr w:rsidR="00D50F67" w:rsidRPr="00D50F67" w14:paraId="2518D216" w14:textId="77777777" w:rsidTr="00EE623C">
        <w:trPr>
          <w:trHeight w:val="300"/>
        </w:trPr>
        <w:tc>
          <w:tcPr>
            <w:tcW w:w="674" w:type="dxa"/>
            <w:shd w:val="clear" w:color="000000" w:fill="FFFFFF"/>
            <w:vAlign w:val="center"/>
            <w:hideMark/>
          </w:tcPr>
          <w:p w14:paraId="6F46ECA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w:t>
            </w:r>
          </w:p>
        </w:tc>
        <w:tc>
          <w:tcPr>
            <w:tcW w:w="886" w:type="dxa"/>
            <w:shd w:val="clear" w:color="FFFFFF" w:fill="FFFFFF"/>
            <w:vAlign w:val="center"/>
            <w:hideMark/>
          </w:tcPr>
          <w:p w14:paraId="770DF52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266706</w:t>
            </w:r>
          </w:p>
        </w:tc>
        <w:tc>
          <w:tcPr>
            <w:tcW w:w="5106" w:type="dxa"/>
            <w:shd w:val="clear" w:color="000000" w:fill="FFFFFF"/>
            <w:vAlign w:val="center"/>
            <w:hideMark/>
          </w:tcPr>
          <w:p w14:paraId="69E9970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BUDESONIDA 32 MCG AEROSSOL NASAL</w:t>
            </w:r>
          </w:p>
        </w:tc>
        <w:tc>
          <w:tcPr>
            <w:tcW w:w="1629" w:type="dxa"/>
            <w:shd w:val="clear" w:color="000000" w:fill="FFFFFF"/>
            <w:vAlign w:val="center"/>
            <w:hideMark/>
          </w:tcPr>
          <w:p w14:paraId="415367C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F23E00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21974</w:t>
            </w:r>
          </w:p>
        </w:tc>
      </w:tr>
      <w:tr w:rsidR="00D50F67" w:rsidRPr="00D50F67" w14:paraId="4D0C110B" w14:textId="77777777" w:rsidTr="00EE623C">
        <w:trPr>
          <w:trHeight w:val="300"/>
        </w:trPr>
        <w:tc>
          <w:tcPr>
            <w:tcW w:w="674" w:type="dxa"/>
            <w:shd w:val="clear" w:color="000000" w:fill="FFFFFF"/>
            <w:vAlign w:val="center"/>
            <w:hideMark/>
          </w:tcPr>
          <w:p w14:paraId="4440687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w:t>
            </w:r>
          </w:p>
        </w:tc>
        <w:tc>
          <w:tcPr>
            <w:tcW w:w="886" w:type="dxa"/>
            <w:shd w:val="clear" w:color="FFFFFF" w:fill="FFFFFF"/>
            <w:vAlign w:val="center"/>
            <w:hideMark/>
          </w:tcPr>
          <w:p w14:paraId="60F312D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266701</w:t>
            </w:r>
          </w:p>
        </w:tc>
        <w:tc>
          <w:tcPr>
            <w:tcW w:w="5106" w:type="dxa"/>
            <w:shd w:val="clear" w:color="000000" w:fill="FFFFFF"/>
            <w:vAlign w:val="center"/>
            <w:hideMark/>
          </w:tcPr>
          <w:p w14:paraId="197EBC4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BUDESONIDA 50 MCG AEROSSOL NASAL</w:t>
            </w:r>
          </w:p>
        </w:tc>
        <w:tc>
          <w:tcPr>
            <w:tcW w:w="1629" w:type="dxa"/>
            <w:shd w:val="clear" w:color="000000" w:fill="FFFFFF"/>
            <w:vAlign w:val="center"/>
            <w:hideMark/>
          </w:tcPr>
          <w:p w14:paraId="2E0AB64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9D01C2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21974</w:t>
            </w:r>
          </w:p>
        </w:tc>
      </w:tr>
      <w:tr w:rsidR="00D50F67" w:rsidRPr="00D50F67" w14:paraId="4DD90766" w14:textId="77777777" w:rsidTr="00EE623C">
        <w:trPr>
          <w:trHeight w:val="300"/>
        </w:trPr>
        <w:tc>
          <w:tcPr>
            <w:tcW w:w="674" w:type="dxa"/>
            <w:shd w:val="clear" w:color="000000" w:fill="FFFFFF"/>
            <w:vAlign w:val="center"/>
            <w:hideMark/>
          </w:tcPr>
          <w:p w14:paraId="62F6B83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31</w:t>
            </w:r>
          </w:p>
        </w:tc>
        <w:tc>
          <w:tcPr>
            <w:tcW w:w="886" w:type="dxa"/>
            <w:shd w:val="clear" w:color="FFFFFF" w:fill="FFFFFF"/>
            <w:vAlign w:val="center"/>
            <w:hideMark/>
          </w:tcPr>
          <w:p w14:paraId="42951E4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269603</w:t>
            </w:r>
          </w:p>
        </w:tc>
        <w:tc>
          <w:tcPr>
            <w:tcW w:w="5106" w:type="dxa"/>
            <w:shd w:val="clear" w:color="000000" w:fill="FFFFFF"/>
            <w:vAlign w:val="center"/>
            <w:hideMark/>
          </w:tcPr>
          <w:p w14:paraId="3081637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BISACODIL 5MG</w:t>
            </w:r>
          </w:p>
        </w:tc>
        <w:tc>
          <w:tcPr>
            <w:tcW w:w="1629" w:type="dxa"/>
            <w:shd w:val="clear" w:color="000000" w:fill="FFFFFF"/>
            <w:vAlign w:val="center"/>
            <w:hideMark/>
          </w:tcPr>
          <w:p w14:paraId="6ED2D8F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7E2883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51178</w:t>
            </w:r>
          </w:p>
        </w:tc>
      </w:tr>
      <w:tr w:rsidR="00D50F67" w:rsidRPr="00D50F67" w14:paraId="339E98A6" w14:textId="77777777" w:rsidTr="00EE623C">
        <w:trPr>
          <w:trHeight w:val="300"/>
        </w:trPr>
        <w:tc>
          <w:tcPr>
            <w:tcW w:w="674" w:type="dxa"/>
            <w:shd w:val="clear" w:color="000000" w:fill="FFFFFF"/>
            <w:vAlign w:val="center"/>
            <w:hideMark/>
          </w:tcPr>
          <w:p w14:paraId="19FDA5B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32</w:t>
            </w:r>
          </w:p>
        </w:tc>
        <w:tc>
          <w:tcPr>
            <w:tcW w:w="886" w:type="dxa"/>
            <w:shd w:val="clear" w:color="FFFFFF" w:fill="FFFFFF"/>
            <w:vAlign w:val="center"/>
            <w:hideMark/>
          </w:tcPr>
          <w:p w14:paraId="4A44109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267618</w:t>
            </w:r>
          </w:p>
        </w:tc>
        <w:tc>
          <w:tcPr>
            <w:tcW w:w="5106" w:type="dxa"/>
            <w:shd w:val="clear" w:color="000000" w:fill="FFFFFF"/>
            <w:vAlign w:val="center"/>
            <w:hideMark/>
          </w:tcPr>
          <w:p w14:paraId="3E0AB66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CARBAMAZEPINA  200MG</w:t>
            </w:r>
          </w:p>
        </w:tc>
        <w:tc>
          <w:tcPr>
            <w:tcW w:w="1629" w:type="dxa"/>
            <w:shd w:val="clear" w:color="000000" w:fill="FFFFFF"/>
            <w:vAlign w:val="center"/>
            <w:hideMark/>
          </w:tcPr>
          <w:p w14:paraId="3C05A13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15D817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1144195</w:t>
            </w:r>
          </w:p>
        </w:tc>
      </w:tr>
      <w:tr w:rsidR="00D50F67" w:rsidRPr="00D50F67" w14:paraId="687CF011" w14:textId="77777777" w:rsidTr="00EE623C">
        <w:trPr>
          <w:trHeight w:val="300"/>
        </w:trPr>
        <w:tc>
          <w:tcPr>
            <w:tcW w:w="674" w:type="dxa"/>
            <w:shd w:val="clear" w:color="000000" w:fill="FFFFFF"/>
            <w:vAlign w:val="center"/>
            <w:hideMark/>
          </w:tcPr>
          <w:p w14:paraId="6652E80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33</w:t>
            </w:r>
          </w:p>
        </w:tc>
        <w:tc>
          <w:tcPr>
            <w:tcW w:w="886" w:type="dxa"/>
            <w:shd w:val="clear" w:color="FFFFFF" w:fill="FFFFFF"/>
            <w:vAlign w:val="center"/>
            <w:hideMark/>
          </w:tcPr>
          <w:p w14:paraId="253325B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272454</w:t>
            </w:r>
          </w:p>
        </w:tc>
        <w:tc>
          <w:tcPr>
            <w:tcW w:w="5106" w:type="dxa"/>
            <w:shd w:val="clear" w:color="000000" w:fill="FFFFFF"/>
            <w:vAlign w:val="center"/>
            <w:hideMark/>
          </w:tcPr>
          <w:p w14:paraId="59C74F1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CARBAMAZEPINA SUSPENSÃO ORAL 20MG/ML 100ML</w:t>
            </w:r>
          </w:p>
        </w:tc>
        <w:tc>
          <w:tcPr>
            <w:tcW w:w="1629" w:type="dxa"/>
            <w:shd w:val="clear" w:color="000000" w:fill="FFFFFF"/>
            <w:vAlign w:val="center"/>
            <w:hideMark/>
          </w:tcPr>
          <w:p w14:paraId="4E3204E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564171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16560</w:t>
            </w:r>
          </w:p>
        </w:tc>
      </w:tr>
      <w:tr w:rsidR="00D50F67" w:rsidRPr="00D50F67" w14:paraId="5DA443F8" w14:textId="77777777" w:rsidTr="00EE623C">
        <w:trPr>
          <w:trHeight w:val="300"/>
        </w:trPr>
        <w:tc>
          <w:tcPr>
            <w:tcW w:w="674" w:type="dxa"/>
            <w:shd w:val="clear" w:color="000000" w:fill="FFFFFF"/>
            <w:vAlign w:val="center"/>
            <w:hideMark/>
          </w:tcPr>
          <w:p w14:paraId="1C12B80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w:t>
            </w:r>
          </w:p>
        </w:tc>
        <w:tc>
          <w:tcPr>
            <w:tcW w:w="886" w:type="dxa"/>
            <w:shd w:val="clear" w:color="FFFFFF" w:fill="FFFFFF"/>
            <w:vAlign w:val="center"/>
            <w:hideMark/>
          </w:tcPr>
          <w:p w14:paraId="2B09146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268225</w:t>
            </w:r>
          </w:p>
        </w:tc>
        <w:tc>
          <w:tcPr>
            <w:tcW w:w="5106" w:type="dxa"/>
            <w:shd w:val="clear" w:color="000000" w:fill="FFFFFF"/>
            <w:vAlign w:val="center"/>
            <w:hideMark/>
          </w:tcPr>
          <w:p w14:paraId="699A557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CARBONATO DE CÁLCIO 500MG </w:t>
            </w:r>
          </w:p>
        </w:tc>
        <w:tc>
          <w:tcPr>
            <w:tcW w:w="1629" w:type="dxa"/>
            <w:shd w:val="clear" w:color="000000" w:fill="FFFFFF"/>
            <w:vAlign w:val="center"/>
            <w:hideMark/>
          </w:tcPr>
          <w:p w14:paraId="60CE6E3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C7205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604800</w:t>
            </w:r>
          </w:p>
        </w:tc>
      </w:tr>
      <w:tr w:rsidR="00D50F67" w:rsidRPr="00D50F67" w14:paraId="3E319FD6" w14:textId="77777777" w:rsidTr="00EE623C">
        <w:trPr>
          <w:trHeight w:val="300"/>
        </w:trPr>
        <w:tc>
          <w:tcPr>
            <w:tcW w:w="674" w:type="dxa"/>
            <w:shd w:val="clear" w:color="000000" w:fill="FFFFFF"/>
            <w:vAlign w:val="center"/>
            <w:hideMark/>
          </w:tcPr>
          <w:p w14:paraId="01D05A0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35</w:t>
            </w:r>
          </w:p>
        </w:tc>
        <w:tc>
          <w:tcPr>
            <w:tcW w:w="886" w:type="dxa"/>
            <w:shd w:val="clear" w:color="FFFFFF" w:fill="FFFFFF"/>
            <w:vAlign w:val="center"/>
            <w:hideMark/>
          </w:tcPr>
          <w:p w14:paraId="6D926ED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448610</w:t>
            </w:r>
          </w:p>
        </w:tc>
        <w:tc>
          <w:tcPr>
            <w:tcW w:w="5106" w:type="dxa"/>
            <w:shd w:val="clear" w:color="000000" w:fill="FFFFFF"/>
            <w:vAlign w:val="center"/>
            <w:hideMark/>
          </w:tcPr>
          <w:p w14:paraId="614D14C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CARBONATO DE CÁLCIO 500MG + COLECALCIFEROL 400UI </w:t>
            </w:r>
          </w:p>
        </w:tc>
        <w:tc>
          <w:tcPr>
            <w:tcW w:w="1629" w:type="dxa"/>
            <w:shd w:val="clear" w:color="000000" w:fill="FFFFFF"/>
            <w:vAlign w:val="center"/>
            <w:hideMark/>
          </w:tcPr>
          <w:p w14:paraId="652261B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1CCEA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604800</w:t>
            </w:r>
          </w:p>
        </w:tc>
      </w:tr>
      <w:tr w:rsidR="00D50F67" w:rsidRPr="00D50F67" w14:paraId="3A25897C" w14:textId="77777777" w:rsidTr="00EE623C">
        <w:trPr>
          <w:trHeight w:val="300"/>
        </w:trPr>
        <w:tc>
          <w:tcPr>
            <w:tcW w:w="674" w:type="dxa"/>
            <w:shd w:val="clear" w:color="000000" w:fill="FFFFFF"/>
            <w:vAlign w:val="center"/>
            <w:hideMark/>
          </w:tcPr>
          <w:p w14:paraId="10CD979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36</w:t>
            </w:r>
          </w:p>
        </w:tc>
        <w:tc>
          <w:tcPr>
            <w:tcW w:w="886" w:type="dxa"/>
            <w:shd w:val="clear" w:color="FFFFFF" w:fill="FFFFFF"/>
            <w:vAlign w:val="center"/>
            <w:hideMark/>
          </w:tcPr>
          <w:p w14:paraId="4CF0A46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267621</w:t>
            </w:r>
          </w:p>
        </w:tc>
        <w:tc>
          <w:tcPr>
            <w:tcW w:w="5106" w:type="dxa"/>
            <w:shd w:val="clear" w:color="000000" w:fill="FFFFFF"/>
            <w:vAlign w:val="center"/>
            <w:hideMark/>
          </w:tcPr>
          <w:p w14:paraId="3BBB831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CARBONATO DE LÍTIO 300MG</w:t>
            </w:r>
          </w:p>
        </w:tc>
        <w:tc>
          <w:tcPr>
            <w:tcW w:w="1629" w:type="dxa"/>
            <w:shd w:val="clear" w:color="000000" w:fill="FFFFFF"/>
            <w:vAlign w:val="center"/>
            <w:hideMark/>
          </w:tcPr>
          <w:p w14:paraId="239FC4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018B4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259200</w:t>
            </w:r>
          </w:p>
        </w:tc>
      </w:tr>
      <w:tr w:rsidR="00D50F67" w:rsidRPr="00D50F67" w14:paraId="4377C6C1" w14:textId="77777777" w:rsidTr="00EE623C">
        <w:trPr>
          <w:trHeight w:val="600"/>
        </w:trPr>
        <w:tc>
          <w:tcPr>
            <w:tcW w:w="674" w:type="dxa"/>
            <w:shd w:val="clear" w:color="000000" w:fill="FFFFFF"/>
            <w:vAlign w:val="center"/>
            <w:hideMark/>
          </w:tcPr>
          <w:p w14:paraId="4D18348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37</w:t>
            </w:r>
          </w:p>
        </w:tc>
        <w:tc>
          <w:tcPr>
            <w:tcW w:w="886" w:type="dxa"/>
            <w:shd w:val="clear" w:color="FFFFFF" w:fill="FFFFFF"/>
            <w:vAlign w:val="center"/>
            <w:hideMark/>
          </w:tcPr>
          <w:p w14:paraId="41FA9A1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331555</w:t>
            </w:r>
          </w:p>
        </w:tc>
        <w:tc>
          <w:tcPr>
            <w:tcW w:w="5106" w:type="dxa"/>
            <w:shd w:val="clear" w:color="000000" w:fill="FFFFFF"/>
            <w:vAlign w:val="center"/>
            <w:hideMark/>
          </w:tcPr>
          <w:p w14:paraId="3F7E925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CEFALEXINA (SÓDICA OU CLORIDRATO) SUSPENSÃO ORAL 50MG/ML 60ML</w:t>
            </w:r>
          </w:p>
        </w:tc>
        <w:tc>
          <w:tcPr>
            <w:tcW w:w="1629" w:type="dxa"/>
            <w:shd w:val="clear" w:color="000000" w:fill="FFFFFF"/>
            <w:vAlign w:val="center"/>
            <w:hideMark/>
          </w:tcPr>
          <w:p w14:paraId="75C10C5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83FC21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13435</w:t>
            </w:r>
          </w:p>
        </w:tc>
      </w:tr>
      <w:tr w:rsidR="00D50F67" w:rsidRPr="00D50F67" w14:paraId="0D96A390" w14:textId="77777777" w:rsidTr="00EE623C">
        <w:trPr>
          <w:trHeight w:val="300"/>
        </w:trPr>
        <w:tc>
          <w:tcPr>
            <w:tcW w:w="674" w:type="dxa"/>
            <w:shd w:val="clear" w:color="000000" w:fill="FFFFFF"/>
            <w:vAlign w:val="center"/>
            <w:hideMark/>
          </w:tcPr>
          <w:p w14:paraId="6510B38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38</w:t>
            </w:r>
          </w:p>
        </w:tc>
        <w:tc>
          <w:tcPr>
            <w:tcW w:w="886" w:type="dxa"/>
            <w:shd w:val="clear" w:color="FFFFFF" w:fill="FFFFFF"/>
            <w:vAlign w:val="center"/>
            <w:hideMark/>
          </w:tcPr>
          <w:p w14:paraId="7632801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308736</w:t>
            </w:r>
          </w:p>
        </w:tc>
        <w:tc>
          <w:tcPr>
            <w:tcW w:w="5106" w:type="dxa"/>
            <w:shd w:val="clear" w:color="000000" w:fill="FFFFFF"/>
            <w:vAlign w:val="center"/>
            <w:hideMark/>
          </w:tcPr>
          <w:p w14:paraId="0C1958D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CETOCONAZOL 2% (20MG/G) CREME  30G</w:t>
            </w:r>
          </w:p>
        </w:tc>
        <w:tc>
          <w:tcPr>
            <w:tcW w:w="1629" w:type="dxa"/>
            <w:shd w:val="clear" w:color="000000" w:fill="FFFFFF"/>
            <w:vAlign w:val="center"/>
            <w:hideMark/>
          </w:tcPr>
          <w:p w14:paraId="4371EC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2C4A1CD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8050</w:t>
            </w:r>
          </w:p>
        </w:tc>
      </w:tr>
      <w:tr w:rsidR="00D50F67" w:rsidRPr="00D50F67" w14:paraId="3AA0F07A" w14:textId="77777777" w:rsidTr="00EE623C">
        <w:trPr>
          <w:trHeight w:val="300"/>
        </w:trPr>
        <w:tc>
          <w:tcPr>
            <w:tcW w:w="674" w:type="dxa"/>
            <w:shd w:val="clear" w:color="000000" w:fill="FFFFFF"/>
            <w:vAlign w:val="center"/>
            <w:hideMark/>
          </w:tcPr>
          <w:p w14:paraId="670D81C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39</w:t>
            </w:r>
          </w:p>
        </w:tc>
        <w:tc>
          <w:tcPr>
            <w:tcW w:w="886" w:type="dxa"/>
            <w:shd w:val="clear" w:color="FFFFFF" w:fill="FFFFFF"/>
            <w:vAlign w:val="center"/>
            <w:hideMark/>
          </w:tcPr>
          <w:p w14:paraId="7BBEC71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267151</w:t>
            </w:r>
          </w:p>
        </w:tc>
        <w:tc>
          <w:tcPr>
            <w:tcW w:w="5106" w:type="dxa"/>
            <w:shd w:val="clear" w:color="000000" w:fill="FFFFFF"/>
            <w:vAlign w:val="center"/>
            <w:hideMark/>
          </w:tcPr>
          <w:p w14:paraId="67BDBE5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CETOCONAZOL 200 MG </w:t>
            </w:r>
          </w:p>
        </w:tc>
        <w:tc>
          <w:tcPr>
            <w:tcW w:w="1629" w:type="dxa"/>
            <w:shd w:val="clear" w:color="000000" w:fill="FFFFFF"/>
            <w:vAlign w:val="center"/>
            <w:hideMark/>
          </w:tcPr>
          <w:p w14:paraId="753D22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942B93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42538</w:t>
            </w:r>
          </w:p>
        </w:tc>
      </w:tr>
      <w:tr w:rsidR="00D50F67" w:rsidRPr="00D50F67" w14:paraId="105249FF" w14:textId="77777777" w:rsidTr="001B6591">
        <w:trPr>
          <w:trHeight w:val="107"/>
        </w:trPr>
        <w:tc>
          <w:tcPr>
            <w:tcW w:w="674" w:type="dxa"/>
            <w:shd w:val="clear" w:color="000000" w:fill="FFFFFF"/>
            <w:vAlign w:val="center"/>
            <w:hideMark/>
          </w:tcPr>
          <w:p w14:paraId="4B36508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40</w:t>
            </w:r>
          </w:p>
        </w:tc>
        <w:tc>
          <w:tcPr>
            <w:tcW w:w="886" w:type="dxa"/>
            <w:shd w:val="clear" w:color="000000" w:fill="FFFFFF"/>
            <w:vAlign w:val="center"/>
            <w:hideMark/>
          </w:tcPr>
          <w:p w14:paraId="1DAD3A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272134</w:t>
            </w:r>
          </w:p>
        </w:tc>
        <w:tc>
          <w:tcPr>
            <w:tcW w:w="5106" w:type="dxa"/>
            <w:shd w:val="clear" w:color="000000" w:fill="FFFFFF"/>
            <w:vAlign w:val="center"/>
            <w:hideMark/>
          </w:tcPr>
          <w:p w14:paraId="028C3EE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CLORIDRATO DE CICLOPENTOLATO SOLUÇÃO OFTÁLMICA 1% (10MG/ML) - 5ML</w:t>
            </w:r>
          </w:p>
        </w:tc>
        <w:tc>
          <w:tcPr>
            <w:tcW w:w="1629" w:type="dxa"/>
            <w:shd w:val="clear" w:color="000000" w:fill="FFFFFF"/>
            <w:vAlign w:val="center"/>
            <w:hideMark/>
          </w:tcPr>
          <w:p w14:paraId="5956CAE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4BA5040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922</w:t>
            </w:r>
          </w:p>
        </w:tc>
      </w:tr>
      <w:tr w:rsidR="00D50F67" w:rsidRPr="00D50F67" w14:paraId="2EBAEEEF" w14:textId="77777777" w:rsidTr="00382ED3">
        <w:trPr>
          <w:trHeight w:val="356"/>
        </w:trPr>
        <w:tc>
          <w:tcPr>
            <w:tcW w:w="674" w:type="dxa"/>
            <w:shd w:val="clear" w:color="000000" w:fill="FFFFFF"/>
            <w:vAlign w:val="center"/>
            <w:hideMark/>
          </w:tcPr>
          <w:p w14:paraId="3FED881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41</w:t>
            </w:r>
          </w:p>
        </w:tc>
        <w:tc>
          <w:tcPr>
            <w:tcW w:w="886" w:type="dxa"/>
            <w:shd w:val="clear" w:color="000000" w:fill="FFFFFF"/>
            <w:vAlign w:val="center"/>
            <w:hideMark/>
          </w:tcPr>
          <w:p w14:paraId="3B83F13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296120</w:t>
            </w:r>
          </w:p>
        </w:tc>
        <w:tc>
          <w:tcPr>
            <w:tcW w:w="5106" w:type="dxa"/>
            <w:shd w:val="clear" w:color="000000" w:fill="FFFFFF"/>
            <w:vAlign w:val="center"/>
            <w:hideMark/>
          </w:tcPr>
          <w:p w14:paraId="2238D64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OXINEST (CLORIDRATO DE OXIBUPROCAÍNA) SOL. OFTÁLMICA 1% (10MG/ML) - 5 ML</w:t>
            </w:r>
          </w:p>
        </w:tc>
        <w:tc>
          <w:tcPr>
            <w:tcW w:w="1629" w:type="dxa"/>
            <w:shd w:val="clear" w:color="000000" w:fill="FFFFFF"/>
            <w:vAlign w:val="center"/>
            <w:hideMark/>
          </w:tcPr>
          <w:p w14:paraId="798026B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4D0FC81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922</w:t>
            </w:r>
          </w:p>
        </w:tc>
      </w:tr>
      <w:tr w:rsidR="00D50F67" w:rsidRPr="00D50F67" w14:paraId="54B930B4" w14:textId="77777777" w:rsidTr="00EE623C">
        <w:trPr>
          <w:trHeight w:val="300"/>
        </w:trPr>
        <w:tc>
          <w:tcPr>
            <w:tcW w:w="674" w:type="dxa"/>
            <w:shd w:val="clear" w:color="000000" w:fill="FFFFFF"/>
            <w:vAlign w:val="center"/>
            <w:hideMark/>
          </w:tcPr>
          <w:p w14:paraId="546D01B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42</w:t>
            </w:r>
          </w:p>
        </w:tc>
        <w:tc>
          <w:tcPr>
            <w:tcW w:w="886" w:type="dxa"/>
            <w:shd w:val="clear" w:color="FFFFFF" w:fill="FFFFFF"/>
            <w:vAlign w:val="center"/>
            <w:hideMark/>
          </w:tcPr>
          <w:p w14:paraId="79DDDF8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267632</w:t>
            </w:r>
          </w:p>
        </w:tc>
        <w:tc>
          <w:tcPr>
            <w:tcW w:w="5106" w:type="dxa"/>
            <w:shd w:val="clear" w:color="000000" w:fill="FFFFFF"/>
            <w:vAlign w:val="center"/>
            <w:hideMark/>
          </w:tcPr>
          <w:p w14:paraId="1E54EC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CIPROFLOXAINO, CLORIDRATO 500MG </w:t>
            </w:r>
          </w:p>
        </w:tc>
        <w:tc>
          <w:tcPr>
            <w:tcW w:w="1629" w:type="dxa"/>
            <w:shd w:val="clear" w:color="000000" w:fill="FFFFFF"/>
            <w:vAlign w:val="center"/>
            <w:hideMark/>
          </w:tcPr>
          <w:p w14:paraId="3AF4F9E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417DC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200390</w:t>
            </w:r>
          </w:p>
        </w:tc>
      </w:tr>
      <w:tr w:rsidR="00D50F67" w:rsidRPr="00D50F67" w14:paraId="2035B3E9" w14:textId="77777777" w:rsidTr="00EE623C">
        <w:trPr>
          <w:trHeight w:val="300"/>
        </w:trPr>
        <w:tc>
          <w:tcPr>
            <w:tcW w:w="674" w:type="dxa"/>
            <w:shd w:val="clear" w:color="000000" w:fill="FFFFFF"/>
            <w:vAlign w:val="center"/>
            <w:hideMark/>
          </w:tcPr>
          <w:p w14:paraId="5F8E41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w:t>
            </w:r>
          </w:p>
        </w:tc>
        <w:tc>
          <w:tcPr>
            <w:tcW w:w="886" w:type="dxa"/>
            <w:shd w:val="clear" w:color="FFFFFF" w:fill="FFFFFF"/>
            <w:vAlign w:val="center"/>
            <w:hideMark/>
          </w:tcPr>
          <w:p w14:paraId="12C1BA2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268439</w:t>
            </w:r>
          </w:p>
        </w:tc>
        <w:tc>
          <w:tcPr>
            <w:tcW w:w="5106" w:type="dxa"/>
            <w:shd w:val="clear" w:color="000000" w:fill="FFFFFF"/>
            <w:vAlign w:val="center"/>
            <w:hideMark/>
          </w:tcPr>
          <w:p w14:paraId="3A74F7A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CLARITROMICINA 500MG </w:t>
            </w:r>
          </w:p>
        </w:tc>
        <w:tc>
          <w:tcPr>
            <w:tcW w:w="1629" w:type="dxa"/>
            <w:shd w:val="clear" w:color="000000" w:fill="FFFFFF"/>
            <w:vAlign w:val="center"/>
            <w:hideMark/>
          </w:tcPr>
          <w:p w14:paraId="344D4BE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2C01D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89856</w:t>
            </w:r>
          </w:p>
        </w:tc>
      </w:tr>
      <w:tr w:rsidR="00D50F67" w:rsidRPr="00D50F67" w14:paraId="7AE60A01" w14:textId="77777777" w:rsidTr="00EE623C">
        <w:trPr>
          <w:trHeight w:val="300"/>
        </w:trPr>
        <w:tc>
          <w:tcPr>
            <w:tcW w:w="674" w:type="dxa"/>
            <w:shd w:val="clear" w:color="000000" w:fill="FFFFFF"/>
            <w:vAlign w:val="center"/>
            <w:hideMark/>
          </w:tcPr>
          <w:p w14:paraId="4743B0B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w:t>
            </w:r>
          </w:p>
        </w:tc>
        <w:tc>
          <w:tcPr>
            <w:tcW w:w="886" w:type="dxa"/>
            <w:shd w:val="clear" w:color="FFFFFF" w:fill="FFFFFF"/>
            <w:vAlign w:val="center"/>
            <w:hideMark/>
          </w:tcPr>
          <w:p w14:paraId="4C9C32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269988</w:t>
            </w:r>
          </w:p>
        </w:tc>
        <w:tc>
          <w:tcPr>
            <w:tcW w:w="5106" w:type="dxa"/>
            <w:shd w:val="clear" w:color="000000" w:fill="FFFFFF"/>
            <w:vAlign w:val="center"/>
            <w:hideMark/>
          </w:tcPr>
          <w:p w14:paraId="24BFFC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CLARITROMICINA 50MG/ML SUSPENSÃO ORAL</w:t>
            </w:r>
          </w:p>
        </w:tc>
        <w:tc>
          <w:tcPr>
            <w:tcW w:w="1629" w:type="dxa"/>
            <w:shd w:val="clear" w:color="000000" w:fill="FFFFFF"/>
            <w:vAlign w:val="center"/>
            <w:hideMark/>
          </w:tcPr>
          <w:p w14:paraId="743B19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BEDE79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8640</w:t>
            </w:r>
          </w:p>
        </w:tc>
      </w:tr>
      <w:tr w:rsidR="00D50F67" w:rsidRPr="00D50F67" w14:paraId="123964B6" w14:textId="77777777" w:rsidTr="00EE623C">
        <w:trPr>
          <w:trHeight w:val="300"/>
        </w:trPr>
        <w:tc>
          <w:tcPr>
            <w:tcW w:w="674" w:type="dxa"/>
            <w:shd w:val="clear" w:color="000000" w:fill="FFFFFF"/>
            <w:vAlign w:val="center"/>
            <w:hideMark/>
          </w:tcPr>
          <w:p w14:paraId="661AC7E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45</w:t>
            </w:r>
          </w:p>
        </w:tc>
        <w:tc>
          <w:tcPr>
            <w:tcW w:w="886" w:type="dxa"/>
            <w:shd w:val="clear" w:color="FFFFFF" w:fill="FFFFFF"/>
            <w:vAlign w:val="center"/>
            <w:hideMark/>
          </w:tcPr>
          <w:p w14:paraId="5FAA1A7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268436</w:t>
            </w:r>
          </w:p>
        </w:tc>
        <w:tc>
          <w:tcPr>
            <w:tcW w:w="5106" w:type="dxa"/>
            <w:shd w:val="clear" w:color="000000" w:fill="FFFFFF"/>
            <w:vAlign w:val="center"/>
            <w:hideMark/>
          </w:tcPr>
          <w:p w14:paraId="0075722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CLINDAMICINA, CLORIDRATO 300MG </w:t>
            </w:r>
          </w:p>
        </w:tc>
        <w:tc>
          <w:tcPr>
            <w:tcW w:w="1629" w:type="dxa"/>
            <w:shd w:val="clear" w:color="000000" w:fill="FFFFFF"/>
            <w:vAlign w:val="center"/>
            <w:hideMark/>
          </w:tcPr>
          <w:p w14:paraId="34A973D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441AC17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207346</w:t>
            </w:r>
          </w:p>
        </w:tc>
      </w:tr>
      <w:tr w:rsidR="00D50F67" w:rsidRPr="00D50F67" w14:paraId="384F3581" w14:textId="77777777" w:rsidTr="00EE623C">
        <w:trPr>
          <w:trHeight w:val="300"/>
        </w:trPr>
        <w:tc>
          <w:tcPr>
            <w:tcW w:w="674" w:type="dxa"/>
            <w:shd w:val="clear" w:color="000000" w:fill="FFFFFF"/>
            <w:vAlign w:val="center"/>
            <w:hideMark/>
          </w:tcPr>
          <w:p w14:paraId="3ED94B4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46</w:t>
            </w:r>
          </w:p>
        </w:tc>
        <w:tc>
          <w:tcPr>
            <w:tcW w:w="886" w:type="dxa"/>
            <w:shd w:val="clear" w:color="FFFFFF" w:fill="FFFFFF"/>
            <w:vAlign w:val="center"/>
            <w:hideMark/>
          </w:tcPr>
          <w:p w14:paraId="1E9CDE9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270118</w:t>
            </w:r>
          </w:p>
        </w:tc>
        <w:tc>
          <w:tcPr>
            <w:tcW w:w="5106" w:type="dxa"/>
            <w:shd w:val="clear" w:color="000000" w:fill="FFFFFF"/>
            <w:vAlign w:val="center"/>
            <w:hideMark/>
          </w:tcPr>
          <w:p w14:paraId="4F7ABB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CLONAZEPAM  0,5MG</w:t>
            </w:r>
          </w:p>
        </w:tc>
        <w:tc>
          <w:tcPr>
            <w:tcW w:w="1629" w:type="dxa"/>
            <w:shd w:val="clear" w:color="000000" w:fill="FFFFFF"/>
            <w:vAlign w:val="center"/>
            <w:hideMark/>
          </w:tcPr>
          <w:p w14:paraId="327250A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B35F9B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233352</w:t>
            </w:r>
          </w:p>
        </w:tc>
      </w:tr>
      <w:tr w:rsidR="00D50F67" w:rsidRPr="00D50F67" w14:paraId="334B039F" w14:textId="77777777" w:rsidTr="00EE623C">
        <w:trPr>
          <w:trHeight w:val="300"/>
        </w:trPr>
        <w:tc>
          <w:tcPr>
            <w:tcW w:w="674" w:type="dxa"/>
            <w:shd w:val="clear" w:color="000000" w:fill="FFFFFF"/>
            <w:vAlign w:val="center"/>
            <w:hideMark/>
          </w:tcPr>
          <w:p w14:paraId="51C4647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47</w:t>
            </w:r>
          </w:p>
        </w:tc>
        <w:tc>
          <w:tcPr>
            <w:tcW w:w="886" w:type="dxa"/>
            <w:shd w:val="clear" w:color="FFFFFF" w:fill="FFFFFF"/>
            <w:vAlign w:val="center"/>
            <w:hideMark/>
          </w:tcPr>
          <w:p w14:paraId="4D92199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270119</w:t>
            </w:r>
          </w:p>
        </w:tc>
        <w:tc>
          <w:tcPr>
            <w:tcW w:w="5106" w:type="dxa"/>
            <w:shd w:val="clear" w:color="000000" w:fill="FFFFFF"/>
            <w:vAlign w:val="center"/>
            <w:hideMark/>
          </w:tcPr>
          <w:p w14:paraId="38E99B2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CLONAZEPAM  2MG</w:t>
            </w:r>
          </w:p>
        </w:tc>
        <w:tc>
          <w:tcPr>
            <w:tcW w:w="1629" w:type="dxa"/>
            <w:shd w:val="clear" w:color="000000" w:fill="FFFFFF"/>
            <w:vAlign w:val="center"/>
            <w:hideMark/>
          </w:tcPr>
          <w:p w14:paraId="74F2C4B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2FEE20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840485</w:t>
            </w:r>
          </w:p>
        </w:tc>
      </w:tr>
      <w:tr w:rsidR="00D50F67" w:rsidRPr="00D50F67" w14:paraId="69F7B075" w14:textId="77777777" w:rsidTr="00EE623C">
        <w:trPr>
          <w:trHeight w:val="300"/>
        </w:trPr>
        <w:tc>
          <w:tcPr>
            <w:tcW w:w="674" w:type="dxa"/>
            <w:shd w:val="clear" w:color="000000" w:fill="FFFFFF"/>
            <w:vAlign w:val="center"/>
            <w:hideMark/>
          </w:tcPr>
          <w:p w14:paraId="5FD6C18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48</w:t>
            </w:r>
          </w:p>
        </w:tc>
        <w:tc>
          <w:tcPr>
            <w:tcW w:w="886" w:type="dxa"/>
            <w:shd w:val="clear" w:color="FFFFFF" w:fill="FFFFFF"/>
            <w:vAlign w:val="center"/>
            <w:hideMark/>
          </w:tcPr>
          <w:p w14:paraId="2C39A64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270120</w:t>
            </w:r>
          </w:p>
        </w:tc>
        <w:tc>
          <w:tcPr>
            <w:tcW w:w="5106" w:type="dxa"/>
            <w:shd w:val="clear" w:color="000000" w:fill="FFFFFF"/>
            <w:vAlign w:val="center"/>
            <w:hideMark/>
          </w:tcPr>
          <w:p w14:paraId="0842484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CLONAZEPAM SOLUÇÃO ORAL GOTAS 2,5MG/ML - 20ML</w:t>
            </w:r>
          </w:p>
        </w:tc>
        <w:tc>
          <w:tcPr>
            <w:tcW w:w="1629" w:type="dxa"/>
            <w:shd w:val="clear" w:color="000000" w:fill="FFFFFF"/>
            <w:vAlign w:val="center"/>
            <w:hideMark/>
          </w:tcPr>
          <w:p w14:paraId="71DC586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2A78B9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9662</w:t>
            </w:r>
          </w:p>
        </w:tc>
      </w:tr>
      <w:tr w:rsidR="00D50F67" w:rsidRPr="00D50F67" w14:paraId="3D889402" w14:textId="77777777" w:rsidTr="00EE623C">
        <w:trPr>
          <w:trHeight w:val="300"/>
        </w:trPr>
        <w:tc>
          <w:tcPr>
            <w:tcW w:w="674" w:type="dxa"/>
            <w:shd w:val="clear" w:color="000000" w:fill="FFFFFF"/>
            <w:vAlign w:val="center"/>
            <w:hideMark/>
          </w:tcPr>
          <w:p w14:paraId="5E396C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49</w:t>
            </w:r>
          </w:p>
        </w:tc>
        <w:tc>
          <w:tcPr>
            <w:tcW w:w="886" w:type="dxa"/>
            <w:shd w:val="clear" w:color="FFFFFF" w:fill="FFFFFF"/>
            <w:vAlign w:val="center"/>
            <w:hideMark/>
          </w:tcPr>
          <w:p w14:paraId="59612F5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437160</w:t>
            </w:r>
          </w:p>
        </w:tc>
        <w:tc>
          <w:tcPr>
            <w:tcW w:w="5106" w:type="dxa"/>
            <w:shd w:val="clear" w:color="000000" w:fill="FFFFFF"/>
            <w:vAlign w:val="center"/>
            <w:hideMark/>
          </w:tcPr>
          <w:p w14:paraId="780AE9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CLORETO DE SÓDIO SOLUÇÃO NASAL 0,9% - 50ML</w:t>
            </w:r>
          </w:p>
        </w:tc>
        <w:tc>
          <w:tcPr>
            <w:tcW w:w="1629" w:type="dxa"/>
            <w:shd w:val="clear" w:color="000000" w:fill="FFFFFF"/>
            <w:vAlign w:val="center"/>
            <w:hideMark/>
          </w:tcPr>
          <w:p w14:paraId="55B8127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158814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44928</w:t>
            </w:r>
          </w:p>
        </w:tc>
      </w:tr>
      <w:tr w:rsidR="00D50F67" w:rsidRPr="00D50F67" w14:paraId="5D183D25" w14:textId="77777777" w:rsidTr="00EE623C">
        <w:trPr>
          <w:trHeight w:val="70"/>
        </w:trPr>
        <w:tc>
          <w:tcPr>
            <w:tcW w:w="674" w:type="dxa"/>
            <w:shd w:val="clear" w:color="000000" w:fill="FFFFFF"/>
            <w:vAlign w:val="center"/>
            <w:hideMark/>
          </w:tcPr>
          <w:p w14:paraId="3BA2EE9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50</w:t>
            </w:r>
          </w:p>
        </w:tc>
        <w:tc>
          <w:tcPr>
            <w:tcW w:w="886" w:type="dxa"/>
            <w:shd w:val="clear" w:color="FFFFFF" w:fill="FFFFFF"/>
            <w:vAlign w:val="center"/>
            <w:hideMark/>
          </w:tcPr>
          <w:p w14:paraId="09F51BD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270495</w:t>
            </w:r>
          </w:p>
        </w:tc>
        <w:tc>
          <w:tcPr>
            <w:tcW w:w="5106" w:type="dxa"/>
            <w:shd w:val="clear" w:color="000000" w:fill="FFFFFF"/>
            <w:vAlign w:val="center"/>
            <w:hideMark/>
          </w:tcPr>
          <w:p w14:paraId="754673D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COLAGENASE; CLORANFENICOL  0,6 U/G + 0,01 G POM DERM CT BG AL X 30 G</w:t>
            </w:r>
          </w:p>
        </w:tc>
        <w:tc>
          <w:tcPr>
            <w:tcW w:w="1629" w:type="dxa"/>
            <w:shd w:val="clear" w:color="000000" w:fill="FFFFFF"/>
            <w:vAlign w:val="center"/>
            <w:hideMark/>
          </w:tcPr>
          <w:p w14:paraId="2AD8201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B18C77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4190</w:t>
            </w:r>
          </w:p>
        </w:tc>
      </w:tr>
      <w:tr w:rsidR="00D50F67" w:rsidRPr="00D50F67" w14:paraId="6E90371B" w14:textId="77777777" w:rsidTr="00EE623C">
        <w:trPr>
          <w:trHeight w:val="300"/>
        </w:trPr>
        <w:tc>
          <w:tcPr>
            <w:tcW w:w="674" w:type="dxa"/>
            <w:shd w:val="clear" w:color="000000" w:fill="FFFFFF"/>
            <w:vAlign w:val="center"/>
            <w:hideMark/>
          </w:tcPr>
          <w:p w14:paraId="05EE8DA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51</w:t>
            </w:r>
          </w:p>
        </w:tc>
        <w:tc>
          <w:tcPr>
            <w:tcW w:w="886" w:type="dxa"/>
            <w:shd w:val="clear" w:color="FFFFFF" w:fill="FFFFFF"/>
            <w:vAlign w:val="center"/>
            <w:hideMark/>
          </w:tcPr>
          <w:p w14:paraId="3AB21C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268958</w:t>
            </w:r>
          </w:p>
        </w:tc>
        <w:tc>
          <w:tcPr>
            <w:tcW w:w="5106" w:type="dxa"/>
            <w:shd w:val="clear" w:color="000000" w:fill="FFFFFF"/>
            <w:vAlign w:val="center"/>
            <w:hideMark/>
          </w:tcPr>
          <w:p w14:paraId="6B4EB48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COLAGENASE 0,6 U/G 30 G</w:t>
            </w:r>
          </w:p>
        </w:tc>
        <w:tc>
          <w:tcPr>
            <w:tcW w:w="1629" w:type="dxa"/>
            <w:shd w:val="clear" w:color="000000" w:fill="FFFFFF"/>
            <w:vAlign w:val="center"/>
            <w:hideMark/>
          </w:tcPr>
          <w:p w14:paraId="4570766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39CCA51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5386</w:t>
            </w:r>
          </w:p>
        </w:tc>
      </w:tr>
      <w:tr w:rsidR="00D50F67" w:rsidRPr="00D50F67" w14:paraId="4BCD1513" w14:textId="77777777" w:rsidTr="00EE623C">
        <w:trPr>
          <w:trHeight w:val="300"/>
        </w:trPr>
        <w:tc>
          <w:tcPr>
            <w:tcW w:w="674" w:type="dxa"/>
            <w:shd w:val="clear" w:color="000000" w:fill="FFFFFF"/>
            <w:vAlign w:val="center"/>
            <w:hideMark/>
          </w:tcPr>
          <w:p w14:paraId="2D9EEBA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lastRenderedPageBreak/>
              <w:t>52</w:t>
            </w:r>
          </w:p>
        </w:tc>
        <w:tc>
          <w:tcPr>
            <w:tcW w:w="886" w:type="dxa"/>
            <w:shd w:val="clear" w:color="FFFFFF" w:fill="FFFFFF"/>
            <w:vAlign w:val="center"/>
            <w:hideMark/>
          </w:tcPr>
          <w:p w14:paraId="232BA34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267643</w:t>
            </w:r>
          </w:p>
        </w:tc>
        <w:tc>
          <w:tcPr>
            <w:tcW w:w="5106" w:type="dxa"/>
            <w:shd w:val="clear" w:color="000000" w:fill="FFFFFF"/>
            <w:vAlign w:val="center"/>
            <w:hideMark/>
          </w:tcPr>
          <w:p w14:paraId="0958A9E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DEXAMETASONA, ACETATO 0,1% (1MG/G) CREME 10G</w:t>
            </w:r>
          </w:p>
        </w:tc>
        <w:tc>
          <w:tcPr>
            <w:tcW w:w="1629" w:type="dxa"/>
            <w:shd w:val="clear" w:color="000000" w:fill="FFFFFF"/>
            <w:vAlign w:val="center"/>
            <w:hideMark/>
          </w:tcPr>
          <w:p w14:paraId="297B5F9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2C6C1D7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22810</w:t>
            </w:r>
          </w:p>
        </w:tc>
      </w:tr>
      <w:tr w:rsidR="00D50F67" w:rsidRPr="00D50F67" w14:paraId="346D29D0" w14:textId="77777777" w:rsidTr="00EE623C">
        <w:trPr>
          <w:trHeight w:val="300"/>
        </w:trPr>
        <w:tc>
          <w:tcPr>
            <w:tcW w:w="674" w:type="dxa"/>
            <w:shd w:val="clear" w:color="000000" w:fill="FFFFFF"/>
            <w:vAlign w:val="center"/>
            <w:hideMark/>
          </w:tcPr>
          <w:p w14:paraId="15AE626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53</w:t>
            </w:r>
          </w:p>
        </w:tc>
        <w:tc>
          <w:tcPr>
            <w:tcW w:w="886" w:type="dxa"/>
            <w:shd w:val="clear" w:color="FFFFFF" w:fill="FFFFFF"/>
            <w:vAlign w:val="center"/>
            <w:hideMark/>
          </w:tcPr>
          <w:p w14:paraId="2E32A5A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444337</w:t>
            </w:r>
          </w:p>
        </w:tc>
        <w:tc>
          <w:tcPr>
            <w:tcW w:w="5106" w:type="dxa"/>
            <w:shd w:val="clear" w:color="000000" w:fill="FFFFFF"/>
            <w:vAlign w:val="center"/>
            <w:hideMark/>
          </w:tcPr>
          <w:p w14:paraId="313D032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DEXAMETASONA SOLUÇÃO OFTALMOLÓGICA 5ML</w:t>
            </w:r>
          </w:p>
        </w:tc>
        <w:tc>
          <w:tcPr>
            <w:tcW w:w="1629" w:type="dxa"/>
            <w:shd w:val="clear" w:color="000000" w:fill="FFFFFF"/>
            <w:vAlign w:val="center"/>
            <w:hideMark/>
          </w:tcPr>
          <w:p w14:paraId="0CAE3D9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D83AF4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1051</w:t>
            </w:r>
          </w:p>
        </w:tc>
      </w:tr>
      <w:tr w:rsidR="00D50F67" w:rsidRPr="00D50F67" w14:paraId="08FDE75A" w14:textId="77777777" w:rsidTr="00EE623C">
        <w:trPr>
          <w:trHeight w:val="600"/>
        </w:trPr>
        <w:tc>
          <w:tcPr>
            <w:tcW w:w="674" w:type="dxa"/>
            <w:shd w:val="clear" w:color="000000" w:fill="FFFFFF"/>
            <w:vAlign w:val="center"/>
            <w:hideMark/>
          </w:tcPr>
          <w:p w14:paraId="5AE9EA5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54</w:t>
            </w:r>
          </w:p>
        </w:tc>
        <w:tc>
          <w:tcPr>
            <w:tcW w:w="886" w:type="dxa"/>
            <w:shd w:val="clear" w:color="FFFFFF" w:fill="FFFFFF"/>
            <w:vAlign w:val="center"/>
            <w:hideMark/>
          </w:tcPr>
          <w:p w14:paraId="611E38D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267646</w:t>
            </w:r>
          </w:p>
        </w:tc>
        <w:tc>
          <w:tcPr>
            <w:tcW w:w="5106" w:type="dxa"/>
            <w:shd w:val="clear" w:color="000000" w:fill="FFFFFF"/>
            <w:vAlign w:val="center"/>
            <w:hideMark/>
          </w:tcPr>
          <w:p w14:paraId="185B466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DEXCLORFENIRAMINA, MALEATO SOUÇÃO ORAL 0,4MG/ML (0,04%) - 100ML</w:t>
            </w:r>
          </w:p>
        </w:tc>
        <w:tc>
          <w:tcPr>
            <w:tcW w:w="1629" w:type="dxa"/>
            <w:shd w:val="clear" w:color="000000" w:fill="FFFFFF"/>
            <w:vAlign w:val="center"/>
            <w:hideMark/>
          </w:tcPr>
          <w:p w14:paraId="00A9577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7603D0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6998</w:t>
            </w:r>
          </w:p>
        </w:tc>
      </w:tr>
      <w:tr w:rsidR="00D50F67" w:rsidRPr="00D50F67" w14:paraId="49597F60" w14:textId="77777777" w:rsidTr="00EE623C">
        <w:trPr>
          <w:trHeight w:val="300"/>
        </w:trPr>
        <w:tc>
          <w:tcPr>
            <w:tcW w:w="674" w:type="dxa"/>
            <w:shd w:val="clear" w:color="000000" w:fill="FFFFFF"/>
            <w:vAlign w:val="center"/>
            <w:hideMark/>
          </w:tcPr>
          <w:p w14:paraId="0FA1279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55</w:t>
            </w:r>
          </w:p>
        </w:tc>
        <w:tc>
          <w:tcPr>
            <w:tcW w:w="886" w:type="dxa"/>
            <w:shd w:val="clear" w:color="FFFFFF" w:fill="FFFFFF"/>
            <w:vAlign w:val="center"/>
            <w:hideMark/>
          </w:tcPr>
          <w:p w14:paraId="2FDF084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267645</w:t>
            </w:r>
          </w:p>
        </w:tc>
        <w:tc>
          <w:tcPr>
            <w:tcW w:w="5106" w:type="dxa"/>
            <w:shd w:val="clear" w:color="000000" w:fill="FFFFFF"/>
            <w:vAlign w:val="center"/>
            <w:hideMark/>
          </w:tcPr>
          <w:p w14:paraId="1C95D8E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DEXCLORFENIRAMINA, MALEATO 2MG </w:t>
            </w:r>
          </w:p>
        </w:tc>
        <w:tc>
          <w:tcPr>
            <w:tcW w:w="1629" w:type="dxa"/>
            <w:shd w:val="clear" w:color="000000" w:fill="FFFFFF"/>
            <w:vAlign w:val="center"/>
            <w:hideMark/>
          </w:tcPr>
          <w:p w14:paraId="3BADCF3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3D2FD8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172800</w:t>
            </w:r>
          </w:p>
        </w:tc>
      </w:tr>
      <w:tr w:rsidR="00D50F67" w:rsidRPr="00D50F67" w14:paraId="07A8386E" w14:textId="77777777" w:rsidTr="00EE623C">
        <w:trPr>
          <w:trHeight w:val="300"/>
        </w:trPr>
        <w:tc>
          <w:tcPr>
            <w:tcW w:w="674" w:type="dxa"/>
            <w:shd w:val="clear" w:color="000000" w:fill="FFFFFF"/>
            <w:vAlign w:val="center"/>
            <w:hideMark/>
          </w:tcPr>
          <w:p w14:paraId="09786F7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56</w:t>
            </w:r>
          </w:p>
        </w:tc>
        <w:tc>
          <w:tcPr>
            <w:tcW w:w="886" w:type="dxa"/>
            <w:shd w:val="clear" w:color="FFFFFF" w:fill="FFFFFF"/>
            <w:vAlign w:val="center"/>
            <w:hideMark/>
          </w:tcPr>
          <w:p w14:paraId="164DAB9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267197</w:t>
            </w:r>
          </w:p>
        </w:tc>
        <w:tc>
          <w:tcPr>
            <w:tcW w:w="5106" w:type="dxa"/>
            <w:shd w:val="clear" w:color="000000" w:fill="FFFFFF"/>
            <w:vAlign w:val="center"/>
            <w:hideMark/>
          </w:tcPr>
          <w:p w14:paraId="34709F7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DIAZEPAM  10MG</w:t>
            </w:r>
          </w:p>
        </w:tc>
        <w:tc>
          <w:tcPr>
            <w:tcW w:w="1629" w:type="dxa"/>
            <w:shd w:val="clear" w:color="000000" w:fill="FFFFFF"/>
            <w:vAlign w:val="center"/>
            <w:hideMark/>
          </w:tcPr>
          <w:p w14:paraId="5FA241A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7BB230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368842</w:t>
            </w:r>
          </w:p>
        </w:tc>
      </w:tr>
      <w:tr w:rsidR="00D50F67" w:rsidRPr="00D50F67" w14:paraId="7E8180FB" w14:textId="77777777" w:rsidTr="00EE623C">
        <w:trPr>
          <w:trHeight w:val="300"/>
        </w:trPr>
        <w:tc>
          <w:tcPr>
            <w:tcW w:w="674" w:type="dxa"/>
            <w:shd w:val="clear" w:color="000000" w:fill="FFFFFF"/>
            <w:vAlign w:val="center"/>
            <w:hideMark/>
          </w:tcPr>
          <w:p w14:paraId="5B8991E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57</w:t>
            </w:r>
          </w:p>
        </w:tc>
        <w:tc>
          <w:tcPr>
            <w:tcW w:w="886" w:type="dxa"/>
            <w:shd w:val="clear" w:color="FFFFFF" w:fill="FFFFFF"/>
            <w:vAlign w:val="center"/>
            <w:hideMark/>
          </w:tcPr>
          <w:p w14:paraId="48DF7C8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267195</w:t>
            </w:r>
          </w:p>
        </w:tc>
        <w:tc>
          <w:tcPr>
            <w:tcW w:w="5106" w:type="dxa"/>
            <w:shd w:val="clear" w:color="000000" w:fill="FFFFFF"/>
            <w:vAlign w:val="center"/>
            <w:hideMark/>
          </w:tcPr>
          <w:p w14:paraId="770FB8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DIAZEPAM  5MG</w:t>
            </w:r>
          </w:p>
        </w:tc>
        <w:tc>
          <w:tcPr>
            <w:tcW w:w="1629" w:type="dxa"/>
            <w:shd w:val="clear" w:color="000000" w:fill="FFFFFF"/>
            <w:vAlign w:val="center"/>
            <w:hideMark/>
          </w:tcPr>
          <w:p w14:paraId="31312E9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F19F15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153173</w:t>
            </w:r>
          </w:p>
        </w:tc>
      </w:tr>
      <w:tr w:rsidR="00D50F67" w:rsidRPr="00D50F67" w14:paraId="29EAACA7" w14:textId="77777777" w:rsidTr="00EE623C">
        <w:trPr>
          <w:trHeight w:val="300"/>
        </w:trPr>
        <w:tc>
          <w:tcPr>
            <w:tcW w:w="674" w:type="dxa"/>
            <w:shd w:val="clear" w:color="000000" w:fill="FFFFFF"/>
            <w:vAlign w:val="center"/>
            <w:hideMark/>
          </w:tcPr>
          <w:p w14:paraId="493E0F7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58</w:t>
            </w:r>
          </w:p>
        </w:tc>
        <w:tc>
          <w:tcPr>
            <w:tcW w:w="886" w:type="dxa"/>
            <w:shd w:val="clear" w:color="FFFFFF" w:fill="FFFFFF"/>
            <w:vAlign w:val="center"/>
            <w:hideMark/>
          </w:tcPr>
          <w:p w14:paraId="7002A6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270992</w:t>
            </w:r>
          </w:p>
        </w:tc>
        <w:tc>
          <w:tcPr>
            <w:tcW w:w="5106" w:type="dxa"/>
            <w:shd w:val="clear" w:color="000000" w:fill="FFFFFF"/>
            <w:vAlign w:val="center"/>
            <w:hideMark/>
          </w:tcPr>
          <w:p w14:paraId="422CF7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DICLOFENACO POTÁSSICO 50MG </w:t>
            </w:r>
          </w:p>
        </w:tc>
        <w:tc>
          <w:tcPr>
            <w:tcW w:w="1629" w:type="dxa"/>
            <w:shd w:val="clear" w:color="000000" w:fill="FFFFFF"/>
            <w:vAlign w:val="center"/>
            <w:hideMark/>
          </w:tcPr>
          <w:p w14:paraId="5212F84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983559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283378</w:t>
            </w:r>
          </w:p>
        </w:tc>
      </w:tr>
      <w:tr w:rsidR="00D50F67" w:rsidRPr="00D50F67" w14:paraId="17DBA81E" w14:textId="77777777" w:rsidTr="00EE623C">
        <w:trPr>
          <w:trHeight w:val="300"/>
        </w:trPr>
        <w:tc>
          <w:tcPr>
            <w:tcW w:w="674" w:type="dxa"/>
            <w:shd w:val="clear" w:color="000000" w:fill="FFFFFF"/>
            <w:vAlign w:val="center"/>
            <w:hideMark/>
          </w:tcPr>
          <w:p w14:paraId="2AEE547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59</w:t>
            </w:r>
          </w:p>
        </w:tc>
        <w:tc>
          <w:tcPr>
            <w:tcW w:w="886" w:type="dxa"/>
            <w:shd w:val="clear" w:color="FFFFFF" w:fill="FFFFFF"/>
            <w:vAlign w:val="center"/>
            <w:hideMark/>
          </w:tcPr>
          <w:p w14:paraId="7CD6E6A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271000</w:t>
            </w:r>
          </w:p>
        </w:tc>
        <w:tc>
          <w:tcPr>
            <w:tcW w:w="5106" w:type="dxa"/>
            <w:shd w:val="clear" w:color="000000" w:fill="FFFFFF"/>
            <w:vAlign w:val="center"/>
            <w:hideMark/>
          </w:tcPr>
          <w:p w14:paraId="502C1E6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DICLOFENACO SÓDICO 50MG </w:t>
            </w:r>
          </w:p>
        </w:tc>
        <w:tc>
          <w:tcPr>
            <w:tcW w:w="1629" w:type="dxa"/>
            <w:shd w:val="clear" w:color="000000" w:fill="FFFFFF"/>
            <w:vAlign w:val="center"/>
            <w:hideMark/>
          </w:tcPr>
          <w:p w14:paraId="4797FA3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AFF6D2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156614</w:t>
            </w:r>
          </w:p>
        </w:tc>
      </w:tr>
      <w:tr w:rsidR="00D50F67" w:rsidRPr="00D50F67" w14:paraId="0506C202" w14:textId="77777777" w:rsidTr="00EE623C">
        <w:trPr>
          <w:trHeight w:val="300"/>
        </w:trPr>
        <w:tc>
          <w:tcPr>
            <w:tcW w:w="674" w:type="dxa"/>
            <w:shd w:val="clear" w:color="000000" w:fill="FFFFFF"/>
            <w:vAlign w:val="center"/>
            <w:hideMark/>
          </w:tcPr>
          <w:p w14:paraId="60CD4C8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60</w:t>
            </w:r>
          </w:p>
        </w:tc>
        <w:tc>
          <w:tcPr>
            <w:tcW w:w="886" w:type="dxa"/>
            <w:shd w:val="clear" w:color="FFFFFF" w:fill="FFFFFF"/>
            <w:vAlign w:val="center"/>
            <w:hideMark/>
          </w:tcPr>
          <w:p w14:paraId="07405B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267205</w:t>
            </w:r>
          </w:p>
        </w:tc>
        <w:tc>
          <w:tcPr>
            <w:tcW w:w="5106" w:type="dxa"/>
            <w:shd w:val="clear" w:color="000000" w:fill="FFFFFF"/>
            <w:vAlign w:val="center"/>
            <w:hideMark/>
          </w:tcPr>
          <w:p w14:paraId="7A692E5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DIPIRONA SOL. ORAL 500MG/ML CONTA-GOTAS - 10ML </w:t>
            </w:r>
          </w:p>
        </w:tc>
        <w:tc>
          <w:tcPr>
            <w:tcW w:w="1629" w:type="dxa"/>
            <w:shd w:val="clear" w:color="000000" w:fill="FFFFFF"/>
            <w:vAlign w:val="center"/>
            <w:hideMark/>
          </w:tcPr>
          <w:p w14:paraId="3024BF3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B8EB5D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24653</w:t>
            </w:r>
          </w:p>
        </w:tc>
      </w:tr>
      <w:tr w:rsidR="00D50F67" w:rsidRPr="00D50F67" w14:paraId="479F74B0" w14:textId="77777777" w:rsidTr="00EE623C">
        <w:trPr>
          <w:trHeight w:val="300"/>
        </w:trPr>
        <w:tc>
          <w:tcPr>
            <w:tcW w:w="674" w:type="dxa"/>
            <w:shd w:val="clear" w:color="000000" w:fill="FFFFFF"/>
            <w:vAlign w:val="center"/>
            <w:hideMark/>
          </w:tcPr>
          <w:p w14:paraId="6F4D813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61</w:t>
            </w:r>
          </w:p>
        </w:tc>
        <w:tc>
          <w:tcPr>
            <w:tcW w:w="886" w:type="dxa"/>
            <w:shd w:val="clear" w:color="FFFFFF" w:fill="FFFFFF"/>
            <w:vAlign w:val="center"/>
            <w:hideMark/>
          </w:tcPr>
          <w:p w14:paraId="1B88C56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271036</w:t>
            </w:r>
          </w:p>
        </w:tc>
        <w:tc>
          <w:tcPr>
            <w:tcW w:w="5106" w:type="dxa"/>
            <w:shd w:val="clear" w:color="000000" w:fill="FFFFFF"/>
            <w:vAlign w:val="center"/>
            <w:hideMark/>
          </w:tcPr>
          <w:p w14:paraId="5A4F13D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DOXICICLINA 100MG </w:t>
            </w:r>
          </w:p>
        </w:tc>
        <w:tc>
          <w:tcPr>
            <w:tcW w:w="1629" w:type="dxa"/>
            <w:shd w:val="clear" w:color="000000" w:fill="FFFFFF"/>
            <w:vAlign w:val="center"/>
            <w:hideMark/>
          </w:tcPr>
          <w:p w14:paraId="26B8D8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710E02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144072</w:t>
            </w:r>
          </w:p>
        </w:tc>
      </w:tr>
      <w:tr w:rsidR="00D50F67" w:rsidRPr="00D50F67" w14:paraId="4334B482" w14:textId="77777777" w:rsidTr="00EE623C">
        <w:trPr>
          <w:trHeight w:val="600"/>
        </w:trPr>
        <w:tc>
          <w:tcPr>
            <w:tcW w:w="674" w:type="dxa"/>
            <w:shd w:val="clear" w:color="000000" w:fill="FFFFFF"/>
            <w:vAlign w:val="center"/>
            <w:hideMark/>
          </w:tcPr>
          <w:p w14:paraId="4B4C71B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62</w:t>
            </w:r>
          </w:p>
        </w:tc>
        <w:tc>
          <w:tcPr>
            <w:tcW w:w="886" w:type="dxa"/>
            <w:shd w:val="clear" w:color="FFFFFF" w:fill="FFFFFF"/>
            <w:vAlign w:val="center"/>
            <w:hideMark/>
          </w:tcPr>
          <w:p w14:paraId="45A9200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267281</w:t>
            </w:r>
          </w:p>
        </w:tc>
        <w:tc>
          <w:tcPr>
            <w:tcW w:w="5106" w:type="dxa"/>
            <w:shd w:val="clear" w:color="000000" w:fill="FFFFFF"/>
            <w:vAlign w:val="center"/>
            <w:hideMark/>
          </w:tcPr>
          <w:p w14:paraId="7AE7B75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ESCOPOLAMINA, BUTILBROMETO    10 MG / ML SOLUÇÃO ORAL CONTA-GOTAS - 20 ML</w:t>
            </w:r>
          </w:p>
        </w:tc>
        <w:tc>
          <w:tcPr>
            <w:tcW w:w="1629" w:type="dxa"/>
            <w:shd w:val="clear" w:color="000000" w:fill="FFFFFF"/>
            <w:vAlign w:val="center"/>
            <w:hideMark/>
          </w:tcPr>
          <w:p w14:paraId="26706F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BE76CC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1944</w:t>
            </w:r>
          </w:p>
        </w:tc>
      </w:tr>
      <w:tr w:rsidR="00D50F67" w:rsidRPr="00D50F67" w14:paraId="25EAC76B" w14:textId="77777777" w:rsidTr="00EE623C">
        <w:trPr>
          <w:trHeight w:val="600"/>
        </w:trPr>
        <w:tc>
          <w:tcPr>
            <w:tcW w:w="674" w:type="dxa"/>
            <w:shd w:val="clear" w:color="000000" w:fill="FFFFFF"/>
            <w:vAlign w:val="center"/>
            <w:hideMark/>
          </w:tcPr>
          <w:p w14:paraId="57FDA52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63</w:t>
            </w:r>
          </w:p>
        </w:tc>
        <w:tc>
          <w:tcPr>
            <w:tcW w:w="886" w:type="dxa"/>
            <w:shd w:val="clear" w:color="000000" w:fill="FFFFFF"/>
            <w:vAlign w:val="center"/>
            <w:hideMark/>
          </w:tcPr>
          <w:p w14:paraId="1131614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270622</w:t>
            </w:r>
          </w:p>
        </w:tc>
        <w:tc>
          <w:tcPr>
            <w:tcW w:w="5106" w:type="dxa"/>
            <w:shd w:val="clear" w:color="000000" w:fill="FFFFFF"/>
            <w:vAlign w:val="center"/>
            <w:hideMark/>
          </w:tcPr>
          <w:p w14:paraId="6B6E746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ESCOPOLAMINA, BUTILBROMETO 10 MG/ML+DIPIRONA - SOLUÇÃO ORAL CONTA-GOTAS - 20 ML</w:t>
            </w:r>
          </w:p>
        </w:tc>
        <w:tc>
          <w:tcPr>
            <w:tcW w:w="1629" w:type="dxa"/>
            <w:shd w:val="clear" w:color="000000" w:fill="FFFFFF"/>
            <w:vAlign w:val="center"/>
            <w:hideMark/>
          </w:tcPr>
          <w:p w14:paraId="077540A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E24B9E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3442</w:t>
            </w:r>
          </w:p>
        </w:tc>
      </w:tr>
      <w:tr w:rsidR="00D50F67" w:rsidRPr="00D50F67" w14:paraId="4FED34DF" w14:textId="77777777" w:rsidTr="00EE623C">
        <w:trPr>
          <w:trHeight w:val="300"/>
        </w:trPr>
        <w:tc>
          <w:tcPr>
            <w:tcW w:w="674" w:type="dxa"/>
            <w:shd w:val="clear" w:color="000000" w:fill="FFFFFF"/>
            <w:vAlign w:val="center"/>
            <w:hideMark/>
          </w:tcPr>
          <w:p w14:paraId="3AF109E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64</w:t>
            </w:r>
          </w:p>
        </w:tc>
        <w:tc>
          <w:tcPr>
            <w:tcW w:w="886" w:type="dxa"/>
            <w:shd w:val="clear" w:color="FFFFFF" w:fill="FFFFFF"/>
            <w:vAlign w:val="center"/>
            <w:hideMark/>
          </w:tcPr>
          <w:p w14:paraId="6D41170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270620</w:t>
            </w:r>
          </w:p>
        </w:tc>
        <w:tc>
          <w:tcPr>
            <w:tcW w:w="5106" w:type="dxa"/>
            <w:shd w:val="clear" w:color="000000" w:fill="FFFFFF"/>
            <w:vAlign w:val="center"/>
            <w:hideMark/>
          </w:tcPr>
          <w:p w14:paraId="0A0CB80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ESCOPOLAMINA, BUTILBROMETO  10 MG + DIPIRONA  250 MG </w:t>
            </w:r>
          </w:p>
        </w:tc>
        <w:tc>
          <w:tcPr>
            <w:tcW w:w="1629" w:type="dxa"/>
            <w:shd w:val="clear" w:color="000000" w:fill="FFFFFF"/>
            <w:vAlign w:val="center"/>
            <w:hideMark/>
          </w:tcPr>
          <w:p w14:paraId="24FDC10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FA8FF7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267178</w:t>
            </w:r>
          </w:p>
        </w:tc>
      </w:tr>
      <w:tr w:rsidR="00D50F67" w:rsidRPr="00D50F67" w14:paraId="1CC20E11" w14:textId="77777777" w:rsidTr="00EE623C">
        <w:trPr>
          <w:trHeight w:val="300"/>
        </w:trPr>
        <w:tc>
          <w:tcPr>
            <w:tcW w:w="674" w:type="dxa"/>
            <w:shd w:val="clear" w:color="000000" w:fill="FFFFFF"/>
            <w:vAlign w:val="center"/>
            <w:hideMark/>
          </w:tcPr>
          <w:p w14:paraId="5A1235E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65</w:t>
            </w:r>
          </w:p>
        </w:tc>
        <w:tc>
          <w:tcPr>
            <w:tcW w:w="886" w:type="dxa"/>
            <w:shd w:val="clear" w:color="FFFFFF" w:fill="FFFFFF"/>
            <w:vAlign w:val="center"/>
            <w:hideMark/>
          </w:tcPr>
          <w:p w14:paraId="26C18B0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267283</w:t>
            </w:r>
          </w:p>
        </w:tc>
        <w:tc>
          <w:tcPr>
            <w:tcW w:w="5106" w:type="dxa"/>
            <w:shd w:val="clear" w:color="000000" w:fill="FFFFFF"/>
            <w:vAlign w:val="center"/>
            <w:hideMark/>
          </w:tcPr>
          <w:p w14:paraId="7129C0E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ESCOPOLAMINA, BUTILBROMETO  10 MG </w:t>
            </w:r>
          </w:p>
        </w:tc>
        <w:tc>
          <w:tcPr>
            <w:tcW w:w="1629" w:type="dxa"/>
            <w:shd w:val="clear" w:color="000000" w:fill="FFFFFF"/>
            <w:vAlign w:val="center"/>
            <w:hideMark/>
          </w:tcPr>
          <w:p w14:paraId="69D9588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EDC96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120110</w:t>
            </w:r>
          </w:p>
        </w:tc>
      </w:tr>
      <w:tr w:rsidR="00D50F67" w:rsidRPr="00D50F67" w14:paraId="57DEF99F" w14:textId="77777777" w:rsidTr="00EE623C">
        <w:trPr>
          <w:trHeight w:val="300"/>
        </w:trPr>
        <w:tc>
          <w:tcPr>
            <w:tcW w:w="674" w:type="dxa"/>
            <w:shd w:val="clear" w:color="000000" w:fill="FFFFFF"/>
            <w:vAlign w:val="center"/>
            <w:hideMark/>
          </w:tcPr>
          <w:p w14:paraId="5BA25C6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66</w:t>
            </w:r>
          </w:p>
        </w:tc>
        <w:tc>
          <w:tcPr>
            <w:tcW w:w="886" w:type="dxa"/>
            <w:shd w:val="clear" w:color="FFFFFF" w:fill="FFFFFF"/>
            <w:vAlign w:val="center"/>
            <w:hideMark/>
          </w:tcPr>
          <w:p w14:paraId="10E052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267657</w:t>
            </w:r>
          </w:p>
        </w:tc>
        <w:tc>
          <w:tcPr>
            <w:tcW w:w="5106" w:type="dxa"/>
            <w:shd w:val="clear" w:color="000000" w:fill="FFFFFF"/>
            <w:vAlign w:val="center"/>
            <w:hideMark/>
          </w:tcPr>
          <w:p w14:paraId="4541041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FENITOÍNA 100MG</w:t>
            </w:r>
          </w:p>
        </w:tc>
        <w:tc>
          <w:tcPr>
            <w:tcW w:w="1629" w:type="dxa"/>
            <w:shd w:val="clear" w:color="000000" w:fill="FFFFFF"/>
            <w:vAlign w:val="center"/>
            <w:hideMark/>
          </w:tcPr>
          <w:p w14:paraId="6A47D41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085972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221011</w:t>
            </w:r>
          </w:p>
        </w:tc>
      </w:tr>
      <w:tr w:rsidR="00D50F67" w:rsidRPr="00D50F67" w14:paraId="027B1259" w14:textId="77777777" w:rsidTr="00EE623C">
        <w:trPr>
          <w:trHeight w:val="300"/>
        </w:trPr>
        <w:tc>
          <w:tcPr>
            <w:tcW w:w="674" w:type="dxa"/>
            <w:shd w:val="clear" w:color="000000" w:fill="FFFFFF"/>
            <w:vAlign w:val="center"/>
            <w:hideMark/>
          </w:tcPr>
          <w:p w14:paraId="201B2CA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67</w:t>
            </w:r>
          </w:p>
        </w:tc>
        <w:tc>
          <w:tcPr>
            <w:tcW w:w="886" w:type="dxa"/>
            <w:shd w:val="clear" w:color="FFFFFF" w:fill="FFFFFF"/>
            <w:vAlign w:val="center"/>
            <w:hideMark/>
          </w:tcPr>
          <w:p w14:paraId="1F6FD72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267081</w:t>
            </w:r>
          </w:p>
        </w:tc>
        <w:tc>
          <w:tcPr>
            <w:tcW w:w="5106" w:type="dxa"/>
            <w:shd w:val="clear" w:color="000000" w:fill="FFFFFF"/>
            <w:vAlign w:val="center"/>
            <w:hideMark/>
          </w:tcPr>
          <w:p w14:paraId="49D83FD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FENOFIBRATO 200MG </w:t>
            </w:r>
          </w:p>
        </w:tc>
        <w:tc>
          <w:tcPr>
            <w:tcW w:w="1629" w:type="dxa"/>
            <w:shd w:val="clear" w:color="000000" w:fill="FFFFFF"/>
            <w:vAlign w:val="center"/>
            <w:hideMark/>
          </w:tcPr>
          <w:p w14:paraId="08171B0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277C05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2592</w:t>
            </w:r>
          </w:p>
        </w:tc>
      </w:tr>
      <w:tr w:rsidR="00D50F67" w:rsidRPr="00D50F67" w14:paraId="3093DB7A" w14:textId="77777777" w:rsidTr="00EE623C">
        <w:trPr>
          <w:trHeight w:val="690"/>
        </w:trPr>
        <w:tc>
          <w:tcPr>
            <w:tcW w:w="674" w:type="dxa"/>
            <w:shd w:val="clear" w:color="000000" w:fill="FFFFFF"/>
            <w:vAlign w:val="center"/>
            <w:hideMark/>
          </w:tcPr>
          <w:p w14:paraId="467B98D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68</w:t>
            </w:r>
          </w:p>
        </w:tc>
        <w:tc>
          <w:tcPr>
            <w:tcW w:w="886" w:type="dxa"/>
            <w:shd w:val="clear" w:color="FFFFFF" w:fill="FFFFFF"/>
            <w:vAlign w:val="center"/>
            <w:hideMark/>
          </w:tcPr>
          <w:p w14:paraId="17DA3B1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342501</w:t>
            </w:r>
          </w:p>
        </w:tc>
        <w:tc>
          <w:tcPr>
            <w:tcW w:w="5106" w:type="dxa"/>
            <w:shd w:val="clear" w:color="000000" w:fill="FFFFFF"/>
            <w:vAlign w:val="center"/>
            <w:hideMark/>
          </w:tcPr>
          <w:p w14:paraId="27999DD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FENOFIBRATO 250MG </w:t>
            </w:r>
          </w:p>
        </w:tc>
        <w:tc>
          <w:tcPr>
            <w:tcW w:w="1629" w:type="dxa"/>
            <w:shd w:val="clear" w:color="000000" w:fill="FFFFFF"/>
            <w:vAlign w:val="center"/>
            <w:hideMark/>
          </w:tcPr>
          <w:p w14:paraId="4B49809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 DE LIBERAÇÃO CONTROLADA</w:t>
            </w:r>
          </w:p>
        </w:tc>
        <w:tc>
          <w:tcPr>
            <w:tcW w:w="0" w:type="auto"/>
            <w:shd w:val="clear" w:color="000000" w:fill="FFFFFF"/>
            <w:noWrap/>
            <w:vAlign w:val="center"/>
            <w:hideMark/>
          </w:tcPr>
          <w:p w14:paraId="74A2F57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2592</w:t>
            </w:r>
          </w:p>
        </w:tc>
      </w:tr>
      <w:tr w:rsidR="00D50F67" w:rsidRPr="00D50F67" w14:paraId="15C5A6CF" w14:textId="77777777" w:rsidTr="00EE623C">
        <w:trPr>
          <w:trHeight w:val="300"/>
        </w:trPr>
        <w:tc>
          <w:tcPr>
            <w:tcW w:w="674" w:type="dxa"/>
            <w:shd w:val="clear" w:color="000000" w:fill="FFFFFF"/>
            <w:vAlign w:val="center"/>
            <w:hideMark/>
          </w:tcPr>
          <w:p w14:paraId="3357B1E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69</w:t>
            </w:r>
          </w:p>
        </w:tc>
        <w:tc>
          <w:tcPr>
            <w:tcW w:w="886" w:type="dxa"/>
            <w:shd w:val="clear" w:color="000000" w:fill="FFFFFF"/>
            <w:vAlign w:val="center"/>
            <w:hideMark/>
          </w:tcPr>
          <w:p w14:paraId="2CD10DF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267256</w:t>
            </w:r>
          </w:p>
        </w:tc>
        <w:tc>
          <w:tcPr>
            <w:tcW w:w="5106" w:type="dxa"/>
            <w:shd w:val="clear" w:color="000000" w:fill="FFFFFF"/>
            <w:vAlign w:val="center"/>
            <w:hideMark/>
          </w:tcPr>
          <w:p w14:paraId="271BD9D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FENOTEROL, BROMIDRATO SOL. 5MG/ML - 20ML</w:t>
            </w:r>
          </w:p>
        </w:tc>
        <w:tc>
          <w:tcPr>
            <w:tcW w:w="1629" w:type="dxa"/>
            <w:shd w:val="clear" w:color="000000" w:fill="FFFFFF"/>
            <w:vAlign w:val="center"/>
            <w:hideMark/>
          </w:tcPr>
          <w:p w14:paraId="7281B11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ADA117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1915</w:t>
            </w:r>
          </w:p>
        </w:tc>
      </w:tr>
      <w:tr w:rsidR="00D50F67" w:rsidRPr="00D50F67" w14:paraId="4FF3B327" w14:textId="77777777" w:rsidTr="00EE623C">
        <w:trPr>
          <w:trHeight w:val="300"/>
        </w:trPr>
        <w:tc>
          <w:tcPr>
            <w:tcW w:w="674" w:type="dxa"/>
            <w:shd w:val="clear" w:color="000000" w:fill="FFFFFF"/>
            <w:vAlign w:val="center"/>
            <w:hideMark/>
          </w:tcPr>
          <w:p w14:paraId="5A9D17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70</w:t>
            </w:r>
          </w:p>
        </w:tc>
        <w:tc>
          <w:tcPr>
            <w:tcW w:w="886" w:type="dxa"/>
            <w:shd w:val="clear" w:color="FFFFFF" w:fill="FFFFFF"/>
            <w:vAlign w:val="center"/>
            <w:hideMark/>
          </w:tcPr>
          <w:p w14:paraId="09A283A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268292</w:t>
            </w:r>
          </w:p>
        </w:tc>
        <w:tc>
          <w:tcPr>
            <w:tcW w:w="5106" w:type="dxa"/>
            <w:shd w:val="clear" w:color="000000" w:fill="FFFFFF"/>
            <w:vAlign w:val="center"/>
            <w:hideMark/>
          </w:tcPr>
          <w:p w14:paraId="5E8F721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FOLINATO DE CÁLCIO 15MG </w:t>
            </w:r>
          </w:p>
        </w:tc>
        <w:tc>
          <w:tcPr>
            <w:tcW w:w="1629" w:type="dxa"/>
            <w:shd w:val="clear" w:color="000000" w:fill="FFFFFF"/>
            <w:vAlign w:val="center"/>
            <w:hideMark/>
          </w:tcPr>
          <w:p w14:paraId="4019AE9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D686AC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8640</w:t>
            </w:r>
          </w:p>
        </w:tc>
      </w:tr>
      <w:tr w:rsidR="00D50F67" w:rsidRPr="00D50F67" w14:paraId="0444D9BF" w14:textId="77777777" w:rsidTr="00EE623C">
        <w:trPr>
          <w:trHeight w:val="300"/>
        </w:trPr>
        <w:tc>
          <w:tcPr>
            <w:tcW w:w="674" w:type="dxa"/>
            <w:shd w:val="clear" w:color="000000" w:fill="FFFFFF"/>
            <w:vAlign w:val="center"/>
            <w:hideMark/>
          </w:tcPr>
          <w:p w14:paraId="532CC59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71</w:t>
            </w:r>
          </w:p>
        </w:tc>
        <w:tc>
          <w:tcPr>
            <w:tcW w:w="886" w:type="dxa"/>
            <w:shd w:val="clear" w:color="FFFFFF" w:fill="FFFFFF"/>
            <w:vAlign w:val="center"/>
            <w:hideMark/>
          </w:tcPr>
          <w:p w14:paraId="193BC71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267662</w:t>
            </w:r>
          </w:p>
        </w:tc>
        <w:tc>
          <w:tcPr>
            <w:tcW w:w="5106" w:type="dxa"/>
            <w:shd w:val="clear" w:color="000000" w:fill="FFFFFF"/>
            <w:vAlign w:val="center"/>
            <w:hideMark/>
          </w:tcPr>
          <w:p w14:paraId="31175D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FLUCONAZOL 150MG</w:t>
            </w:r>
          </w:p>
        </w:tc>
        <w:tc>
          <w:tcPr>
            <w:tcW w:w="1629" w:type="dxa"/>
            <w:shd w:val="clear" w:color="000000" w:fill="FFFFFF"/>
            <w:vAlign w:val="center"/>
            <w:hideMark/>
          </w:tcPr>
          <w:p w14:paraId="685F060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4E53DFA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44366</w:t>
            </w:r>
          </w:p>
        </w:tc>
      </w:tr>
      <w:tr w:rsidR="00D50F67" w:rsidRPr="00D50F67" w14:paraId="42C79FE0" w14:textId="77777777" w:rsidTr="00EE623C">
        <w:trPr>
          <w:trHeight w:val="356"/>
        </w:trPr>
        <w:tc>
          <w:tcPr>
            <w:tcW w:w="674" w:type="dxa"/>
            <w:shd w:val="clear" w:color="000000" w:fill="FFFFFF"/>
            <w:vAlign w:val="center"/>
            <w:hideMark/>
          </w:tcPr>
          <w:p w14:paraId="60621C2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72</w:t>
            </w:r>
          </w:p>
        </w:tc>
        <w:tc>
          <w:tcPr>
            <w:tcW w:w="886" w:type="dxa"/>
            <w:shd w:val="clear" w:color="FFFFFF" w:fill="FFFFFF"/>
            <w:vAlign w:val="center"/>
            <w:hideMark/>
          </w:tcPr>
          <w:p w14:paraId="564E7B7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272944</w:t>
            </w:r>
          </w:p>
        </w:tc>
        <w:tc>
          <w:tcPr>
            <w:tcW w:w="5106" w:type="dxa"/>
            <w:shd w:val="clear" w:color="000000" w:fill="FFFFFF"/>
            <w:vAlign w:val="center"/>
            <w:hideMark/>
          </w:tcPr>
          <w:p w14:paraId="669D878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FLUORESCEÍNA SOLUÇÃO OFTÁLMICA 1% (10 MG/ML) - 3 ML</w:t>
            </w:r>
          </w:p>
        </w:tc>
        <w:tc>
          <w:tcPr>
            <w:tcW w:w="1629" w:type="dxa"/>
            <w:shd w:val="clear" w:color="000000" w:fill="FFFFFF"/>
            <w:vAlign w:val="center"/>
            <w:hideMark/>
          </w:tcPr>
          <w:p w14:paraId="446663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FRASCO </w:t>
            </w:r>
          </w:p>
        </w:tc>
        <w:tc>
          <w:tcPr>
            <w:tcW w:w="0" w:type="auto"/>
            <w:shd w:val="clear" w:color="000000" w:fill="FFFFFF"/>
            <w:noWrap/>
            <w:vAlign w:val="center"/>
            <w:hideMark/>
          </w:tcPr>
          <w:p w14:paraId="23A145F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576</w:t>
            </w:r>
          </w:p>
        </w:tc>
      </w:tr>
      <w:tr w:rsidR="00D50F67" w:rsidRPr="00D50F67" w14:paraId="56F602AE" w14:textId="77777777" w:rsidTr="00EE623C">
        <w:trPr>
          <w:trHeight w:val="300"/>
        </w:trPr>
        <w:tc>
          <w:tcPr>
            <w:tcW w:w="674" w:type="dxa"/>
            <w:shd w:val="clear" w:color="000000" w:fill="FFFFFF"/>
            <w:vAlign w:val="center"/>
            <w:hideMark/>
          </w:tcPr>
          <w:p w14:paraId="7F4D1C0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73</w:t>
            </w:r>
          </w:p>
        </w:tc>
        <w:tc>
          <w:tcPr>
            <w:tcW w:w="886" w:type="dxa"/>
            <w:shd w:val="clear" w:color="FFFFFF" w:fill="FFFFFF"/>
            <w:vAlign w:val="center"/>
            <w:hideMark/>
          </w:tcPr>
          <w:p w14:paraId="25BEEDB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273009</w:t>
            </w:r>
          </w:p>
        </w:tc>
        <w:tc>
          <w:tcPr>
            <w:tcW w:w="5106" w:type="dxa"/>
            <w:shd w:val="clear" w:color="000000" w:fill="FFFFFF"/>
            <w:vAlign w:val="center"/>
            <w:hideMark/>
          </w:tcPr>
          <w:p w14:paraId="49E925D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FLUOXETINA 20MG</w:t>
            </w:r>
          </w:p>
        </w:tc>
        <w:tc>
          <w:tcPr>
            <w:tcW w:w="1629" w:type="dxa"/>
            <w:shd w:val="clear" w:color="000000" w:fill="FFFFFF"/>
            <w:vAlign w:val="center"/>
            <w:hideMark/>
          </w:tcPr>
          <w:p w14:paraId="105CEFD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198DC4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1415866</w:t>
            </w:r>
          </w:p>
        </w:tc>
      </w:tr>
      <w:tr w:rsidR="00D50F67" w:rsidRPr="00D50F67" w14:paraId="2DED22B1" w14:textId="77777777" w:rsidTr="00EE623C">
        <w:trPr>
          <w:trHeight w:val="300"/>
        </w:trPr>
        <w:tc>
          <w:tcPr>
            <w:tcW w:w="674" w:type="dxa"/>
            <w:shd w:val="clear" w:color="000000" w:fill="FFFFFF"/>
            <w:vAlign w:val="center"/>
            <w:hideMark/>
          </w:tcPr>
          <w:p w14:paraId="36D1A15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74</w:t>
            </w:r>
          </w:p>
        </w:tc>
        <w:tc>
          <w:tcPr>
            <w:tcW w:w="886" w:type="dxa"/>
            <w:shd w:val="clear" w:color="FFFFFF" w:fill="FFFFFF"/>
            <w:vAlign w:val="center"/>
            <w:hideMark/>
          </w:tcPr>
          <w:p w14:paraId="4F90DF6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267270</w:t>
            </w:r>
          </w:p>
        </w:tc>
        <w:tc>
          <w:tcPr>
            <w:tcW w:w="5106" w:type="dxa"/>
            <w:shd w:val="clear" w:color="000000" w:fill="FFFFFF"/>
            <w:vAlign w:val="center"/>
            <w:hideMark/>
          </w:tcPr>
          <w:p w14:paraId="6413FB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HIDRÓXIDO DE ALUMÍNIO 62MG/ML- 100ML</w:t>
            </w:r>
          </w:p>
        </w:tc>
        <w:tc>
          <w:tcPr>
            <w:tcW w:w="1629" w:type="dxa"/>
            <w:shd w:val="clear" w:color="000000" w:fill="FFFFFF"/>
            <w:vAlign w:val="center"/>
            <w:hideMark/>
          </w:tcPr>
          <w:p w14:paraId="6D9B4B2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7CB72E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1757</w:t>
            </w:r>
          </w:p>
        </w:tc>
      </w:tr>
      <w:tr w:rsidR="00D50F67" w:rsidRPr="00D50F67" w14:paraId="0C19C84A" w14:textId="77777777" w:rsidTr="00152526">
        <w:trPr>
          <w:trHeight w:val="457"/>
        </w:trPr>
        <w:tc>
          <w:tcPr>
            <w:tcW w:w="674" w:type="dxa"/>
            <w:shd w:val="clear" w:color="000000" w:fill="FFFFFF"/>
            <w:vAlign w:val="center"/>
            <w:hideMark/>
          </w:tcPr>
          <w:p w14:paraId="7D58A20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75</w:t>
            </w:r>
          </w:p>
        </w:tc>
        <w:tc>
          <w:tcPr>
            <w:tcW w:w="886" w:type="dxa"/>
            <w:shd w:val="clear" w:color="000000" w:fill="FFFFFF"/>
            <w:vAlign w:val="center"/>
            <w:hideMark/>
          </w:tcPr>
          <w:p w14:paraId="2236165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437153</w:t>
            </w:r>
          </w:p>
        </w:tc>
        <w:tc>
          <w:tcPr>
            <w:tcW w:w="5106" w:type="dxa"/>
            <w:shd w:val="clear" w:color="000000" w:fill="FFFFFF"/>
            <w:vAlign w:val="center"/>
            <w:hideMark/>
          </w:tcPr>
          <w:p w14:paraId="08D9DD4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DESINFETANTE DE ALTO NÍVEL COM AÇÃO ANTIMICROBIANA A BASE DE HIPOCLORITO DE SÓDIO EM SOLUÇÃO AQUOSA 4% - 1L</w:t>
            </w:r>
          </w:p>
        </w:tc>
        <w:tc>
          <w:tcPr>
            <w:tcW w:w="1629" w:type="dxa"/>
            <w:shd w:val="clear" w:color="000000" w:fill="FFFFFF"/>
            <w:vAlign w:val="center"/>
            <w:hideMark/>
          </w:tcPr>
          <w:p w14:paraId="290A907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D912A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w:t>
            </w:r>
          </w:p>
        </w:tc>
      </w:tr>
      <w:tr w:rsidR="00D50F67" w:rsidRPr="00D50F67" w14:paraId="03A6711F" w14:textId="77777777" w:rsidTr="00EE623C">
        <w:trPr>
          <w:trHeight w:val="300"/>
        </w:trPr>
        <w:tc>
          <w:tcPr>
            <w:tcW w:w="674" w:type="dxa"/>
            <w:shd w:val="clear" w:color="000000" w:fill="FFFFFF"/>
            <w:vAlign w:val="center"/>
            <w:hideMark/>
          </w:tcPr>
          <w:p w14:paraId="5425679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76</w:t>
            </w:r>
          </w:p>
        </w:tc>
        <w:tc>
          <w:tcPr>
            <w:tcW w:w="886" w:type="dxa"/>
            <w:shd w:val="clear" w:color="FFFFFF" w:fill="FFFFFF"/>
            <w:vAlign w:val="center"/>
            <w:hideMark/>
          </w:tcPr>
          <w:p w14:paraId="23B1B2D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294643</w:t>
            </w:r>
          </w:p>
        </w:tc>
        <w:tc>
          <w:tcPr>
            <w:tcW w:w="5106" w:type="dxa"/>
            <w:shd w:val="clear" w:color="000000" w:fill="FFFFFF"/>
            <w:vAlign w:val="center"/>
            <w:hideMark/>
          </w:tcPr>
          <w:p w14:paraId="42F08A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IBUPROFENO SUSP. ORAL 50MG/ML - 30ML</w:t>
            </w:r>
          </w:p>
        </w:tc>
        <w:tc>
          <w:tcPr>
            <w:tcW w:w="1629" w:type="dxa"/>
            <w:shd w:val="clear" w:color="000000" w:fill="FFFFFF"/>
            <w:vAlign w:val="center"/>
            <w:hideMark/>
          </w:tcPr>
          <w:p w14:paraId="2104C1B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271C5D9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9878</w:t>
            </w:r>
          </w:p>
        </w:tc>
      </w:tr>
      <w:tr w:rsidR="00D50F67" w:rsidRPr="00D50F67" w14:paraId="5F47E00D" w14:textId="77777777" w:rsidTr="00EE623C">
        <w:trPr>
          <w:trHeight w:val="300"/>
        </w:trPr>
        <w:tc>
          <w:tcPr>
            <w:tcW w:w="674" w:type="dxa"/>
            <w:shd w:val="clear" w:color="000000" w:fill="FFFFFF"/>
            <w:vAlign w:val="center"/>
            <w:hideMark/>
          </w:tcPr>
          <w:p w14:paraId="234E53D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77</w:t>
            </w:r>
          </w:p>
        </w:tc>
        <w:tc>
          <w:tcPr>
            <w:tcW w:w="886" w:type="dxa"/>
            <w:shd w:val="clear" w:color="FFFFFF" w:fill="FFFFFF"/>
            <w:vAlign w:val="center"/>
            <w:hideMark/>
          </w:tcPr>
          <w:p w14:paraId="14C51B6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267677</w:t>
            </w:r>
          </w:p>
        </w:tc>
        <w:tc>
          <w:tcPr>
            <w:tcW w:w="5106" w:type="dxa"/>
            <w:shd w:val="clear" w:color="000000" w:fill="FFFFFF"/>
            <w:vAlign w:val="center"/>
            <w:hideMark/>
          </w:tcPr>
          <w:p w14:paraId="1C3B57D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IBUPROFENO 300MG </w:t>
            </w:r>
          </w:p>
        </w:tc>
        <w:tc>
          <w:tcPr>
            <w:tcW w:w="1629" w:type="dxa"/>
            <w:shd w:val="clear" w:color="000000" w:fill="FFFFFF"/>
            <w:vAlign w:val="center"/>
            <w:hideMark/>
          </w:tcPr>
          <w:p w14:paraId="2BA47A5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B2AAE9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835502</w:t>
            </w:r>
          </w:p>
        </w:tc>
      </w:tr>
      <w:tr w:rsidR="00D50F67" w:rsidRPr="00D50F67" w14:paraId="7745CBDE" w14:textId="77777777" w:rsidTr="00EE623C">
        <w:trPr>
          <w:trHeight w:val="600"/>
        </w:trPr>
        <w:tc>
          <w:tcPr>
            <w:tcW w:w="674" w:type="dxa"/>
            <w:shd w:val="clear" w:color="000000" w:fill="FFFFFF"/>
            <w:vAlign w:val="center"/>
            <w:hideMark/>
          </w:tcPr>
          <w:p w14:paraId="636B433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78</w:t>
            </w:r>
          </w:p>
        </w:tc>
        <w:tc>
          <w:tcPr>
            <w:tcW w:w="886" w:type="dxa"/>
            <w:shd w:val="clear" w:color="FFFFFF" w:fill="FFFFFF"/>
            <w:vAlign w:val="center"/>
            <w:hideMark/>
          </w:tcPr>
          <w:p w14:paraId="2B61C4E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268331</w:t>
            </w:r>
          </w:p>
        </w:tc>
        <w:tc>
          <w:tcPr>
            <w:tcW w:w="5106" w:type="dxa"/>
            <w:shd w:val="clear" w:color="000000" w:fill="FFFFFF"/>
            <w:vAlign w:val="center"/>
            <w:hideMark/>
          </w:tcPr>
          <w:p w14:paraId="157FB1B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IPRATRÓPIO, BROMETO SOL. PARA NEBULIZAÇÃO CONTA-GOTAS 20ML 0,25MG/ML (0,25%)  </w:t>
            </w:r>
          </w:p>
        </w:tc>
        <w:tc>
          <w:tcPr>
            <w:tcW w:w="1629" w:type="dxa"/>
            <w:shd w:val="clear" w:color="000000" w:fill="FFFFFF"/>
            <w:vAlign w:val="center"/>
            <w:hideMark/>
          </w:tcPr>
          <w:p w14:paraId="5ED0E41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DB261E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1541</w:t>
            </w:r>
          </w:p>
        </w:tc>
      </w:tr>
      <w:tr w:rsidR="00D50F67" w:rsidRPr="00D50F67" w14:paraId="4D77F90F" w14:textId="77777777" w:rsidTr="00EE623C">
        <w:trPr>
          <w:trHeight w:val="300"/>
        </w:trPr>
        <w:tc>
          <w:tcPr>
            <w:tcW w:w="674" w:type="dxa"/>
            <w:shd w:val="clear" w:color="000000" w:fill="FFFFFF"/>
            <w:vAlign w:val="center"/>
            <w:hideMark/>
          </w:tcPr>
          <w:p w14:paraId="4BAAEE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79</w:t>
            </w:r>
          </w:p>
        </w:tc>
        <w:tc>
          <w:tcPr>
            <w:tcW w:w="886" w:type="dxa"/>
            <w:shd w:val="clear" w:color="FFFFFF" w:fill="FFFFFF"/>
            <w:vAlign w:val="center"/>
            <w:hideMark/>
          </w:tcPr>
          <w:p w14:paraId="289052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305235</w:t>
            </w:r>
          </w:p>
        </w:tc>
        <w:tc>
          <w:tcPr>
            <w:tcW w:w="5106" w:type="dxa"/>
            <w:shd w:val="clear" w:color="000000" w:fill="FFFFFF"/>
            <w:vAlign w:val="center"/>
            <w:hideMark/>
          </w:tcPr>
          <w:p w14:paraId="09FC867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ISOFLAVONA DE SOJA (GLYCINA MAX (L.) MERR) 150MG</w:t>
            </w:r>
          </w:p>
        </w:tc>
        <w:tc>
          <w:tcPr>
            <w:tcW w:w="1629" w:type="dxa"/>
            <w:shd w:val="clear" w:color="000000" w:fill="FFFFFF"/>
            <w:vAlign w:val="center"/>
            <w:hideMark/>
          </w:tcPr>
          <w:p w14:paraId="37C0338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5A9EC14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30067</w:t>
            </w:r>
          </w:p>
        </w:tc>
      </w:tr>
      <w:tr w:rsidR="00D50F67" w:rsidRPr="00D50F67" w14:paraId="45682D1F" w14:textId="77777777" w:rsidTr="00EE623C">
        <w:trPr>
          <w:trHeight w:val="300"/>
        </w:trPr>
        <w:tc>
          <w:tcPr>
            <w:tcW w:w="674" w:type="dxa"/>
            <w:shd w:val="clear" w:color="000000" w:fill="FFFFFF"/>
            <w:vAlign w:val="center"/>
            <w:hideMark/>
          </w:tcPr>
          <w:p w14:paraId="0E9A97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80</w:t>
            </w:r>
          </w:p>
        </w:tc>
        <w:tc>
          <w:tcPr>
            <w:tcW w:w="886" w:type="dxa"/>
            <w:shd w:val="clear" w:color="FFFFFF" w:fill="FFFFFF"/>
            <w:vAlign w:val="center"/>
            <w:hideMark/>
          </w:tcPr>
          <w:p w14:paraId="385F6F1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270126</w:t>
            </w:r>
          </w:p>
        </w:tc>
        <w:tc>
          <w:tcPr>
            <w:tcW w:w="5106" w:type="dxa"/>
            <w:shd w:val="clear" w:color="000000" w:fill="FFFFFF"/>
            <w:vAlign w:val="center"/>
            <w:hideMark/>
          </w:tcPr>
          <w:p w14:paraId="63CD16F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LEVODOPA + BENZERAZIDA 200MG/50MG </w:t>
            </w:r>
          </w:p>
        </w:tc>
        <w:tc>
          <w:tcPr>
            <w:tcW w:w="1629" w:type="dxa"/>
            <w:shd w:val="clear" w:color="000000" w:fill="FFFFFF"/>
            <w:vAlign w:val="center"/>
            <w:hideMark/>
          </w:tcPr>
          <w:p w14:paraId="4DF738A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91CB14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55296</w:t>
            </w:r>
          </w:p>
        </w:tc>
      </w:tr>
      <w:tr w:rsidR="00D50F67" w:rsidRPr="00D50F67" w14:paraId="641314A1" w14:textId="77777777" w:rsidTr="00EE623C">
        <w:trPr>
          <w:trHeight w:val="300"/>
        </w:trPr>
        <w:tc>
          <w:tcPr>
            <w:tcW w:w="674" w:type="dxa"/>
            <w:shd w:val="clear" w:color="000000" w:fill="FFFFFF"/>
            <w:vAlign w:val="center"/>
            <w:hideMark/>
          </w:tcPr>
          <w:p w14:paraId="4897D1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81</w:t>
            </w:r>
          </w:p>
        </w:tc>
        <w:tc>
          <w:tcPr>
            <w:tcW w:w="886" w:type="dxa"/>
            <w:shd w:val="clear" w:color="FFFFFF" w:fill="FFFFFF"/>
            <w:vAlign w:val="center"/>
            <w:hideMark/>
          </w:tcPr>
          <w:p w14:paraId="79F6C73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433280</w:t>
            </w:r>
          </w:p>
        </w:tc>
        <w:tc>
          <w:tcPr>
            <w:tcW w:w="5106" w:type="dxa"/>
            <w:shd w:val="clear" w:color="000000" w:fill="FFFFFF"/>
            <w:vAlign w:val="center"/>
            <w:hideMark/>
          </w:tcPr>
          <w:p w14:paraId="2151BA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LEVODOPA + BENZERAZIDA 100 MG + 25MG</w:t>
            </w:r>
          </w:p>
        </w:tc>
        <w:tc>
          <w:tcPr>
            <w:tcW w:w="1629" w:type="dxa"/>
            <w:shd w:val="clear" w:color="000000" w:fill="FFFFFF"/>
            <w:vAlign w:val="center"/>
            <w:hideMark/>
          </w:tcPr>
          <w:p w14:paraId="5766CCE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4C6337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72562</w:t>
            </w:r>
          </w:p>
        </w:tc>
      </w:tr>
      <w:tr w:rsidR="00D50F67" w:rsidRPr="00D50F67" w14:paraId="3A58EEB2" w14:textId="77777777" w:rsidTr="00EE623C">
        <w:trPr>
          <w:trHeight w:val="300"/>
        </w:trPr>
        <w:tc>
          <w:tcPr>
            <w:tcW w:w="674" w:type="dxa"/>
            <w:shd w:val="clear" w:color="000000" w:fill="FFFFFF"/>
            <w:vAlign w:val="center"/>
            <w:hideMark/>
          </w:tcPr>
          <w:p w14:paraId="4B0B5E0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82</w:t>
            </w:r>
          </w:p>
        </w:tc>
        <w:tc>
          <w:tcPr>
            <w:tcW w:w="886" w:type="dxa"/>
            <w:shd w:val="clear" w:color="FFFFFF" w:fill="FFFFFF"/>
            <w:vAlign w:val="center"/>
            <w:hideMark/>
          </w:tcPr>
          <w:p w14:paraId="69B1789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270130</w:t>
            </w:r>
          </w:p>
        </w:tc>
        <w:tc>
          <w:tcPr>
            <w:tcW w:w="5106" w:type="dxa"/>
            <w:shd w:val="clear" w:color="000000" w:fill="FFFFFF"/>
            <w:vAlign w:val="center"/>
            <w:hideMark/>
          </w:tcPr>
          <w:p w14:paraId="32D9DA5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LEVODOPA + CARBIDOPA 250MG/25MG </w:t>
            </w:r>
          </w:p>
        </w:tc>
        <w:tc>
          <w:tcPr>
            <w:tcW w:w="1629" w:type="dxa"/>
            <w:shd w:val="clear" w:color="000000" w:fill="FFFFFF"/>
            <w:vAlign w:val="center"/>
            <w:hideMark/>
          </w:tcPr>
          <w:p w14:paraId="6A9AE63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5678BB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86040</w:t>
            </w:r>
          </w:p>
        </w:tc>
      </w:tr>
      <w:tr w:rsidR="00D50F67" w:rsidRPr="00D50F67" w14:paraId="4FD63452" w14:textId="77777777" w:rsidTr="00EE623C">
        <w:trPr>
          <w:trHeight w:val="300"/>
        </w:trPr>
        <w:tc>
          <w:tcPr>
            <w:tcW w:w="674" w:type="dxa"/>
            <w:shd w:val="clear" w:color="000000" w:fill="FFFFFF"/>
            <w:vAlign w:val="center"/>
            <w:hideMark/>
          </w:tcPr>
          <w:p w14:paraId="00CA018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83</w:t>
            </w:r>
          </w:p>
        </w:tc>
        <w:tc>
          <w:tcPr>
            <w:tcW w:w="886" w:type="dxa"/>
            <w:shd w:val="clear" w:color="FFFFFF" w:fill="FFFFFF"/>
            <w:vAlign w:val="center"/>
            <w:hideMark/>
          </w:tcPr>
          <w:p w14:paraId="5983C1D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305270</w:t>
            </w:r>
          </w:p>
        </w:tc>
        <w:tc>
          <w:tcPr>
            <w:tcW w:w="5106" w:type="dxa"/>
            <w:shd w:val="clear" w:color="000000" w:fill="FFFFFF"/>
            <w:vAlign w:val="center"/>
            <w:hideMark/>
          </w:tcPr>
          <w:p w14:paraId="304384F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LEVOFLOXACINO 500MG </w:t>
            </w:r>
          </w:p>
        </w:tc>
        <w:tc>
          <w:tcPr>
            <w:tcW w:w="1629" w:type="dxa"/>
            <w:shd w:val="clear" w:color="000000" w:fill="FFFFFF"/>
            <w:vAlign w:val="center"/>
            <w:hideMark/>
          </w:tcPr>
          <w:p w14:paraId="2950406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7668AB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87754</w:t>
            </w:r>
          </w:p>
        </w:tc>
      </w:tr>
      <w:tr w:rsidR="00D50F67" w:rsidRPr="00D50F67" w14:paraId="647AAE07" w14:textId="77777777" w:rsidTr="00EE623C">
        <w:trPr>
          <w:trHeight w:val="300"/>
        </w:trPr>
        <w:tc>
          <w:tcPr>
            <w:tcW w:w="674" w:type="dxa"/>
            <w:shd w:val="clear" w:color="000000" w:fill="FFFFFF"/>
            <w:vAlign w:val="center"/>
            <w:hideMark/>
          </w:tcPr>
          <w:p w14:paraId="67A2045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84</w:t>
            </w:r>
          </w:p>
        </w:tc>
        <w:tc>
          <w:tcPr>
            <w:tcW w:w="886" w:type="dxa"/>
            <w:shd w:val="clear" w:color="FFFFFF" w:fill="FFFFFF"/>
            <w:vAlign w:val="center"/>
            <w:hideMark/>
          </w:tcPr>
          <w:p w14:paraId="35B3341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268129</w:t>
            </w:r>
          </w:p>
        </w:tc>
        <w:tc>
          <w:tcPr>
            <w:tcW w:w="5106" w:type="dxa"/>
            <w:shd w:val="clear" w:color="000000" w:fill="FFFFFF"/>
            <w:vAlign w:val="center"/>
            <w:hideMark/>
          </w:tcPr>
          <w:p w14:paraId="25A94BE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LEVOMEPROMAZINA, MALEATO  100MG</w:t>
            </w:r>
          </w:p>
        </w:tc>
        <w:tc>
          <w:tcPr>
            <w:tcW w:w="1629" w:type="dxa"/>
            <w:shd w:val="clear" w:color="000000" w:fill="FFFFFF"/>
            <w:vAlign w:val="center"/>
            <w:hideMark/>
          </w:tcPr>
          <w:p w14:paraId="6AD1C1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765C97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243101</w:t>
            </w:r>
          </w:p>
        </w:tc>
      </w:tr>
      <w:tr w:rsidR="00D50F67" w:rsidRPr="00D50F67" w14:paraId="7B68C5DB" w14:textId="77777777" w:rsidTr="00EE623C">
        <w:trPr>
          <w:trHeight w:val="300"/>
        </w:trPr>
        <w:tc>
          <w:tcPr>
            <w:tcW w:w="674" w:type="dxa"/>
            <w:shd w:val="clear" w:color="000000" w:fill="FFFFFF"/>
            <w:vAlign w:val="center"/>
            <w:hideMark/>
          </w:tcPr>
          <w:p w14:paraId="5173308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85</w:t>
            </w:r>
          </w:p>
        </w:tc>
        <w:tc>
          <w:tcPr>
            <w:tcW w:w="886" w:type="dxa"/>
            <w:shd w:val="clear" w:color="FFFFFF" w:fill="FFFFFF"/>
            <w:vAlign w:val="center"/>
            <w:hideMark/>
          </w:tcPr>
          <w:p w14:paraId="3C45746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269846</w:t>
            </w:r>
          </w:p>
        </w:tc>
        <w:tc>
          <w:tcPr>
            <w:tcW w:w="5106" w:type="dxa"/>
            <w:shd w:val="clear" w:color="000000" w:fill="FFFFFF"/>
            <w:vAlign w:val="center"/>
            <w:hideMark/>
          </w:tcPr>
          <w:p w14:paraId="53FC36F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LIDOCAÍNA, CLORIDRATO GELÉIA  2% BISN. 30G </w:t>
            </w:r>
          </w:p>
        </w:tc>
        <w:tc>
          <w:tcPr>
            <w:tcW w:w="1629" w:type="dxa"/>
            <w:shd w:val="clear" w:color="000000" w:fill="FFFFFF"/>
            <w:vAlign w:val="center"/>
            <w:hideMark/>
          </w:tcPr>
          <w:p w14:paraId="0DD5819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1D11C5A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3485</w:t>
            </w:r>
          </w:p>
        </w:tc>
      </w:tr>
      <w:tr w:rsidR="00D50F67" w:rsidRPr="00D50F67" w14:paraId="7EB38114" w14:textId="77777777" w:rsidTr="00EE623C">
        <w:trPr>
          <w:trHeight w:val="300"/>
        </w:trPr>
        <w:tc>
          <w:tcPr>
            <w:tcW w:w="674" w:type="dxa"/>
            <w:shd w:val="clear" w:color="000000" w:fill="FFFFFF"/>
            <w:vAlign w:val="center"/>
            <w:hideMark/>
          </w:tcPr>
          <w:p w14:paraId="7D7B683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86</w:t>
            </w:r>
          </w:p>
        </w:tc>
        <w:tc>
          <w:tcPr>
            <w:tcW w:w="886" w:type="dxa"/>
            <w:shd w:val="clear" w:color="FFFFFF" w:fill="FFFFFF"/>
            <w:vAlign w:val="center"/>
            <w:hideMark/>
          </w:tcPr>
          <w:p w14:paraId="6430411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273467</w:t>
            </w:r>
          </w:p>
        </w:tc>
        <w:tc>
          <w:tcPr>
            <w:tcW w:w="5106" w:type="dxa"/>
            <w:shd w:val="clear" w:color="000000" w:fill="FFFFFF"/>
            <w:vAlign w:val="center"/>
            <w:hideMark/>
          </w:tcPr>
          <w:p w14:paraId="0AD04FB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LORATADINA 1MG/ML XAROPE - 100ML </w:t>
            </w:r>
          </w:p>
        </w:tc>
        <w:tc>
          <w:tcPr>
            <w:tcW w:w="1629" w:type="dxa"/>
            <w:shd w:val="clear" w:color="000000" w:fill="FFFFFF"/>
            <w:vAlign w:val="center"/>
            <w:hideMark/>
          </w:tcPr>
          <w:p w14:paraId="748F74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FRASCO </w:t>
            </w:r>
          </w:p>
        </w:tc>
        <w:tc>
          <w:tcPr>
            <w:tcW w:w="0" w:type="auto"/>
            <w:shd w:val="clear" w:color="000000" w:fill="FFFFFF"/>
            <w:noWrap/>
            <w:vAlign w:val="center"/>
            <w:hideMark/>
          </w:tcPr>
          <w:p w14:paraId="473DB67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10339</w:t>
            </w:r>
          </w:p>
        </w:tc>
      </w:tr>
      <w:tr w:rsidR="00D50F67" w:rsidRPr="00D50F67" w14:paraId="2A5EC82C" w14:textId="77777777" w:rsidTr="00EE623C">
        <w:trPr>
          <w:trHeight w:val="300"/>
        </w:trPr>
        <w:tc>
          <w:tcPr>
            <w:tcW w:w="674" w:type="dxa"/>
            <w:shd w:val="clear" w:color="000000" w:fill="FFFFFF"/>
            <w:vAlign w:val="center"/>
            <w:hideMark/>
          </w:tcPr>
          <w:p w14:paraId="476BDF3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lastRenderedPageBreak/>
              <w:t>87</w:t>
            </w:r>
          </w:p>
        </w:tc>
        <w:tc>
          <w:tcPr>
            <w:tcW w:w="886" w:type="dxa"/>
            <w:shd w:val="clear" w:color="FFFFFF" w:fill="FFFFFF"/>
            <w:vAlign w:val="center"/>
            <w:hideMark/>
          </w:tcPr>
          <w:p w14:paraId="50FE8D0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273466</w:t>
            </w:r>
          </w:p>
        </w:tc>
        <w:tc>
          <w:tcPr>
            <w:tcW w:w="5106" w:type="dxa"/>
            <w:shd w:val="clear" w:color="000000" w:fill="FFFFFF"/>
            <w:vAlign w:val="center"/>
            <w:hideMark/>
          </w:tcPr>
          <w:p w14:paraId="5556B55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LORATADINA 10MG </w:t>
            </w:r>
          </w:p>
        </w:tc>
        <w:tc>
          <w:tcPr>
            <w:tcW w:w="1629" w:type="dxa"/>
            <w:shd w:val="clear" w:color="000000" w:fill="FFFFFF"/>
            <w:vAlign w:val="center"/>
            <w:hideMark/>
          </w:tcPr>
          <w:p w14:paraId="7A76DBA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E10A2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395366</w:t>
            </w:r>
          </w:p>
        </w:tc>
      </w:tr>
      <w:tr w:rsidR="00D50F67" w:rsidRPr="00D50F67" w14:paraId="6CE00FC4" w14:textId="77777777" w:rsidTr="00EE623C">
        <w:trPr>
          <w:trHeight w:val="300"/>
        </w:trPr>
        <w:tc>
          <w:tcPr>
            <w:tcW w:w="674" w:type="dxa"/>
            <w:shd w:val="clear" w:color="000000" w:fill="FFFFFF"/>
            <w:vAlign w:val="center"/>
            <w:hideMark/>
          </w:tcPr>
          <w:p w14:paraId="113214A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88</w:t>
            </w:r>
          </w:p>
        </w:tc>
        <w:tc>
          <w:tcPr>
            <w:tcW w:w="886" w:type="dxa"/>
            <w:shd w:val="clear" w:color="FFFFFF" w:fill="FFFFFF"/>
            <w:vAlign w:val="center"/>
            <w:hideMark/>
          </w:tcPr>
          <w:p w14:paraId="7DAE101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267692</w:t>
            </w:r>
          </w:p>
        </w:tc>
        <w:tc>
          <w:tcPr>
            <w:tcW w:w="5106" w:type="dxa"/>
            <w:shd w:val="clear" w:color="000000" w:fill="FFFFFF"/>
            <w:vAlign w:val="center"/>
            <w:hideMark/>
          </w:tcPr>
          <w:p w14:paraId="75253C9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MEBENDAZOL 100MG </w:t>
            </w:r>
          </w:p>
        </w:tc>
        <w:tc>
          <w:tcPr>
            <w:tcW w:w="1629" w:type="dxa"/>
            <w:shd w:val="clear" w:color="000000" w:fill="FFFFFF"/>
            <w:vAlign w:val="center"/>
            <w:hideMark/>
          </w:tcPr>
          <w:p w14:paraId="3091A8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DD5C53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5386</w:t>
            </w:r>
          </w:p>
        </w:tc>
      </w:tr>
      <w:tr w:rsidR="00D50F67" w:rsidRPr="00D50F67" w14:paraId="01009DF5" w14:textId="77777777" w:rsidTr="00EE623C">
        <w:trPr>
          <w:trHeight w:val="300"/>
        </w:trPr>
        <w:tc>
          <w:tcPr>
            <w:tcW w:w="674" w:type="dxa"/>
            <w:shd w:val="clear" w:color="000000" w:fill="FFFFFF"/>
            <w:vAlign w:val="center"/>
            <w:hideMark/>
          </w:tcPr>
          <w:p w14:paraId="6AC9B15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89</w:t>
            </w:r>
          </w:p>
        </w:tc>
        <w:tc>
          <w:tcPr>
            <w:tcW w:w="886" w:type="dxa"/>
            <w:shd w:val="clear" w:color="FFFFFF" w:fill="FFFFFF"/>
            <w:vAlign w:val="center"/>
            <w:hideMark/>
          </w:tcPr>
          <w:p w14:paraId="3AF2DE9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267312</w:t>
            </w:r>
          </w:p>
        </w:tc>
        <w:tc>
          <w:tcPr>
            <w:tcW w:w="5106" w:type="dxa"/>
            <w:shd w:val="clear" w:color="000000" w:fill="FFFFFF"/>
            <w:vAlign w:val="center"/>
            <w:hideMark/>
          </w:tcPr>
          <w:p w14:paraId="4D8CF62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METOCLOPRAMIDA, CLORIDRATO 10MG </w:t>
            </w:r>
          </w:p>
        </w:tc>
        <w:tc>
          <w:tcPr>
            <w:tcW w:w="1629" w:type="dxa"/>
            <w:shd w:val="clear" w:color="000000" w:fill="FFFFFF"/>
            <w:vAlign w:val="center"/>
            <w:hideMark/>
          </w:tcPr>
          <w:p w14:paraId="33CCDC7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7D414F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78106</w:t>
            </w:r>
          </w:p>
        </w:tc>
      </w:tr>
      <w:tr w:rsidR="00D50F67" w:rsidRPr="00D50F67" w14:paraId="41EF143E" w14:textId="77777777" w:rsidTr="00152526">
        <w:trPr>
          <w:trHeight w:val="337"/>
        </w:trPr>
        <w:tc>
          <w:tcPr>
            <w:tcW w:w="674" w:type="dxa"/>
            <w:shd w:val="clear" w:color="000000" w:fill="FFFFFF"/>
            <w:vAlign w:val="center"/>
            <w:hideMark/>
          </w:tcPr>
          <w:p w14:paraId="0FB87EB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90</w:t>
            </w:r>
          </w:p>
        </w:tc>
        <w:tc>
          <w:tcPr>
            <w:tcW w:w="886" w:type="dxa"/>
            <w:shd w:val="clear" w:color="FFFFFF" w:fill="FFFFFF"/>
            <w:vAlign w:val="center"/>
            <w:hideMark/>
          </w:tcPr>
          <w:p w14:paraId="07F01E8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448758</w:t>
            </w:r>
          </w:p>
        </w:tc>
        <w:tc>
          <w:tcPr>
            <w:tcW w:w="5106" w:type="dxa"/>
            <w:shd w:val="clear" w:color="000000" w:fill="FFFFFF"/>
            <w:vAlign w:val="center"/>
            <w:hideMark/>
          </w:tcPr>
          <w:p w14:paraId="62B7C2A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METRONIDAZOL 100MG/G (10%) GELEIA VAGINA - MINIMO 50G COM 7 APLICADORES </w:t>
            </w:r>
          </w:p>
        </w:tc>
        <w:tc>
          <w:tcPr>
            <w:tcW w:w="1629" w:type="dxa"/>
            <w:shd w:val="clear" w:color="000000" w:fill="FFFFFF"/>
            <w:vAlign w:val="center"/>
            <w:hideMark/>
          </w:tcPr>
          <w:p w14:paraId="3EB47CF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97AD53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21672</w:t>
            </w:r>
          </w:p>
        </w:tc>
      </w:tr>
      <w:tr w:rsidR="00D50F67" w:rsidRPr="00D50F67" w14:paraId="40D58E54" w14:textId="77777777" w:rsidTr="00EE623C">
        <w:trPr>
          <w:trHeight w:val="300"/>
        </w:trPr>
        <w:tc>
          <w:tcPr>
            <w:tcW w:w="674" w:type="dxa"/>
            <w:shd w:val="clear" w:color="000000" w:fill="FFFFFF"/>
            <w:vAlign w:val="center"/>
            <w:hideMark/>
          </w:tcPr>
          <w:p w14:paraId="0BE8587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91</w:t>
            </w:r>
          </w:p>
        </w:tc>
        <w:tc>
          <w:tcPr>
            <w:tcW w:w="886" w:type="dxa"/>
            <w:shd w:val="clear" w:color="FFFFFF" w:fill="FFFFFF"/>
            <w:vAlign w:val="center"/>
            <w:hideMark/>
          </w:tcPr>
          <w:p w14:paraId="206E761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267717</w:t>
            </w:r>
          </w:p>
        </w:tc>
        <w:tc>
          <w:tcPr>
            <w:tcW w:w="5106" w:type="dxa"/>
            <w:shd w:val="clear" w:color="000000" w:fill="FFFFFF"/>
            <w:vAlign w:val="center"/>
            <w:hideMark/>
          </w:tcPr>
          <w:p w14:paraId="4FFF73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METRONIDAZOL 250MG</w:t>
            </w:r>
          </w:p>
        </w:tc>
        <w:tc>
          <w:tcPr>
            <w:tcW w:w="1629" w:type="dxa"/>
            <w:shd w:val="clear" w:color="000000" w:fill="FFFFFF"/>
            <w:vAlign w:val="center"/>
            <w:hideMark/>
          </w:tcPr>
          <w:p w14:paraId="15F5E0D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A0FD4A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68846</w:t>
            </w:r>
          </w:p>
        </w:tc>
      </w:tr>
      <w:tr w:rsidR="00D50F67" w:rsidRPr="00D50F67" w14:paraId="272239A0" w14:textId="77777777" w:rsidTr="00152526">
        <w:trPr>
          <w:trHeight w:val="124"/>
        </w:trPr>
        <w:tc>
          <w:tcPr>
            <w:tcW w:w="674" w:type="dxa"/>
            <w:shd w:val="clear" w:color="000000" w:fill="FFFFFF"/>
            <w:vAlign w:val="center"/>
            <w:hideMark/>
          </w:tcPr>
          <w:p w14:paraId="5BC20F1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92</w:t>
            </w:r>
          </w:p>
        </w:tc>
        <w:tc>
          <w:tcPr>
            <w:tcW w:w="886" w:type="dxa"/>
            <w:shd w:val="clear" w:color="FFFFFF" w:fill="FFFFFF"/>
            <w:vAlign w:val="center"/>
            <w:hideMark/>
          </w:tcPr>
          <w:p w14:paraId="0AF01E8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266883</w:t>
            </w:r>
          </w:p>
        </w:tc>
        <w:tc>
          <w:tcPr>
            <w:tcW w:w="5106" w:type="dxa"/>
            <w:shd w:val="clear" w:color="000000" w:fill="FFFFFF"/>
            <w:vAlign w:val="center"/>
            <w:hideMark/>
          </w:tcPr>
          <w:p w14:paraId="22AC8A2A" w14:textId="2CCDE8FE"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METRONIDAZOL SUSPENSÃO ORAL 40MG/ML - 80 ML</w:t>
            </w:r>
          </w:p>
        </w:tc>
        <w:tc>
          <w:tcPr>
            <w:tcW w:w="1629" w:type="dxa"/>
            <w:shd w:val="clear" w:color="000000" w:fill="FFFFFF"/>
            <w:vAlign w:val="center"/>
            <w:hideMark/>
          </w:tcPr>
          <w:p w14:paraId="503D3F4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585920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792</w:t>
            </w:r>
          </w:p>
        </w:tc>
      </w:tr>
      <w:tr w:rsidR="00D50F67" w:rsidRPr="00D50F67" w14:paraId="082C11E2" w14:textId="77777777" w:rsidTr="00EE623C">
        <w:trPr>
          <w:trHeight w:val="600"/>
        </w:trPr>
        <w:tc>
          <w:tcPr>
            <w:tcW w:w="674" w:type="dxa"/>
            <w:shd w:val="clear" w:color="000000" w:fill="FFFFFF"/>
            <w:vAlign w:val="center"/>
            <w:hideMark/>
          </w:tcPr>
          <w:p w14:paraId="6709797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93</w:t>
            </w:r>
          </w:p>
        </w:tc>
        <w:tc>
          <w:tcPr>
            <w:tcW w:w="886" w:type="dxa"/>
            <w:shd w:val="clear" w:color="FFFFFF" w:fill="FFFFFF"/>
            <w:vAlign w:val="center"/>
            <w:hideMark/>
          </w:tcPr>
          <w:p w14:paraId="1EC8D27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268286</w:t>
            </w:r>
          </w:p>
        </w:tc>
        <w:tc>
          <w:tcPr>
            <w:tcW w:w="5106" w:type="dxa"/>
            <w:shd w:val="clear" w:color="000000" w:fill="FFFFFF"/>
            <w:vAlign w:val="center"/>
            <w:hideMark/>
          </w:tcPr>
          <w:p w14:paraId="7B901BB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MICONAZOL, NITRATO CREME VAGINAL 20MG/G - 80G MÍNIMO COM 7 APLICADORES </w:t>
            </w:r>
          </w:p>
        </w:tc>
        <w:tc>
          <w:tcPr>
            <w:tcW w:w="1629" w:type="dxa"/>
            <w:shd w:val="clear" w:color="000000" w:fill="FFFFFF"/>
            <w:vAlign w:val="center"/>
            <w:hideMark/>
          </w:tcPr>
          <w:p w14:paraId="6283DFD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196E6F5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15494</w:t>
            </w:r>
          </w:p>
        </w:tc>
      </w:tr>
      <w:tr w:rsidR="00D50F67" w:rsidRPr="00D50F67" w14:paraId="54A7A3A3" w14:textId="77777777" w:rsidTr="00EE623C">
        <w:trPr>
          <w:trHeight w:val="300"/>
        </w:trPr>
        <w:tc>
          <w:tcPr>
            <w:tcW w:w="674" w:type="dxa"/>
            <w:shd w:val="clear" w:color="000000" w:fill="FFFFFF"/>
            <w:vAlign w:val="center"/>
            <w:hideMark/>
          </w:tcPr>
          <w:p w14:paraId="1DB6B0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94</w:t>
            </w:r>
          </w:p>
        </w:tc>
        <w:tc>
          <w:tcPr>
            <w:tcW w:w="886" w:type="dxa"/>
            <w:shd w:val="clear" w:color="FFFFFF" w:fill="FFFFFF"/>
            <w:vAlign w:val="center"/>
            <w:hideMark/>
          </w:tcPr>
          <w:p w14:paraId="74A0081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268267</w:t>
            </w:r>
          </w:p>
        </w:tc>
        <w:tc>
          <w:tcPr>
            <w:tcW w:w="5106" w:type="dxa"/>
            <w:shd w:val="clear" w:color="000000" w:fill="FFFFFF"/>
            <w:vAlign w:val="center"/>
            <w:hideMark/>
          </w:tcPr>
          <w:p w14:paraId="6D11EAA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MICONAZOL CREME DERMATOLÓGICO 20MG/G (2%) 28G</w:t>
            </w:r>
          </w:p>
        </w:tc>
        <w:tc>
          <w:tcPr>
            <w:tcW w:w="1629" w:type="dxa"/>
            <w:shd w:val="clear" w:color="000000" w:fill="FFFFFF"/>
            <w:vAlign w:val="center"/>
            <w:hideMark/>
          </w:tcPr>
          <w:p w14:paraId="6364E5F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1319FA1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6134</w:t>
            </w:r>
          </w:p>
        </w:tc>
      </w:tr>
      <w:tr w:rsidR="00D50F67" w:rsidRPr="00D50F67" w14:paraId="12CB7452" w14:textId="77777777" w:rsidTr="00EE623C">
        <w:trPr>
          <w:trHeight w:val="300"/>
        </w:trPr>
        <w:tc>
          <w:tcPr>
            <w:tcW w:w="674" w:type="dxa"/>
            <w:shd w:val="clear" w:color="000000" w:fill="FFFFFF"/>
            <w:vAlign w:val="center"/>
            <w:hideMark/>
          </w:tcPr>
          <w:p w14:paraId="3E3D911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95</w:t>
            </w:r>
          </w:p>
        </w:tc>
        <w:tc>
          <w:tcPr>
            <w:tcW w:w="886" w:type="dxa"/>
            <w:shd w:val="clear" w:color="FFFFFF" w:fill="FFFFFF"/>
            <w:vAlign w:val="center"/>
            <w:hideMark/>
          </w:tcPr>
          <w:p w14:paraId="567BEC1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273167</w:t>
            </w:r>
          </w:p>
        </w:tc>
        <w:tc>
          <w:tcPr>
            <w:tcW w:w="5106" w:type="dxa"/>
            <w:shd w:val="clear" w:color="000000" w:fill="FFFFFF"/>
            <w:vAlign w:val="center"/>
            <w:hideMark/>
          </w:tcPr>
          <w:p w14:paraId="5A9589DA" w14:textId="026056D1"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NEOMICINA + BACITRACINA,</w:t>
            </w:r>
            <w:r>
              <w:rPr>
                <w:rFonts w:ascii="Times New Roman" w:eastAsia="Times New Roman" w:hAnsi="Times New Roman" w:cs="Times New Roman"/>
                <w:color w:val="000000"/>
                <w:sz w:val="20"/>
                <w:szCs w:val="20"/>
              </w:rPr>
              <w:t xml:space="preserve"> </w:t>
            </w:r>
            <w:r w:rsidRPr="00D50F67">
              <w:rPr>
                <w:rFonts w:ascii="Times New Roman" w:eastAsia="Times New Roman" w:hAnsi="Times New Roman" w:cs="Times New Roman"/>
                <w:color w:val="000000"/>
                <w:sz w:val="20"/>
                <w:szCs w:val="20"/>
              </w:rPr>
              <w:t>SULFATO POM. 5MG + 250UI/G</w:t>
            </w:r>
          </w:p>
        </w:tc>
        <w:tc>
          <w:tcPr>
            <w:tcW w:w="1629" w:type="dxa"/>
            <w:shd w:val="clear" w:color="000000" w:fill="FFFFFF"/>
            <w:vAlign w:val="center"/>
            <w:hideMark/>
          </w:tcPr>
          <w:p w14:paraId="35D6524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29692C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13032</w:t>
            </w:r>
          </w:p>
        </w:tc>
      </w:tr>
      <w:tr w:rsidR="00D50F67" w:rsidRPr="00D50F67" w14:paraId="162F375F" w14:textId="77777777" w:rsidTr="00EE623C">
        <w:trPr>
          <w:trHeight w:val="300"/>
        </w:trPr>
        <w:tc>
          <w:tcPr>
            <w:tcW w:w="674" w:type="dxa"/>
            <w:shd w:val="clear" w:color="000000" w:fill="FFFFFF"/>
            <w:vAlign w:val="center"/>
            <w:hideMark/>
          </w:tcPr>
          <w:p w14:paraId="223A2C0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96</w:t>
            </w:r>
          </w:p>
        </w:tc>
        <w:tc>
          <w:tcPr>
            <w:tcW w:w="886" w:type="dxa"/>
            <w:shd w:val="clear" w:color="FFFFFF" w:fill="FFFFFF"/>
            <w:vAlign w:val="center"/>
            <w:hideMark/>
          </w:tcPr>
          <w:p w14:paraId="4D5F6F8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267378</w:t>
            </w:r>
          </w:p>
        </w:tc>
        <w:tc>
          <w:tcPr>
            <w:tcW w:w="5106" w:type="dxa"/>
            <w:shd w:val="clear" w:color="000000" w:fill="FFFFFF"/>
            <w:vAlign w:val="center"/>
            <w:hideMark/>
          </w:tcPr>
          <w:p w14:paraId="5A24F85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NISTATINA SUSP. ORAL  100.000UI/ML - 50ML </w:t>
            </w:r>
          </w:p>
        </w:tc>
        <w:tc>
          <w:tcPr>
            <w:tcW w:w="1629" w:type="dxa"/>
            <w:shd w:val="clear" w:color="000000" w:fill="FFFFFF"/>
            <w:vAlign w:val="center"/>
            <w:hideMark/>
          </w:tcPr>
          <w:p w14:paraId="5758537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190531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1008</w:t>
            </w:r>
          </w:p>
        </w:tc>
      </w:tr>
      <w:tr w:rsidR="00D50F67" w:rsidRPr="00D50F67" w14:paraId="68226BA9" w14:textId="77777777" w:rsidTr="00EE623C">
        <w:trPr>
          <w:trHeight w:val="600"/>
        </w:trPr>
        <w:tc>
          <w:tcPr>
            <w:tcW w:w="674" w:type="dxa"/>
            <w:shd w:val="clear" w:color="000000" w:fill="FFFFFF"/>
            <w:vAlign w:val="center"/>
            <w:hideMark/>
          </w:tcPr>
          <w:p w14:paraId="2C6BE89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97</w:t>
            </w:r>
          </w:p>
        </w:tc>
        <w:tc>
          <w:tcPr>
            <w:tcW w:w="886" w:type="dxa"/>
            <w:shd w:val="clear" w:color="FFFFFF" w:fill="FFFFFF"/>
            <w:vAlign w:val="center"/>
            <w:hideMark/>
          </w:tcPr>
          <w:p w14:paraId="5E029A0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266788</w:t>
            </w:r>
          </w:p>
        </w:tc>
        <w:tc>
          <w:tcPr>
            <w:tcW w:w="5106" w:type="dxa"/>
            <w:shd w:val="clear" w:color="000000" w:fill="FFFFFF"/>
            <w:vAlign w:val="center"/>
            <w:hideMark/>
          </w:tcPr>
          <w:p w14:paraId="12000672" w14:textId="44EF32D8"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NISTATINA CREME VAGINAL  25.000UI/G - 60G MÍNIMO 10 APLICADORES</w:t>
            </w:r>
          </w:p>
        </w:tc>
        <w:tc>
          <w:tcPr>
            <w:tcW w:w="1629" w:type="dxa"/>
            <w:shd w:val="clear" w:color="000000" w:fill="FFFFFF"/>
            <w:vAlign w:val="center"/>
            <w:hideMark/>
          </w:tcPr>
          <w:p w14:paraId="2603F03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35874C0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13810</w:t>
            </w:r>
          </w:p>
        </w:tc>
      </w:tr>
      <w:tr w:rsidR="00D50F67" w:rsidRPr="00D50F67" w14:paraId="5C55020B" w14:textId="77777777" w:rsidTr="00EE623C">
        <w:trPr>
          <w:trHeight w:val="300"/>
        </w:trPr>
        <w:tc>
          <w:tcPr>
            <w:tcW w:w="674" w:type="dxa"/>
            <w:shd w:val="clear" w:color="000000" w:fill="FFFFFF"/>
            <w:vAlign w:val="center"/>
            <w:hideMark/>
          </w:tcPr>
          <w:p w14:paraId="0B89231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98</w:t>
            </w:r>
          </w:p>
        </w:tc>
        <w:tc>
          <w:tcPr>
            <w:tcW w:w="886" w:type="dxa"/>
            <w:shd w:val="clear" w:color="FFFFFF" w:fill="FFFFFF"/>
            <w:vAlign w:val="center"/>
            <w:hideMark/>
          </w:tcPr>
          <w:p w14:paraId="449214E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268273</w:t>
            </w:r>
          </w:p>
        </w:tc>
        <w:tc>
          <w:tcPr>
            <w:tcW w:w="5106" w:type="dxa"/>
            <w:shd w:val="clear" w:color="000000" w:fill="FFFFFF"/>
            <w:vAlign w:val="center"/>
            <w:hideMark/>
          </w:tcPr>
          <w:p w14:paraId="4EC835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NITROFURATOÍNA 100MG </w:t>
            </w:r>
          </w:p>
        </w:tc>
        <w:tc>
          <w:tcPr>
            <w:tcW w:w="1629" w:type="dxa"/>
            <w:shd w:val="clear" w:color="000000" w:fill="FFFFFF"/>
            <w:vAlign w:val="center"/>
            <w:hideMark/>
          </w:tcPr>
          <w:p w14:paraId="71B8554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0E71DC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41486</w:t>
            </w:r>
          </w:p>
        </w:tc>
      </w:tr>
      <w:tr w:rsidR="00D50F67" w:rsidRPr="00D50F67" w14:paraId="706260AB" w14:textId="77777777" w:rsidTr="00EE623C">
        <w:trPr>
          <w:trHeight w:val="300"/>
        </w:trPr>
        <w:tc>
          <w:tcPr>
            <w:tcW w:w="674" w:type="dxa"/>
            <w:shd w:val="clear" w:color="000000" w:fill="FFFFFF"/>
            <w:vAlign w:val="center"/>
            <w:hideMark/>
          </w:tcPr>
          <w:p w14:paraId="443C42E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99</w:t>
            </w:r>
          </w:p>
        </w:tc>
        <w:tc>
          <w:tcPr>
            <w:tcW w:w="886" w:type="dxa"/>
            <w:shd w:val="clear" w:color="FFFFFF" w:fill="FFFFFF"/>
            <w:vAlign w:val="center"/>
            <w:hideMark/>
          </w:tcPr>
          <w:p w14:paraId="53C300A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268851</w:t>
            </w:r>
          </w:p>
        </w:tc>
        <w:tc>
          <w:tcPr>
            <w:tcW w:w="5106" w:type="dxa"/>
            <w:shd w:val="clear" w:color="000000" w:fill="FFFFFF"/>
            <w:vAlign w:val="center"/>
            <w:hideMark/>
          </w:tcPr>
          <w:p w14:paraId="688A6C0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NORFLOXACINO 400MG COMPRIMIDO</w:t>
            </w:r>
          </w:p>
        </w:tc>
        <w:tc>
          <w:tcPr>
            <w:tcW w:w="1629" w:type="dxa"/>
            <w:shd w:val="clear" w:color="000000" w:fill="FFFFFF"/>
            <w:vAlign w:val="center"/>
            <w:hideMark/>
          </w:tcPr>
          <w:p w14:paraId="216047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206518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17482</w:t>
            </w:r>
          </w:p>
        </w:tc>
      </w:tr>
      <w:tr w:rsidR="00D50F67" w:rsidRPr="00D50F67" w14:paraId="75230B8A" w14:textId="77777777" w:rsidTr="00EE623C">
        <w:trPr>
          <w:trHeight w:val="300"/>
        </w:trPr>
        <w:tc>
          <w:tcPr>
            <w:tcW w:w="674" w:type="dxa"/>
            <w:shd w:val="clear" w:color="000000" w:fill="FFFFFF"/>
            <w:vAlign w:val="center"/>
            <w:hideMark/>
          </w:tcPr>
          <w:p w14:paraId="09236C5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100</w:t>
            </w:r>
          </w:p>
        </w:tc>
        <w:tc>
          <w:tcPr>
            <w:tcW w:w="886" w:type="dxa"/>
            <w:shd w:val="clear" w:color="FFFFFF" w:fill="FFFFFF"/>
            <w:vAlign w:val="center"/>
            <w:hideMark/>
          </w:tcPr>
          <w:p w14:paraId="11EE243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271606</w:t>
            </w:r>
          </w:p>
        </w:tc>
        <w:tc>
          <w:tcPr>
            <w:tcW w:w="5106" w:type="dxa"/>
            <w:shd w:val="clear" w:color="000000" w:fill="FFFFFF"/>
            <w:vAlign w:val="center"/>
            <w:hideMark/>
          </w:tcPr>
          <w:p w14:paraId="7110D7E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NORTRIPTILINA  25MG</w:t>
            </w:r>
          </w:p>
        </w:tc>
        <w:tc>
          <w:tcPr>
            <w:tcW w:w="1629" w:type="dxa"/>
            <w:shd w:val="clear" w:color="000000" w:fill="FFFFFF"/>
            <w:vAlign w:val="center"/>
            <w:hideMark/>
          </w:tcPr>
          <w:p w14:paraId="2E38EDD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50E23E7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146894</w:t>
            </w:r>
          </w:p>
        </w:tc>
      </w:tr>
      <w:tr w:rsidR="00D50F67" w:rsidRPr="00D50F67" w14:paraId="662324CD" w14:textId="77777777" w:rsidTr="00EE623C">
        <w:trPr>
          <w:trHeight w:val="300"/>
        </w:trPr>
        <w:tc>
          <w:tcPr>
            <w:tcW w:w="674" w:type="dxa"/>
            <w:shd w:val="clear" w:color="000000" w:fill="FFFFFF"/>
            <w:vAlign w:val="center"/>
            <w:hideMark/>
          </w:tcPr>
          <w:p w14:paraId="5C7EA97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101</w:t>
            </w:r>
          </w:p>
        </w:tc>
        <w:tc>
          <w:tcPr>
            <w:tcW w:w="886" w:type="dxa"/>
            <w:shd w:val="clear" w:color="FFFFFF" w:fill="FFFFFF"/>
            <w:vAlign w:val="center"/>
            <w:hideMark/>
          </w:tcPr>
          <w:p w14:paraId="162280F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431301</w:t>
            </w:r>
          </w:p>
        </w:tc>
        <w:tc>
          <w:tcPr>
            <w:tcW w:w="5106" w:type="dxa"/>
            <w:shd w:val="clear" w:color="000000" w:fill="FFFFFF"/>
            <w:vAlign w:val="center"/>
            <w:hideMark/>
          </w:tcPr>
          <w:p w14:paraId="2BDE13E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ÓLEO MINERAL PURO 100 ML</w:t>
            </w:r>
          </w:p>
        </w:tc>
        <w:tc>
          <w:tcPr>
            <w:tcW w:w="1629" w:type="dxa"/>
            <w:shd w:val="clear" w:color="000000" w:fill="FFFFFF"/>
            <w:vAlign w:val="center"/>
            <w:hideMark/>
          </w:tcPr>
          <w:p w14:paraId="01AF4E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3EFB43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5760</w:t>
            </w:r>
          </w:p>
        </w:tc>
      </w:tr>
      <w:tr w:rsidR="00D50F67" w:rsidRPr="00D50F67" w14:paraId="496B5AB3" w14:textId="77777777" w:rsidTr="00EE623C">
        <w:trPr>
          <w:trHeight w:val="300"/>
        </w:trPr>
        <w:tc>
          <w:tcPr>
            <w:tcW w:w="674" w:type="dxa"/>
            <w:shd w:val="clear" w:color="000000" w:fill="FFFFFF"/>
            <w:vAlign w:val="center"/>
            <w:hideMark/>
          </w:tcPr>
          <w:p w14:paraId="6D47AA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102</w:t>
            </w:r>
          </w:p>
        </w:tc>
        <w:tc>
          <w:tcPr>
            <w:tcW w:w="886" w:type="dxa"/>
            <w:shd w:val="clear" w:color="FFFFFF" w:fill="FFFFFF"/>
            <w:vAlign w:val="center"/>
            <w:hideMark/>
          </w:tcPr>
          <w:p w14:paraId="071003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267712</w:t>
            </w:r>
          </w:p>
        </w:tc>
        <w:tc>
          <w:tcPr>
            <w:tcW w:w="5106" w:type="dxa"/>
            <w:shd w:val="clear" w:color="000000" w:fill="FFFFFF"/>
            <w:vAlign w:val="center"/>
            <w:hideMark/>
          </w:tcPr>
          <w:p w14:paraId="07FF73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OMEPRAZOL 20MG</w:t>
            </w:r>
          </w:p>
        </w:tc>
        <w:tc>
          <w:tcPr>
            <w:tcW w:w="1629" w:type="dxa"/>
            <w:shd w:val="clear" w:color="000000" w:fill="FFFFFF"/>
            <w:vAlign w:val="center"/>
            <w:hideMark/>
          </w:tcPr>
          <w:p w14:paraId="6E0A65B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12937BD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2910614</w:t>
            </w:r>
          </w:p>
        </w:tc>
      </w:tr>
      <w:tr w:rsidR="00D50F67" w:rsidRPr="00D50F67" w14:paraId="4CCFA1E5" w14:textId="77777777" w:rsidTr="00EE623C">
        <w:trPr>
          <w:trHeight w:val="600"/>
        </w:trPr>
        <w:tc>
          <w:tcPr>
            <w:tcW w:w="674" w:type="dxa"/>
            <w:shd w:val="clear" w:color="000000" w:fill="FFFFFF"/>
            <w:vAlign w:val="center"/>
            <w:hideMark/>
          </w:tcPr>
          <w:p w14:paraId="368352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103</w:t>
            </w:r>
          </w:p>
        </w:tc>
        <w:tc>
          <w:tcPr>
            <w:tcW w:w="886" w:type="dxa"/>
            <w:shd w:val="clear" w:color="FFFFFF" w:fill="FFFFFF"/>
            <w:vAlign w:val="center"/>
            <w:hideMark/>
          </w:tcPr>
          <w:p w14:paraId="712A07A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279493</w:t>
            </w:r>
          </w:p>
        </w:tc>
        <w:tc>
          <w:tcPr>
            <w:tcW w:w="5106" w:type="dxa"/>
            <w:shd w:val="clear" w:color="000000" w:fill="FFFFFF"/>
            <w:vAlign w:val="center"/>
            <w:hideMark/>
          </w:tcPr>
          <w:p w14:paraId="3751E6A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OXIDO DE ZINCO 150MG/G + VITAMINA A 5000UI/G + VITAMINA D 900UI/G POMADA  45G</w:t>
            </w:r>
          </w:p>
        </w:tc>
        <w:tc>
          <w:tcPr>
            <w:tcW w:w="1629" w:type="dxa"/>
            <w:shd w:val="clear" w:color="000000" w:fill="FFFFFF"/>
            <w:vAlign w:val="center"/>
            <w:hideMark/>
          </w:tcPr>
          <w:p w14:paraId="5C0A854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607C31C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14731</w:t>
            </w:r>
          </w:p>
        </w:tc>
      </w:tr>
      <w:tr w:rsidR="00D50F67" w:rsidRPr="00D50F67" w14:paraId="5218DA58" w14:textId="77777777" w:rsidTr="00EE623C">
        <w:trPr>
          <w:trHeight w:val="600"/>
        </w:trPr>
        <w:tc>
          <w:tcPr>
            <w:tcW w:w="674" w:type="dxa"/>
            <w:shd w:val="clear" w:color="000000" w:fill="FFFFFF"/>
            <w:vAlign w:val="center"/>
            <w:hideMark/>
          </w:tcPr>
          <w:p w14:paraId="5482B4B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104</w:t>
            </w:r>
          </w:p>
        </w:tc>
        <w:tc>
          <w:tcPr>
            <w:tcW w:w="886" w:type="dxa"/>
            <w:shd w:val="clear" w:color="FFFFFF" w:fill="FFFFFF"/>
            <w:vAlign w:val="center"/>
            <w:hideMark/>
          </w:tcPr>
          <w:p w14:paraId="78EC4AA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279297</w:t>
            </w:r>
          </w:p>
        </w:tc>
        <w:tc>
          <w:tcPr>
            <w:tcW w:w="5106" w:type="dxa"/>
            <w:shd w:val="clear" w:color="000000" w:fill="FFFFFF"/>
            <w:vAlign w:val="center"/>
            <w:hideMark/>
          </w:tcPr>
          <w:p w14:paraId="55C8E2A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ÓXIDO DE ZINCO; NISTATINA 100.000 UI/G + 200 MG/G POMADA DERMATOLÓGICA  30 G</w:t>
            </w:r>
          </w:p>
        </w:tc>
        <w:tc>
          <w:tcPr>
            <w:tcW w:w="1629" w:type="dxa"/>
            <w:shd w:val="clear" w:color="000000" w:fill="FFFFFF"/>
            <w:vAlign w:val="center"/>
            <w:hideMark/>
          </w:tcPr>
          <w:p w14:paraId="16AC6F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0B9BC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11059</w:t>
            </w:r>
          </w:p>
        </w:tc>
      </w:tr>
      <w:tr w:rsidR="00D50F67" w:rsidRPr="00D50F67" w14:paraId="79F89E64" w14:textId="77777777" w:rsidTr="00EE623C">
        <w:trPr>
          <w:trHeight w:val="377"/>
        </w:trPr>
        <w:tc>
          <w:tcPr>
            <w:tcW w:w="674" w:type="dxa"/>
            <w:shd w:val="clear" w:color="000000" w:fill="FFFFFF"/>
            <w:vAlign w:val="center"/>
            <w:hideMark/>
          </w:tcPr>
          <w:p w14:paraId="1E7D4F7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105</w:t>
            </w:r>
          </w:p>
        </w:tc>
        <w:tc>
          <w:tcPr>
            <w:tcW w:w="886" w:type="dxa"/>
            <w:shd w:val="clear" w:color="FFFFFF" w:fill="FFFFFF"/>
            <w:vAlign w:val="center"/>
            <w:hideMark/>
          </w:tcPr>
          <w:p w14:paraId="41D1B4C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267777</w:t>
            </w:r>
          </w:p>
        </w:tc>
        <w:tc>
          <w:tcPr>
            <w:tcW w:w="5106" w:type="dxa"/>
            <w:shd w:val="clear" w:color="000000" w:fill="FFFFFF"/>
            <w:vAlign w:val="center"/>
            <w:hideMark/>
          </w:tcPr>
          <w:p w14:paraId="799ED65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PARACETAMOL 200MG/ML SOLUÇÃO ORAL CONTA-GOTAS MINIMO 15ML</w:t>
            </w:r>
          </w:p>
        </w:tc>
        <w:tc>
          <w:tcPr>
            <w:tcW w:w="1629" w:type="dxa"/>
            <w:shd w:val="clear" w:color="000000" w:fill="FFFFFF"/>
            <w:vAlign w:val="center"/>
            <w:hideMark/>
          </w:tcPr>
          <w:p w14:paraId="5D92D12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04E38A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57614</w:t>
            </w:r>
          </w:p>
        </w:tc>
      </w:tr>
      <w:tr w:rsidR="00D50F67" w:rsidRPr="00D50F67" w14:paraId="6A5E96F2" w14:textId="77777777" w:rsidTr="00EE623C">
        <w:trPr>
          <w:trHeight w:val="300"/>
        </w:trPr>
        <w:tc>
          <w:tcPr>
            <w:tcW w:w="674" w:type="dxa"/>
            <w:shd w:val="clear" w:color="000000" w:fill="FFFFFF"/>
            <w:vAlign w:val="center"/>
            <w:hideMark/>
          </w:tcPr>
          <w:p w14:paraId="51E1531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106</w:t>
            </w:r>
          </w:p>
        </w:tc>
        <w:tc>
          <w:tcPr>
            <w:tcW w:w="886" w:type="dxa"/>
            <w:shd w:val="clear" w:color="FFFFFF" w:fill="FFFFFF"/>
            <w:vAlign w:val="center"/>
            <w:hideMark/>
          </w:tcPr>
          <w:p w14:paraId="745AFC0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267778</w:t>
            </w:r>
          </w:p>
        </w:tc>
        <w:tc>
          <w:tcPr>
            <w:tcW w:w="5106" w:type="dxa"/>
            <w:shd w:val="clear" w:color="000000" w:fill="FFFFFF"/>
            <w:vAlign w:val="center"/>
            <w:hideMark/>
          </w:tcPr>
          <w:p w14:paraId="2AD979F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PARACETAMOL 500MG </w:t>
            </w:r>
          </w:p>
        </w:tc>
        <w:tc>
          <w:tcPr>
            <w:tcW w:w="1629" w:type="dxa"/>
            <w:shd w:val="clear" w:color="000000" w:fill="FFFFFF"/>
            <w:vAlign w:val="center"/>
            <w:hideMark/>
          </w:tcPr>
          <w:p w14:paraId="7429ED6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826F5C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217541</w:t>
            </w:r>
          </w:p>
        </w:tc>
      </w:tr>
      <w:tr w:rsidR="00D50F67" w:rsidRPr="00D50F67" w14:paraId="14C4355F" w14:textId="77777777" w:rsidTr="00EE623C">
        <w:trPr>
          <w:trHeight w:val="300"/>
        </w:trPr>
        <w:tc>
          <w:tcPr>
            <w:tcW w:w="674" w:type="dxa"/>
            <w:shd w:val="clear" w:color="000000" w:fill="FFFFFF"/>
            <w:vAlign w:val="center"/>
            <w:hideMark/>
          </w:tcPr>
          <w:p w14:paraId="49D1B50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107</w:t>
            </w:r>
          </w:p>
        </w:tc>
        <w:tc>
          <w:tcPr>
            <w:tcW w:w="886" w:type="dxa"/>
            <w:shd w:val="clear" w:color="FFFFFF" w:fill="FFFFFF"/>
            <w:vAlign w:val="center"/>
            <w:hideMark/>
          </w:tcPr>
          <w:p w14:paraId="3015B99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268159</w:t>
            </w:r>
          </w:p>
        </w:tc>
        <w:tc>
          <w:tcPr>
            <w:tcW w:w="5106" w:type="dxa"/>
            <w:shd w:val="clear" w:color="000000" w:fill="FFFFFF"/>
            <w:vAlign w:val="center"/>
            <w:hideMark/>
          </w:tcPr>
          <w:p w14:paraId="647AA19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PENTOXIFILINA 400MG </w:t>
            </w:r>
          </w:p>
        </w:tc>
        <w:tc>
          <w:tcPr>
            <w:tcW w:w="1629" w:type="dxa"/>
            <w:shd w:val="clear" w:color="000000" w:fill="FFFFFF"/>
            <w:vAlign w:val="center"/>
            <w:hideMark/>
          </w:tcPr>
          <w:p w14:paraId="4F96F62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DAC12B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101088</w:t>
            </w:r>
          </w:p>
        </w:tc>
      </w:tr>
      <w:tr w:rsidR="00D50F67" w:rsidRPr="00D50F67" w14:paraId="6AB0E97E" w14:textId="77777777" w:rsidTr="00EE623C">
        <w:trPr>
          <w:trHeight w:val="300"/>
        </w:trPr>
        <w:tc>
          <w:tcPr>
            <w:tcW w:w="674" w:type="dxa"/>
            <w:shd w:val="clear" w:color="000000" w:fill="FFFFFF"/>
            <w:vAlign w:val="center"/>
            <w:hideMark/>
          </w:tcPr>
          <w:p w14:paraId="4640333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108</w:t>
            </w:r>
          </w:p>
        </w:tc>
        <w:tc>
          <w:tcPr>
            <w:tcW w:w="886" w:type="dxa"/>
            <w:shd w:val="clear" w:color="FFFFFF" w:fill="FFFFFF"/>
            <w:vAlign w:val="center"/>
            <w:hideMark/>
          </w:tcPr>
          <w:p w14:paraId="4C69353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267743</w:t>
            </w:r>
          </w:p>
        </w:tc>
        <w:tc>
          <w:tcPr>
            <w:tcW w:w="5106" w:type="dxa"/>
            <w:shd w:val="clear" w:color="000000" w:fill="FFFFFF"/>
            <w:vAlign w:val="center"/>
            <w:hideMark/>
          </w:tcPr>
          <w:p w14:paraId="6B6B555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PREDNISONA 20MG </w:t>
            </w:r>
          </w:p>
        </w:tc>
        <w:tc>
          <w:tcPr>
            <w:tcW w:w="1629" w:type="dxa"/>
            <w:shd w:val="clear" w:color="000000" w:fill="FFFFFF"/>
            <w:vAlign w:val="center"/>
            <w:hideMark/>
          </w:tcPr>
          <w:p w14:paraId="0FB4F28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D29B39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443894</w:t>
            </w:r>
          </w:p>
        </w:tc>
      </w:tr>
      <w:tr w:rsidR="00D50F67" w:rsidRPr="00D50F67" w14:paraId="0B7322D7" w14:textId="77777777" w:rsidTr="00EE623C">
        <w:trPr>
          <w:trHeight w:val="417"/>
        </w:trPr>
        <w:tc>
          <w:tcPr>
            <w:tcW w:w="674" w:type="dxa"/>
            <w:shd w:val="clear" w:color="000000" w:fill="FFFFFF"/>
            <w:vAlign w:val="center"/>
            <w:hideMark/>
          </w:tcPr>
          <w:p w14:paraId="1FFA866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109</w:t>
            </w:r>
          </w:p>
        </w:tc>
        <w:tc>
          <w:tcPr>
            <w:tcW w:w="886" w:type="dxa"/>
            <w:shd w:val="clear" w:color="FFFFFF" w:fill="FFFFFF"/>
            <w:vAlign w:val="center"/>
            <w:hideMark/>
          </w:tcPr>
          <w:p w14:paraId="0B81CA0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269571</w:t>
            </w:r>
          </w:p>
        </w:tc>
        <w:tc>
          <w:tcPr>
            <w:tcW w:w="5106" w:type="dxa"/>
            <w:shd w:val="clear" w:color="000000" w:fill="FFFFFF"/>
            <w:vAlign w:val="center"/>
            <w:hideMark/>
          </w:tcPr>
          <w:p w14:paraId="1F645BD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PROXIMETACAÍNA (CLORIDRATO) SOLUÇÃO OFTÁLMICA ESTÉRIL  5MG/ML - 5ML</w:t>
            </w:r>
          </w:p>
        </w:tc>
        <w:tc>
          <w:tcPr>
            <w:tcW w:w="1629" w:type="dxa"/>
            <w:shd w:val="clear" w:color="000000" w:fill="FFFFFF"/>
            <w:vAlign w:val="center"/>
            <w:hideMark/>
          </w:tcPr>
          <w:p w14:paraId="68246B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C7F69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173</w:t>
            </w:r>
          </w:p>
        </w:tc>
      </w:tr>
      <w:tr w:rsidR="00D50F67" w:rsidRPr="00D50F67" w14:paraId="0F0B80C2" w14:textId="77777777" w:rsidTr="00EE623C">
        <w:trPr>
          <w:trHeight w:val="70"/>
        </w:trPr>
        <w:tc>
          <w:tcPr>
            <w:tcW w:w="674" w:type="dxa"/>
            <w:shd w:val="clear" w:color="000000" w:fill="FFFFFF"/>
            <w:vAlign w:val="center"/>
            <w:hideMark/>
          </w:tcPr>
          <w:p w14:paraId="5B0C464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110</w:t>
            </w:r>
          </w:p>
        </w:tc>
        <w:tc>
          <w:tcPr>
            <w:tcW w:w="886" w:type="dxa"/>
            <w:shd w:val="clear" w:color="FFFFFF" w:fill="FFFFFF"/>
            <w:vAlign w:val="center"/>
            <w:hideMark/>
          </w:tcPr>
          <w:p w14:paraId="157AE8E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284106</w:t>
            </w:r>
          </w:p>
        </w:tc>
        <w:tc>
          <w:tcPr>
            <w:tcW w:w="5106" w:type="dxa"/>
            <w:shd w:val="clear" w:color="000000" w:fill="FFFFFF"/>
            <w:vAlign w:val="center"/>
            <w:hideMark/>
          </w:tcPr>
          <w:p w14:paraId="161FAE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RISPERIDONA 1 MG/ML SOLUÇÃO ORAL 30 ML + SER DOSADORA</w:t>
            </w:r>
          </w:p>
        </w:tc>
        <w:tc>
          <w:tcPr>
            <w:tcW w:w="1629" w:type="dxa"/>
            <w:shd w:val="clear" w:color="000000" w:fill="FFFFFF"/>
            <w:vAlign w:val="center"/>
            <w:hideMark/>
          </w:tcPr>
          <w:p w14:paraId="5869624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BF9068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18634</w:t>
            </w:r>
          </w:p>
        </w:tc>
      </w:tr>
      <w:tr w:rsidR="00D50F67" w:rsidRPr="00D50F67" w14:paraId="59FB5557" w14:textId="77777777" w:rsidTr="00EE623C">
        <w:trPr>
          <w:trHeight w:val="300"/>
        </w:trPr>
        <w:tc>
          <w:tcPr>
            <w:tcW w:w="674" w:type="dxa"/>
            <w:shd w:val="clear" w:color="000000" w:fill="FFFFFF"/>
            <w:vAlign w:val="center"/>
            <w:hideMark/>
          </w:tcPr>
          <w:p w14:paraId="47573E2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111</w:t>
            </w:r>
          </w:p>
        </w:tc>
        <w:tc>
          <w:tcPr>
            <w:tcW w:w="886" w:type="dxa"/>
            <w:shd w:val="clear" w:color="FFFFFF" w:fill="FFFFFF"/>
            <w:vAlign w:val="center"/>
            <w:hideMark/>
          </w:tcPr>
          <w:p w14:paraId="707098D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268149</w:t>
            </w:r>
          </w:p>
        </w:tc>
        <w:tc>
          <w:tcPr>
            <w:tcW w:w="5106" w:type="dxa"/>
            <w:shd w:val="clear" w:color="000000" w:fill="FFFFFF"/>
            <w:vAlign w:val="center"/>
            <w:hideMark/>
          </w:tcPr>
          <w:p w14:paraId="62E4F87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RISPERIDONA 2 MG</w:t>
            </w:r>
          </w:p>
        </w:tc>
        <w:tc>
          <w:tcPr>
            <w:tcW w:w="1629" w:type="dxa"/>
            <w:shd w:val="clear" w:color="000000" w:fill="FFFFFF"/>
            <w:vAlign w:val="center"/>
            <w:hideMark/>
          </w:tcPr>
          <w:p w14:paraId="051D036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611622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728698</w:t>
            </w:r>
          </w:p>
        </w:tc>
      </w:tr>
      <w:tr w:rsidR="00D50F67" w:rsidRPr="00D50F67" w14:paraId="4F26AA2D" w14:textId="77777777" w:rsidTr="00EE623C">
        <w:trPr>
          <w:trHeight w:val="300"/>
        </w:trPr>
        <w:tc>
          <w:tcPr>
            <w:tcW w:w="674" w:type="dxa"/>
            <w:shd w:val="clear" w:color="000000" w:fill="FFFFFF"/>
            <w:vAlign w:val="center"/>
            <w:hideMark/>
          </w:tcPr>
          <w:p w14:paraId="1A05D2F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112</w:t>
            </w:r>
          </w:p>
        </w:tc>
        <w:tc>
          <w:tcPr>
            <w:tcW w:w="886" w:type="dxa"/>
            <w:shd w:val="clear" w:color="FFFFFF" w:fill="FFFFFF"/>
            <w:vAlign w:val="center"/>
            <w:hideMark/>
          </w:tcPr>
          <w:p w14:paraId="62CE33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485304</w:t>
            </w:r>
          </w:p>
        </w:tc>
        <w:tc>
          <w:tcPr>
            <w:tcW w:w="5106" w:type="dxa"/>
            <w:shd w:val="clear" w:color="000000" w:fill="FFFFFF"/>
            <w:vAlign w:val="center"/>
            <w:hideMark/>
          </w:tcPr>
          <w:p w14:paraId="2E39A33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SACCHAROMYCES BOULARDII 200 MG </w:t>
            </w:r>
          </w:p>
        </w:tc>
        <w:tc>
          <w:tcPr>
            <w:tcW w:w="1629" w:type="dxa"/>
            <w:shd w:val="clear" w:color="000000" w:fill="FFFFFF"/>
            <w:vAlign w:val="center"/>
            <w:hideMark/>
          </w:tcPr>
          <w:p w14:paraId="7437A8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ENVELOPE</w:t>
            </w:r>
          </w:p>
        </w:tc>
        <w:tc>
          <w:tcPr>
            <w:tcW w:w="0" w:type="auto"/>
            <w:shd w:val="clear" w:color="000000" w:fill="FFFFFF"/>
            <w:noWrap/>
            <w:vAlign w:val="center"/>
            <w:hideMark/>
          </w:tcPr>
          <w:p w14:paraId="01D9E7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115200</w:t>
            </w:r>
          </w:p>
        </w:tc>
      </w:tr>
      <w:tr w:rsidR="00D50F67" w:rsidRPr="00D50F67" w14:paraId="1895F6BE" w14:textId="77777777" w:rsidTr="00EE623C">
        <w:trPr>
          <w:trHeight w:val="300"/>
        </w:trPr>
        <w:tc>
          <w:tcPr>
            <w:tcW w:w="674" w:type="dxa"/>
            <w:shd w:val="clear" w:color="000000" w:fill="FFFFFF"/>
            <w:vAlign w:val="center"/>
            <w:hideMark/>
          </w:tcPr>
          <w:p w14:paraId="195B711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113</w:t>
            </w:r>
          </w:p>
        </w:tc>
        <w:tc>
          <w:tcPr>
            <w:tcW w:w="886" w:type="dxa"/>
            <w:shd w:val="clear" w:color="FFFFFF" w:fill="FFFFFF"/>
            <w:vAlign w:val="center"/>
            <w:hideMark/>
          </w:tcPr>
          <w:p w14:paraId="3A1E5F1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449023</w:t>
            </w:r>
          </w:p>
        </w:tc>
        <w:tc>
          <w:tcPr>
            <w:tcW w:w="5106" w:type="dxa"/>
            <w:shd w:val="clear" w:color="000000" w:fill="FFFFFF"/>
            <w:vAlign w:val="center"/>
            <w:hideMark/>
          </w:tcPr>
          <w:p w14:paraId="5F73AEC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SACCHAROMYCES BOULARDII  200MG </w:t>
            </w:r>
          </w:p>
        </w:tc>
        <w:tc>
          <w:tcPr>
            <w:tcW w:w="1629" w:type="dxa"/>
            <w:shd w:val="clear" w:color="000000" w:fill="FFFFFF"/>
            <w:vAlign w:val="center"/>
            <w:hideMark/>
          </w:tcPr>
          <w:p w14:paraId="7405AC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3E548A9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216000</w:t>
            </w:r>
          </w:p>
        </w:tc>
      </w:tr>
      <w:tr w:rsidR="00D50F67" w:rsidRPr="00D50F67" w14:paraId="4D405363" w14:textId="77777777" w:rsidTr="00EE623C">
        <w:trPr>
          <w:trHeight w:val="300"/>
        </w:trPr>
        <w:tc>
          <w:tcPr>
            <w:tcW w:w="674" w:type="dxa"/>
            <w:shd w:val="clear" w:color="000000" w:fill="FFFFFF"/>
            <w:vAlign w:val="center"/>
            <w:hideMark/>
          </w:tcPr>
          <w:p w14:paraId="4C27A81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114</w:t>
            </w:r>
          </w:p>
        </w:tc>
        <w:tc>
          <w:tcPr>
            <w:tcW w:w="886" w:type="dxa"/>
            <w:shd w:val="clear" w:color="FFFFFF" w:fill="FFFFFF"/>
            <w:vAlign w:val="center"/>
            <w:hideMark/>
          </w:tcPr>
          <w:p w14:paraId="4E462E2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449022</w:t>
            </w:r>
          </w:p>
        </w:tc>
        <w:tc>
          <w:tcPr>
            <w:tcW w:w="5106" w:type="dxa"/>
            <w:shd w:val="clear" w:color="000000" w:fill="FFFFFF"/>
            <w:vAlign w:val="center"/>
            <w:hideMark/>
          </w:tcPr>
          <w:p w14:paraId="7F822FF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SACCHAROMYCES BOULARDII 100MG</w:t>
            </w:r>
          </w:p>
        </w:tc>
        <w:tc>
          <w:tcPr>
            <w:tcW w:w="1629" w:type="dxa"/>
            <w:shd w:val="clear" w:color="000000" w:fill="FFFFFF"/>
            <w:vAlign w:val="center"/>
            <w:hideMark/>
          </w:tcPr>
          <w:p w14:paraId="407669B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CÁPSULA </w:t>
            </w:r>
          </w:p>
        </w:tc>
        <w:tc>
          <w:tcPr>
            <w:tcW w:w="0" w:type="auto"/>
            <w:shd w:val="clear" w:color="000000" w:fill="FFFFFF"/>
            <w:noWrap/>
            <w:vAlign w:val="center"/>
            <w:hideMark/>
          </w:tcPr>
          <w:p w14:paraId="627A7B5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259200</w:t>
            </w:r>
          </w:p>
        </w:tc>
      </w:tr>
      <w:tr w:rsidR="00D50F67" w:rsidRPr="00D50F67" w14:paraId="611CB1FA" w14:textId="77777777" w:rsidTr="00152526">
        <w:trPr>
          <w:trHeight w:val="481"/>
        </w:trPr>
        <w:tc>
          <w:tcPr>
            <w:tcW w:w="674" w:type="dxa"/>
            <w:shd w:val="clear" w:color="000000" w:fill="FFFFFF"/>
            <w:vAlign w:val="center"/>
            <w:hideMark/>
          </w:tcPr>
          <w:p w14:paraId="37CBDA1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115</w:t>
            </w:r>
          </w:p>
        </w:tc>
        <w:tc>
          <w:tcPr>
            <w:tcW w:w="886" w:type="dxa"/>
            <w:shd w:val="clear" w:color="FFFFFF" w:fill="FFFFFF"/>
            <w:vAlign w:val="center"/>
            <w:hideMark/>
          </w:tcPr>
          <w:p w14:paraId="60427D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268390</w:t>
            </w:r>
          </w:p>
        </w:tc>
        <w:tc>
          <w:tcPr>
            <w:tcW w:w="5106" w:type="dxa"/>
            <w:shd w:val="clear" w:color="000000" w:fill="FFFFFF"/>
            <w:vAlign w:val="center"/>
            <w:hideMark/>
          </w:tcPr>
          <w:p w14:paraId="6590931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SAIS PARA REIDRATAÇÃO ORAL FORMULA OMS ENVELOPE 27,9G</w:t>
            </w:r>
          </w:p>
        </w:tc>
        <w:tc>
          <w:tcPr>
            <w:tcW w:w="1629" w:type="dxa"/>
            <w:shd w:val="clear" w:color="000000" w:fill="FFFFFF"/>
            <w:vAlign w:val="center"/>
            <w:hideMark/>
          </w:tcPr>
          <w:p w14:paraId="766899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ENVELOPE</w:t>
            </w:r>
          </w:p>
        </w:tc>
        <w:tc>
          <w:tcPr>
            <w:tcW w:w="0" w:type="auto"/>
            <w:shd w:val="clear" w:color="000000" w:fill="FFFFFF"/>
            <w:noWrap/>
            <w:vAlign w:val="center"/>
            <w:hideMark/>
          </w:tcPr>
          <w:p w14:paraId="55623B0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19771</w:t>
            </w:r>
          </w:p>
        </w:tc>
      </w:tr>
      <w:tr w:rsidR="00D50F67" w:rsidRPr="00D50F67" w14:paraId="1CEA13A5" w14:textId="77777777" w:rsidTr="00EE623C">
        <w:trPr>
          <w:trHeight w:val="300"/>
        </w:trPr>
        <w:tc>
          <w:tcPr>
            <w:tcW w:w="674" w:type="dxa"/>
            <w:shd w:val="clear" w:color="000000" w:fill="FFFFFF"/>
            <w:vAlign w:val="center"/>
            <w:hideMark/>
          </w:tcPr>
          <w:p w14:paraId="24E49BC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116</w:t>
            </w:r>
          </w:p>
        </w:tc>
        <w:tc>
          <w:tcPr>
            <w:tcW w:w="886" w:type="dxa"/>
            <w:shd w:val="clear" w:color="FFFFFF" w:fill="FFFFFF"/>
            <w:vAlign w:val="center"/>
            <w:hideMark/>
          </w:tcPr>
          <w:p w14:paraId="3EF0C44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294887</w:t>
            </w:r>
          </w:p>
        </w:tc>
        <w:tc>
          <w:tcPr>
            <w:tcW w:w="5106" w:type="dxa"/>
            <w:shd w:val="clear" w:color="000000" w:fill="FFFFFF"/>
            <w:vAlign w:val="center"/>
            <w:hideMark/>
          </w:tcPr>
          <w:p w14:paraId="7652FC7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SALBUTAMOL AEROSOL  100MCG/DOSE  200DOSES</w:t>
            </w:r>
          </w:p>
        </w:tc>
        <w:tc>
          <w:tcPr>
            <w:tcW w:w="1629" w:type="dxa"/>
            <w:shd w:val="clear" w:color="000000" w:fill="FFFFFF"/>
            <w:vAlign w:val="center"/>
            <w:hideMark/>
          </w:tcPr>
          <w:p w14:paraId="68AB7DC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ACD7CA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20880</w:t>
            </w:r>
          </w:p>
        </w:tc>
      </w:tr>
      <w:tr w:rsidR="00D50F67" w:rsidRPr="00D50F67" w14:paraId="118003F9" w14:textId="77777777" w:rsidTr="00EE623C">
        <w:trPr>
          <w:trHeight w:val="300"/>
        </w:trPr>
        <w:tc>
          <w:tcPr>
            <w:tcW w:w="674" w:type="dxa"/>
            <w:shd w:val="clear" w:color="000000" w:fill="FFFFFF"/>
            <w:vAlign w:val="center"/>
            <w:hideMark/>
          </w:tcPr>
          <w:p w14:paraId="5B00607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117</w:t>
            </w:r>
          </w:p>
        </w:tc>
        <w:tc>
          <w:tcPr>
            <w:tcW w:w="886" w:type="dxa"/>
            <w:shd w:val="clear" w:color="FFFFFF" w:fill="FFFFFF"/>
            <w:vAlign w:val="center"/>
            <w:hideMark/>
          </w:tcPr>
          <w:p w14:paraId="74876C4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268303</w:t>
            </w:r>
          </w:p>
        </w:tc>
        <w:tc>
          <w:tcPr>
            <w:tcW w:w="5106" w:type="dxa"/>
            <w:shd w:val="clear" w:color="000000" w:fill="FFFFFF"/>
            <w:vAlign w:val="center"/>
            <w:hideMark/>
          </w:tcPr>
          <w:p w14:paraId="0397B98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SALBUTAMOL SOLUÇÃO INALANTE 6MG/ML 10ML</w:t>
            </w:r>
          </w:p>
        </w:tc>
        <w:tc>
          <w:tcPr>
            <w:tcW w:w="1629" w:type="dxa"/>
            <w:shd w:val="clear" w:color="000000" w:fill="FFFFFF"/>
            <w:vAlign w:val="center"/>
            <w:hideMark/>
          </w:tcPr>
          <w:p w14:paraId="6EB5A3D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7BD606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72</w:t>
            </w:r>
          </w:p>
        </w:tc>
      </w:tr>
      <w:tr w:rsidR="00D50F67" w:rsidRPr="00D50F67" w14:paraId="7911672E" w14:textId="77777777" w:rsidTr="00EE623C">
        <w:trPr>
          <w:trHeight w:val="300"/>
        </w:trPr>
        <w:tc>
          <w:tcPr>
            <w:tcW w:w="674" w:type="dxa"/>
            <w:shd w:val="clear" w:color="000000" w:fill="FFFFFF"/>
            <w:vAlign w:val="center"/>
            <w:hideMark/>
          </w:tcPr>
          <w:p w14:paraId="77251EE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118</w:t>
            </w:r>
          </w:p>
        </w:tc>
        <w:tc>
          <w:tcPr>
            <w:tcW w:w="886" w:type="dxa"/>
            <w:shd w:val="clear" w:color="FFFFFF" w:fill="FFFFFF"/>
            <w:vAlign w:val="center"/>
            <w:hideMark/>
          </w:tcPr>
          <w:p w14:paraId="5EBE11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412963</w:t>
            </w:r>
          </w:p>
        </w:tc>
        <w:tc>
          <w:tcPr>
            <w:tcW w:w="5106" w:type="dxa"/>
            <w:shd w:val="clear" w:color="000000" w:fill="FFFFFF"/>
            <w:vAlign w:val="center"/>
            <w:hideMark/>
          </w:tcPr>
          <w:p w14:paraId="5E6875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SIMETICONA  40MG</w:t>
            </w:r>
          </w:p>
        </w:tc>
        <w:tc>
          <w:tcPr>
            <w:tcW w:w="1629" w:type="dxa"/>
            <w:shd w:val="clear" w:color="000000" w:fill="FFFFFF"/>
            <w:vAlign w:val="center"/>
            <w:hideMark/>
          </w:tcPr>
          <w:p w14:paraId="6867928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F81B02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170770</w:t>
            </w:r>
          </w:p>
        </w:tc>
      </w:tr>
      <w:tr w:rsidR="00D50F67" w:rsidRPr="00D50F67" w14:paraId="303C6930" w14:textId="77777777" w:rsidTr="00EE623C">
        <w:trPr>
          <w:trHeight w:val="300"/>
        </w:trPr>
        <w:tc>
          <w:tcPr>
            <w:tcW w:w="674" w:type="dxa"/>
            <w:shd w:val="clear" w:color="000000" w:fill="FFFFFF"/>
            <w:vAlign w:val="center"/>
            <w:hideMark/>
          </w:tcPr>
          <w:p w14:paraId="2BB056A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119</w:t>
            </w:r>
          </w:p>
        </w:tc>
        <w:tc>
          <w:tcPr>
            <w:tcW w:w="886" w:type="dxa"/>
            <w:shd w:val="clear" w:color="FFFFFF" w:fill="FFFFFF"/>
            <w:vAlign w:val="center"/>
            <w:hideMark/>
          </w:tcPr>
          <w:p w14:paraId="46C50EC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412965</w:t>
            </w:r>
          </w:p>
        </w:tc>
        <w:tc>
          <w:tcPr>
            <w:tcW w:w="5106" w:type="dxa"/>
            <w:shd w:val="clear" w:color="000000" w:fill="FFFFFF"/>
            <w:vAlign w:val="center"/>
            <w:hideMark/>
          </w:tcPr>
          <w:p w14:paraId="6EC0E11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SIMETICONA SOLUÇÃO ORAL  75MG/ML - 15ML</w:t>
            </w:r>
          </w:p>
        </w:tc>
        <w:tc>
          <w:tcPr>
            <w:tcW w:w="1629" w:type="dxa"/>
            <w:shd w:val="clear" w:color="000000" w:fill="FFFFFF"/>
            <w:vAlign w:val="center"/>
            <w:hideMark/>
          </w:tcPr>
          <w:p w14:paraId="7887AC6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F77E85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8309</w:t>
            </w:r>
          </w:p>
        </w:tc>
      </w:tr>
      <w:tr w:rsidR="00D50F67" w:rsidRPr="00D50F67" w14:paraId="26D421F1" w14:textId="77777777" w:rsidTr="00EE623C">
        <w:trPr>
          <w:trHeight w:val="300"/>
        </w:trPr>
        <w:tc>
          <w:tcPr>
            <w:tcW w:w="674" w:type="dxa"/>
            <w:shd w:val="clear" w:color="000000" w:fill="FFFFFF"/>
            <w:vAlign w:val="center"/>
            <w:hideMark/>
          </w:tcPr>
          <w:p w14:paraId="189C20C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120</w:t>
            </w:r>
          </w:p>
        </w:tc>
        <w:tc>
          <w:tcPr>
            <w:tcW w:w="886" w:type="dxa"/>
            <w:shd w:val="clear" w:color="FFFFFF" w:fill="FFFFFF"/>
            <w:vAlign w:val="center"/>
            <w:hideMark/>
          </w:tcPr>
          <w:p w14:paraId="3524404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272089</w:t>
            </w:r>
          </w:p>
        </w:tc>
        <w:tc>
          <w:tcPr>
            <w:tcW w:w="5106" w:type="dxa"/>
            <w:shd w:val="clear" w:color="000000" w:fill="FFFFFF"/>
            <w:vAlign w:val="center"/>
            <w:hideMark/>
          </w:tcPr>
          <w:p w14:paraId="0796244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SULFADIAZINA DE PRATA CREME  10MG/G - 50G</w:t>
            </w:r>
          </w:p>
        </w:tc>
        <w:tc>
          <w:tcPr>
            <w:tcW w:w="1629" w:type="dxa"/>
            <w:shd w:val="clear" w:color="000000" w:fill="FFFFFF"/>
            <w:vAlign w:val="center"/>
            <w:hideMark/>
          </w:tcPr>
          <w:p w14:paraId="25FAB11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F9238E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6523</w:t>
            </w:r>
          </w:p>
        </w:tc>
      </w:tr>
      <w:tr w:rsidR="00D50F67" w:rsidRPr="00D50F67" w14:paraId="2EDDC1B3" w14:textId="77777777" w:rsidTr="00EE623C">
        <w:trPr>
          <w:trHeight w:val="300"/>
        </w:trPr>
        <w:tc>
          <w:tcPr>
            <w:tcW w:w="674" w:type="dxa"/>
            <w:shd w:val="clear" w:color="000000" w:fill="FFFFFF"/>
            <w:vAlign w:val="center"/>
            <w:hideMark/>
          </w:tcPr>
          <w:p w14:paraId="3326D17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121</w:t>
            </w:r>
          </w:p>
        </w:tc>
        <w:tc>
          <w:tcPr>
            <w:tcW w:w="886" w:type="dxa"/>
            <w:shd w:val="clear" w:color="FFFFFF" w:fill="FFFFFF"/>
            <w:vAlign w:val="center"/>
            <w:hideMark/>
          </w:tcPr>
          <w:p w14:paraId="5047825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308882</w:t>
            </w:r>
          </w:p>
        </w:tc>
        <w:tc>
          <w:tcPr>
            <w:tcW w:w="5106" w:type="dxa"/>
            <w:shd w:val="clear" w:color="000000" w:fill="FFFFFF"/>
            <w:vAlign w:val="center"/>
            <w:hideMark/>
          </w:tcPr>
          <w:p w14:paraId="1D30E64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SULFAMETOXAZOL + TRIMETOPRIMA 400MG + 80MG </w:t>
            </w:r>
          </w:p>
        </w:tc>
        <w:tc>
          <w:tcPr>
            <w:tcW w:w="1629" w:type="dxa"/>
            <w:shd w:val="clear" w:color="000000" w:fill="FFFFFF"/>
            <w:vAlign w:val="center"/>
            <w:hideMark/>
          </w:tcPr>
          <w:p w14:paraId="77FE451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COMPRIMIDOS</w:t>
            </w:r>
          </w:p>
        </w:tc>
        <w:tc>
          <w:tcPr>
            <w:tcW w:w="0" w:type="auto"/>
            <w:shd w:val="clear" w:color="000000" w:fill="FFFFFF"/>
            <w:noWrap/>
            <w:vAlign w:val="center"/>
            <w:hideMark/>
          </w:tcPr>
          <w:p w14:paraId="79CECC8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179006</w:t>
            </w:r>
          </w:p>
        </w:tc>
      </w:tr>
      <w:tr w:rsidR="00D50F67" w:rsidRPr="00D50F67" w14:paraId="461C9E62" w14:textId="77777777" w:rsidTr="00EE623C">
        <w:trPr>
          <w:trHeight w:val="70"/>
        </w:trPr>
        <w:tc>
          <w:tcPr>
            <w:tcW w:w="674" w:type="dxa"/>
            <w:shd w:val="clear" w:color="000000" w:fill="FFFFFF"/>
            <w:vAlign w:val="center"/>
            <w:hideMark/>
          </w:tcPr>
          <w:p w14:paraId="0C5CC4A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122</w:t>
            </w:r>
          </w:p>
        </w:tc>
        <w:tc>
          <w:tcPr>
            <w:tcW w:w="886" w:type="dxa"/>
            <w:shd w:val="clear" w:color="FFFFFF" w:fill="FFFFFF"/>
            <w:vAlign w:val="center"/>
            <w:hideMark/>
          </w:tcPr>
          <w:p w14:paraId="5718FDD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308884</w:t>
            </w:r>
          </w:p>
        </w:tc>
        <w:tc>
          <w:tcPr>
            <w:tcW w:w="5106" w:type="dxa"/>
            <w:shd w:val="clear" w:color="000000" w:fill="FFFFFF"/>
            <w:vAlign w:val="center"/>
            <w:hideMark/>
          </w:tcPr>
          <w:p w14:paraId="38128B1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SULFAMETOXAZOL + TRIMETOPRIMA SUSP. ORAL  400MG + 80MG/5ML - 50ML </w:t>
            </w:r>
          </w:p>
        </w:tc>
        <w:tc>
          <w:tcPr>
            <w:tcW w:w="1629" w:type="dxa"/>
            <w:shd w:val="clear" w:color="000000" w:fill="FFFFFF"/>
            <w:vAlign w:val="center"/>
            <w:hideMark/>
          </w:tcPr>
          <w:p w14:paraId="3A6F942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8CC836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331</w:t>
            </w:r>
          </w:p>
        </w:tc>
      </w:tr>
      <w:tr w:rsidR="00D50F67" w:rsidRPr="00D50F67" w14:paraId="2B866B4A" w14:textId="77777777" w:rsidTr="00EE623C">
        <w:trPr>
          <w:trHeight w:val="70"/>
        </w:trPr>
        <w:tc>
          <w:tcPr>
            <w:tcW w:w="674" w:type="dxa"/>
            <w:shd w:val="clear" w:color="000000" w:fill="FFFFFF"/>
            <w:vAlign w:val="center"/>
            <w:hideMark/>
          </w:tcPr>
          <w:p w14:paraId="52F4EA4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lastRenderedPageBreak/>
              <w:t>123</w:t>
            </w:r>
          </w:p>
        </w:tc>
        <w:tc>
          <w:tcPr>
            <w:tcW w:w="886" w:type="dxa"/>
            <w:shd w:val="clear" w:color="FFFFFF" w:fill="FFFFFF"/>
            <w:vAlign w:val="center"/>
            <w:hideMark/>
          </w:tcPr>
          <w:p w14:paraId="6E3F6F2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292345</w:t>
            </w:r>
          </w:p>
        </w:tc>
        <w:tc>
          <w:tcPr>
            <w:tcW w:w="5106" w:type="dxa"/>
            <w:shd w:val="clear" w:color="000000" w:fill="FFFFFF"/>
            <w:vAlign w:val="center"/>
            <w:hideMark/>
          </w:tcPr>
          <w:p w14:paraId="5BE8349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SULFATO FERROSO SOL. ORAL  25MG FERRO ELEMENTAR/ML - 30ML</w:t>
            </w:r>
          </w:p>
        </w:tc>
        <w:tc>
          <w:tcPr>
            <w:tcW w:w="1629" w:type="dxa"/>
            <w:shd w:val="clear" w:color="000000" w:fill="FFFFFF"/>
            <w:vAlign w:val="center"/>
            <w:hideMark/>
          </w:tcPr>
          <w:p w14:paraId="763573F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26FF79C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6062</w:t>
            </w:r>
          </w:p>
        </w:tc>
      </w:tr>
      <w:tr w:rsidR="00D50F67" w:rsidRPr="00D50F67" w14:paraId="576E5D29" w14:textId="77777777" w:rsidTr="00EE623C">
        <w:trPr>
          <w:trHeight w:val="300"/>
        </w:trPr>
        <w:tc>
          <w:tcPr>
            <w:tcW w:w="674" w:type="dxa"/>
            <w:shd w:val="clear" w:color="000000" w:fill="FFFFFF"/>
            <w:vAlign w:val="center"/>
            <w:hideMark/>
          </w:tcPr>
          <w:p w14:paraId="5ECEB23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124</w:t>
            </w:r>
          </w:p>
        </w:tc>
        <w:tc>
          <w:tcPr>
            <w:tcW w:w="886" w:type="dxa"/>
            <w:shd w:val="clear" w:color="FFFFFF" w:fill="FFFFFF"/>
            <w:vAlign w:val="center"/>
            <w:hideMark/>
          </w:tcPr>
          <w:p w14:paraId="5539413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292344</w:t>
            </w:r>
          </w:p>
        </w:tc>
        <w:tc>
          <w:tcPr>
            <w:tcW w:w="5106" w:type="dxa"/>
            <w:shd w:val="clear" w:color="000000" w:fill="FFFFFF"/>
            <w:vAlign w:val="center"/>
            <w:hideMark/>
          </w:tcPr>
          <w:p w14:paraId="34D3DC5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SULFATO FERROSO 40MG DE FERRO ELEMENTAR</w:t>
            </w:r>
          </w:p>
        </w:tc>
        <w:tc>
          <w:tcPr>
            <w:tcW w:w="1629" w:type="dxa"/>
            <w:shd w:val="clear" w:color="000000" w:fill="FFFFFF"/>
            <w:vAlign w:val="center"/>
            <w:hideMark/>
          </w:tcPr>
          <w:p w14:paraId="3EB9262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 COMPRIMIDO</w:t>
            </w:r>
          </w:p>
        </w:tc>
        <w:tc>
          <w:tcPr>
            <w:tcW w:w="0" w:type="auto"/>
            <w:shd w:val="clear" w:color="000000" w:fill="FFFFFF"/>
            <w:noWrap/>
            <w:vAlign w:val="center"/>
            <w:hideMark/>
          </w:tcPr>
          <w:p w14:paraId="2CB6D36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1206461</w:t>
            </w:r>
          </w:p>
        </w:tc>
      </w:tr>
      <w:tr w:rsidR="00D50F67" w:rsidRPr="00D50F67" w14:paraId="6651D8A5" w14:textId="77777777" w:rsidTr="00382ED3">
        <w:trPr>
          <w:trHeight w:val="442"/>
        </w:trPr>
        <w:tc>
          <w:tcPr>
            <w:tcW w:w="674" w:type="dxa"/>
            <w:shd w:val="clear" w:color="000000" w:fill="FFFFFF"/>
            <w:vAlign w:val="center"/>
            <w:hideMark/>
          </w:tcPr>
          <w:p w14:paraId="3FF8C7A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125</w:t>
            </w:r>
          </w:p>
        </w:tc>
        <w:tc>
          <w:tcPr>
            <w:tcW w:w="886" w:type="dxa"/>
            <w:shd w:val="clear" w:color="FFFFFF" w:fill="FFFFFF"/>
            <w:vAlign w:val="center"/>
            <w:hideMark/>
          </w:tcPr>
          <w:p w14:paraId="7E9CC19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352193</w:t>
            </w:r>
          </w:p>
        </w:tc>
        <w:tc>
          <w:tcPr>
            <w:tcW w:w="5106" w:type="dxa"/>
            <w:shd w:val="clear" w:color="000000" w:fill="FFFFFF"/>
            <w:vAlign w:val="center"/>
            <w:hideMark/>
          </w:tcPr>
          <w:p w14:paraId="61AB2BE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TOBRAMICINA + DEXAMETASONA SOLUÇÃO OFTÁLMICA OFT 3MG E 1MG/ML </w:t>
            </w:r>
          </w:p>
        </w:tc>
        <w:tc>
          <w:tcPr>
            <w:tcW w:w="1629" w:type="dxa"/>
            <w:shd w:val="clear" w:color="000000" w:fill="FFFFFF"/>
            <w:vAlign w:val="center"/>
            <w:hideMark/>
          </w:tcPr>
          <w:p w14:paraId="7EBF8B0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4A9D31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518</w:t>
            </w:r>
          </w:p>
        </w:tc>
      </w:tr>
      <w:tr w:rsidR="00D50F67" w:rsidRPr="00D50F67" w14:paraId="18AF5606" w14:textId="77777777" w:rsidTr="00EE623C">
        <w:trPr>
          <w:trHeight w:val="300"/>
        </w:trPr>
        <w:tc>
          <w:tcPr>
            <w:tcW w:w="674" w:type="dxa"/>
            <w:shd w:val="clear" w:color="000000" w:fill="FFFFFF"/>
            <w:vAlign w:val="center"/>
            <w:hideMark/>
          </w:tcPr>
          <w:p w14:paraId="6CF1266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126</w:t>
            </w:r>
          </w:p>
        </w:tc>
        <w:tc>
          <w:tcPr>
            <w:tcW w:w="886" w:type="dxa"/>
            <w:shd w:val="clear" w:color="FFFFFF" w:fill="FFFFFF"/>
            <w:vAlign w:val="center"/>
            <w:hideMark/>
          </w:tcPr>
          <w:p w14:paraId="72A64C2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271582</w:t>
            </w:r>
          </w:p>
        </w:tc>
        <w:tc>
          <w:tcPr>
            <w:tcW w:w="5106" w:type="dxa"/>
            <w:shd w:val="clear" w:color="000000" w:fill="FFFFFF"/>
            <w:vAlign w:val="center"/>
            <w:hideMark/>
          </w:tcPr>
          <w:p w14:paraId="493056C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TOBRAMICINA POMADA OFTÁLMICA 3MG/G - 3,5G</w:t>
            </w:r>
          </w:p>
        </w:tc>
        <w:tc>
          <w:tcPr>
            <w:tcW w:w="1629" w:type="dxa"/>
            <w:shd w:val="clear" w:color="000000" w:fill="FFFFFF"/>
            <w:vAlign w:val="center"/>
            <w:hideMark/>
          </w:tcPr>
          <w:p w14:paraId="5E7F1EF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BISNAGA </w:t>
            </w:r>
          </w:p>
        </w:tc>
        <w:tc>
          <w:tcPr>
            <w:tcW w:w="0" w:type="auto"/>
            <w:shd w:val="clear" w:color="000000" w:fill="FFFFFF"/>
            <w:noWrap/>
            <w:vAlign w:val="center"/>
            <w:hideMark/>
          </w:tcPr>
          <w:p w14:paraId="3A56C21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648</w:t>
            </w:r>
          </w:p>
        </w:tc>
      </w:tr>
      <w:tr w:rsidR="00D50F67" w:rsidRPr="00D50F67" w14:paraId="5FC84271" w14:textId="77777777" w:rsidTr="00EE623C">
        <w:trPr>
          <w:trHeight w:val="300"/>
        </w:trPr>
        <w:tc>
          <w:tcPr>
            <w:tcW w:w="674" w:type="dxa"/>
            <w:shd w:val="clear" w:color="000000" w:fill="FFFFFF"/>
            <w:vAlign w:val="center"/>
            <w:hideMark/>
          </w:tcPr>
          <w:p w14:paraId="1983D5A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127</w:t>
            </w:r>
          </w:p>
        </w:tc>
        <w:tc>
          <w:tcPr>
            <w:tcW w:w="886" w:type="dxa"/>
            <w:shd w:val="clear" w:color="FFFFFF" w:fill="FFFFFF"/>
            <w:vAlign w:val="center"/>
            <w:hideMark/>
          </w:tcPr>
          <w:p w14:paraId="417ABCB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271581</w:t>
            </w:r>
          </w:p>
        </w:tc>
        <w:tc>
          <w:tcPr>
            <w:tcW w:w="5106" w:type="dxa"/>
            <w:shd w:val="clear" w:color="000000" w:fill="FFFFFF"/>
            <w:vAlign w:val="center"/>
            <w:hideMark/>
          </w:tcPr>
          <w:p w14:paraId="56CAFFA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TOBRAMICINA SOLUÇÃO OFTÁLMICA  3MG/ML - 5ML</w:t>
            </w:r>
          </w:p>
        </w:tc>
        <w:tc>
          <w:tcPr>
            <w:tcW w:w="1629" w:type="dxa"/>
            <w:shd w:val="clear" w:color="000000" w:fill="FFFFFF"/>
            <w:vAlign w:val="center"/>
            <w:hideMark/>
          </w:tcPr>
          <w:p w14:paraId="44BDC0D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8536E5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792</w:t>
            </w:r>
          </w:p>
        </w:tc>
      </w:tr>
      <w:tr w:rsidR="00D50F67" w:rsidRPr="00D50F67" w14:paraId="6AA353A7" w14:textId="77777777" w:rsidTr="00EE623C">
        <w:trPr>
          <w:trHeight w:val="300"/>
        </w:trPr>
        <w:tc>
          <w:tcPr>
            <w:tcW w:w="674" w:type="dxa"/>
            <w:shd w:val="clear" w:color="000000" w:fill="FFFFFF"/>
            <w:vAlign w:val="center"/>
            <w:hideMark/>
          </w:tcPr>
          <w:p w14:paraId="20A9CF4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128</w:t>
            </w:r>
          </w:p>
        </w:tc>
        <w:tc>
          <w:tcPr>
            <w:tcW w:w="886" w:type="dxa"/>
            <w:shd w:val="clear" w:color="FFFFFF" w:fill="FFFFFF"/>
            <w:vAlign w:val="center"/>
            <w:hideMark/>
          </w:tcPr>
          <w:p w14:paraId="3F7F25D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268534</w:t>
            </w:r>
          </w:p>
        </w:tc>
        <w:tc>
          <w:tcPr>
            <w:tcW w:w="5106" w:type="dxa"/>
            <w:shd w:val="clear" w:color="000000" w:fill="FFFFFF"/>
            <w:vAlign w:val="center"/>
            <w:hideMark/>
          </w:tcPr>
          <w:p w14:paraId="0C80F6B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TRAMADOL 50 MG</w:t>
            </w:r>
          </w:p>
        </w:tc>
        <w:tc>
          <w:tcPr>
            <w:tcW w:w="1629" w:type="dxa"/>
            <w:shd w:val="clear" w:color="000000" w:fill="FFFFFF"/>
            <w:vAlign w:val="center"/>
            <w:hideMark/>
          </w:tcPr>
          <w:p w14:paraId="4A85F1A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662D27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316800</w:t>
            </w:r>
          </w:p>
        </w:tc>
      </w:tr>
      <w:tr w:rsidR="00D50F67" w:rsidRPr="00D50F67" w14:paraId="69FDF736" w14:textId="77777777" w:rsidTr="00EE623C">
        <w:trPr>
          <w:trHeight w:val="300"/>
        </w:trPr>
        <w:tc>
          <w:tcPr>
            <w:tcW w:w="674" w:type="dxa"/>
            <w:shd w:val="clear" w:color="000000" w:fill="FFFFFF"/>
            <w:vAlign w:val="center"/>
            <w:hideMark/>
          </w:tcPr>
          <w:p w14:paraId="16CD0EC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129</w:t>
            </w:r>
          </w:p>
        </w:tc>
        <w:tc>
          <w:tcPr>
            <w:tcW w:w="886" w:type="dxa"/>
            <w:shd w:val="clear" w:color="FFFFFF" w:fill="FFFFFF"/>
            <w:vAlign w:val="center"/>
            <w:hideMark/>
          </w:tcPr>
          <w:p w14:paraId="08068B5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274561</w:t>
            </w:r>
          </w:p>
        </w:tc>
        <w:tc>
          <w:tcPr>
            <w:tcW w:w="5106" w:type="dxa"/>
            <w:shd w:val="clear" w:color="000000" w:fill="FFFFFF"/>
            <w:vAlign w:val="center"/>
            <w:hideMark/>
          </w:tcPr>
          <w:p w14:paraId="1FEE58A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TROPICAMIDA SOLUÇÃO OFTÁLMICA 1% (10 MG/ML) - 5 ML</w:t>
            </w:r>
          </w:p>
        </w:tc>
        <w:tc>
          <w:tcPr>
            <w:tcW w:w="1629" w:type="dxa"/>
            <w:shd w:val="clear" w:color="000000" w:fill="FFFFFF"/>
            <w:vAlign w:val="center"/>
            <w:hideMark/>
          </w:tcPr>
          <w:p w14:paraId="15CABA4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8B73F9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922</w:t>
            </w:r>
          </w:p>
        </w:tc>
      </w:tr>
      <w:tr w:rsidR="00D50F67" w:rsidRPr="00D50F67" w14:paraId="311B2842" w14:textId="77777777" w:rsidTr="00EE623C">
        <w:trPr>
          <w:trHeight w:val="300"/>
        </w:trPr>
        <w:tc>
          <w:tcPr>
            <w:tcW w:w="674" w:type="dxa"/>
            <w:shd w:val="clear" w:color="000000" w:fill="FFFFFF"/>
            <w:vAlign w:val="center"/>
            <w:hideMark/>
          </w:tcPr>
          <w:p w14:paraId="4F01B44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130</w:t>
            </w:r>
          </w:p>
        </w:tc>
        <w:tc>
          <w:tcPr>
            <w:tcW w:w="886" w:type="dxa"/>
            <w:shd w:val="clear" w:color="FFFFFF" w:fill="FFFFFF"/>
            <w:vAlign w:val="center"/>
            <w:hideMark/>
          </w:tcPr>
          <w:p w14:paraId="5B5D5A5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279269</w:t>
            </w:r>
          </w:p>
        </w:tc>
        <w:tc>
          <w:tcPr>
            <w:tcW w:w="5106" w:type="dxa"/>
            <w:shd w:val="clear" w:color="000000" w:fill="FFFFFF"/>
            <w:vAlign w:val="center"/>
            <w:hideMark/>
          </w:tcPr>
          <w:p w14:paraId="3F8CAB9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VARFARINA SÓDICA 5MG </w:t>
            </w:r>
          </w:p>
        </w:tc>
        <w:tc>
          <w:tcPr>
            <w:tcW w:w="1629" w:type="dxa"/>
            <w:shd w:val="clear" w:color="000000" w:fill="FFFFFF"/>
            <w:vAlign w:val="center"/>
            <w:hideMark/>
          </w:tcPr>
          <w:p w14:paraId="129FB79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D054CF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224640</w:t>
            </w:r>
          </w:p>
        </w:tc>
      </w:tr>
      <w:tr w:rsidR="00D50F67" w:rsidRPr="00D50F67" w14:paraId="47ACFE28" w14:textId="77777777" w:rsidTr="00EE623C">
        <w:trPr>
          <w:trHeight w:val="300"/>
        </w:trPr>
        <w:tc>
          <w:tcPr>
            <w:tcW w:w="674" w:type="dxa"/>
            <w:shd w:val="clear" w:color="000000" w:fill="FFFFFF"/>
            <w:vAlign w:val="center"/>
            <w:hideMark/>
          </w:tcPr>
          <w:p w14:paraId="79E43B5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131</w:t>
            </w:r>
          </w:p>
        </w:tc>
        <w:tc>
          <w:tcPr>
            <w:tcW w:w="886" w:type="dxa"/>
            <w:shd w:val="clear" w:color="FFFFFF" w:fill="FFFFFF"/>
            <w:vAlign w:val="center"/>
            <w:hideMark/>
          </w:tcPr>
          <w:p w14:paraId="6F07C26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267425</w:t>
            </w:r>
          </w:p>
        </w:tc>
        <w:tc>
          <w:tcPr>
            <w:tcW w:w="5106" w:type="dxa"/>
            <w:shd w:val="clear" w:color="000000" w:fill="FFFFFF"/>
            <w:vAlign w:val="center"/>
            <w:hideMark/>
          </w:tcPr>
          <w:p w14:paraId="72FF719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VERAPAMIL, CLORIDRATO 80MG</w:t>
            </w:r>
          </w:p>
        </w:tc>
        <w:tc>
          <w:tcPr>
            <w:tcW w:w="1629" w:type="dxa"/>
            <w:shd w:val="clear" w:color="000000" w:fill="FFFFFF"/>
            <w:vAlign w:val="center"/>
            <w:hideMark/>
          </w:tcPr>
          <w:p w14:paraId="4CB5DCB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3565C2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43200</w:t>
            </w:r>
          </w:p>
        </w:tc>
      </w:tr>
      <w:tr w:rsidR="00D50F67" w:rsidRPr="00D50F67" w14:paraId="59B96029" w14:textId="77777777" w:rsidTr="00EE623C">
        <w:trPr>
          <w:trHeight w:val="300"/>
        </w:trPr>
        <w:tc>
          <w:tcPr>
            <w:tcW w:w="674" w:type="dxa"/>
            <w:shd w:val="clear" w:color="000000" w:fill="FFFFFF"/>
            <w:vAlign w:val="center"/>
            <w:hideMark/>
          </w:tcPr>
          <w:p w14:paraId="529F17C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132</w:t>
            </w:r>
          </w:p>
        </w:tc>
        <w:tc>
          <w:tcPr>
            <w:tcW w:w="886" w:type="dxa"/>
            <w:shd w:val="clear" w:color="FFFFFF" w:fill="FFFFFF"/>
            <w:vAlign w:val="center"/>
            <w:hideMark/>
          </w:tcPr>
          <w:p w14:paraId="49DC221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449138</w:t>
            </w:r>
          </w:p>
        </w:tc>
        <w:tc>
          <w:tcPr>
            <w:tcW w:w="5106" w:type="dxa"/>
            <w:shd w:val="clear" w:color="000000" w:fill="FFFFFF"/>
            <w:vAlign w:val="center"/>
            <w:hideMark/>
          </w:tcPr>
          <w:p w14:paraId="358A4AC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VITAMINAS DO COMPLEXO B GOTAS</w:t>
            </w:r>
          </w:p>
        </w:tc>
        <w:tc>
          <w:tcPr>
            <w:tcW w:w="1629" w:type="dxa"/>
            <w:shd w:val="clear" w:color="000000" w:fill="FFFFFF"/>
            <w:vAlign w:val="center"/>
            <w:hideMark/>
          </w:tcPr>
          <w:p w14:paraId="1563D73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5D507F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518</w:t>
            </w:r>
          </w:p>
        </w:tc>
      </w:tr>
      <w:tr w:rsidR="00D50F67" w:rsidRPr="00D50F67" w14:paraId="5CBF41F0" w14:textId="77777777" w:rsidTr="00EE623C">
        <w:trPr>
          <w:trHeight w:val="300"/>
        </w:trPr>
        <w:tc>
          <w:tcPr>
            <w:tcW w:w="674" w:type="dxa"/>
            <w:shd w:val="clear" w:color="000000" w:fill="FFFFFF"/>
            <w:vAlign w:val="center"/>
            <w:hideMark/>
          </w:tcPr>
          <w:p w14:paraId="37AAEC3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133</w:t>
            </w:r>
          </w:p>
        </w:tc>
        <w:tc>
          <w:tcPr>
            <w:tcW w:w="886" w:type="dxa"/>
            <w:shd w:val="clear" w:color="FFFFFF" w:fill="FFFFFF"/>
            <w:vAlign w:val="center"/>
            <w:hideMark/>
          </w:tcPr>
          <w:p w14:paraId="1534AE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368499</w:t>
            </w:r>
          </w:p>
        </w:tc>
        <w:tc>
          <w:tcPr>
            <w:tcW w:w="5106" w:type="dxa"/>
            <w:shd w:val="clear" w:color="000000" w:fill="FFFFFF"/>
            <w:vAlign w:val="center"/>
            <w:hideMark/>
          </w:tcPr>
          <w:p w14:paraId="5109389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VITAMINAS COMPLEXO B</w:t>
            </w:r>
          </w:p>
        </w:tc>
        <w:tc>
          <w:tcPr>
            <w:tcW w:w="1629" w:type="dxa"/>
            <w:shd w:val="clear" w:color="000000" w:fill="FFFFFF"/>
            <w:vAlign w:val="center"/>
            <w:hideMark/>
          </w:tcPr>
          <w:p w14:paraId="69CD443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 COMPRIMIDO</w:t>
            </w:r>
          </w:p>
        </w:tc>
        <w:tc>
          <w:tcPr>
            <w:tcW w:w="0" w:type="auto"/>
            <w:shd w:val="clear" w:color="000000" w:fill="FFFFFF"/>
            <w:noWrap/>
            <w:vAlign w:val="center"/>
            <w:hideMark/>
          </w:tcPr>
          <w:p w14:paraId="711D0C4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380160</w:t>
            </w:r>
          </w:p>
        </w:tc>
      </w:tr>
      <w:tr w:rsidR="00D50F67" w:rsidRPr="00D50F67" w14:paraId="3523A5B4" w14:textId="77777777" w:rsidTr="00EE623C">
        <w:trPr>
          <w:trHeight w:val="300"/>
        </w:trPr>
        <w:tc>
          <w:tcPr>
            <w:tcW w:w="674" w:type="dxa"/>
            <w:shd w:val="clear" w:color="000000" w:fill="FFFFFF"/>
            <w:vAlign w:val="center"/>
            <w:hideMark/>
          </w:tcPr>
          <w:p w14:paraId="30516DA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134</w:t>
            </w:r>
          </w:p>
        </w:tc>
        <w:tc>
          <w:tcPr>
            <w:tcW w:w="886" w:type="dxa"/>
            <w:shd w:val="clear" w:color="FFFFFF" w:fill="FFFFFF"/>
            <w:vAlign w:val="center"/>
            <w:hideMark/>
          </w:tcPr>
          <w:p w14:paraId="76D809E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272341</w:t>
            </w:r>
          </w:p>
        </w:tc>
        <w:tc>
          <w:tcPr>
            <w:tcW w:w="5106" w:type="dxa"/>
            <w:shd w:val="clear" w:color="000000" w:fill="FFFFFF"/>
            <w:vAlign w:val="center"/>
            <w:hideMark/>
          </w:tcPr>
          <w:p w14:paraId="214FBEA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VITAMINA B1 300 MG EM BLISTER</w:t>
            </w:r>
          </w:p>
        </w:tc>
        <w:tc>
          <w:tcPr>
            <w:tcW w:w="1629" w:type="dxa"/>
            <w:shd w:val="clear" w:color="000000" w:fill="FFFFFF"/>
            <w:vAlign w:val="center"/>
            <w:hideMark/>
          </w:tcPr>
          <w:p w14:paraId="0B5186D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C56393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207346</w:t>
            </w:r>
          </w:p>
        </w:tc>
      </w:tr>
      <w:tr w:rsidR="00D50F67" w:rsidRPr="00D50F67" w14:paraId="114ADACD" w14:textId="77777777" w:rsidTr="00EE623C">
        <w:trPr>
          <w:trHeight w:val="300"/>
        </w:trPr>
        <w:tc>
          <w:tcPr>
            <w:tcW w:w="674" w:type="dxa"/>
            <w:shd w:val="clear" w:color="000000" w:fill="FFFFFF"/>
            <w:vAlign w:val="center"/>
            <w:hideMark/>
          </w:tcPr>
          <w:p w14:paraId="3398B44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135</w:t>
            </w:r>
          </w:p>
        </w:tc>
        <w:tc>
          <w:tcPr>
            <w:tcW w:w="886" w:type="dxa"/>
            <w:shd w:val="clear" w:color="000000" w:fill="FFFFFF"/>
            <w:noWrap/>
            <w:vAlign w:val="bottom"/>
            <w:hideMark/>
          </w:tcPr>
          <w:p w14:paraId="624CA23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315056</w:t>
            </w:r>
          </w:p>
        </w:tc>
        <w:tc>
          <w:tcPr>
            <w:tcW w:w="5106" w:type="dxa"/>
            <w:shd w:val="clear" w:color="000000" w:fill="FFFFFF"/>
            <w:vAlign w:val="center"/>
            <w:hideMark/>
          </w:tcPr>
          <w:p w14:paraId="4FA27D5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ÁGUA DESTILADA PARA INJEÇÃO 10ML</w:t>
            </w:r>
          </w:p>
        </w:tc>
        <w:tc>
          <w:tcPr>
            <w:tcW w:w="1629" w:type="dxa"/>
            <w:shd w:val="clear" w:color="000000" w:fill="FFFFFF"/>
            <w:vAlign w:val="center"/>
            <w:hideMark/>
          </w:tcPr>
          <w:p w14:paraId="27AF2B2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31EDAFC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26035</w:t>
            </w:r>
          </w:p>
        </w:tc>
      </w:tr>
      <w:tr w:rsidR="00D50F67" w:rsidRPr="00D50F67" w14:paraId="128CA67A" w14:textId="77777777" w:rsidTr="00EE623C">
        <w:trPr>
          <w:trHeight w:val="300"/>
        </w:trPr>
        <w:tc>
          <w:tcPr>
            <w:tcW w:w="674" w:type="dxa"/>
            <w:shd w:val="clear" w:color="000000" w:fill="FFFFFF"/>
            <w:vAlign w:val="center"/>
            <w:hideMark/>
          </w:tcPr>
          <w:p w14:paraId="7FB8B6E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136</w:t>
            </w:r>
          </w:p>
        </w:tc>
        <w:tc>
          <w:tcPr>
            <w:tcW w:w="886" w:type="dxa"/>
            <w:shd w:val="clear" w:color="000000" w:fill="FFFFFF"/>
            <w:vAlign w:val="center"/>
            <w:hideMark/>
          </w:tcPr>
          <w:p w14:paraId="7349B55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367898</w:t>
            </w:r>
          </w:p>
        </w:tc>
        <w:tc>
          <w:tcPr>
            <w:tcW w:w="5106" w:type="dxa"/>
            <w:shd w:val="clear" w:color="000000" w:fill="FFFFFF"/>
            <w:vAlign w:val="center"/>
            <w:hideMark/>
          </w:tcPr>
          <w:p w14:paraId="3AFB76CC" w14:textId="77777777" w:rsidR="00D50F67" w:rsidRPr="00D50F67" w:rsidRDefault="00D50F67" w:rsidP="00D50F67">
            <w:pPr>
              <w:spacing w:after="0" w:line="240" w:lineRule="auto"/>
              <w:jc w:val="center"/>
              <w:rPr>
                <w:rFonts w:ascii="Times New Roman" w:eastAsia="Times New Roman" w:hAnsi="Times New Roman" w:cs="Times New Roman"/>
                <w:sz w:val="20"/>
                <w:szCs w:val="20"/>
              </w:rPr>
            </w:pPr>
            <w:r w:rsidRPr="00D50F67">
              <w:rPr>
                <w:rFonts w:ascii="Times New Roman" w:eastAsia="Times New Roman" w:hAnsi="Times New Roman" w:cs="Times New Roman"/>
                <w:sz w:val="20"/>
                <w:szCs w:val="20"/>
              </w:rPr>
              <w:t xml:space="preserve">ÁGUA DESTILADA PARA AUTOCLAVE 1 L </w:t>
            </w:r>
          </w:p>
        </w:tc>
        <w:tc>
          <w:tcPr>
            <w:tcW w:w="1629" w:type="dxa"/>
            <w:shd w:val="clear" w:color="000000" w:fill="FFFFFF"/>
            <w:vAlign w:val="center"/>
            <w:hideMark/>
          </w:tcPr>
          <w:p w14:paraId="5C0944D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B25378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288</w:t>
            </w:r>
          </w:p>
        </w:tc>
      </w:tr>
      <w:tr w:rsidR="00D50F67" w:rsidRPr="00D50F67" w14:paraId="1BEEFCDA" w14:textId="77777777" w:rsidTr="00152526">
        <w:trPr>
          <w:trHeight w:val="538"/>
        </w:trPr>
        <w:tc>
          <w:tcPr>
            <w:tcW w:w="674" w:type="dxa"/>
            <w:shd w:val="clear" w:color="000000" w:fill="FFFFFF"/>
            <w:vAlign w:val="center"/>
            <w:hideMark/>
          </w:tcPr>
          <w:p w14:paraId="38DB4C9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137</w:t>
            </w:r>
          </w:p>
        </w:tc>
        <w:tc>
          <w:tcPr>
            <w:tcW w:w="886" w:type="dxa"/>
            <w:shd w:val="clear" w:color="000000" w:fill="FFFFFF"/>
            <w:noWrap/>
            <w:vAlign w:val="center"/>
            <w:hideMark/>
          </w:tcPr>
          <w:p w14:paraId="5ADE680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270612</w:t>
            </w:r>
          </w:p>
        </w:tc>
        <w:tc>
          <w:tcPr>
            <w:tcW w:w="5106" w:type="dxa"/>
            <w:shd w:val="clear" w:color="000000" w:fill="FFFFFF"/>
            <w:vAlign w:val="center"/>
            <w:hideMark/>
          </w:tcPr>
          <w:p w14:paraId="7ACBC2E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BENZILPENICILINA BENZATINA PÓ PARA SUSPENSÃO INJETÁVEL 1.200.000UI</w:t>
            </w:r>
          </w:p>
        </w:tc>
        <w:tc>
          <w:tcPr>
            <w:tcW w:w="1629" w:type="dxa"/>
            <w:shd w:val="clear" w:color="000000" w:fill="FFFFFF"/>
            <w:vAlign w:val="center"/>
            <w:hideMark/>
          </w:tcPr>
          <w:p w14:paraId="7600C26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05DACE0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7632</w:t>
            </w:r>
          </w:p>
        </w:tc>
      </w:tr>
      <w:tr w:rsidR="00D50F67" w:rsidRPr="00D50F67" w14:paraId="6D072567" w14:textId="77777777" w:rsidTr="00152526">
        <w:trPr>
          <w:trHeight w:val="404"/>
        </w:trPr>
        <w:tc>
          <w:tcPr>
            <w:tcW w:w="674" w:type="dxa"/>
            <w:shd w:val="clear" w:color="000000" w:fill="FFFFFF"/>
            <w:vAlign w:val="center"/>
            <w:hideMark/>
          </w:tcPr>
          <w:p w14:paraId="3A66FBF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138</w:t>
            </w:r>
          </w:p>
        </w:tc>
        <w:tc>
          <w:tcPr>
            <w:tcW w:w="886" w:type="dxa"/>
            <w:shd w:val="clear" w:color="000000" w:fill="FFFFFF"/>
            <w:noWrap/>
            <w:vAlign w:val="center"/>
            <w:hideMark/>
          </w:tcPr>
          <w:p w14:paraId="1FC156A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270613</w:t>
            </w:r>
          </w:p>
        </w:tc>
        <w:tc>
          <w:tcPr>
            <w:tcW w:w="5106" w:type="dxa"/>
            <w:shd w:val="clear" w:color="000000" w:fill="FFFFFF"/>
            <w:vAlign w:val="center"/>
            <w:hideMark/>
          </w:tcPr>
          <w:p w14:paraId="7D676F5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BENZILPENICILINA BENZATINA PÓ PARA SUSPENSÃO INJETÁVEL 600.000UI</w:t>
            </w:r>
          </w:p>
        </w:tc>
        <w:tc>
          <w:tcPr>
            <w:tcW w:w="1629" w:type="dxa"/>
            <w:shd w:val="clear" w:color="000000" w:fill="FFFFFF"/>
            <w:vAlign w:val="center"/>
            <w:hideMark/>
          </w:tcPr>
          <w:p w14:paraId="0427E5A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52AB3FC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2290</w:t>
            </w:r>
          </w:p>
        </w:tc>
      </w:tr>
      <w:tr w:rsidR="00D50F67" w:rsidRPr="00D50F67" w14:paraId="25E04C0B" w14:textId="77777777" w:rsidTr="00EE623C">
        <w:trPr>
          <w:trHeight w:val="600"/>
        </w:trPr>
        <w:tc>
          <w:tcPr>
            <w:tcW w:w="674" w:type="dxa"/>
            <w:shd w:val="clear" w:color="000000" w:fill="FFFFFF"/>
            <w:vAlign w:val="center"/>
            <w:hideMark/>
          </w:tcPr>
          <w:p w14:paraId="4632D92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139</w:t>
            </w:r>
          </w:p>
        </w:tc>
        <w:tc>
          <w:tcPr>
            <w:tcW w:w="886" w:type="dxa"/>
            <w:shd w:val="clear" w:color="000000" w:fill="FFFFFF"/>
            <w:noWrap/>
            <w:vAlign w:val="center"/>
            <w:hideMark/>
          </w:tcPr>
          <w:p w14:paraId="21BECF8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270614</w:t>
            </w:r>
          </w:p>
        </w:tc>
        <w:tc>
          <w:tcPr>
            <w:tcW w:w="5106" w:type="dxa"/>
            <w:shd w:val="clear" w:color="000000" w:fill="FFFFFF"/>
            <w:vAlign w:val="center"/>
            <w:hideMark/>
          </w:tcPr>
          <w:p w14:paraId="2015D8D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BENZILPENICILINA PROCAÍNA + BENZILPENICILINA G POTÁSSICA INJ. 300.000UI + 100.000UI - F/A</w:t>
            </w:r>
          </w:p>
        </w:tc>
        <w:tc>
          <w:tcPr>
            <w:tcW w:w="1629" w:type="dxa"/>
            <w:shd w:val="clear" w:color="000000" w:fill="FFFFFF"/>
            <w:vAlign w:val="center"/>
            <w:hideMark/>
          </w:tcPr>
          <w:p w14:paraId="012B60E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209D252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43</w:t>
            </w:r>
          </w:p>
        </w:tc>
      </w:tr>
      <w:tr w:rsidR="00D50F67" w:rsidRPr="00D50F67" w14:paraId="6FB0189B" w14:textId="77777777" w:rsidTr="00EE623C">
        <w:trPr>
          <w:trHeight w:val="134"/>
        </w:trPr>
        <w:tc>
          <w:tcPr>
            <w:tcW w:w="674" w:type="dxa"/>
            <w:shd w:val="clear" w:color="000000" w:fill="FFFFFF"/>
            <w:vAlign w:val="center"/>
            <w:hideMark/>
          </w:tcPr>
          <w:p w14:paraId="28D1F74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140</w:t>
            </w:r>
          </w:p>
        </w:tc>
        <w:tc>
          <w:tcPr>
            <w:tcW w:w="886" w:type="dxa"/>
            <w:shd w:val="clear" w:color="000000" w:fill="FFFFFF"/>
            <w:noWrap/>
            <w:vAlign w:val="center"/>
            <w:hideMark/>
          </w:tcPr>
          <w:p w14:paraId="3DC98B4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450891</w:t>
            </w:r>
          </w:p>
        </w:tc>
        <w:tc>
          <w:tcPr>
            <w:tcW w:w="5106" w:type="dxa"/>
            <w:shd w:val="clear" w:color="000000" w:fill="FFFFFF"/>
            <w:vAlign w:val="center"/>
            <w:hideMark/>
          </w:tcPr>
          <w:p w14:paraId="5035965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CEFTRIAXONA SÓDICA 1 G PÓ PARA SOLUÇÃO INJETÁVEL - IM + DILUENTE</w:t>
            </w:r>
          </w:p>
        </w:tc>
        <w:tc>
          <w:tcPr>
            <w:tcW w:w="1629" w:type="dxa"/>
            <w:shd w:val="clear" w:color="000000" w:fill="FFFFFF"/>
            <w:vAlign w:val="center"/>
            <w:hideMark/>
          </w:tcPr>
          <w:p w14:paraId="32D557D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0B4718E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1872</w:t>
            </w:r>
          </w:p>
        </w:tc>
      </w:tr>
      <w:tr w:rsidR="00D50F67" w:rsidRPr="00D50F67" w14:paraId="439727F2" w14:textId="77777777" w:rsidTr="00EE623C">
        <w:trPr>
          <w:trHeight w:val="600"/>
        </w:trPr>
        <w:tc>
          <w:tcPr>
            <w:tcW w:w="674" w:type="dxa"/>
            <w:shd w:val="clear" w:color="000000" w:fill="FFFFFF"/>
            <w:vAlign w:val="center"/>
            <w:hideMark/>
          </w:tcPr>
          <w:p w14:paraId="51ACE399" w14:textId="77777777" w:rsidR="00D50F67" w:rsidRPr="00246F11" w:rsidRDefault="00D50F67" w:rsidP="00D50F67">
            <w:pPr>
              <w:spacing w:after="0" w:line="240" w:lineRule="auto"/>
              <w:jc w:val="center"/>
              <w:rPr>
                <w:rFonts w:ascii="Times New Roman" w:eastAsia="Times New Roman" w:hAnsi="Times New Roman" w:cs="Times New Roman"/>
                <w:color w:val="000000"/>
                <w:sz w:val="20"/>
                <w:szCs w:val="20"/>
              </w:rPr>
            </w:pPr>
            <w:r w:rsidRPr="00246F11">
              <w:rPr>
                <w:rFonts w:ascii="Times New Roman" w:eastAsia="Times New Roman" w:hAnsi="Times New Roman" w:cs="Times New Roman"/>
                <w:color w:val="000000"/>
                <w:sz w:val="20"/>
                <w:szCs w:val="20"/>
              </w:rPr>
              <w:t>141</w:t>
            </w:r>
          </w:p>
        </w:tc>
        <w:tc>
          <w:tcPr>
            <w:tcW w:w="886" w:type="dxa"/>
            <w:shd w:val="clear" w:color="000000" w:fill="FFFFFF"/>
            <w:vAlign w:val="center"/>
            <w:hideMark/>
          </w:tcPr>
          <w:p w14:paraId="6BAA5C7C" w14:textId="77777777" w:rsidR="00D50F67" w:rsidRPr="00246F11" w:rsidRDefault="00D50F67" w:rsidP="00D50F67">
            <w:pPr>
              <w:spacing w:after="0" w:line="240" w:lineRule="auto"/>
              <w:jc w:val="center"/>
              <w:rPr>
                <w:rFonts w:ascii="Times New Roman" w:eastAsia="Times New Roman" w:hAnsi="Times New Roman" w:cs="Times New Roman"/>
                <w:color w:val="000000"/>
                <w:sz w:val="20"/>
                <w:szCs w:val="20"/>
              </w:rPr>
            </w:pPr>
            <w:r w:rsidRPr="00246F11">
              <w:rPr>
                <w:rFonts w:ascii="Times New Roman" w:eastAsia="Times New Roman" w:hAnsi="Times New Roman" w:cs="Times New Roman"/>
                <w:color w:val="000000"/>
                <w:sz w:val="20"/>
                <w:szCs w:val="20"/>
              </w:rPr>
              <w:t>450890</w:t>
            </w:r>
          </w:p>
        </w:tc>
        <w:tc>
          <w:tcPr>
            <w:tcW w:w="5106" w:type="dxa"/>
            <w:shd w:val="clear" w:color="000000" w:fill="FFFFFF"/>
            <w:vAlign w:val="center"/>
            <w:hideMark/>
          </w:tcPr>
          <w:p w14:paraId="16F75609" w14:textId="77777777" w:rsidR="00D50F67" w:rsidRPr="00246F11" w:rsidRDefault="00D50F67" w:rsidP="00D50F67">
            <w:pPr>
              <w:spacing w:after="0" w:line="240" w:lineRule="auto"/>
              <w:jc w:val="center"/>
              <w:rPr>
                <w:rFonts w:ascii="Times New Roman" w:eastAsia="Times New Roman" w:hAnsi="Times New Roman" w:cs="Times New Roman"/>
                <w:color w:val="000000"/>
                <w:sz w:val="20"/>
                <w:szCs w:val="20"/>
              </w:rPr>
            </w:pPr>
            <w:r w:rsidRPr="00246F11">
              <w:rPr>
                <w:rFonts w:ascii="Times New Roman" w:eastAsia="Times New Roman" w:hAnsi="Times New Roman" w:cs="Times New Roman"/>
                <w:color w:val="000000"/>
                <w:sz w:val="20"/>
                <w:szCs w:val="20"/>
              </w:rPr>
              <w:t>CEFTRIAXONA SÓDICA 1 G PÓ PARA SOLUÇÃO INJETÁVEL - IV + DILUENTE</w:t>
            </w:r>
          </w:p>
        </w:tc>
        <w:tc>
          <w:tcPr>
            <w:tcW w:w="1629" w:type="dxa"/>
            <w:shd w:val="clear" w:color="000000" w:fill="FFFFFF"/>
            <w:vAlign w:val="center"/>
            <w:hideMark/>
          </w:tcPr>
          <w:p w14:paraId="29AC5D8E" w14:textId="17D53D4F" w:rsidR="00D50F67" w:rsidRPr="00246F11" w:rsidRDefault="00246F11" w:rsidP="00D50F67">
            <w:pPr>
              <w:spacing w:after="0" w:line="240" w:lineRule="auto"/>
              <w:jc w:val="center"/>
              <w:rPr>
                <w:rFonts w:ascii="Times New Roman" w:eastAsia="Times New Roman" w:hAnsi="Times New Roman" w:cs="Times New Roman"/>
                <w:color w:val="000000"/>
                <w:sz w:val="20"/>
                <w:szCs w:val="20"/>
              </w:rPr>
            </w:pPr>
            <w:r w:rsidRPr="00246F11">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4AA088A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246F11">
              <w:rPr>
                <w:rFonts w:ascii="Times New Roman" w:eastAsia="Times New Roman" w:hAnsi="Times New Roman" w:cs="Times New Roman"/>
                <w:color w:val="000000"/>
                <w:sz w:val="20"/>
                <w:szCs w:val="20"/>
              </w:rPr>
              <w:t>1426</w:t>
            </w:r>
          </w:p>
        </w:tc>
      </w:tr>
      <w:tr w:rsidR="00D50F67" w:rsidRPr="00D50F67" w14:paraId="63ED88D1" w14:textId="77777777" w:rsidTr="00EE623C">
        <w:trPr>
          <w:trHeight w:val="300"/>
        </w:trPr>
        <w:tc>
          <w:tcPr>
            <w:tcW w:w="674" w:type="dxa"/>
            <w:shd w:val="clear" w:color="000000" w:fill="FFFFFF"/>
            <w:vAlign w:val="center"/>
            <w:hideMark/>
          </w:tcPr>
          <w:p w14:paraId="18E43B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142</w:t>
            </w:r>
          </w:p>
        </w:tc>
        <w:tc>
          <w:tcPr>
            <w:tcW w:w="886" w:type="dxa"/>
            <w:shd w:val="clear" w:color="000000" w:fill="FFFFFF"/>
            <w:noWrap/>
            <w:vAlign w:val="center"/>
            <w:hideMark/>
          </w:tcPr>
          <w:p w14:paraId="7FFE4B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448845</w:t>
            </w:r>
          </w:p>
        </w:tc>
        <w:tc>
          <w:tcPr>
            <w:tcW w:w="5106" w:type="dxa"/>
            <w:shd w:val="clear" w:color="000000" w:fill="FFFFFF"/>
            <w:vAlign w:val="center"/>
            <w:hideMark/>
          </w:tcPr>
          <w:p w14:paraId="2CE1158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CETOPROFENO  50 MG/ML SOL </w:t>
            </w:r>
            <w:proofErr w:type="gramStart"/>
            <w:r w:rsidRPr="00D50F67">
              <w:rPr>
                <w:rFonts w:ascii="Times New Roman" w:eastAsia="Times New Roman" w:hAnsi="Times New Roman" w:cs="Times New Roman"/>
                <w:color w:val="000000"/>
                <w:sz w:val="20"/>
                <w:szCs w:val="20"/>
              </w:rPr>
              <w:t>INJ  X</w:t>
            </w:r>
            <w:proofErr w:type="gramEnd"/>
            <w:r w:rsidRPr="00D50F67">
              <w:rPr>
                <w:rFonts w:ascii="Times New Roman" w:eastAsia="Times New Roman" w:hAnsi="Times New Roman" w:cs="Times New Roman"/>
                <w:color w:val="000000"/>
                <w:sz w:val="20"/>
                <w:szCs w:val="20"/>
              </w:rPr>
              <w:t xml:space="preserve"> 2 ML</w:t>
            </w:r>
          </w:p>
        </w:tc>
        <w:tc>
          <w:tcPr>
            <w:tcW w:w="1629" w:type="dxa"/>
            <w:shd w:val="clear" w:color="000000" w:fill="FFFFFF"/>
            <w:vAlign w:val="center"/>
            <w:hideMark/>
          </w:tcPr>
          <w:p w14:paraId="52049D7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2A0ABBC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2045</w:t>
            </w:r>
          </w:p>
        </w:tc>
      </w:tr>
      <w:tr w:rsidR="00D50F67" w:rsidRPr="00D50F67" w14:paraId="07B63AD8" w14:textId="77777777" w:rsidTr="00152526">
        <w:trPr>
          <w:trHeight w:val="270"/>
        </w:trPr>
        <w:tc>
          <w:tcPr>
            <w:tcW w:w="674" w:type="dxa"/>
            <w:shd w:val="clear" w:color="000000" w:fill="FFFFFF"/>
            <w:vAlign w:val="center"/>
            <w:hideMark/>
          </w:tcPr>
          <w:p w14:paraId="2AA6A02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143</w:t>
            </w:r>
          </w:p>
        </w:tc>
        <w:tc>
          <w:tcPr>
            <w:tcW w:w="886" w:type="dxa"/>
            <w:shd w:val="clear" w:color="000000" w:fill="FFFFFF"/>
            <w:noWrap/>
            <w:vAlign w:val="center"/>
            <w:hideMark/>
          </w:tcPr>
          <w:p w14:paraId="745485B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448844</w:t>
            </w:r>
          </w:p>
        </w:tc>
        <w:tc>
          <w:tcPr>
            <w:tcW w:w="5106" w:type="dxa"/>
            <w:shd w:val="clear" w:color="000000" w:fill="FFFFFF"/>
            <w:vAlign w:val="center"/>
            <w:hideMark/>
          </w:tcPr>
          <w:p w14:paraId="77F19DA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CETOPROFENO SOL. INTRAVENOSA  100MG </w:t>
            </w:r>
          </w:p>
        </w:tc>
        <w:tc>
          <w:tcPr>
            <w:tcW w:w="1629" w:type="dxa"/>
            <w:shd w:val="clear" w:color="000000" w:fill="FFFFFF"/>
            <w:vAlign w:val="center"/>
            <w:hideMark/>
          </w:tcPr>
          <w:p w14:paraId="0B3AB0E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232006B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2448</w:t>
            </w:r>
          </w:p>
        </w:tc>
      </w:tr>
      <w:tr w:rsidR="00D50F67" w:rsidRPr="00D50F67" w14:paraId="1C2BA415" w14:textId="77777777" w:rsidTr="00EE623C">
        <w:trPr>
          <w:trHeight w:val="300"/>
        </w:trPr>
        <w:tc>
          <w:tcPr>
            <w:tcW w:w="674" w:type="dxa"/>
            <w:shd w:val="clear" w:color="000000" w:fill="FFFFFF"/>
            <w:vAlign w:val="center"/>
            <w:hideMark/>
          </w:tcPr>
          <w:p w14:paraId="74FC37A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144</w:t>
            </w:r>
          </w:p>
        </w:tc>
        <w:tc>
          <w:tcPr>
            <w:tcW w:w="886" w:type="dxa"/>
            <w:shd w:val="clear" w:color="000000" w:fill="FFFFFF"/>
            <w:noWrap/>
            <w:vAlign w:val="center"/>
            <w:hideMark/>
          </w:tcPr>
          <w:p w14:paraId="2C3B39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448699</w:t>
            </w:r>
          </w:p>
        </w:tc>
        <w:tc>
          <w:tcPr>
            <w:tcW w:w="5106" w:type="dxa"/>
            <w:shd w:val="clear" w:color="000000" w:fill="FFFFFF"/>
            <w:vAlign w:val="center"/>
            <w:hideMark/>
          </w:tcPr>
          <w:p w14:paraId="7967B1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CLORETO DE SÓDIO SOL INJ 0,9% 10ML </w:t>
            </w:r>
          </w:p>
        </w:tc>
        <w:tc>
          <w:tcPr>
            <w:tcW w:w="1629" w:type="dxa"/>
            <w:shd w:val="clear" w:color="000000" w:fill="FFFFFF"/>
            <w:vAlign w:val="center"/>
            <w:hideMark/>
          </w:tcPr>
          <w:p w14:paraId="1A0600B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002B1ED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8640</w:t>
            </w:r>
          </w:p>
        </w:tc>
      </w:tr>
      <w:tr w:rsidR="00D50F67" w:rsidRPr="00D50F67" w14:paraId="1F681790" w14:textId="77777777" w:rsidTr="00EE623C">
        <w:trPr>
          <w:trHeight w:val="300"/>
        </w:trPr>
        <w:tc>
          <w:tcPr>
            <w:tcW w:w="674" w:type="dxa"/>
            <w:shd w:val="clear" w:color="000000" w:fill="FFFFFF"/>
            <w:vAlign w:val="center"/>
            <w:hideMark/>
          </w:tcPr>
          <w:p w14:paraId="51426D7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145</w:t>
            </w:r>
          </w:p>
        </w:tc>
        <w:tc>
          <w:tcPr>
            <w:tcW w:w="886" w:type="dxa"/>
            <w:shd w:val="clear" w:color="000000" w:fill="FFFFFF"/>
            <w:noWrap/>
            <w:vAlign w:val="center"/>
            <w:hideMark/>
          </w:tcPr>
          <w:p w14:paraId="277D550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452796</w:t>
            </w:r>
          </w:p>
        </w:tc>
        <w:tc>
          <w:tcPr>
            <w:tcW w:w="5106" w:type="dxa"/>
            <w:shd w:val="clear" w:color="000000" w:fill="FFFFFF"/>
            <w:vAlign w:val="center"/>
            <w:hideMark/>
          </w:tcPr>
          <w:p w14:paraId="6AA731A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CLORETO DE SÓDIO SOL INJ 0,9% 100ML SISTEMA FECHADO</w:t>
            </w:r>
          </w:p>
        </w:tc>
        <w:tc>
          <w:tcPr>
            <w:tcW w:w="1629" w:type="dxa"/>
            <w:shd w:val="clear" w:color="000000" w:fill="FFFFFF"/>
            <w:vAlign w:val="center"/>
            <w:hideMark/>
          </w:tcPr>
          <w:p w14:paraId="2B29288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7269C1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11534</w:t>
            </w:r>
          </w:p>
        </w:tc>
      </w:tr>
      <w:tr w:rsidR="00D50F67" w:rsidRPr="00D50F67" w14:paraId="59D2D5FC" w14:textId="77777777" w:rsidTr="00EE623C">
        <w:trPr>
          <w:trHeight w:val="300"/>
        </w:trPr>
        <w:tc>
          <w:tcPr>
            <w:tcW w:w="674" w:type="dxa"/>
            <w:shd w:val="clear" w:color="000000" w:fill="FFFFFF"/>
            <w:vAlign w:val="center"/>
            <w:hideMark/>
          </w:tcPr>
          <w:p w14:paraId="775CAAC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146</w:t>
            </w:r>
          </w:p>
        </w:tc>
        <w:tc>
          <w:tcPr>
            <w:tcW w:w="886" w:type="dxa"/>
            <w:shd w:val="clear" w:color="000000" w:fill="FFFFFF"/>
            <w:noWrap/>
            <w:vAlign w:val="center"/>
            <w:hideMark/>
          </w:tcPr>
          <w:p w14:paraId="73563A1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452796</w:t>
            </w:r>
          </w:p>
        </w:tc>
        <w:tc>
          <w:tcPr>
            <w:tcW w:w="5106" w:type="dxa"/>
            <w:shd w:val="clear" w:color="000000" w:fill="FFFFFF"/>
            <w:vAlign w:val="center"/>
            <w:hideMark/>
          </w:tcPr>
          <w:p w14:paraId="4072AE7E" w14:textId="288E9ACE"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CLORETO DE SÓDIO SOL INJ 0,9% 250</w:t>
            </w:r>
            <w:r w:rsidR="001E4762" w:rsidRPr="00D50F67">
              <w:rPr>
                <w:rFonts w:ascii="Times New Roman" w:eastAsia="Times New Roman" w:hAnsi="Times New Roman" w:cs="Times New Roman"/>
                <w:color w:val="000000"/>
                <w:sz w:val="20"/>
                <w:szCs w:val="20"/>
              </w:rPr>
              <w:t>ML SISTEMA</w:t>
            </w:r>
            <w:r w:rsidRPr="00D50F67">
              <w:rPr>
                <w:rFonts w:ascii="Times New Roman" w:eastAsia="Times New Roman" w:hAnsi="Times New Roman" w:cs="Times New Roman"/>
                <w:color w:val="000000"/>
                <w:sz w:val="20"/>
                <w:szCs w:val="20"/>
              </w:rPr>
              <w:t xml:space="preserve"> FECHADO</w:t>
            </w:r>
          </w:p>
        </w:tc>
        <w:tc>
          <w:tcPr>
            <w:tcW w:w="1629" w:type="dxa"/>
            <w:shd w:val="clear" w:color="000000" w:fill="FFFFFF"/>
            <w:vAlign w:val="center"/>
            <w:hideMark/>
          </w:tcPr>
          <w:p w14:paraId="0A9CFF0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6C3AFF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691</w:t>
            </w:r>
          </w:p>
        </w:tc>
      </w:tr>
      <w:tr w:rsidR="00D50F67" w:rsidRPr="00D50F67" w14:paraId="4BC6D29A" w14:textId="77777777" w:rsidTr="00EE623C">
        <w:trPr>
          <w:trHeight w:val="300"/>
        </w:trPr>
        <w:tc>
          <w:tcPr>
            <w:tcW w:w="674" w:type="dxa"/>
            <w:shd w:val="clear" w:color="000000" w:fill="FFFFFF"/>
            <w:vAlign w:val="center"/>
            <w:hideMark/>
          </w:tcPr>
          <w:p w14:paraId="0868159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147</w:t>
            </w:r>
          </w:p>
        </w:tc>
        <w:tc>
          <w:tcPr>
            <w:tcW w:w="886" w:type="dxa"/>
            <w:shd w:val="clear" w:color="000000" w:fill="FFFFFF"/>
            <w:noWrap/>
            <w:vAlign w:val="center"/>
            <w:hideMark/>
          </w:tcPr>
          <w:p w14:paraId="7A6B99B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268069</w:t>
            </w:r>
          </w:p>
        </w:tc>
        <w:tc>
          <w:tcPr>
            <w:tcW w:w="5106" w:type="dxa"/>
            <w:shd w:val="clear" w:color="000000" w:fill="FFFFFF"/>
            <w:vAlign w:val="center"/>
            <w:hideMark/>
          </w:tcPr>
          <w:p w14:paraId="21399F1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CLORPROMAZINA 25MG/ML SOL. INJ 5ML</w:t>
            </w:r>
          </w:p>
        </w:tc>
        <w:tc>
          <w:tcPr>
            <w:tcW w:w="1629" w:type="dxa"/>
            <w:shd w:val="clear" w:color="000000" w:fill="FFFFFF"/>
            <w:vAlign w:val="center"/>
            <w:hideMark/>
          </w:tcPr>
          <w:p w14:paraId="3A97EF6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1403CC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158</w:t>
            </w:r>
          </w:p>
        </w:tc>
      </w:tr>
      <w:tr w:rsidR="00D50F67" w:rsidRPr="00D50F67" w14:paraId="07373F78" w14:textId="77777777" w:rsidTr="00152526">
        <w:trPr>
          <w:trHeight w:val="356"/>
        </w:trPr>
        <w:tc>
          <w:tcPr>
            <w:tcW w:w="674" w:type="dxa"/>
            <w:shd w:val="clear" w:color="000000" w:fill="FFFFFF"/>
            <w:vAlign w:val="center"/>
            <w:hideMark/>
          </w:tcPr>
          <w:p w14:paraId="258A28A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148</w:t>
            </w:r>
          </w:p>
        </w:tc>
        <w:tc>
          <w:tcPr>
            <w:tcW w:w="886" w:type="dxa"/>
            <w:shd w:val="clear" w:color="000000" w:fill="FFFFFF"/>
            <w:noWrap/>
            <w:vAlign w:val="center"/>
            <w:hideMark/>
          </w:tcPr>
          <w:p w14:paraId="62F130C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292427</w:t>
            </w:r>
          </w:p>
        </w:tc>
        <w:tc>
          <w:tcPr>
            <w:tcW w:w="5106" w:type="dxa"/>
            <w:shd w:val="clear" w:color="000000" w:fill="FFFFFF"/>
            <w:vAlign w:val="center"/>
            <w:hideMark/>
          </w:tcPr>
          <w:p w14:paraId="5D53C84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 xml:space="preserve">DEXAMETASONA, FOSFATO DISSÓDICO SOL. INJ.  4MG/ML -2,5ML </w:t>
            </w:r>
          </w:p>
        </w:tc>
        <w:tc>
          <w:tcPr>
            <w:tcW w:w="1629" w:type="dxa"/>
            <w:shd w:val="clear" w:color="000000" w:fill="FFFFFF"/>
            <w:vAlign w:val="center"/>
            <w:hideMark/>
          </w:tcPr>
          <w:p w14:paraId="72366AF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2B9FFE8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2189</w:t>
            </w:r>
          </w:p>
        </w:tc>
      </w:tr>
      <w:tr w:rsidR="00D50F67" w:rsidRPr="00D50F67" w14:paraId="5BB75C71" w14:textId="77777777" w:rsidTr="00EE623C">
        <w:trPr>
          <w:trHeight w:val="78"/>
        </w:trPr>
        <w:tc>
          <w:tcPr>
            <w:tcW w:w="674" w:type="dxa"/>
            <w:shd w:val="clear" w:color="000000" w:fill="FFFFFF"/>
            <w:vAlign w:val="center"/>
            <w:hideMark/>
          </w:tcPr>
          <w:p w14:paraId="6D8A858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149</w:t>
            </w:r>
          </w:p>
        </w:tc>
        <w:tc>
          <w:tcPr>
            <w:tcW w:w="886" w:type="dxa"/>
            <w:shd w:val="clear" w:color="000000" w:fill="FFFFFF"/>
            <w:noWrap/>
            <w:vAlign w:val="center"/>
            <w:hideMark/>
          </w:tcPr>
          <w:p w14:paraId="0AF7735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271003</w:t>
            </w:r>
          </w:p>
        </w:tc>
        <w:tc>
          <w:tcPr>
            <w:tcW w:w="5106" w:type="dxa"/>
            <w:shd w:val="clear" w:color="000000" w:fill="FFFFFF"/>
            <w:vAlign w:val="center"/>
            <w:hideMark/>
          </w:tcPr>
          <w:p w14:paraId="65D7988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DICLOFENACO SÓDICO  25 MG/ML SOL INJ X 3 ML</w:t>
            </w:r>
          </w:p>
        </w:tc>
        <w:tc>
          <w:tcPr>
            <w:tcW w:w="1629" w:type="dxa"/>
            <w:shd w:val="clear" w:color="000000" w:fill="FFFFFF"/>
            <w:vAlign w:val="center"/>
            <w:hideMark/>
          </w:tcPr>
          <w:p w14:paraId="1B037C6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1292ECA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2491</w:t>
            </w:r>
          </w:p>
        </w:tc>
      </w:tr>
      <w:tr w:rsidR="00D50F67" w:rsidRPr="00D50F67" w14:paraId="532E827A" w14:textId="77777777" w:rsidTr="00EE623C">
        <w:trPr>
          <w:trHeight w:val="300"/>
        </w:trPr>
        <w:tc>
          <w:tcPr>
            <w:tcW w:w="674" w:type="dxa"/>
            <w:shd w:val="clear" w:color="000000" w:fill="FFFFFF"/>
            <w:vAlign w:val="center"/>
            <w:hideMark/>
          </w:tcPr>
          <w:p w14:paraId="2462529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150</w:t>
            </w:r>
          </w:p>
        </w:tc>
        <w:tc>
          <w:tcPr>
            <w:tcW w:w="886" w:type="dxa"/>
            <w:shd w:val="clear" w:color="000000" w:fill="FFFFFF"/>
            <w:vAlign w:val="center"/>
            <w:hideMark/>
          </w:tcPr>
          <w:p w14:paraId="6704349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268252</w:t>
            </w:r>
          </w:p>
        </w:tc>
        <w:tc>
          <w:tcPr>
            <w:tcW w:w="5106" w:type="dxa"/>
            <w:shd w:val="clear" w:color="000000" w:fill="FFFFFF"/>
            <w:vAlign w:val="center"/>
            <w:hideMark/>
          </w:tcPr>
          <w:p w14:paraId="07193ED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DIPIRONA 500MG/ML SOL. INJ. 2ML</w:t>
            </w:r>
          </w:p>
        </w:tc>
        <w:tc>
          <w:tcPr>
            <w:tcW w:w="1629" w:type="dxa"/>
            <w:shd w:val="clear" w:color="000000" w:fill="FFFFFF"/>
            <w:vAlign w:val="center"/>
            <w:hideMark/>
          </w:tcPr>
          <w:p w14:paraId="6E8C44E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23D1E26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5486</w:t>
            </w:r>
          </w:p>
        </w:tc>
      </w:tr>
      <w:tr w:rsidR="00D50F67" w:rsidRPr="00D50F67" w14:paraId="4424F6CC" w14:textId="77777777" w:rsidTr="00EE623C">
        <w:trPr>
          <w:trHeight w:val="300"/>
        </w:trPr>
        <w:tc>
          <w:tcPr>
            <w:tcW w:w="674" w:type="dxa"/>
            <w:shd w:val="clear" w:color="000000" w:fill="FFFFFF"/>
            <w:vAlign w:val="center"/>
            <w:hideMark/>
          </w:tcPr>
          <w:p w14:paraId="3A50694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151</w:t>
            </w:r>
          </w:p>
        </w:tc>
        <w:tc>
          <w:tcPr>
            <w:tcW w:w="886" w:type="dxa"/>
            <w:shd w:val="clear" w:color="000000" w:fill="FFFFFF"/>
            <w:noWrap/>
            <w:vAlign w:val="center"/>
            <w:hideMark/>
          </w:tcPr>
          <w:p w14:paraId="64B090E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267282</w:t>
            </w:r>
          </w:p>
        </w:tc>
        <w:tc>
          <w:tcPr>
            <w:tcW w:w="5106" w:type="dxa"/>
            <w:shd w:val="clear" w:color="000000" w:fill="FFFFFF"/>
            <w:vAlign w:val="center"/>
            <w:hideMark/>
          </w:tcPr>
          <w:p w14:paraId="0A9744C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ESCOPOLAMINA, BUTILBROM 20MG/ML SOL INJ 1ML</w:t>
            </w:r>
          </w:p>
        </w:tc>
        <w:tc>
          <w:tcPr>
            <w:tcW w:w="1629" w:type="dxa"/>
            <w:shd w:val="clear" w:color="000000" w:fill="FFFFFF"/>
            <w:vAlign w:val="center"/>
            <w:hideMark/>
          </w:tcPr>
          <w:p w14:paraId="68351F9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111968D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1987</w:t>
            </w:r>
          </w:p>
        </w:tc>
      </w:tr>
      <w:tr w:rsidR="00D50F67" w:rsidRPr="00D50F67" w14:paraId="51002EB1" w14:textId="77777777" w:rsidTr="00EE623C">
        <w:trPr>
          <w:trHeight w:val="300"/>
        </w:trPr>
        <w:tc>
          <w:tcPr>
            <w:tcW w:w="674" w:type="dxa"/>
            <w:shd w:val="clear" w:color="000000" w:fill="FFFFFF"/>
            <w:vAlign w:val="center"/>
            <w:hideMark/>
          </w:tcPr>
          <w:p w14:paraId="591CD92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152</w:t>
            </w:r>
          </w:p>
        </w:tc>
        <w:tc>
          <w:tcPr>
            <w:tcW w:w="886" w:type="dxa"/>
            <w:shd w:val="clear" w:color="000000" w:fill="FFFFFF"/>
            <w:noWrap/>
            <w:vAlign w:val="center"/>
            <w:hideMark/>
          </w:tcPr>
          <w:p w14:paraId="6BAA7B7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267107</w:t>
            </w:r>
          </w:p>
        </w:tc>
        <w:tc>
          <w:tcPr>
            <w:tcW w:w="5106" w:type="dxa"/>
            <w:shd w:val="clear" w:color="000000" w:fill="FFFFFF"/>
            <w:vAlign w:val="center"/>
            <w:hideMark/>
          </w:tcPr>
          <w:p w14:paraId="3780BB1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FENITOÍNA SOL. INJ. 50MG/ML INJ. 5ML</w:t>
            </w:r>
          </w:p>
        </w:tc>
        <w:tc>
          <w:tcPr>
            <w:tcW w:w="1629" w:type="dxa"/>
            <w:shd w:val="clear" w:color="000000" w:fill="FFFFFF"/>
            <w:vAlign w:val="center"/>
            <w:hideMark/>
          </w:tcPr>
          <w:p w14:paraId="60954CD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3E50DE9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5846</w:t>
            </w:r>
          </w:p>
        </w:tc>
      </w:tr>
      <w:tr w:rsidR="00D50F67" w:rsidRPr="00D50F67" w14:paraId="58847A94" w14:textId="77777777" w:rsidTr="00EE623C">
        <w:trPr>
          <w:trHeight w:val="300"/>
        </w:trPr>
        <w:tc>
          <w:tcPr>
            <w:tcW w:w="674" w:type="dxa"/>
            <w:shd w:val="clear" w:color="000000" w:fill="FFFFFF"/>
            <w:vAlign w:val="center"/>
            <w:hideMark/>
          </w:tcPr>
          <w:p w14:paraId="0F0C126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153</w:t>
            </w:r>
          </w:p>
        </w:tc>
        <w:tc>
          <w:tcPr>
            <w:tcW w:w="886" w:type="dxa"/>
            <w:shd w:val="clear" w:color="000000" w:fill="FFFFFF"/>
            <w:noWrap/>
            <w:vAlign w:val="center"/>
            <w:hideMark/>
          </w:tcPr>
          <w:p w14:paraId="41C5D49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267666</w:t>
            </w:r>
          </w:p>
        </w:tc>
        <w:tc>
          <w:tcPr>
            <w:tcW w:w="5106" w:type="dxa"/>
            <w:shd w:val="clear" w:color="000000" w:fill="FFFFFF"/>
            <w:vAlign w:val="center"/>
            <w:hideMark/>
          </w:tcPr>
          <w:p w14:paraId="3130CDA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FUROSEMIDA 10MG/ML SOL. INJ. 2ML</w:t>
            </w:r>
          </w:p>
        </w:tc>
        <w:tc>
          <w:tcPr>
            <w:tcW w:w="1629" w:type="dxa"/>
            <w:shd w:val="clear" w:color="000000" w:fill="FFFFFF"/>
            <w:vAlign w:val="center"/>
            <w:hideMark/>
          </w:tcPr>
          <w:p w14:paraId="384DD30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63B22F2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3658</w:t>
            </w:r>
          </w:p>
        </w:tc>
      </w:tr>
      <w:tr w:rsidR="00D50F67" w:rsidRPr="00D50F67" w14:paraId="4C9322D2" w14:textId="77777777" w:rsidTr="00EE623C">
        <w:trPr>
          <w:trHeight w:val="300"/>
        </w:trPr>
        <w:tc>
          <w:tcPr>
            <w:tcW w:w="674" w:type="dxa"/>
            <w:shd w:val="clear" w:color="000000" w:fill="FFFFFF"/>
            <w:vAlign w:val="center"/>
            <w:hideMark/>
          </w:tcPr>
          <w:p w14:paraId="6D5F764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154</w:t>
            </w:r>
          </w:p>
        </w:tc>
        <w:tc>
          <w:tcPr>
            <w:tcW w:w="886" w:type="dxa"/>
            <w:shd w:val="clear" w:color="000000" w:fill="FFFFFF"/>
            <w:noWrap/>
            <w:vAlign w:val="center"/>
            <w:hideMark/>
          </w:tcPr>
          <w:p w14:paraId="77D6C2C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267541</w:t>
            </w:r>
          </w:p>
        </w:tc>
        <w:tc>
          <w:tcPr>
            <w:tcW w:w="5106" w:type="dxa"/>
            <w:shd w:val="clear" w:color="000000" w:fill="FFFFFF"/>
            <w:vAlign w:val="center"/>
            <w:hideMark/>
          </w:tcPr>
          <w:p w14:paraId="2A028A8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GLICOSE SOL. INJ. HIPERT. 50% 10ML</w:t>
            </w:r>
          </w:p>
        </w:tc>
        <w:tc>
          <w:tcPr>
            <w:tcW w:w="1629" w:type="dxa"/>
            <w:shd w:val="clear" w:color="000000" w:fill="FFFFFF"/>
            <w:vAlign w:val="center"/>
            <w:hideMark/>
          </w:tcPr>
          <w:p w14:paraId="3E897F0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E13914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3269</w:t>
            </w:r>
          </w:p>
        </w:tc>
      </w:tr>
      <w:tr w:rsidR="00D50F67" w:rsidRPr="00D50F67" w14:paraId="40D78190" w14:textId="77777777" w:rsidTr="00EE623C">
        <w:trPr>
          <w:trHeight w:val="300"/>
        </w:trPr>
        <w:tc>
          <w:tcPr>
            <w:tcW w:w="674" w:type="dxa"/>
            <w:shd w:val="clear" w:color="000000" w:fill="FFFFFF"/>
            <w:vAlign w:val="center"/>
            <w:hideMark/>
          </w:tcPr>
          <w:p w14:paraId="43ABA2F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155</w:t>
            </w:r>
          </w:p>
        </w:tc>
        <w:tc>
          <w:tcPr>
            <w:tcW w:w="886" w:type="dxa"/>
            <w:shd w:val="clear" w:color="000000" w:fill="FFFFFF"/>
            <w:noWrap/>
            <w:vAlign w:val="center"/>
            <w:hideMark/>
          </w:tcPr>
          <w:p w14:paraId="39C3992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353564</w:t>
            </w:r>
          </w:p>
        </w:tc>
        <w:tc>
          <w:tcPr>
            <w:tcW w:w="5106" w:type="dxa"/>
            <w:shd w:val="clear" w:color="000000" w:fill="FFFFFF"/>
            <w:vAlign w:val="center"/>
            <w:hideMark/>
          </w:tcPr>
          <w:p w14:paraId="75B6799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GLICOSE SOL. INJ. HIPERT. 5% 500ML SISTEMA FECHADO</w:t>
            </w:r>
          </w:p>
        </w:tc>
        <w:tc>
          <w:tcPr>
            <w:tcW w:w="1629" w:type="dxa"/>
            <w:shd w:val="clear" w:color="000000" w:fill="FFFFFF"/>
            <w:vAlign w:val="center"/>
            <w:hideMark/>
          </w:tcPr>
          <w:p w14:paraId="7464A8F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07439B8"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288</w:t>
            </w:r>
          </w:p>
        </w:tc>
      </w:tr>
      <w:tr w:rsidR="00D50F67" w:rsidRPr="00D50F67" w14:paraId="2B4A5684" w14:textId="77777777" w:rsidTr="00EE623C">
        <w:trPr>
          <w:trHeight w:val="300"/>
        </w:trPr>
        <w:tc>
          <w:tcPr>
            <w:tcW w:w="674" w:type="dxa"/>
            <w:shd w:val="clear" w:color="000000" w:fill="FFFFFF"/>
            <w:vAlign w:val="center"/>
            <w:hideMark/>
          </w:tcPr>
          <w:p w14:paraId="269257D1"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156</w:t>
            </w:r>
          </w:p>
        </w:tc>
        <w:tc>
          <w:tcPr>
            <w:tcW w:w="886" w:type="dxa"/>
            <w:shd w:val="clear" w:color="000000" w:fill="FFFFFF"/>
            <w:noWrap/>
            <w:vAlign w:val="center"/>
            <w:hideMark/>
          </w:tcPr>
          <w:p w14:paraId="41C2410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268115</w:t>
            </w:r>
          </w:p>
        </w:tc>
        <w:tc>
          <w:tcPr>
            <w:tcW w:w="5106" w:type="dxa"/>
            <w:shd w:val="clear" w:color="000000" w:fill="FFFFFF"/>
            <w:vAlign w:val="center"/>
            <w:hideMark/>
          </w:tcPr>
          <w:p w14:paraId="7A8E87E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HIDRALAZINA 20MG/ML SOL. INJ. 1ML</w:t>
            </w:r>
          </w:p>
        </w:tc>
        <w:tc>
          <w:tcPr>
            <w:tcW w:w="1629" w:type="dxa"/>
            <w:shd w:val="clear" w:color="000000" w:fill="FFFFFF"/>
            <w:vAlign w:val="center"/>
            <w:hideMark/>
          </w:tcPr>
          <w:p w14:paraId="4900574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C9E0DA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360</w:t>
            </w:r>
          </w:p>
        </w:tc>
      </w:tr>
      <w:tr w:rsidR="00D50F67" w:rsidRPr="00D50F67" w14:paraId="37CFFEDC" w14:textId="77777777" w:rsidTr="00EE623C">
        <w:trPr>
          <w:trHeight w:val="250"/>
        </w:trPr>
        <w:tc>
          <w:tcPr>
            <w:tcW w:w="674" w:type="dxa"/>
            <w:shd w:val="clear" w:color="000000" w:fill="FFFFFF"/>
            <w:vAlign w:val="center"/>
            <w:hideMark/>
          </w:tcPr>
          <w:p w14:paraId="5DE5BE3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157</w:t>
            </w:r>
          </w:p>
        </w:tc>
        <w:tc>
          <w:tcPr>
            <w:tcW w:w="886" w:type="dxa"/>
            <w:shd w:val="clear" w:color="000000" w:fill="FFFFFF"/>
            <w:noWrap/>
            <w:vAlign w:val="center"/>
            <w:hideMark/>
          </w:tcPr>
          <w:p w14:paraId="39C5D33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342135</w:t>
            </w:r>
          </w:p>
        </w:tc>
        <w:tc>
          <w:tcPr>
            <w:tcW w:w="5106" w:type="dxa"/>
            <w:shd w:val="clear" w:color="000000" w:fill="FFFFFF"/>
            <w:vAlign w:val="center"/>
            <w:hideMark/>
          </w:tcPr>
          <w:p w14:paraId="1371CB1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HIDROCORTISONA, SUCCINATO SÓDICO INJ. 100MG</w:t>
            </w:r>
          </w:p>
        </w:tc>
        <w:tc>
          <w:tcPr>
            <w:tcW w:w="1629" w:type="dxa"/>
            <w:shd w:val="clear" w:color="000000" w:fill="FFFFFF"/>
            <w:vAlign w:val="center"/>
            <w:hideMark/>
          </w:tcPr>
          <w:p w14:paraId="0F8A21E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33BCF5DE"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907</w:t>
            </w:r>
          </w:p>
        </w:tc>
      </w:tr>
      <w:tr w:rsidR="00D50F67" w:rsidRPr="00D50F67" w14:paraId="5C46367D" w14:textId="77777777" w:rsidTr="00EE623C">
        <w:trPr>
          <w:trHeight w:val="201"/>
        </w:trPr>
        <w:tc>
          <w:tcPr>
            <w:tcW w:w="674" w:type="dxa"/>
            <w:shd w:val="clear" w:color="000000" w:fill="FFFFFF"/>
            <w:vAlign w:val="center"/>
            <w:hideMark/>
          </w:tcPr>
          <w:p w14:paraId="4171103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lastRenderedPageBreak/>
              <w:t>158</w:t>
            </w:r>
          </w:p>
        </w:tc>
        <w:tc>
          <w:tcPr>
            <w:tcW w:w="886" w:type="dxa"/>
            <w:shd w:val="clear" w:color="000000" w:fill="FFFFFF"/>
            <w:noWrap/>
            <w:vAlign w:val="center"/>
            <w:hideMark/>
          </w:tcPr>
          <w:p w14:paraId="3DE06506"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342134</w:t>
            </w:r>
          </w:p>
        </w:tc>
        <w:tc>
          <w:tcPr>
            <w:tcW w:w="5106" w:type="dxa"/>
            <w:shd w:val="clear" w:color="000000" w:fill="FFFFFF"/>
            <w:vAlign w:val="center"/>
            <w:hideMark/>
          </w:tcPr>
          <w:p w14:paraId="12A331A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HIDROCORTISONA, SUCCINATO SÓDICO INJ. 500MG</w:t>
            </w:r>
          </w:p>
        </w:tc>
        <w:tc>
          <w:tcPr>
            <w:tcW w:w="1629" w:type="dxa"/>
            <w:shd w:val="clear" w:color="000000" w:fill="FFFFFF"/>
            <w:vAlign w:val="center"/>
            <w:hideMark/>
          </w:tcPr>
          <w:p w14:paraId="19B3C2FC"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455B947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1656</w:t>
            </w:r>
          </w:p>
        </w:tc>
      </w:tr>
      <w:tr w:rsidR="00D50F67" w:rsidRPr="00D50F67" w14:paraId="3DAD2D7A" w14:textId="77777777" w:rsidTr="00EE623C">
        <w:trPr>
          <w:trHeight w:val="300"/>
        </w:trPr>
        <w:tc>
          <w:tcPr>
            <w:tcW w:w="674" w:type="dxa"/>
            <w:shd w:val="clear" w:color="000000" w:fill="FFFFFF"/>
            <w:vAlign w:val="center"/>
            <w:hideMark/>
          </w:tcPr>
          <w:p w14:paraId="0CA545C3"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159</w:t>
            </w:r>
          </w:p>
        </w:tc>
        <w:tc>
          <w:tcPr>
            <w:tcW w:w="886" w:type="dxa"/>
            <w:shd w:val="clear" w:color="000000" w:fill="FFFFFF"/>
            <w:noWrap/>
            <w:vAlign w:val="center"/>
            <w:hideMark/>
          </w:tcPr>
          <w:p w14:paraId="1D10351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269843</w:t>
            </w:r>
          </w:p>
        </w:tc>
        <w:tc>
          <w:tcPr>
            <w:tcW w:w="5106" w:type="dxa"/>
            <w:shd w:val="clear" w:color="000000" w:fill="FFFFFF"/>
            <w:vAlign w:val="center"/>
            <w:hideMark/>
          </w:tcPr>
          <w:p w14:paraId="5801B21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LIDOCAÍNA, CLOR 2% SOL. INJ. 5ML</w:t>
            </w:r>
          </w:p>
        </w:tc>
        <w:tc>
          <w:tcPr>
            <w:tcW w:w="1629" w:type="dxa"/>
            <w:shd w:val="clear" w:color="000000" w:fill="FFFFFF"/>
            <w:vAlign w:val="center"/>
            <w:hideMark/>
          </w:tcPr>
          <w:p w14:paraId="5419F525"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580FB7B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13450</w:t>
            </w:r>
          </w:p>
        </w:tc>
      </w:tr>
      <w:tr w:rsidR="00D50F67" w:rsidRPr="00D50F67" w14:paraId="208623AA" w14:textId="77777777" w:rsidTr="00EE623C">
        <w:trPr>
          <w:trHeight w:val="300"/>
        </w:trPr>
        <w:tc>
          <w:tcPr>
            <w:tcW w:w="674" w:type="dxa"/>
            <w:shd w:val="clear" w:color="000000" w:fill="FFFFFF"/>
            <w:vAlign w:val="center"/>
            <w:hideMark/>
          </w:tcPr>
          <w:p w14:paraId="37B666B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160</w:t>
            </w:r>
          </w:p>
        </w:tc>
        <w:tc>
          <w:tcPr>
            <w:tcW w:w="886" w:type="dxa"/>
            <w:shd w:val="clear" w:color="000000" w:fill="FFFFFF"/>
            <w:noWrap/>
            <w:vAlign w:val="center"/>
            <w:hideMark/>
          </w:tcPr>
          <w:p w14:paraId="648898EA"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299675</w:t>
            </w:r>
          </w:p>
        </w:tc>
        <w:tc>
          <w:tcPr>
            <w:tcW w:w="5106" w:type="dxa"/>
            <w:shd w:val="clear" w:color="000000" w:fill="FFFFFF"/>
            <w:vAlign w:val="center"/>
            <w:hideMark/>
          </w:tcPr>
          <w:p w14:paraId="47F6AE6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MANITOL 20% SISTEMA FECHADO 250ML</w:t>
            </w:r>
          </w:p>
        </w:tc>
        <w:tc>
          <w:tcPr>
            <w:tcW w:w="1629" w:type="dxa"/>
            <w:shd w:val="clear" w:color="000000" w:fill="FFFFFF"/>
            <w:vAlign w:val="center"/>
            <w:hideMark/>
          </w:tcPr>
          <w:p w14:paraId="5D8EBC80"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CE8C267"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32587</w:t>
            </w:r>
          </w:p>
        </w:tc>
      </w:tr>
      <w:tr w:rsidR="00D50F67" w:rsidRPr="00D50F67" w14:paraId="78B113BB" w14:textId="77777777" w:rsidTr="00EE623C">
        <w:trPr>
          <w:trHeight w:val="300"/>
        </w:trPr>
        <w:tc>
          <w:tcPr>
            <w:tcW w:w="674" w:type="dxa"/>
            <w:shd w:val="clear" w:color="000000" w:fill="FFFFFF"/>
            <w:vAlign w:val="center"/>
            <w:hideMark/>
          </w:tcPr>
          <w:p w14:paraId="5512F83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161</w:t>
            </w:r>
          </w:p>
        </w:tc>
        <w:tc>
          <w:tcPr>
            <w:tcW w:w="886" w:type="dxa"/>
            <w:shd w:val="clear" w:color="000000" w:fill="FFFFFF"/>
            <w:noWrap/>
            <w:vAlign w:val="center"/>
            <w:hideMark/>
          </w:tcPr>
          <w:p w14:paraId="0C5E7CCB"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267310</w:t>
            </w:r>
          </w:p>
        </w:tc>
        <w:tc>
          <w:tcPr>
            <w:tcW w:w="5106" w:type="dxa"/>
            <w:shd w:val="clear" w:color="000000" w:fill="FFFFFF"/>
            <w:vAlign w:val="center"/>
            <w:hideMark/>
          </w:tcPr>
          <w:p w14:paraId="5DD5673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METOCLOPRAMIDA, CLOR 5MG/ML SOL. INJ. 2ML</w:t>
            </w:r>
          </w:p>
        </w:tc>
        <w:tc>
          <w:tcPr>
            <w:tcW w:w="1629" w:type="dxa"/>
            <w:shd w:val="clear" w:color="000000" w:fill="FFFFFF"/>
            <w:vAlign w:val="center"/>
            <w:hideMark/>
          </w:tcPr>
          <w:p w14:paraId="5EE51892"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653E9A2D"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893</w:t>
            </w:r>
          </w:p>
        </w:tc>
      </w:tr>
      <w:tr w:rsidR="00D50F67" w:rsidRPr="00D50F67" w14:paraId="7EF1E364" w14:textId="77777777" w:rsidTr="00EE623C">
        <w:trPr>
          <w:trHeight w:val="315"/>
        </w:trPr>
        <w:tc>
          <w:tcPr>
            <w:tcW w:w="674" w:type="dxa"/>
            <w:shd w:val="clear" w:color="000000" w:fill="FFFFFF"/>
            <w:vAlign w:val="center"/>
            <w:hideMark/>
          </w:tcPr>
          <w:p w14:paraId="3C4EE1B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162</w:t>
            </w:r>
          </w:p>
        </w:tc>
        <w:tc>
          <w:tcPr>
            <w:tcW w:w="886" w:type="dxa"/>
            <w:shd w:val="clear" w:color="000000" w:fill="FFFFFF"/>
            <w:noWrap/>
            <w:vAlign w:val="center"/>
            <w:hideMark/>
          </w:tcPr>
          <w:p w14:paraId="173094D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267769</w:t>
            </w:r>
          </w:p>
        </w:tc>
        <w:tc>
          <w:tcPr>
            <w:tcW w:w="5106" w:type="dxa"/>
            <w:shd w:val="clear" w:color="000000" w:fill="FFFFFF"/>
            <w:vAlign w:val="center"/>
            <w:hideMark/>
          </w:tcPr>
          <w:p w14:paraId="2FD96D64"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PROMETAZINA 25MG/ML SOL. INJ. 2 ML</w:t>
            </w:r>
          </w:p>
        </w:tc>
        <w:tc>
          <w:tcPr>
            <w:tcW w:w="1629" w:type="dxa"/>
            <w:shd w:val="clear" w:color="000000" w:fill="FFFFFF"/>
            <w:vAlign w:val="center"/>
            <w:hideMark/>
          </w:tcPr>
          <w:p w14:paraId="43464FFF"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5D5AB29" w14:textId="77777777" w:rsidR="00D50F67" w:rsidRPr="00D50F67" w:rsidRDefault="00D50F67" w:rsidP="00D50F67">
            <w:pPr>
              <w:spacing w:after="0" w:line="240" w:lineRule="auto"/>
              <w:jc w:val="center"/>
              <w:rPr>
                <w:rFonts w:ascii="Times New Roman" w:eastAsia="Times New Roman" w:hAnsi="Times New Roman" w:cs="Times New Roman"/>
                <w:color w:val="000000"/>
                <w:sz w:val="20"/>
                <w:szCs w:val="20"/>
              </w:rPr>
            </w:pPr>
            <w:r w:rsidRPr="00D50F67">
              <w:rPr>
                <w:rFonts w:ascii="Times New Roman" w:eastAsia="Times New Roman" w:hAnsi="Times New Roman" w:cs="Times New Roman"/>
                <w:color w:val="000000"/>
                <w:sz w:val="20"/>
                <w:szCs w:val="20"/>
              </w:rPr>
              <w:t>1166</w:t>
            </w:r>
          </w:p>
        </w:tc>
      </w:tr>
    </w:tbl>
    <w:p w14:paraId="0837BC53" w14:textId="024B9749" w:rsidR="005E30DF" w:rsidRPr="00BD03C5" w:rsidRDefault="005E30DF" w:rsidP="001E4762">
      <w:pPr>
        <w:pStyle w:val="PargrafodaLista"/>
        <w:numPr>
          <w:ilvl w:val="1"/>
          <w:numId w:val="3"/>
        </w:numPr>
        <w:pBdr>
          <w:top w:val="nil"/>
          <w:left w:val="nil"/>
          <w:bottom w:val="nil"/>
          <w:right w:val="nil"/>
          <w:between w:val="nil"/>
        </w:pBdr>
        <w:spacing w:before="120" w:after="120" w:line="360" w:lineRule="auto"/>
        <w:ind w:left="0" w:firstLine="0"/>
        <w:jc w:val="both"/>
        <w:rPr>
          <w:rFonts w:eastAsia="Calibri"/>
          <w:color w:val="000000"/>
          <w:szCs w:val="24"/>
        </w:rPr>
      </w:pPr>
      <w:r w:rsidRPr="00BD03C5">
        <w:rPr>
          <w:szCs w:val="24"/>
        </w:rPr>
        <w:t>As</w:t>
      </w:r>
      <w:r w:rsidRPr="00BD03C5">
        <w:rPr>
          <w:rFonts w:eastAsia="Calibri"/>
          <w:color w:val="000000"/>
          <w:szCs w:val="24"/>
        </w:rPr>
        <w:t xml:space="preserve"> informações constantes na tabela e nos subitens acima contêm a descrição dos itens que compõem o objeto do presente processo, bem como a indicação das unidades e quantidades estimadas</w:t>
      </w:r>
      <w:r w:rsidR="00EF66CD" w:rsidRPr="00BD03C5">
        <w:rPr>
          <w:rFonts w:eastAsia="Calibri"/>
          <w:color w:val="000000"/>
          <w:szCs w:val="24"/>
        </w:rPr>
        <w:t xml:space="preserve"> e</w:t>
      </w:r>
      <w:r w:rsidRPr="00BD03C5">
        <w:rPr>
          <w:rFonts w:eastAsia="Calibri"/>
          <w:color w:val="000000"/>
          <w:szCs w:val="24"/>
        </w:rPr>
        <w:t>m função da utilização provável.</w:t>
      </w:r>
    </w:p>
    <w:p w14:paraId="7035EBB1" w14:textId="77777777" w:rsidR="000B1E8F" w:rsidRPr="00BD03C5" w:rsidRDefault="000B1E8F" w:rsidP="001E4762">
      <w:pPr>
        <w:pStyle w:val="PargrafodaLista"/>
        <w:numPr>
          <w:ilvl w:val="1"/>
          <w:numId w:val="3"/>
        </w:numPr>
        <w:pBdr>
          <w:top w:val="nil"/>
          <w:left w:val="nil"/>
          <w:bottom w:val="nil"/>
          <w:right w:val="nil"/>
          <w:between w:val="nil"/>
        </w:pBdr>
        <w:spacing w:before="120" w:after="120" w:line="360" w:lineRule="auto"/>
        <w:ind w:left="0" w:firstLine="0"/>
        <w:jc w:val="both"/>
        <w:rPr>
          <w:rFonts w:eastAsia="Calibri"/>
          <w:szCs w:val="24"/>
          <w:lang w:eastAsia="en-US"/>
        </w:rPr>
      </w:pPr>
      <w:r w:rsidRPr="00BD03C5">
        <w:rPr>
          <w:rFonts w:eastAsia="Calibri"/>
          <w:szCs w:val="24"/>
          <w:lang w:eastAsia="en-US"/>
        </w:rPr>
        <w:t xml:space="preserve">O objeto desta contratação </w:t>
      </w:r>
      <w:r w:rsidRPr="00BD03C5">
        <w:rPr>
          <w:rFonts w:eastAsia="Calibri"/>
          <w:b/>
          <w:bCs/>
          <w:szCs w:val="24"/>
          <w:lang w:eastAsia="en-US"/>
        </w:rPr>
        <w:t>não</w:t>
      </w:r>
      <w:r w:rsidRPr="00BD03C5">
        <w:rPr>
          <w:rFonts w:eastAsia="Calibri"/>
          <w:szCs w:val="24"/>
          <w:lang w:eastAsia="en-US"/>
        </w:rPr>
        <w:t xml:space="preserve"> se enquadra como sendo bem de luxo, conforme Decreto Municipal nº 881, de 09 de agosto de 2022.</w:t>
      </w:r>
    </w:p>
    <w:p w14:paraId="44DD3E62" w14:textId="77777777" w:rsidR="005E30DF" w:rsidRPr="00BD03C5" w:rsidRDefault="005E30DF" w:rsidP="001E4762">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BD03C5">
        <w:rPr>
          <w:szCs w:val="24"/>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BD03C5">
        <w:rPr>
          <w:rStyle w:val="Refdenotaderodap"/>
          <w:rFonts w:eastAsiaTheme="majorEastAsia"/>
          <w:szCs w:val="24"/>
        </w:rPr>
        <w:footnoteReference w:id="1"/>
      </w:r>
      <w:r w:rsidRPr="00BD03C5">
        <w:rPr>
          <w:szCs w:val="24"/>
        </w:rPr>
        <w:t>, café e açúcar</w:t>
      </w:r>
      <w:r w:rsidRPr="00BD03C5">
        <w:rPr>
          <w:rStyle w:val="Refdenotaderodap"/>
          <w:rFonts w:eastAsiaTheme="majorEastAsia"/>
          <w:szCs w:val="24"/>
        </w:rPr>
        <w:footnoteReference w:id="2"/>
      </w:r>
      <w:r w:rsidRPr="00BD03C5">
        <w:rPr>
          <w:szCs w:val="24"/>
        </w:rPr>
        <w:t>.</w:t>
      </w:r>
    </w:p>
    <w:p w14:paraId="234763B9" w14:textId="114AD717" w:rsidR="005E30DF" w:rsidRPr="00BD03C5" w:rsidRDefault="00EF66CD" w:rsidP="001E4762">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BD03C5">
        <w:rPr>
          <w:rFonts w:ascii="Times New Roman" w:eastAsia="Calibri" w:hAnsi="Times New Roman" w:cs="Times New Roman"/>
          <w:sz w:val="24"/>
          <w:szCs w:val="24"/>
          <w:lang w:eastAsia="en-US"/>
        </w:rPr>
        <w:t xml:space="preserve">Os bens objetos desta contratação são caracterizados como </w:t>
      </w:r>
      <w:r w:rsidRPr="001E4762">
        <w:rPr>
          <w:rFonts w:ascii="Times New Roman" w:eastAsia="Calibri" w:hAnsi="Times New Roman" w:cs="Times New Roman"/>
          <w:sz w:val="24"/>
          <w:szCs w:val="24"/>
          <w:u w:val="single"/>
          <w:lang w:eastAsia="en-US"/>
        </w:rPr>
        <w:t>comuns</w:t>
      </w:r>
      <w:r w:rsidR="005E30DF" w:rsidRPr="00BD03C5">
        <w:rPr>
          <w:rFonts w:ascii="Times New Roman" w:eastAsia="Calibri" w:hAnsi="Times New Roman" w:cs="Times New Roman"/>
          <w:sz w:val="24"/>
          <w:szCs w:val="24"/>
          <w:lang w:eastAsia="en-US"/>
        </w:rPr>
        <w:t xml:space="preserve"> e sem fornecimento de mão de obra em regime de dedicação exclusiva,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2D6F0FEF" w14:textId="7B5F4DCA" w:rsidR="0071425D" w:rsidRPr="00BD03C5" w:rsidRDefault="0071425D" w:rsidP="001E4762">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BD03C5">
        <w:rPr>
          <w:rFonts w:ascii="Times New Roman" w:eastAsia="Calibri" w:hAnsi="Times New Roman" w:cs="Times New Roman"/>
          <w:sz w:val="24"/>
          <w:szCs w:val="24"/>
          <w:lang w:eastAsia="en-US"/>
        </w:rPr>
        <w:t>A compra</w:t>
      </w:r>
      <w:r w:rsidR="00581784" w:rsidRPr="00BD03C5">
        <w:rPr>
          <w:rFonts w:ascii="Times New Roman" w:eastAsia="Calibri" w:hAnsi="Times New Roman" w:cs="Times New Roman"/>
          <w:sz w:val="24"/>
          <w:szCs w:val="24"/>
          <w:lang w:eastAsia="en-US"/>
        </w:rPr>
        <w:t xml:space="preserve"> dos</w:t>
      </w:r>
      <w:r w:rsidRPr="00BD03C5">
        <w:rPr>
          <w:rFonts w:ascii="Times New Roman" w:eastAsia="Calibri" w:hAnsi="Times New Roman" w:cs="Times New Roman"/>
          <w:sz w:val="24"/>
          <w:szCs w:val="24"/>
          <w:lang w:eastAsia="en-US"/>
        </w:rPr>
        <w:t xml:space="preserve"> </w:t>
      </w:r>
      <w:r w:rsidR="00584C33">
        <w:rPr>
          <w:rFonts w:ascii="Times New Roman" w:eastAsia="Calibri" w:hAnsi="Times New Roman" w:cs="Times New Roman"/>
          <w:sz w:val="24"/>
          <w:szCs w:val="24"/>
          <w:lang w:eastAsia="en-US"/>
        </w:rPr>
        <w:t>itens do ora em questão</w:t>
      </w:r>
      <w:r w:rsidR="003D1C22">
        <w:rPr>
          <w:rFonts w:ascii="Times New Roman" w:eastAsia="Calibri" w:hAnsi="Times New Roman" w:cs="Times New Roman"/>
          <w:sz w:val="24"/>
          <w:szCs w:val="24"/>
          <w:lang w:eastAsia="en-US"/>
        </w:rPr>
        <w:t>,</w:t>
      </w:r>
      <w:r w:rsidR="00581784" w:rsidRPr="00BD03C5">
        <w:rPr>
          <w:rFonts w:ascii="Times New Roman" w:eastAsia="Calibri" w:hAnsi="Times New Roman" w:cs="Times New Roman"/>
          <w:sz w:val="24"/>
          <w:szCs w:val="24"/>
          <w:lang w:eastAsia="en-US"/>
        </w:rPr>
        <w:t xml:space="preserve"> </w:t>
      </w:r>
      <w:r w:rsidR="00581784" w:rsidRPr="00BD03C5">
        <w:rPr>
          <w:rFonts w:ascii="Times New Roman" w:hAnsi="Times New Roman" w:cs="Times New Roman"/>
          <w:sz w:val="24"/>
          <w:szCs w:val="24"/>
        </w:rPr>
        <w:t>é enquadrada como</w:t>
      </w:r>
      <w:r w:rsidR="00581784" w:rsidRPr="00BD03C5">
        <w:rPr>
          <w:rFonts w:ascii="Times New Roman" w:hAnsi="Times New Roman" w:cs="Times New Roman"/>
          <w:bCs/>
          <w:iCs/>
          <w:sz w:val="24"/>
          <w:szCs w:val="24"/>
        </w:rPr>
        <w:t xml:space="preserve"> </w:t>
      </w:r>
      <w:r w:rsidRPr="00BD03C5">
        <w:rPr>
          <w:rFonts w:ascii="Times New Roman" w:hAnsi="Times New Roman" w:cs="Times New Roman"/>
          <w:bCs/>
          <w:iCs/>
          <w:sz w:val="24"/>
          <w:szCs w:val="24"/>
          <w:u w:val="single"/>
        </w:rPr>
        <w:t>continuada</w:t>
      </w:r>
      <w:r w:rsidR="00581784" w:rsidRPr="00BD03C5">
        <w:rPr>
          <w:rFonts w:ascii="Times New Roman" w:hAnsi="Times New Roman" w:cs="Times New Roman"/>
          <w:bCs/>
          <w:iCs/>
          <w:sz w:val="24"/>
          <w:szCs w:val="24"/>
        </w:rPr>
        <w:t xml:space="preserve">, </w:t>
      </w:r>
      <w:r w:rsidRPr="00BD03C5">
        <w:rPr>
          <w:rFonts w:ascii="Times New Roman" w:hAnsi="Times New Roman" w:cs="Times New Roman"/>
          <w:bCs/>
          <w:iCs/>
          <w:sz w:val="24"/>
          <w:szCs w:val="24"/>
        </w:rPr>
        <w:t xml:space="preserve">tratando-se, portanto, de </w:t>
      </w:r>
      <w:r w:rsidRPr="00BD03C5">
        <w:rPr>
          <w:rFonts w:ascii="Times New Roman" w:hAnsi="Times New Roman" w:cs="Times New Roman"/>
          <w:bCs/>
          <w:iCs/>
          <w:sz w:val="24"/>
          <w:szCs w:val="24"/>
          <w:u w:val="single"/>
        </w:rPr>
        <w:t>fornecimento contínuo</w:t>
      </w:r>
      <w:r w:rsidRPr="00BD03C5">
        <w:rPr>
          <w:rFonts w:ascii="Times New Roman" w:hAnsi="Times New Roman" w:cs="Times New Roman"/>
          <w:bCs/>
          <w:iCs/>
          <w:sz w:val="24"/>
          <w:szCs w:val="24"/>
        </w:rPr>
        <w:t xml:space="preserve">, </w:t>
      </w:r>
      <w:r w:rsidR="00581784" w:rsidRPr="00BD03C5">
        <w:rPr>
          <w:rFonts w:ascii="Times New Roman" w:hAnsi="Times New Roman" w:cs="Times New Roman"/>
          <w:bCs/>
          <w:iCs/>
          <w:sz w:val="24"/>
          <w:szCs w:val="24"/>
        </w:rPr>
        <w:t xml:space="preserve">tendo em vista que </w:t>
      </w:r>
      <w:r w:rsidRPr="00BD03C5">
        <w:rPr>
          <w:rFonts w:ascii="Times New Roman" w:hAnsi="Times New Roman" w:cs="Times New Roman"/>
          <w:bCs/>
          <w:iCs/>
          <w:sz w:val="24"/>
          <w:szCs w:val="24"/>
        </w:rPr>
        <w:t>a sua obtenção visa a manutenção da atividade fim da FEMAR, decorrente de necessidade permanente</w:t>
      </w:r>
      <w:r w:rsidR="00581784" w:rsidRPr="00BD03C5">
        <w:rPr>
          <w:rFonts w:ascii="Times New Roman" w:hAnsi="Times New Roman" w:cs="Times New Roman"/>
          <w:bCs/>
          <w:iCs/>
          <w:sz w:val="24"/>
          <w:szCs w:val="24"/>
        </w:rPr>
        <w:t>,</w:t>
      </w:r>
      <w:r w:rsidRPr="00BD03C5">
        <w:rPr>
          <w:rFonts w:ascii="Times New Roman" w:hAnsi="Times New Roman" w:cs="Times New Roman"/>
          <w:bCs/>
          <w:iCs/>
          <w:sz w:val="24"/>
          <w:szCs w:val="24"/>
        </w:rPr>
        <w:t xml:space="preserve"> por mais de um exercício financeiro, c</w:t>
      </w:r>
      <w:r w:rsidR="00581784" w:rsidRPr="00BD03C5">
        <w:rPr>
          <w:rFonts w:ascii="Times New Roman" w:hAnsi="Times New Roman" w:cs="Times New Roman"/>
          <w:bCs/>
          <w:iCs/>
          <w:sz w:val="24"/>
          <w:szCs w:val="24"/>
        </w:rPr>
        <w:t xml:space="preserve">onforme preconiza o art. 6º, XV da Lei </w:t>
      </w:r>
      <w:r w:rsidR="00A21AAA" w:rsidRPr="00BD03C5">
        <w:rPr>
          <w:rFonts w:ascii="Times New Roman" w:hAnsi="Times New Roman" w:cs="Times New Roman"/>
          <w:bCs/>
          <w:iCs/>
          <w:sz w:val="24"/>
          <w:szCs w:val="24"/>
        </w:rPr>
        <w:t xml:space="preserve">nº </w:t>
      </w:r>
      <w:r w:rsidR="00581784" w:rsidRPr="00BD03C5">
        <w:rPr>
          <w:rFonts w:ascii="Times New Roman" w:hAnsi="Times New Roman" w:cs="Times New Roman"/>
          <w:bCs/>
          <w:iCs/>
          <w:sz w:val="24"/>
          <w:szCs w:val="24"/>
        </w:rPr>
        <w:t>14.133</w:t>
      </w:r>
      <w:r w:rsidR="00A21AAA" w:rsidRPr="00BD03C5">
        <w:rPr>
          <w:rFonts w:ascii="Times New Roman" w:hAnsi="Times New Roman" w:cs="Times New Roman"/>
          <w:bCs/>
          <w:iCs/>
          <w:sz w:val="24"/>
          <w:szCs w:val="24"/>
        </w:rPr>
        <w:t xml:space="preserve">, de </w:t>
      </w:r>
      <w:r w:rsidR="00581784" w:rsidRPr="00BD03C5">
        <w:rPr>
          <w:rFonts w:ascii="Times New Roman" w:hAnsi="Times New Roman" w:cs="Times New Roman"/>
          <w:bCs/>
          <w:iCs/>
          <w:sz w:val="24"/>
          <w:szCs w:val="24"/>
        </w:rPr>
        <w:t>20</w:t>
      </w:r>
      <w:r w:rsidR="00030AE4" w:rsidRPr="00BD03C5">
        <w:rPr>
          <w:rFonts w:ascii="Times New Roman" w:hAnsi="Times New Roman" w:cs="Times New Roman"/>
          <w:bCs/>
          <w:iCs/>
          <w:sz w:val="24"/>
          <w:szCs w:val="24"/>
        </w:rPr>
        <w:t xml:space="preserve">21, </w:t>
      </w:r>
      <w:r w:rsidRPr="00BD03C5">
        <w:rPr>
          <w:rFonts w:ascii="Times New Roman" w:hAnsi="Times New Roman" w:cs="Times New Roman"/>
          <w:sz w:val="24"/>
          <w:szCs w:val="24"/>
        </w:rPr>
        <w:t xml:space="preserve">de modo que sua interrupção pode comprometer a prestação do serviço público e/ou o cumprimento da missão institucional. </w:t>
      </w:r>
    </w:p>
    <w:p w14:paraId="4CC60035" w14:textId="4671DE6D" w:rsidR="00143BCF" w:rsidRPr="00BD03C5" w:rsidRDefault="00143BCF" w:rsidP="001E4762">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BD03C5">
        <w:rPr>
          <w:szCs w:val="24"/>
        </w:rPr>
        <w:t xml:space="preserve">O prazo de </w:t>
      </w:r>
      <w:r w:rsidRPr="00BD03C5">
        <w:rPr>
          <w:szCs w:val="24"/>
          <w:u w:val="single"/>
        </w:rPr>
        <w:t>vigência da contratação é de 12 (doze) meses</w:t>
      </w:r>
      <w:r w:rsidRPr="00BD03C5">
        <w:rPr>
          <w:szCs w:val="24"/>
        </w:rPr>
        <w:t>, contados da assinatura do contrato, na forma</w:t>
      </w:r>
      <w:r w:rsidRPr="00BD03C5">
        <w:rPr>
          <w:color w:val="000000"/>
          <w:szCs w:val="24"/>
        </w:rPr>
        <w:t xml:space="preserve"> do</w:t>
      </w:r>
      <w:r w:rsidR="00BE1AFB">
        <w:rPr>
          <w:color w:val="000000"/>
          <w:szCs w:val="24"/>
        </w:rPr>
        <w:t>s</w:t>
      </w:r>
      <w:r w:rsidRPr="00BD03C5">
        <w:rPr>
          <w:color w:val="000000"/>
          <w:szCs w:val="24"/>
        </w:rPr>
        <w:t xml:space="preserve"> artigo</w:t>
      </w:r>
      <w:r w:rsidR="00BE1AFB">
        <w:rPr>
          <w:color w:val="000000"/>
          <w:szCs w:val="24"/>
        </w:rPr>
        <w:t>s 106 e</w:t>
      </w:r>
      <w:r w:rsidRPr="00BD03C5">
        <w:rPr>
          <w:color w:val="000000"/>
          <w:szCs w:val="24"/>
        </w:rPr>
        <w:t xml:space="preserve"> 10</w:t>
      </w:r>
      <w:r w:rsidR="00A21AAA" w:rsidRPr="00BD03C5">
        <w:rPr>
          <w:color w:val="000000"/>
          <w:szCs w:val="24"/>
        </w:rPr>
        <w:t>7</w:t>
      </w:r>
      <w:r w:rsidRPr="00BD03C5">
        <w:rPr>
          <w:color w:val="000000"/>
          <w:szCs w:val="24"/>
        </w:rPr>
        <w:t xml:space="preserve"> da Lei n° 14.133, de 2021, prorrogável por interesse das partes, até o limite de </w:t>
      </w:r>
      <w:r w:rsidR="005E30DF" w:rsidRPr="00BD03C5">
        <w:rPr>
          <w:color w:val="000000"/>
          <w:szCs w:val="24"/>
        </w:rPr>
        <w:t>05</w:t>
      </w:r>
      <w:r w:rsidRPr="00BD03C5">
        <w:rPr>
          <w:color w:val="000000"/>
          <w:szCs w:val="24"/>
        </w:rPr>
        <w:t xml:space="preserve"> (</w:t>
      </w:r>
      <w:r w:rsidR="005E30DF" w:rsidRPr="00BD03C5">
        <w:rPr>
          <w:color w:val="000000"/>
          <w:szCs w:val="24"/>
        </w:rPr>
        <w:t>cinco</w:t>
      </w:r>
      <w:r w:rsidRPr="00BD03C5">
        <w:rPr>
          <w:color w:val="000000"/>
          <w:szCs w:val="24"/>
        </w:rPr>
        <w:t xml:space="preserve">) </w:t>
      </w:r>
      <w:r w:rsidR="005E30DF" w:rsidRPr="00BD03C5">
        <w:rPr>
          <w:color w:val="000000"/>
          <w:szCs w:val="24"/>
        </w:rPr>
        <w:t>anos</w:t>
      </w:r>
      <w:r w:rsidRPr="00BD03C5">
        <w:rPr>
          <w:color w:val="000000"/>
          <w:szCs w:val="24"/>
        </w:rPr>
        <w:t>, desde que haja autorização formal da autoridade competente.</w:t>
      </w:r>
    </w:p>
    <w:p w14:paraId="19FEA25C" w14:textId="77777777" w:rsidR="005D3FC8" w:rsidRPr="00BD03C5" w:rsidRDefault="005D3FC8" w:rsidP="001E4762">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BD03C5">
        <w:rPr>
          <w:szCs w:val="24"/>
        </w:rPr>
        <w:t>O contrato oferece</w:t>
      </w:r>
      <w:r w:rsidR="007951B0" w:rsidRPr="00BD03C5">
        <w:rPr>
          <w:szCs w:val="24"/>
        </w:rPr>
        <w:t>rá</w:t>
      </w:r>
      <w:r w:rsidRPr="00BD03C5">
        <w:rPr>
          <w:szCs w:val="24"/>
        </w:rPr>
        <w:t xml:space="preserve"> maior detalhamento das regras que serão aplicadas em relação à vigência da contratação</w:t>
      </w:r>
      <w:r w:rsidRPr="00BD03C5">
        <w:rPr>
          <w:color w:val="000000"/>
          <w:szCs w:val="24"/>
        </w:rPr>
        <w:t>.</w:t>
      </w:r>
    </w:p>
    <w:p w14:paraId="58A762A9" w14:textId="2FC273DE" w:rsidR="00594422" w:rsidRPr="00BD03C5" w:rsidRDefault="00594422" w:rsidP="001E4762">
      <w:pPr>
        <w:keepNext/>
        <w:keepLines/>
        <w:numPr>
          <w:ilvl w:val="0"/>
          <w:numId w:val="3"/>
        </w:numPr>
        <w:shd w:val="clear" w:color="auto" w:fill="BFBFBF"/>
        <w:tabs>
          <w:tab w:val="left" w:pos="142"/>
        </w:tabs>
        <w:spacing w:before="120" w:after="120" w:line="360" w:lineRule="auto"/>
        <w:ind w:left="0" w:firstLine="0"/>
        <w:jc w:val="both"/>
        <w:outlineLvl w:val="0"/>
        <w:rPr>
          <w:rFonts w:ascii="Times New Roman" w:hAnsi="Times New Roman" w:cs="Times New Roman"/>
          <w:b/>
          <w:bCs/>
          <w:sz w:val="24"/>
          <w:szCs w:val="24"/>
        </w:rPr>
      </w:pPr>
      <w:bookmarkStart w:id="0" w:name="_Hlk107394941"/>
      <w:r w:rsidRPr="00BD03C5">
        <w:rPr>
          <w:rFonts w:ascii="Times New Roman" w:hAnsi="Times New Roman" w:cs="Times New Roman"/>
          <w:b/>
          <w:bCs/>
          <w:sz w:val="24"/>
          <w:szCs w:val="24"/>
        </w:rPr>
        <w:lastRenderedPageBreak/>
        <w:t xml:space="preserve">FUNDAMENTAÇÃO E DESCRIÇÃO DA NECESSIDADE DA CONTRATAÇÃO </w:t>
      </w:r>
    </w:p>
    <w:p w14:paraId="3800FC87" w14:textId="041211E3" w:rsidR="00E67A35" w:rsidRPr="00BD03C5" w:rsidRDefault="0085735D" w:rsidP="001E4762">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BD03C5">
        <w:rPr>
          <w:color w:val="000000"/>
          <w:szCs w:val="24"/>
        </w:rPr>
        <w:t xml:space="preserve"> </w:t>
      </w:r>
      <w:r w:rsidRPr="00BD03C5">
        <w:rPr>
          <w:szCs w:val="24"/>
        </w:rPr>
        <w:t>A Fundamentação da Contratação</w:t>
      </w:r>
      <w:r w:rsidR="00A21AAA" w:rsidRPr="00BD03C5">
        <w:rPr>
          <w:szCs w:val="24"/>
        </w:rPr>
        <w:t xml:space="preserve"> e de seus quantitativos, bem assim de sua respectiva </w:t>
      </w:r>
      <w:r w:rsidRPr="00BD03C5">
        <w:rPr>
          <w:szCs w:val="24"/>
        </w:rPr>
        <w:t>necessidade encontra-se pormenorizada em tópico específico do Estudo Técnico Preliminar - ETP, apêndice deste Termo de Referência.</w:t>
      </w:r>
    </w:p>
    <w:p w14:paraId="18E4974B" w14:textId="5BB9C6F1" w:rsidR="00067194" w:rsidRPr="00BD03C5" w:rsidRDefault="00067194" w:rsidP="001E4762">
      <w:pPr>
        <w:pStyle w:val="PargrafodaLista"/>
        <w:keepNext/>
        <w:keepLines/>
        <w:numPr>
          <w:ilvl w:val="0"/>
          <w:numId w:val="3"/>
        </w:numPr>
        <w:shd w:val="clear" w:color="auto" w:fill="BFBFBF"/>
        <w:tabs>
          <w:tab w:val="left" w:pos="0"/>
        </w:tabs>
        <w:spacing w:before="120" w:after="120" w:line="360" w:lineRule="auto"/>
        <w:ind w:left="0" w:firstLine="0"/>
        <w:jc w:val="both"/>
        <w:outlineLvl w:val="0"/>
        <w:rPr>
          <w:b/>
          <w:bCs/>
          <w:szCs w:val="24"/>
        </w:rPr>
      </w:pPr>
      <w:bookmarkStart w:id="1" w:name="_Hlk107395093"/>
      <w:bookmarkEnd w:id="0"/>
      <w:r w:rsidRPr="00BD03C5">
        <w:rPr>
          <w:b/>
          <w:bCs/>
          <w:szCs w:val="24"/>
        </w:rPr>
        <w:t xml:space="preserve">DESCRIÇÃO DA SOLUÇÃO COMO UM TODO </w:t>
      </w:r>
    </w:p>
    <w:p w14:paraId="1DF02FA1" w14:textId="2BA51974" w:rsidR="00A21AAA" w:rsidRPr="00BD03C5" w:rsidRDefault="00A21AAA" w:rsidP="001E4762">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BD03C5">
        <w:rPr>
          <w:szCs w:val="24"/>
        </w:rPr>
        <w:t>A descrição da solução como um todo encontra-se pormenorizada em tópico específico do Estudo Técnico Preliminar - ETP, apêndice deste Termo de Referência.</w:t>
      </w:r>
    </w:p>
    <w:p w14:paraId="68B74E30" w14:textId="0111FBCC" w:rsidR="00067194" w:rsidRPr="00BD03C5" w:rsidRDefault="00067194" w:rsidP="001E4762">
      <w:pPr>
        <w:keepNext/>
        <w:keepLines/>
        <w:numPr>
          <w:ilvl w:val="0"/>
          <w:numId w:val="3"/>
        </w:numPr>
        <w:shd w:val="clear" w:color="auto" w:fill="BFBFBF"/>
        <w:tabs>
          <w:tab w:val="left" w:pos="0"/>
        </w:tabs>
        <w:spacing w:before="120" w:after="120" w:line="360" w:lineRule="auto"/>
        <w:ind w:left="0" w:firstLine="0"/>
        <w:jc w:val="both"/>
        <w:outlineLvl w:val="0"/>
        <w:rPr>
          <w:rFonts w:ascii="Times New Roman" w:eastAsia="Times New Roman" w:hAnsi="Times New Roman" w:cs="Times New Roman"/>
          <w:b/>
          <w:bCs/>
          <w:sz w:val="24"/>
          <w:szCs w:val="24"/>
        </w:rPr>
      </w:pPr>
      <w:r w:rsidRPr="00BD03C5">
        <w:rPr>
          <w:rFonts w:ascii="Times New Roman" w:eastAsia="Times New Roman" w:hAnsi="Times New Roman" w:cs="Times New Roman"/>
          <w:b/>
          <w:bCs/>
          <w:sz w:val="24"/>
          <w:szCs w:val="24"/>
        </w:rPr>
        <w:t>REQUISITOS DA CONTRATAÇÃO</w:t>
      </w:r>
      <w:r w:rsidRPr="00BD03C5">
        <w:rPr>
          <w:rFonts w:ascii="Times New Roman" w:hAnsi="Times New Roman" w:cs="Times New Roman"/>
          <w:b/>
          <w:sz w:val="24"/>
          <w:szCs w:val="24"/>
        </w:rPr>
        <w:t xml:space="preserve"> </w:t>
      </w:r>
    </w:p>
    <w:p w14:paraId="3E13E099" w14:textId="67195F0E" w:rsidR="000B2723" w:rsidRPr="00BD03C5" w:rsidRDefault="00127DD1" w:rsidP="001E4762">
      <w:pPr>
        <w:numPr>
          <w:ilvl w:val="1"/>
          <w:numId w:val="3"/>
        </w:numPr>
        <w:pBdr>
          <w:top w:val="nil"/>
          <w:left w:val="nil"/>
          <w:bottom w:val="nil"/>
          <w:right w:val="nil"/>
          <w:between w:val="nil"/>
        </w:pBdr>
        <w:spacing w:before="120" w:after="120" w:line="360" w:lineRule="auto"/>
        <w:ind w:left="0" w:firstLine="0"/>
        <w:jc w:val="both"/>
        <w:rPr>
          <w:rFonts w:ascii="Times New Roman" w:eastAsia="Arial" w:hAnsi="Times New Roman" w:cs="Times New Roman"/>
          <w:color w:val="000000"/>
          <w:sz w:val="24"/>
          <w:szCs w:val="24"/>
          <w:highlight w:val="white"/>
        </w:rPr>
      </w:pPr>
      <w:r w:rsidRPr="00BD03C5">
        <w:rPr>
          <w:rFonts w:ascii="Times New Roman" w:hAnsi="Times New Roman" w:cs="Times New Roman"/>
          <w:sz w:val="24"/>
          <w:szCs w:val="24"/>
        </w:rPr>
        <w:t>No que couber,</w:t>
      </w:r>
      <w:r w:rsidR="001B70D4" w:rsidRPr="00BD03C5">
        <w:rPr>
          <w:rFonts w:ascii="Times New Roman" w:hAnsi="Times New Roman" w:cs="Times New Roman"/>
          <w:sz w:val="24"/>
          <w:szCs w:val="24"/>
        </w:rPr>
        <w:t xml:space="preserve"> objeto licitado deverá estar de acordo com as </w:t>
      </w:r>
      <w:r w:rsidRPr="00BD03C5">
        <w:rPr>
          <w:rFonts w:ascii="Times New Roman" w:hAnsi="Times New Roman" w:cs="Times New Roman"/>
          <w:sz w:val="24"/>
          <w:szCs w:val="24"/>
        </w:rPr>
        <w:t>seguintes normativas técnicas:</w:t>
      </w:r>
    </w:p>
    <w:p w14:paraId="713E12C8" w14:textId="55DF96D1" w:rsidR="001946DD" w:rsidRPr="00BD03C5" w:rsidRDefault="00BD2C97"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highlight w:val="white"/>
        </w:rPr>
        <w:t xml:space="preserve">Resolução da Diretoria Colegiada – RDC ANVISA/MS n.º </w:t>
      </w:r>
      <w:r w:rsidRPr="00BD03C5">
        <w:rPr>
          <w:rFonts w:eastAsia="Arial"/>
          <w:b/>
          <w:bCs/>
          <w:szCs w:val="24"/>
          <w:highlight w:val="white"/>
        </w:rPr>
        <w:t>751, de 15 de setembro de 2022</w:t>
      </w:r>
      <w:r w:rsidR="001946DD" w:rsidRPr="00BD03C5">
        <w:rPr>
          <w:rFonts w:eastAsia="Arial"/>
          <w:szCs w:val="24"/>
          <w:highlight w:val="white"/>
        </w:rPr>
        <w:t>:</w:t>
      </w:r>
      <w:r w:rsidR="00F759A6" w:rsidRPr="00BD03C5">
        <w:rPr>
          <w:rFonts w:eastAsia="Arial"/>
          <w:color w:val="000000"/>
          <w:szCs w:val="24"/>
          <w:highlight w:val="white"/>
        </w:rPr>
        <w:t xml:space="preserve"> </w:t>
      </w:r>
      <w:r w:rsidRPr="00BD03C5">
        <w:rPr>
          <w:rFonts w:eastAsia="Arial"/>
          <w:szCs w:val="24"/>
          <w:highlight w:val="white"/>
        </w:rPr>
        <w:t>dispõe sobre a classificação de risco de dispositivos médicos, os requisitos de rotulagem e de instruções de uso, e os procedimentos para notificação, registro, alteração, revalidação e cancelamento de notificação ou registro de dispositivos médicos</w:t>
      </w:r>
      <w:r w:rsidR="00B4217D" w:rsidRPr="00BD03C5">
        <w:rPr>
          <w:rFonts w:eastAsia="Arial"/>
          <w:szCs w:val="24"/>
          <w:highlight w:val="white"/>
        </w:rPr>
        <w:t>;</w:t>
      </w:r>
    </w:p>
    <w:p w14:paraId="724CAF29" w14:textId="7429F01C" w:rsidR="00BD2C97" w:rsidRPr="00BD03C5" w:rsidRDefault="00BD2C97"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highlight w:val="white"/>
        </w:rPr>
        <w:t>Resolução da Diretoria Colegiada – RDC ANVISA/MS nº 546, de 30 de agosto de 2021</w:t>
      </w:r>
      <w:r w:rsidRPr="00BD03C5">
        <w:rPr>
          <w:rFonts w:eastAsia="Arial"/>
          <w:color w:val="000000"/>
          <w:szCs w:val="24"/>
          <w:highlight w:val="white"/>
        </w:rPr>
        <w:t>: dispõe sobre os requisitos essenciais de segurança e eficácia aplicáveis aos produtos para saúde</w:t>
      </w:r>
      <w:r w:rsidR="00B4217D" w:rsidRPr="00BD03C5">
        <w:rPr>
          <w:rFonts w:eastAsia="Arial"/>
          <w:color w:val="000000"/>
          <w:szCs w:val="24"/>
          <w:highlight w:val="white"/>
        </w:rPr>
        <w:t>;</w:t>
      </w:r>
    </w:p>
    <w:p w14:paraId="6E708CE1" w14:textId="36BBE774" w:rsidR="00BD2C97" w:rsidRPr="00BD03C5" w:rsidRDefault="00BD2C97"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highlight w:val="white"/>
        </w:rPr>
        <w:t>Lei n.º 6.360, de 23 de setembro de 1976:</w:t>
      </w:r>
      <w:r w:rsidRPr="00BD03C5">
        <w:rPr>
          <w:rFonts w:eastAsia="Arial"/>
          <w:color w:val="000000"/>
          <w:szCs w:val="24"/>
          <w:highlight w:val="white"/>
        </w:rPr>
        <w:t xml:space="preserve"> dispõe sobre a Vigilância Sanitária a que ficam sujeitos os Medicamentos, as Drogas, os Insumos Farmacêuticos e Correlatos, Cosméticos, Saneantes e Outros Produtos</w:t>
      </w:r>
      <w:r w:rsidR="00B4217D" w:rsidRPr="00BD03C5">
        <w:rPr>
          <w:rFonts w:eastAsia="Arial"/>
          <w:color w:val="000000"/>
          <w:szCs w:val="24"/>
          <w:highlight w:val="white"/>
        </w:rPr>
        <w:t xml:space="preserve"> </w:t>
      </w:r>
      <w:r w:rsidRPr="00BD03C5">
        <w:rPr>
          <w:rFonts w:eastAsia="Arial"/>
          <w:color w:val="000000"/>
          <w:szCs w:val="24"/>
          <w:highlight w:val="white"/>
        </w:rPr>
        <w:t>e dá outras Providências</w:t>
      </w:r>
      <w:r w:rsidR="00B4217D" w:rsidRPr="00BD03C5">
        <w:rPr>
          <w:rFonts w:eastAsia="Arial"/>
          <w:color w:val="000000"/>
          <w:szCs w:val="24"/>
          <w:highlight w:val="white"/>
        </w:rPr>
        <w:t>;</w:t>
      </w:r>
    </w:p>
    <w:p w14:paraId="33BF2BD0" w14:textId="7CD56A6E" w:rsidR="00BD2C97" w:rsidRPr="00BD03C5" w:rsidRDefault="00BD2C97"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highlight w:val="white"/>
        </w:rPr>
        <w:t>Instrução Normativa – IN n.º 127, de 30 de março de 2022:</w:t>
      </w:r>
      <w:r w:rsidRPr="00BD03C5">
        <w:rPr>
          <w:rFonts w:eastAsia="Arial"/>
          <w:color w:val="000000"/>
          <w:szCs w:val="24"/>
          <w:highlight w:val="white"/>
        </w:rPr>
        <w:t xml:space="preserve"> dispõe sobre as boas práticas de fabricação complementares a Insumos e Medicamentos Biológicos</w:t>
      </w:r>
      <w:r w:rsidR="00B4217D" w:rsidRPr="00BD03C5">
        <w:rPr>
          <w:rFonts w:eastAsia="Arial"/>
          <w:color w:val="000000"/>
          <w:szCs w:val="24"/>
          <w:highlight w:val="white"/>
        </w:rPr>
        <w:t>;</w:t>
      </w:r>
    </w:p>
    <w:p w14:paraId="69E034A0" w14:textId="66A5C8DF" w:rsidR="00B4217D" w:rsidRPr="00BD03C5" w:rsidRDefault="00B4217D"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highlight w:val="white"/>
        </w:rPr>
        <w:t>Resolução da Diretoria Colegiada – RDC ANVISA/MS n.º 15, de 15 de março de 2012:</w:t>
      </w:r>
      <w:r w:rsidRPr="00BD03C5">
        <w:rPr>
          <w:rFonts w:eastAsia="Arial"/>
          <w:color w:val="000000"/>
          <w:szCs w:val="24"/>
          <w:highlight w:val="white"/>
        </w:rPr>
        <w:t xml:space="preserve"> dispõe sobre requisitos de boas práticas para o processamento de produtos para saúde e dá outras providências;</w:t>
      </w:r>
    </w:p>
    <w:p w14:paraId="37B57723" w14:textId="1EDC65FD" w:rsidR="00B4217D" w:rsidRPr="00BD03C5" w:rsidRDefault="00B4217D"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rPr>
        <w:t xml:space="preserve">Resolução da Diretoria Colegiada – RDC ANVISA/MS n.º </w:t>
      </w:r>
      <w:r w:rsidR="00977C95">
        <w:rPr>
          <w:rFonts w:eastAsia="Arial"/>
          <w:b/>
          <w:bCs/>
          <w:color w:val="000000"/>
          <w:szCs w:val="24"/>
        </w:rPr>
        <w:t>222</w:t>
      </w:r>
      <w:r w:rsidRPr="00BD03C5">
        <w:rPr>
          <w:rFonts w:eastAsia="Arial"/>
          <w:b/>
          <w:bCs/>
          <w:color w:val="000000"/>
          <w:szCs w:val="24"/>
        </w:rPr>
        <w:t xml:space="preserve">, de </w:t>
      </w:r>
      <w:r w:rsidR="00977C95">
        <w:rPr>
          <w:rFonts w:eastAsia="Arial"/>
          <w:b/>
          <w:bCs/>
          <w:color w:val="000000"/>
          <w:szCs w:val="24"/>
        </w:rPr>
        <w:t>28</w:t>
      </w:r>
      <w:r w:rsidRPr="00BD03C5">
        <w:rPr>
          <w:rFonts w:eastAsia="Arial"/>
          <w:b/>
          <w:bCs/>
          <w:color w:val="000000"/>
          <w:szCs w:val="24"/>
        </w:rPr>
        <w:t xml:space="preserve"> de </w:t>
      </w:r>
      <w:r w:rsidR="00977C95">
        <w:rPr>
          <w:rFonts w:eastAsia="Arial"/>
          <w:b/>
          <w:bCs/>
          <w:color w:val="000000"/>
          <w:szCs w:val="24"/>
        </w:rPr>
        <w:t>março</w:t>
      </w:r>
      <w:r w:rsidRPr="00BD03C5">
        <w:rPr>
          <w:rFonts w:eastAsia="Arial"/>
          <w:b/>
          <w:bCs/>
          <w:color w:val="000000"/>
          <w:szCs w:val="24"/>
        </w:rPr>
        <w:t xml:space="preserve"> de 20</w:t>
      </w:r>
      <w:r w:rsidR="00977C95">
        <w:rPr>
          <w:rFonts w:eastAsia="Arial"/>
          <w:b/>
          <w:bCs/>
          <w:color w:val="000000"/>
          <w:szCs w:val="24"/>
        </w:rPr>
        <w:t>18</w:t>
      </w:r>
      <w:r w:rsidRPr="00BD03C5">
        <w:rPr>
          <w:rFonts w:eastAsia="Arial"/>
          <w:color w:val="000000"/>
          <w:szCs w:val="24"/>
        </w:rPr>
        <w:t xml:space="preserve">: </w:t>
      </w:r>
      <w:r w:rsidR="00977C95" w:rsidRPr="00B4217D">
        <w:rPr>
          <w:rFonts w:eastAsia="Arial"/>
          <w:color w:val="000000"/>
          <w:szCs w:val="24"/>
        </w:rPr>
        <w:t xml:space="preserve">que </w:t>
      </w:r>
      <w:r w:rsidR="00977C95">
        <w:rPr>
          <w:rFonts w:eastAsia="Arial"/>
          <w:color w:val="000000"/>
          <w:szCs w:val="24"/>
        </w:rPr>
        <w:t>regulamenta as boas práticas de gerenciamento de resíduos de saúde;</w:t>
      </w:r>
    </w:p>
    <w:p w14:paraId="23B2723E" w14:textId="7F7123C5" w:rsidR="00B4217D" w:rsidRPr="00BD03C5" w:rsidRDefault="00B4217D"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highlight w:val="white"/>
        </w:rPr>
        <w:t>Norma Regulamentadora n.º 32</w:t>
      </w:r>
      <w:r w:rsidRPr="00BD03C5">
        <w:rPr>
          <w:rFonts w:eastAsia="Arial"/>
          <w:color w:val="000000"/>
          <w:szCs w:val="24"/>
          <w:highlight w:val="white"/>
        </w:rPr>
        <w:t>: que normatiza sobre a segurança e saúde no trabalho em serviços de saúde;</w:t>
      </w:r>
    </w:p>
    <w:p w14:paraId="7A3D4362" w14:textId="1B07934B" w:rsidR="00B4217D" w:rsidRPr="004C05C9" w:rsidRDefault="00B4217D" w:rsidP="001E4762">
      <w:pPr>
        <w:pStyle w:val="PargrafodaLista"/>
        <w:numPr>
          <w:ilvl w:val="2"/>
          <w:numId w:val="3"/>
        </w:numPr>
        <w:pBdr>
          <w:top w:val="nil"/>
          <w:left w:val="nil"/>
          <w:bottom w:val="nil"/>
          <w:right w:val="nil"/>
          <w:between w:val="nil"/>
        </w:pBdr>
        <w:spacing w:before="120" w:after="120" w:line="360" w:lineRule="auto"/>
        <w:ind w:left="567" w:firstLine="0"/>
        <w:jc w:val="both"/>
        <w:rPr>
          <w:rFonts w:eastAsia="Arial"/>
          <w:color w:val="000000"/>
          <w:szCs w:val="24"/>
          <w:highlight w:val="white"/>
        </w:rPr>
      </w:pPr>
      <w:r w:rsidRPr="00BD03C5">
        <w:rPr>
          <w:rFonts w:eastAsia="Arial"/>
          <w:b/>
          <w:bCs/>
          <w:color w:val="000000"/>
          <w:szCs w:val="24"/>
        </w:rPr>
        <w:lastRenderedPageBreak/>
        <w:t>Resolução da Diretoria Colegiada – RDC ANVISA/MS n.º 36, de 25 de julho de 2013</w:t>
      </w:r>
      <w:r w:rsidRPr="00BD03C5">
        <w:rPr>
          <w:rFonts w:eastAsia="Arial"/>
          <w:color w:val="000000"/>
          <w:szCs w:val="24"/>
        </w:rPr>
        <w:t>: que institui ações para a segurança do paciente em serviços de saúde e dá outras providências.</w:t>
      </w:r>
    </w:p>
    <w:p w14:paraId="19917E02" w14:textId="01D58D3B" w:rsidR="00C81801" w:rsidRPr="00546CF8" w:rsidRDefault="00C81801" w:rsidP="001E4762">
      <w:pPr>
        <w:pStyle w:val="NormalWeb"/>
        <w:spacing w:before="120" w:after="120" w:line="360" w:lineRule="auto"/>
        <w:jc w:val="both"/>
        <w:rPr>
          <w:b/>
          <w:bCs/>
        </w:rPr>
      </w:pPr>
      <w:r>
        <w:rPr>
          <w:b/>
          <w:bCs/>
        </w:rPr>
        <w:t>Dos Requisitos</w:t>
      </w:r>
      <w:r w:rsidRPr="00546CF8">
        <w:rPr>
          <w:b/>
          <w:bCs/>
        </w:rPr>
        <w:t xml:space="preserve"> Técnicos</w:t>
      </w:r>
    </w:p>
    <w:p w14:paraId="7D9BDA81" w14:textId="742CDD38" w:rsidR="00C81801" w:rsidRPr="00C81801"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546CF8">
        <w:rPr>
          <w:rFonts w:ascii="Times New Roman" w:hAnsi="Times New Roman" w:cs="Times New Roman"/>
          <w:sz w:val="24"/>
          <w:szCs w:val="24"/>
        </w:rPr>
        <w:t xml:space="preserve">As </w:t>
      </w:r>
      <w:r w:rsidRPr="00C81801">
        <w:rPr>
          <w:rFonts w:ascii="Times New Roman" w:hAnsi="Times New Roman" w:cs="Times New Roman"/>
          <w:sz w:val="24"/>
          <w:szCs w:val="24"/>
        </w:rPr>
        <w:t>especificações técnicas – os medicamentos devem estar com as especificações em conformidade com o que foi solicitado: forma farmacêutica, concentração, condições de conservação etc</w:t>
      </w:r>
      <w:r w:rsidR="00EC392D">
        <w:rPr>
          <w:rFonts w:ascii="Times New Roman" w:hAnsi="Times New Roman" w:cs="Times New Roman"/>
          <w:sz w:val="24"/>
          <w:szCs w:val="24"/>
        </w:rPr>
        <w:t>.</w:t>
      </w:r>
      <w:r w:rsidRPr="00C81801">
        <w:rPr>
          <w:rFonts w:ascii="Times New Roman" w:hAnsi="Times New Roman" w:cs="Times New Roman"/>
          <w:sz w:val="24"/>
          <w:szCs w:val="24"/>
        </w:rPr>
        <w:t>;</w:t>
      </w:r>
    </w:p>
    <w:p w14:paraId="5F1A8783" w14:textId="77777777" w:rsidR="00C81801" w:rsidRPr="00C81801"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C81801">
        <w:rPr>
          <w:rFonts w:ascii="Times New Roman" w:hAnsi="Times New Roman" w:cs="Times New Roman"/>
          <w:sz w:val="24"/>
          <w:szCs w:val="24"/>
        </w:rPr>
        <w:t>A proposta das empresas deverá conter a marca (medicamentos de referência e similar), o fabricante e a procedência do medicamento oferecido;</w:t>
      </w:r>
    </w:p>
    <w:p w14:paraId="17CDA826" w14:textId="174594BE" w:rsidR="00C81801" w:rsidRPr="00C81801"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C81801">
        <w:rPr>
          <w:rFonts w:ascii="Times New Roman" w:hAnsi="Times New Roman" w:cs="Times New Roman"/>
          <w:sz w:val="24"/>
          <w:szCs w:val="24"/>
        </w:rPr>
        <w:t xml:space="preserve">Os medicamentos, no caso dos </w:t>
      </w:r>
      <w:r w:rsidRPr="00382ED3">
        <w:rPr>
          <w:rFonts w:ascii="Times New Roman" w:hAnsi="Times New Roman" w:cs="Times New Roman"/>
          <w:sz w:val="24"/>
          <w:szCs w:val="24"/>
          <w:u w:val="single"/>
        </w:rPr>
        <w:t>genéricos</w:t>
      </w:r>
      <w:r w:rsidRPr="00C81801">
        <w:rPr>
          <w:rFonts w:ascii="Times New Roman" w:hAnsi="Times New Roman" w:cs="Times New Roman"/>
          <w:sz w:val="24"/>
          <w:szCs w:val="24"/>
        </w:rPr>
        <w:t xml:space="preserve"> devem obedecer a Lei </w:t>
      </w:r>
      <w:r w:rsidR="00382ED3">
        <w:rPr>
          <w:rFonts w:ascii="Times New Roman" w:hAnsi="Times New Roman" w:cs="Times New Roman"/>
          <w:sz w:val="24"/>
          <w:szCs w:val="24"/>
        </w:rPr>
        <w:t xml:space="preserve">nº </w:t>
      </w:r>
      <w:r w:rsidRPr="00C81801">
        <w:rPr>
          <w:rFonts w:ascii="Times New Roman" w:hAnsi="Times New Roman" w:cs="Times New Roman"/>
          <w:sz w:val="24"/>
          <w:szCs w:val="24"/>
        </w:rPr>
        <w:t>9787/99 (que estabelece o medicamento genérico) e institui que na embalagem dos genéricos deverá estar escrito “Medicamento Genérico”;</w:t>
      </w:r>
    </w:p>
    <w:p w14:paraId="47B88170" w14:textId="5E2A3102" w:rsidR="00C81801" w:rsidRPr="00C81801"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C81801">
        <w:rPr>
          <w:rFonts w:ascii="Times New Roman" w:hAnsi="Times New Roman" w:cs="Times New Roman"/>
          <w:sz w:val="24"/>
          <w:szCs w:val="24"/>
        </w:rPr>
        <w:t>Os medicamentos devem ser entregues</w:t>
      </w:r>
      <w:r w:rsidR="00CE6028">
        <w:rPr>
          <w:rFonts w:ascii="Times New Roman" w:hAnsi="Times New Roman" w:cs="Times New Roman"/>
          <w:sz w:val="24"/>
          <w:szCs w:val="24"/>
        </w:rPr>
        <w:t xml:space="preserve"> acompanhado</w:t>
      </w:r>
      <w:r w:rsidR="00E32257">
        <w:rPr>
          <w:rFonts w:ascii="Times New Roman" w:hAnsi="Times New Roman" w:cs="Times New Roman"/>
          <w:sz w:val="24"/>
          <w:szCs w:val="24"/>
        </w:rPr>
        <w:t>s</w:t>
      </w:r>
      <w:r w:rsidR="00CE6028">
        <w:rPr>
          <w:rFonts w:ascii="Times New Roman" w:hAnsi="Times New Roman" w:cs="Times New Roman"/>
          <w:sz w:val="24"/>
          <w:szCs w:val="24"/>
        </w:rPr>
        <w:t xml:space="preserve"> de notas fiscais contendo</w:t>
      </w:r>
      <w:r w:rsidR="00E32257">
        <w:rPr>
          <w:rFonts w:ascii="Times New Roman" w:hAnsi="Times New Roman" w:cs="Times New Roman"/>
          <w:sz w:val="24"/>
          <w:szCs w:val="24"/>
        </w:rPr>
        <w:t xml:space="preserve"> informação sobre</w:t>
      </w:r>
      <w:r w:rsidR="00416614">
        <w:rPr>
          <w:rFonts w:ascii="Times New Roman" w:hAnsi="Times New Roman" w:cs="Times New Roman"/>
          <w:sz w:val="24"/>
          <w:szCs w:val="24"/>
        </w:rPr>
        <w:t xml:space="preserve"> seus respectivos quantitativos, bem como</w:t>
      </w:r>
      <w:r w:rsidR="00CE6028">
        <w:rPr>
          <w:rFonts w:ascii="Times New Roman" w:hAnsi="Times New Roman" w:cs="Times New Roman"/>
          <w:sz w:val="24"/>
          <w:szCs w:val="24"/>
        </w:rPr>
        <w:t xml:space="preserve"> o número do lote</w:t>
      </w:r>
      <w:r w:rsidR="00E32257">
        <w:rPr>
          <w:rFonts w:ascii="Times New Roman" w:hAnsi="Times New Roman" w:cs="Times New Roman"/>
          <w:sz w:val="24"/>
          <w:szCs w:val="24"/>
        </w:rPr>
        <w:t>,</w:t>
      </w:r>
      <w:r w:rsidR="00CE6028">
        <w:rPr>
          <w:rFonts w:ascii="Times New Roman" w:hAnsi="Times New Roman" w:cs="Times New Roman"/>
          <w:sz w:val="24"/>
          <w:szCs w:val="24"/>
        </w:rPr>
        <w:t xml:space="preserve"> prazo de validade</w:t>
      </w:r>
      <w:r w:rsidR="00E32257">
        <w:rPr>
          <w:rFonts w:ascii="Times New Roman" w:hAnsi="Times New Roman" w:cs="Times New Roman"/>
          <w:sz w:val="24"/>
          <w:szCs w:val="24"/>
        </w:rPr>
        <w:t>, e dados da origem dos medicamentos transacionados</w:t>
      </w:r>
      <w:r w:rsidR="00416614">
        <w:rPr>
          <w:rFonts w:ascii="Times New Roman" w:hAnsi="Times New Roman" w:cs="Times New Roman"/>
          <w:sz w:val="24"/>
          <w:szCs w:val="24"/>
        </w:rPr>
        <w:t xml:space="preserve">, de acordo com a </w:t>
      </w:r>
      <w:r w:rsidR="00416614" w:rsidRPr="00382ED3">
        <w:rPr>
          <w:rFonts w:ascii="Times New Roman" w:hAnsi="Times New Roman" w:cs="Times New Roman"/>
          <w:b/>
          <w:bCs/>
          <w:sz w:val="24"/>
          <w:szCs w:val="24"/>
          <w:u w:val="single"/>
        </w:rPr>
        <w:t>RDC nº 430, de 8 de outubro de 2020</w:t>
      </w:r>
      <w:r w:rsidR="00416614">
        <w:rPr>
          <w:rFonts w:ascii="Times New Roman" w:hAnsi="Times New Roman" w:cs="Times New Roman"/>
          <w:sz w:val="24"/>
          <w:szCs w:val="24"/>
        </w:rPr>
        <w:t>;</w:t>
      </w:r>
    </w:p>
    <w:p w14:paraId="0C4A720B" w14:textId="77777777" w:rsidR="00C81801" w:rsidRPr="005569FD"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5569FD">
        <w:rPr>
          <w:rFonts w:ascii="Times New Roman" w:hAnsi="Times New Roman" w:cs="Times New Roman"/>
          <w:sz w:val="24"/>
          <w:szCs w:val="24"/>
        </w:rPr>
        <w:t>As quantidades devem estar de acordo com as solicitadas na Nota de Empenho;</w:t>
      </w:r>
    </w:p>
    <w:p w14:paraId="2C080D69" w14:textId="05C2A8FA" w:rsidR="002C26B6"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2C26B6">
        <w:rPr>
          <w:rFonts w:ascii="Times New Roman" w:hAnsi="Times New Roman" w:cs="Times New Roman"/>
          <w:sz w:val="24"/>
          <w:szCs w:val="24"/>
        </w:rPr>
        <w:t xml:space="preserve">Os produtos devem possuir, no ato da entrega, </w:t>
      </w:r>
      <w:r w:rsidRPr="00382ED3">
        <w:rPr>
          <w:rFonts w:ascii="Times New Roman" w:hAnsi="Times New Roman" w:cs="Times New Roman"/>
          <w:b/>
          <w:bCs/>
          <w:sz w:val="24"/>
          <w:szCs w:val="24"/>
          <w:u w:val="single"/>
        </w:rPr>
        <w:t>validade mínima de 85% do seu período total de validade</w:t>
      </w:r>
      <w:r w:rsidRPr="002C26B6">
        <w:rPr>
          <w:rFonts w:ascii="Times New Roman" w:hAnsi="Times New Roman" w:cs="Times New Roman"/>
          <w:sz w:val="24"/>
          <w:szCs w:val="24"/>
        </w:rPr>
        <w:t>. Caso a validade seja inferior ao estabelecido, é obrigatória a apresentação de carta de compromisso de troca, onde a empresa se responsabiliza pela troca do produto, sem qualquer ônus para a CONTRATANTE</w:t>
      </w:r>
      <w:bookmarkStart w:id="2" w:name="_Hlk160105574"/>
      <w:r w:rsidR="002C26B6">
        <w:rPr>
          <w:rFonts w:ascii="Times New Roman" w:hAnsi="Times New Roman" w:cs="Times New Roman"/>
          <w:sz w:val="24"/>
          <w:szCs w:val="24"/>
        </w:rPr>
        <w:t>.</w:t>
      </w:r>
    </w:p>
    <w:p w14:paraId="3BAFE48D" w14:textId="3C0BD12E" w:rsidR="00C81801" w:rsidRPr="002C26B6"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404A2C">
        <w:rPr>
          <w:rFonts w:ascii="Times New Roman" w:hAnsi="Times New Roman" w:cs="Times New Roman"/>
          <w:b/>
          <w:bCs/>
          <w:sz w:val="24"/>
          <w:szCs w:val="24"/>
          <w:u w:val="single"/>
        </w:rPr>
        <w:t>Bulas</w:t>
      </w:r>
      <w:r w:rsidR="0043301B">
        <w:rPr>
          <w:rFonts w:ascii="Times New Roman" w:hAnsi="Times New Roman" w:cs="Times New Roman"/>
          <w:sz w:val="24"/>
          <w:szCs w:val="24"/>
        </w:rPr>
        <w:t>: t</w:t>
      </w:r>
      <w:r w:rsidRPr="002C26B6">
        <w:rPr>
          <w:rFonts w:ascii="Times New Roman" w:hAnsi="Times New Roman" w:cs="Times New Roman"/>
          <w:sz w:val="24"/>
          <w:szCs w:val="24"/>
        </w:rPr>
        <w:t>odos os medicamentos, nacionais ou importados, devem ter constados, nos rótulos e bulas, todas as informações em língua portuguesa. Ou seja: número de lote, data de fabricação e validade, nome do responsável técnico, número do registro, nome genérico e concentração de acordo com a Resolução RDC nº 14, de 31 de março de 2010 e nos termos do artigo nº 31 do Código de Defesa do Consumidor.</w:t>
      </w:r>
      <w:bookmarkEnd w:id="2"/>
    </w:p>
    <w:p w14:paraId="65DFCCBD" w14:textId="77777777" w:rsidR="00C81801" w:rsidRPr="00C81801" w:rsidRDefault="00C81801"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C81801">
        <w:rPr>
          <w:rFonts w:ascii="Times New Roman" w:hAnsi="Times New Roman" w:cs="Times New Roman"/>
          <w:sz w:val="24"/>
          <w:szCs w:val="24"/>
        </w:rPr>
        <w:t>O número do lote, data de fabricação (mês/ano) e data de validade (mês/ano), devem ser impressos nas embalagens de medicamentos de forma facilmente compreensível, legível e indelével, utilizando letras com a maior dimensão possível para a sua fácil leitura e identificação (RDC nº 71/2009);</w:t>
      </w:r>
    </w:p>
    <w:p w14:paraId="55BE4E7E" w14:textId="6C61FA0A" w:rsidR="00C81801" w:rsidRPr="0005397A" w:rsidRDefault="00CD4D0D"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color w:val="00000A"/>
          <w:sz w:val="24"/>
          <w:szCs w:val="24"/>
        </w:rPr>
      </w:pPr>
      <w:r>
        <w:rPr>
          <w:rFonts w:ascii="Times New Roman" w:hAnsi="Times New Roman" w:cs="Times New Roman"/>
          <w:sz w:val="24"/>
          <w:szCs w:val="24"/>
        </w:rPr>
        <w:lastRenderedPageBreak/>
        <w:t>De acordo com o art. 3º, §2º, da</w:t>
      </w:r>
      <w:r w:rsidR="00C81801" w:rsidRPr="00C81801">
        <w:rPr>
          <w:rFonts w:ascii="Times New Roman" w:hAnsi="Times New Roman" w:cs="Times New Roman"/>
          <w:sz w:val="24"/>
          <w:szCs w:val="24"/>
        </w:rPr>
        <w:t xml:space="preserve"> Lei </w:t>
      </w:r>
      <w:r>
        <w:rPr>
          <w:rFonts w:ascii="Times New Roman" w:hAnsi="Times New Roman" w:cs="Times New Roman"/>
          <w:sz w:val="24"/>
          <w:szCs w:val="24"/>
        </w:rPr>
        <w:t xml:space="preserve">nº </w:t>
      </w:r>
      <w:r w:rsidR="00C81801" w:rsidRPr="00C81801">
        <w:rPr>
          <w:rFonts w:ascii="Times New Roman" w:hAnsi="Times New Roman" w:cs="Times New Roman"/>
          <w:sz w:val="24"/>
          <w:szCs w:val="24"/>
        </w:rPr>
        <w:t xml:space="preserve">9787/99, </w:t>
      </w:r>
      <w:r w:rsidR="00C81801" w:rsidRPr="0005397A">
        <w:rPr>
          <w:rFonts w:ascii="Times New Roman" w:hAnsi="Times New Roman" w:cs="Times New Roman"/>
          <w:sz w:val="24"/>
          <w:szCs w:val="24"/>
        </w:rPr>
        <w:t xml:space="preserve">o </w:t>
      </w:r>
      <w:r w:rsidR="00C81801" w:rsidRPr="0005397A">
        <w:rPr>
          <w:rFonts w:ascii="Times New Roman" w:hAnsi="Times New Roman" w:cs="Times New Roman"/>
          <w:sz w:val="24"/>
          <w:szCs w:val="24"/>
          <w:u w:val="single"/>
        </w:rPr>
        <w:t>medicamento genérico terá preferência sobre os demais em condições de igualdade de preço</w:t>
      </w:r>
      <w:r w:rsidR="00C81801" w:rsidRPr="0005397A">
        <w:rPr>
          <w:rFonts w:ascii="Times New Roman" w:hAnsi="Times New Roman" w:cs="Times New Roman"/>
          <w:sz w:val="24"/>
          <w:szCs w:val="24"/>
        </w:rPr>
        <w:t>.</w:t>
      </w:r>
    </w:p>
    <w:p w14:paraId="15B86F5D" w14:textId="59AFE121" w:rsidR="00E264F8" w:rsidRPr="0005397A" w:rsidRDefault="00E264F8" w:rsidP="001E4762">
      <w:pPr>
        <w:pStyle w:val="NormalWeb"/>
        <w:spacing w:before="120" w:after="120" w:line="360" w:lineRule="auto"/>
        <w:jc w:val="both"/>
        <w:rPr>
          <w:b/>
          <w:bCs/>
          <w:u w:val="single"/>
        </w:rPr>
      </w:pPr>
      <w:r w:rsidRPr="002E5295">
        <w:rPr>
          <w:b/>
          <w:bCs/>
        </w:rPr>
        <w:t>Documentos</w:t>
      </w:r>
      <w:r>
        <w:rPr>
          <w:b/>
          <w:bCs/>
        </w:rPr>
        <w:t xml:space="preserve"> técnico-sanitários</w:t>
      </w:r>
      <w:r w:rsidRPr="002E5295">
        <w:rPr>
          <w:b/>
          <w:bCs/>
        </w:rPr>
        <w:t xml:space="preserve"> </w:t>
      </w:r>
      <w:r>
        <w:rPr>
          <w:b/>
          <w:bCs/>
        </w:rPr>
        <w:t>p</w:t>
      </w:r>
      <w:r w:rsidRPr="00D646EE">
        <w:rPr>
          <w:b/>
          <w:bCs/>
        </w:rPr>
        <w:t>ara</w:t>
      </w:r>
      <w:r>
        <w:rPr>
          <w:b/>
          <w:bCs/>
        </w:rPr>
        <w:t xml:space="preserve"> </w:t>
      </w:r>
      <w:r w:rsidRPr="0005397A">
        <w:rPr>
          <w:b/>
          <w:bCs/>
          <w:u w:val="single"/>
        </w:rPr>
        <w:t>Medicamentos</w:t>
      </w:r>
    </w:p>
    <w:p w14:paraId="2C5A39B1" w14:textId="56DB358D" w:rsidR="00E264F8" w:rsidRPr="00E264F8" w:rsidRDefault="00E264F8"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color w:val="000000"/>
          <w:sz w:val="24"/>
          <w:szCs w:val="24"/>
          <w:shd w:val="clear" w:color="auto" w:fill="FFFFFF"/>
        </w:rPr>
      </w:pPr>
      <w:r w:rsidRPr="00E264F8">
        <w:rPr>
          <w:rFonts w:ascii="Times New Roman" w:hAnsi="Times New Roman" w:cs="Times New Roman"/>
          <w:sz w:val="24"/>
          <w:szCs w:val="24"/>
        </w:rPr>
        <w:t>Segundo</w:t>
      </w:r>
      <w:r w:rsidRPr="00E264F8">
        <w:rPr>
          <w:rFonts w:ascii="Times New Roman" w:hAnsi="Times New Roman" w:cs="Times New Roman"/>
          <w:color w:val="000000"/>
          <w:sz w:val="24"/>
          <w:szCs w:val="24"/>
          <w:shd w:val="clear" w:color="auto" w:fill="FFFFFF"/>
        </w:rPr>
        <w:t xml:space="preserve"> a </w:t>
      </w:r>
      <w:r w:rsidRPr="00382ED3">
        <w:rPr>
          <w:rFonts w:ascii="Times New Roman" w:hAnsi="Times New Roman" w:cs="Times New Roman"/>
          <w:color w:val="000000"/>
          <w:sz w:val="24"/>
          <w:szCs w:val="24"/>
          <w:u w:val="single"/>
          <w:shd w:val="clear" w:color="auto" w:fill="FFFFFF"/>
        </w:rPr>
        <w:t>Portaria nº 2814 de 29/05/1998 / MS</w:t>
      </w:r>
      <w:r w:rsidR="00E51162">
        <w:rPr>
          <w:rFonts w:ascii="Times New Roman" w:hAnsi="Times New Roman" w:cs="Times New Roman"/>
          <w:color w:val="000000"/>
          <w:sz w:val="24"/>
          <w:szCs w:val="24"/>
          <w:shd w:val="clear" w:color="auto" w:fill="FFFFFF"/>
        </w:rPr>
        <w:t>,</w:t>
      </w:r>
      <w:r w:rsidRPr="00E264F8">
        <w:rPr>
          <w:rFonts w:ascii="Times New Roman" w:hAnsi="Times New Roman" w:cs="Times New Roman"/>
          <w:color w:val="000000"/>
          <w:sz w:val="24"/>
          <w:szCs w:val="24"/>
          <w:shd w:val="clear" w:color="auto" w:fill="FFFFFF"/>
        </w:rPr>
        <w:t xml:space="preserve"> as declarações necessárias são:</w:t>
      </w:r>
    </w:p>
    <w:p w14:paraId="2D11CC97" w14:textId="433A61BA" w:rsidR="006439B2" w:rsidRPr="006439B2" w:rsidRDefault="00E264F8" w:rsidP="006439B2">
      <w:pPr>
        <w:pStyle w:val="PargrafodaLista"/>
        <w:numPr>
          <w:ilvl w:val="2"/>
          <w:numId w:val="3"/>
        </w:numPr>
        <w:pBdr>
          <w:top w:val="nil"/>
          <w:left w:val="nil"/>
          <w:bottom w:val="nil"/>
          <w:right w:val="nil"/>
          <w:between w:val="nil"/>
        </w:pBdr>
        <w:spacing w:before="120" w:after="120" w:line="360" w:lineRule="auto"/>
        <w:ind w:left="567" w:firstLine="0"/>
        <w:jc w:val="both"/>
        <w:rPr>
          <w:bCs/>
          <w:szCs w:val="24"/>
        </w:rPr>
      </w:pPr>
      <w:r w:rsidRPr="006439B2">
        <w:rPr>
          <w:szCs w:val="24"/>
        </w:rPr>
        <w:t xml:space="preserve">Apresentação da </w:t>
      </w:r>
      <w:r w:rsidRPr="006439B2">
        <w:rPr>
          <w:b/>
          <w:bCs/>
          <w:szCs w:val="24"/>
        </w:rPr>
        <w:t>Licença Sanitária/Autorização de funcionamento expedida pela Vigilância Sanitária</w:t>
      </w:r>
      <w:r w:rsidRPr="006439B2">
        <w:rPr>
          <w:szCs w:val="24"/>
        </w:rPr>
        <w:t>, emitida pelo órgão competente, dentro do prazo de validade, compatível com sua atividade</w:t>
      </w:r>
      <w:r w:rsidR="006439B2">
        <w:rPr>
          <w:szCs w:val="24"/>
        </w:rPr>
        <w:t>,</w:t>
      </w:r>
      <w:r w:rsidRPr="006439B2">
        <w:rPr>
          <w:szCs w:val="24"/>
        </w:rPr>
        <w:t xml:space="preserve"> </w:t>
      </w:r>
      <w:r w:rsidR="006439B2" w:rsidRPr="006439B2">
        <w:rPr>
          <w:bCs/>
          <w:szCs w:val="24"/>
        </w:rPr>
        <w:t xml:space="preserve">esta possui respaldo normativo na </w:t>
      </w:r>
      <w:r w:rsidR="006439B2" w:rsidRPr="006439B2">
        <w:rPr>
          <w:bCs/>
          <w:szCs w:val="24"/>
          <w:u w:val="single"/>
        </w:rPr>
        <w:t>Lei nº 5.991, de 17 de dezembro de 1973, que dispõe sobre o Controle Sanitário do Comércio de Drogas, Medicamentos, Insumos Farmacêuticos e Correlatos, e dá outras providências;</w:t>
      </w:r>
    </w:p>
    <w:p w14:paraId="3E71B142" w14:textId="1EE292E0" w:rsidR="006439B2" w:rsidRPr="006439B2" w:rsidRDefault="00E264F8" w:rsidP="00F23135">
      <w:pPr>
        <w:pStyle w:val="PargrafodaLista"/>
        <w:numPr>
          <w:ilvl w:val="2"/>
          <w:numId w:val="3"/>
        </w:numPr>
        <w:pBdr>
          <w:top w:val="nil"/>
          <w:left w:val="nil"/>
          <w:bottom w:val="nil"/>
          <w:right w:val="nil"/>
          <w:between w:val="nil"/>
        </w:pBdr>
        <w:spacing w:before="120" w:after="120" w:line="360" w:lineRule="auto"/>
        <w:ind w:left="567" w:firstLine="0"/>
        <w:jc w:val="both"/>
        <w:rPr>
          <w:bCs/>
          <w:szCs w:val="24"/>
        </w:rPr>
      </w:pPr>
      <w:r w:rsidRPr="006439B2">
        <w:rPr>
          <w:szCs w:val="24"/>
        </w:rPr>
        <w:t xml:space="preserve">Comprovação da </w:t>
      </w:r>
      <w:r w:rsidRPr="006439B2">
        <w:rPr>
          <w:b/>
          <w:bCs/>
          <w:szCs w:val="24"/>
        </w:rPr>
        <w:t>Autorização de Funcionamento da empresa - AFE expedida pelo Ministério da Saúde/Anvisa</w:t>
      </w:r>
      <w:r w:rsidR="006439B2" w:rsidRPr="006439B2">
        <w:rPr>
          <w:bCs/>
          <w:szCs w:val="24"/>
        </w:rPr>
        <w:t xml:space="preserve">, expedida pelo Ministério de Saúde/ANVISA, tem-se como respaldo normativo a </w:t>
      </w:r>
      <w:r w:rsidR="006439B2" w:rsidRPr="006439B2">
        <w:rPr>
          <w:bCs/>
          <w:szCs w:val="24"/>
          <w:u w:val="single"/>
        </w:rPr>
        <w:t>Resolução da Diretoria Colegiada – RDC nº 16, de 1º de abril de 2014, do Ministério da Saúde/Agência Nacional de Vigilância Sanitária, a qual dispõe sobre os Critérios para Peticionamento de Autorização de Funcionamento (AFE)</w:t>
      </w:r>
      <w:r w:rsidR="006439B2" w:rsidRPr="006439B2">
        <w:rPr>
          <w:bCs/>
          <w:szCs w:val="24"/>
        </w:rPr>
        <w:t>;</w:t>
      </w:r>
    </w:p>
    <w:p w14:paraId="3197831F" w14:textId="77777777" w:rsidR="006439B2" w:rsidRPr="006439B2" w:rsidRDefault="00E264F8" w:rsidP="006439B2">
      <w:pPr>
        <w:pStyle w:val="PargrafodaLista"/>
        <w:numPr>
          <w:ilvl w:val="2"/>
          <w:numId w:val="3"/>
        </w:numPr>
        <w:pBdr>
          <w:top w:val="nil"/>
          <w:left w:val="nil"/>
          <w:bottom w:val="nil"/>
          <w:right w:val="nil"/>
          <w:between w:val="nil"/>
        </w:pBdr>
        <w:spacing w:before="120" w:after="120" w:line="360" w:lineRule="auto"/>
        <w:ind w:left="567" w:firstLine="0"/>
        <w:jc w:val="both"/>
        <w:rPr>
          <w:bCs/>
          <w:szCs w:val="24"/>
        </w:rPr>
      </w:pPr>
      <w:r w:rsidRPr="006439B2">
        <w:rPr>
          <w:b/>
          <w:bCs/>
          <w:szCs w:val="24"/>
        </w:rPr>
        <w:t>Certidão d</w:t>
      </w:r>
      <w:r w:rsidRPr="00E264F8">
        <w:rPr>
          <w:b/>
          <w:bCs/>
          <w:szCs w:val="24"/>
        </w:rPr>
        <w:t>e Re</w:t>
      </w:r>
      <w:r w:rsidR="008858CD">
        <w:rPr>
          <w:b/>
          <w:bCs/>
          <w:szCs w:val="24"/>
        </w:rPr>
        <w:t>gular</w:t>
      </w:r>
      <w:r w:rsidRPr="00E264F8">
        <w:rPr>
          <w:b/>
          <w:bCs/>
          <w:szCs w:val="24"/>
        </w:rPr>
        <w:t>idade Técnica</w:t>
      </w:r>
      <w:r w:rsidRPr="00E264F8">
        <w:rPr>
          <w:szCs w:val="24"/>
        </w:rPr>
        <w:t xml:space="preserve"> (registro ou inscrição emitida pelo Conselho Regional de Farmácia - CRF)</w:t>
      </w:r>
      <w:r w:rsidR="008858CD">
        <w:rPr>
          <w:szCs w:val="24"/>
        </w:rPr>
        <w:t xml:space="preserve">, </w:t>
      </w:r>
      <w:r w:rsidR="006439B2" w:rsidRPr="006439B2">
        <w:rPr>
          <w:bCs/>
          <w:szCs w:val="24"/>
        </w:rPr>
        <w:t xml:space="preserve">tem-se como respaldo normativo a </w:t>
      </w:r>
      <w:bookmarkStart w:id="3" w:name="_Hlk179969531"/>
      <w:r w:rsidR="006439B2" w:rsidRPr="006439B2">
        <w:rPr>
          <w:bCs/>
          <w:szCs w:val="24"/>
          <w:u w:val="single"/>
        </w:rPr>
        <w:t>Resolução nº 557, de 25 de julho de 2013</w:t>
      </w:r>
      <w:bookmarkEnd w:id="3"/>
      <w:r w:rsidR="006439B2" w:rsidRPr="006439B2">
        <w:rPr>
          <w:bCs/>
          <w:szCs w:val="24"/>
          <w:u w:val="single"/>
        </w:rPr>
        <w:t>, do Conselho Federal de Farmácia, que dispõe sobre a direção técnica ou responsabilidade técnica de empresas ou estabelecimentos que dispensam, comercializam, fornecem e distribuem produtos farmacêuticos, cosméticos e produtos para a saúde</w:t>
      </w:r>
      <w:r w:rsidR="006439B2" w:rsidRPr="006439B2">
        <w:rPr>
          <w:bCs/>
          <w:szCs w:val="24"/>
        </w:rPr>
        <w:t>.</w:t>
      </w:r>
    </w:p>
    <w:p w14:paraId="1EF46D8A" w14:textId="1AD7289F" w:rsidR="0005397A" w:rsidRPr="0005397A" w:rsidRDefault="00E264F8" w:rsidP="0005397A">
      <w:pPr>
        <w:pStyle w:val="PargrafodaLista"/>
        <w:numPr>
          <w:ilvl w:val="2"/>
          <w:numId w:val="3"/>
        </w:numPr>
        <w:pBdr>
          <w:top w:val="nil"/>
          <w:left w:val="nil"/>
          <w:bottom w:val="nil"/>
          <w:right w:val="nil"/>
          <w:between w:val="nil"/>
        </w:pBdr>
        <w:spacing w:before="120" w:after="120" w:line="360" w:lineRule="auto"/>
        <w:ind w:left="567" w:firstLine="0"/>
        <w:jc w:val="both"/>
        <w:rPr>
          <w:bCs/>
          <w:szCs w:val="24"/>
        </w:rPr>
      </w:pPr>
      <w:r w:rsidRPr="00246F11">
        <w:rPr>
          <w:b/>
          <w:bCs/>
          <w:szCs w:val="24"/>
        </w:rPr>
        <w:t>Registro da empresa junto à Anvisa</w:t>
      </w:r>
      <w:r w:rsidRPr="00E264F8">
        <w:rPr>
          <w:szCs w:val="24"/>
        </w:rPr>
        <w:t xml:space="preserve"> para comercialização dos produtos constantes neste </w:t>
      </w:r>
      <w:r w:rsidR="008F7DFE">
        <w:rPr>
          <w:szCs w:val="24"/>
        </w:rPr>
        <w:t>TR</w:t>
      </w:r>
      <w:r w:rsidR="0005397A">
        <w:rPr>
          <w:szCs w:val="24"/>
        </w:rPr>
        <w:t xml:space="preserve"> – </w:t>
      </w:r>
      <w:r w:rsidR="006439B2" w:rsidRPr="006439B2">
        <w:rPr>
          <w:bCs/>
          <w:szCs w:val="24"/>
        </w:rPr>
        <w:t xml:space="preserve">esta possui respaldo normativo na </w:t>
      </w:r>
      <w:r w:rsidR="0005397A" w:rsidRPr="0005397A">
        <w:rPr>
          <w:bCs/>
          <w:szCs w:val="24"/>
          <w:u w:val="single"/>
        </w:rPr>
        <w:t>Lei nº 5.991/73</w:t>
      </w:r>
      <w:r w:rsidR="0005397A" w:rsidRPr="0005397A">
        <w:rPr>
          <w:bCs/>
          <w:szCs w:val="24"/>
        </w:rPr>
        <w:t xml:space="preserve">, </w:t>
      </w:r>
      <w:r w:rsidR="0005397A" w:rsidRPr="0005397A">
        <w:rPr>
          <w:bCs/>
          <w:szCs w:val="24"/>
          <w:u w:val="single"/>
        </w:rPr>
        <w:t>que dispõe sobre o Controle Sanitário do Comércio de Drogas, Medicamentos, Insumos Farmacêuticos e Correlatos, e dá outras providências;</w:t>
      </w:r>
    </w:p>
    <w:p w14:paraId="296CB4C4" w14:textId="73BF0EE3" w:rsidR="00E264F8" w:rsidRDefault="00C81801" w:rsidP="001E4762">
      <w:pPr>
        <w:pStyle w:val="NormalWeb"/>
        <w:spacing w:before="120" w:after="120" w:line="360" w:lineRule="auto"/>
        <w:jc w:val="both"/>
        <w:rPr>
          <w:lang w:eastAsia="en-US"/>
        </w:rPr>
      </w:pPr>
      <w:r w:rsidRPr="002E5295">
        <w:rPr>
          <w:b/>
          <w:bCs/>
        </w:rPr>
        <w:t>Documentos</w:t>
      </w:r>
      <w:r w:rsidR="00E264F8">
        <w:rPr>
          <w:b/>
          <w:bCs/>
        </w:rPr>
        <w:t xml:space="preserve"> técnico-sanitários</w:t>
      </w:r>
      <w:r w:rsidRPr="002E5295">
        <w:rPr>
          <w:b/>
          <w:bCs/>
        </w:rPr>
        <w:t xml:space="preserve"> </w:t>
      </w:r>
      <w:r w:rsidR="00E264F8">
        <w:rPr>
          <w:b/>
          <w:bCs/>
        </w:rPr>
        <w:t>p</w:t>
      </w:r>
      <w:r w:rsidR="00E264F8" w:rsidRPr="00D646EE">
        <w:rPr>
          <w:b/>
          <w:bCs/>
        </w:rPr>
        <w:t xml:space="preserve">ara </w:t>
      </w:r>
      <w:r w:rsidR="0005397A" w:rsidRPr="0005397A">
        <w:rPr>
          <w:b/>
          <w:bCs/>
          <w:u w:val="single"/>
        </w:rPr>
        <w:t>P</w:t>
      </w:r>
      <w:r w:rsidR="00E264F8" w:rsidRPr="0005397A">
        <w:rPr>
          <w:b/>
          <w:bCs/>
          <w:u w:val="single"/>
        </w:rPr>
        <w:t>roduto p</w:t>
      </w:r>
      <w:r w:rsidR="0005397A" w:rsidRPr="0005397A">
        <w:rPr>
          <w:b/>
          <w:bCs/>
          <w:u w:val="single"/>
        </w:rPr>
        <w:t>a</w:t>
      </w:r>
      <w:r w:rsidR="00E264F8" w:rsidRPr="0005397A">
        <w:rPr>
          <w:b/>
          <w:bCs/>
          <w:u w:val="single"/>
        </w:rPr>
        <w:t>ra Saúde e Saneante</w:t>
      </w:r>
      <w:r w:rsidR="00E264F8" w:rsidRPr="00A62BE2">
        <w:rPr>
          <w:lang w:eastAsia="en-US"/>
        </w:rPr>
        <w:t xml:space="preserve"> </w:t>
      </w:r>
    </w:p>
    <w:p w14:paraId="2BDA87C5" w14:textId="6DE16683" w:rsidR="00C81801" w:rsidRPr="00A62BE2" w:rsidRDefault="00C82EEE"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S</w:t>
      </w:r>
      <w:r w:rsidR="00C81801" w:rsidRPr="00A62BE2">
        <w:rPr>
          <w:rFonts w:ascii="Times New Roman" w:hAnsi="Times New Roman" w:cs="Times New Roman"/>
          <w:sz w:val="24"/>
          <w:szCs w:val="24"/>
          <w:lang w:eastAsia="en-US"/>
        </w:rPr>
        <w:t>ão necessárias as seguintes declarações:</w:t>
      </w:r>
    </w:p>
    <w:p w14:paraId="01C1FC69" w14:textId="2E534742" w:rsidR="00215907" w:rsidRPr="00215907" w:rsidRDefault="00215907" w:rsidP="001E4762">
      <w:pPr>
        <w:pStyle w:val="NormalWeb"/>
        <w:numPr>
          <w:ilvl w:val="2"/>
          <w:numId w:val="3"/>
        </w:numPr>
        <w:tabs>
          <w:tab w:val="left" w:pos="567"/>
        </w:tabs>
        <w:spacing w:before="120" w:after="120" w:line="360" w:lineRule="auto"/>
        <w:ind w:left="567" w:firstLine="0"/>
        <w:jc w:val="both"/>
      </w:pPr>
      <w:r w:rsidRPr="00215907">
        <w:t xml:space="preserve">Apresentação da </w:t>
      </w:r>
      <w:r w:rsidRPr="00215907">
        <w:rPr>
          <w:b/>
          <w:bCs/>
        </w:rPr>
        <w:t>Licença Sanitária/Autorização de funcionamento expedida pela Vigilância Sanitária</w:t>
      </w:r>
      <w:r w:rsidRPr="00215907">
        <w:t>, emitida pelo órgão competente, dentro do prazo de validade, compatível com sua atividade</w:t>
      </w:r>
      <w:r w:rsidR="00EC37BA">
        <w:t>, conforme a</w:t>
      </w:r>
      <w:r w:rsidRPr="00215907">
        <w:t xml:space="preserve"> Lei Federal nº 5.991/1973;</w:t>
      </w:r>
    </w:p>
    <w:p w14:paraId="640A43DD" w14:textId="7B117755" w:rsidR="00A64B98" w:rsidRPr="006439B2" w:rsidRDefault="00215907" w:rsidP="00A64B98">
      <w:pPr>
        <w:pStyle w:val="PargrafodaLista"/>
        <w:numPr>
          <w:ilvl w:val="2"/>
          <w:numId w:val="3"/>
        </w:numPr>
        <w:pBdr>
          <w:top w:val="nil"/>
          <w:left w:val="nil"/>
          <w:bottom w:val="nil"/>
          <w:right w:val="nil"/>
          <w:between w:val="nil"/>
        </w:pBdr>
        <w:spacing w:before="120" w:after="120" w:line="360" w:lineRule="auto"/>
        <w:ind w:left="567" w:firstLine="0"/>
        <w:jc w:val="both"/>
        <w:rPr>
          <w:bCs/>
          <w:szCs w:val="24"/>
        </w:rPr>
      </w:pPr>
      <w:r w:rsidRPr="00215907">
        <w:lastRenderedPageBreak/>
        <w:t xml:space="preserve">Comprovação da </w:t>
      </w:r>
      <w:r w:rsidRPr="00215907">
        <w:rPr>
          <w:b/>
          <w:bCs/>
        </w:rPr>
        <w:t>Autorização de Funcionamento da empresa - AFE expedida pelo Ministério da Saúde/Anvisa</w:t>
      </w:r>
      <w:r w:rsidR="00A64B98">
        <w:rPr>
          <w:b/>
          <w:bCs/>
        </w:rPr>
        <w:t xml:space="preserve"> - </w:t>
      </w:r>
      <w:r w:rsidR="00A64B98" w:rsidRPr="006439B2">
        <w:rPr>
          <w:bCs/>
          <w:szCs w:val="24"/>
        </w:rPr>
        <w:t xml:space="preserve">tem-se como respaldo normativo a </w:t>
      </w:r>
      <w:r w:rsidR="00A64B98" w:rsidRPr="006439B2">
        <w:rPr>
          <w:bCs/>
          <w:szCs w:val="24"/>
          <w:u w:val="single"/>
        </w:rPr>
        <w:t>Resolução da Diretoria Colegiada – RDC nº 16, de 1º de abril de 2014, do Ministério da Saúde/Agência Nacional de Vigilância Sanitária, a qual dispõe sobre os Critérios para Peticionamento de Autorização de Funcionamento (AFE)</w:t>
      </w:r>
      <w:r w:rsidR="00A64B98" w:rsidRPr="006439B2">
        <w:rPr>
          <w:bCs/>
          <w:szCs w:val="24"/>
        </w:rPr>
        <w:t>;</w:t>
      </w:r>
    </w:p>
    <w:p w14:paraId="21387A73" w14:textId="77777777" w:rsidR="00A64B98" w:rsidRPr="0005397A" w:rsidRDefault="00215907" w:rsidP="00A64B98">
      <w:pPr>
        <w:pStyle w:val="PargrafodaLista"/>
        <w:numPr>
          <w:ilvl w:val="2"/>
          <w:numId w:val="3"/>
        </w:numPr>
        <w:pBdr>
          <w:top w:val="nil"/>
          <w:left w:val="nil"/>
          <w:bottom w:val="nil"/>
          <w:right w:val="nil"/>
          <w:between w:val="nil"/>
        </w:pBdr>
        <w:spacing w:before="120" w:after="120" w:line="360" w:lineRule="auto"/>
        <w:ind w:left="567" w:firstLine="0"/>
        <w:jc w:val="both"/>
        <w:rPr>
          <w:bCs/>
          <w:szCs w:val="24"/>
        </w:rPr>
      </w:pPr>
      <w:r w:rsidRPr="00246F11">
        <w:rPr>
          <w:b/>
          <w:bCs/>
        </w:rPr>
        <w:t>Registro da empresa junto à Anvisa</w:t>
      </w:r>
      <w:r>
        <w:t xml:space="preserve"> para comercialização dos produtos constantes neste </w:t>
      </w:r>
      <w:r w:rsidR="00723527">
        <w:t xml:space="preserve">Termo de </w:t>
      </w:r>
      <w:r w:rsidR="009B46E6">
        <w:t>Referência</w:t>
      </w:r>
      <w:r w:rsidR="00A64B98">
        <w:t xml:space="preserve">, </w:t>
      </w:r>
      <w:r w:rsidR="00A64B98" w:rsidRPr="006439B2">
        <w:rPr>
          <w:bCs/>
          <w:szCs w:val="24"/>
        </w:rPr>
        <w:t xml:space="preserve">esta possui respaldo normativo na </w:t>
      </w:r>
      <w:r w:rsidR="00A64B98" w:rsidRPr="0005397A">
        <w:rPr>
          <w:bCs/>
          <w:szCs w:val="24"/>
          <w:u w:val="single"/>
        </w:rPr>
        <w:t>Lei nº 5.991/73</w:t>
      </w:r>
      <w:r w:rsidR="00A64B98" w:rsidRPr="0005397A">
        <w:rPr>
          <w:bCs/>
          <w:szCs w:val="24"/>
        </w:rPr>
        <w:t xml:space="preserve">, </w:t>
      </w:r>
      <w:r w:rsidR="00A64B98" w:rsidRPr="0005397A">
        <w:rPr>
          <w:bCs/>
          <w:szCs w:val="24"/>
          <w:u w:val="single"/>
        </w:rPr>
        <w:t>que dispõe sobre o Controle Sanitário do Comércio de Drogas, Medicamentos, Insumos Farmacêuticos e Correlatos, e dá outras providências;</w:t>
      </w:r>
    </w:p>
    <w:p w14:paraId="5B3F7C06" w14:textId="135AA44A" w:rsidR="00037638" w:rsidRPr="00A64B98" w:rsidRDefault="00EF2509" w:rsidP="00791FF5">
      <w:pPr>
        <w:pStyle w:val="NormalWeb"/>
        <w:spacing w:before="120" w:after="120" w:line="360" w:lineRule="auto"/>
        <w:jc w:val="both"/>
        <w:rPr>
          <w:b/>
          <w:bCs/>
        </w:rPr>
      </w:pPr>
      <w:r w:rsidRPr="00A64B98">
        <w:rPr>
          <w:b/>
          <w:bCs/>
        </w:rPr>
        <w:t>Da Sustentabilidade</w:t>
      </w:r>
      <w:bookmarkStart w:id="4" w:name="_Hlk132719405"/>
      <w:bookmarkStart w:id="5" w:name="_Hlk117684727"/>
    </w:p>
    <w:bookmarkEnd w:id="4"/>
    <w:p w14:paraId="20EFCDE9" w14:textId="7C916794" w:rsidR="00725287" w:rsidRPr="00BD03C5" w:rsidRDefault="00725287" w:rsidP="001E4762">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BD03C5">
        <w:rPr>
          <w:rFonts w:ascii="Times New Roman" w:hAnsi="Times New Roman" w:cs="Times New Roman"/>
          <w:sz w:val="24"/>
          <w:szCs w:val="24"/>
        </w:rPr>
        <w:t xml:space="preserve">Deve ser dada prioridade, aos produtos reciclados e recicláveis e para bens que considerem compatíveis com padrões de consumo social e ambientalmente sustentáveis, consoante </w:t>
      </w:r>
      <w:r w:rsidR="00B4217D" w:rsidRPr="00BD03C5">
        <w:rPr>
          <w:rFonts w:ascii="Times New Roman" w:hAnsi="Times New Roman" w:cs="Times New Roman"/>
          <w:sz w:val="24"/>
          <w:szCs w:val="24"/>
        </w:rPr>
        <w:t xml:space="preserve">o </w:t>
      </w:r>
      <w:r w:rsidRPr="00BD03C5">
        <w:rPr>
          <w:rFonts w:ascii="Times New Roman" w:hAnsi="Times New Roman" w:cs="Times New Roman"/>
          <w:sz w:val="24"/>
          <w:szCs w:val="24"/>
        </w:rPr>
        <w:t xml:space="preserve">art. 7º, </w:t>
      </w:r>
      <w:r w:rsidR="00B4217D" w:rsidRPr="00BD03C5">
        <w:rPr>
          <w:rFonts w:ascii="Times New Roman" w:hAnsi="Times New Roman" w:cs="Times New Roman"/>
          <w:sz w:val="24"/>
          <w:szCs w:val="24"/>
        </w:rPr>
        <w:t xml:space="preserve">inc. </w:t>
      </w:r>
      <w:r w:rsidRPr="00BD03C5">
        <w:rPr>
          <w:rFonts w:ascii="Times New Roman" w:hAnsi="Times New Roman" w:cs="Times New Roman"/>
          <w:sz w:val="24"/>
          <w:szCs w:val="24"/>
        </w:rPr>
        <w:t xml:space="preserve">XI da Lei n.º 12.305 de 2010 – Lei de Políticas Nacionais de Resíduos sólidos e da </w:t>
      </w:r>
      <w:r w:rsidR="00B4217D" w:rsidRPr="00BD03C5">
        <w:rPr>
          <w:rFonts w:ascii="Times New Roman" w:hAnsi="Times New Roman" w:cs="Times New Roman"/>
          <w:sz w:val="24"/>
          <w:szCs w:val="24"/>
        </w:rPr>
        <w:t>Resolução da Diretoria Colegiada – RDC ANVISA/MS</w:t>
      </w:r>
      <w:r w:rsidRPr="00BD03C5">
        <w:rPr>
          <w:rFonts w:ascii="Times New Roman" w:hAnsi="Times New Roman" w:cs="Times New Roman"/>
          <w:sz w:val="24"/>
          <w:szCs w:val="24"/>
        </w:rPr>
        <w:t xml:space="preserve"> nº 50, de 21 de fevereiro de 2002 da ANVISA. </w:t>
      </w:r>
    </w:p>
    <w:p w14:paraId="484E1F6B" w14:textId="77777777" w:rsidR="003E59DC" w:rsidRDefault="003E59DC"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E84CA9">
        <w:rPr>
          <w:rFonts w:ascii="Times New Roman" w:hAnsi="Times New Roman" w:cs="Times New Roman"/>
          <w:sz w:val="24"/>
          <w:szCs w:val="24"/>
        </w:rPr>
        <w:t>Com relação aos medicamentos citados neste documento, o principal risco ambiental refere-se ao descarte incorreto dos resíduos químicos, resultantes do descarte de medicamentos vencidos ou com avarias, pois representam alto risco à população e ao meio ambiente. O descarte incorreto de medicamentos vencidos ou em desuso citados anteriormente, refere-se ao despojo no dos itens, no lixo comum, nas ruas e em esgotos provocando a contaminação do solo, do lençol freático e dos rios.</w:t>
      </w:r>
    </w:p>
    <w:p w14:paraId="78181FF0" w14:textId="77777777" w:rsidR="003E59DC" w:rsidRDefault="003E59DC"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E84CA9">
        <w:rPr>
          <w:rFonts w:ascii="Times New Roman" w:hAnsi="Times New Roman" w:cs="Times New Roman"/>
          <w:sz w:val="24"/>
          <w:szCs w:val="24"/>
        </w:rPr>
        <w:t xml:space="preserve">Outro possível risco ambiental refere-se ao descarte incorreto das embalagens, o que poderá ocasionar um grande volume de resíduo a ser descartado, necessitando também de processos adequados de descarte, em conformidade com as normas sanitárias e ambientais vigentes.  </w:t>
      </w:r>
    </w:p>
    <w:p w14:paraId="508E32BF" w14:textId="70C93339" w:rsidR="003E59DC" w:rsidRDefault="003E59DC"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E84CA9">
        <w:rPr>
          <w:rFonts w:ascii="Times New Roman" w:hAnsi="Times New Roman" w:cs="Times New Roman"/>
          <w:sz w:val="24"/>
          <w:szCs w:val="24"/>
        </w:rPr>
        <w:t xml:space="preserve">Considerando a classificação dos resíduos dos serviços de saúde pela Resolução Conama nº 358, de 2005, os resíduos que podem ser gerados durante o armazenamento e distribuição dos medicamentos que constam neste </w:t>
      </w:r>
      <w:r>
        <w:rPr>
          <w:rFonts w:ascii="Times New Roman" w:hAnsi="Times New Roman" w:cs="Times New Roman"/>
          <w:sz w:val="24"/>
          <w:szCs w:val="24"/>
        </w:rPr>
        <w:t>documento,</w:t>
      </w:r>
      <w:r w:rsidRPr="00E84CA9">
        <w:rPr>
          <w:rFonts w:ascii="Times New Roman" w:hAnsi="Times New Roman" w:cs="Times New Roman"/>
          <w:sz w:val="24"/>
          <w:szCs w:val="24"/>
        </w:rPr>
        <w:t xml:space="preserve"> se enquadram nos grupos B (resíduos químicos e farmacêuticos), D (resíduos comuns) e (materiais perfurocortantes ou escarificastes) e, portanto, devem seguir as normas de manejo para descarte específicas, garantindo a guarda, manuseio e destino adequado e seguro desses resíduos.</w:t>
      </w:r>
    </w:p>
    <w:p w14:paraId="7A3DAD43" w14:textId="77777777" w:rsidR="003E59DC" w:rsidRDefault="003E59DC"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E84CA9">
        <w:rPr>
          <w:rFonts w:ascii="Times New Roman" w:hAnsi="Times New Roman" w:cs="Times New Roman"/>
          <w:sz w:val="24"/>
          <w:szCs w:val="24"/>
        </w:rPr>
        <w:lastRenderedPageBreak/>
        <w:t>Conforme a RDC nº 222, de 2018, da Anvisa/MS, compete aos serviços geradores de resíduos de saúde a elaboração do Plano de Gerenciamento de Resíduos de Serviços de Saúde - PGRSS, obedecendo aos critérios técnicos, legislação ambiental, normas de coleta e transporte, considerando as particularidades de cada tipo de resíduo, suas especificações e seus riscos.</w:t>
      </w:r>
    </w:p>
    <w:p w14:paraId="2B2CE86A" w14:textId="77777777" w:rsidR="003E59DC" w:rsidRPr="00E84CA9" w:rsidRDefault="003E59DC"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E84CA9">
        <w:rPr>
          <w:rFonts w:ascii="Times New Roman" w:hAnsi="Times New Roman" w:cs="Times New Roman"/>
          <w:sz w:val="24"/>
          <w:szCs w:val="24"/>
        </w:rPr>
        <w:t>De acordo com a Resolução Conama nº 358, de 2005, o PGRSS é o documento que aponta e descreve as ações relativas ao manejo dos resíduos, no âmbito dos serviços geradores de resíduos de saúde, contemplando os aspectos referentes à geração, segregação, acondicionamento, coleta, armazenamento, transporte, reciclagem, tratamento e disposição final, bem como a proteção à saúde pública e ao meio ambiente.</w:t>
      </w:r>
    </w:p>
    <w:p w14:paraId="74DCF4C2" w14:textId="77777777" w:rsidR="003E59DC" w:rsidRPr="00A01BD4" w:rsidRDefault="003E59DC"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A01BD4">
        <w:rPr>
          <w:rFonts w:ascii="Times New Roman" w:hAnsi="Times New Roman" w:cs="Times New Roman"/>
          <w:sz w:val="24"/>
          <w:szCs w:val="24"/>
        </w:rPr>
        <w:t>Considerando que</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esta</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licitação</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contemplará</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critérios</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de</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produtos conforme</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legislação</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técnica</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pertinente,</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conclui-se</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que os</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benefícios</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ambientais diretos</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e</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indiretos desta</w:t>
      </w:r>
      <w:r w:rsidRPr="003E59DC">
        <w:rPr>
          <w:rFonts w:ascii="Times New Roman" w:hAnsi="Times New Roman" w:cs="Times New Roman"/>
          <w:sz w:val="24"/>
          <w:szCs w:val="24"/>
        </w:rPr>
        <w:t xml:space="preserve"> </w:t>
      </w:r>
      <w:r w:rsidRPr="00A01BD4">
        <w:rPr>
          <w:rFonts w:ascii="Times New Roman" w:hAnsi="Times New Roman" w:cs="Times New Roman"/>
          <w:sz w:val="24"/>
          <w:szCs w:val="24"/>
        </w:rPr>
        <w:t>contratação, demonstram um aperfeiçoamento na qualidade dos serviços</w:t>
      </w:r>
      <w:r w:rsidRPr="00A01BD4">
        <w:rPr>
          <w:rFonts w:ascii="Times New Roman" w:hAnsi="Times New Roman" w:cs="Times New Roman"/>
          <w:spacing w:val="1"/>
          <w:sz w:val="24"/>
          <w:szCs w:val="24"/>
        </w:rPr>
        <w:t xml:space="preserve"> </w:t>
      </w:r>
      <w:r w:rsidRPr="00A01BD4">
        <w:rPr>
          <w:rFonts w:ascii="Times New Roman" w:hAnsi="Times New Roman" w:cs="Times New Roman"/>
          <w:sz w:val="24"/>
          <w:szCs w:val="24"/>
        </w:rPr>
        <w:t>prestados</w:t>
      </w:r>
      <w:r w:rsidRPr="00A01BD4">
        <w:rPr>
          <w:rFonts w:ascii="Times New Roman" w:hAnsi="Times New Roman" w:cs="Times New Roman"/>
          <w:spacing w:val="-2"/>
          <w:sz w:val="24"/>
          <w:szCs w:val="24"/>
        </w:rPr>
        <w:t xml:space="preserve"> </w:t>
      </w:r>
      <w:r w:rsidRPr="00A01BD4">
        <w:rPr>
          <w:rFonts w:ascii="Times New Roman" w:hAnsi="Times New Roman" w:cs="Times New Roman"/>
          <w:sz w:val="24"/>
          <w:szCs w:val="24"/>
        </w:rPr>
        <w:t>à</w:t>
      </w:r>
      <w:r w:rsidRPr="00A01BD4">
        <w:rPr>
          <w:rFonts w:ascii="Times New Roman" w:hAnsi="Times New Roman" w:cs="Times New Roman"/>
          <w:spacing w:val="-2"/>
          <w:sz w:val="24"/>
          <w:szCs w:val="24"/>
        </w:rPr>
        <w:t xml:space="preserve"> </w:t>
      </w:r>
      <w:r w:rsidRPr="00A01BD4">
        <w:rPr>
          <w:rFonts w:ascii="Times New Roman" w:hAnsi="Times New Roman" w:cs="Times New Roman"/>
          <w:sz w:val="24"/>
          <w:szCs w:val="24"/>
        </w:rPr>
        <w:t>sociedade.</w:t>
      </w:r>
    </w:p>
    <w:p w14:paraId="5B3A1FDE" w14:textId="0C0181BA" w:rsidR="00E870FA" w:rsidRPr="00BD03C5" w:rsidRDefault="00E870FA"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BD03C5">
        <w:rPr>
          <w:rFonts w:ascii="Times New Roman" w:hAnsi="Times New Roman" w:cs="Times New Roman"/>
          <w:sz w:val="24"/>
          <w:szCs w:val="24"/>
        </w:rPr>
        <w:t>A contratada deve responsabilizar-se pela correta destinação final de todos os resíduos sólidos gerados pelos produtos fornecidos que necessitam de destinação ambientalmente adequada (incluindo embalagens vazias)</w:t>
      </w:r>
      <w:r w:rsidR="00B4217D" w:rsidRPr="00BD03C5">
        <w:rPr>
          <w:rFonts w:ascii="Times New Roman" w:hAnsi="Times New Roman" w:cs="Times New Roman"/>
          <w:sz w:val="24"/>
          <w:szCs w:val="24"/>
        </w:rPr>
        <w:t>.</w:t>
      </w:r>
    </w:p>
    <w:p w14:paraId="51E2A165" w14:textId="39A6D7B4" w:rsidR="00037638" w:rsidRPr="00BD03C5" w:rsidRDefault="00EF2509" w:rsidP="001E4762">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BD03C5">
        <w:rPr>
          <w:rFonts w:ascii="Times New Roman" w:hAnsi="Times New Roman" w:cs="Times New Roman"/>
          <w:sz w:val="24"/>
          <w:szCs w:val="24"/>
        </w:rPr>
        <w:t>Além</w:t>
      </w:r>
      <w:r w:rsidRPr="00BD03C5">
        <w:rPr>
          <w:rFonts w:ascii="Times New Roman" w:eastAsia="Calibri" w:hAnsi="Times New Roman" w:cs="Times New Roman"/>
          <w:sz w:val="24"/>
          <w:szCs w:val="24"/>
        </w:rPr>
        <w:t xml:space="preserve"> dos critérios de sustentabilidade eventualmente </w:t>
      </w:r>
      <w:r w:rsidR="00233AF8" w:rsidRPr="00BD03C5">
        <w:rPr>
          <w:rFonts w:ascii="Times New Roman" w:eastAsia="Calibri" w:hAnsi="Times New Roman" w:cs="Times New Roman"/>
          <w:sz w:val="24"/>
          <w:szCs w:val="24"/>
        </w:rPr>
        <w:t xml:space="preserve">dispostos </w:t>
      </w:r>
      <w:r w:rsidRPr="00BD03C5">
        <w:rPr>
          <w:rFonts w:ascii="Times New Roman" w:eastAsia="Calibri" w:hAnsi="Times New Roman" w:cs="Times New Roman"/>
          <w:sz w:val="24"/>
          <w:szCs w:val="24"/>
        </w:rPr>
        <w:t>ao longo deste Termo de Referência, devem ser atendidos os seguintes requisitos</w:t>
      </w:r>
      <w:r w:rsidR="0061024A" w:rsidRPr="00BD03C5">
        <w:rPr>
          <w:rFonts w:ascii="Times New Roman" w:eastAsia="Calibri" w:hAnsi="Times New Roman" w:cs="Times New Roman"/>
          <w:sz w:val="24"/>
          <w:szCs w:val="24"/>
        </w:rPr>
        <w:t xml:space="preserve"> </w:t>
      </w:r>
      <w:r w:rsidRPr="00BD03C5">
        <w:rPr>
          <w:rFonts w:ascii="Times New Roman" w:eastAsia="Calibri" w:hAnsi="Times New Roman" w:cs="Times New Roman"/>
          <w:sz w:val="24"/>
          <w:szCs w:val="24"/>
        </w:rPr>
        <w:t xml:space="preserve">que se baseiam no Guia Nacional de Contratações Sustentáveis: </w:t>
      </w:r>
    </w:p>
    <w:p w14:paraId="7E567555" w14:textId="4143B128" w:rsidR="00EF2509" w:rsidRPr="00BD03C5" w:rsidRDefault="00F14460" w:rsidP="001E4762">
      <w:pPr>
        <w:pStyle w:val="PargrafodaLista"/>
        <w:numPr>
          <w:ilvl w:val="2"/>
          <w:numId w:val="3"/>
        </w:numPr>
        <w:spacing w:before="120" w:after="120" w:line="360" w:lineRule="auto"/>
        <w:ind w:left="567" w:firstLine="0"/>
        <w:jc w:val="both"/>
        <w:rPr>
          <w:rFonts w:eastAsia="Calibri"/>
          <w:szCs w:val="24"/>
        </w:rPr>
      </w:pPr>
      <w:r>
        <w:rPr>
          <w:rFonts w:eastAsia="Calibri"/>
          <w:szCs w:val="24"/>
        </w:rPr>
        <w:t>O</w:t>
      </w:r>
      <w:r w:rsidR="00EF2509" w:rsidRPr="00BD03C5">
        <w:rPr>
          <w:rFonts w:eastAsia="Calibri"/>
          <w:szCs w:val="24"/>
        </w:rPr>
        <w:t>s produtos devem ser, preferencialmente, acondicionados em embalagem individual adequada, com o menor volume possível, que utilize materiais recicláveis, de forma a garantir a máxima proteção durante o transporte e o armazenamento;</w:t>
      </w:r>
    </w:p>
    <w:p w14:paraId="55E02F52" w14:textId="047D37B0" w:rsidR="00EF2509" w:rsidRPr="00BD03C5" w:rsidRDefault="00F14460" w:rsidP="001E4762">
      <w:pPr>
        <w:pStyle w:val="PargrafodaLista"/>
        <w:numPr>
          <w:ilvl w:val="2"/>
          <w:numId w:val="3"/>
        </w:numPr>
        <w:spacing w:before="120" w:after="120" w:line="360" w:lineRule="auto"/>
        <w:ind w:left="567" w:firstLine="0"/>
        <w:jc w:val="both"/>
        <w:rPr>
          <w:rFonts w:eastAsia="Calibri"/>
          <w:szCs w:val="24"/>
        </w:rPr>
      </w:pPr>
      <w:r>
        <w:rPr>
          <w:rFonts w:eastAsia="Calibri"/>
          <w:szCs w:val="24"/>
        </w:rPr>
        <w:t>Q</w:t>
      </w:r>
      <w:r w:rsidR="00EF2509" w:rsidRPr="00BD03C5">
        <w:rPr>
          <w:rFonts w:eastAsia="Calibri"/>
          <w:szCs w:val="24"/>
        </w:rPr>
        <w:t>ue os bens não contenham substâncias perigosas em concentração acima da recomendada pelos Órgãos de Controle;</w:t>
      </w:r>
      <w:bookmarkEnd w:id="5"/>
    </w:p>
    <w:p w14:paraId="2E30F5D9" w14:textId="77777777" w:rsidR="00EF2509" w:rsidRPr="00BD03C5" w:rsidRDefault="00EF2509" w:rsidP="001E4762">
      <w:pPr>
        <w:spacing w:before="120" w:after="120" w:line="360" w:lineRule="auto"/>
        <w:jc w:val="both"/>
        <w:rPr>
          <w:rFonts w:ascii="Times New Roman" w:hAnsi="Times New Roman" w:cs="Times New Roman"/>
          <w:b/>
          <w:bCs/>
          <w:sz w:val="24"/>
          <w:szCs w:val="24"/>
        </w:rPr>
      </w:pPr>
      <w:bookmarkStart w:id="6" w:name="_Hlk161388640"/>
      <w:r w:rsidRPr="00BD03C5">
        <w:rPr>
          <w:rFonts w:ascii="Times New Roman" w:hAnsi="Times New Roman" w:cs="Times New Roman"/>
          <w:b/>
          <w:bCs/>
          <w:sz w:val="24"/>
          <w:szCs w:val="24"/>
        </w:rPr>
        <w:t>Da exigência de amostra</w:t>
      </w:r>
    </w:p>
    <w:p w14:paraId="2754558F" w14:textId="77777777" w:rsidR="00EF2509" w:rsidRPr="00BD03C5" w:rsidRDefault="00EF2509" w:rsidP="001E4762">
      <w:pPr>
        <w:numPr>
          <w:ilvl w:val="1"/>
          <w:numId w:val="3"/>
        </w:numPr>
        <w:pBdr>
          <w:top w:val="nil"/>
          <w:left w:val="nil"/>
          <w:bottom w:val="nil"/>
          <w:right w:val="nil"/>
          <w:between w:val="nil"/>
        </w:pBdr>
        <w:spacing w:before="120" w:after="120" w:line="360" w:lineRule="auto"/>
        <w:ind w:left="0" w:firstLine="0"/>
        <w:jc w:val="both"/>
        <w:rPr>
          <w:rFonts w:ascii="Times New Roman" w:eastAsia="MS Gothic" w:hAnsi="Times New Roman" w:cs="Times New Roman"/>
          <w:b/>
          <w:bCs/>
          <w:sz w:val="24"/>
          <w:szCs w:val="24"/>
        </w:rPr>
      </w:pPr>
      <w:r w:rsidRPr="00BD03C5">
        <w:rPr>
          <w:rFonts w:ascii="Times New Roman" w:hAnsi="Times New Roman" w:cs="Times New Roman"/>
          <w:sz w:val="24"/>
          <w:szCs w:val="24"/>
        </w:rPr>
        <w:t xml:space="preserve">Não haverá exigência de amostra </w:t>
      </w:r>
      <w:r w:rsidR="00E37336" w:rsidRPr="00BD03C5">
        <w:rPr>
          <w:rFonts w:ascii="Times New Roman" w:hAnsi="Times New Roman" w:cs="Times New Roman"/>
          <w:sz w:val="24"/>
          <w:szCs w:val="24"/>
        </w:rPr>
        <w:t>da</w:t>
      </w:r>
      <w:r w:rsidRPr="00BD03C5">
        <w:rPr>
          <w:rFonts w:ascii="Times New Roman" w:hAnsi="Times New Roman" w:cs="Times New Roman"/>
          <w:sz w:val="24"/>
          <w:szCs w:val="24"/>
        </w:rPr>
        <w:t xml:space="preserve"> contratação.</w:t>
      </w:r>
    </w:p>
    <w:bookmarkEnd w:id="6"/>
    <w:p w14:paraId="68527D4B" w14:textId="77777777" w:rsidR="005E0EC3" w:rsidRPr="00BD03C5" w:rsidRDefault="005E0EC3" w:rsidP="001E4762">
      <w:pPr>
        <w:pStyle w:val="Nivel2"/>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BD03C5">
        <w:rPr>
          <w:rFonts w:ascii="Times New Roman" w:hAnsi="Times New Roman" w:cs="Times New Roman"/>
          <w:b/>
          <w:bCs/>
          <w:sz w:val="24"/>
          <w:szCs w:val="24"/>
        </w:rPr>
        <w:t xml:space="preserve">Da indicação de marcas ou modelos  </w:t>
      </w:r>
    </w:p>
    <w:p w14:paraId="79D9016E" w14:textId="3E584BCE" w:rsidR="00341D40" w:rsidRPr="00BD03C5" w:rsidRDefault="00341D40"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BD03C5">
        <w:rPr>
          <w:rFonts w:ascii="Times New Roman"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 em cerceamento da competitividade do certame.</w:t>
      </w:r>
    </w:p>
    <w:p w14:paraId="3AC5C267" w14:textId="77777777" w:rsidR="00404A2C" w:rsidRDefault="00404A2C" w:rsidP="001E4762">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p>
    <w:p w14:paraId="1B630B4F" w14:textId="37CFD25B" w:rsidR="00EF2509" w:rsidRPr="00BD03C5" w:rsidRDefault="00037638" w:rsidP="001E4762">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BD03C5">
        <w:rPr>
          <w:rFonts w:ascii="Times New Roman" w:hAnsi="Times New Roman" w:cs="Times New Roman"/>
          <w:b/>
          <w:bCs/>
          <w:sz w:val="24"/>
          <w:szCs w:val="24"/>
        </w:rPr>
        <w:lastRenderedPageBreak/>
        <w:t xml:space="preserve">Da </w:t>
      </w:r>
      <w:r w:rsidR="00EF2509" w:rsidRPr="00BD03C5">
        <w:rPr>
          <w:rFonts w:ascii="Times New Roman" w:hAnsi="Times New Roman" w:cs="Times New Roman"/>
          <w:b/>
          <w:bCs/>
          <w:sz w:val="24"/>
          <w:szCs w:val="24"/>
        </w:rPr>
        <w:t>Subcontratação</w:t>
      </w:r>
    </w:p>
    <w:p w14:paraId="52E14CF8" w14:textId="77777777" w:rsidR="00632AA2" w:rsidRDefault="00632AA2"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5832E9">
        <w:rPr>
          <w:rFonts w:ascii="Times New Roman" w:hAnsi="Times New Roman" w:cs="Times New Roman"/>
          <w:sz w:val="24"/>
          <w:szCs w:val="24"/>
        </w:rPr>
        <w:t>Não é admitida a subcontratação do objeto contratual</w:t>
      </w:r>
      <w:r>
        <w:rPr>
          <w:rFonts w:ascii="Times New Roman" w:hAnsi="Times New Roman" w:cs="Times New Roman"/>
          <w:sz w:val="24"/>
          <w:szCs w:val="24"/>
        </w:rPr>
        <w:t>,</w:t>
      </w:r>
      <w:r w:rsidRPr="009D5ECE">
        <w:rPr>
          <w:rFonts w:ascii="Times New Roman" w:hAnsi="Times New Roman" w:cs="Times New Roman"/>
          <w:sz w:val="24"/>
          <w:szCs w:val="24"/>
        </w:rPr>
        <w:t xml:space="preserve"> na forma do que autoriza o art. 122, §2º da Lei n.º 14.133/2021</w:t>
      </w:r>
      <w:r>
        <w:rPr>
          <w:rFonts w:ascii="Times New Roman" w:hAnsi="Times New Roman" w:cs="Times New Roman"/>
          <w:sz w:val="24"/>
          <w:szCs w:val="24"/>
        </w:rPr>
        <w:t>,</w:t>
      </w:r>
      <w:r w:rsidRPr="00E5476C">
        <w:rPr>
          <w:rFonts w:ascii="Times New Roman" w:hAnsi="Times New Roman" w:cs="Times New Roman"/>
          <w:sz w:val="24"/>
          <w:szCs w:val="24"/>
        </w:rPr>
        <w:t xml:space="preserve"> pelo fato de que apenas se mostra cabível quando o objeto a ser licitado comporta execução complexa, de modo que alguma fase/etapa/aspecto requeira a participação de terceiros, o que não é o caso da contratação almejada.</w:t>
      </w:r>
    </w:p>
    <w:p w14:paraId="2852A7A7" w14:textId="77777777" w:rsidR="00632AA2" w:rsidRPr="009B484D" w:rsidRDefault="00632AA2"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9B484D">
        <w:rPr>
          <w:rFonts w:ascii="Times New Roman" w:hAnsi="Times New Roman" w:cs="Times New Roman"/>
          <w:sz w:val="24"/>
          <w:szCs w:val="24"/>
        </w:rPr>
        <w:t xml:space="preserve">Nesse sentido é a jurisprudência do E. Tribunal de Contas da União, que aponta no sentido de que a subcontratação é regra de </w:t>
      </w:r>
      <w:r w:rsidRPr="009B484D">
        <w:rPr>
          <w:rFonts w:ascii="Times New Roman" w:hAnsi="Times New Roman" w:cs="Times New Roman"/>
          <w:sz w:val="24"/>
          <w:szCs w:val="24"/>
          <w:u w:val="single"/>
        </w:rPr>
        <w:t>exceção</w:t>
      </w:r>
      <w:r w:rsidRPr="009B484D">
        <w:rPr>
          <w:rFonts w:ascii="Times New Roman" w:hAnsi="Times New Roman" w:cs="Times New Roman"/>
          <w:sz w:val="24"/>
          <w:szCs w:val="24"/>
        </w:rPr>
        <w:t xml:space="preserve"> e deve ser devidamente motivada sob a ótica do interesse público, o que não se verifica, como já demonstrado, no caso em apreço, a ver:</w:t>
      </w:r>
    </w:p>
    <w:p w14:paraId="05F6782E" w14:textId="77777777" w:rsidR="00632AA2" w:rsidRPr="00632AA2" w:rsidRDefault="00632AA2" w:rsidP="001E4762">
      <w:pPr>
        <w:pStyle w:val="Nivel3"/>
        <w:spacing w:line="360" w:lineRule="auto"/>
        <w:ind w:left="2268" w:firstLine="0"/>
        <w:rPr>
          <w:rFonts w:ascii="Times New Roman" w:hAnsi="Times New Roman" w:cs="Times New Roman"/>
          <w:i/>
          <w:iCs/>
        </w:rPr>
      </w:pPr>
      <w:r w:rsidRPr="00632AA2">
        <w:rPr>
          <w:rFonts w:ascii="Times New Roman" w:hAnsi="Times New Roman" w:cs="Times New Roman"/>
          <w:b/>
          <w:bCs/>
          <w:i/>
          <w:iCs/>
        </w:rPr>
        <w:t>[Enunciado]</w:t>
      </w:r>
      <w:r w:rsidRPr="00632AA2">
        <w:rPr>
          <w:rFonts w:ascii="Times New Roman" w:hAnsi="Times New Roman" w:cs="Times New Roman"/>
          <w:i/>
          <w:iCs/>
        </w:rPr>
        <w:t xml:space="preserve"> A subcontratação do objeto e admitida apenas parcialmente, desde que motivada sob a ótica do interesse público e com os seus limites devidamente fixados pelo contratante, não podendo a atuação do contratado transformar-se em mera intermediação ou administração de contrato</w:t>
      </w:r>
      <w:r w:rsidRPr="00632AA2">
        <w:rPr>
          <w:rStyle w:val="Refdenotaderodap"/>
          <w:rFonts w:ascii="Times New Roman" w:eastAsia="Lucida Sans Unicode" w:hAnsi="Times New Roman" w:cs="Times New Roman"/>
          <w:i/>
          <w:iCs/>
        </w:rPr>
        <w:footnoteReference w:id="3"/>
      </w:r>
      <w:r w:rsidRPr="00632AA2">
        <w:rPr>
          <w:rFonts w:ascii="Times New Roman" w:hAnsi="Times New Roman" w:cs="Times New Roman"/>
          <w:i/>
          <w:iCs/>
        </w:rPr>
        <w:t>.</w:t>
      </w:r>
    </w:p>
    <w:p w14:paraId="4FA0B123" w14:textId="52CE051F" w:rsidR="00EE623C" w:rsidRPr="00F14460" w:rsidRDefault="00632AA2" w:rsidP="001E4762">
      <w:pPr>
        <w:pStyle w:val="Nivel3"/>
        <w:spacing w:line="360" w:lineRule="auto"/>
        <w:ind w:left="2268" w:firstLine="0"/>
        <w:rPr>
          <w:rFonts w:ascii="Times New Roman" w:hAnsi="Times New Roman" w:cs="Times New Roman"/>
          <w:i/>
          <w:iCs/>
        </w:rPr>
      </w:pPr>
      <w:r w:rsidRPr="00632AA2">
        <w:rPr>
          <w:rFonts w:ascii="Times New Roman" w:hAnsi="Times New Roman" w:cs="Times New Roman"/>
          <w:b/>
          <w:bCs/>
          <w:i/>
          <w:iCs/>
        </w:rPr>
        <w:t>[Sumario]</w:t>
      </w:r>
      <w:r w:rsidRPr="00632AA2">
        <w:rPr>
          <w:rFonts w:ascii="Times New Roman" w:hAnsi="Times New Roman" w:cs="Times New Roman"/>
          <w:i/>
          <w:iCs/>
        </w:rPr>
        <w:t xml:space="preserve"> 1. </w:t>
      </w:r>
      <w:r w:rsidRPr="00632AA2">
        <w:rPr>
          <w:rFonts w:ascii="Times New Roman" w:hAnsi="Times New Roman" w:cs="Times New Roman"/>
          <w:b/>
          <w:bCs/>
          <w:i/>
          <w:iCs/>
          <w:u w:val="single"/>
        </w:rPr>
        <w:t>A subcontratação é regra de exceção</w:t>
      </w:r>
      <w:r w:rsidRPr="00632AA2">
        <w:rPr>
          <w:rFonts w:ascii="Times New Roman" w:hAnsi="Times New Roman" w:cs="Times New Roman"/>
          <w:i/>
          <w:iCs/>
        </w:rPr>
        <w:t>, somente admitida quando não se mostrar viável sob a ótica técnica e/ou econômica a execução integral do objeto por parte da contratada, e desde que mediante autorização formal do ente contratante. 2. A subcontratação do objeto em sua inteireza não encontra amparo nas normas que disciplinam os contratos administrativos</w:t>
      </w:r>
      <w:r w:rsidRPr="00632AA2">
        <w:rPr>
          <w:rStyle w:val="Refdenotaderodap"/>
          <w:rFonts w:ascii="Times New Roman" w:eastAsia="Lucida Sans Unicode" w:hAnsi="Times New Roman" w:cs="Times New Roman"/>
          <w:i/>
          <w:iCs/>
        </w:rPr>
        <w:footnoteReference w:id="4"/>
      </w:r>
      <w:r w:rsidRPr="00632AA2">
        <w:rPr>
          <w:rFonts w:ascii="Times New Roman" w:hAnsi="Times New Roman" w:cs="Times New Roman"/>
          <w:i/>
          <w:iCs/>
        </w:rPr>
        <w:t>.</w:t>
      </w:r>
    </w:p>
    <w:p w14:paraId="6D36CB30" w14:textId="106A0DD0" w:rsidR="00EF2509" w:rsidRPr="00BD03C5" w:rsidRDefault="00037638" w:rsidP="001E4762">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BD03C5">
        <w:rPr>
          <w:rFonts w:ascii="Times New Roman" w:hAnsi="Times New Roman" w:cs="Times New Roman"/>
          <w:b/>
          <w:bCs/>
          <w:sz w:val="24"/>
          <w:szCs w:val="24"/>
        </w:rPr>
        <w:t xml:space="preserve">Da </w:t>
      </w:r>
      <w:r w:rsidR="00EF2509" w:rsidRPr="00BD03C5">
        <w:rPr>
          <w:rFonts w:ascii="Times New Roman" w:hAnsi="Times New Roman" w:cs="Times New Roman"/>
          <w:b/>
          <w:bCs/>
          <w:sz w:val="24"/>
          <w:szCs w:val="24"/>
        </w:rPr>
        <w:t>Garantia da contratação</w:t>
      </w:r>
    </w:p>
    <w:p w14:paraId="3B9D375A" w14:textId="5F8559BE" w:rsidR="000A15D0" w:rsidRPr="00BD03C5" w:rsidRDefault="00EF2509"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b/>
          <w:bCs/>
          <w:sz w:val="24"/>
          <w:szCs w:val="24"/>
        </w:rPr>
      </w:pPr>
      <w:r w:rsidRPr="00BD03C5">
        <w:rPr>
          <w:rFonts w:ascii="Times New Roman" w:hAnsi="Times New Roman" w:cs="Times New Roman"/>
          <w:sz w:val="24"/>
          <w:szCs w:val="24"/>
        </w:rPr>
        <w:t xml:space="preserve">Não haverá exigência da garantia da contratação dos </w:t>
      </w:r>
      <w:hyperlink r:id="rId8" w:anchor="art96" w:history="1">
        <w:r w:rsidRPr="00BD03C5">
          <w:rPr>
            <w:rFonts w:ascii="Times New Roman" w:hAnsi="Times New Roman" w:cs="Times New Roman"/>
            <w:sz w:val="24"/>
            <w:szCs w:val="24"/>
            <w:u w:val="single"/>
          </w:rPr>
          <w:t>ar</w:t>
        </w:r>
        <w:r w:rsidR="00605119" w:rsidRPr="00BD03C5">
          <w:rPr>
            <w:rFonts w:ascii="Times New Roman" w:hAnsi="Times New Roman" w:cs="Times New Roman"/>
            <w:sz w:val="24"/>
            <w:szCs w:val="24"/>
            <w:u w:val="single"/>
          </w:rPr>
          <w:t>tigos</w:t>
        </w:r>
        <w:r w:rsidR="00341D40" w:rsidRPr="00BD03C5">
          <w:rPr>
            <w:rFonts w:ascii="Times New Roman" w:hAnsi="Times New Roman" w:cs="Times New Roman"/>
            <w:sz w:val="24"/>
            <w:szCs w:val="24"/>
            <w:u w:val="single"/>
          </w:rPr>
          <w:t xml:space="preserve"> 9</w:t>
        </w:r>
        <w:r w:rsidRPr="00BD03C5">
          <w:rPr>
            <w:rFonts w:ascii="Times New Roman" w:hAnsi="Times New Roman" w:cs="Times New Roman"/>
            <w:sz w:val="24"/>
            <w:szCs w:val="24"/>
            <w:u w:val="single"/>
          </w:rPr>
          <w:t>6 e seguintes da Lei nº</w:t>
        </w:r>
        <w:r w:rsidR="002F099C" w:rsidRPr="00BD03C5">
          <w:rPr>
            <w:rFonts w:ascii="Times New Roman" w:hAnsi="Times New Roman" w:cs="Times New Roman"/>
            <w:sz w:val="24"/>
            <w:szCs w:val="24"/>
            <w:u w:val="single"/>
          </w:rPr>
          <w:t>.</w:t>
        </w:r>
        <w:r w:rsidRPr="00BD03C5">
          <w:rPr>
            <w:rFonts w:ascii="Times New Roman" w:hAnsi="Times New Roman" w:cs="Times New Roman"/>
            <w:sz w:val="24"/>
            <w:szCs w:val="24"/>
            <w:u w:val="single"/>
          </w:rPr>
          <w:t xml:space="preserve"> 14.133, de 2021</w:t>
        </w:r>
      </w:hyperlink>
      <w:r w:rsidRPr="00BD03C5">
        <w:rPr>
          <w:rFonts w:ascii="Times New Roman" w:hAnsi="Times New Roman" w:cs="Times New Roman"/>
          <w:sz w:val="24"/>
          <w:szCs w:val="24"/>
        </w:rPr>
        <w:t xml:space="preserve">, por se tratar de objeto de baixo risco e complexidade, conforme </w:t>
      </w:r>
      <w:r w:rsidRPr="00BD03C5">
        <w:rPr>
          <w:rFonts w:ascii="Times New Roman" w:eastAsia="Calibri" w:hAnsi="Times New Roman" w:cs="Times New Roman"/>
          <w:sz w:val="24"/>
          <w:szCs w:val="24"/>
          <w:lang w:eastAsia="ar-SA"/>
        </w:rPr>
        <w:t xml:space="preserve">descrito </w:t>
      </w:r>
      <w:r w:rsidRPr="00BD03C5">
        <w:rPr>
          <w:rFonts w:ascii="Times New Roman" w:eastAsia="Calibri" w:hAnsi="Times New Roman" w:cs="Times New Roman"/>
          <w:sz w:val="24"/>
          <w:szCs w:val="24"/>
          <w:lang w:val="x-none" w:eastAsia="ar-SA"/>
        </w:rPr>
        <w:t>no</w:t>
      </w:r>
      <w:r w:rsidRPr="00BD03C5">
        <w:rPr>
          <w:rFonts w:ascii="Times New Roman" w:eastAsia="Calibri" w:hAnsi="Times New Roman" w:cs="Times New Roman"/>
          <w:sz w:val="24"/>
          <w:szCs w:val="24"/>
          <w:lang w:eastAsia="ar-SA"/>
        </w:rPr>
        <w:t xml:space="preserve"> i</w:t>
      </w:r>
      <w:r w:rsidRPr="00BD03C5">
        <w:rPr>
          <w:rFonts w:ascii="Times New Roman" w:eastAsia="Calibri" w:hAnsi="Times New Roman" w:cs="Times New Roman"/>
          <w:sz w:val="24"/>
          <w:szCs w:val="24"/>
          <w:lang w:val="x-none" w:eastAsia="ar-SA"/>
        </w:rPr>
        <w:t xml:space="preserve">tem </w:t>
      </w:r>
      <w:r w:rsidRPr="00BD03C5">
        <w:rPr>
          <w:rFonts w:ascii="Times New Roman" w:eastAsia="Calibri" w:hAnsi="Times New Roman" w:cs="Times New Roman"/>
          <w:sz w:val="24"/>
          <w:szCs w:val="24"/>
          <w:lang w:eastAsia="ar-SA"/>
        </w:rPr>
        <w:t>1</w:t>
      </w:r>
      <w:r w:rsidRPr="00BD03C5">
        <w:rPr>
          <w:rFonts w:ascii="Times New Roman" w:eastAsia="Calibri" w:hAnsi="Times New Roman" w:cs="Times New Roman"/>
          <w:sz w:val="24"/>
          <w:szCs w:val="24"/>
          <w:lang w:val="x-none" w:eastAsia="ar-SA"/>
        </w:rPr>
        <w:t xml:space="preserve"> – </w:t>
      </w:r>
      <w:r w:rsidRPr="00BD03C5">
        <w:rPr>
          <w:rFonts w:ascii="Times New Roman" w:eastAsia="Calibri" w:hAnsi="Times New Roman" w:cs="Times New Roman"/>
          <w:sz w:val="24"/>
          <w:szCs w:val="24"/>
          <w:lang w:eastAsia="ar-SA"/>
        </w:rPr>
        <w:t>Das Condições Gerais da Contratação</w:t>
      </w:r>
      <w:r w:rsidRPr="00BD03C5">
        <w:rPr>
          <w:rFonts w:ascii="Times New Roman" w:eastAsia="Calibri" w:hAnsi="Times New Roman" w:cs="Times New Roman"/>
          <w:sz w:val="24"/>
          <w:szCs w:val="24"/>
          <w:lang w:val="x-none" w:eastAsia="ar-SA"/>
        </w:rPr>
        <w:t xml:space="preserve"> deste Termo de Referência</w:t>
      </w:r>
      <w:r w:rsidR="004614B6" w:rsidRPr="00BD03C5">
        <w:rPr>
          <w:rFonts w:ascii="Times New Roman" w:eastAsia="Calibri" w:hAnsi="Times New Roman" w:cs="Times New Roman"/>
          <w:sz w:val="24"/>
          <w:szCs w:val="24"/>
          <w:lang w:eastAsia="ar-SA"/>
        </w:rPr>
        <w:t>.</w:t>
      </w:r>
    </w:p>
    <w:p w14:paraId="0C4863CC" w14:textId="77777777" w:rsidR="0022568A" w:rsidRPr="00BD03C5" w:rsidRDefault="0022568A" w:rsidP="001E4762">
      <w:pPr>
        <w:pStyle w:val="Nivel2"/>
        <w:spacing w:line="360" w:lineRule="auto"/>
        <w:ind w:left="0" w:firstLine="0"/>
        <w:rPr>
          <w:rFonts w:ascii="Times New Roman" w:hAnsi="Times New Roman" w:cs="Times New Roman"/>
          <w:i/>
          <w:iCs/>
          <w:sz w:val="24"/>
          <w:szCs w:val="24"/>
        </w:rPr>
      </w:pPr>
      <w:r w:rsidRPr="00BD03C5">
        <w:rPr>
          <w:rFonts w:ascii="Times New Roman" w:eastAsia="Calibri" w:hAnsi="Times New Roman" w:cs="Times New Roman"/>
          <w:b/>
          <w:bCs/>
          <w:sz w:val="24"/>
          <w:szCs w:val="24"/>
        </w:rPr>
        <w:t>Das Condições</w:t>
      </w:r>
    </w:p>
    <w:p w14:paraId="502948B9" w14:textId="77777777" w:rsidR="0022568A" w:rsidRPr="00BD03C5" w:rsidRDefault="0022568A"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BD03C5">
        <w:rPr>
          <w:rFonts w:ascii="Times New Roman" w:hAnsi="Times New Roman" w:cs="Times New Roman"/>
          <w:sz w:val="24"/>
          <w:szCs w:val="24"/>
        </w:rPr>
        <w:t>A pessoa jurídica a ser contratada deverá atender as exigências legais da Lei n.º 14.133/2021, sob pena de desclassificação da sua proposta.</w:t>
      </w:r>
    </w:p>
    <w:p w14:paraId="5AD7C336" w14:textId="77777777" w:rsidR="0022568A" w:rsidRPr="00BD03C5" w:rsidRDefault="0022568A"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BD03C5">
        <w:rPr>
          <w:rFonts w:ascii="Times New Roman" w:hAnsi="Times New Roman" w:cs="Times New Roman"/>
          <w:sz w:val="24"/>
          <w:szCs w:val="24"/>
        </w:rPr>
        <w:t>A Contratada deverá garantir a qualidade dos produtos ofertados, devendo realizar a correção em caso de defeito no objeto contratado, correndo todos os ônus por sua conta.</w:t>
      </w:r>
    </w:p>
    <w:p w14:paraId="2268DEF0" w14:textId="77777777" w:rsidR="0022568A" w:rsidRDefault="0022568A"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BD03C5">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2C3D5B61" w14:textId="77777777" w:rsidR="0022568A" w:rsidRPr="00BD03C5" w:rsidRDefault="0022568A" w:rsidP="001E4762">
      <w:pPr>
        <w:numPr>
          <w:ilvl w:val="1"/>
          <w:numId w:val="3"/>
        </w:numPr>
        <w:pBdr>
          <w:top w:val="nil"/>
          <w:left w:val="nil"/>
          <w:bottom w:val="nil"/>
          <w:right w:val="nil"/>
          <w:between w:val="nil"/>
        </w:pBdr>
        <w:spacing w:before="120" w:after="120" w:line="360" w:lineRule="auto"/>
        <w:ind w:left="0" w:firstLine="0"/>
        <w:jc w:val="both"/>
        <w:rPr>
          <w:rFonts w:ascii="Times New Roman" w:hAnsi="Times New Roman" w:cs="Times New Roman"/>
          <w:sz w:val="24"/>
          <w:szCs w:val="24"/>
        </w:rPr>
      </w:pPr>
      <w:r w:rsidRPr="00BD03C5">
        <w:rPr>
          <w:rFonts w:ascii="Times New Roman" w:hAnsi="Times New Roman" w:cs="Times New Roman"/>
          <w:sz w:val="24"/>
          <w:szCs w:val="24"/>
        </w:rPr>
        <w:lastRenderedPageBreak/>
        <w:t>A apresentação dos materiais deverá estar estritamente de acordo com as especificações constantes no presente instrumento.</w:t>
      </w:r>
    </w:p>
    <w:p w14:paraId="66236BEA" w14:textId="77777777" w:rsidR="0022568A" w:rsidRPr="00BD03C5" w:rsidRDefault="0022568A" w:rsidP="001E4762">
      <w:pPr>
        <w:numPr>
          <w:ilvl w:val="1"/>
          <w:numId w:val="3"/>
        </w:numPr>
        <w:pBdr>
          <w:top w:val="nil"/>
          <w:left w:val="nil"/>
          <w:bottom w:val="nil"/>
          <w:right w:val="nil"/>
          <w:between w:val="nil"/>
        </w:pBdr>
        <w:spacing w:before="120" w:after="120" w:line="360" w:lineRule="auto"/>
        <w:ind w:left="0" w:firstLine="0"/>
        <w:jc w:val="both"/>
        <w:rPr>
          <w:rFonts w:ascii="Times New Roman" w:eastAsia="Calibri" w:hAnsi="Times New Roman" w:cs="Times New Roman"/>
          <w:sz w:val="24"/>
          <w:szCs w:val="24"/>
        </w:rPr>
      </w:pPr>
      <w:r w:rsidRPr="00BD03C5">
        <w:rPr>
          <w:rFonts w:ascii="Times New Roman" w:hAnsi="Times New Roman" w:cs="Times New Roman"/>
          <w:sz w:val="24"/>
          <w:szCs w:val="24"/>
        </w:rPr>
        <w:t>A Contratada garantirá a qualidade dos produtos, ficando sujeita às penalidades previstas quando</w:t>
      </w:r>
      <w:r w:rsidRPr="00BD03C5">
        <w:rPr>
          <w:rFonts w:ascii="Times New Roman" w:eastAsia="Calibri" w:hAnsi="Times New Roman" w:cs="Times New Roman"/>
          <w:sz w:val="24"/>
          <w:szCs w:val="24"/>
        </w:rPr>
        <w:t xml:space="preserve"> os entregar em desconformidade com o que foi contratado.</w:t>
      </w:r>
    </w:p>
    <w:p w14:paraId="19614673" w14:textId="77777777" w:rsidR="00CF50DC" w:rsidRPr="00BD03C5" w:rsidRDefault="00CF50DC" w:rsidP="001E4762">
      <w:pPr>
        <w:pStyle w:val="PargrafodaLista"/>
        <w:numPr>
          <w:ilvl w:val="0"/>
          <w:numId w:val="3"/>
        </w:numPr>
        <w:shd w:val="clear" w:color="auto" w:fill="A6A6A6" w:themeFill="background1" w:themeFillShade="A6"/>
        <w:spacing w:before="120" w:after="120" w:line="360" w:lineRule="auto"/>
        <w:ind w:left="0" w:firstLine="0"/>
        <w:jc w:val="both"/>
        <w:rPr>
          <w:b/>
          <w:color w:val="auto"/>
          <w:szCs w:val="24"/>
        </w:rPr>
      </w:pPr>
      <w:r w:rsidRPr="00BD03C5">
        <w:rPr>
          <w:b/>
          <w:color w:val="auto"/>
          <w:szCs w:val="24"/>
        </w:rPr>
        <w:t>MODELO DE EXECUÇÃO DO OBJETO</w:t>
      </w:r>
    </w:p>
    <w:p w14:paraId="4A01DA88" w14:textId="2B0E8FA8" w:rsidR="001764C8" w:rsidRDefault="00ED7C51" w:rsidP="001E4762">
      <w:pPr>
        <w:pStyle w:val="Nivel2"/>
        <w:numPr>
          <w:ilvl w:val="1"/>
          <w:numId w:val="3"/>
        </w:numPr>
        <w:tabs>
          <w:tab w:val="left" w:pos="0"/>
        </w:tabs>
        <w:autoSpaceDE w:val="0"/>
        <w:autoSpaceDN w:val="0"/>
        <w:adjustRightInd w:val="0"/>
        <w:spacing w:line="360" w:lineRule="auto"/>
        <w:ind w:left="0" w:firstLine="0"/>
        <w:rPr>
          <w:rFonts w:ascii="Times New Roman" w:hAnsi="Times New Roman" w:cs="Times New Roman"/>
          <w:sz w:val="24"/>
          <w:szCs w:val="24"/>
        </w:rPr>
      </w:pPr>
      <w:bookmarkStart w:id="7" w:name="_Hlk156288674"/>
      <w:bookmarkStart w:id="8" w:name="_Hlk124755463"/>
      <w:r w:rsidRPr="00BD03C5">
        <w:rPr>
          <w:rFonts w:ascii="Times New Roman" w:hAnsi="Times New Roman" w:cs="Times New Roman"/>
          <w:sz w:val="24"/>
          <w:szCs w:val="24"/>
          <w:u w:val="single"/>
        </w:rPr>
        <w:t>O fornecimento</w:t>
      </w:r>
      <w:r w:rsidR="0022568A" w:rsidRPr="00BD03C5">
        <w:rPr>
          <w:rFonts w:ascii="Times New Roman" w:hAnsi="Times New Roman" w:cs="Times New Roman"/>
          <w:sz w:val="24"/>
          <w:szCs w:val="24"/>
          <w:u w:val="single"/>
        </w:rPr>
        <w:t xml:space="preserve"> do objeto em comento se dará de forma parcelada</w:t>
      </w:r>
      <w:r w:rsidR="0022568A" w:rsidRPr="00BD03C5">
        <w:rPr>
          <w:rFonts w:ascii="Times New Roman"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bookmarkEnd w:id="7"/>
    </w:p>
    <w:p w14:paraId="43D85995" w14:textId="7B9AA5E3" w:rsidR="00CD43E4" w:rsidRPr="00404A2C" w:rsidRDefault="00CD43E4" w:rsidP="001E4762">
      <w:pPr>
        <w:pStyle w:val="Nivel2"/>
        <w:spacing w:line="360" w:lineRule="auto"/>
        <w:ind w:left="0" w:firstLine="0"/>
        <w:rPr>
          <w:rFonts w:ascii="Times New Roman" w:hAnsi="Times New Roman" w:cs="Times New Roman"/>
          <w:b/>
          <w:bCs/>
          <w:sz w:val="24"/>
          <w:szCs w:val="24"/>
        </w:rPr>
      </w:pPr>
      <w:r w:rsidRPr="00404A2C">
        <w:rPr>
          <w:rFonts w:ascii="Times New Roman" w:hAnsi="Times New Roman" w:cs="Times New Roman"/>
          <w:b/>
          <w:bCs/>
          <w:sz w:val="24"/>
          <w:szCs w:val="24"/>
        </w:rPr>
        <w:t>Do Prazo e Local de Entrega do</w:t>
      </w:r>
      <w:r w:rsidR="00C67F64" w:rsidRPr="00404A2C">
        <w:rPr>
          <w:rFonts w:ascii="Times New Roman" w:hAnsi="Times New Roman" w:cs="Times New Roman"/>
          <w:b/>
          <w:bCs/>
          <w:sz w:val="24"/>
          <w:szCs w:val="24"/>
        </w:rPr>
        <w:t xml:space="preserve"> Objeto</w:t>
      </w:r>
    </w:p>
    <w:p w14:paraId="1DB4BDD8" w14:textId="69F49AA2" w:rsidR="001764C8" w:rsidRPr="00404A2C" w:rsidRDefault="000B1E8F"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bookmarkStart w:id="9" w:name="_Hlk161389758"/>
      <w:r w:rsidRPr="00404A2C">
        <w:rPr>
          <w:rFonts w:ascii="Times New Roman" w:eastAsia="Calibri" w:hAnsi="Times New Roman" w:cs="Times New Roman"/>
          <w:sz w:val="24"/>
          <w:szCs w:val="24"/>
        </w:rPr>
        <w:t xml:space="preserve">O prazo de entrega do objeto será de </w:t>
      </w:r>
      <w:r w:rsidRPr="00404A2C">
        <w:rPr>
          <w:rFonts w:ascii="Times New Roman" w:eastAsia="Calibri" w:hAnsi="Times New Roman" w:cs="Times New Roman"/>
          <w:b/>
          <w:bCs/>
          <w:sz w:val="24"/>
          <w:szCs w:val="24"/>
          <w:u w:val="single"/>
        </w:rPr>
        <w:t>20 (vinte) dias úteis</w:t>
      </w:r>
      <w:r w:rsidRPr="00404A2C">
        <w:rPr>
          <w:rFonts w:ascii="Times New Roman" w:eastAsia="Calibri" w:hAnsi="Times New Roman" w:cs="Times New Roman"/>
          <w:sz w:val="24"/>
          <w:szCs w:val="24"/>
        </w:rPr>
        <w:t xml:space="preserve">, </w:t>
      </w:r>
      <w:bookmarkStart w:id="10" w:name="_Hlk139015054"/>
      <w:r w:rsidRPr="00404A2C">
        <w:rPr>
          <w:rFonts w:ascii="Times New Roman" w:eastAsia="Arial MT" w:hAnsi="Times New Roman" w:cs="Times New Roman"/>
          <w:sz w:val="24"/>
          <w:szCs w:val="24"/>
        </w:rPr>
        <w:t>contados da comunicação formal da empresa a ser contratada</w:t>
      </w:r>
      <w:bookmarkEnd w:id="10"/>
      <w:r w:rsidRPr="00404A2C">
        <w:rPr>
          <w:rFonts w:ascii="Times New Roman" w:eastAsia="Calibri" w:hAnsi="Times New Roman" w:cs="Times New Roman"/>
          <w:sz w:val="24"/>
          <w:szCs w:val="24"/>
        </w:rPr>
        <w:t>.</w:t>
      </w:r>
    </w:p>
    <w:p w14:paraId="7D21F51B" w14:textId="2DD58030" w:rsidR="000B1E8F" w:rsidRPr="00BD03C5" w:rsidRDefault="000B1E8F"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Após a emissão da nota de empenho e comunicação formal da pessoa jurídica a ser contratada, a entrega do objeto deverá ser realizada no galpão do Almoxarifado Farmacêutico</w:t>
      </w:r>
      <w:r w:rsidR="00197FA4">
        <w:rPr>
          <w:rFonts w:ascii="Times New Roman" w:eastAsia="Calibri" w:hAnsi="Times New Roman" w:cs="Times New Roman"/>
          <w:sz w:val="24"/>
          <w:szCs w:val="24"/>
        </w:rPr>
        <w:t xml:space="preserve"> da FEMAR</w:t>
      </w:r>
      <w:r w:rsidRPr="00BD03C5">
        <w:rPr>
          <w:rFonts w:ascii="Times New Roman" w:eastAsia="Calibri" w:hAnsi="Times New Roman" w:cs="Times New Roman"/>
          <w:sz w:val="24"/>
          <w:szCs w:val="24"/>
        </w:rPr>
        <w:t xml:space="preserve">, situado na </w:t>
      </w:r>
      <w:r w:rsidRPr="00197FA4">
        <w:rPr>
          <w:rFonts w:ascii="Times New Roman" w:eastAsia="Calibri" w:hAnsi="Times New Roman" w:cs="Times New Roman"/>
          <w:sz w:val="24"/>
          <w:szCs w:val="24"/>
          <w:u w:val="single"/>
        </w:rPr>
        <w:t>Rodovia Ernani do Amaral Peixoto, Km 37- Manoel Ribeiro, Maricá -RJ</w:t>
      </w:r>
      <w:r w:rsidRPr="00BD03C5">
        <w:rPr>
          <w:rFonts w:ascii="Times New Roman" w:eastAsia="Calibri" w:hAnsi="Times New Roman" w:cs="Times New Roman"/>
          <w:sz w:val="24"/>
          <w:szCs w:val="24"/>
        </w:rPr>
        <w:t xml:space="preserve">, de segunda a sexta feira, em </w:t>
      </w:r>
      <w:r w:rsidR="00430701" w:rsidRPr="00BD03C5">
        <w:rPr>
          <w:rFonts w:ascii="Times New Roman" w:eastAsia="Calibri" w:hAnsi="Times New Roman" w:cs="Times New Roman"/>
          <w:sz w:val="24"/>
          <w:szCs w:val="24"/>
        </w:rPr>
        <w:t xml:space="preserve">dias </w:t>
      </w:r>
      <w:r w:rsidR="00430701">
        <w:rPr>
          <w:rFonts w:ascii="Times New Roman" w:eastAsia="Calibri" w:hAnsi="Times New Roman" w:cs="Times New Roman"/>
          <w:sz w:val="24"/>
          <w:szCs w:val="24"/>
        </w:rPr>
        <w:t>úteis</w:t>
      </w:r>
      <w:r w:rsidRPr="00BD03C5">
        <w:rPr>
          <w:rFonts w:ascii="Times New Roman" w:eastAsia="Calibri" w:hAnsi="Times New Roman" w:cs="Times New Roman"/>
          <w:sz w:val="24"/>
          <w:szCs w:val="24"/>
        </w:rPr>
        <w:t xml:space="preserve">, no período compreendido entre 09h e 16h, quando serão apontados todos os vícios aparentes remanescentes de sua entrega. </w:t>
      </w:r>
    </w:p>
    <w:p w14:paraId="1AC51A8A" w14:textId="77777777" w:rsidR="000B1E8F" w:rsidRDefault="000B1E8F"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 xml:space="preserve">Os produtos deverão ser entregues devidamente embalados e acondicionados de forma a garantir a sua qualidade, sendo transportados com segurança. </w:t>
      </w:r>
    </w:p>
    <w:p w14:paraId="17C3E96D" w14:textId="297D3EAA" w:rsidR="00723527" w:rsidRPr="00BD03C5" w:rsidRDefault="00723527"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FD2C2C">
        <w:rPr>
          <w:rFonts w:ascii="Times New Roman" w:hAnsi="Times New Roman" w:cs="Times New Roman"/>
          <w:sz w:val="24"/>
          <w:szCs w:val="24"/>
        </w:rPr>
        <w:t>A temperatura, no momento do recebimento</w:t>
      </w:r>
      <w:r w:rsidR="00C2068E">
        <w:rPr>
          <w:rFonts w:ascii="Times New Roman" w:hAnsi="Times New Roman" w:cs="Times New Roman"/>
          <w:sz w:val="24"/>
          <w:szCs w:val="24"/>
        </w:rPr>
        <w:t>,</w:t>
      </w:r>
      <w:r w:rsidRPr="00FD2C2C">
        <w:rPr>
          <w:rFonts w:ascii="Times New Roman" w:hAnsi="Times New Roman" w:cs="Times New Roman"/>
          <w:sz w:val="24"/>
          <w:szCs w:val="24"/>
        </w:rPr>
        <w:t xml:space="preserve"> deve estar de acordo com as condições estabelecidas pelo fabricante e aprovadas pela ANVISA;</w:t>
      </w:r>
    </w:p>
    <w:p w14:paraId="1697D675" w14:textId="77777777" w:rsidR="000B1E8F" w:rsidRPr="00BD03C5" w:rsidRDefault="000B1E8F"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Toda logística para entrega do objeto da contratação no endereço informado, ficará integralmente por conta da Contratada</w:t>
      </w:r>
      <w:bookmarkEnd w:id="9"/>
      <w:r w:rsidRPr="00BD03C5">
        <w:rPr>
          <w:rFonts w:ascii="Times New Roman" w:eastAsia="Calibri" w:hAnsi="Times New Roman" w:cs="Times New Roman"/>
          <w:sz w:val="24"/>
          <w:szCs w:val="24"/>
        </w:rPr>
        <w:t>.</w:t>
      </w:r>
    </w:p>
    <w:p w14:paraId="544816B7" w14:textId="0EF5A8BF" w:rsidR="004E005F" w:rsidRPr="00BD03C5" w:rsidRDefault="004E005F" w:rsidP="001E4762">
      <w:pPr>
        <w:suppressAutoHyphens/>
        <w:spacing w:before="120" w:after="120" w:line="360" w:lineRule="auto"/>
        <w:jc w:val="both"/>
        <w:rPr>
          <w:rFonts w:ascii="Times New Roman" w:eastAsia="Times New Roman" w:hAnsi="Times New Roman" w:cs="Times New Roman"/>
          <w:b/>
          <w:bCs/>
          <w:color w:val="00000A"/>
          <w:sz w:val="24"/>
          <w:szCs w:val="24"/>
        </w:rPr>
      </w:pPr>
      <w:bookmarkStart w:id="11" w:name="_Hlk161388774"/>
      <w:r w:rsidRPr="00BD03C5">
        <w:rPr>
          <w:rFonts w:ascii="Times New Roman" w:eastAsia="Times New Roman" w:hAnsi="Times New Roman" w:cs="Times New Roman"/>
          <w:b/>
          <w:bCs/>
          <w:color w:val="00000A"/>
          <w:sz w:val="24"/>
          <w:szCs w:val="24"/>
        </w:rPr>
        <w:t>Da</w:t>
      </w:r>
      <w:r w:rsidR="00AF1326" w:rsidRPr="00BD03C5">
        <w:rPr>
          <w:rFonts w:ascii="Times New Roman" w:eastAsia="Times New Roman" w:hAnsi="Times New Roman" w:cs="Times New Roman"/>
          <w:b/>
          <w:bCs/>
          <w:color w:val="00000A"/>
          <w:sz w:val="24"/>
          <w:szCs w:val="24"/>
        </w:rPr>
        <w:t xml:space="preserve">s </w:t>
      </w:r>
      <w:r w:rsidRPr="00BD03C5">
        <w:rPr>
          <w:rFonts w:ascii="Times New Roman" w:eastAsia="Times New Roman" w:hAnsi="Times New Roman" w:cs="Times New Roman"/>
          <w:b/>
          <w:bCs/>
          <w:color w:val="00000A"/>
          <w:sz w:val="24"/>
          <w:szCs w:val="24"/>
        </w:rPr>
        <w:t>Embalagem</w:t>
      </w:r>
      <w:r w:rsidR="0094244F" w:rsidRPr="00BD03C5">
        <w:rPr>
          <w:rFonts w:ascii="Times New Roman" w:eastAsia="Times New Roman" w:hAnsi="Times New Roman" w:cs="Times New Roman"/>
          <w:b/>
          <w:bCs/>
          <w:color w:val="00000A"/>
          <w:sz w:val="24"/>
          <w:szCs w:val="24"/>
        </w:rPr>
        <w:t xml:space="preserve"> e</w:t>
      </w:r>
      <w:r w:rsidR="00AF1326" w:rsidRPr="00BD03C5">
        <w:rPr>
          <w:rFonts w:ascii="Times New Roman" w:eastAsia="Times New Roman" w:hAnsi="Times New Roman" w:cs="Times New Roman"/>
          <w:b/>
          <w:bCs/>
          <w:color w:val="00000A"/>
          <w:sz w:val="24"/>
          <w:szCs w:val="24"/>
        </w:rPr>
        <w:t xml:space="preserve"> </w:t>
      </w:r>
      <w:r w:rsidRPr="00BD03C5">
        <w:rPr>
          <w:rFonts w:ascii="Times New Roman" w:eastAsia="Times New Roman" w:hAnsi="Times New Roman" w:cs="Times New Roman"/>
          <w:b/>
          <w:bCs/>
          <w:color w:val="00000A"/>
          <w:sz w:val="24"/>
          <w:szCs w:val="24"/>
        </w:rPr>
        <w:t xml:space="preserve">Transporte </w:t>
      </w:r>
    </w:p>
    <w:p w14:paraId="10017623" w14:textId="0C00F440" w:rsidR="00546CF8" w:rsidRP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bookmarkStart w:id="12" w:name="_Hlk161389816"/>
      <w:r w:rsidRPr="00546CF8">
        <w:rPr>
          <w:rFonts w:ascii="Times New Roman" w:hAnsi="Times New Roman" w:cs="Times New Roman"/>
          <w:sz w:val="24"/>
          <w:szCs w:val="24"/>
        </w:rPr>
        <w:t>Responsável técnico</w:t>
      </w:r>
      <w:r w:rsidR="00430C9D">
        <w:rPr>
          <w:rFonts w:ascii="Times New Roman" w:hAnsi="Times New Roman" w:cs="Times New Roman"/>
          <w:sz w:val="24"/>
          <w:szCs w:val="24"/>
        </w:rPr>
        <w:t>:</w:t>
      </w:r>
      <w:r w:rsidRPr="00546CF8">
        <w:rPr>
          <w:rFonts w:ascii="Times New Roman" w:hAnsi="Times New Roman" w:cs="Times New Roman"/>
          <w:sz w:val="24"/>
          <w:szCs w:val="24"/>
        </w:rPr>
        <w:t xml:space="preserve"> as embalagens devem apresentar o nome do farmacêutico </w:t>
      </w:r>
      <w:r w:rsidRPr="00546CF8">
        <w:rPr>
          <w:rFonts w:ascii="Times New Roman" w:eastAsia="Calibri" w:hAnsi="Times New Roman" w:cs="Times New Roman"/>
          <w:sz w:val="24"/>
          <w:szCs w:val="24"/>
        </w:rPr>
        <w:t>responsável pela fabricação do produto, com o respectivo número do Conselho Regional de Farmácia (CRF).</w:t>
      </w:r>
    </w:p>
    <w:p w14:paraId="231DCA46" w14:textId="2C63DD6D" w:rsidR="00546CF8" w:rsidRP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546CF8">
        <w:rPr>
          <w:rFonts w:ascii="Times New Roman" w:eastAsia="Calibri" w:hAnsi="Times New Roman" w:cs="Times New Roman"/>
          <w:sz w:val="24"/>
          <w:szCs w:val="24"/>
        </w:rPr>
        <w:t xml:space="preserve">A embalagem deve ser inviolável, identificada corretamente de acordo com a legislação vigente, de forma a permitir o correto armazenamento e proteger o conteúdo contra danos </w:t>
      </w:r>
      <w:r w:rsidRPr="00546CF8">
        <w:rPr>
          <w:rFonts w:ascii="Times New Roman" w:eastAsia="Calibri" w:hAnsi="Times New Roman" w:cs="Times New Roman"/>
          <w:sz w:val="24"/>
          <w:szCs w:val="24"/>
        </w:rPr>
        <w:lastRenderedPageBreak/>
        <w:t>durante o transporte, desde o fornecedor até o local da entrega, sob condições que envolvam embarques, desembarques, transportes, por rodovias não pavimentadas, marítimos ou aéreos.</w:t>
      </w:r>
    </w:p>
    <w:p w14:paraId="48E5A3B0" w14:textId="4E828842" w:rsidR="00546CF8" w:rsidRP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546CF8">
        <w:rPr>
          <w:rFonts w:ascii="Times New Roman" w:eastAsia="Calibri" w:hAnsi="Times New Roman" w:cs="Times New Roman"/>
          <w:sz w:val="24"/>
          <w:szCs w:val="24"/>
        </w:rPr>
        <w:t>Embalagem</w:t>
      </w:r>
      <w:r w:rsidR="00430C9D">
        <w:rPr>
          <w:rFonts w:ascii="Times New Roman" w:eastAsia="Calibri" w:hAnsi="Times New Roman" w:cs="Times New Roman"/>
          <w:sz w:val="24"/>
          <w:szCs w:val="24"/>
        </w:rPr>
        <w:t xml:space="preserve">: </w:t>
      </w:r>
      <w:r w:rsidRPr="00546CF8">
        <w:rPr>
          <w:rFonts w:ascii="Times New Roman" w:eastAsia="Calibri" w:hAnsi="Times New Roman" w:cs="Times New Roman"/>
          <w:sz w:val="24"/>
          <w:szCs w:val="24"/>
        </w:rPr>
        <w:t>o medicamento deve ser entregue na embalagem original, em perfeito estado, sem sinais de violação, sem aderência ao produto, umidade, sem inadequação de conteúdo, identificadas, nas condições de temperatura exigida em rótulo, e com o número do registro emitido pela Anvisa.</w:t>
      </w:r>
    </w:p>
    <w:p w14:paraId="2CC582FC" w14:textId="60650E67" w:rsidR="00546CF8" w:rsidRP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546CF8">
        <w:rPr>
          <w:rFonts w:ascii="Times New Roman" w:eastAsia="Calibri" w:hAnsi="Times New Roman" w:cs="Times New Roman"/>
          <w:sz w:val="24"/>
          <w:szCs w:val="24"/>
        </w:rPr>
        <w:t xml:space="preserve">Segundo a RDC nº 768/2022 da Anvisa, os itens devem </w:t>
      </w:r>
      <w:bookmarkStart w:id="13" w:name="_Hlk159857159"/>
      <w:r w:rsidRPr="00546CF8">
        <w:rPr>
          <w:rFonts w:ascii="Times New Roman" w:eastAsia="Calibri" w:hAnsi="Times New Roman" w:cs="Times New Roman"/>
          <w:sz w:val="24"/>
          <w:szCs w:val="24"/>
        </w:rPr>
        <w:t>ser entregues acondicionados em embalagens que evitem deterioração do material e preserve a integridade</w:t>
      </w:r>
      <w:bookmarkEnd w:id="13"/>
      <w:r w:rsidRPr="00546CF8">
        <w:rPr>
          <w:rFonts w:ascii="Times New Roman" w:eastAsia="Calibri" w:hAnsi="Times New Roman" w:cs="Times New Roman"/>
          <w:sz w:val="24"/>
          <w:szCs w:val="24"/>
        </w:rPr>
        <w:t>. Embalagem de transporte é a aquela utilizada para transporte de medicamentos, acondicionados em suas embalagens primárias ou secundárias</w:t>
      </w:r>
      <w:r w:rsidR="00430C9D">
        <w:rPr>
          <w:rFonts w:ascii="Times New Roman" w:eastAsia="Calibri" w:hAnsi="Times New Roman" w:cs="Times New Roman"/>
          <w:sz w:val="24"/>
          <w:szCs w:val="24"/>
        </w:rPr>
        <w:t>.</w:t>
      </w:r>
    </w:p>
    <w:p w14:paraId="303ED48A" w14:textId="63D466D2" w:rsidR="00546CF8" w:rsidRP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546CF8">
        <w:rPr>
          <w:rFonts w:ascii="Times New Roman" w:eastAsia="Calibri" w:hAnsi="Times New Roman" w:cs="Times New Roman"/>
          <w:sz w:val="24"/>
          <w:szCs w:val="24"/>
        </w:rPr>
        <w:t>Embalagem primária é aquela que mantém contato direto com o medicamento e a embalagem secundária refere-se a externa do produto, que está em contato direto com a primária. Portanto, os medicamentos devem ser transportados em suas embalagens originais acondicionados em embalagem (de transporte de acordo com o fornecedor), respeitando o empilhamento e organização para evitar deterioração.</w:t>
      </w:r>
    </w:p>
    <w:p w14:paraId="756C878C" w14:textId="66797974" w:rsidR="00546CF8" w:rsidRP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546CF8">
        <w:rPr>
          <w:rFonts w:ascii="Times New Roman" w:eastAsia="Calibri" w:hAnsi="Times New Roman" w:cs="Times New Roman"/>
          <w:sz w:val="24"/>
          <w:szCs w:val="24"/>
        </w:rPr>
        <w:t>Para o transporte adequado devem ser seguidas as Boas Práticas de Transporte (BPT), que são definidas pela RDC Nº 430/2020 como o conjunto de ações que asseguram a qualidade de um medicamento por meio do controle adequado durante o transporte e armazenagem em trânsito, bem como fornecem ferramentas para proteger o sistema de transporte contra medicamentos roubados, avariados e/ou adulterados.</w:t>
      </w:r>
    </w:p>
    <w:p w14:paraId="5F9908C2" w14:textId="0D69D8EE" w:rsidR="00546CF8" w:rsidRDefault="00546CF8" w:rsidP="001E4762">
      <w:pPr>
        <w:pStyle w:val="Nivel2"/>
        <w:numPr>
          <w:ilvl w:val="1"/>
          <w:numId w:val="3"/>
        </w:numPr>
        <w:tabs>
          <w:tab w:val="left" w:pos="0"/>
        </w:tabs>
        <w:autoSpaceDE w:val="0"/>
        <w:autoSpaceDN w:val="0"/>
        <w:adjustRightInd w:val="0"/>
        <w:spacing w:line="360" w:lineRule="auto"/>
        <w:ind w:left="0" w:firstLine="0"/>
        <w:rPr>
          <w:rFonts w:ascii="Times New Roman" w:hAnsi="Times New Roman" w:cs="Times New Roman"/>
          <w:sz w:val="24"/>
          <w:szCs w:val="24"/>
        </w:rPr>
      </w:pPr>
      <w:r w:rsidRPr="00546CF8">
        <w:rPr>
          <w:rFonts w:ascii="Times New Roman" w:eastAsia="Calibri" w:hAnsi="Times New Roman" w:cs="Times New Roman"/>
          <w:sz w:val="24"/>
          <w:szCs w:val="24"/>
        </w:rPr>
        <w:t>Ainda segundo a RDC Nº 430/2020</w:t>
      </w:r>
      <w:r w:rsidR="0052200B">
        <w:rPr>
          <w:rFonts w:ascii="Times New Roman" w:eastAsia="Calibri" w:hAnsi="Times New Roman" w:cs="Times New Roman"/>
          <w:sz w:val="24"/>
          <w:szCs w:val="24"/>
        </w:rPr>
        <w:t>,</w:t>
      </w:r>
      <w:r w:rsidRPr="00546CF8">
        <w:rPr>
          <w:rFonts w:ascii="Times New Roman" w:eastAsia="Calibri" w:hAnsi="Times New Roman" w:cs="Times New Roman"/>
          <w:sz w:val="24"/>
          <w:szCs w:val="24"/>
        </w:rPr>
        <w:t xml:space="preserve"> para o transporte de medicamentos</w:t>
      </w:r>
      <w:r w:rsidR="0052200B">
        <w:rPr>
          <w:rFonts w:ascii="Times New Roman" w:eastAsia="Calibri" w:hAnsi="Times New Roman" w:cs="Times New Roman"/>
          <w:sz w:val="24"/>
          <w:szCs w:val="24"/>
        </w:rPr>
        <w:t>,</w:t>
      </w:r>
      <w:r w:rsidRPr="00546CF8">
        <w:rPr>
          <w:rFonts w:ascii="Times New Roman" w:eastAsia="Calibri" w:hAnsi="Times New Roman" w:cs="Times New Roman"/>
          <w:sz w:val="24"/>
          <w:szCs w:val="24"/>
        </w:rPr>
        <w:t xml:space="preserve"> devem ser seguidas faixas adequadas de temperatura de acordo com sua classificação. Os medicamentos termolábeis devem ser acondicionados em caixas térmicas (isopor ou equivalente) com controle de temperatura, a máxima deve ser igual ou inferior a 8°C e para itens de temperatura ambiente (15°C a 30°C), não devem ultrapassar a máxima de 30°</w:t>
      </w:r>
      <w:r w:rsidRPr="00546CF8">
        <w:rPr>
          <w:rFonts w:ascii="Times New Roman" w:hAnsi="Times New Roman" w:cs="Times New Roman"/>
          <w:sz w:val="24"/>
          <w:szCs w:val="24"/>
        </w:rPr>
        <w:t>C e umidade entre 40% e 70%. O tempo total de exposição dos medicamentos à temperatura ambiente durante as operações de transporte, devem ser aferidas e registradas, por equipamentos calibrados.</w:t>
      </w:r>
    </w:p>
    <w:p w14:paraId="7971C36E" w14:textId="65578169" w:rsidR="004D5858" w:rsidRPr="004D5858" w:rsidRDefault="004D5858" w:rsidP="001E4762">
      <w:pPr>
        <w:suppressAutoHyphens/>
        <w:spacing w:before="120" w:after="120" w:line="360" w:lineRule="auto"/>
        <w:jc w:val="both"/>
        <w:rPr>
          <w:rFonts w:ascii="Times New Roman" w:eastAsia="Times New Roman" w:hAnsi="Times New Roman" w:cs="Times New Roman"/>
          <w:b/>
          <w:bCs/>
          <w:color w:val="00000A"/>
          <w:sz w:val="24"/>
          <w:szCs w:val="24"/>
        </w:rPr>
      </w:pPr>
      <w:r w:rsidRPr="004D5858">
        <w:rPr>
          <w:rFonts w:ascii="Times New Roman" w:eastAsia="Times New Roman" w:hAnsi="Times New Roman" w:cs="Times New Roman"/>
          <w:b/>
          <w:bCs/>
          <w:color w:val="00000A"/>
          <w:sz w:val="24"/>
          <w:szCs w:val="24"/>
        </w:rPr>
        <w:t>Da</w:t>
      </w:r>
      <w:r>
        <w:rPr>
          <w:rFonts w:ascii="Times New Roman" w:eastAsia="Times New Roman" w:hAnsi="Times New Roman" w:cs="Times New Roman"/>
          <w:b/>
          <w:bCs/>
          <w:color w:val="00000A"/>
          <w:sz w:val="24"/>
          <w:szCs w:val="24"/>
        </w:rPr>
        <w:t xml:space="preserve"> Garantia</w:t>
      </w:r>
    </w:p>
    <w:bookmarkEnd w:id="11"/>
    <w:bookmarkEnd w:id="12"/>
    <w:p w14:paraId="689EE65B" w14:textId="77777777" w:rsidR="0094244F" w:rsidRPr="00BD03C5" w:rsidRDefault="0094244F" w:rsidP="001E4762">
      <w:pPr>
        <w:pStyle w:val="Nivel2"/>
        <w:numPr>
          <w:ilvl w:val="1"/>
          <w:numId w:val="3"/>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BD03C5">
        <w:rPr>
          <w:rFonts w:ascii="Times New Roman" w:eastAsia="Arial" w:hAnsi="Times New Roman" w:cs="Times New Roman"/>
          <w:sz w:val="24"/>
          <w:szCs w:val="24"/>
        </w:rPr>
        <w:t xml:space="preserve">A garantia consiste na prestação pela empresa, de todas as obrigações previstas na Lei nº. 8.078, de 11/09/1990 – Código de Defesa do Consumidor - e alterações subsequentes. </w:t>
      </w:r>
    </w:p>
    <w:p w14:paraId="32F82FB0" w14:textId="77777777" w:rsidR="0094244F" w:rsidRPr="00BD03C5" w:rsidRDefault="0094244F" w:rsidP="001E4762">
      <w:pPr>
        <w:pStyle w:val="Nivel2"/>
        <w:numPr>
          <w:ilvl w:val="1"/>
          <w:numId w:val="3"/>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BD03C5">
        <w:rPr>
          <w:rFonts w:ascii="Times New Roman" w:eastAsia="Arial" w:hAnsi="Times New Roman" w:cs="Times New Roman"/>
          <w:sz w:val="24"/>
          <w:szCs w:val="24"/>
        </w:rPr>
        <w:lastRenderedPageBreak/>
        <w:t>A garantia será prestada contra qualquer defeito de fabricação que o produto venha a apresentar, mesmo depois de ocorrida sua aceitação/aprovação pela FEMAR, sem ônus ou custo adicional para o Contratante;</w:t>
      </w:r>
    </w:p>
    <w:p w14:paraId="1F74D0A7" w14:textId="77777777" w:rsidR="0094244F" w:rsidRPr="00BD03C5" w:rsidRDefault="0094244F" w:rsidP="001E4762">
      <w:pPr>
        <w:pStyle w:val="Nivel2"/>
        <w:numPr>
          <w:ilvl w:val="1"/>
          <w:numId w:val="3"/>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BD03C5">
        <w:rPr>
          <w:rFonts w:ascii="Times New Roman" w:eastAsia="Arial" w:hAnsi="Times New Roman" w:cs="Times New Roman"/>
          <w:sz w:val="24"/>
          <w:szCs w:val="24"/>
        </w:rPr>
        <w:t>O custo referente ao transporte dos bens cobertos pela garantia será de responsabilidade da Contratada.</w:t>
      </w:r>
    </w:p>
    <w:p w14:paraId="736934B4" w14:textId="5F622B4F" w:rsidR="00EE623C" w:rsidRDefault="0094244F" w:rsidP="001E4762">
      <w:pPr>
        <w:pStyle w:val="Nivel2"/>
        <w:numPr>
          <w:ilvl w:val="1"/>
          <w:numId w:val="3"/>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BD03C5">
        <w:rPr>
          <w:rFonts w:ascii="Times New Roman" w:eastAsia="Arial" w:hAnsi="Times New Roman" w:cs="Times New Roman"/>
          <w:sz w:val="24"/>
          <w:szCs w:val="24"/>
        </w:rPr>
        <w:t xml:space="preserve">A garantia </w:t>
      </w:r>
      <w:r w:rsidR="00404A2C">
        <w:rPr>
          <w:rFonts w:ascii="Times New Roman" w:eastAsia="Arial" w:hAnsi="Times New Roman" w:cs="Times New Roman"/>
          <w:sz w:val="24"/>
          <w:szCs w:val="24"/>
        </w:rPr>
        <w:t>legal</w:t>
      </w:r>
      <w:r w:rsidRPr="00BD03C5">
        <w:rPr>
          <w:rFonts w:ascii="Times New Roman" w:eastAsia="Arial" w:hAnsi="Times New Roman" w:cs="Times New Roman"/>
          <w:sz w:val="24"/>
          <w:szCs w:val="24"/>
        </w:rPr>
        <w:t xml:space="preserve"> do objeto tem prazo de vigência próprio, permitindo eventual aplicação de penalidades em caso de descumprimento de alguma de suas condições, mesmo depois de expirada a vigência contratual</w:t>
      </w:r>
      <w:r w:rsidR="00197FA4">
        <w:rPr>
          <w:rFonts w:ascii="Times New Roman" w:eastAsia="Arial" w:hAnsi="Times New Roman" w:cs="Times New Roman"/>
          <w:sz w:val="24"/>
          <w:szCs w:val="24"/>
        </w:rPr>
        <w:t>.</w:t>
      </w:r>
    </w:p>
    <w:p w14:paraId="0CE4BA83" w14:textId="3C0B731A" w:rsidR="00DD1A83" w:rsidRPr="00BD03C5" w:rsidRDefault="00DD1A83" w:rsidP="001E4762">
      <w:pPr>
        <w:pStyle w:val="Padro"/>
        <w:numPr>
          <w:ilvl w:val="0"/>
          <w:numId w:val="3"/>
        </w:numPr>
        <w:shd w:val="clear" w:color="auto" w:fill="BFBFBF" w:themeFill="background1" w:themeFillShade="BF"/>
        <w:spacing w:before="120" w:after="120" w:line="360" w:lineRule="auto"/>
        <w:jc w:val="both"/>
        <w:rPr>
          <w:b/>
          <w:color w:val="auto"/>
          <w:szCs w:val="24"/>
        </w:rPr>
      </w:pPr>
      <w:r w:rsidRPr="00BD03C5">
        <w:rPr>
          <w:b/>
          <w:color w:val="auto"/>
          <w:szCs w:val="24"/>
        </w:rPr>
        <w:t xml:space="preserve">MODELO DE GESTÃO DO CONTRATO </w:t>
      </w:r>
    </w:p>
    <w:p w14:paraId="055E7497" w14:textId="2C82A213" w:rsidR="00DD1A83" w:rsidRPr="00BD03C5" w:rsidRDefault="00DD1A83"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hAnsi="Times New Roman" w:cs="Times New Roman"/>
          <w:sz w:val="24"/>
          <w:szCs w:val="24"/>
        </w:rPr>
        <w:t xml:space="preserve">O </w:t>
      </w:r>
      <w:r w:rsidRPr="00BD03C5">
        <w:rPr>
          <w:rFonts w:ascii="Times New Roman" w:eastAsia="Calibri" w:hAnsi="Times New Roman" w:cs="Times New Roman"/>
          <w:sz w:val="24"/>
          <w:szCs w:val="24"/>
        </w:rPr>
        <w:t>contrato deverá ser executado fielmente pelas partes, de acordo com as cláusulas avençadas e as normas da Lei nº 14.133 de 2021, e cada parte responderá pelas consequências de sua inexecução total ou parcial</w:t>
      </w:r>
      <w:r w:rsidR="00D441B9" w:rsidRPr="00BD03C5">
        <w:rPr>
          <w:rFonts w:ascii="Times New Roman" w:eastAsia="Calibri" w:hAnsi="Times New Roman" w:cs="Times New Roman"/>
          <w:sz w:val="24"/>
          <w:szCs w:val="24"/>
        </w:rPr>
        <w:t>.</w:t>
      </w:r>
    </w:p>
    <w:p w14:paraId="13AB7377" w14:textId="77777777" w:rsidR="00DD1A83" w:rsidRPr="00BD03C5" w:rsidRDefault="00DD1A83"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As comunicações entre a FEMAR e a contratada devem ser realizadas por escrito sempre que o ato exigir tal formalidade, admitindo-se o uso de mensagem eletrônica para esse fim</w:t>
      </w:r>
      <w:r w:rsidR="003B54E4" w:rsidRPr="00BD03C5">
        <w:rPr>
          <w:rFonts w:ascii="Times New Roman" w:eastAsia="Calibri" w:hAnsi="Times New Roman" w:cs="Times New Roman"/>
          <w:sz w:val="24"/>
          <w:szCs w:val="24"/>
        </w:rPr>
        <w:t>;</w:t>
      </w:r>
    </w:p>
    <w:p w14:paraId="33794EF5" w14:textId="04889CD0" w:rsidR="00DD1A83" w:rsidRPr="00BD03C5" w:rsidRDefault="00DD1A83"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A FEMAR poderá convocar representante da empresa para adoção de providências que devam ser cumpridas de imediato</w:t>
      </w:r>
      <w:r w:rsidR="00D441B9" w:rsidRPr="00BD03C5">
        <w:rPr>
          <w:rFonts w:ascii="Times New Roman" w:eastAsia="Calibri" w:hAnsi="Times New Roman" w:cs="Times New Roman"/>
          <w:sz w:val="24"/>
          <w:szCs w:val="24"/>
        </w:rPr>
        <w:t>.</w:t>
      </w:r>
    </w:p>
    <w:p w14:paraId="194A4722" w14:textId="77777777" w:rsidR="00DB5DAE" w:rsidRPr="00DB5DAE" w:rsidRDefault="00DB5DAE" w:rsidP="001E4762">
      <w:pPr>
        <w:spacing w:before="120" w:after="120" w:line="360" w:lineRule="auto"/>
        <w:jc w:val="both"/>
        <w:rPr>
          <w:rFonts w:ascii="Times New Roman" w:hAnsi="Times New Roman" w:cs="Times New Roman"/>
          <w:b/>
          <w:bCs/>
          <w:color w:val="000000"/>
          <w:sz w:val="24"/>
          <w:szCs w:val="24"/>
        </w:rPr>
      </w:pPr>
      <w:r w:rsidRPr="00DB5DAE">
        <w:rPr>
          <w:rFonts w:ascii="Times New Roman" w:hAnsi="Times New Roman" w:cs="Times New Roman"/>
          <w:b/>
          <w:bCs/>
          <w:color w:val="000000"/>
          <w:sz w:val="24"/>
          <w:szCs w:val="24"/>
        </w:rPr>
        <w:t>Da Fiscalização</w:t>
      </w:r>
    </w:p>
    <w:p w14:paraId="5197B2DA"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A execução do contrato deverá ser acompanhada e fiscalizada por pelo menos três empregados, designados pela Diretoria requisitante, ou por seus respectivos substitutos, conforme Art. 117</w:t>
      </w:r>
      <w:r w:rsidRPr="001E4762">
        <w:rPr>
          <w:rFonts w:ascii="Times New Roman" w:eastAsia="Calibri" w:hAnsi="Times New Roman" w:cs="Times New Roman"/>
          <w:i/>
          <w:iCs/>
          <w:sz w:val="24"/>
          <w:szCs w:val="24"/>
        </w:rPr>
        <w:t>, caput,</w:t>
      </w:r>
      <w:r w:rsidRPr="00DB5DAE">
        <w:rPr>
          <w:rFonts w:ascii="Times New Roman" w:eastAsia="Calibri" w:hAnsi="Times New Roman" w:cs="Times New Roman"/>
          <w:sz w:val="24"/>
          <w:szCs w:val="24"/>
        </w:rPr>
        <w:t xml:space="preserve"> da Lei nº 14.133/2021.</w:t>
      </w:r>
    </w:p>
    <w:p w14:paraId="43B52452" w14:textId="77777777" w:rsidR="00DB5DAE" w:rsidRPr="00DB5DAE" w:rsidRDefault="00DB5DAE" w:rsidP="001E4762">
      <w:pPr>
        <w:spacing w:before="120" w:after="120" w:line="360" w:lineRule="auto"/>
        <w:jc w:val="both"/>
        <w:rPr>
          <w:rFonts w:ascii="Times New Roman" w:hAnsi="Times New Roman" w:cs="Times New Roman"/>
          <w:b/>
          <w:bCs/>
          <w:color w:val="000000"/>
          <w:sz w:val="24"/>
          <w:szCs w:val="24"/>
        </w:rPr>
      </w:pPr>
      <w:r w:rsidRPr="00DB5DAE">
        <w:rPr>
          <w:rFonts w:ascii="Times New Roman" w:hAnsi="Times New Roman" w:cs="Times New Roman"/>
          <w:b/>
          <w:bCs/>
          <w:color w:val="000000"/>
          <w:sz w:val="24"/>
          <w:szCs w:val="24"/>
        </w:rPr>
        <w:t>Da Fiscalização Técnica</w:t>
      </w:r>
    </w:p>
    <w:p w14:paraId="173F3070"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fiscal técnico do contrato acompanhará a execução do contrato, para que sejam cumpridas todas as condições estabelecidas no contrato, de modo a assegurar os melhores resultados para a Administração.</w:t>
      </w:r>
    </w:p>
    <w:p w14:paraId="6E31F993"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fiscal técnico do contrato anotará no histórico de gerenciamento do contrato todas as ocorrências relacionadas à execução do contrato, com a descrição do que for necessário para a regularização das faltas ou dos defeitos observados, na forma do §1º do art. 117 da Lei nº 14.133/2021.</w:t>
      </w:r>
    </w:p>
    <w:p w14:paraId="0E4061C9"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Identificada qualquer inexatidão ou irregularidade, o fiscal técnico do contrato emitirá notificações para a correção da execução do contrato, determinando prazo para a correção.</w:t>
      </w:r>
    </w:p>
    <w:p w14:paraId="56F4065A"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lastRenderedPageBreak/>
        <w:t>O fiscal técnico do contrato informará ao gestor do contato, em tempo hábil, a situação que demandar decisão ou adoção de medidas que ultrapassem sua competência, para que adote as medidas necessárias e saneadoras, se for o caso.</w:t>
      </w:r>
    </w:p>
    <w:p w14:paraId="6AA49C96"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No caso de ocorrências que possam inviabilizar a execução do contrato nas datas aprazadas, o fiscal técnico do contrato comunicará o fato imediatamente ao gestor do contrato.</w:t>
      </w:r>
    </w:p>
    <w:p w14:paraId="481803ED"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fiscal técnico do contrato comunicará ao gestor do contrato, em tempo hábil, o término do contrato sob sua responsabilidade, com vistas à tempestiva renovação ou à prorrogação contratual.</w:t>
      </w:r>
    </w:p>
    <w:p w14:paraId="5C5B8857" w14:textId="77777777" w:rsidR="00DB5DAE" w:rsidRPr="00DB5DAE" w:rsidRDefault="00DB5DAE" w:rsidP="001E4762">
      <w:pPr>
        <w:spacing w:before="120" w:after="120" w:line="360" w:lineRule="auto"/>
        <w:jc w:val="both"/>
        <w:rPr>
          <w:rFonts w:ascii="Times New Roman" w:hAnsi="Times New Roman" w:cs="Times New Roman"/>
          <w:b/>
          <w:bCs/>
          <w:color w:val="000000"/>
          <w:sz w:val="24"/>
          <w:szCs w:val="24"/>
        </w:rPr>
      </w:pPr>
      <w:r w:rsidRPr="00DB5DAE">
        <w:rPr>
          <w:rFonts w:ascii="Times New Roman" w:hAnsi="Times New Roman" w:cs="Times New Roman"/>
          <w:b/>
          <w:bCs/>
          <w:color w:val="000000"/>
          <w:sz w:val="24"/>
          <w:szCs w:val="24"/>
        </w:rPr>
        <w:t>Da Fiscalização Administrativa</w:t>
      </w:r>
    </w:p>
    <w:p w14:paraId="3E8A6B5D"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fiscal administrativo do contrato verificará a manutenção das condições de habilitação da contratada, acompanhará o empenho, o pagamento, as glosas e a formalização de apostilamento e termos aditivos, solicitando quaisquer documentos comprobatórios pertinentes, caso necessário.</w:t>
      </w:r>
    </w:p>
    <w:p w14:paraId="5F45AEFE"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0F5728CF" w14:textId="77777777" w:rsidR="00DB5DAE" w:rsidRPr="00DB5DAE" w:rsidRDefault="00DB5DAE" w:rsidP="001E4762">
      <w:pPr>
        <w:spacing w:before="120" w:after="120" w:line="360" w:lineRule="auto"/>
        <w:jc w:val="both"/>
        <w:rPr>
          <w:rFonts w:ascii="Times New Roman" w:hAnsi="Times New Roman" w:cs="Times New Roman"/>
          <w:b/>
          <w:bCs/>
          <w:color w:val="000000"/>
          <w:sz w:val="24"/>
          <w:szCs w:val="24"/>
        </w:rPr>
      </w:pPr>
      <w:r w:rsidRPr="00DB5DAE">
        <w:rPr>
          <w:rFonts w:ascii="Times New Roman" w:hAnsi="Times New Roman" w:cs="Times New Roman"/>
          <w:b/>
          <w:bCs/>
          <w:color w:val="000000"/>
          <w:sz w:val="24"/>
          <w:szCs w:val="24"/>
        </w:rPr>
        <w:t>Do Gestor do Contrato</w:t>
      </w:r>
    </w:p>
    <w:p w14:paraId="1DC53B35"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27D27F6"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672DBB1"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7F62C82C"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w:t>
      </w:r>
      <w:r w:rsidRPr="00DB5DAE">
        <w:rPr>
          <w:rFonts w:ascii="Times New Roman" w:eastAsia="Calibri" w:hAnsi="Times New Roman" w:cs="Times New Roman"/>
          <w:sz w:val="24"/>
          <w:szCs w:val="24"/>
        </w:rPr>
        <w:lastRenderedPageBreak/>
        <w:t>aferidos, e a eventuais penalidades aplicadas, devendo constar do cadastro de atesto de cumprimento de obrigações.</w:t>
      </w:r>
    </w:p>
    <w:p w14:paraId="0BA64D01"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gestor do contrato tomará providências para a formalização de processo administrativo de responsabilização para fins de aplicação de sanções, a ser conduzido pela comissão de que trata o art. 158 da Lei nº 14.133/2021 (que poderá aplicar as sanções de: impedimento de licitar e contratar, e/ou declaração de inidoneidade para licitar ou contratar), ou pelo agente ou pelo setor com competência para tal, conforme o caso.</w:t>
      </w:r>
    </w:p>
    <w:p w14:paraId="05E4CD26"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359EDD9B" w14:textId="77777777" w:rsidR="00DB5DAE" w:rsidRPr="00DB5DAE" w:rsidRDefault="00DB5DAE"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DB5DAE">
        <w:rPr>
          <w:rFonts w:ascii="Times New Roman" w:eastAsia="Calibri" w:hAnsi="Times New Roman" w:cs="Times New Roman"/>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76C1E46F" w14:textId="77777777" w:rsidR="0019632F" w:rsidRPr="00BD03C5" w:rsidRDefault="0019632F" w:rsidP="001E4762">
      <w:pPr>
        <w:pStyle w:val="PargrafodaLista"/>
        <w:spacing w:before="120" w:after="120" w:line="360" w:lineRule="auto"/>
        <w:ind w:left="0"/>
        <w:jc w:val="both"/>
        <w:rPr>
          <w:b/>
          <w:bCs/>
          <w:color w:val="000000"/>
          <w:szCs w:val="24"/>
        </w:rPr>
      </w:pPr>
      <w:r w:rsidRPr="00BD03C5">
        <w:rPr>
          <w:b/>
          <w:bCs/>
          <w:color w:val="000000"/>
          <w:szCs w:val="24"/>
        </w:rPr>
        <w:t>Do Reajuste</w:t>
      </w:r>
    </w:p>
    <w:p w14:paraId="07657748" w14:textId="77777777" w:rsidR="0019632F" w:rsidRPr="00BD03C5" w:rsidRDefault="0019632F"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Os preços inicialmente contratados são fixos e irreajustáveis no prazo de um ano contado da data do orçamento estimado, conforme Art. 25, § 7° da Lei n.º 14.133/2021.</w:t>
      </w:r>
    </w:p>
    <w:p w14:paraId="5A9DA97F" w14:textId="77777777" w:rsidR="0019632F" w:rsidRDefault="0019632F" w:rsidP="001E4762">
      <w:pPr>
        <w:pStyle w:val="Nivel2"/>
        <w:numPr>
          <w:ilvl w:val="1"/>
          <w:numId w:val="3"/>
        </w:numPr>
        <w:tabs>
          <w:tab w:val="left" w:pos="0"/>
        </w:tabs>
        <w:autoSpaceDE w:val="0"/>
        <w:autoSpaceDN w:val="0"/>
        <w:adjustRightInd w:val="0"/>
        <w:spacing w:line="360" w:lineRule="auto"/>
        <w:ind w:left="0" w:firstLine="0"/>
        <w:rPr>
          <w:rFonts w:ascii="Times New Roman" w:hAnsi="Times New Roman" w:cs="Times New Roman"/>
          <w:sz w:val="24"/>
          <w:szCs w:val="24"/>
        </w:rPr>
      </w:pPr>
      <w:r w:rsidRPr="00BD03C5">
        <w:rPr>
          <w:rFonts w:ascii="Times New Roman" w:eastAsia="Calibri" w:hAnsi="Times New Roman" w:cs="Times New Roman"/>
          <w:sz w:val="24"/>
          <w:szCs w:val="24"/>
        </w:rPr>
        <w:t>Após o interregno de um ano, a contar da data do orçamento estimado, os preços iniciais serão reajustados, mediante a aplicaç</w:t>
      </w:r>
      <w:r w:rsidRPr="00BD03C5">
        <w:rPr>
          <w:rFonts w:ascii="Times New Roman" w:hAnsi="Times New Roman" w:cs="Times New Roman"/>
          <w:sz w:val="24"/>
          <w:szCs w:val="24"/>
        </w:rPr>
        <w:t>ão, pelo contratante, do índice IPCA, exclusivamente para as obrigações iniciadas e concluídas após a ocorrência da anualidade.</w:t>
      </w:r>
    </w:p>
    <w:p w14:paraId="276D7CAA" w14:textId="77777777" w:rsidR="00DD1A83" w:rsidRPr="00BD03C5" w:rsidRDefault="00DD1A83" w:rsidP="001E4762">
      <w:pPr>
        <w:pStyle w:val="Padro"/>
        <w:numPr>
          <w:ilvl w:val="0"/>
          <w:numId w:val="3"/>
        </w:numPr>
        <w:shd w:val="clear" w:color="auto" w:fill="BFBFBF" w:themeFill="background1" w:themeFillShade="BF"/>
        <w:spacing w:before="120" w:after="120" w:line="360" w:lineRule="auto"/>
        <w:jc w:val="both"/>
        <w:rPr>
          <w:b/>
          <w:color w:val="auto"/>
          <w:szCs w:val="24"/>
        </w:rPr>
      </w:pPr>
      <w:r w:rsidRPr="00BD03C5">
        <w:rPr>
          <w:b/>
          <w:color w:val="auto"/>
          <w:szCs w:val="24"/>
        </w:rPr>
        <w:t>DO PAGAMENTO</w:t>
      </w:r>
    </w:p>
    <w:bookmarkEnd w:id="1"/>
    <w:bookmarkEnd w:id="8"/>
    <w:p w14:paraId="0C92733C" w14:textId="77777777" w:rsidR="00BE2DA0" w:rsidRPr="00BD03C5" w:rsidRDefault="00BE2DA0" w:rsidP="001E4762">
      <w:pPr>
        <w:pStyle w:val="Nivel2"/>
        <w:spacing w:line="360" w:lineRule="auto"/>
        <w:ind w:left="0" w:firstLine="0"/>
        <w:rPr>
          <w:rFonts w:ascii="Times New Roman" w:hAnsi="Times New Roman" w:cs="Times New Roman"/>
          <w:b/>
          <w:bCs/>
          <w:color w:val="00000A"/>
          <w:sz w:val="24"/>
          <w:szCs w:val="24"/>
        </w:rPr>
      </w:pPr>
      <w:r w:rsidRPr="00BD03C5">
        <w:rPr>
          <w:rFonts w:ascii="Times New Roman" w:hAnsi="Times New Roman" w:cs="Times New Roman"/>
          <w:b/>
          <w:bCs/>
          <w:color w:val="00000A"/>
          <w:sz w:val="24"/>
          <w:szCs w:val="24"/>
        </w:rPr>
        <w:t>Das Condições de Recebimento do Objeto</w:t>
      </w:r>
    </w:p>
    <w:p w14:paraId="695B6E15" w14:textId="2B9C574E" w:rsidR="00BE2DA0" w:rsidRPr="00BD03C5" w:rsidRDefault="00BE2DA0" w:rsidP="001E4762">
      <w:pPr>
        <w:pStyle w:val="Nivel2"/>
        <w:numPr>
          <w:ilvl w:val="1"/>
          <w:numId w:val="3"/>
        </w:numPr>
        <w:spacing w:line="360" w:lineRule="auto"/>
        <w:ind w:left="0" w:firstLine="0"/>
        <w:rPr>
          <w:rFonts w:ascii="Times New Roman" w:hAnsi="Times New Roman" w:cs="Times New Roman"/>
          <w:sz w:val="24"/>
          <w:szCs w:val="24"/>
        </w:rPr>
      </w:pPr>
      <w:r w:rsidRPr="00BD03C5">
        <w:rPr>
          <w:rFonts w:ascii="Times New Roman" w:hAnsi="Times New Roman" w:cs="Times New Roman"/>
          <w:sz w:val="24"/>
          <w:szCs w:val="24"/>
        </w:rPr>
        <w:t xml:space="preserve">O recebimento dos materiais deverá observar o artigo 140, inciso II, alíneas </w:t>
      </w:r>
      <w:r w:rsidR="00381EA4">
        <w:rPr>
          <w:rFonts w:ascii="Times New Roman" w:hAnsi="Times New Roman" w:cs="Times New Roman"/>
          <w:sz w:val="24"/>
          <w:szCs w:val="24"/>
        </w:rPr>
        <w:t>“</w:t>
      </w:r>
      <w:r w:rsidRPr="00BD03C5">
        <w:rPr>
          <w:rFonts w:ascii="Times New Roman" w:hAnsi="Times New Roman" w:cs="Times New Roman"/>
          <w:sz w:val="24"/>
          <w:szCs w:val="24"/>
        </w:rPr>
        <w:t>a</w:t>
      </w:r>
      <w:r w:rsidR="00381EA4">
        <w:rPr>
          <w:rFonts w:ascii="Times New Roman" w:hAnsi="Times New Roman" w:cs="Times New Roman"/>
          <w:sz w:val="24"/>
          <w:szCs w:val="24"/>
        </w:rPr>
        <w:t>”</w:t>
      </w:r>
      <w:r w:rsidRPr="00BD03C5">
        <w:rPr>
          <w:rFonts w:ascii="Times New Roman" w:hAnsi="Times New Roman" w:cs="Times New Roman"/>
          <w:sz w:val="24"/>
          <w:szCs w:val="24"/>
        </w:rPr>
        <w:t xml:space="preserve"> e </w:t>
      </w:r>
      <w:r w:rsidR="00381EA4">
        <w:rPr>
          <w:rFonts w:ascii="Times New Roman" w:hAnsi="Times New Roman" w:cs="Times New Roman"/>
          <w:sz w:val="24"/>
          <w:szCs w:val="24"/>
        </w:rPr>
        <w:t>“</w:t>
      </w:r>
      <w:r w:rsidRPr="00BD03C5">
        <w:rPr>
          <w:rFonts w:ascii="Times New Roman" w:hAnsi="Times New Roman" w:cs="Times New Roman"/>
          <w:sz w:val="24"/>
          <w:szCs w:val="24"/>
        </w:rPr>
        <w:t>b</w:t>
      </w:r>
      <w:r w:rsidR="00381EA4">
        <w:rPr>
          <w:rFonts w:ascii="Times New Roman" w:hAnsi="Times New Roman" w:cs="Times New Roman"/>
          <w:sz w:val="24"/>
          <w:szCs w:val="24"/>
        </w:rPr>
        <w:t>”</w:t>
      </w:r>
      <w:r w:rsidRPr="00BD03C5">
        <w:rPr>
          <w:rFonts w:ascii="Times New Roman" w:hAnsi="Times New Roman" w:cs="Times New Roman"/>
          <w:sz w:val="24"/>
          <w:szCs w:val="24"/>
        </w:rPr>
        <w:t xml:space="preserve"> da Lei n° 14.133/2021:</w:t>
      </w:r>
    </w:p>
    <w:p w14:paraId="4A155E53" w14:textId="0970CD59" w:rsidR="002A7E75" w:rsidRPr="00BD03C5" w:rsidRDefault="00BE2DA0" w:rsidP="001E4762">
      <w:pPr>
        <w:pStyle w:val="Nivel2"/>
        <w:numPr>
          <w:ilvl w:val="0"/>
          <w:numId w:val="5"/>
        </w:numPr>
        <w:spacing w:line="360" w:lineRule="auto"/>
        <w:ind w:left="567"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 xml:space="preserve">O </w:t>
      </w:r>
      <w:r w:rsidRPr="00BD03C5">
        <w:rPr>
          <w:rFonts w:ascii="Times New Roman" w:eastAsia="Calibri" w:hAnsi="Times New Roman" w:cs="Times New Roman"/>
          <w:b/>
          <w:bCs/>
          <w:sz w:val="24"/>
          <w:szCs w:val="24"/>
        </w:rPr>
        <w:t>recebimento provisório</w:t>
      </w:r>
      <w:r w:rsidRPr="00BD03C5">
        <w:rPr>
          <w:rFonts w:ascii="Times New Roman" w:eastAsia="Calibri" w:hAnsi="Times New Roman" w:cs="Times New Roman"/>
          <w:sz w:val="24"/>
          <w:szCs w:val="24"/>
        </w:rPr>
        <w:t xml:space="preserve"> ocorrerá no prazo </w:t>
      </w:r>
      <w:r w:rsidRPr="00E264F8">
        <w:rPr>
          <w:rFonts w:ascii="Times New Roman" w:eastAsia="Calibri" w:hAnsi="Times New Roman" w:cs="Times New Roman"/>
          <w:sz w:val="24"/>
          <w:szCs w:val="24"/>
        </w:rPr>
        <w:t xml:space="preserve">de </w:t>
      </w:r>
      <w:r w:rsidR="002243E9" w:rsidRPr="00404A2C">
        <w:rPr>
          <w:rFonts w:ascii="Times New Roman" w:eastAsia="Calibri" w:hAnsi="Times New Roman" w:cs="Times New Roman"/>
          <w:sz w:val="24"/>
          <w:szCs w:val="24"/>
          <w:u w:val="single"/>
        </w:rPr>
        <w:t>5</w:t>
      </w:r>
      <w:r w:rsidRPr="00404A2C">
        <w:rPr>
          <w:rFonts w:ascii="Times New Roman" w:eastAsia="Calibri" w:hAnsi="Times New Roman" w:cs="Times New Roman"/>
          <w:sz w:val="24"/>
          <w:szCs w:val="24"/>
          <w:u w:val="single"/>
        </w:rPr>
        <w:t xml:space="preserve"> (</w:t>
      </w:r>
      <w:r w:rsidR="002243E9" w:rsidRPr="00404A2C">
        <w:rPr>
          <w:rFonts w:ascii="Times New Roman" w:eastAsia="Calibri" w:hAnsi="Times New Roman" w:cs="Times New Roman"/>
          <w:sz w:val="24"/>
          <w:szCs w:val="24"/>
          <w:u w:val="single"/>
        </w:rPr>
        <w:t>cinco</w:t>
      </w:r>
      <w:r w:rsidRPr="00E264F8">
        <w:rPr>
          <w:rFonts w:ascii="Times New Roman" w:eastAsia="Calibri" w:hAnsi="Times New Roman" w:cs="Times New Roman"/>
          <w:sz w:val="24"/>
          <w:szCs w:val="24"/>
          <w:u w:val="single"/>
        </w:rPr>
        <w:t>) dias úteis</w:t>
      </w:r>
      <w:r w:rsidRPr="00E264F8">
        <w:rPr>
          <w:rFonts w:ascii="Times New Roman" w:eastAsia="Calibri" w:hAnsi="Times New Roman" w:cs="Times New Roman"/>
          <w:sz w:val="24"/>
          <w:szCs w:val="24"/>
        </w:rPr>
        <w:t>, a contar</w:t>
      </w:r>
      <w:r w:rsidRPr="00BD03C5">
        <w:rPr>
          <w:rFonts w:ascii="Times New Roman" w:eastAsia="Calibri" w:hAnsi="Times New Roman" w:cs="Times New Roman"/>
          <w:sz w:val="24"/>
          <w:szCs w:val="24"/>
        </w:rPr>
        <w:t xml:space="preserve"> do ato da entrega</w:t>
      </w:r>
      <w:r w:rsidR="002A7E75" w:rsidRPr="00BD03C5">
        <w:rPr>
          <w:rFonts w:ascii="Times New Roman" w:eastAsia="Calibri" w:hAnsi="Times New Roman" w:cs="Times New Roman"/>
          <w:sz w:val="24"/>
          <w:szCs w:val="24"/>
        </w:rPr>
        <w:t>, pelo responsável por seu acompanhamento e fiscalização, mediante termo detalhado, quando verificado o cumprimento das exigências de caráter técnico, na forma do art. 140, inc. I, alínea “a” da Lei n.º 14.133, de 2021.</w:t>
      </w:r>
    </w:p>
    <w:p w14:paraId="33C7470A" w14:textId="35D5EC29" w:rsidR="002A7E75" w:rsidRPr="00BD03C5" w:rsidRDefault="00BE2DA0" w:rsidP="001E4762">
      <w:pPr>
        <w:pStyle w:val="Nivel2"/>
        <w:numPr>
          <w:ilvl w:val="0"/>
          <w:numId w:val="5"/>
        </w:numPr>
        <w:spacing w:line="360" w:lineRule="auto"/>
        <w:ind w:left="567"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 xml:space="preserve">O </w:t>
      </w:r>
      <w:r w:rsidRPr="00BD03C5">
        <w:rPr>
          <w:rFonts w:ascii="Times New Roman" w:eastAsia="Calibri" w:hAnsi="Times New Roman" w:cs="Times New Roman"/>
          <w:b/>
          <w:bCs/>
          <w:sz w:val="24"/>
          <w:szCs w:val="24"/>
        </w:rPr>
        <w:t>recebimento definitivo</w:t>
      </w:r>
      <w:r w:rsidRPr="00BD03C5">
        <w:rPr>
          <w:rFonts w:ascii="Times New Roman" w:eastAsia="Calibri" w:hAnsi="Times New Roman" w:cs="Times New Roman"/>
          <w:sz w:val="24"/>
          <w:szCs w:val="24"/>
        </w:rPr>
        <w:t xml:space="preserve"> ocorrerá no prazo de </w:t>
      </w:r>
      <w:r w:rsidRPr="00E264F8">
        <w:rPr>
          <w:rFonts w:ascii="Times New Roman" w:eastAsia="Calibri" w:hAnsi="Times New Roman" w:cs="Times New Roman"/>
          <w:sz w:val="24"/>
          <w:szCs w:val="24"/>
          <w:u w:val="single"/>
        </w:rPr>
        <w:t>1</w:t>
      </w:r>
      <w:r w:rsidR="002243E9" w:rsidRPr="00E264F8">
        <w:rPr>
          <w:rFonts w:ascii="Times New Roman" w:eastAsia="Calibri" w:hAnsi="Times New Roman" w:cs="Times New Roman"/>
          <w:sz w:val="24"/>
          <w:szCs w:val="24"/>
          <w:u w:val="single"/>
        </w:rPr>
        <w:t>0</w:t>
      </w:r>
      <w:r w:rsidRPr="00E264F8">
        <w:rPr>
          <w:rFonts w:ascii="Times New Roman" w:eastAsia="Calibri" w:hAnsi="Times New Roman" w:cs="Times New Roman"/>
          <w:sz w:val="24"/>
          <w:szCs w:val="24"/>
          <w:u w:val="single"/>
        </w:rPr>
        <w:t xml:space="preserve"> (</w:t>
      </w:r>
      <w:r w:rsidR="002243E9" w:rsidRPr="00E264F8">
        <w:rPr>
          <w:rFonts w:ascii="Times New Roman" w:eastAsia="Calibri" w:hAnsi="Times New Roman" w:cs="Times New Roman"/>
          <w:sz w:val="24"/>
          <w:szCs w:val="24"/>
          <w:u w:val="single"/>
        </w:rPr>
        <w:t>dez</w:t>
      </w:r>
      <w:r w:rsidRPr="00E264F8">
        <w:rPr>
          <w:rFonts w:ascii="Times New Roman" w:eastAsia="Calibri" w:hAnsi="Times New Roman" w:cs="Times New Roman"/>
          <w:sz w:val="24"/>
          <w:szCs w:val="24"/>
          <w:u w:val="single"/>
        </w:rPr>
        <w:t>) dias úteis</w:t>
      </w:r>
      <w:r w:rsidRPr="00E264F8">
        <w:rPr>
          <w:rFonts w:ascii="Times New Roman" w:eastAsia="Calibri" w:hAnsi="Times New Roman" w:cs="Times New Roman"/>
          <w:sz w:val="24"/>
          <w:szCs w:val="24"/>
        </w:rPr>
        <w:t>, contados</w:t>
      </w:r>
      <w:r w:rsidRPr="00BD03C5">
        <w:rPr>
          <w:rFonts w:ascii="Times New Roman" w:eastAsia="Calibri" w:hAnsi="Times New Roman" w:cs="Times New Roman"/>
          <w:sz w:val="24"/>
          <w:szCs w:val="24"/>
        </w:rPr>
        <w:t xml:space="preserve"> do recebimento provisório, </w:t>
      </w:r>
      <w:r w:rsidR="002A7E75" w:rsidRPr="00BD03C5">
        <w:rPr>
          <w:rFonts w:ascii="Times New Roman" w:eastAsia="Calibri" w:hAnsi="Times New Roman" w:cs="Times New Roman"/>
          <w:sz w:val="24"/>
          <w:szCs w:val="24"/>
        </w:rPr>
        <w:t>por servidor ou comissão designada pela autoridade competente, mediante termo detalhado que comprove o atendimento das exigências contratuais.</w:t>
      </w:r>
    </w:p>
    <w:p w14:paraId="34BBC4A3" w14:textId="77777777" w:rsidR="00BE2DA0" w:rsidRPr="00BD03C5" w:rsidRDefault="00BE2DA0"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lastRenderedPageBreak/>
        <w:t>O recebimento provisório ou definitivo não excluirá a responsabilidade civil pela solidez e pela segurança do fornecimento do objeto, nem a responsabilidade ético-profissional pela perfeita execução do contrato, nos limites estabelecidos pela lei ou pelo contrato;</w:t>
      </w:r>
    </w:p>
    <w:p w14:paraId="22737C2E" w14:textId="77777777" w:rsidR="00BE2DA0" w:rsidRPr="00BD03C5" w:rsidRDefault="00BE2DA0"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 xml:space="preserve">Qualquer produto será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w:t>
      </w:r>
    </w:p>
    <w:p w14:paraId="3FE0E3C8" w14:textId="2267FC08" w:rsidR="00404A2C" w:rsidRPr="00404A2C" w:rsidRDefault="00404A2C" w:rsidP="00404A2C">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404A2C">
        <w:rPr>
          <w:rFonts w:ascii="Times New Roman" w:eastAsia="Calibri" w:hAnsi="Times New Roman" w:cs="Times New Roman"/>
          <w:sz w:val="24"/>
          <w:szCs w:val="24"/>
        </w:rPr>
        <w:t xml:space="preserve">Os materiais poderão ser rejeitados, no todo ou em parte, quando em desacordo com as especificações constantes neste Termo de Referência e na proposta, devendo ser </w:t>
      </w:r>
      <w:r w:rsidRPr="00404A2C">
        <w:rPr>
          <w:rFonts w:ascii="Times New Roman" w:eastAsia="Calibri" w:hAnsi="Times New Roman" w:cs="Times New Roman"/>
          <w:sz w:val="24"/>
          <w:szCs w:val="24"/>
          <w:u w:val="single"/>
        </w:rPr>
        <w:t>corrigidos/refeitos/substituídos</w:t>
      </w:r>
      <w:r w:rsidRPr="00404A2C">
        <w:rPr>
          <w:rFonts w:ascii="Times New Roman" w:eastAsia="Calibri" w:hAnsi="Times New Roman" w:cs="Times New Roman"/>
          <w:sz w:val="24"/>
          <w:szCs w:val="24"/>
        </w:rPr>
        <w:t xml:space="preserve"> no prazo de </w:t>
      </w:r>
      <w:r>
        <w:rPr>
          <w:rFonts w:ascii="Times New Roman" w:eastAsia="Calibri" w:hAnsi="Times New Roman" w:cs="Times New Roman"/>
          <w:b/>
          <w:bCs/>
          <w:sz w:val="24"/>
          <w:szCs w:val="24"/>
          <w:u w:val="single"/>
        </w:rPr>
        <w:t>10</w:t>
      </w:r>
      <w:r w:rsidRPr="00404A2C">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dez</w:t>
      </w:r>
      <w:r w:rsidRPr="00404A2C">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 xml:space="preserve"> dias úteis</w:t>
      </w:r>
      <w:r w:rsidRPr="00404A2C">
        <w:rPr>
          <w:rFonts w:ascii="Times New Roman" w:eastAsia="Calibri" w:hAnsi="Times New Roman" w:cs="Times New Roman"/>
          <w:b/>
          <w:bCs/>
          <w:sz w:val="24"/>
          <w:szCs w:val="24"/>
        </w:rPr>
        <w:t>,</w:t>
      </w:r>
      <w:r w:rsidRPr="00404A2C">
        <w:rPr>
          <w:rFonts w:ascii="Times New Roman" w:eastAsia="Calibri" w:hAnsi="Times New Roman" w:cs="Times New Roman"/>
          <w:sz w:val="24"/>
          <w:szCs w:val="24"/>
        </w:rPr>
        <w:t xml:space="preserve"> contados a partir da comunicação oficial feita pela FEMAR, às custas da Contratada, sem prejuízo da aplicação das penalidades cabíveis, na forma do artigo 119 da Lei nº 14.133/2021;</w:t>
      </w:r>
    </w:p>
    <w:p w14:paraId="2FEBB53A" w14:textId="77777777" w:rsidR="00BE2DA0" w:rsidRPr="00404A2C" w:rsidRDefault="00BE2DA0"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404A2C">
        <w:rPr>
          <w:rFonts w:ascii="Times New Roman" w:eastAsia="Calibri" w:hAnsi="Times New Roman" w:cs="Times New Roman"/>
          <w:sz w:val="24"/>
          <w:szCs w:val="24"/>
        </w:rPr>
        <w:t xml:space="preserve">O prazo indicado no subitem anterior, durante seu transcurso, poderá ser prorrogado por igual período, mediante solicitação escrita e justificada da Contratada, desde que haja anuência expressa do Contratante; </w:t>
      </w:r>
    </w:p>
    <w:p w14:paraId="009445EB" w14:textId="5D2DA1B5" w:rsidR="00BE2DA0" w:rsidRPr="00BD03C5" w:rsidRDefault="00BE2DA0"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Decorrido o prazo para substituição sem o atendimento da solicitação do Contratante ou a apresentação de justificativas pela Contratada, aplicar-se-ão as sanções previstas no item 1</w:t>
      </w:r>
      <w:r w:rsidR="000E34BB">
        <w:rPr>
          <w:rFonts w:ascii="Times New Roman" w:eastAsia="Calibri" w:hAnsi="Times New Roman" w:cs="Times New Roman"/>
          <w:sz w:val="24"/>
          <w:szCs w:val="24"/>
        </w:rPr>
        <w:t>6</w:t>
      </w:r>
      <w:r w:rsidRPr="00BD03C5">
        <w:rPr>
          <w:rFonts w:ascii="Times New Roman" w:eastAsia="Calibri" w:hAnsi="Times New Roman" w:cs="Times New Roman"/>
          <w:sz w:val="24"/>
          <w:szCs w:val="24"/>
        </w:rPr>
        <w:t xml:space="preserve"> do presente Termo de Referência;</w:t>
      </w:r>
    </w:p>
    <w:p w14:paraId="534B05A9" w14:textId="77777777" w:rsidR="00BE2DA0" w:rsidRDefault="00BE2DA0" w:rsidP="001E4762">
      <w:pPr>
        <w:pStyle w:val="Nivel2"/>
        <w:numPr>
          <w:ilvl w:val="1"/>
          <w:numId w:val="3"/>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BD03C5">
        <w:rPr>
          <w:rFonts w:ascii="Times New Roman" w:eastAsia="Calibri"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01BEB781" w14:textId="4B6C1FAE" w:rsidR="00BE2DA0" w:rsidRPr="00BD03C5" w:rsidRDefault="0019632F" w:rsidP="001E4762">
      <w:pPr>
        <w:pStyle w:val="PargrafodaLista"/>
        <w:spacing w:before="120" w:after="120" w:line="360" w:lineRule="auto"/>
        <w:ind w:left="0"/>
        <w:jc w:val="both"/>
        <w:rPr>
          <w:b/>
          <w:bCs/>
          <w:color w:val="000000"/>
          <w:szCs w:val="24"/>
        </w:rPr>
      </w:pPr>
      <w:r w:rsidRPr="00BD03C5">
        <w:rPr>
          <w:b/>
          <w:bCs/>
          <w:color w:val="000000"/>
          <w:szCs w:val="24"/>
        </w:rPr>
        <w:t>Do Pagamento</w:t>
      </w:r>
    </w:p>
    <w:p w14:paraId="5C7C07EF" w14:textId="77777777" w:rsidR="003C7712" w:rsidRPr="00BD03C5" w:rsidRDefault="003C7712" w:rsidP="001E4762">
      <w:pPr>
        <w:pStyle w:val="Nivel2"/>
        <w:numPr>
          <w:ilvl w:val="1"/>
          <w:numId w:val="3"/>
        </w:numPr>
        <w:spacing w:line="360" w:lineRule="auto"/>
        <w:ind w:left="0" w:firstLine="0"/>
        <w:rPr>
          <w:rFonts w:ascii="Times New Roman" w:hAnsi="Times New Roman" w:cs="Times New Roman"/>
          <w:sz w:val="24"/>
          <w:szCs w:val="24"/>
        </w:rPr>
      </w:pPr>
      <w:r w:rsidRPr="00BD03C5">
        <w:rPr>
          <w:rFonts w:ascii="Times New Roman" w:hAnsi="Times New Roman" w:cs="Times New Roman"/>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78E3B64A" w14:textId="1E477C6A" w:rsidR="00967E8F" w:rsidRPr="00BD03C5" w:rsidRDefault="00967E8F" w:rsidP="001E4762">
      <w:pPr>
        <w:pStyle w:val="Nivel2"/>
        <w:numPr>
          <w:ilvl w:val="1"/>
          <w:numId w:val="3"/>
        </w:numPr>
        <w:spacing w:line="360" w:lineRule="auto"/>
        <w:ind w:left="0" w:firstLine="0"/>
        <w:rPr>
          <w:rFonts w:ascii="Times New Roman" w:hAnsi="Times New Roman" w:cs="Times New Roman"/>
          <w:sz w:val="24"/>
          <w:szCs w:val="24"/>
        </w:rPr>
      </w:pPr>
      <w:r w:rsidRPr="00BD03C5">
        <w:rPr>
          <w:rFonts w:ascii="Times New Roman" w:eastAsia="Calibri" w:hAnsi="Times New Roman" w:cs="Times New Roman"/>
          <w:sz w:val="24"/>
          <w:szCs w:val="24"/>
        </w:rPr>
        <w:t xml:space="preserve">A Nota </w:t>
      </w:r>
      <w:r w:rsidRPr="00BD03C5">
        <w:rPr>
          <w:rFonts w:ascii="Times New Roman" w:hAnsi="Times New Roman" w:cs="Times New Roman"/>
          <w:sz w:val="24"/>
          <w:szCs w:val="24"/>
        </w:rPr>
        <w:t xml:space="preserve">Fiscal/Fatura deverá ser emitida pela própria contratada, </w:t>
      </w:r>
      <w:r w:rsidR="001C6B94">
        <w:rPr>
          <w:rFonts w:ascii="Times New Roman" w:hAnsi="Times New Roman" w:cs="Times New Roman"/>
          <w:sz w:val="24"/>
          <w:szCs w:val="24"/>
        </w:rPr>
        <w:t>contendo</w:t>
      </w:r>
      <w:r w:rsidRPr="00BD03C5">
        <w:rPr>
          <w:rFonts w:ascii="Times New Roman" w:hAnsi="Times New Roman" w:cs="Times New Roman"/>
          <w:sz w:val="24"/>
          <w:szCs w:val="24"/>
        </w:rPr>
        <w:t xml:space="preserve"> o número de inscrição do Cadastro Nacional de Pessoa Jurídica – CNPJ apresentado nos documentos de habilitação.</w:t>
      </w:r>
    </w:p>
    <w:p w14:paraId="2CCD20F4" w14:textId="0F31C449" w:rsidR="00A450FC" w:rsidRPr="00BD03C5" w:rsidRDefault="00967E8F" w:rsidP="001E4762">
      <w:pPr>
        <w:pStyle w:val="Nivel2"/>
        <w:numPr>
          <w:ilvl w:val="1"/>
          <w:numId w:val="3"/>
        </w:numPr>
        <w:spacing w:line="360" w:lineRule="auto"/>
        <w:ind w:left="0" w:firstLine="0"/>
        <w:rPr>
          <w:rFonts w:ascii="Times New Roman" w:eastAsia="Calibri" w:hAnsi="Times New Roman" w:cs="Times New Roman"/>
          <w:sz w:val="24"/>
          <w:szCs w:val="24"/>
        </w:rPr>
      </w:pPr>
      <w:r w:rsidRPr="00BD03C5">
        <w:rPr>
          <w:rFonts w:ascii="Times New Roman" w:hAnsi="Times New Roman" w:cs="Times New Roman"/>
          <w:sz w:val="24"/>
          <w:szCs w:val="24"/>
        </w:rPr>
        <w:lastRenderedPageBreak/>
        <w:t>É 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p>
    <w:p w14:paraId="6AEC5E76" w14:textId="77777777" w:rsidR="00A450FC" w:rsidRPr="00BD03C5" w:rsidRDefault="00A450FC" w:rsidP="001E4762">
      <w:pPr>
        <w:pStyle w:val="Nivel2"/>
        <w:numPr>
          <w:ilvl w:val="1"/>
          <w:numId w:val="3"/>
        </w:numPr>
        <w:spacing w:line="360" w:lineRule="auto"/>
        <w:ind w:left="0" w:firstLine="0"/>
        <w:rPr>
          <w:rFonts w:ascii="Times New Roman" w:hAnsi="Times New Roman" w:cs="Times New Roman"/>
          <w:sz w:val="24"/>
          <w:szCs w:val="24"/>
        </w:rPr>
      </w:pPr>
      <w:bookmarkStart w:id="14" w:name="_Hlk134044946"/>
      <w:r w:rsidRPr="00BD03C5">
        <w:rPr>
          <w:rFonts w:ascii="Times New Roman" w:hAnsi="Times New Roman" w:cs="Times New Roman"/>
          <w:sz w:val="24"/>
          <w:szCs w:val="24"/>
        </w:rPr>
        <w:t>O pagamento se efetivará após a regular liquidação da despesa, à vista de Nota Fiscal/Fatura apresentada pelo contratado, na forma do Art. 55, §3º, inc. III do Dec. Municipal n.º 936/2022.</w:t>
      </w:r>
      <w:bookmarkEnd w:id="14"/>
    </w:p>
    <w:p w14:paraId="3E502A7F" w14:textId="77777777" w:rsidR="009B4851" w:rsidRPr="00BD03C5" w:rsidRDefault="009B4851" w:rsidP="001E4762">
      <w:pPr>
        <w:pStyle w:val="PargrafodaLista"/>
        <w:numPr>
          <w:ilvl w:val="1"/>
          <w:numId w:val="3"/>
        </w:numPr>
        <w:spacing w:before="120" w:after="120" w:line="360" w:lineRule="auto"/>
        <w:ind w:left="0" w:firstLine="0"/>
        <w:jc w:val="both"/>
        <w:rPr>
          <w:color w:val="000000"/>
          <w:szCs w:val="24"/>
        </w:rPr>
      </w:pPr>
      <w:r w:rsidRPr="00BD03C5">
        <w:rPr>
          <w:color w:val="000000"/>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0D060794" w14:textId="0E0822DE" w:rsidR="00DD1A83" w:rsidRPr="00BD03C5" w:rsidRDefault="00DD1A83" w:rsidP="001E4762">
      <w:pPr>
        <w:pStyle w:val="Padro"/>
        <w:numPr>
          <w:ilvl w:val="0"/>
          <w:numId w:val="3"/>
        </w:numPr>
        <w:shd w:val="clear" w:color="auto" w:fill="BFBFBF" w:themeFill="background1" w:themeFillShade="BF"/>
        <w:spacing w:before="120" w:after="120" w:line="360" w:lineRule="auto"/>
        <w:jc w:val="both"/>
        <w:rPr>
          <w:b/>
          <w:color w:val="auto"/>
          <w:szCs w:val="24"/>
        </w:rPr>
      </w:pPr>
      <w:r w:rsidRPr="00BD03C5">
        <w:rPr>
          <w:b/>
          <w:color w:val="auto"/>
          <w:szCs w:val="24"/>
        </w:rPr>
        <w:t xml:space="preserve">DA FORMA E CRITÉRIOS DE SELEÇÃO DE FORNECEDOR </w:t>
      </w:r>
    </w:p>
    <w:p w14:paraId="3B5D6739" w14:textId="2250CF8E" w:rsidR="00DD1A83" w:rsidRPr="00BD03C5" w:rsidRDefault="00DD1A83" w:rsidP="001E4762">
      <w:pPr>
        <w:pStyle w:val="PargrafodaLista"/>
        <w:numPr>
          <w:ilvl w:val="1"/>
          <w:numId w:val="3"/>
        </w:numPr>
        <w:spacing w:before="120" w:after="120" w:line="360" w:lineRule="auto"/>
        <w:ind w:left="0" w:firstLine="0"/>
        <w:jc w:val="both"/>
        <w:rPr>
          <w:bCs/>
          <w:szCs w:val="24"/>
        </w:rPr>
      </w:pPr>
      <w:r w:rsidRPr="00BD03C5">
        <w:rPr>
          <w:bCs/>
          <w:szCs w:val="24"/>
        </w:rPr>
        <w:t xml:space="preserve">O fornecedor será selecionado por meio da realização de procedimento de licitação, na modalidade </w:t>
      </w:r>
      <w:r w:rsidRPr="00BD03C5">
        <w:rPr>
          <w:b/>
          <w:szCs w:val="24"/>
        </w:rPr>
        <w:t>pregão</w:t>
      </w:r>
      <w:r w:rsidRPr="00BD03C5">
        <w:rPr>
          <w:bCs/>
          <w:szCs w:val="24"/>
        </w:rPr>
        <w:t xml:space="preserve">, sob a sua forma </w:t>
      </w:r>
      <w:r w:rsidRPr="00BD03C5">
        <w:rPr>
          <w:b/>
          <w:szCs w:val="24"/>
        </w:rPr>
        <w:t>eletrônica</w:t>
      </w:r>
      <w:r w:rsidRPr="00BD03C5">
        <w:rPr>
          <w:bCs/>
          <w:szCs w:val="24"/>
        </w:rPr>
        <w:t xml:space="preserve">, por meio do </w:t>
      </w:r>
      <w:r w:rsidR="000B7146" w:rsidRPr="00BD03C5">
        <w:rPr>
          <w:b/>
          <w:szCs w:val="24"/>
        </w:rPr>
        <w:t>Sistema de Registro de Preços</w:t>
      </w:r>
      <w:r w:rsidRPr="00BD03C5">
        <w:rPr>
          <w:bCs/>
          <w:szCs w:val="24"/>
        </w:rPr>
        <w:t xml:space="preserve">, com adoção do critério de julgamento </w:t>
      </w:r>
      <w:r w:rsidRPr="00BD03C5">
        <w:rPr>
          <w:b/>
          <w:szCs w:val="24"/>
        </w:rPr>
        <w:t>menor preço</w:t>
      </w:r>
      <w:r w:rsidR="00CA36F2" w:rsidRPr="00BD03C5">
        <w:rPr>
          <w:b/>
          <w:szCs w:val="24"/>
        </w:rPr>
        <w:t xml:space="preserve"> por item</w:t>
      </w:r>
      <w:r w:rsidR="000D0FF1" w:rsidRPr="00BD03C5">
        <w:rPr>
          <w:bCs/>
          <w:szCs w:val="24"/>
        </w:rPr>
        <w:t>, pelo modo de disputa</w:t>
      </w:r>
      <w:r w:rsidR="000D0FF1" w:rsidRPr="00BD03C5">
        <w:rPr>
          <w:b/>
          <w:szCs w:val="24"/>
        </w:rPr>
        <w:t xml:space="preserve"> aberto</w:t>
      </w:r>
      <w:r w:rsidR="00A827EC" w:rsidRPr="00BD03C5">
        <w:rPr>
          <w:bCs/>
          <w:szCs w:val="24"/>
        </w:rPr>
        <w:t>;</w:t>
      </w:r>
    </w:p>
    <w:p w14:paraId="3C1D1116" w14:textId="77777777" w:rsidR="00303050" w:rsidRPr="00E50361" w:rsidRDefault="00303050" w:rsidP="001E4762">
      <w:pPr>
        <w:suppressAutoHyphens/>
        <w:spacing w:before="120" w:after="120" w:line="360" w:lineRule="auto"/>
        <w:jc w:val="both"/>
        <w:rPr>
          <w:rFonts w:ascii="Times New Roman" w:eastAsia="Calibri" w:hAnsi="Times New Roman" w:cs="Times New Roman"/>
          <w:b/>
          <w:bCs/>
          <w:sz w:val="24"/>
          <w:szCs w:val="24"/>
        </w:rPr>
      </w:pPr>
      <w:bookmarkStart w:id="15" w:name="_Hlk179449557"/>
      <w:r w:rsidRPr="00E50361">
        <w:rPr>
          <w:rFonts w:ascii="Times New Roman" w:eastAsia="Calibri" w:hAnsi="Times New Roman" w:cs="Times New Roman"/>
          <w:b/>
          <w:bCs/>
          <w:sz w:val="24"/>
          <w:szCs w:val="24"/>
        </w:rPr>
        <w:t>Da Utilização do Sistema de Registro de Preços</w:t>
      </w:r>
    </w:p>
    <w:p w14:paraId="42254DBC" w14:textId="77777777" w:rsidR="00303050" w:rsidRPr="004A30F7" w:rsidRDefault="00303050" w:rsidP="001E4762">
      <w:pPr>
        <w:pStyle w:val="PargrafodaLista"/>
        <w:numPr>
          <w:ilvl w:val="1"/>
          <w:numId w:val="3"/>
        </w:numPr>
        <w:spacing w:before="120" w:after="120" w:line="360" w:lineRule="auto"/>
        <w:ind w:left="0" w:firstLine="0"/>
        <w:jc w:val="both"/>
        <w:rPr>
          <w:bCs/>
          <w:szCs w:val="24"/>
        </w:rPr>
      </w:pPr>
      <w:bookmarkStart w:id="16" w:name="_Hlk116569811"/>
      <w:r w:rsidRPr="004A30F7">
        <w:rPr>
          <w:bCs/>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2C240FD9" w14:textId="77777777" w:rsidR="00303050" w:rsidRPr="004A30F7" w:rsidRDefault="00303050" w:rsidP="001E4762">
      <w:pPr>
        <w:pStyle w:val="PargrafodaLista"/>
        <w:numPr>
          <w:ilvl w:val="1"/>
          <w:numId w:val="3"/>
        </w:numPr>
        <w:spacing w:before="120" w:after="120" w:line="360" w:lineRule="auto"/>
        <w:ind w:left="0" w:firstLine="0"/>
        <w:jc w:val="both"/>
        <w:rPr>
          <w:bCs/>
          <w:szCs w:val="24"/>
        </w:rPr>
      </w:pPr>
      <w:r w:rsidRPr="004A30F7">
        <w:rPr>
          <w:bCs/>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previstas no art. 3º, incisos I e II do Decreto Municipal nº 937/2022 e na Resolução FEMAR nº 02/2024 – CE, que regulamenta o Sistema de Registro de Preços no âmbito da FEMAR.</w:t>
      </w:r>
    </w:p>
    <w:p w14:paraId="7E80B68B" w14:textId="1302D5BF" w:rsidR="00303050" w:rsidRPr="004A30F7" w:rsidRDefault="00303050" w:rsidP="001E4762">
      <w:pPr>
        <w:pStyle w:val="PargrafodaLista"/>
        <w:numPr>
          <w:ilvl w:val="1"/>
          <w:numId w:val="3"/>
        </w:numPr>
        <w:spacing w:before="120" w:after="120" w:line="360" w:lineRule="auto"/>
        <w:ind w:left="0" w:firstLine="0"/>
        <w:jc w:val="both"/>
        <w:rPr>
          <w:b/>
          <w:szCs w:val="24"/>
          <w:u w:val="single"/>
        </w:rPr>
      </w:pPr>
      <w:r w:rsidRPr="004A30F7">
        <w:rPr>
          <w:bCs/>
          <w:szCs w:val="24"/>
        </w:rPr>
        <w:t xml:space="preserve">Ressalta-se, ainda, que em observância à Resolução FEMAR nº 02/2024 – CE, em seu art. 13, inciso II, fica convencionado que </w:t>
      </w:r>
      <w:r w:rsidRPr="004A30F7">
        <w:rPr>
          <w:b/>
          <w:szCs w:val="24"/>
          <w:u w:val="single"/>
        </w:rPr>
        <w:t xml:space="preserve">a quantidade mínima a ser cotada por item é de </w:t>
      </w:r>
      <w:r w:rsidR="001E4762">
        <w:rPr>
          <w:b/>
          <w:szCs w:val="24"/>
          <w:u w:val="single"/>
        </w:rPr>
        <w:t>5</w:t>
      </w:r>
      <w:r w:rsidRPr="004A30F7">
        <w:rPr>
          <w:b/>
          <w:szCs w:val="24"/>
          <w:u w:val="single"/>
        </w:rPr>
        <w:t>0% (</w:t>
      </w:r>
      <w:r w:rsidR="001E4762">
        <w:rPr>
          <w:b/>
          <w:szCs w:val="24"/>
          <w:u w:val="single"/>
        </w:rPr>
        <w:t>cinquenta</w:t>
      </w:r>
      <w:r w:rsidRPr="004A30F7">
        <w:rPr>
          <w:b/>
          <w:szCs w:val="24"/>
          <w:u w:val="single"/>
        </w:rPr>
        <w:t xml:space="preserve"> por cento).</w:t>
      </w:r>
    </w:p>
    <w:p w14:paraId="6434D8B7" w14:textId="77777777" w:rsidR="00404A2C" w:rsidRDefault="00404A2C" w:rsidP="001E4762">
      <w:pPr>
        <w:spacing w:before="120" w:after="120" w:line="360" w:lineRule="auto"/>
        <w:jc w:val="both"/>
        <w:rPr>
          <w:rFonts w:ascii="Times New Roman" w:hAnsi="Times New Roman" w:cs="Times New Roman"/>
          <w:b/>
          <w:bCs/>
          <w:color w:val="000000" w:themeColor="text1"/>
          <w:sz w:val="24"/>
          <w:szCs w:val="24"/>
        </w:rPr>
      </w:pPr>
    </w:p>
    <w:p w14:paraId="2AE7F3F9" w14:textId="74510B8B" w:rsidR="00303050" w:rsidRPr="00E50361" w:rsidRDefault="00303050" w:rsidP="001E4762">
      <w:pPr>
        <w:spacing w:before="120" w:after="120" w:line="360" w:lineRule="auto"/>
        <w:jc w:val="both"/>
        <w:rPr>
          <w:rFonts w:ascii="Times New Roman" w:hAnsi="Times New Roman" w:cs="Times New Roman"/>
          <w:b/>
          <w:bCs/>
          <w:color w:val="000000" w:themeColor="text1"/>
          <w:sz w:val="24"/>
          <w:szCs w:val="24"/>
        </w:rPr>
      </w:pPr>
      <w:r w:rsidRPr="00E50361">
        <w:rPr>
          <w:rFonts w:ascii="Times New Roman" w:hAnsi="Times New Roman" w:cs="Times New Roman"/>
          <w:b/>
          <w:bCs/>
          <w:color w:val="000000" w:themeColor="text1"/>
          <w:sz w:val="24"/>
          <w:szCs w:val="24"/>
        </w:rPr>
        <w:lastRenderedPageBreak/>
        <w:t>Dos Órgãos Participantes do Registro de Preços</w:t>
      </w:r>
    </w:p>
    <w:bookmarkEnd w:id="16"/>
    <w:p w14:paraId="1F876C81" w14:textId="095B9CC4" w:rsidR="00303050" w:rsidRPr="00DF431D" w:rsidRDefault="00303050" w:rsidP="001E4762">
      <w:pPr>
        <w:pStyle w:val="PargrafodaLista"/>
        <w:numPr>
          <w:ilvl w:val="1"/>
          <w:numId w:val="3"/>
        </w:numPr>
        <w:spacing w:before="120" w:after="120" w:line="360" w:lineRule="auto"/>
        <w:ind w:left="0" w:firstLine="0"/>
        <w:jc w:val="both"/>
        <w:rPr>
          <w:bCs/>
          <w:szCs w:val="24"/>
        </w:rPr>
      </w:pPr>
      <w:r w:rsidRPr="00DF431D">
        <w:rPr>
          <w:bCs/>
          <w:szCs w:val="24"/>
        </w:rPr>
        <w:t xml:space="preserve">Define-se, como órgão participante do </w:t>
      </w:r>
      <w:bookmarkStart w:id="17" w:name="_Hlk133238743"/>
      <w:r w:rsidRPr="00DF431D">
        <w:rPr>
          <w:bCs/>
          <w:szCs w:val="24"/>
        </w:rPr>
        <w:t>Sistema de Registro de Preços</w:t>
      </w:r>
      <w:bookmarkEnd w:id="17"/>
      <w:r w:rsidRPr="00DF431D">
        <w:rPr>
          <w:bCs/>
          <w:szCs w:val="24"/>
        </w:rPr>
        <w:t xml:space="preserve"> a Fundação Estatal de Saúde de Maricá - FEMAR, por meio da </w:t>
      </w:r>
      <w:r w:rsidRPr="001E4762">
        <w:rPr>
          <w:b/>
          <w:szCs w:val="24"/>
          <w:u w:val="single"/>
        </w:rPr>
        <w:t>Diretoria Admi</w:t>
      </w:r>
      <w:r w:rsidR="00465CFE" w:rsidRPr="001E4762">
        <w:rPr>
          <w:b/>
          <w:szCs w:val="24"/>
          <w:u w:val="single"/>
        </w:rPr>
        <w:t>nistrativa</w:t>
      </w:r>
      <w:r w:rsidRPr="00DF431D">
        <w:rPr>
          <w:bCs/>
          <w:szCs w:val="24"/>
        </w:rPr>
        <w:t>, conforme repartição de atribuições estabelecida no Regimento Interno da FEMAR, aprovado pela Resolução n.º 04/2023.</w:t>
      </w:r>
    </w:p>
    <w:p w14:paraId="295A4A8F" w14:textId="77777777" w:rsidR="00303050" w:rsidRPr="00E50361" w:rsidRDefault="00303050" w:rsidP="001E4762">
      <w:pPr>
        <w:pStyle w:val="Padro"/>
        <w:shd w:val="clear" w:color="auto" w:fill="FFFFFF" w:themeFill="background1"/>
        <w:tabs>
          <w:tab w:val="left" w:pos="0"/>
        </w:tabs>
        <w:spacing w:before="120" w:after="120" w:line="360" w:lineRule="auto"/>
        <w:rPr>
          <w:b/>
          <w:bCs/>
          <w:color w:val="000000" w:themeColor="text1"/>
          <w:szCs w:val="24"/>
        </w:rPr>
      </w:pPr>
      <w:r w:rsidRPr="00E50361">
        <w:rPr>
          <w:b/>
          <w:bCs/>
          <w:color w:val="000000" w:themeColor="text1"/>
          <w:szCs w:val="24"/>
        </w:rPr>
        <w:t>Dos Órgãos Não Participantes do Registro de Preços</w:t>
      </w:r>
    </w:p>
    <w:p w14:paraId="07EB248C"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Conforme preconiza o Art. 31 da Resolução nº 02/2024 FEMAR - CE,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w:t>
      </w:r>
    </w:p>
    <w:p w14:paraId="62E5C51B"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Os órgãos e entidades que não participaram do registro de preços, quando desejarem aderir determinada Ata de Registro de Preços (ARP), deverão consultar o Órgão Gerenciador da Ata de Registro de Preços (ARP) para manifestação sobre a possibilidade de adesão.</w:t>
      </w:r>
    </w:p>
    <w:p w14:paraId="23C78A22"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Caberá ao fornecedor/prestador de serviço beneficiário da Ata de Registro de Preços (ARP), observadas as condições nela estabelecidas, optar pela aceitação ou não do fornecimento/prestação de serviço decorrente de adesão, desde que não prejudique as obrigações presentes e futuras decorrentes da Ata de Registro de Preços (ARP), assumidas com o Órgão Gerenciador e Órgãos Participantes.</w:t>
      </w:r>
    </w:p>
    <w:p w14:paraId="390AEE5A"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As contratações adicionais a que se referem estes subitens não poderão exceder, por órgão ou entidade, a 50% (cinquenta por cento) dos quantitativos dos itens registrados na Ata de Registro de Preços (ARP) e previstos no Edital para o Órgão Gerenciador e Órgãos Participantes.</w:t>
      </w:r>
    </w:p>
    <w:p w14:paraId="7366CEC8"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O Edital deverá prever que o quantitativo decorrente das adesões à Ata de Registro de Preços (ARP) não poderá exceder, na totalidade, na totalidade, ao dobro do quantitativo de cada item registrado para o Órgão Gerenciador e Órgãos Participantes, </w:t>
      </w:r>
      <w:proofErr w:type="spellStart"/>
      <w:r w:rsidRPr="00C4779D">
        <w:rPr>
          <w:bCs/>
          <w:szCs w:val="24"/>
        </w:rPr>
        <w:t>independente</w:t>
      </w:r>
      <w:proofErr w:type="spellEnd"/>
      <w:r w:rsidRPr="00C4779D">
        <w:rPr>
          <w:bCs/>
          <w:szCs w:val="24"/>
        </w:rPr>
        <w:t xml:space="preserve"> do número de Órgãos Não Participantes que aderirem.</w:t>
      </w:r>
    </w:p>
    <w:p w14:paraId="4A17B190"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Após a autorização do Órgão Gerenciador, o órgão aderente deverá efetivar a contratação solicitada em até 90 (noventa) dias, observado o prazo de vigência da Ata de </w:t>
      </w:r>
      <w:r w:rsidRPr="00C4779D">
        <w:rPr>
          <w:bCs/>
          <w:szCs w:val="24"/>
        </w:rPr>
        <w:lastRenderedPageBreak/>
        <w:t>Registro de Preços (ARP), devendo cumprir as atribuições inerentes aos Órgãos Participantes e demais orientações do Órgão Gerenciador.</w:t>
      </w:r>
    </w:p>
    <w:p w14:paraId="0A03B22A" w14:textId="03AB0385"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É facultada a adesão das sociedades de economia mista e das empresas públicas do Município de Maricá à Ata de Registro de Preços (ARP) da FEMAR, observando-se o disposto no art. 31 da Resolução nº 02/2024 FEMAR-CE e nos seus regulamentos de licitações e contratos.</w:t>
      </w:r>
    </w:p>
    <w:p w14:paraId="4AD6A85C"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A utilização pelos órgãos aderentes de cada item registrado na Ata de Registro de Preços (ARP) ficará condicionada à existência de saldo dos quantitativos estipulados para os Órgãos Participantes.</w:t>
      </w:r>
    </w:p>
    <w:p w14:paraId="2805A69E"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 Órgão Gerenciador responsável pela gestão da Ata de Registro de Preços (ARP) somente poderá autorizar as adesões ora citadas depois de realizada a primeira contratação por Órgão Participante da Ata de Registro de Preços (ARP).</w:t>
      </w:r>
    </w:p>
    <w:p w14:paraId="7BD5C307" w14:textId="77777777" w:rsidR="00303050" w:rsidRPr="00E50361" w:rsidRDefault="00303050" w:rsidP="001E4762">
      <w:pPr>
        <w:pStyle w:val="Padro"/>
        <w:shd w:val="clear" w:color="auto" w:fill="FFFFFF" w:themeFill="background1"/>
        <w:tabs>
          <w:tab w:val="left" w:pos="0"/>
          <w:tab w:val="left" w:pos="142"/>
        </w:tabs>
        <w:spacing w:before="120" w:after="120" w:line="360" w:lineRule="auto"/>
        <w:rPr>
          <w:b/>
          <w:bCs/>
          <w:color w:val="auto"/>
          <w:szCs w:val="24"/>
        </w:rPr>
      </w:pPr>
      <w:r w:rsidRPr="00E50361">
        <w:rPr>
          <w:b/>
          <w:bCs/>
          <w:szCs w:val="24"/>
        </w:rPr>
        <w:t>Da Vigência da Ata de Registro de Preços</w:t>
      </w:r>
    </w:p>
    <w:p w14:paraId="52A7D642"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bookmarkStart w:id="18" w:name="_Hlk179383288"/>
      <w:bookmarkStart w:id="19" w:name="_Hlk146611541"/>
      <w:r w:rsidRPr="00C4779D">
        <w:rPr>
          <w:bCs/>
          <w:szCs w:val="24"/>
        </w:rPr>
        <w:t>O prazo de vigência da Ata de Registro de Preços (ARP) será de 01 (um) ano e poderá ser prorrogado, por igual período, desde que comprovada que as condições e o preço permanecem vantajosos, nos termos do Art. 18, da Resolução 02/2024 FEMAR - CE.</w:t>
      </w:r>
    </w:p>
    <w:p w14:paraId="0BD37F6A"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 contrato decorrente da Ata de Registro de Preços (ARP) terá sua vigência estabelecida em conformidade com as disposições nela contidas, bem como no respectivo Edital.</w:t>
      </w:r>
    </w:p>
    <w:p w14:paraId="4BCBCC64"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É vedado efetuar acréscimos nos quantitativos fixados na Ata de Registro de Preços (ARP), inclusive acréscimos de que trata o art. 124 da Lei n.º 14.133/2021.</w:t>
      </w:r>
    </w:p>
    <w:p w14:paraId="646CEBB9"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Os contratos decorrentes do Sistema de Registro de Preços (SRP) poderão ser alterados, observado o disposto no art. 124 da Lei n.º 14.133/2021.</w:t>
      </w:r>
    </w:p>
    <w:p w14:paraId="419BF86A"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Os contratos decorrentes do Sistema de Registro de Preços (SRP) deverão ser assinados no prazo de validade da Ata de Registro de Preços (ARP).</w:t>
      </w:r>
    </w:p>
    <w:bookmarkEnd w:id="18"/>
    <w:p w14:paraId="1795DD0B" w14:textId="77777777" w:rsidR="00303050" w:rsidRPr="00E50361" w:rsidRDefault="00303050" w:rsidP="001E4762">
      <w:pPr>
        <w:pStyle w:val="Padro"/>
        <w:shd w:val="clear" w:color="auto" w:fill="FFFFFF" w:themeFill="background1"/>
        <w:tabs>
          <w:tab w:val="left" w:pos="0"/>
          <w:tab w:val="left" w:pos="142"/>
        </w:tabs>
        <w:spacing w:before="120" w:after="120" w:line="360" w:lineRule="auto"/>
        <w:rPr>
          <w:b/>
          <w:bCs/>
          <w:szCs w:val="24"/>
        </w:rPr>
      </w:pPr>
      <w:r w:rsidRPr="00E50361">
        <w:rPr>
          <w:b/>
          <w:bCs/>
          <w:szCs w:val="24"/>
        </w:rPr>
        <w:t>Do Cadastro de Reserva</w:t>
      </w:r>
    </w:p>
    <w:p w14:paraId="6B4D9D00"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Será incluído na Ata de Registro de Preços (ARP), na forma de anexo, o cadastro de reserva, que consiste no registro dos fornecedores/prestadores de serviços que aceitarem cotar os bens, obras ou serviços com preços iguais aos do fornecedor/prestador de serviço vencedor, na sequência da classificação da fase competitiva do certame ou da contratação direta, ou que mantiverem sua proposta original., nos termos do art. 17 da Resolução nº 02/2024 FEMAR – CE.</w:t>
      </w:r>
    </w:p>
    <w:p w14:paraId="1B8CF712" w14:textId="77777777" w:rsidR="00303050" w:rsidRPr="00E50361" w:rsidRDefault="00303050" w:rsidP="001E4762">
      <w:pPr>
        <w:pStyle w:val="Padro"/>
        <w:shd w:val="clear" w:color="auto" w:fill="FFFFFF" w:themeFill="background1"/>
        <w:tabs>
          <w:tab w:val="left" w:pos="0"/>
        </w:tabs>
        <w:spacing w:before="120" w:after="120" w:line="360" w:lineRule="auto"/>
        <w:rPr>
          <w:b/>
          <w:bCs/>
          <w:szCs w:val="24"/>
        </w:rPr>
      </w:pPr>
      <w:r w:rsidRPr="00E50361">
        <w:rPr>
          <w:b/>
          <w:bCs/>
          <w:szCs w:val="24"/>
        </w:rPr>
        <w:lastRenderedPageBreak/>
        <w:t>Do Reajuste da Ata de Registro de Preços</w:t>
      </w:r>
    </w:p>
    <w:bookmarkEnd w:id="19"/>
    <w:p w14:paraId="09EF40F0"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Os preços registrados poderão ser reajustados anualmente, a contar da data do orçamento estimado, a pedido do fornecedor/prestador de serviço, conforme índice previsto no Edital. </w:t>
      </w:r>
    </w:p>
    <w:p w14:paraId="3A9AF108"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Os preços registrados poderão ser revistos em decorrência de eventual redução dos preços praticados no mercado ou de fato que eleve o custo dos serviços ou materiais registrados, cabendo ao Órgão Gerenciador promover as negociações junto aos fornecedores/prestadores de serviços.  </w:t>
      </w:r>
    </w:p>
    <w:p w14:paraId="651DA26F"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Quando o preço registrado </w:t>
      </w:r>
      <w:proofErr w:type="gramStart"/>
      <w:r w:rsidRPr="00C4779D">
        <w:rPr>
          <w:bCs/>
          <w:szCs w:val="24"/>
        </w:rPr>
        <w:t>tornar-se</w:t>
      </w:r>
      <w:proofErr w:type="gramEnd"/>
      <w:r w:rsidRPr="00C4779D">
        <w:rPr>
          <w:bCs/>
          <w:szCs w:val="24"/>
        </w:rPr>
        <w:t xml:space="preserve"> superior ao preço praticado no mercado por álea extraordinária, o Órgão Gerenciador convocará os fornecedores/prestadores de serviços para negociarem a redução dos preços aos valores praticados pelo mercado.</w:t>
      </w:r>
    </w:p>
    <w:p w14:paraId="3CED770F"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Os fornecedores/prestadores de serviços que não aceitarem reduzir seus preços aos valores praticados no mercado serão liberados do compromisso assumido, sem aplicação de penalidade, na forma do art. 29, inciso III, da Resolução nº 02/2024 FEMAR – CE.</w:t>
      </w:r>
    </w:p>
    <w:p w14:paraId="7CFD4227"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A ordem dos fornecedores/prestadores de serviços que aceitarem reduzir seus preços aos valores de mercado observará a classificação obtida originalmente na fase competitiva do certame ou da contratação direta.</w:t>
      </w:r>
    </w:p>
    <w:p w14:paraId="1ADFCBDB"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A redução do preço registrado será comunicada pelo Órgão Gerenciador aos órgãos que tiverem formalizado contratos com fundamento no respectivo registro, para que avaliem a necessidade de efetuar a revisão dos preços contratados.</w:t>
      </w:r>
    </w:p>
    <w:p w14:paraId="169C4370"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Quando o preço registrado </w:t>
      </w:r>
      <w:proofErr w:type="gramStart"/>
      <w:r w:rsidRPr="00C4779D">
        <w:rPr>
          <w:bCs/>
          <w:szCs w:val="24"/>
        </w:rPr>
        <w:t>tornar-se</w:t>
      </w:r>
      <w:proofErr w:type="gramEnd"/>
      <w:r w:rsidRPr="00C4779D">
        <w:rPr>
          <w:bCs/>
          <w:szCs w:val="24"/>
        </w:rPr>
        <w:t xml:space="preserve"> inferior ao de mercado, é facultado ao fornecedor/prestador de serviço requerer a atualização do preço registrado, desde que:</w:t>
      </w:r>
    </w:p>
    <w:p w14:paraId="03D3DFFB" w14:textId="77777777" w:rsidR="00303050" w:rsidRPr="00E50361" w:rsidRDefault="00303050" w:rsidP="001E4762">
      <w:pPr>
        <w:pStyle w:val="PargrafodaLista"/>
        <w:tabs>
          <w:tab w:val="left" w:pos="720"/>
          <w:tab w:val="left" w:pos="900"/>
          <w:tab w:val="left" w:pos="990"/>
        </w:tabs>
        <w:spacing w:before="120" w:after="120" w:line="360" w:lineRule="auto"/>
        <w:ind w:left="567"/>
        <w:jc w:val="both"/>
        <w:rPr>
          <w:szCs w:val="24"/>
        </w:rPr>
      </w:pPr>
      <w:r w:rsidRPr="00E50361">
        <w:rPr>
          <w:szCs w:val="24"/>
        </w:rPr>
        <w:t>a) a possibilidade da atualização dos preços registrados seja aventada</w:t>
      </w:r>
      <w:r>
        <w:rPr>
          <w:szCs w:val="24"/>
        </w:rPr>
        <w:t xml:space="preserve"> antes do pedido de entrega do objeto</w:t>
      </w:r>
      <w:r w:rsidRPr="00E50361">
        <w:rPr>
          <w:szCs w:val="24"/>
        </w:rPr>
        <w:t xml:space="preserve">; </w:t>
      </w:r>
    </w:p>
    <w:p w14:paraId="72444DD0" w14:textId="77777777" w:rsidR="00303050" w:rsidRPr="00E50361" w:rsidRDefault="00303050" w:rsidP="001E4762">
      <w:pPr>
        <w:pStyle w:val="PargrafodaLista"/>
        <w:tabs>
          <w:tab w:val="left" w:pos="720"/>
          <w:tab w:val="left" w:pos="900"/>
          <w:tab w:val="left" w:pos="990"/>
        </w:tabs>
        <w:spacing w:before="120" w:after="120" w:line="360" w:lineRule="auto"/>
        <w:ind w:left="567"/>
        <w:jc w:val="both"/>
        <w:rPr>
          <w:szCs w:val="24"/>
        </w:rPr>
      </w:pPr>
      <w:r w:rsidRPr="00E50361">
        <w:rPr>
          <w:szCs w:val="24"/>
        </w:rPr>
        <w:t xml:space="preserve">b) a modificação nas condições registradas seja substancial, </w:t>
      </w:r>
      <w:r>
        <w:rPr>
          <w:szCs w:val="24"/>
        </w:rPr>
        <w:t>caracterizando alteração desproporcional entre</w:t>
      </w:r>
      <w:r w:rsidRPr="00E50361">
        <w:rPr>
          <w:szCs w:val="24"/>
        </w:rPr>
        <w:t xml:space="preserve"> os encargos do fornecedor</w:t>
      </w:r>
      <w:r>
        <w:rPr>
          <w:szCs w:val="24"/>
        </w:rPr>
        <w:t>/prestador de serviço</w:t>
      </w:r>
      <w:r w:rsidRPr="00E50361">
        <w:rPr>
          <w:szCs w:val="24"/>
        </w:rPr>
        <w:t xml:space="preserve"> e da FEMAR; </w:t>
      </w:r>
    </w:p>
    <w:p w14:paraId="416A1627" w14:textId="77777777" w:rsidR="00303050" w:rsidRDefault="00303050" w:rsidP="001E4762">
      <w:pPr>
        <w:pStyle w:val="PargrafodaLista"/>
        <w:tabs>
          <w:tab w:val="left" w:pos="720"/>
          <w:tab w:val="left" w:pos="900"/>
          <w:tab w:val="left" w:pos="990"/>
        </w:tabs>
        <w:spacing w:before="120" w:after="120" w:line="360" w:lineRule="auto"/>
        <w:ind w:left="567"/>
        <w:jc w:val="both"/>
        <w:rPr>
          <w:szCs w:val="24"/>
        </w:rPr>
      </w:pPr>
      <w:r w:rsidRPr="00E50361">
        <w:rPr>
          <w:szCs w:val="24"/>
        </w:rPr>
        <w:t>c) seja demonstrad</w:t>
      </w:r>
      <w:r>
        <w:rPr>
          <w:szCs w:val="24"/>
        </w:rPr>
        <w:t>a</w:t>
      </w:r>
      <w:r w:rsidRPr="00E50361">
        <w:rPr>
          <w:szCs w:val="24"/>
        </w:rPr>
        <w:t xml:space="preserve"> nos autos a desatualização dos preços registrados, por meio de apresentação de planilha de custos e documentação comprobatória correlata que demonstre </w:t>
      </w:r>
      <w:r>
        <w:rPr>
          <w:szCs w:val="24"/>
        </w:rPr>
        <w:t>a inviabilidade de sua manutenção;</w:t>
      </w:r>
    </w:p>
    <w:p w14:paraId="1DE0BE19" w14:textId="77777777" w:rsidR="00303050" w:rsidRPr="00E50361" w:rsidRDefault="00303050" w:rsidP="001E4762">
      <w:pPr>
        <w:pStyle w:val="PargrafodaLista"/>
        <w:tabs>
          <w:tab w:val="left" w:pos="720"/>
          <w:tab w:val="left" w:pos="900"/>
          <w:tab w:val="left" w:pos="990"/>
        </w:tabs>
        <w:spacing w:before="120" w:after="120" w:line="360" w:lineRule="auto"/>
        <w:ind w:left="567"/>
        <w:jc w:val="both"/>
        <w:rPr>
          <w:szCs w:val="24"/>
        </w:rPr>
      </w:pPr>
      <w:r>
        <w:rPr>
          <w:szCs w:val="24"/>
        </w:rPr>
        <w:lastRenderedPageBreak/>
        <w:t>d) seja demonstrada a ocorrência de fato superveniente que tenha provocado elevação dos preços registrados, impossibilitando o cumprimento das obrigações inicialmente pactuadas.</w:t>
      </w:r>
    </w:p>
    <w:p w14:paraId="51E97616"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A iniciativa e o encargo da demonstração da necessidade de atualização de preço serão do fornecedor/prestador de serviço, cabendo ao Órgão Gerenciador a análise e deliberação a respeito do pedido.</w:t>
      </w:r>
    </w:p>
    <w:p w14:paraId="0463FBE5"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Se não houver prova efetiva da desatualização dos preços registrados e da existência de fato superveniente, o pedido será indeferido pela FEMAR e o fornecedor/prestador de serviço continuará obrigado a cumprir os compromissos pelo valor registrado na Ata de Registro de Preços (ARP), sob pena de cancelamento do registro de preços e de aplicação das penalidades administrativas previstas em lei e no Edital.</w:t>
      </w:r>
    </w:p>
    <w:p w14:paraId="0AC321C3"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Na hipótese do cancelamento do registro prevista no subitem acima, o Órgão Gerenciador poderá convocar os demais fornecedores/prestadores de serviços integrantes do cadastro de reserva para que manifestem interesse em assumir o fornecimento dos bens, a execução de obras ou dos serviços, pelo preço registrado na Ata de Registro de Preços (ARP).</w:t>
      </w:r>
    </w:p>
    <w:p w14:paraId="7AF2F7B3"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Comprovada a desatualização dos preços registrados decorrente de fato superveniente que prejudique o cumprimento da Ata de Registro de Preços (ARP), a FEMAR poderá efetuar a atualização do preço registrado, adequando-o aos valores praticados no mercado.</w:t>
      </w:r>
    </w:p>
    <w:p w14:paraId="56158144"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Caso o fornecedor/prestador de serviço não aceite o preço atualizado pela FEMAR, será liberado do compromisso assumido, sem aplicação de penalidades administrativas. </w:t>
      </w:r>
    </w:p>
    <w:p w14:paraId="120CF5A2"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Liberado o fornecedor/prestador de serviço na forma do subitem antecedente, o Órgão Gerenciador poderá convocar os integrantes do cadastro de reserva, para que manifestem interesse em assumir o fornecimento dos bens, a execução das obras ou dos serviços, pelo preço atualizado.</w:t>
      </w:r>
    </w:p>
    <w:p w14:paraId="1637F8DC"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Na hipótese de não haver cadastro de reserva, a FEMAR poderá convocar os licitantes remanescentes, na ordem de classificação, para negociação e assinatura da Ata de Registro de Preços (ARP) a no máximo nas condições ofertadas por estes, desde que o valor seja igual ou inferior ao orçamento estimado para a contratação, inclusive quanto aos preços atualizados, nos termos do Edital.</w:t>
      </w:r>
    </w:p>
    <w:p w14:paraId="7C52BB74"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Não havendo êxito nas negociações, o Órgão Gerenciador deverá proceder à revogação da Ata de Registro de Preços (ARP), adotando de imediato as medidas cabíveis para a satisfação da necessidade administrativa.</w:t>
      </w:r>
    </w:p>
    <w:p w14:paraId="0CEE3F70" w14:textId="77777777" w:rsidR="00303050" w:rsidRPr="00E50361" w:rsidRDefault="00303050" w:rsidP="001E4762">
      <w:pPr>
        <w:spacing w:before="120" w:after="120" w:line="360" w:lineRule="auto"/>
        <w:jc w:val="both"/>
        <w:rPr>
          <w:rFonts w:ascii="Times New Roman" w:hAnsi="Times New Roman" w:cs="Times New Roman"/>
          <w:b/>
          <w:bCs/>
          <w:color w:val="000000" w:themeColor="text1"/>
          <w:sz w:val="24"/>
          <w:szCs w:val="24"/>
        </w:rPr>
      </w:pPr>
      <w:r w:rsidRPr="00E50361">
        <w:rPr>
          <w:rFonts w:ascii="Times New Roman" w:hAnsi="Times New Roman" w:cs="Times New Roman"/>
          <w:b/>
          <w:bCs/>
          <w:color w:val="000000" w:themeColor="text1"/>
          <w:sz w:val="24"/>
          <w:szCs w:val="24"/>
        </w:rPr>
        <w:lastRenderedPageBreak/>
        <w:t>Do Cancelamento do Registro de Preços</w:t>
      </w:r>
    </w:p>
    <w:p w14:paraId="2B046D8D"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 xml:space="preserve">O registro do fornecedor/prestador de serviço será cancelado quando: </w:t>
      </w:r>
    </w:p>
    <w:p w14:paraId="63EB8719" w14:textId="77777777" w:rsidR="00303050" w:rsidRPr="00E50361" w:rsidRDefault="00303050" w:rsidP="001E4762">
      <w:pPr>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 xml:space="preserve">descumprir as condições da Ata de </w:t>
      </w:r>
      <w:r>
        <w:rPr>
          <w:rFonts w:ascii="Times New Roman" w:eastAsia="MS Mincho" w:hAnsi="Times New Roman" w:cs="Times New Roman"/>
          <w:sz w:val="24"/>
          <w:szCs w:val="24"/>
        </w:rPr>
        <w:t>R</w:t>
      </w:r>
      <w:r w:rsidRPr="00E50361">
        <w:rPr>
          <w:rFonts w:ascii="Times New Roman" w:eastAsia="MS Mincho" w:hAnsi="Times New Roman" w:cs="Times New Roman"/>
          <w:sz w:val="24"/>
          <w:szCs w:val="24"/>
        </w:rPr>
        <w:t xml:space="preserve">egistro de </w:t>
      </w:r>
      <w:r>
        <w:rPr>
          <w:rFonts w:ascii="Times New Roman" w:eastAsia="MS Mincho" w:hAnsi="Times New Roman" w:cs="Times New Roman"/>
          <w:sz w:val="24"/>
          <w:szCs w:val="24"/>
        </w:rPr>
        <w:t>P</w:t>
      </w:r>
      <w:r w:rsidRPr="00E50361">
        <w:rPr>
          <w:rFonts w:ascii="Times New Roman" w:eastAsia="MS Mincho" w:hAnsi="Times New Roman" w:cs="Times New Roman"/>
          <w:sz w:val="24"/>
          <w:szCs w:val="24"/>
        </w:rPr>
        <w:t>reços</w:t>
      </w:r>
      <w:r>
        <w:rPr>
          <w:rFonts w:ascii="Times New Roman" w:eastAsia="MS Mincho" w:hAnsi="Times New Roman" w:cs="Times New Roman"/>
          <w:sz w:val="24"/>
          <w:szCs w:val="24"/>
        </w:rPr>
        <w:t xml:space="preserve"> (ARP)</w:t>
      </w:r>
      <w:r w:rsidRPr="00E50361">
        <w:rPr>
          <w:rFonts w:ascii="Times New Roman" w:eastAsia="MS Mincho" w:hAnsi="Times New Roman" w:cs="Times New Roman"/>
          <w:sz w:val="24"/>
          <w:szCs w:val="24"/>
        </w:rPr>
        <w:t>, sem justificativa plausível;</w:t>
      </w:r>
    </w:p>
    <w:p w14:paraId="5DAAB1DB" w14:textId="77777777" w:rsidR="00303050" w:rsidRPr="00E50361" w:rsidRDefault="00303050" w:rsidP="001E4762">
      <w:pPr>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78760E59" w14:textId="77777777" w:rsidR="00303050" w:rsidRPr="00E50361" w:rsidRDefault="00303050" w:rsidP="001E4762">
      <w:pPr>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 xml:space="preserve">não aceitar reduzir o seu preço registrado, na hipótese deste se tornar superior àqueles praticados no mercado; </w:t>
      </w:r>
    </w:p>
    <w:p w14:paraId="64116CD5" w14:textId="77777777" w:rsidR="00303050" w:rsidRPr="00E50361" w:rsidRDefault="00303050" w:rsidP="001E4762">
      <w:pPr>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sofrer sanção de impedimento de licitar ou contratar ou de declaração de inidoneidade;</w:t>
      </w:r>
      <w:r>
        <w:rPr>
          <w:rFonts w:ascii="Times New Roman" w:eastAsia="MS Mincho" w:hAnsi="Times New Roman" w:cs="Times New Roman"/>
          <w:sz w:val="24"/>
          <w:szCs w:val="24"/>
        </w:rPr>
        <w:t xml:space="preserve"> ou</w:t>
      </w:r>
    </w:p>
    <w:p w14:paraId="0B891501" w14:textId="77777777" w:rsidR="00303050" w:rsidRPr="00E50361" w:rsidRDefault="00303050" w:rsidP="001E4762">
      <w:pPr>
        <w:numPr>
          <w:ilvl w:val="0"/>
          <w:numId w:val="18"/>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não aceitar o preço revisado pela FEMAR.</w:t>
      </w:r>
    </w:p>
    <w:p w14:paraId="24F770E0"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 cancelamento de registros será formalizado por despacho do Órgão Gerenciador, assegurado o contraditório e a ampla defesa.</w:t>
      </w:r>
    </w:p>
    <w:p w14:paraId="43B20CFA" w14:textId="77777777" w:rsidR="00303050" w:rsidRPr="00C4779D" w:rsidRDefault="00303050" w:rsidP="001E4762">
      <w:pPr>
        <w:pStyle w:val="PargrafodaLista"/>
        <w:numPr>
          <w:ilvl w:val="1"/>
          <w:numId w:val="3"/>
        </w:numPr>
        <w:spacing w:before="120" w:after="120" w:line="360" w:lineRule="auto"/>
        <w:ind w:left="0" w:firstLine="0"/>
        <w:jc w:val="both"/>
        <w:rPr>
          <w:bCs/>
          <w:szCs w:val="24"/>
        </w:rPr>
      </w:pPr>
      <w:r w:rsidRPr="00C4779D">
        <w:rPr>
          <w:bCs/>
          <w:szCs w:val="24"/>
        </w:rPr>
        <w:t>O cancelamento do registro de preços poderá ocorrer por fato superveniente, decorrente de caso fortuito ou força maior, que prejudique o cumprimento da Ata de Registro de Preços (ARP), devidamente comprovados e justificados:</w:t>
      </w:r>
    </w:p>
    <w:p w14:paraId="20A8B73A" w14:textId="77777777" w:rsidR="00303050" w:rsidRPr="00E50361" w:rsidRDefault="00303050" w:rsidP="001E4762">
      <w:pPr>
        <w:numPr>
          <w:ilvl w:val="0"/>
          <w:numId w:val="19"/>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 xml:space="preserve">por razão de interesse público; ou </w:t>
      </w:r>
    </w:p>
    <w:p w14:paraId="0389EED6" w14:textId="77777777" w:rsidR="00303050" w:rsidRPr="00E50361" w:rsidRDefault="00303050" w:rsidP="001E4762">
      <w:pPr>
        <w:numPr>
          <w:ilvl w:val="0"/>
          <w:numId w:val="19"/>
        </w:numPr>
        <w:tabs>
          <w:tab w:val="left" w:pos="567"/>
        </w:tabs>
        <w:spacing w:before="120" w:after="120" w:line="360" w:lineRule="auto"/>
        <w:ind w:left="567" w:firstLine="0"/>
        <w:jc w:val="both"/>
        <w:rPr>
          <w:rFonts w:ascii="Times New Roman" w:eastAsia="MS Mincho" w:hAnsi="Times New Roman" w:cs="Times New Roman"/>
          <w:sz w:val="24"/>
          <w:szCs w:val="24"/>
        </w:rPr>
      </w:pPr>
      <w:r w:rsidRPr="00E50361">
        <w:rPr>
          <w:rFonts w:ascii="Times New Roman" w:eastAsia="MS Mincho" w:hAnsi="Times New Roman" w:cs="Times New Roman"/>
          <w:sz w:val="24"/>
          <w:szCs w:val="24"/>
        </w:rPr>
        <w:t>a pedido do fornecedor.</w:t>
      </w:r>
    </w:p>
    <w:bookmarkEnd w:id="15"/>
    <w:p w14:paraId="6AA95430" w14:textId="77777777" w:rsidR="000D0FF1" w:rsidRPr="00BD03C5" w:rsidRDefault="000D0FF1" w:rsidP="001E4762">
      <w:pPr>
        <w:pStyle w:val="PargrafodaLista"/>
        <w:spacing w:before="120" w:after="120" w:line="360" w:lineRule="auto"/>
        <w:ind w:left="0"/>
        <w:jc w:val="both"/>
        <w:rPr>
          <w:b/>
          <w:color w:val="000000" w:themeColor="text1"/>
          <w:szCs w:val="24"/>
        </w:rPr>
      </w:pPr>
      <w:r w:rsidRPr="00BD03C5">
        <w:rPr>
          <w:b/>
          <w:color w:val="000000" w:themeColor="text1"/>
          <w:szCs w:val="24"/>
        </w:rPr>
        <w:t>Da Habilitação</w:t>
      </w:r>
    </w:p>
    <w:p w14:paraId="5D52C790" w14:textId="6724A32F" w:rsidR="000D0FF1" w:rsidRPr="00BD03C5" w:rsidRDefault="00AE4378" w:rsidP="001E4762">
      <w:pPr>
        <w:pStyle w:val="PargrafodaLista"/>
        <w:numPr>
          <w:ilvl w:val="1"/>
          <w:numId w:val="3"/>
        </w:numPr>
        <w:spacing w:before="120" w:after="120" w:line="360" w:lineRule="auto"/>
        <w:ind w:left="0" w:firstLine="0"/>
        <w:jc w:val="both"/>
        <w:rPr>
          <w:b/>
          <w:bCs/>
          <w:color w:val="000000"/>
          <w:szCs w:val="24"/>
        </w:rPr>
      </w:pPr>
      <w:bookmarkStart w:id="20" w:name="_Hlk134085542"/>
      <w:r w:rsidRPr="00BD03C5">
        <w:rPr>
          <w:color w:val="000000" w:themeColor="text1"/>
          <w:szCs w:val="24"/>
        </w:rPr>
        <w:t xml:space="preserve"> </w:t>
      </w:r>
      <w:bookmarkStart w:id="21" w:name="_Hlk156290185"/>
      <w:r w:rsidRPr="00BD03C5">
        <w:rPr>
          <w:color w:val="000000"/>
          <w:szCs w:val="24"/>
        </w:rPr>
        <w:t xml:space="preserve">Para fins de contratação, deverá o fornecedor comprovar os seguintes requisitos de habilitação: </w:t>
      </w:r>
      <w:r w:rsidRPr="00BD03C5">
        <w:rPr>
          <w:i/>
          <w:iCs/>
          <w:color w:val="000000"/>
          <w:szCs w:val="24"/>
        </w:rPr>
        <w:t>i.</w:t>
      </w:r>
      <w:r w:rsidRPr="00BD03C5">
        <w:rPr>
          <w:color w:val="000000"/>
          <w:szCs w:val="24"/>
        </w:rPr>
        <w:t xml:space="preserve"> </w:t>
      </w:r>
      <w:r w:rsidRPr="00BD03C5">
        <w:rPr>
          <w:szCs w:val="24"/>
        </w:rPr>
        <w:t xml:space="preserve">Habilitação </w:t>
      </w:r>
      <w:r w:rsidRPr="00BD03C5">
        <w:rPr>
          <w:color w:val="000000"/>
          <w:szCs w:val="24"/>
        </w:rPr>
        <w:t xml:space="preserve">Jurídica (Art. 66, Lei nº 14.133/2021); </w:t>
      </w:r>
      <w:proofErr w:type="spellStart"/>
      <w:r w:rsidRPr="00BD03C5">
        <w:rPr>
          <w:i/>
          <w:iCs/>
          <w:color w:val="000000"/>
          <w:szCs w:val="24"/>
        </w:rPr>
        <w:t>ii</w:t>
      </w:r>
      <w:proofErr w:type="spellEnd"/>
      <w:r w:rsidRPr="00BD03C5">
        <w:rPr>
          <w:i/>
          <w:iCs/>
          <w:color w:val="000000"/>
          <w:szCs w:val="24"/>
        </w:rPr>
        <w:t>.</w:t>
      </w:r>
      <w:r w:rsidRPr="00BD03C5">
        <w:rPr>
          <w:color w:val="000000"/>
          <w:szCs w:val="24"/>
        </w:rPr>
        <w:t xml:space="preserve"> Habilitações fiscal, social e trabalhista (Art. 68, Lei nº 14.133/2021);</w:t>
      </w:r>
      <w:r w:rsidRPr="00BD03C5">
        <w:rPr>
          <w:i/>
          <w:iCs/>
          <w:color w:val="000000"/>
          <w:szCs w:val="24"/>
        </w:rPr>
        <w:t xml:space="preserve"> </w:t>
      </w:r>
      <w:proofErr w:type="spellStart"/>
      <w:r w:rsidRPr="00BD03C5">
        <w:rPr>
          <w:i/>
          <w:iCs/>
          <w:color w:val="000000"/>
          <w:szCs w:val="24"/>
        </w:rPr>
        <w:t>iii</w:t>
      </w:r>
      <w:proofErr w:type="spellEnd"/>
      <w:r w:rsidRPr="00BD03C5">
        <w:rPr>
          <w:color w:val="000000"/>
          <w:szCs w:val="24"/>
        </w:rPr>
        <w:t xml:space="preserve">. Habilitação econômico-financeira (Art. 69, Lei nº 14.133/2021); e </w:t>
      </w:r>
      <w:proofErr w:type="spellStart"/>
      <w:r w:rsidRPr="00BD03C5">
        <w:rPr>
          <w:i/>
          <w:iCs/>
          <w:color w:val="000000"/>
          <w:szCs w:val="24"/>
        </w:rPr>
        <w:t>iv</w:t>
      </w:r>
      <w:proofErr w:type="spellEnd"/>
      <w:r w:rsidRPr="00BD03C5">
        <w:rPr>
          <w:i/>
          <w:iCs/>
          <w:color w:val="000000"/>
          <w:szCs w:val="24"/>
        </w:rPr>
        <w:t>.</w:t>
      </w:r>
      <w:r w:rsidRPr="00BD03C5">
        <w:rPr>
          <w:color w:val="000000"/>
          <w:szCs w:val="24"/>
        </w:rPr>
        <w:t xml:space="preserve"> Habilitação Técnica (Art. 67, Lei nº 14.133/2021), as quais serão pormenorizadas em Edital.</w:t>
      </w:r>
      <w:bookmarkEnd w:id="21"/>
    </w:p>
    <w:bookmarkEnd w:id="20"/>
    <w:p w14:paraId="02C53305" w14:textId="3E8A3B59" w:rsidR="006E6D8D" w:rsidRPr="00BD03C5" w:rsidRDefault="006E6D8D" w:rsidP="001E4762">
      <w:pPr>
        <w:pStyle w:val="PargrafodaLista"/>
        <w:spacing w:before="120" w:after="120" w:line="360" w:lineRule="auto"/>
        <w:ind w:left="0"/>
        <w:jc w:val="both"/>
        <w:rPr>
          <w:b/>
          <w:szCs w:val="24"/>
        </w:rPr>
      </w:pPr>
      <w:r w:rsidRPr="00BD03C5">
        <w:rPr>
          <w:b/>
          <w:szCs w:val="24"/>
        </w:rPr>
        <w:t>Da Habilitação Técnica (Art. 67, Lei nº 14.133/2021)</w:t>
      </w:r>
    </w:p>
    <w:p w14:paraId="1494C007" w14:textId="77777777" w:rsidR="0018533E" w:rsidRPr="00BD03C5" w:rsidRDefault="0018533E" w:rsidP="001E4762">
      <w:pPr>
        <w:pStyle w:val="PargrafodaLista"/>
        <w:numPr>
          <w:ilvl w:val="1"/>
          <w:numId w:val="3"/>
        </w:numPr>
        <w:spacing w:before="120" w:after="120" w:line="360" w:lineRule="auto"/>
        <w:ind w:left="0" w:firstLine="0"/>
        <w:jc w:val="both"/>
        <w:rPr>
          <w:rFonts w:eastAsia="Cambria"/>
          <w:b/>
          <w:bCs/>
          <w:color w:val="000000"/>
          <w:szCs w:val="24"/>
          <w:lang w:eastAsia="en-US"/>
        </w:rPr>
      </w:pPr>
      <w:bookmarkStart w:id="22" w:name="_Hlk139014783"/>
      <w:r w:rsidRPr="00BD03C5">
        <w:rPr>
          <w:rFonts w:eastAsia="Cambria"/>
          <w:color w:val="000000"/>
          <w:szCs w:val="24"/>
          <w:lang w:eastAsia="en-US"/>
        </w:rPr>
        <w:t>Os critérios de habilitação técnica a serem atendidos pelo fornecedor serão:</w:t>
      </w:r>
    </w:p>
    <w:p w14:paraId="29978843" w14:textId="0C1776AC" w:rsidR="0018533E" w:rsidRPr="00BD03C5"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 xml:space="preserve">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 ou forneceu </w:t>
      </w:r>
      <w:r w:rsidRPr="00BD03C5">
        <w:rPr>
          <w:rFonts w:ascii="Times New Roman" w:eastAsia="Cambria" w:hAnsi="Times New Roman" w:cs="Times New Roman"/>
          <w:color w:val="000000"/>
          <w:sz w:val="24"/>
          <w:szCs w:val="24"/>
        </w:rPr>
        <w:lastRenderedPageBreak/>
        <w:t>objeto de natureza similar;</w:t>
      </w:r>
    </w:p>
    <w:p w14:paraId="4E6C3C20" w14:textId="1221923F" w:rsidR="008A6295" w:rsidRDefault="008A6295"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8A6295">
        <w:rPr>
          <w:rFonts w:ascii="Times New Roman" w:eastAsia="Cambria" w:hAnsi="Times New Roman" w:cs="Times New Roman"/>
          <w:color w:val="000000"/>
          <w:sz w:val="24"/>
          <w:szCs w:val="24"/>
        </w:rPr>
        <w:t xml:space="preserve">O atestado deverá comprovar que a Licitante forneceu o objeto, em quantidade não inferior a </w:t>
      </w:r>
      <w:r w:rsidRPr="008A6295">
        <w:rPr>
          <w:rFonts w:ascii="Times New Roman" w:eastAsia="Cambria" w:hAnsi="Times New Roman" w:cs="Times New Roman"/>
          <w:b/>
          <w:bCs/>
          <w:color w:val="000000"/>
          <w:sz w:val="24"/>
          <w:szCs w:val="24"/>
          <w:u w:val="single"/>
        </w:rPr>
        <w:t>30% (trinta por cento)</w:t>
      </w:r>
      <w:r w:rsidRPr="008A6295">
        <w:rPr>
          <w:rFonts w:ascii="Times New Roman" w:eastAsia="Cambria" w:hAnsi="Times New Roman" w:cs="Times New Roman"/>
          <w:color w:val="000000"/>
          <w:sz w:val="24"/>
          <w:szCs w:val="24"/>
        </w:rPr>
        <w:t xml:space="preserve"> do quantitativo do objeto previsto, até a data da abertura da sessão pública da licitação;</w:t>
      </w:r>
    </w:p>
    <w:p w14:paraId="7D07DC6A" w14:textId="53FDE5F8" w:rsidR="0018533E" w:rsidRPr="00BD03C5"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A fim de comprovar os requisitos acima, a Licitante, caso julgue necessário, poderá encaminhar, juntamente com o atestado, cópias de contratos, Ordens de Serviços (devidamente assinadas), Notas de Empenho, Notas Fiscais/Faturas ou outros documentos equivalentes;</w:t>
      </w:r>
    </w:p>
    <w:p w14:paraId="319FCF3C" w14:textId="77777777" w:rsidR="0018533E" w:rsidRPr="00BD03C5"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Serão aceitos atestados ou outros documentos hábeis emitidos por entidades estrangeiras quando acompanhados de tradução para o português, salvo se comprovada a inidoneidade da entidade emissora.</w:t>
      </w:r>
    </w:p>
    <w:p w14:paraId="5ADE0D08" w14:textId="77777777" w:rsidR="0018533E" w:rsidRPr="00BD03C5"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Sociedades empresárias estrangeiras atenderão à exigência de registro ou inscrição na entidade profissional competente por meio da apresentação, no momento da assinatura do contrato, da sua solicitação.</w:t>
      </w:r>
    </w:p>
    <w:p w14:paraId="13A6DCC0" w14:textId="77777777" w:rsidR="0018533E" w:rsidRPr="00BD03C5"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036F7A5C" w14:textId="77777777" w:rsidR="0018533E" w:rsidRPr="00BD03C5"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Será admitida a soma dos atestados ou certidões apresentados pelos licitantes, desde que tais documentos sejam tecnicamente pertinentes e compatíveis em características, quantidades e prazos com o objeto da licitação.</w:t>
      </w:r>
    </w:p>
    <w:p w14:paraId="66B5CF45" w14:textId="77777777" w:rsidR="0018533E"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BD03C5">
        <w:rPr>
          <w:rFonts w:ascii="Times New Roman" w:eastAsia="Cambria" w:hAnsi="Times New Roman" w:cs="Times New Roman"/>
          <w:color w:val="000000"/>
          <w:sz w:val="24"/>
          <w:szCs w:val="24"/>
        </w:rPr>
        <w:t>Será admitida, para fins de comprovação de quantitativo mínimo, a apresentação e o somatório de diferentes atestados executados de forma concomitante.</w:t>
      </w:r>
    </w:p>
    <w:p w14:paraId="67DD7E94" w14:textId="38C658F4" w:rsidR="0018533E" w:rsidRPr="001E4762" w:rsidRDefault="003F619D"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1E4762">
        <w:rPr>
          <w:rFonts w:ascii="Times New Roman" w:eastAsia="Cambria" w:hAnsi="Times New Roman" w:cs="Times New Roman"/>
          <w:b/>
          <w:bCs/>
          <w:color w:val="000000"/>
          <w:sz w:val="24"/>
          <w:szCs w:val="24"/>
          <w:u w:val="single"/>
        </w:rPr>
        <w:t>R</w:t>
      </w:r>
      <w:r w:rsidR="0018533E" w:rsidRPr="001E4762">
        <w:rPr>
          <w:rFonts w:ascii="Times New Roman" w:eastAsia="Cambria" w:hAnsi="Times New Roman" w:cs="Times New Roman"/>
          <w:b/>
          <w:bCs/>
          <w:color w:val="000000"/>
          <w:sz w:val="24"/>
          <w:szCs w:val="24"/>
          <w:u w:val="single"/>
        </w:rPr>
        <w:t>egistro da empresa junto à ANVISA para comercialização dos produtos constantes deste Termo de Referência</w:t>
      </w:r>
      <w:r w:rsidR="00CC5B2D" w:rsidRPr="001E4762">
        <w:rPr>
          <w:rFonts w:ascii="Times New Roman" w:eastAsia="Cambria" w:hAnsi="Times New Roman" w:cs="Times New Roman"/>
          <w:color w:val="000000"/>
          <w:sz w:val="24"/>
          <w:szCs w:val="24"/>
        </w:rPr>
        <w:t>, nos termos da Lei nº 5.991 de 17 de dezembro de 1973</w:t>
      </w:r>
      <w:r w:rsidR="0018533E" w:rsidRPr="001E4762">
        <w:rPr>
          <w:rFonts w:ascii="Times New Roman" w:eastAsia="Cambria" w:hAnsi="Times New Roman" w:cs="Times New Roman"/>
          <w:color w:val="000000"/>
          <w:sz w:val="24"/>
          <w:szCs w:val="24"/>
        </w:rPr>
        <w:t>;</w:t>
      </w:r>
    </w:p>
    <w:p w14:paraId="374DDEEA" w14:textId="5007F7DC" w:rsidR="0018533E" w:rsidRPr="001E4762"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1E4762">
        <w:rPr>
          <w:rFonts w:ascii="Times New Roman" w:eastAsia="Cambria" w:hAnsi="Times New Roman" w:cs="Times New Roman"/>
          <w:b/>
          <w:bCs/>
          <w:color w:val="000000"/>
          <w:sz w:val="24"/>
          <w:szCs w:val="24"/>
          <w:u w:val="single"/>
        </w:rPr>
        <w:t>Autorização de Funcionamento da Empresa - AFE, expedida pelo Ministério de Saúde/ANVISA</w:t>
      </w:r>
      <w:r w:rsidR="00CC5B2D" w:rsidRPr="001E4762">
        <w:rPr>
          <w:rFonts w:ascii="Times New Roman" w:eastAsia="Cambria" w:hAnsi="Times New Roman" w:cs="Times New Roman"/>
          <w:color w:val="000000"/>
          <w:sz w:val="24"/>
          <w:szCs w:val="24"/>
        </w:rPr>
        <w:t>, conforme Resolução da Diretoria Colegiada – RDC nº 16, de 1º de abril de 2014</w:t>
      </w:r>
      <w:r w:rsidRPr="001E4762">
        <w:rPr>
          <w:rFonts w:ascii="Times New Roman" w:eastAsia="Cambria" w:hAnsi="Times New Roman" w:cs="Times New Roman"/>
          <w:color w:val="000000"/>
          <w:sz w:val="24"/>
          <w:szCs w:val="24"/>
        </w:rPr>
        <w:t>;</w:t>
      </w:r>
    </w:p>
    <w:p w14:paraId="416D871B" w14:textId="5DEFF33B" w:rsidR="0018533E" w:rsidRPr="001E4762" w:rsidRDefault="003F619D"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1E4762">
        <w:rPr>
          <w:rFonts w:ascii="Times New Roman" w:eastAsia="Cambria" w:hAnsi="Times New Roman" w:cs="Times New Roman"/>
          <w:b/>
          <w:bCs/>
          <w:color w:val="000000"/>
          <w:sz w:val="24"/>
          <w:szCs w:val="24"/>
          <w:u w:val="single"/>
        </w:rPr>
        <w:t>L</w:t>
      </w:r>
      <w:r w:rsidR="0018533E" w:rsidRPr="001E4762">
        <w:rPr>
          <w:rFonts w:ascii="Times New Roman" w:eastAsia="Cambria" w:hAnsi="Times New Roman" w:cs="Times New Roman"/>
          <w:b/>
          <w:bCs/>
          <w:color w:val="000000"/>
          <w:sz w:val="24"/>
          <w:szCs w:val="24"/>
          <w:u w:val="single"/>
        </w:rPr>
        <w:t xml:space="preserve">icença/autorização de funcionamento expedida pela Vigilância Sanitária, </w:t>
      </w:r>
      <w:r w:rsidR="0018533E" w:rsidRPr="001E4762">
        <w:rPr>
          <w:rFonts w:ascii="Times New Roman" w:eastAsia="Cambria" w:hAnsi="Times New Roman" w:cs="Times New Roman"/>
          <w:b/>
          <w:bCs/>
          <w:color w:val="000000"/>
          <w:sz w:val="24"/>
          <w:szCs w:val="24"/>
          <w:u w:val="single"/>
        </w:rPr>
        <w:lastRenderedPageBreak/>
        <w:t>emitida pelo órgão competente, dentro do prazo de validade, compatível com sua atividade</w:t>
      </w:r>
      <w:r w:rsidR="00CC5B2D" w:rsidRPr="001E4762">
        <w:rPr>
          <w:rFonts w:ascii="Times New Roman" w:eastAsia="Cambria" w:hAnsi="Times New Roman" w:cs="Times New Roman"/>
          <w:color w:val="000000"/>
          <w:sz w:val="24"/>
          <w:szCs w:val="24"/>
        </w:rPr>
        <w:t>, c</w:t>
      </w:r>
      <w:r w:rsidR="007046D2" w:rsidRPr="001E4762">
        <w:rPr>
          <w:rFonts w:ascii="Times New Roman" w:eastAsia="Cambria" w:hAnsi="Times New Roman" w:cs="Times New Roman"/>
          <w:color w:val="000000"/>
          <w:sz w:val="24"/>
          <w:szCs w:val="24"/>
        </w:rPr>
        <w:t>omo preconiza a Lei nº 5.991 de 17 de dezembro de 1973</w:t>
      </w:r>
      <w:r w:rsidR="0018533E" w:rsidRPr="001E4762">
        <w:rPr>
          <w:rFonts w:ascii="Times New Roman" w:eastAsia="Cambria" w:hAnsi="Times New Roman" w:cs="Times New Roman"/>
          <w:color w:val="000000"/>
          <w:sz w:val="24"/>
          <w:szCs w:val="24"/>
        </w:rPr>
        <w:t>;</w:t>
      </w:r>
    </w:p>
    <w:p w14:paraId="21E4F752" w14:textId="76937341" w:rsidR="0018533E" w:rsidRPr="000F5100" w:rsidRDefault="0018533E" w:rsidP="001E4762">
      <w:pPr>
        <w:widowControl w:val="0"/>
        <w:numPr>
          <w:ilvl w:val="0"/>
          <w:numId w:val="23"/>
        </w:numPr>
        <w:suppressAutoHyphens/>
        <w:spacing w:before="120" w:after="120" w:line="360" w:lineRule="auto"/>
        <w:ind w:left="567" w:firstLine="0"/>
        <w:jc w:val="both"/>
        <w:rPr>
          <w:rFonts w:ascii="Times New Roman" w:eastAsia="Cambria" w:hAnsi="Times New Roman" w:cs="Times New Roman"/>
          <w:color w:val="000000"/>
          <w:sz w:val="24"/>
          <w:szCs w:val="24"/>
        </w:rPr>
      </w:pPr>
      <w:r w:rsidRPr="001E4762">
        <w:rPr>
          <w:rFonts w:ascii="Times New Roman" w:eastAsia="Cambria" w:hAnsi="Times New Roman" w:cs="Times New Roman"/>
          <w:b/>
          <w:bCs/>
          <w:color w:val="000000"/>
          <w:sz w:val="24"/>
          <w:szCs w:val="24"/>
          <w:u w:val="single"/>
        </w:rPr>
        <w:t xml:space="preserve">Certificado de Responsabilidade Técnica emitido pelo Conselho Regional de Farmácia </w:t>
      </w:r>
      <w:r w:rsidR="00BB7742" w:rsidRPr="001E4762">
        <w:rPr>
          <w:rFonts w:ascii="Times New Roman" w:eastAsia="Cambria" w:hAnsi="Times New Roman" w:cs="Times New Roman"/>
          <w:b/>
          <w:bCs/>
          <w:color w:val="000000"/>
          <w:sz w:val="24"/>
          <w:szCs w:val="24"/>
          <w:u w:val="single"/>
        </w:rPr>
        <w:t>–</w:t>
      </w:r>
      <w:r w:rsidRPr="001E4762">
        <w:rPr>
          <w:rFonts w:ascii="Times New Roman" w:eastAsia="Cambria" w:hAnsi="Times New Roman" w:cs="Times New Roman"/>
          <w:b/>
          <w:bCs/>
          <w:color w:val="000000"/>
          <w:sz w:val="24"/>
          <w:szCs w:val="24"/>
          <w:u w:val="single"/>
        </w:rPr>
        <w:t xml:space="preserve"> CRF</w:t>
      </w:r>
      <w:r w:rsidR="000F5100" w:rsidRPr="000F5100">
        <w:rPr>
          <w:rFonts w:ascii="Times New Roman" w:eastAsia="Cambria" w:hAnsi="Times New Roman" w:cs="Times New Roman"/>
          <w:color w:val="000000"/>
          <w:sz w:val="24"/>
          <w:szCs w:val="24"/>
        </w:rPr>
        <w:t>, Resolução nº 557, de 25 de julho de 2013</w:t>
      </w:r>
      <w:r w:rsidR="00BB7742" w:rsidRPr="000F5100">
        <w:rPr>
          <w:rFonts w:ascii="Times New Roman" w:eastAsia="Cambria" w:hAnsi="Times New Roman" w:cs="Times New Roman"/>
          <w:color w:val="000000"/>
          <w:sz w:val="24"/>
          <w:szCs w:val="24"/>
        </w:rPr>
        <w:t>.</w:t>
      </w:r>
    </w:p>
    <w:bookmarkEnd w:id="22"/>
    <w:p w14:paraId="73B48402" w14:textId="77777777" w:rsidR="0039158D" w:rsidRPr="00BD03C5" w:rsidRDefault="00116CD5" w:rsidP="001E4762">
      <w:pPr>
        <w:pStyle w:val="PargrafodaLista"/>
        <w:numPr>
          <w:ilvl w:val="0"/>
          <w:numId w:val="3"/>
        </w:numPr>
        <w:shd w:val="clear" w:color="auto" w:fill="A6A6A6" w:themeFill="background1" w:themeFillShade="A6"/>
        <w:spacing w:before="120" w:after="120" w:line="360" w:lineRule="auto"/>
        <w:ind w:left="0" w:firstLine="0"/>
        <w:jc w:val="both"/>
        <w:rPr>
          <w:b/>
          <w:color w:val="auto"/>
          <w:szCs w:val="24"/>
        </w:rPr>
      </w:pPr>
      <w:r w:rsidRPr="00BD03C5">
        <w:rPr>
          <w:b/>
          <w:color w:val="auto"/>
          <w:szCs w:val="24"/>
        </w:rPr>
        <w:t>DA PARTICIPAÇÃO DE MICROEMPRESAS E EMPRESAS DE PEQUENO PORTE</w:t>
      </w:r>
    </w:p>
    <w:p w14:paraId="64029B30" w14:textId="77777777" w:rsidR="003317ED" w:rsidRPr="004F3397" w:rsidRDefault="003317ED" w:rsidP="001E4762">
      <w:pPr>
        <w:pStyle w:val="Nivel2"/>
        <w:numPr>
          <w:ilvl w:val="1"/>
          <w:numId w:val="3"/>
        </w:numPr>
        <w:spacing w:line="360" w:lineRule="auto"/>
        <w:ind w:left="0" w:firstLine="0"/>
        <w:rPr>
          <w:rFonts w:ascii="Times New Roman" w:hAnsi="Times New Roman" w:cs="Times New Roman"/>
          <w:sz w:val="24"/>
          <w:szCs w:val="24"/>
        </w:rPr>
      </w:pPr>
      <w:bookmarkStart w:id="23" w:name="_Hlk156290219"/>
      <w:r w:rsidRPr="004F3397">
        <w:rPr>
          <w:rFonts w:ascii="Times New Roman" w:hAnsi="Times New Roman" w:cs="Times New Roman"/>
          <w:sz w:val="24"/>
          <w:szCs w:val="24"/>
        </w:rPr>
        <w:t xml:space="preserve">O art. 4º da Lei n.º 14.133/2021 preservou o tratamento diferenciado e favorecido às Microempresas e Empresas de Pequeno Porte – ME/EPP nas licitações (disciplinado nos </w:t>
      </w:r>
      <w:proofErr w:type="spellStart"/>
      <w:r w:rsidRPr="004F3397">
        <w:rPr>
          <w:rFonts w:ascii="Times New Roman" w:hAnsi="Times New Roman" w:cs="Times New Roman"/>
          <w:sz w:val="24"/>
          <w:szCs w:val="24"/>
        </w:rPr>
        <w:t>arts</w:t>
      </w:r>
      <w:proofErr w:type="spellEnd"/>
      <w:r w:rsidRPr="004F3397">
        <w:rPr>
          <w:rFonts w:ascii="Times New Roman" w:hAnsi="Times New Roman" w:cs="Times New Roman"/>
          <w:sz w:val="24"/>
          <w:szCs w:val="24"/>
        </w:rPr>
        <w:t>. 42 a 49 da Lei Complementar n.º 123/2006), a ser aplicado independentemente de previsão no edital de licitação, por se tratar matéria de ordem pública.</w:t>
      </w:r>
    </w:p>
    <w:p w14:paraId="530861B2" w14:textId="77777777" w:rsidR="003317ED" w:rsidRPr="004F3397" w:rsidRDefault="003317ED" w:rsidP="001E4762">
      <w:pPr>
        <w:pStyle w:val="PargrafodaLista"/>
        <w:numPr>
          <w:ilvl w:val="1"/>
          <w:numId w:val="3"/>
        </w:numPr>
        <w:spacing w:before="120" w:after="120" w:line="360" w:lineRule="auto"/>
        <w:ind w:left="0" w:firstLine="0"/>
        <w:jc w:val="both"/>
        <w:rPr>
          <w:rFonts w:eastAsia="MS Mincho"/>
          <w:szCs w:val="24"/>
        </w:rPr>
      </w:pPr>
      <w:r w:rsidRPr="004F3397">
        <w:rPr>
          <w:szCs w:val="24"/>
        </w:rPr>
        <w:t xml:space="preserve">Todavia, embora seja a regra a ser observada nos processos licitatórios, o legislador identificou que, na hipótese do inciso III do art. 49 da Lei Complementar n.º 123/2006 (art. 10 do Dec. n.º 8.538/2015), o tratamento diferenciado para as ME/EPP disposto nos </w:t>
      </w:r>
      <w:proofErr w:type="spellStart"/>
      <w:r w:rsidRPr="004F3397">
        <w:rPr>
          <w:szCs w:val="24"/>
        </w:rPr>
        <w:t>arts</w:t>
      </w:r>
      <w:proofErr w:type="spellEnd"/>
      <w:r w:rsidRPr="004F3397">
        <w:rPr>
          <w:szCs w:val="24"/>
        </w:rPr>
        <w:t>. 47 e 48 não poderá ser invocado, segundo o texto legal, quando não for vantajoso para a administração pública ou representar prejuízo ao conjunto do objeto a ser contratado.</w:t>
      </w:r>
    </w:p>
    <w:p w14:paraId="0398BAAA" w14:textId="2EF26A46" w:rsidR="003317ED" w:rsidRPr="004F3397" w:rsidRDefault="003317ED" w:rsidP="001E4762">
      <w:pPr>
        <w:pStyle w:val="Nivel2"/>
        <w:numPr>
          <w:ilvl w:val="1"/>
          <w:numId w:val="3"/>
        </w:numPr>
        <w:spacing w:line="360" w:lineRule="auto"/>
        <w:ind w:left="0" w:firstLine="0"/>
        <w:rPr>
          <w:rFonts w:ascii="Times New Roman" w:eastAsia="Calibri" w:hAnsi="Times New Roman" w:cs="Times New Roman"/>
          <w:sz w:val="24"/>
          <w:szCs w:val="24"/>
        </w:rPr>
      </w:pPr>
      <w:r w:rsidRPr="004F3397">
        <w:rPr>
          <w:rFonts w:ascii="Times New Roman" w:hAnsi="Times New Roman" w:cs="Times New Roman"/>
          <w:sz w:val="24"/>
          <w:szCs w:val="24"/>
        </w:rPr>
        <w:t xml:space="preserve">Neste ponto, cabe registrar que o presente processo licitatório visa registrar preços, por meio de pregão eletrônico, para a aquisição de </w:t>
      </w:r>
      <w:r w:rsidR="00760F16">
        <w:rPr>
          <w:rFonts w:ascii="Times New Roman" w:hAnsi="Times New Roman" w:cs="Times New Roman"/>
          <w:sz w:val="24"/>
          <w:szCs w:val="24"/>
        </w:rPr>
        <w:t>162</w:t>
      </w:r>
      <w:r w:rsidRPr="004F3397">
        <w:rPr>
          <w:rFonts w:ascii="Times New Roman" w:hAnsi="Times New Roman" w:cs="Times New Roman"/>
          <w:sz w:val="24"/>
          <w:szCs w:val="24"/>
        </w:rPr>
        <w:t xml:space="preserve"> (cento e</w:t>
      </w:r>
      <w:r w:rsidR="00760F16">
        <w:rPr>
          <w:rFonts w:ascii="Times New Roman" w:hAnsi="Times New Roman" w:cs="Times New Roman"/>
          <w:sz w:val="24"/>
          <w:szCs w:val="24"/>
        </w:rPr>
        <w:t xml:space="preserve"> sessenta e dois</w:t>
      </w:r>
      <w:r w:rsidRPr="004F3397">
        <w:rPr>
          <w:rFonts w:ascii="Times New Roman" w:hAnsi="Times New Roman" w:cs="Times New Roman"/>
          <w:sz w:val="24"/>
          <w:szCs w:val="24"/>
        </w:rPr>
        <w:t xml:space="preserve">) </w:t>
      </w:r>
      <w:r w:rsidR="00760F16">
        <w:rPr>
          <w:rFonts w:ascii="Times New Roman" w:hAnsi="Times New Roman" w:cs="Times New Roman"/>
          <w:sz w:val="24"/>
          <w:szCs w:val="24"/>
        </w:rPr>
        <w:t>medicamentos gerais</w:t>
      </w:r>
      <w:r w:rsidRPr="004F3397">
        <w:rPr>
          <w:rFonts w:ascii="Times New Roman" w:eastAsia="Calibri" w:hAnsi="Times New Roman" w:cs="Times New Roman"/>
          <w:sz w:val="24"/>
          <w:szCs w:val="24"/>
        </w:rPr>
        <w:t>, motivo pelo qual se evidencia que a concessão de tratamento diferenciado acarretaria prejuízo ao conjunto ou complexo do objeto, uma vez que resultaria em aumento de custos administrativos com a gestão dos contratos, especialmente eventuais rescisões prematuras, exame de documentos, processos de pagamentos etc.</w:t>
      </w:r>
    </w:p>
    <w:p w14:paraId="153DCCCC" w14:textId="77777777" w:rsidR="003317ED" w:rsidRPr="004F3397" w:rsidRDefault="003317ED" w:rsidP="001E4762">
      <w:pPr>
        <w:pStyle w:val="Nivel2"/>
        <w:numPr>
          <w:ilvl w:val="1"/>
          <w:numId w:val="3"/>
        </w:numPr>
        <w:spacing w:line="360" w:lineRule="auto"/>
        <w:ind w:left="0" w:firstLine="0"/>
        <w:rPr>
          <w:rFonts w:ascii="Times New Roman" w:hAnsi="Times New Roman" w:cs="Times New Roman"/>
          <w:sz w:val="24"/>
          <w:szCs w:val="24"/>
        </w:rPr>
      </w:pPr>
      <w:r w:rsidRPr="004F3397">
        <w:rPr>
          <w:rFonts w:ascii="Times New Roman" w:hAnsi="Times New Roman" w:cs="Times New Roman"/>
          <w:sz w:val="24"/>
          <w:szCs w:val="24"/>
        </w:rPr>
        <w:t xml:space="preserve">Pelo exposto, resta evidente a necessidade de invocar a exceção prevista no art. 49, inciso III, da Lei Complementar n.º 123/2006, a fim de afastar o tratamento diferenciado e favorecido apresentado nos artigos 47 e 48, tendo em vista que a observância da cota legal com o fracionamento do objeto, como já esclarecido, não é vantajosa para a FEMAR, </w:t>
      </w:r>
      <w:r w:rsidRPr="004F3397">
        <w:rPr>
          <w:rFonts w:ascii="Times New Roman" w:eastAsia="Calibri" w:hAnsi="Times New Roman" w:cs="Times New Roman"/>
          <w:sz w:val="24"/>
          <w:szCs w:val="24"/>
        </w:rPr>
        <w:t>pois atenderia apenas ao interesse do particular em detrimento ao interesse público, uma vez que acarretaria prejuízos administrativos com a gestão dos contratos.</w:t>
      </w:r>
    </w:p>
    <w:p w14:paraId="7EE67B0F" w14:textId="77777777" w:rsidR="003317ED" w:rsidRPr="004F3397" w:rsidRDefault="003317ED" w:rsidP="001E4762">
      <w:pPr>
        <w:pStyle w:val="Nivel2"/>
        <w:numPr>
          <w:ilvl w:val="1"/>
          <w:numId w:val="3"/>
        </w:numPr>
        <w:spacing w:line="360" w:lineRule="auto"/>
        <w:ind w:left="0" w:firstLine="0"/>
        <w:rPr>
          <w:rFonts w:ascii="Times New Roman" w:hAnsi="Times New Roman" w:cs="Times New Roman"/>
          <w:sz w:val="24"/>
          <w:szCs w:val="24"/>
        </w:rPr>
      </w:pPr>
      <w:r w:rsidRPr="004F3397">
        <w:rPr>
          <w:rFonts w:ascii="Times New Roman" w:eastAsia="Calibri" w:hAnsi="Times New Roman" w:cs="Times New Roman"/>
          <w:sz w:val="24"/>
          <w:szCs w:val="24"/>
        </w:rPr>
        <w:t xml:space="preserve">Nesse </w:t>
      </w:r>
      <w:r w:rsidRPr="004F3397">
        <w:rPr>
          <w:rFonts w:ascii="Times New Roman" w:hAnsi="Times New Roman" w:cs="Times New Roman"/>
          <w:sz w:val="24"/>
          <w:szCs w:val="24"/>
        </w:rPr>
        <w:t>sentido</w:t>
      </w:r>
      <w:r w:rsidRPr="004F3397">
        <w:rPr>
          <w:rFonts w:ascii="Times New Roman" w:eastAsia="Calibri" w:hAnsi="Times New Roman" w:cs="Times New Roman"/>
          <w:sz w:val="24"/>
          <w:szCs w:val="24"/>
        </w:rPr>
        <w:t xml:space="preserve"> é o entendimento do Plenário do E. Tribunal de Contas da União no bojo dos Acórdãos n.º 1238/2016 e n.º 3334/2015, ambos de relatoria da Ministra Ana Arraes, conforme excerto abaixo:</w:t>
      </w:r>
    </w:p>
    <w:p w14:paraId="6B0BDD31" w14:textId="22309A7A" w:rsidR="003317ED" w:rsidRPr="004F3397" w:rsidRDefault="005A0DA2" w:rsidP="001E4762">
      <w:pPr>
        <w:pStyle w:val="Nivel2"/>
        <w:spacing w:line="240" w:lineRule="auto"/>
        <w:ind w:left="2835"/>
      </w:pPr>
      <w:r w:rsidRPr="005A0DA2">
        <w:rPr>
          <w:rFonts w:ascii="Times New Roman" w:hAnsi="Times New Roman" w:cs="Times New Roman"/>
          <w:b/>
          <w:bCs/>
          <w:i/>
          <w:iCs/>
        </w:rPr>
        <w:t xml:space="preserve">        </w:t>
      </w:r>
      <w:r>
        <w:rPr>
          <w:rFonts w:ascii="Times New Roman" w:hAnsi="Times New Roman" w:cs="Times New Roman"/>
          <w:b/>
          <w:bCs/>
          <w:i/>
          <w:iCs/>
          <w:u w:val="single"/>
        </w:rPr>
        <w:t xml:space="preserve"> </w:t>
      </w:r>
      <w:r w:rsidR="003317ED" w:rsidRPr="004F3397">
        <w:rPr>
          <w:rFonts w:ascii="Times New Roman" w:hAnsi="Times New Roman" w:cs="Times New Roman"/>
          <w:b/>
          <w:bCs/>
          <w:i/>
          <w:iCs/>
          <w:u w:val="single"/>
        </w:rPr>
        <w:t xml:space="preserve">Não há obrigação legal de parcelamento do objeto da licitação exclusivamente para permitir a participação de microempresas e empresas de pequeno porte. O parcelamento do objeto deve visar precipuamente o </w:t>
      </w:r>
      <w:r w:rsidR="003317ED" w:rsidRPr="004F3397">
        <w:rPr>
          <w:rFonts w:ascii="Times New Roman" w:hAnsi="Times New Roman" w:cs="Times New Roman"/>
          <w:b/>
          <w:bCs/>
          <w:i/>
          <w:iCs/>
          <w:u w:val="single"/>
        </w:rPr>
        <w:lastRenderedPageBreak/>
        <w:t>interesse da Administração</w:t>
      </w:r>
      <w:r w:rsidR="003317ED" w:rsidRPr="004F3397">
        <w:rPr>
          <w:rFonts w:ascii="Times New Roman" w:hAnsi="Times New Roman" w:cs="Times New Roman"/>
          <w:i/>
          <w:iCs/>
        </w:rPr>
        <w:t xml:space="preserve">. [Voto] 3. Manifestei-me contrária a essas irregularidades nos seguintes termos: “(...) </w:t>
      </w:r>
      <w:r w:rsidR="003317ED" w:rsidRPr="004F3397">
        <w:rPr>
          <w:rFonts w:ascii="Times New Roman" w:hAnsi="Times New Roman" w:cs="Times New Roman"/>
          <w:i/>
          <w:iCs/>
          <w:u w:val="single"/>
        </w:rPr>
        <w:t>Apesar de o art. 47 da Lei Complementar 123/2006 determinar que, nas contratações públicas, deverá ser concedido tratamento diferenciado e simplificado para microempresas e empresas de pequeno porte, não existe determinação para que as aquisições realizadas pela Administração Pública sejam divididas em parcelas com o objetivo de permitir a participação dessas empresas. 6. É relevante destacar que o tratamento diferenciado e simplificado somente poderá ser concedido caso seja vantajoso para a Administração Pública e não represente prejuízo ao conjunto ou complexo do objeto a ser contratado, conforme determina o art. 49 da Lei Complementar 123/2006. Como veremos adiante, não existe qualquer vantagem na divisão do objeto, mesmo que seja para atender aos interesses das micro e pequenas empresas.</w:t>
      </w:r>
    </w:p>
    <w:bookmarkEnd w:id="23"/>
    <w:p w14:paraId="41318C9F" w14:textId="77777777" w:rsidR="003317ED" w:rsidRPr="004949D9" w:rsidRDefault="003317ED" w:rsidP="00F14460">
      <w:pPr>
        <w:pStyle w:val="Nivel2"/>
        <w:numPr>
          <w:ilvl w:val="1"/>
          <w:numId w:val="3"/>
        </w:numPr>
        <w:spacing w:line="360" w:lineRule="auto"/>
        <w:ind w:left="0" w:firstLine="0"/>
        <w:rPr>
          <w:rFonts w:ascii="Times New Roman" w:eastAsia="Calibri" w:hAnsi="Times New Roman" w:cs="Times New Roman"/>
          <w:sz w:val="24"/>
          <w:szCs w:val="24"/>
        </w:rPr>
      </w:pPr>
      <w:r w:rsidRPr="003317ED">
        <w:rPr>
          <w:rFonts w:ascii="Times New Roman" w:eastAsia="Calibri" w:hAnsi="Times New Roman" w:cs="Times New Roman"/>
          <w:sz w:val="24"/>
          <w:szCs w:val="24"/>
        </w:rPr>
        <w:t xml:space="preserve">É de </w:t>
      </w:r>
      <w:r w:rsidRPr="004949D9">
        <w:rPr>
          <w:rFonts w:ascii="Times New Roman" w:eastAsia="Calibri" w:hAnsi="Times New Roman" w:cs="Times New Roman"/>
          <w:sz w:val="24"/>
          <w:szCs w:val="24"/>
        </w:rPr>
        <w:t xml:space="preserve">ressaltar que não se desconhece que a </w:t>
      </w:r>
      <w:r w:rsidRPr="003317ED">
        <w:rPr>
          <w:rFonts w:ascii="Times New Roman" w:eastAsia="Calibri" w:hAnsi="Times New Roman" w:cs="Times New Roman"/>
          <w:i/>
          <w:iCs/>
          <w:sz w:val="24"/>
          <w:szCs w:val="24"/>
        </w:rPr>
        <w:t>mens legis</w:t>
      </w:r>
      <w:r w:rsidRPr="004949D9">
        <w:rPr>
          <w:rFonts w:ascii="Times New Roman" w:eastAsia="Calibri" w:hAnsi="Times New Roman" w:cs="Times New Roman"/>
          <w:sz w:val="24"/>
          <w:szCs w:val="24"/>
        </w:rPr>
        <w:t xml:space="preserve"> da norma é promover o desenvolvimento econômico e social em âmbito local e regional, a ampliação da eficiência das políticas públicas e o incentivo à inovação tecnológica, nos termos do art. 47 da Lei Complementar nº 123/2006 e do art. 1º da Lei nº 8538/2015.</w:t>
      </w:r>
    </w:p>
    <w:p w14:paraId="24EC984A" w14:textId="77777777" w:rsidR="003317ED" w:rsidRDefault="003317ED" w:rsidP="00F14460">
      <w:pPr>
        <w:pStyle w:val="Nivel2"/>
        <w:numPr>
          <w:ilvl w:val="1"/>
          <w:numId w:val="3"/>
        </w:numPr>
        <w:spacing w:line="360" w:lineRule="auto"/>
        <w:ind w:left="0" w:firstLine="0"/>
        <w:rPr>
          <w:rFonts w:ascii="Times New Roman" w:eastAsia="Calibri" w:hAnsi="Times New Roman" w:cs="Times New Roman"/>
          <w:b/>
          <w:bCs/>
          <w:sz w:val="24"/>
          <w:szCs w:val="24"/>
          <w:u w:val="single"/>
        </w:rPr>
      </w:pPr>
      <w:r w:rsidRPr="004949D9">
        <w:rPr>
          <w:rFonts w:ascii="Times New Roman" w:eastAsia="Calibri" w:hAnsi="Times New Roman" w:cs="Times New Roman"/>
          <w:sz w:val="24"/>
          <w:szCs w:val="24"/>
        </w:rPr>
        <w:t>Contudo, considerando o risco à eficiente execução contratual</w:t>
      </w:r>
      <w:r>
        <w:rPr>
          <w:rFonts w:ascii="Times New Roman" w:eastAsia="Calibri" w:hAnsi="Times New Roman" w:cs="Times New Roman"/>
          <w:sz w:val="24"/>
          <w:szCs w:val="24"/>
        </w:rPr>
        <w:t xml:space="preserve"> e que a decisão preserva a competitividade do certame, garante a isonomia aos interessados e possibilita a obtenção de proposta mais vantajosa para a Contratante, </w:t>
      </w:r>
      <w:r>
        <w:rPr>
          <w:rFonts w:ascii="Times New Roman" w:eastAsia="Calibri" w:hAnsi="Times New Roman" w:cs="Times New Roman"/>
          <w:b/>
          <w:bCs/>
          <w:sz w:val="24"/>
          <w:szCs w:val="24"/>
          <w:u w:val="single"/>
        </w:rPr>
        <w:t xml:space="preserve">NÃO será dispensado </w:t>
      </w:r>
      <w:r>
        <w:rPr>
          <w:rFonts w:ascii="Times New Roman" w:hAnsi="Times New Roman" w:cs="Times New Roman"/>
          <w:b/>
          <w:bCs/>
          <w:sz w:val="24"/>
          <w:szCs w:val="24"/>
          <w:u w:val="single"/>
        </w:rPr>
        <w:t>o tratamento diferenciado e simplificado para as microempresas e empresas de pequeno porte</w:t>
      </w:r>
      <w:r>
        <w:rPr>
          <w:rFonts w:ascii="Times New Roman" w:eastAsia="Calibri" w:hAnsi="Times New Roman" w:cs="Times New Roman"/>
          <w:b/>
          <w:bCs/>
          <w:sz w:val="24"/>
          <w:szCs w:val="24"/>
          <w:u w:val="single"/>
        </w:rPr>
        <w:t xml:space="preserve">, na forma do art. 49, III da Lei Complementar nº 123/2006 c/c </w:t>
      </w:r>
      <w:r>
        <w:rPr>
          <w:rFonts w:ascii="Times New Roman" w:hAnsi="Times New Roman" w:cs="Times New Roman"/>
          <w:b/>
          <w:bCs/>
          <w:sz w:val="24"/>
          <w:szCs w:val="24"/>
          <w:u w:val="single"/>
        </w:rPr>
        <w:t>art. 10, inc. II da Lei n.º 8538/2015</w:t>
      </w:r>
      <w:r>
        <w:rPr>
          <w:rFonts w:ascii="Times New Roman" w:hAnsi="Times New Roman" w:cs="Times New Roman"/>
          <w:sz w:val="24"/>
          <w:szCs w:val="24"/>
        </w:rPr>
        <w:t xml:space="preserve">, salientando-se que as </w:t>
      </w:r>
      <w:r>
        <w:rPr>
          <w:rFonts w:ascii="Times New Roman" w:eastAsia="Calibri" w:hAnsi="Times New Roman" w:cs="Times New Roman"/>
          <w:sz w:val="24"/>
          <w:szCs w:val="24"/>
        </w:rPr>
        <w:t>microempresas e empresas de pequeno porte terão garantidos os outros benefícios conferidos pela Lei Complementar nº 123/2006 e pela Lei nº 8538/2015.</w:t>
      </w:r>
    </w:p>
    <w:p w14:paraId="7C109487" w14:textId="77777777" w:rsidR="00731F17" w:rsidRDefault="00731F17" w:rsidP="00F14460">
      <w:pPr>
        <w:pStyle w:val="Padro"/>
        <w:numPr>
          <w:ilvl w:val="0"/>
          <w:numId w:val="3"/>
        </w:numPr>
        <w:shd w:val="clear" w:color="auto" w:fill="BFBFBF" w:themeFill="background1" w:themeFillShade="BF"/>
        <w:spacing w:before="120" w:after="120" w:line="360" w:lineRule="auto"/>
        <w:jc w:val="both"/>
        <w:rPr>
          <w:b/>
          <w:color w:val="auto"/>
          <w:szCs w:val="24"/>
        </w:rPr>
      </w:pPr>
      <w:r>
        <w:rPr>
          <w:b/>
          <w:color w:val="auto"/>
          <w:szCs w:val="24"/>
        </w:rPr>
        <w:t xml:space="preserve">DAS </w:t>
      </w:r>
      <w:r>
        <w:rPr>
          <w:rFonts w:eastAsia="Calibri"/>
          <w:b/>
          <w:color w:val="auto"/>
          <w:szCs w:val="24"/>
        </w:rPr>
        <w:t>EMPRESAS</w:t>
      </w:r>
      <w:r>
        <w:rPr>
          <w:b/>
          <w:color w:val="auto"/>
          <w:szCs w:val="24"/>
        </w:rPr>
        <w:t xml:space="preserve"> REUNIDAS EM CONSÓRCIO</w:t>
      </w:r>
    </w:p>
    <w:p w14:paraId="542C3C4D" w14:textId="2765031F" w:rsidR="00731F17" w:rsidRPr="0051490B" w:rsidRDefault="00731F17" w:rsidP="00F14460">
      <w:pPr>
        <w:pStyle w:val="PargrafodaLista"/>
        <w:numPr>
          <w:ilvl w:val="1"/>
          <w:numId w:val="3"/>
        </w:numPr>
        <w:spacing w:before="120" w:after="120" w:line="360" w:lineRule="auto"/>
        <w:ind w:left="0" w:firstLine="0"/>
        <w:jc w:val="both"/>
        <w:rPr>
          <w:color w:val="000000" w:themeColor="text1"/>
          <w:szCs w:val="24"/>
        </w:rPr>
      </w:pPr>
      <w:r>
        <w:rPr>
          <w:color w:val="000000" w:themeColor="text1"/>
          <w:szCs w:val="24"/>
        </w:rPr>
        <w:t xml:space="preserve">Será vedada a participação de empresas reunidas em consórcio, não havendo elementos que justifiquem tal participação no objetivo em apreço. O objeto em questão não se reveste de alta complexidade, tratando-se de simples aquisição de </w:t>
      </w:r>
      <w:r>
        <w:rPr>
          <w:szCs w:val="24"/>
        </w:rPr>
        <w:t>medicamentos.</w:t>
      </w:r>
    </w:p>
    <w:p w14:paraId="441ECB5E" w14:textId="77777777" w:rsidR="0051490B" w:rsidRPr="0051490B" w:rsidRDefault="0051490B" w:rsidP="00F14460">
      <w:pPr>
        <w:pStyle w:val="Padro"/>
        <w:numPr>
          <w:ilvl w:val="0"/>
          <w:numId w:val="3"/>
        </w:numPr>
        <w:shd w:val="clear" w:color="auto" w:fill="BFBFBF" w:themeFill="background1" w:themeFillShade="BF"/>
        <w:spacing w:before="120" w:after="120" w:line="360" w:lineRule="auto"/>
        <w:jc w:val="both"/>
        <w:rPr>
          <w:b/>
          <w:color w:val="000000" w:themeColor="text1"/>
          <w:szCs w:val="24"/>
        </w:rPr>
      </w:pPr>
      <w:r w:rsidRPr="0051490B">
        <w:rPr>
          <w:b/>
          <w:color w:val="auto"/>
          <w:szCs w:val="24"/>
        </w:rPr>
        <w:t>DAS COOPERATIVAS</w:t>
      </w:r>
    </w:p>
    <w:p w14:paraId="6C6CBDAC"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 xml:space="preserve">Será </w:t>
      </w:r>
      <w:r w:rsidRPr="0051490B">
        <w:rPr>
          <w:color w:val="000000" w:themeColor="text1"/>
          <w:szCs w:val="24"/>
          <w:u w:val="single"/>
        </w:rPr>
        <w:t>permitida a participação de cooperativas</w:t>
      </w:r>
      <w:r w:rsidRPr="0051490B">
        <w:rPr>
          <w:color w:val="000000" w:themeColor="text1"/>
          <w:szCs w:val="24"/>
        </w:rPr>
        <w:t>, quando:</w:t>
      </w:r>
    </w:p>
    <w:p w14:paraId="22B5583C"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2206CD3E"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A cooperativa apresentar demonstrativo de atuação em regime cooperado, com repartição de receitas e despesas entre os cooperados;</w:t>
      </w:r>
    </w:p>
    <w:p w14:paraId="79FC7606"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Qualquer cooperado, com igual qualificação, for capaz de executar o objeto contratado, vedado à Administração indicar nominalmente pessoas;</w:t>
      </w:r>
    </w:p>
    <w:p w14:paraId="6548AE5A"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lastRenderedPageBreak/>
        <w:t>O objeto da licitação referir-se, em se tratando de cooperativas enquadradas na Lei nº 12.690, de 19 de julho de 2012, a serviços especializados constantes do objeto social da cooperativa, a serem executados de forma complementar à sua atuação.</w:t>
      </w:r>
    </w:p>
    <w:p w14:paraId="30559B5F"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 xml:space="preserve">Apresentem modelo de gestão operacional adequado ao objeto desta licitação, com compartilhamento ou rodízio das atividades de coordenação e supervisão do objeto contratual; </w:t>
      </w:r>
    </w:p>
    <w:p w14:paraId="5F365BD5" w14:textId="77777777" w:rsidR="0051490B" w:rsidRPr="0051490B"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A execução ocorra obrigatoriamente pelos cooperados, vedando-se qualquer intermediação ou subcontratação.</w:t>
      </w:r>
    </w:p>
    <w:p w14:paraId="466417D3" w14:textId="66993E42" w:rsidR="0051490B" w:rsidRPr="007C3195" w:rsidRDefault="0051490B" w:rsidP="00F14460">
      <w:pPr>
        <w:pStyle w:val="PargrafodaLista"/>
        <w:numPr>
          <w:ilvl w:val="1"/>
          <w:numId w:val="3"/>
        </w:numPr>
        <w:spacing w:before="120" w:after="120" w:line="360" w:lineRule="auto"/>
        <w:ind w:left="0" w:firstLine="0"/>
        <w:jc w:val="both"/>
        <w:rPr>
          <w:color w:val="000000" w:themeColor="text1"/>
          <w:szCs w:val="24"/>
        </w:rPr>
      </w:pPr>
      <w:r w:rsidRPr="0051490B">
        <w:rPr>
          <w:color w:val="000000" w:themeColor="text1"/>
          <w:szCs w:val="24"/>
        </w:rPr>
        <w:t>Em sendo permitida a participação de cooperativas, serão estendidas a elas os benefícios previstos para as microempresas e empresas de pequeno porte quando elas atenderem ao disposto no art. 34 da Lei n.º 11.488/07.</w:t>
      </w:r>
    </w:p>
    <w:p w14:paraId="62FA9C16" w14:textId="77777777" w:rsidR="00116CD5" w:rsidRPr="00BD03C5" w:rsidRDefault="00116CD5" w:rsidP="00F14460">
      <w:pPr>
        <w:pStyle w:val="Padro"/>
        <w:numPr>
          <w:ilvl w:val="0"/>
          <w:numId w:val="3"/>
        </w:numPr>
        <w:shd w:val="clear" w:color="auto" w:fill="BFBFBF" w:themeFill="background1" w:themeFillShade="BF"/>
        <w:spacing w:before="120" w:after="120" w:line="360" w:lineRule="auto"/>
        <w:jc w:val="both"/>
        <w:rPr>
          <w:b/>
          <w:color w:val="auto"/>
          <w:szCs w:val="24"/>
        </w:rPr>
      </w:pPr>
      <w:r w:rsidRPr="00BD03C5">
        <w:rPr>
          <w:b/>
          <w:color w:val="auto"/>
          <w:szCs w:val="24"/>
        </w:rPr>
        <w:t xml:space="preserve">DAS </w:t>
      </w:r>
      <w:r w:rsidRPr="00BD03C5">
        <w:rPr>
          <w:rFonts w:eastAsia="Calibri"/>
          <w:b/>
          <w:color w:val="auto"/>
          <w:szCs w:val="24"/>
        </w:rPr>
        <w:t>OBRIGAÇÕES</w:t>
      </w:r>
      <w:r w:rsidRPr="00BD03C5">
        <w:rPr>
          <w:b/>
          <w:color w:val="auto"/>
          <w:szCs w:val="24"/>
        </w:rPr>
        <w:t xml:space="preserve"> DAS PARTES</w:t>
      </w:r>
    </w:p>
    <w:p w14:paraId="4342D80D" w14:textId="77777777" w:rsidR="00B33773" w:rsidRPr="00BD03C5" w:rsidRDefault="00116CD5" w:rsidP="00BD03C5">
      <w:pPr>
        <w:pStyle w:val="PargrafodaLista"/>
        <w:tabs>
          <w:tab w:val="center" w:pos="709"/>
        </w:tabs>
        <w:suppressAutoHyphens w:val="0"/>
        <w:spacing w:before="120" w:after="120" w:line="360" w:lineRule="auto"/>
        <w:ind w:left="0"/>
        <w:jc w:val="both"/>
        <w:rPr>
          <w:b/>
          <w:bCs/>
          <w:szCs w:val="24"/>
        </w:rPr>
      </w:pPr>
      <w:r w:rsidRPr="00BD03C5">
        <w:rPr>
          <w:b/>
          <w:bCs/>
          <w:szCs w:val="24"/>
        </w:rPr>
        <w:t>Das Obrigações da Contratada</w:t>
      </w:r>
    </w:p>
    <w:p w14:paraId="7A632599" w14:textId="77777777" w:rsidR="009E6DA6" w:rsidRPr="00BD03C5" w:rsidRDefault="009E6DA6" w:rsidP="00F14460">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BD03C5">
        <w:rPr>
          <w:rFonts w:eastAsia="Calibri"/>
          <w:szCs w:val="24"/>
        </w:rPr>
        <w:t>É de responsabilidade da Contratada:</w:t>
      </w:r>
    </w:p>
    <w:p w14:paraId="37949B28"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bookmarkStart w:id="24" w:name="_Hlk161386152"/>
      <w:r w:rsidRPr="00BD03C5">
        <w:rPr>
          <w:rFonts w:eastAsia="Calibri"/>
          <w:szCs w:val="24"/>
        </w:rPr>
        <w:t xml:space="preserve">Efetuar a entrega do objeto em perfeitas condições, conforme especificações, prazo e local constantes no Termo de Referência, acompanhado da respectiva nota fiscal; </w:t>
      </w:r>
    </w:p>
    <w:p w14:paraId="5B111529"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 xml:space="preserve">Substituir, às suas expensas, os itens que apresentarem vestígios de deterioração ou aparência inadequada, a critério da CONTRATANTE; </w:t>
      </w:r>
    </w:p>
    <w:p w14:paraId="3965B89C"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 xml:space="preserve">Efetuar a entrega do objeto em perfeitas condições de conservação, contendo inclusive resistência das embalagens, data de validade, temperaturas exigidas, não podendo conter a presença de sujidade, material estranho e insetos;  </w:t>
      </w:r>
    </w:p>
    <w:p w14:paraId="0E681609"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Tomar todas as providências necessárias ao fiel cumprimento de todo o acordado, inclusive em relação aos prazos previstos, executando o objeto conforme o Termo de referência e suas especificações;</w:t>
      </w:r>
    </w:p>
    <w:p w14:paraId="4A22172F"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Responsabilizar-se pelos vícios e danos decorrentes do objeto, de acordo com os artigos 12, 13 e 17 a 27 do Código de Defesa do Consumidor – Lei n.º 8.078/1990;</w:t>
      </w:r>
    </w:p>
    <w:p w14:paraId="18E03D98"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Observar os prazos para a execução do fornecimento;</w:t>
      </w:r>
    </w:p>
    <w:p w14:paraId="6DA7A9B0"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Manter-se, durante toda a execução do contrato, em compatibilidade com as obrigações assumidas, as condições de habilitação e qualificação exigidas;</w:t>
      </w:r>
    </w:p>
    <w:p w14:paraId="5425AAFD"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Comunicar, por escrito, eventual atraso ou paralisação das entregas, apresentando razões justificadas que serão objeto de apreciação pela FEMAR;</w:t>
      </w:r>
    </w:p>
    <w:p w14:paraId="441D9509"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lastRenderedPageBreak/>
        <w:t>Manter-se, durante toda a execução do contrato, em compatibilidade com as obrigações assumidas, as condições de habilitação e qualificação exigidas;</w:t>
      </w:r>
    </w:p>
    <w:p w14:paraId="3DEB4E0A"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 xml:space="preserve">Indicar preposto para representá-la durante a execução do contrato; </w:t>
      </w:r>
    </w:p>
    <w:p w14:paraId="071DB253" w14:textId="79ACD74E"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 xml:space="preserve">Responsabilizar-se pelos encargos fiscais, comerciais e trabalhistas, resultantes da execução do contrato, devendo, portanto, responsabilizar-se por todos os ônus referentes a entrega à Diretoria Requisitante, na forma da Lei nº 14.133/2021, Art. 121, </w:t>
      </w:r>
      <w:r w:rsidRPr="00BD03C5">
        <w:rPr>
          <w:rFonts w:eastAsia="Calibri"/>
          <w:i/>
          <w:iCs/>
          <w:szCs w:val="24"/>
        </w:rPr>
        <w:t>caput</w:t>
      </w:r>
      <w:r w:rsidRPr="00BD03C5">
        <w:rPr>
          <w:rFonts w:eastAsia="Calibri"/>
          <w:szCs w:val="24"/>
        </w:rPr>
        <w:t>;</w:t>
      </w:r>
    </w:p>
    <w:p w14:paraId="194EC1B8"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7D6A5FB8"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Apresentar, sempre que solicitada, documentos que comprovem a procedência do produto fornecido;</w:t>
      </w:r>
    </w:p>
    <w:p w14:paraId="74E718AA"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Acatar as instruções emanadas da fiscalização;</w:t>
      </w:r>
    </w:p>
    <w:p w14:paraId="60AA37A7" w14:textId="2D063B6A"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Proporcionar todas as facilidades indispensáveis ao bom cumprimento das obrigações contratuais.</w:t>
      </w:r>
    </w:p>
    <w:p w14:paraId="7D25F248" w14:textId="77777777" w:rsidR="009E6DA6" w:rsidRPr="00BD03C5" w:rsidRDefault="009E6DA6" w:rsidP="00F14460">
      <w:pPr>
        <w:pStyle w:val="PargrafodaLista"/>
        <w:numPr>
          <w:ilvl w:val="2"/>
          <w:numId w:val="3"/>
        </w:numPr>
        <w:spacing w:before="120" w:after="120" w:line="360" w:lineRule="auto"/>
        <w:ind w:left="567" w:firstLine="0"/>
        <w:jc w:val="both"/>
        <w:rPr>
          <w:rFonts w:eastAsia="Calibri"/>
          <w:szCs w:val="24"/>
        </w:rPr>
      </w:pPr>
      <w:r w:rsidRPr="00BD03C5">
        <w:rPr>
          <w:rFonts w:eastAsia="Calibri"/>
          <w:szCs w:val="24"/>
        </w:rPr>
        <w:t>A inadimplência do contratado em relação aos encargos trabalhistas, fiscais e comerciais não transferirá à Administração a responsabilidade pelo seu pagamento e não poderá onerar o objeto do contrato, na forma da Lei nº 14.133/2021, Art. 121, §1º.</w:t>
      </w:r>
      <w:bookmarkEnd w:id="24"/>
    </w:p>
    <w:p w14:paraId="121F75A0" w14:textId="77777777" w:rsidR="00116CD5" w:rsidRPr="00BD03C5" w:rsidRDefault="00116CD5" w:rsidP="00BD03C5">
      <w:pPr>
        <w:tabs>
          <w:tab w:val="center" w:pos="709"/>
        </w:tabs>
        <w:spacing w:before="120" w:after="120" w:line="360" w:lineRule="auto"/>
        <w:jc w:val="both"/>
        <w:rPr>
          <w:rFonts w:ascii="Times New Roman" w:hAnsi="Times New Roman" w:cs="Times New Roman"/>
          <w:b/>
          <w:bCs/>
          <w:sz w:val="24"/>
          <w:szCs w:val="24"/>
        </w:rPr>
      </w:pPr>
      <w:r w:rsidRPr="00BD03C5">
        <w:rPr>
          <w:rFonts w:ascii="Times New Roman" w:hAnsi="Times New Roman" w:cs="Times New Roman"/>
          <w:b/>
          <w:bCs/>
          <w:sz w:val="24"/>
          <w:szCs w:val="24"/>
        </w:rPr>
        <w:t>Das Obrigações da Contratante</w:t>
      </w:r>
    </w:p>
    <w:p w14:paraId="1A68D020" w14:textId="1AF1E92A" w:rsidR="009E6DA6" w:rsidRPr="00BD03C5" w:rsidRDefault="009E6DA6" w:rsidP="00F14460">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BD03C5">
        <w:rPr>
          <w:rFonts w:eastAsia="Calibri"/>
          <w:szCs w:val="24"/>
        </w:rPr>
        <w:t>É de responsabilidade da Contratante:</w:t>
      </w:r>
    </w:p>
    <w:p w14:paraId="5BF04048" w14:textId="33D5CD23" w:rsidR="00A827EC"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bookmarkStart w:id="25" w:name="_Hlk161386248"/>
      <w:r w:rsidRPr="00BD03C5">
        <w:rPr>
          <w:rFonts w:eastAsia="Calibri"/>
          <w:szCs w:val="24"/>
        </w:rPr>
        <w:t>Receber o objeto no prazo e condições estabelecidas no Termo de Referência;</w:t>
      </w:r>
    </w:p>
    <w:p w14:paraId="2ADEFD19" w14:textId="77777777" w:rsidR="00A827EC"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 xml:space="preserve">Verificar minuciosamente, no prazo fixado, a conformidade dos materiais recebidos provisoriamente com as especificações constantes neste Termo e na proposta, para fins de aceitação e recebimento definitivo; </w:t>
      </w:r>
    </w:p>
    <w:p w14:paraId="47A073FC" w14:textId="77777777" w:rsidR="00A827EC"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 xml:space="preserve">Comunicar à Contratada, por escrito, sobre imperfeições, falhas ou irregularidades verificadas no objeto fornecido, para que seja substituído, reparado ou corrigido; </w:t>
      </w:r>
    </w:p>
    <w:p w14:paraId="718E6475" w14:textId="77777777" w:rsidR="00A827EC"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Acompanhar e fiscalizar o cumprimento das obrigações da Contratada, através dos fiscais de contrato;</w:t>
      </w:r>
    </w:p>
    <w:p w14:paraId="7EB0DB81" w14:textId="77777777" w:rsidR="00A827EC"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lastRenderedPageBreak/>
        <w:t xml:space="preserve">Efetuar o pagamento à Contratada no valor correspondente ao fornecimento do objeto, no prazo e forma estabelecidos no Termo de Referência; </w:t>
      </w:r>
    </w:p>
    <w:p w14:paraId="61E1DF91" w14:textId="77777777" w:rsidR="00E213AB"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r w:rsidR="00E213AB" w:rsidRPr="00BD03C5">
        <w:rPr>
          <w:rFonts w:eastAsia="Calibri"/>
          <w:szCs w:val="24"/>
        </w:rPr>
        <w:t>;</w:t>
      </w:r>
    </w:p>
    <w:p w14:paraId="314AB9AF" w14:textId="77777777" w:rsidR="00E213AB"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Designar funcionário, para acompanhar e fiscalizar o cumprimento contratual, bem como para aprovar a execução do objeto, exercer o acompanhamento e fiscalização do contrato;</w:t>
      </w:r>
    </w:p>
    <w:p w14:paraId="1AC239A8" w14:textId="77777777" w:rsidR="00E213AB"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Exigir da Contratada, sempre que necessário, a comprovação da manutenção das condições de habilitação e de qualificação exigidas no procedimento de contratação;</w:t>
      </w:r>
    </w:p>
    <w:p w14:paraId="282A95A9" w14:textId="77777777" w:rsidR="00E213AB" w:rsidRPr="00BD03C5"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Efetuar o pagamento devido, após o adimplemento da obrigação, mediante Nota Fiscal/fatura devidamente atestada, desde que cumpridas todas as formalidades e as exigências da contratação;</w:t>
      </w:r>
    </w:p>
    <w:p w14:paraId="7F04304D" w14:textId="1D48D739" w:rsidR="00EE623C" w:rsidRPr="0051490B" w:rsidRDefault="00116CD5" w:rsidP="00F14460">
      <w:pPr>
        <w:pStyle w:val="PargrafodaLista"/>
        <w:numPr>
          <w:ilvl w:val="2"/>
          <w:numId w:val="3"/>
        </w:numPr>
        <w:autoSpaceDE w:val="0"/>
        <w:autoSpaceDN w:val="0"/>
        <w:adjustRightInd w:val="0"/>
        <w:spacing w:before="120" w:after="120" w:line="360" w:lineRule="auto"/>
        <w:ind w:left="567" w:firstLine="0"/>
        <w:jc w:val="both"/>
        <w:rPr>
          <w:rFonts w:eastAsia="Calibri"/>
          <w:szCs w:val="24"/>
        </w:rPr>
      </w:pPr>
      <w:r w:rsidRPr="00BD03C5">
        <w:rPr>
          <w:rFonts w:eastAsia="Calibri"/>
          <w:szCs w:val="24"/>
        </w:rPr>
        <w:t>Anotar em registro próprio e notificar a Contratada sobre quaisquer falhas verificadas no cumprimento contratual, para fins de correção dentro do prazo estabelecido</w:t>
      </w:r>
      <w:bookmarkEnd w:id="25"/>
      <w:r w:rsidRPr="00BD03C5">
        <w:rPr>
          <w:rFonts w:eastAsia="Calibri"/>
          <w:szCs w:val="24"/>
        </w:rPr>
        <w:t>.</w:t>
      </w:r>
    </w:p>
    <w:p w14:paraId="3BC15A92" w14:textId="77777777" w:rsidR="00116CD5" w:rsidRPr="00BD03C5" w:rsidRDefault="00116CD5" w:rsidP="00F14460">
      <w:pPr>
        <w:pStyle w:val="Padro"/>
        <w:numPr>
          <w:ilvl w:val="0"/>
          <w:numId w:val="3"/>
        </w:numPr>
        <w:shd w:val="clear" w:color="auto" w:fill="BFBFBF" w:themeFill="background1" w:themeFillShade="BF"/>
        <w:spacing w:before="120" w:after="120" w:line="360" w:lineRule="auto"/>
        <w:jc w:val="both"/>
        <w:rPr>
          <w:b/>
          <w:color w:val="auto"/>
          <w:szCs w:val="24"/>
        </w:rPr>
      </w:pPr>
      <w:r w:rsidRPr="00BD03C5">
        <w:rPr>
          <w:b/>
          <w:color w:val="auto"/>
          <w:szCs w:val="24"/>
        </w:rPr>
        <w:t>DA VALIDADE DAS PROPOSTAS</w:t>
      </w:r>
    </w:p>
    <w:p w14:paraId="03BC5C2C" w14:textId="057DAF2E" w:rsidR="000A15D0" w:rsidRPr="00BD03C5" w:rsidRDefault="000A15D0" w:rsidP="00F14460">
      <w:pPr>
        <w:pStyle w:val="PargrafodaLista"/>
        <w:numPr>
          <w:ilvl w:val="1"/>
          <w:numId w:val="3"/>
        </w:numPr>
        <w:spacing w:before="120" w:after="120" w:line="360" w:lineRule="auto"/>
        <w:ind w:left="0" w:firstLine="0"/>
        <w:jc w:val="both"/>
        <w:rPr>
          <w:szCs w:val="24"/>
        </w:rPr>
      </w:pPr>
      <w:bookmarkStart w:id="26" w:name="_Hlk139014845"/>
      <w:r w:rsidRPr="00BD03C5">
        <w:rPr>
          <w:szCs w:val="24"/>
        </w:rPr>
        <w:t xml:space="preserve">As propostas apresentadas no certame licitatório deverão ser válidas por, no mínimo, </w:t>
      </w:r>
      <w:r w:rsidR="00E4258B">
        <w:rPr>
          <w:szCs w:val="24"/>
        </w:rPr>
        <w:t>120</w:t>
      </w:r>
      <w:r w:rsidRPr="00BD03C5">
        <w:rPr>
          <w:szCs w:val="24"/>
        </w:rPr>
        <w:t xml:space="preserve"> (</w:t>
      </w:r>
      <w:r w:rsidR="00E4258B">
        <w:rPr>
          <w:szCs w:val="24"/>
        </w:rPr>
        <w:t>cento e vinte</w:t>
      </w:r>
      <w:r w:rsidRPr="00BD03C5">
        <w:rPr>
          <w:szCs w:val="24"/>
        </w:rPr>
        <w:t>) dias, contados a partir da data de abertura do certame, na forma do art. 90, §3º da Lei n.º 14.133/2021, a saber:</w:t>
      </w:r>
    </w:p>
    <w:p w14:paraId="6C28C23F" w14:textId="77777777" w:rsidR="000A15D0" w:rsidRPr="00246F11" w:rsidRDefault="000A15D0" w:rsidP="00BD03C5">
      <w:pPr>
        <w:pStyle w:val="PargrafodaLista"/>
        <w:spacing w:after="0" w:line="240" w:lineRule="auto"/>
        <w:ind w:left="2268"/>
        <w:jc w:val="both"/>
        <w:rPr>
          <w:i/>
          <w:iCs/>
          <w:sz w:val="20"/>
        </w:rPr>
      </w:pPr>
      <w:r w:rsidRPr="00246F11">
        <w:rPr>
          <w:i/>
          <w:iCs/>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72B0E8EA" w14:textId="77777777" w:rsidR="000A15D0" w:rsidRPr="00246F11" w:rsidRDefault="000A15D0" w:rsidP="00BD03C5">
      <w:pPr>
        <w:pStyle w:val="PargrafodaLista"/>
        <w:spacing w:after="0" w:line="240" w:lineRule="auto"/>
        <w:ind w:left="2268"/>
        <w:jc w:val="both"/>
        <w:rPr>
          <w:i/>
          <w:iCs/>
          <w:sz w:val="20"/>
        </w:rPr>
      </w:pPr>
      <w:r w:rsidRPr="00246F11">
        <w:rPr>
          <w:i/>
          <w:iCs/>
          <w:sz w:val="20"/>
        </w:rPr>
        <w:t>(...)</w:t>
      </w:r>
    </w:p>
    <w:p w14:paraId="1769CE02" w14:textId="426A9A0D" w:rsidR="003716ED" w:rsidRPr="00246F11" w:rsidRDefault="000A15D0" w:rsidP="00BD03C5">
      <w:pPr>
        <w:pStyle w:val="PargrafodaLista"/>
        <w:spacing w:after="0" w:line="240" w:lineRule="auto"/>
        <w:ind w:left="2268"/>
        <w:jc w:val="both"/>
        <w:rPr>
          <w:i/>
          <w:iCs/>
          <w:sz w:val="20"/>
        </w:rPr>
      </w:pPr>
      <w:r w:rsidRPr="00246F11">
        <w:rPr>
          <w:i/>
          <w:iCs/>
          <w:sz w:val="20"/>
        </w:rPr>
        <w:t>§ 3º Decorrido o prazo de validade da proposta indicado no edital sem convocação para a contratação, ficarão os licitantes liberados dos compromissos assumidos.</w:t>
      </w:r>
      <w:bookmarkEnd w:id="26"/>
    </w:p>
    <w:p w14:paraId="5B81DDEB" w14:textId="77777777" w:rsidR="00DD18A2" w:rsidRPr="001E4762" w:rsidRDefault="00DD18A2" w:rsidP="001E4762">
      <w:pPr>
        <w:pStyle w:val="Padro"/>
        <w:numPr>
          <w:ilvl w:val="0"/>
          <w:numId w:val="3"/>
        </w:numPr>
        <w:shd w:val="clear" w:color="auto" w:fill="BFBFBF" w:themeFill="background1" w:themeFillShade="BF"/>
        <w:spacing w:before="120" w:after="120" w:line="360" w:lineRule="auto"/>
        <w:jc w:val="both"/>
        <w:rPr>
          <w:b/>
          <w:color w:val="auto"/>
          <w:szCs w:val="24"/>
        </w:rPr>
      </w:pPr>
      <w:r w:rsidRPr="001E4762">
        <w:rPr>
          <w:b/>
          <w:color w:val="auto"/>
          <w:szCs w:val="24"/>
        </w:rPr>
        <w:t>DA ESTIMATIVA DE VALOR DA CONTRATAÇÃO</w:t>
      </w:r>
    </w:p>
    <w:p w14:paraId="202B68D3" w14:textId="295D5AB5" w:rsidR="00DD18A2" w:rsidRDefault="00DD18A2" w:rsidP="00FB3577">
      <w:pPr>
        <w:pStyle w:val="PargrafodaLista"/>
        <w:numPr>
          <w:ilvl w:val="1"/>
          <w:numId w:val="3"/>
        </w:numPr>
        <w:ind w:left="0" w:firstLine="0"/>
        <w:jc w:val="both"/>
        <w:rPr>
          <w:color w:val="000000"/>
          <w:szCs w:val="24"/>
        </w:rPr>
      </w:pPr>
      <w:r w:rsidRPr="00FB3577">
        <w:rPr>
          <w:szCs w:val="24"/>
        </w:rPr>
        <w:t xml:space="preserve"> </w:t>
      </w:r>
      <w:r w:rsidR="00FB3577" w:rsidRPr="00FB3577">
        <w:rPr>
          <w:color w:val="000000"/>
          <w:szCs w:val="24"/>
        </w:rPr>
        <w:t xml:space="preserve">O valor deverá ser estimado </w:t>
      </w:r>
      <w:r w:rsidR="00FB3577" w:rsidRPr="00FB3577">
        <w:rPr>
          <w:b/>
          <w:bCs/>
          <w:color w:val="000000"/>
          <w:szCs w:val="24"/>
          <w:u w:val="single"/>
        </w:rPr>
        <w:t>após pesquisa de mercado a ser realizada pela Superintendência de Compras,</w:t>
      </w:r>
      <w:r w:rsidR="00FB3577" w:rsidRPr="00FB3577">
        <w:rPr>
          <w:color w:val="000000"/>
          <w:szCs w:val="24"/>
        </w:rPr>
        <w:t xml:space="preserve"> nos termos do Decreto Municipal n° 936/2022;</w:t>
      </w:r>
    </w:p>
    <w:p w14:paraId="178029F0" w14:textId="77777777" w:rsidR="00FB3577" w:rsidRDefault="00FB3577" w:rsidP="00FB3577">
      <w:pPr>
        <w:pStyle w:val="PargrafodaLista"/>
        <w:ind w:left="0"/>
        <w:jc w:val="both"/>
        <w:rPr>
          <w:color w:val="000000"/>
          <w:szCs w:val="24"/>
        </w:rPr>
      </w:pPr>
    </w:p>
    <w:p w14:paraId="5F8A8C31" w14:textId="77777777" w:rsidR="00FB3577" w:rsidRPr="00FB3577" w:rsidRDefault="00FB3577" w:rsidP="00FB3577">
      <w:pPr>
        <w:pStyle w:val="PargrafodaLista"/>
        <w:ind w:left="0"/>
        <w:jc w:val="both"/>
        <w:rPr>
          <w:color w:val="000000"/>
          <w:szCs w:val="24"/>
        </w:rPr>
      </w:pPr>
    </w:p>
    <w:p w14:paraId="3C612212" w14:textId="77777777" w:rsidR="00116CD5" w:rsidRPr="001E4762" w:rsidRDefault="00116CD5" w:rsidP="001E4762">
      <w:pPr>
        <w:pStyle w:val="Padro"/>
        <w:numPr>
          <w:ilvl w:val="0"/>
          <w:numId w:val="3"/>
        </w:numPr>
        <w:shd w:val="clear" w:color="auto" w:fill="BFBFBF" w:themeFill="background1" w:themeFillShade="BF"/>
        <w:spacing w:before="120" w:after="120" w:line="360" w:lineRule="auto"/>
        <w:jc w:val="both"/>
        <w:rPr>
          <w:b/>
          <w:color w:val="auto"/>
          <w:szCs w:val="24"/>
        </w:rPr>
      </w:pPr>
      <w:r w:rsidRPr="001E4762">
        <w:rPr>
          <w:b/>
          <w:color w:val="auto"/>
          <w:szCs w:val="24"/>
        </w:rPr>
        <w:lastRenderedPageBreak/>
        <w:t>DA ADEQUAÇÃO ORÇAMENTÁRIA</w:t>
      </w:r>
    </w:p>
    <w:p w14:paraId="1ED1A194" w14:textId="4753F3CF" w:rsidR="00EB5979" w:rsidRDefault="00723527" w:rsidP="001E4762">
      <w:pPr>
        <w:pStyle w:val="Nivel2"/>
        <w:numPr>
          <w:ilvl w:val="1"/>
          <w:numId w:val="3"/>
        </w:numPr>
        <w:suppressAutoHyphens/>
        <w:spacing w:line="360" w:lineRule="auto"/>
        <w:ind w:left="0" w:firstLine="0"/>
        <w:rPr>
          <w:rFonts w:ascii="Times New Roman" w:eastAsia="Calibri" w:hAnsi="Times New Roman" w:cs="Times New Roman"/>
          <w:color w:val="000000" w:themeColor="text1"/>
          <w:sz w:val="24"/>
          <w:szCs w:val="24"/>
        </w:rPr>
      </w:pPr>
      <w:r w:rsidRPr="001E4762">
        <w:rPr>
          <w:rFonts w:ascii="Times New Roman" w:eastAsia="Calibri" w:hAnsi="Times New Roman" w:cs="Times New Roman"/>
          <w:color w:val="000000" w:themeColor="text1"/>
          <w:sz w:val="24"/>
          <w:szCs w:val="24"/>
        </w:rPr>
        <w:t>Os recursos orçamentários decorrentes da presente contratação correrão à conta dos recursos informados pela Diretoria Financeira, conforme Art. 12°, inciso IV do Decreto n.º 936/2022</w:t>
      </w:r>
      <w:r w:rsidR="00EB5979" w:rsidRPr="001E4762">
        <w:rPr>
          <w:rFonts w:ascii="Times New Roman" w:eastAsia="Calibri" w:hAnsi="Times New Roman" w:cs="Times New Roman"/>
          <w:color w:val="000000" w:themeColor="text1"/>
          <w:sz w:val="24"/>
          <w:szCs w:val="24"/>
        </w:rPr>
        <w:t>.</w:t>
      </w:r>
    </w:p>
    <w:p w14:paraId="3B234632" w14:textId="4DCC1409" w:rsidR="00BC5B26" w:rsidRPr="001E4762" w:rsidRDefault="00BC5B26" w:rsidP="001E4762">
      <w:pPr>
        <w:pStyle w:val="PargrafodaLista"/>
        <w:numPr>
          <w:ilvl w:val="0"/>
          <w:numId w:val="3"/>
        </w:numPr>
        <w:shd w:val="clear" w:color="auto" w:fill="BFBFBF" w:themeFill="background1" w:themeFillShade="BF"/>
        <w:spacing w:before="120" w:after="120" w:line="360" w:lineRule="auto"/>
        <w:jc w:val="both"/>
        <w:rPr>
          <w:szCs w:val="24"/>
        </w:rPr>
      </w:pPr>
      <w:r w:rsidRPr="001E4762">
        <w:rPr>
          <w:rFonts w:eastAsia="Calibri"/>
          <w:b/>
          <w:bCs/>
          <w:szCs w:val="24"/>
        </w:rPr>
        <w:t xml:space="preserve">DAS INFRAÇÕES E SANÇÕES ADMINISTRATIVAS </w:t>
      </w:r>
    </w:p>
    <w:p w14:paraId="184B9DE3" w14:textId="77777777" w:rsidR="002052F7" w:rsidRPr="001E4762" w:rsidRDefault="002052F7" w:rsidP="001E4762">
      <w:pPr>
        <w:pStyle w:val="PargrafodaLista"/>
        <w:numPr>
          <w:ilvl w:val="1"/>
          <w:numId w:val="3"/>
        </w:numPr>
        <w:spacing w:before="120" w:after="120" w:line="360" w:lineRule="auto"/>
        <w:ind w:left="0" w:firstLine="0"/>
        <w:jc w:val="both"/>
        <w:rPr>
          <w:rFonts w:eastAsia="Calibri"/>
          <w:szCs w:val="24"/>
        </w:rPr>
      </w:pPr>
      <w:bookmarkStart w:id="27" w:name="_Hlk125532713"/>
      <w:r w:rsidRPr="001E4762">
        <w:rPr>
          <w:rFonts w:eastAsia="Calibri"/>
          <w:szCs w:val="24"/>
        </w:rPr>
        <w:t>Comete infração administrativa, nos termos da Lei nº 14.133, de 2021, o Contratado que:</w:t>
      </w:r>
    </w:p>
    <w:p w14:paraId="27F4C6DD"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der causa à inexecução parcial do contrato;</w:t>
      </w:r>
    </w:p>
    <w:p w14:paraId="747DC501"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der causa à inexecução parcial do contrato que cause grave dano à Administração ou ao funcionamento dos serviços públicos ou ao interesse coletivo;</w:t>
      </w:r>
    </w:p>
    <w:p w14:paraId="17FBA476"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der causa à inexecução total do contrato;</w:t>
      </w:r>
    </w:p>
    <w:p w14:paraId="2BE10854"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deixar de entregar a documentação exigida para o certame;</w:t>
      </w:r>
    </w:p>
    <w:p w14:paraId="73094099"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não mantiver a proposta, salvo em decorrência de fato superveniente devidamente justificado;</w:t>
      </w:r>
    </w:p>
    <w:p w14:paraId="450035BA" w14:textId="5205AE20"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não celebrar o contrato ou não entregar a documentação exigida para a contratação, quando convocado dentro do prazo de validade de sua proposta, na forma do item 1</w:t>
      </w:r>
      <w:r w:rsidR="0071604C" w:rsidRPr="001E4762">
        <w:rPr>
          <w:rFonts w:eastAsia="Calibri"/>
          <w:szCs w:val="24"/>
        </w:rPr>
        <w:t>4</w:t>
      </w:r>
      <w:r w:rsidRPr="001E4762">
        <w:rPr>
          <w:rFonts w:eastAsia="Calibri"/>
          <w:szCs w:val="24"/>
        </w:rPr>
        <w:t>;</w:t>
      </w:r>
    </w:p>
    <w:p w14:paraId="3419FC0F"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ensejar o retardamento da execução ou da entrega do objeto da contratação sem motivo justificado;</w:t>
      </w:r>
    </w:p>
    <w:p w14:paraId="63E79CF8"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 xml:space="preserve">apresentar declaração ou documentação inidônea exigida para o certame ou prestar declaração falsa durante a execução do contrato; </w:t>
      </w:r>
    </w:p>
    <w:p w14:paraId="477DC7E9"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fraudar a contratação ou praticar ato fraudulento na execução do contrato;</w:t>
      </w:r>
    </w:p>
    <w:p w14:paraId="3F6B0C1D"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comportar-se de modo inidôneo ou cometer fraude de qualquer natureza;</w:t>
      </w:r>
    </w:p>
    <w:p w14:paraId="08BC7F8B"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praticar atos ilícitos com vistas a frustrar os objetivos do certame;</w:t>
      </w:r>
    </w:p>
    <w:p w14:paraId="4275A427" w14:textId="77777777" w:rsidR="002052F7" w:rsidRPr="001E4762" w:rsidRDefault="002052F7" w:rsidP="001E4762">
      <w:pPr>
        <w:pStyle w:val="PargrafodaLista"/>
        <w:numPr>
          <w:ilvl w:val="0"/>
          <w:numId w:val="9"/>
        </w:numPr>
        <w:spacing w:before="120" w:after="120" w:line="360" w:lineRule="auto"/>
        <w:ind w:left="567" w:hanging="283"/>
        <w:jc w:val="both"/>
        <w:rPr>
          <w:rFonts w:eastAsia="Calibri"/>
          <w:szCs w:val="24"/>
        </w:rPr>
      </w:pPr>
      <w:r w:rsidRPr="001E4762">
        <w:rPr>
          <w:rFonts w:eastAsia="Calibri"/>
          <w:szCs w:val="24"/>
        </w:rPr>
        <w:t>praticar ato lesivo previsto no art. 5º da Lei nº 12.846, de 1º de agosto de 2013.</w:t>
      </w:r>
    </w:p>
    <w:p w14:paraId="36274FE6" w14:textId="77777777" w:rsidR="002052F7" w:rsidRPr="001E4762" w:rsidRDefault="002052F7" w:rsidP="001E4762">
      <w:pPr>
        <w:pStyle w:val="PargrafodaLista"/>
        <w:numPr>
          <w:ilvl w:val="1"/>
          <w:numId w:val="3"/>
        </w:numPr>
        <w:spacing w:before="120" w:after="120" w:line="360" w:lineRule="auto"/>
        <w:ind w:left="0" w:firstLine="0"/>
        <w:jc w:val="both"/>
        <w:rPr>
          <w:rFonts w:eastAsia="Calibri"/>
          <w:szCs w:val="24"/>
        </w:rPr>
      </w:pPr>
      <w:r w:rsidRPr="001E4762">
        <w:rPr>
          <w:rFonts w:eastAsia="Calibri"/>
          <w:szCs w:val="24"/>
        </w:rPr>
        <w:t>Serão aplicadas ao responsável pelas infrações administrativas acima descritas as seguintes sanções:</w:t>
      </w:r>
    </w:p>
    <w:p w14:paraId="1D30FB54" w14:textId="77777777" w:rsidR="002052F7" w:rsidRPr="001E4762" w:rsidRDefault="002052F7" w:rsidP="001E4762">
      <w:pPr>
        <w:pStyle w:val="PargrafodaLista"/>
        <w:numPr>
          <w:ilvl w:val="2"/>
          <w:numId w:val="3"/>
        </w:numPr>
        <w:spacing w:before="120" w:after="120" w:line="360" w:lineRule="auto"/>
        <w:ind w:left="567" w:firstLine="0"/>
        <w:jc w:val="both"/>
        <w:rPr>
          <w:rFonts w:eastAsia="Calibri"/>
          <w:szCs w:val="24"/>
        </w:rPr>
      </w:pPr>
      <w:r w:rsidRPr="001E4762">
        <w:rPr>
          <w:rFonts w:eastAsia="Calibri"/>
          <w:b/>
          <w:bCs/>
          <w:szCs w:val="24"/>
        </w:rPr>
        <w:t>Advertência</w:t>
      </w:r>
      <w:r w:rsidRPr="001E4762">
        <w:rPr>
          <w:rFonts w:eastAsia="Calibri"/>
          <w:szCs w:val="24"/>
        </w:rPr>
        <w:t>, quando o Contratado der causa à inexecução parcial do contrato, sempre que não se justificar a imposição de penalidade mais grave.</w:t>
      </w:r>
    </w:p>
    <w:p w14:paraId="7B269802" w14:textId="77777777" w:rsidR="002052F7" w:rsidRPr="001E4762" w:rsidRDefault="002052F7" w:rsidP="001E4762">
      <w:pPr>
        <w:pStyle w:val="PargrafodaLista"/>
        <w:numPr>
          <w:ilvl w:val="2"/>
          <w:numId w:val="3"/>
        </w:numPr>
        <w:spacing w:before="120" w:after="120" w:line="360" w:lineRule="auto"/>
        <w:ind w:left="567" w:firstLine="0"/>
        <w:jc w:val="both"/>
        <w:rPr>
          <w:rFonts w:eastAsia="Calibri"/>
          <w:szCs w:val="24"/>
        </w:rPr>
      </w:pPr>
      <w:r w:rsidRPr="001E4762">
        <w:rPr>
          <w:rFonts w:eastAsia="Calibri"/>
          <w:b/>
          <w:bCs/>
          <w:szCs w:val="24"/>
        </w:rPr>
        <w:lastRenderedPageBreak/>
        <w:t>Impedimento de licitar e contratar</w:t>
      </w:r>
      <w:r w:rsidRPr="001E4762">
        <w:rPr>
          <w:rFonts w:eastAsia="Calibri"/>
          <w:szCs w:val="24"/>
        </w:rPr>
        <w:t>, quando praticadas as condutas descritas nas alíneas b, c, d, e, f e g do subitem acima, sempre que não se justificar a imposição de penalidade mais grave.</w:t>
      </w:r>
    </w:p>
    <w:p w14:paraId="58D91C72" w14:textId="58BF6F78" w:rsidR="00EB5979" w:rsidRPr="001E4762" w:rsidRDefault="002052F7" w:rsidP="001E4762">
      <w:pPr>
        <w:pStyle w:val="PargrafodaLista"/>
        <w:numPr>
          <w:ilvl w:val="2"/>
          <w:numId w:val="3"/>
        </w:numPr>
        <w:spacing w:before="120" w:after="120" w:line="360" w:lineRule="auto"/>
        <w:ind w:left="567" w:firstLine="0"/>
        <w:jc w:val="both"/>
        <w:rPr>
          <w:rFonts w:eastAsia="Calibri"/>
          <w:szCs w:val="24"/>
        </w:rPr>
      </w:pPr>
      <w:r w:rsidRPr="001E4762">
        <w:rPr>
          <w:rFonts w:eastAsia="Calibri"/>
          <w:b/>
          <w:bCs/>
          <w:szCs w:val="24"/>
        </w:rPr>
        <w:t>Declaração de inidoneidade para licitar e contratar</w:t>
      </w:r>
      <w:r w:rsidRPr="001E4762">
        <w:rPr>
          <w:rFonts w:eastAsia="Calibri"/>
          <w:szCs w:val="24"/>
        </w:rPr>
        <w:t>, quando praticadas as condutas descritas nas alíneas h, i, j, k e l do subitem acima, bem como nas alíneas b, c, d, e, f e g, que justifiquem a imposição de penalidade mais grave.</w:t>
      </w:r>
    </w:p>
    <w:p w14:paraId="7FBE5109" w14:textId="77777777" w:rsidR="002052F7" w:rsidRPr="001E4762" w:rsidRDefault="002052F7" w:rsidP="001E4762">
      <w:pPr>
        <w:pStyle w:val="PargrafodaLista"/>
        <w:numPr>
          <w:ilvl w:val="2"/>
          <w:numId w:val="3"/>
        </w:numPr>
        <w:spacing w:before="120" w:after="120" w:line="360" w:lineRule="auto"/>
        <w:ind w:left="567" w:firstLine="0"/>
        <w:jc w:val="both"/>
        <w:rPr>
          <w:rFonts w:eastAsia="Calibri"/>
          <w:b/>
          <w:bCs/>
          <w:szCs w:val="24"/>
        </w:rPr>
      </w:pPr>
      <w:r w:rsidRPr="001E4762">
        <w:rPr>
          <w:rFonts w:eastAsia="Calibri"/>
          <w:b/>
          <w:bCs/>
          <w:szCs w:val="24"/>
        </w:rPr>
        <w:t>Multa:</w:t>
      </w:r>
    </w:p>
    <w:p w14:paraId="4337BC82" w14:textId="77777777" w:rsidR="002052F7" w:rsidRPr="001E4762" w:rsidRDefault="002052F7" w:rsidP="001E4762">
      <w:pPr>
        <w:pStyle w:val="PargrafodaLista"/>
        <w:numPr>
          <w:ilvl w:val="1"/>
          <w:numId w:val="7"/>
        </w:numPr>
        <w:spacing w:before="120" w:after="120" w:line="360" w:lineRule="auto"/>
        <w:jc w:val="both"/>
        <w:rPr>
          <w:rFonts w:eastAsia="Calibri"/>
          <w:szCs w:val="24"/>
        </w:rPr>
      </w:pPr>
      <w:r w:rsidRPr="001E4762">
        <w:rPr>
          <w:rFonts w:eastAsia="Calibri"/>
          <w:szCs w:val="24"/>
        </w:rPr>
        <w:t>moratória de 1% (um por cento) por dia útil de atraso injustificado sobre o valor da parcela inadimplida, até o limite de 20% (vinte por cento) do valor global do contrato;</w:t>
      </w:r>
    </w:p>
    <w:p w14:paraId="4C4792FB" w14:textId="3922D0FB" w:rsidR="002052F7" w:rsidRPr="001E4762" w:rsidRDefault="002052F7" w:rsidP="001E4762">
      <w:pPr>
        <w:pStyle w:val="PargrafodaLista"/>
        <w:numPr>
          <w:ilvl w:val="1"/>
          <w:numId w:val="7"/>
        </w:numPr>
        <w:suppressAutoHyphens w:val="0"/>
        <w:spacing w:before="120" w:after="120" w:line="360" w:lineRule="auto"/>
        <w:jc w:val="both"/>
        <w:rPr>
          <w:rFonts w:eastAsia="Calibri"/>
          <w:szCs w:val="24"/>
        </w:rPr>
      </w:pPr>
      <w:r w:rsidRPr="001E4762">
        <w:rPr>
          <w:rFonts w:eastAsia="Calibri"/>
          <w:szCs w:val="24"/>
        </w:rPr>
        <w:t>administrativa de 20% (vinte por cento) sobre o valor total do contrato, no caso de inexecução total do objeto</w:t>
      </w:r>
      <w:r w:rsidR="00D04997" w:rsidRPr="001E4762">
        <w:rPr>
          <w:rFonts w:eastAsia="Calibri"/>
          <w:szCs w:val="24"/>
        </w:rPr>
        <w:t xml:space="preserve">. </w:t>
      </w:r>
      <w:bookmarkStart w:id="28" w:name="_Hlk178842372"/>
      <w:r w:rsidR="00D04997" w:rsidRPr="001E4762">
        <w:rPr>
          <w:rFonts w:eastAsia="Calibri"/>
          <w:szCs w:val="24"/>
        </w:rPr>
        <w:t>No caso de inexecução parcial, a multa será aplicada será aplicada sobre o valor total do contrato, de acordo com a gravidade da infração, conforme disposto neste Termo de Referência</w:t>
      </w:r>
      <w:bookmarkEnd w:id="28"/>
      <w:r w:rsidR="00D04997" w:rsidRPr="001E4762">
        <w:rPr>
          <w:rFonts w:eastAsia="Calibri"/>
          <w:szCs w:val="24"/>
        </w:rPr>
        <w:t>.</w:t>
      </w:r>
    </w:p>
    <w:p w14:paraId="70DE7329"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A aplicação das sanções previstas no Contrato não exclui, em hipótese alguma, a obrigação de reparação integral do dano causado ao Contratante.</w:t>
      </w:r>
    </w:p>
    <w:p w14:paraId="33A75F80" w14:textId="77777777" w:rsidR="009D75AD"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Todas as sanções previstas neste Termo de Referência poderão ser aplicadas cumulativamente com a multa.</w:t>
      </w:r>
    </w:p>
    <w:p w14:paraId="6A60C2E2" w14:textId="1DF08CB6" w:rsidR="002052F7" w:rsidRPr="001E4762" w:rsidRDefault="002052F7" w:rsidP="001E4762">
      <w:pPr>
        <w:pStyle w:val="PargrafodaLista"/>
        <w:numPr>
          <w:ilvl w:val="0"/>
          <w:numId w:val="25"/>
        </w:numPr>
        <w:suppressAutoHyphens w:val="0"/>
        <w:spacing w:before="120" w:after="120" w:line="360" w:lineRule="auto"/>
        <w:ind w:left="567" w:firstLine="0"/>
        <w:jc w:val="both"/>
        <w:rPr>
          <w:rFonts w:eastAsia="Calibri"/>
          <w:szCs w:val="24"/>
        </w:rPr>
      </w:pPr>
      <w:r w:rsidRPr="001E4762">
        <w:rPr>
          <w:rFonts w:eastAsia="Calibri"/>
          <w:szCs w:val="24"/>
        </w:rPr>
        <w:t>Antes da aplicação da multa será facultada a defesa do interessado no prazo de 15 (quinze) dias úteis, contado da data de sua intimação.</w:t>
      </w:r>
    </w:p>
    <w:p w14:paraId="1D215B14" w14:textId="77777777" w:rsidR="002052F7" w:rsidRPr="001E4762" w:rsidRDefault="002052F7" w:rsidP="001E4762">
      <w:pPr>
        <w:pStyle w:val="PargrafodaLista"/>
        <w:numPr>
          <w:ilvl w:val="0"/>
          <w:numId w:val="25"/>
        </w:numPr>
        <w:suppressAutoHyphens w:val="0"/>
        <w:spacing w:before="120" w:after="120" w:line="360" w:lineRule="auto"/>
        <w:ind w:left="567" w:firstLine="0"/>
        <w:jc w:val="both"/>
        <w:rPr>
          <w:rFonts w:eastAsia="Calibri"/>
          <w:szCs w:val="24"/>
        </w:rPr>
      </w:pPr>
      <w:r w:rsidRPr="001E4762">
        <w:rPr>
          <w:rFonts w:eastAsia="Calibri"/>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23AFD53A" w14:textId="77777777" w:rsidR="002052F7" w:rsidRPr="001E4762" w:rsidRDefault="002052F7" w:rsidP="001E4762">
      <w:pPr>
        <w:pStyle w:val="PargrafodaLista"/>
        <w:numPr>
          <w:ilvl w:val="0"/>
          <w:numId w:val="25"/>
        </w:numPr>
        <w:suppressAutoHyphens w:val="0"/>
        <w:spacing w:before="120" w:after="120" w:line="360" w:lineRule="auto"/>
        <w:ind w:left="567" w:firstLine="0"/>
        <w:jc w:val="both"/>
        <w:rPr>
          <w:rFonts w:eastAsia="Calibri"/>
          <w:szCs w:val="24"/>
        </w:rPr>
      </w:pPr>
      <w:r w:rsidRPr="001E4762">
        <w:rPr>
          <w:rFonts w:eastAsia="Calibri"/>
          <w:szCs w:val="24"/>
        </w:rPr>
        <w:t>Previamente ao encaminhamento à cobrança judicial, a multa poderá ser recolhida administrativamente no prazo máximo de 10 (dez)</w:t>
      </w:r>
      <w:r w:rsidRPr="001E4762">
        <w:rPr>
          <w:rFonts w:eastAsia="Calibri"/>
          <w:i/>
          <w:iCs/>
          <w:szCs w:val="24"/>
        </w:rPr>
        <w:t xml:space="preserve"> </w:t>
      </w:r>
      <w:r w:rsidRPr="001E4762">
        <w:rPr>
          <w:rFonts w:eastAsia="Calibri"/>
          <w:szCs w:val="24"/>
        </w:rPr>
        <w:t>dias, a contar da data do recebimento da comunicação enviada pela autoridade competente;</w:t>
      </w:r>
    </w:p>
    <w:p w14:paraId="2B93C612"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 xml:space="preserve">A aplicação das sanções realizar-se-á em processo administrativo que assegure o contraditório e a ampla defesa ao Contratado, observando-se o procedimento previsto no </w:t>
      </w:r>
      <w:r w:rsidRPr="001E4762">
        <w:rPr>
          <w:rFonts w:eastAsia="Calibri"/>
          <w:i/>
          <w:iCs/>
          <w:szCs w:val="24"/>
        </w:rPr>
        <w:t>caput</w:t>
      </w:r>
      <w:r w:rsidRPr="001E4762">
        <w:rPr>
          <w:rFonts w:eastAsia="Calibri"/>
          <w:szCs w:val="24"/>
        </w:rPr>
        <w:t xml:space="preserve"> e parágrafos do art. 158 da Lei nº 14.133, de 2021, para as penalidades de impedimento de licitar e contratar e de declaração de inidoneidade para licitar ou contratar.</w:t>
      </w:r>
    </w:p>
    <w:p w14:paraId="5F227CA0"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Na aplicação das sanções serão considerados:</w:t>
      </w:r>
    </w:p>
    <w:p w14:paraId="4913E908" w14:textId="77777777" w:rsidR="002052F7" w:rsidRPr="001E4762" w:rsidRDefault="002052F7" w:rsidP="001E4762">
      <w:pPr>
        <w:suppressAutoHyphens/>
        <w:spacing w:before="120" w:after="120" w:line="360" w:lineRule="auto"/>
        <w:ind w:left="567"/>
        <w:jc w:val="both"/>
        <w:rPr>
          <w:rFonts w:ascii="Times New Roman" w:eastAsia="Calibri" w:hAnsi="Times New Roman" w:cs="Times New Roman"/>
          <w:sz w:val="24"/>
          <w:szCs w:val="24"/>
        </w:rPr>
      </w:pPr>
      <w:r w:rsidRPr="001E4762">
        <w:rPr>
          <w:rFonts w:ascii="Times New Roman" w:eastAsia="Calibri" w:hAnsi="Times New Roman" w:cs="Times New Roman"/>
          <w:sz w:val="24"/>
          <w:szCs w:val="24"/>
        </w:rPr>
        <w:lastRenderedPageBreak/>
        <w:t>a)</w:t>
      </w:r>
      <w:r w:rsidRPr="001E4762">
        <w:rPr>
          <w:rFonts w:ascii="Times New Roman" w:eastAsia="Calibri" w:hAnsi="Times New Roman" w:cs="Times New Roman"/>
          <w:sz w:val="24"/>
          <w:szCs w:val="24"/>
        </w:rPr>
        <w:tab/>
        <w:t>a natureza e a gravidade da infração cometida;</w:t>
      </w:r>
    </w:p>
    <w:p w14:paraId="1BDFA8C2" w14:textId="77777777" w:rsidR="002052F7" w:rsidRPr="001E4762" w:rsidRDefault="002052F7" w:rsidP="001E4762">
      <w:pPr>
        <w:suppressAutoHyphens/>
        <w:spacing w:before="120" w:after="120" w:line="360" w:lineRule="auto"/>
        <w:ind w:left="567"/>
        <w:jc w:val="both"/>
        <w:rPr>
          <w:rFonts w:ascii="Times New Roman" w:eastAsia="Calibri" w:hAnsi="Times New Roman" w:cs="Times New Roman"/>
          <w:sz w:val="24"/>
          <w:szCs w:val="24"/>
        </w:rPr>
      </w:pPr>
      <w:r w:rsidRPr="001E4762">
        <w:rPr>
          <w:rFonts w:ascii="Times New Roman" w:eastAsia="Calibri" w:hAnsi="Times New Roman" w:cs="Times New Roman"/>
          <w:sz w:val="24"/>
          <w:szCs w:val="24"/>
        </w:rPr>
        <w:t>b)</w:t>
      </w:r>
      <w:r w:rsidRPr="001E4762">
        <w:rPr>
          <w:rFonts w:ascii="Times New Roman" w:eastAsia="Calibri" w:hAnsi="Times New Roman" w:cs="Times New Roman"/>
          <w:sz w:val="24"/>
          <w:szCs w:val="24"/>
        </w:rPr>
        <w:tab/>
        <w:t>as peculiaridades do caso concreto;</w:t>
      </w:r>
    </w:p>
    <w:p w14:paraId="6E59CD93" w14:textId="77777777" w:rsidR="002052F7" w:rsidRPr="001E4762" w:rsidRDefault="002052F7" w:rsidP="001E4762">
      <w:pPr>
        <w:suppressAutoHyphens/>
        <w:spacing w:before="120" w:after="120" w:line="360" w:lineRule="auto"/>
        <w:ind w:left="567"/>
        <w:jc w:val="both"/>
        <w:rPr>
          <w:rFonts w:ascii="Times New Roman" w:eastAsia="Calibri" w:hAnsi="Times New Roman" w:cs="Times New Roman"/>
          <w:sz w:val="24"/>
          <w:szCs w:val="24"/>
        </w:rPr>
      </w:pPr>
      <w:r w:rsidRPr="001E4762">
        <w:rPr>
          <w:rFonts w:ascii="Times New Roman" w:eastAsia="Calibri" w:hAnsi="Times New Roman" w:cs="Times New Roman"/>
          <w:sz w:val="24"/>
          <w:szCs w:val="24"/>
        </w:rPr>
        <w:t>c)</w:t>
      </w:r>
      <w:r w:rsidRPr="001E4762">
        <w:rPr>
          <w:rFonts w:ascii="Times New Roman" w:eastAsia="Calibri" w:hAnsi="Times New Roman" w:cs="Times New Roman"/>
          <w:sz w:val="24"/>
          <w:szCs w:val="24"/>
        </w:rPr>
        <w:tab/>
        <w:t>as circunstâncias agravantes ou atenuantes;</w:t>
      </w:r>
    </w:p>
    <w:p w14:paraId="06307BF7" w14:textId="77777777" w:rsidR="002052F7" w:rsidRPr="001E4762" w:rsidRDefault="002052F7" w:rsidP="001E4762">
      <w:pPr>
        <w:suppressAutoHyphens/>
        <w:spacing w:before="120" w:after="120" w:line="360" w:lineRule="auto"/>
        <w:ind w:left="567"/>
        <w:jc w:val="both"/>
        <w:rPr>
          <w:rFonts w:ascii="Times New Roman" w:eastAsia="Calibri" w:hAnsi="Times New Roman" w:cs="Times New Roman"/>
          <w:sz w:val="24"/>
          <w:szCs w:val="24"/>
        </w:rPr>
      </w:pPr>
      <w:r w:rsidRPr="001E4762">
        <w:rPr>
          <w:rFonts w:ascii="Times New Roman" w:eastAsia="Calibri" w:hAnsi="Times New Roman" w:cs="Times New Roman"/>
          <w:sz w:val="24"/>
          <w:szCs w:val="24"/>
        </w:rPr>
        <w:t>d)</w:t>
      </w:r>
      <w:r w:rsidRPr="001E4762">
        <w:rPr>
          <w:rFonts w:ascii="Times New Roman" w:eastAsia="Calibri" w:hAnsi="Times New Roman" w:cs="Times New Roman"/>
          <w:sz w:val="24"/>
          <w:szCs w:val="24"/>
        </w:rPr>
        <w:tab/>
        <w:t>os danos que dela provierem para o Contratante;</w:t>
      </w:r>
    </w:p>
    <w:p w14:paraId="0D105414"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4762">
        <w:rPr>
          <w:rFonts w:eastAsia="Calibri"/>
          <w:szCs w:val="24"/>
        </w:rPr>
        <w:t>Ceis</w:t>
      </w:r>
      <w:proofErr w:type="spellEnd"/>
      <w:r w:rsidRPr="001E4762">
        <w:rPr>
          <w:rFonts w:eastAsia="Calibri"/>
          <w:szCs w:val="24"/>
        </w:rPr>
        <w:t>) e no Cadastro Nacional de Empresas Punidas (</w:t>
      </w:r>
      <w:proofErr w:type="spellStart"/>
      <w:r w:rsidRPr="001E4762">
        <w:rPr>
          <w:rFonts w:eastAsia="Calibri"/>
          <w:szCs w:val="24"/>
        </w:rPr>
        <w:t>Cnep</w:t>
      </w:r>
      <w:proofErr w:type="spellEnd"/>
      <w:r w:rsidRPr="001E4762">
        <w:rPr>
          <w:rFonts w:eastAsia="Calibri"/>
          <w:szCs w:val="24"/>
        </w:rPr>
        <w:t xml:space="preserve">), instituídos no âmbito do Poder Executivo Federal. </w:t>
      </w:r>
    </w:p>
    <w:p w14:paraId="46763039"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As sanções de impedimento de licitar e contratar e declaração de inidoneidade para licitar ou contratar são passíveis de reabilitação na forma do art. 163 da Lei nº 14.133/21.</w:t>
      </w:r>
    </w:p>
    <w:p w14:paraId="3F24D3F2"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As multas serão aplicadas, conforme as infrações cometidas e o nível de gravidade respectivo, indicados nas tabelas a seguir:</w:t>
      </w:r>
    </w:p>
    <w:p w14:paraId="02E3D192" w14:textId="1444BEE4" w:rsidR="002052F7" w:rsidRPr="001E4762" w:rsidRDefault="002052F7" w:rsidP="001E4762">
      <w:pPr>
        <w:pStyle w:val="Standard"/>
        <w:tabs>
          <w:tab w:val="left" w:pos="70"/>
        </w:tabs>
        <w:spacing w:before="120" w:after="120" w:line="360" w:lineRule="auto"/>
        <w:jc w:val="center"/>
        <w:rPr>
          <w:rFonts w:cs="Times New Roman"/>
          <w:b/>
          <w:bCs/>
          <w:lang w:eastAsia="en-US"/>
        </w:rPr>
      </w:pPr>
      <w:r w:rsidRPr="001E4762">
        <w:rPr>
          <w:rFonts w:cs="Times New Roman"/>
          <w:b/>
          <w:bCs/>
          <w:lang w:eastAsia="en-US"/>
        </w:rPr>
        <w:t>TABELA 1</w:t>
      </w:r>
    </w:p>
    <w:p w14:paraId="78EB7BAB" w14:textId="77777777" w:rsidR="002052F7" w:rsidRPr="001E4762" w:rsidRDefault="002052F7" w:rsidP="001E4762">
      <w:pPr>
        <w:pStyle w:val="Standard"/>
        <w:tabs>
          <w:tab w:val="left" w:pos="70"/>
        </w:tabs>
        <w:spacing w:before="120" w:after="120" w:line="360" w:lineRule="auto"/>
        <w:jc w:val="center"/>
        <w:rPr>
          <w:rFonts w:cs="Times New Roman"/>
          <w:b/>
          <w:bCs/>
          <w:lang w:eastAsia="en-US"/>
        </w:rPr>
      </w:pPr>
      <w:r w:rsidRPr="001E4762">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2052F7" w:rsidRPr="00970E4A" w14:paraId="13EDCEE1" w14:textId="77777777" w:rsidTr="00970E4A">
        <w:trPr>
          <w:trHeight w:val="452"/>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CF440B6" w14:textId="77777777" w:rsidR="002052F7" w:rsidRPr="00970E4A" w:rsidRDefault="002052F7" w:rsidP="00802750">
            <w:pPr>
              <w:spacing w:after="0" w:line="240" w:lineRule="auto"/>
              <w:jc w:val="center"/>
              <w:rPr>
                <w:rFonts w:ascii="Times New Roman" w:hAnsi="Times New Roman" w:cs="Times New Roman"/>
                <w:b/>
                <w:sz w:val="20"/>
                <w:szCs w:val="20"/>
              </w:rPr>
            </w:pPr>
            <w:r w:rsidRPr="00970E4A">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163851F" w14:textId="77777777" w:rsidR="002052F7" w:rsidRPr="00970E4A" w:rsidRDefault="002052F7" w:rsidP="00802750">
            <w:pPr>
              <w:spacing w:after="0" w:line="240" w:lineRule="auto"/>
              <w:jc w:val="center"/>
              <w:rPr>
                <w:rFonts w:ascii="Times New Roman" w:hAnsi="Times New Roman" w:cs="Times New Roman"/>
                <w:b/>
                <w:sz w:val="20"/>
                <w:szCs w:val="20"/>
              </w:rPr>
            </w:pPr>
            <w:r w:rsidRPr="00970E4A">
              <w:rPr>
                <w:rFonts w:ascii="Times New Roman" w:hAnsi="Times New Roman" w:cs="Times New Roman"/>
                <w:b/>
                <w:sz w:val="20"/>
                <w:szCs w:val="20"/>
              </w:rPr>
              <w:t>CORRESPONDÊNCIA</w:t>
            </w:r>
          </w:p>
          <w:p w14:paraId="21F6CB9B" w14:textId="77777777" w:rsidR="002052F7" w:rsidRPr="00970E4A" w:rsidRDefault="002052F7" w:rsidP="00802750">
            <w:pPr>
              <w:spacing w:after="0" w:line="240" w:lineRule="auto"/>
              <w:jc w:val="center"/>
              <w:rPr>
                <w:rFonts w:ascii="Times New Roman" w:hAnsi="Times New Roman" w:cs="Times New Roman"/>
                <w:b/>
                <w:sz w:val="20"/>
                <w:szCs w:val="20"/>
              </w:rPr>
            </w:pPr>
            <w:r w:rsidRPr="00970E4A">
              <w:rPr>
                <w:rFonts w:ascii="Times New Roman" w:hAnsi="Times New Roman" w:cs="Times New Roman"/>
                <w:b/>
                <w:sz w:val="20"/>
                <w:szCs w:val="20"/>
              </w:rPr>
              <w:t>(por ocorrência sobre o valor global do Contratada)</w:t>
            </w:r>
          </w:p>
        </w:tc>
      </w:tr>
      <w:tr w:rsidR="00C20D9C" w:rsidRPr="00970E4A" w14:paraId="1B1C2FCA" w14:textId="77777777" w:rsidTr="00EE623C">
        <w:trPr>
          <w:trHeight w:val="134"/>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52651DA" w14:textId="77777777" w:rsidR="00C20D9C" w:rsidRPr="000E34BB" w:rsidRDefault="00C20D9C" w:rsidP="00C20D9C">
            <w:pPr>
              <w:pStyle w:val="Standard"/>
              <w:suppressLineNumbers/>
              <w:jc w:val="center"/>
              <w:rPr>
                <w:rFonts w:cs="Times New Roman"/>
                <w:sz w:val="20"/>
                <w:szCs w:val="20"/>
              </w:rPr>
            </w:pPr>
            <w:r w:rsidRPr="000E34BB">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A1ECFF1" w14:textId="28A4C5B3" w:rsidR="00C20D9C" w:rsidRPr="000E34BB" w:rsidRDefault="00C20D9C" w:rsidP="00C20D9C">
            <w:pPr>
              <w:pStyle w:val="Standard"/>
              <w:suppressLineNumbers/>
              <w:jc w:val="center"/>
              <w:rPr>
                <w:rFonts w:cs="Times New Roman"/>
                <w:sz w:val="20"/>
                <w:szCs w:val="20"/>
                <w:highlight w:val="yellow"/>
              </w:rPr>
            </w:pPr>
            <w:r w:rsidRPr="000E34BB">
              <w:rPr>
                <w:rFonts w:cs="Times New Roman"/>
                <w:sz w:val="20"/>
                <w:szCs w:val="20"/>
              </w:rPr>
              <w:t>0,5%.</w:t>
            </w:r>
          </w:p>
        </w:tc>
      </w:tr>
      <w:tr w:rsidR="00C20D9C" w:rsidRPr="00970E4A" w14:paraId="6CBABE26"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36206B1" w14:textId="77777777" w:rsidR="00C20D9C" w:rsidRPr="000E34BB" w:rsidRDefault="00C20D9C" w:rsidP="00C20D9C">
            <w:pPr>
              <w:pStyle w:val="Standard"/>
              <w:jc w:val="center"/>
              <w:rPr>
                <w:rFonts w:cs="Times New Roman"/>
                <w:sz w:val="20"/>
                <w:szCs w:val="20"/>
              </w:rPr>
            </w:pPr>
            <w:r w:rsidRPr="000E34BB">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2A77185" w14:textId="650F0968" w:rsidR="00C20D9C" w:rsidRPr="000E34BB" w:rsidRDefault="00C20D9C" w:rsidP="00C20D9C">
            <w:pPr>
              <w:pStyle w:val="Standard"/>
              <w:suppressLineNumbers/>
              <w:jc w:val="center"/>
              <w:rPr>
                <w:rFonts w:cs="Times New Roman"/>
                <w:sz w:val="20"/>
                <w:szCs w:val="20"/>
                <w:highlight w:val="yellow"/>
              </w:rPr>
            </w:pPr>
            <w:r w:rsidRPr="000E34BB">
              <w:rPr>
                <w:rFonts w:cs="Times New Roman"/>
                <w:sz w:val="20"/>
                <w:szCs w:val="20"/>
              </w:rPr>
              <w:t>0,8%.</w:t>
            </w:r>
          </w:p>
        </w:tc>
      </w:tr>
      <w:tr w:rsidR="00C20D9C" w:rsidRPr="00970E4A" w14:paraId="0B40EF6F" w14:textId="77777777" w:rsidTr="00EE623C">
        <w:trPr>
          <w:trHeight w:val="15"/>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31DB8E8" w14:textId="77777777" w:rsidR="00C20D9C" w:rsidRPr="000E34BB" w:rsidRDefault="00C20D9C" w:rsidP="00C20D9C">
            <w:pPr>
              <w:pStyle w:val="Standard"/>
              <w:jc w:val="center"/>
              <w:rPr>
                <w:rFonts w:cs="Times New Roman"/>
                <w:sz w:val="20"/>
                <w:szCs w:val="20"/>
              </w:rPr>
            </w:pPr>
            <w:r w:rsidRPr="000E34BB">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64B8BDA" w14:textId="5882711E" w:rsidR="00C20D9C" w:rsidRPr="000E34BB" w:rsidRDefault="00C20D9C" w:rsidP="00C20D9C">
            <w:pPr>
              <w:pStyle w:val="Standard"/>
              <w:suppressLineNumbers/>
              <w:jc w:val="center"/>
              <w:rPr>
                <w:rFonts w:cs="Times New Roman"/>
                <w:sz w:val="20"/>
                <w:szCs w:val="20"/>
                <w:highlight w:val="yellow"/>
              </w:rPr>
            </w:pPr>
            <w:r w:rsidRPr="000E34BB">
              <w:rPr>
                <w:rFonts w:cs="Times New Roman"/>
                <w:sz w:val="20"/>
                <w:szCs w:val="20"/>
              </w:rPr>
              <w:t>1,4%.</w:t>
            </w:r>
          </w:p>
        </w:tc>
      </w:tr>
      <w:tr w:rsidR="00C20D9C" w:rsidRPr="00970E4A" w14:paraId="0E0A3005"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52E2281" w14:textId="77777777" w:rsidR="00C20D9C" w:rsidRPr="000E34BB" w:rsidRDefault="00C20D9C" w:rsidP="00C20D9C">
            <w:pPr>
              <w:pStyle w:val="Standard"/>
              <w:jc w:val="center"/>
              <w:rPr>
                <w:rFonts w:cs="Times New Roman"/>
                <w:sz w:val="20"/>
                <w:szCs w:val="20"/>
              </w:rPr>
            </w:pPr>
            <w:r w:rsidRPr="000E34BB">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EE9D02" w14:textId="22ECE0D4" w:rsidR="00C20D9C" w:rsidRPr="000E34BB" w:rsidRDefault="00C20D9C" w:rsidP="00C20D9C">
            <w:pPr>
              <w:pStyle w:val="Standard"/>
              <w:suppressLineNumbers/>
              <w:jc w:val="center"/>
              <w:rPr>
                <w:rFonts w:cs="Times New Roman"/>
                <w:sz w:val="20"/>
                <w:szCs w:val="20"/>
                <w:highlight w:val="yellow"/>
              </w:rPr>
            </w:pPr>
            <w:r w:rsidRPr="000E34BB">
              <w:rPr>
                <w:rFonts w:cs="Times New Roman"/>
                <w:sz w:val="20"/>
                <w:szCs w:val="20"/>
              </w:rPr>
              <w:t>3,6%.</w:t>
            </w:r>
          </w:p>
        </w:tc>
      </w:tr>
      <w:tr w:rsidR="00C20D9C" w:rsidRPr="00970E4A" w14:paraId="25D652A7"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7E0DE93" w14:textId="77777777" w:rsidR="00C20D9C" w:rsidRPr="000E34BB" w:rsidRDefault="00C20D9C" w:rsidP="00C20D9C">
            <w:pPr>
              <w:pStyle w:val="Standard"/>
              <w:jc w:val="center"/>
              <w:rPr>
                <w:rFonts w:cs="Times New Roman"/>
                <w:sz w:val="20"/>
                <w:szCs w:val="20"/>
              </w:rPr>
            </w:pPr>
            <w:r w:rsidRPr="000E34BB">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8C76E11" w14:textId="039B129E" w:rsidR="00C20D9C" w:rsidRPr="000E34BB" w:rsidRDefault="00C20D9C" w:rsidP="00C20D9C">
            <w:pPr>
              <w:pStyle w:val="Standard"/>
              <w:suppressLineNumbers/>
              <w:jc w:val="center"/>
              <w:rPr>
                <w:rFonts w:cs="Times New Roman"/>
                <w:sz w:val="20"/>
                <w:szCs w:val="20"/>
                <w:highlight w:val="yellow"/>
              </w:rPr>
            </w:pPr>
            <w:r w:rsidRPr="000E34BB">
              <w:rPr>
                <w:rFonts w:cs="Times New Roman"/>
                <w:sz w:val="20"/>
                <w:szCs w:val="20"/>
              </w:rPr>
              <w:t>4,1%.</w:t>
            </w:r>
          </w:p>
        </w:tc>
      </w:tr>
      <w:tr w:rsidR="00C20D9C" w:rsidRPr="00970E4A" w14:paraId="7648FE54" w14:textId="77777777" w:rsidTr="00F47507">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A2D874B" w14:textId="77777777" w:rsidR="00C20D9C" w:rsidRPr="000E34BB" w:rsidRDefault="00C20D9C" w:rsidP="00C20D9C">
            <w:pPr>
              <w:pStyle w:val="Standard"/>
              <w:jc w:val="center"/>
              <w:rPr>
                <w:rFonts w:cs="Times New Roman"/>
                <w:sz w:val="20"/>
                <w:szCs w:val="20"/>
              </w:rPr>
            </w:pPr>
            <w:r w:rsidRPr="000E34BB">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FAC0BAF" w14:textId="1ECCCCBC" w:rsidR="00C20D9C" w:rsidRPr="000E34BB" w:rsidRDefault="00C20D9C" w:rsidP="00C20D9C">
            <w:pPr>
              <w:pStyle w:val="Standard"/>
              <w:suppressLineNumbers/>
              <w:jc w:val="center"/>
              <w:rPr>
                <w:rFonts w:cs="Times New Roman"/>
                <w:sz w:val="20"/>
                <w:szCs w:val="20"/>
                <w:highlight w:val="yellow"/>
              </w:rPr>
            </w:pPr>
            <w:r w:rsidRPr="000E34BB">
              <w:rPr>
                <w:rFonts w:cs="Times New Roman"/>
                <w:sz w:val="20"/>
                <w:szCs w:val="20"/>
              </w:rPr>
              <w:t>5,0%.</w:t>
            </w:r>
          </w:p>
        </w:tc>
      </w:tr>
    </w:tbl>
    <w:p w14:paraId="6951E0D6" w14:textId="213C7ADB"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bookmarkStart w:id="29" w:name="_Hlk161386295"/>
      <w:r w:rsidRPr="001E4762">
        <w:rPr>
          <w:rFonts w:eastAsia="Calibri"/>
          <w:szCs w:val="24"/>
        </w:rPr>
        <w:t>As gradações dispostas na tabela acima, somadas, limitar-se-ão ao percentual de 20% (vinte por cento) sobre o valor global do contrato, na forma estabelecida no subitem 1</w:t>
      </w:r>
      <w:r w:rsidR="001B7216">
        <w:rPr>
          <w:rFonts w:eastAsia="Calibri"/>
          <w:szCs w:val="24"/>
        </w:rPr>
        <w:t>6</w:t>
      </w:r>
      <w:r w:rsidRPr="001E4762">
        <w:rPr>
          <w:rFonts w:eastAsia="Calibri"/>
          <w:szCs w:val="24"/>
        </w:rPr>
        <w:t>.2</w:t>
      </w:r>
      <w:r w:rsidR="000D0FF1" w:rsidRPr="001E4762">
        <w:rPr>
          <w:rFonts w:eastAsia="Calibri"/>
          <w:szCs w:val="24"/>
        </w:rPr>
        <w:t>.4</w:t>
      </w:r>
      <w:r w:rsidRPr="001E4762">
        <w:rPr>
          <w:rFonts w:eastAsia="Calibri"/>
          <w:szCs w:val="24"/>
        </w:rPr>
        <w:t>.</w:t>
      </w:r>
    </w:p>
    <w:p w14:paraId="052B698E" w14:textId="77777777" w:rsidR="002052F7" w:rsidRPr="001E4762"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1E4762">
        <w:rPr>
          <w:rFonts w:eastAsia="Calibri"/>
          <w:szCs w:val="24"/>
        </w:rPr>
        <w:t>Todas as ocorrências contratuais serão registradas pela FEMAR, que notificará a Contratada.</w:t>
      </w:r>
    </w:p>
    <w:bookmarkEnd w:id="29"/>
    <w:p w14:paraId="060D8A75" w14:textId="77777777" w:rsidR="001B7216" w:rsidRDefault="001B7216" w:rsidP="001E4762">
      <w:pPr>
        <w:pStyle w:val="Standard"/>
        <w:tabs>
          <w:tab w:val="left" w:pos="70"/>
        </w:tabs>
        <w:spacing w:before="120" w:after="120" w:line="360" w:lineRule="auto"/>
        <w:jc w:val="center"/>
        <w:rPr>
          <w:rFonts w:cs="Times New Roman"/>
          <w:b/>
          <w:bCs/>
          <w:lang w:eastAsia="en-US"/>
        </w:rPr>
      </w:pPr>
    </w:p>
    <w:p w14:paraId="004D6E53" w14:textId="77777777" w:rsidR="00B41B1E" w:rsidRDefault="00B41B1E" w:rsidP="001E4762">
      <w:pPr>
        <w:pStyle w:val="Standard"/>
        <w:tabs>
          <w:tab w:val="left" w:pos="70"/>
        </w:tabs>
        <w:spacing w:before="120" w:after="120" w:line="360" w:lineRule="auto"/>
        <w:jc w:val="center"/>
        <w:rPr>
          <w:rFonts w:cs="Times New Roman"/>
          <w:b/>
          <w:bCs/>
          <w:lang w:eastAsia="en-US"/>
        </w:rPr>
      </w:pPr>
    </w:p>
    <w:p w14:paraId="6D7D3111" w14:textId="2841F981" w:rsidR="002052F7" w:rsidRPr="001E4762" w:rsidRDefault="002052F7" w:rsidP="001E4762">
      <w:pPr>
        <w:pStyle w:val="Standard"/>
        <w:tabs>
          <w:tab w:val="left" w:pos="70"/>
        </w:tabs>
        <w:spacing w:before="120" w:after="120" w:line="360" w:lineRule="auto"/>
        <w:jc w:val="center"/>
        <w:rPr>
          <w:rFonts w:cs="Times New Roman"/>
          <w:b/>
          <w:bCs/>
          <w:lang w:eastAsia="en-US"/>
        </w:rPr>
      </w:pPr>
      <w:r w:rsidRPr="001E4762">
        <w:rPr>
          <w:rFonts w:cs="Times New Roman"/>
          <w:b/>
          <w:bCs/>
          <w:lang w:eastAsia="en-US"/>
        </w:rPr>
        <w:t>TABELA 2</w:t>
      </w:r>
    </w:p>
    <w:p w14:paraId="76D05A20" w14:textId="77777777" w:rsidR="002052F7" w:rsidRPr="001E4762" w:rsidRDefault="002052F7" w:rsidP="001E4762">
      <w:pPr>
        <w:pStyle w:val="Standard"/>
        <w:tabs>
          <w:tab w:val="left" w:pos="70"/>
        </w:tabs>
        <w:spacing w:before="120" w:after="120" w:line="360" w:lineRule="auto"/>
        <w:jc w:val="center"/>
        <w:rPr>
          <w:rFonts w:cs="Times New Roman"/>
          <w:b/>
          <w:bCs/>
          <w:lang w:eastAsia="en-US"/>
        </w:rPr>
      </w:pPr>
      <w:r w:rsidRPr="001E4762">
        <w:rPr>
          <w:rFonts w:cs="Times New Roman"/>
          <w:b/>
          <w:bCs/>
          <w:lang w:eastAsia="en-US"/>
        </w:rPr>
        <w:t>INFRAÇÕES E CORRESPONDENTES NÍVEIS</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0"/>
        <w:gridCol w:w="8567"/>
        <w:gridCol w:w="618"/>
      </w:tblGrid>
      <w:tr w:rsidR="002052F7" w:rsidRPr="001B24BB" w14:paraId="548959E3" w14:textId="77777777" w:rsidTr="001B24BB">
        <w:trPr>
          <w:trHeight w:val="233"/>
          <w:jc w:val="center"/>
        </w:trPr>
        <w:tc>
          <w:tcPr>
            <w:tcW w:w="9695"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21E6EB1" w14:textId="77777777" w:rsidR="002052F7" w:rsidRPr="001B24BB" w:rsidRDefault="002052F7" w:rsidP="0004233E">
            <w:pPr>
              <w:spacing w:after="0" w:line="240" w:lineRule="auto"/>
              <w:jc w:val="center"/>
              <w:rPr>
                <w:rFonts w:ascii="Times New Roman" w:hAnsi="Times New Roman" w:cs="Times New Roman"/>
                <w:b/>
                <w:sz w:val="20"/>
                <w:szCs w:val="20"/>
              </w:rPr>
            </w:pPr>
            <w:r w:rsidRPr="001B24BB">
              <w:rPr>
                <w:rFonts w:ascii="Times New Roman" w:hAnsi="Times New Roman" w:cs="Times New Roman"/>
                <w:b/>
                <w:sz w:val="20"/>
                <w:szCs w:val="20"/>
              </w:rPr>
              <w:lastRenderedPageBreak/>
              <w:t>INFRAÇÃO</w:t>
            </w:r>
          </w:p>
        </w:tc>
      </w:tr>
      <w:tr w:rsidR="002052F7" w:rsidRPr="001B24BB" w14:paraId="68062E89" w14:textId="77777777" w:rsidTr="001B24BB">
        <w:trPr>
          <w:trHeight w:val="213"/>
          <w:jc w:val="center"/>
        </w:trPr>
        <w:tc>
          <w:tcPr>
            <w:tcW w:w="421"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44A2E49" w14:textId="77777777" w:rsidR="002052F7" w:rsidRPr="001B24BB" w:rsidRDefault="002052F7" w:rsidP="0004233E">
            <w:pPr>
              <w:spacing w:after="0" w:line="240" w:lineRule="auto"/>
              <w:jc w:val="center"/>
              <w:rPr>
                <w:rFonts w:ascii="Times New Roman" w:hAnsi="Times New Roman" w:cs="Times New Roman"/>
                <w:b/>
                <w:sz w:val="20"/>
                <w:szCs w:val="20"/>
              </w:rPr>
            </w:pPr>
            <w:r w:rsidRPr="001B24BB">
              <w:rPr>
                <w:rFonts w:ascii="Times New Roman" w:hAnsi="Times New Roman" w:cs="Times New Roman"/>
                <w:b/>
                <w:sz w:val="20"/>
                <w:szCs w:val="20"/>
              </w:rPr>
              <w:t>Item</w:t>
            </w:r>
          </w:p>
        </w:tc>
        <w:tc>
          <w:tcPr>
            <w:tcW w:w="8655"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DE71AD" w14:textId="77777777" w:rsidR="002052F7" w:rsidRPr="001B24BB" w:rsidRDefault="002052F7" w:rsidP="0004233E">
            <w:pPr>
              <w:spacing w:after="0" w:line="240" w:lineRule="auto"/>
              <w:jc w:val="center"/>
              <w:rPr>
                <w:rFonts w:ascii="Times New Roman" w:hAnsi="Times New Roman" w:cs="Times New Roman"/>
                <w:b/>
                <w:sz w:val="20"/>
                <w:szCs w:val="20"/>
              </w:rPr>
            </w:pPr>
            <w:r w:rsidRPr="001B24BB">
              <w:rPr>
                <w:rFonts w:ascii="Times New Roman" w:hAnsi="Times New Roman" w:cs="Times New Roman"/>
                <w:b/>
                <w:sz w:val="20"/>
                <w:szCs w:val="20"/>
              </w:rPr>
              <w:t>Descrição</w:t>
            </w:r>
          </w:p>
        </w:tc>
        <w:tc>
          <w:tcPr>
            <w:tcW w:w="619"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BBB472" w14:textId="77777777" w:rsidR="002052F7" w:rsidRPr="001B24BB" w:rsidRDefault="002052F7" w:rsidP="0004233E">
            <w:pPr>
              <w:spacing w:after="0" w:line="240" w:lineRule="auto"/>
              <w:jc w:val="center"/>
              <w:rPr>
                <w:rFonts w:ascii="Times New Roman" w:hAnsi="Times New Roman" w:cs="Times New Roman"/>
                <w:b/>
                <w:sz w:val="20"/>
                <w:szCs w:val="20"/>
              </w:rPr>
            </w:pPr>
            <w:r w:rsidRPr="001B24BB">
              <w:rPr>
                <w:rFonts w:ascii="Times New Roman" w:hAnsi="Times New Roman" w:cs="Times New Roman"/>
                <w:b/>
                <w:sz w:val="20"/>
                <w:szCs w:val="20"/>
              </w:rPr>
              <w:t>Nível</w:t>
            </w:r>
          </w:p>
        </w:tc>
      </w:tr>
      <w:tr w:rsidR="002052F7" w:rsidRPr="001B24BB" w14:paraId="09C1331C" w14:textId="77777777" w:rsidTr="001B24BB">
        <w:trPr>
          <w:trHeight w:val="153"/>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03435A7" w14:textId="77777777" w:rsidR="002052F7" w:rsidRPr="001B24BB" w:rsidRDefault="002052F7" w:rsidP="0004233E">
            <w:pPr>
              <w:pStyle w:val="Standard"/>
              <w:jc w:val="center"/>
              <w:rPr>
                <w:rFonts w:cs="Times New Roman"/>
                <w:sz w:val="20"/>
                <w:szCs w:val="20"/>
              </w:rPr>
            </w:pPr>
            <w:r w:rsidRPr="001B24BB">
              <w:rPr>
                <w:rFonts w:cs="Times New Roman"/>
                <w:sz w:val="20"/>
                <w:szCs w:val="20"/>
              </w:rPr>
              <w:t>1</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FB397B" w14:textId="77777777" w:rsidR="002052F7" w:rsidRPr="001B24BB" w:rsidRDefault="002052F7" w:rsidP="0004233E">
            <w:pPr>
              <w:pStyle w:val="Standard"/>
              <w:jc w:val="center"/>
              <w:rPr>
                <w:rFonts w:cs="Times New Roman"/>
                <w:sz w:val="20"/>
                <w:szCs w:val="20"/>
              </w:rPr>
            </w:pPr>
            <w:r w:rsidRPr="001B24BB">
              <w:rPr>
                <w:rFonts w:cs="Times New Roman"/>
                <w:sz w:val="20"/>
                <w:szCs w:val="20"/>
              </w:rPr>
              <w:t>Transferir a outrem, no todo ou em parte, o objeto do Contrato sem prévia e expresso acordo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D92084"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r>
      <w:tr w:rsidR="002052F7" w:rsidRPr="001B24BB" w14:paraId="6C4ECE1A" w14:textId="77777777" w:rsidTr="001B24BB">
        <w:trPr>
          <w:trHeight w:val="104"/>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D273C4" w14:textId="77777777" w:rsidR="002052F7" w:rsidRPr="001B24BB" w:rsidRDefault="002052F7" w:rsidP="0004233E">
            <w:pPr>
              <w:pStyle w:val="Standard"/>
              <w:jc w:val="center"/>
              <w:rPr>
                <w:rFonts w:cs="Times New Roman"/>
                <w:sz w:val="20"/>
                <w:szCs w:val="20"/>
              </w:rPr>
            </w:pPr>
            <w:r w:rsidRPr="001B24BB">
              <w:rPr>
                <w:rFonts w:cs="Times New Roman"/>
                <w:sz w:val="20"/>
                <w:szCs w:val="20"/>
              </w:rPr>
              <w:t>2</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B001B1" w14:textId="77777777" w:rsidR="002052F7" w:rsidRPr="001B24BB" w:rsidRDefault="002052F7" w:rsidP="0004233E">
            <w:pPr>
              <w:pStyle w:val="Standard"/>
              <w:jc w:val="center"/>
              <w:rPr>
                <w:rFonts w:cs="Times New Roman"/>
                <w:sz w:val="20"/>
                <w:szCs w:val="20"/>
              </w:rPr>
            </w:pPr>
            <w:r w:rsidRPr="001B24BB">
              <w:rPr>
                <w:rFonts w:cs="Times New Roman"/>
                <w:sz w:val="20"/>
                <w:szCs w:val="20"/>
              </w:rPr>
              <w:t>Caucionar ou utilizar o Contrato para quaisquer operações financeiras.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3DB4D3"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r>
      <w:tr w:rsidR="002052F7" w:rsidRPr="001B24BB" w14:paraId="4A185080" w14:textId="77777777" w:rsidTr="001B24BB">
        <w:trPr>
          <w:trHeight w:val="722"/>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45B847" w14:textId="77777777" w:rsidR="002052F7" w:rsidRPr="001B24BB" w:rsidRDefault="002052F7" w:rsidP="0004233E">
            <w:pPr>
              <w:pStyle w:val="Standard"/>
              <w:jc w:val="center"/>
              <w:rPr>
                <w:rFonts w:cs="Times New Roman"/>
                <w:sz w:val="20"/>
                <w:szCs w:val="20"/>
              </w:rPr>
            </w:pPr>
            <w:r w:rsidRPr="001B24BB">
              <w:rPr>
                <w:rFonts w:cs="Times New Roman"/>
                <w:sz w:val="20"/>
                <w:szCs w:val="20"/>
              </w:rPr>
              <w:t>3</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BB46F2" w14:textId="77777777" w:rsidR="002052F7" w:rsidRPr="001B24BB" w:rsidRDefault="002052F7" w:rsidP="0004233E">
            <w:pPr>
              <w:pStyle w:val="Standard"/>
              <w:jc w:val="center"/>
              <w:rPr>
                <w:rFonts w:cs="Times New Roman"/>
                <w:sz w:val="20"/>
                <w:szCs w:val="20"/>
              </w:rPr>
            </w:pPr>
            <w:r w:rsidRPr="001B24BB">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9D92DF" w14:textId="77777777" w:rsidR="002052F7" w:rsidRPr="001B24BB" w:rsidRDefault="002052F7" w:rsidP="0004233E">
            <w:pPr>
              <w:pStyle w:val="Standard"/>
              <w:jc w:val="center"/>
              <w:rPr>
                <w:rFonts w:cs="Times New Roman"/>
                <w:sz w:val="20"/>
                <w:szCs w:val="20"/>
              </w:rPr>
            </w:pPr>
            <w:r w:rsidRPr="001B24BB">
              <w:rPr>
                <w:rFonts w:cs="Times New Roman"/>
                <w:sz w:val="20"/>
                <w:szCs w:val="20"/>
              </w:rPr>
              <w:t>5</w:t>
            </w:r>
          </w:p>
        </w:tc>
      </w:tr>
      <w:tr w:rsidR="002052F7" w:rsidRPr="001B24BB" w14:paraId="2FF8E6CB" w14:textId="77777777" w:rsidTr="001B24BB">
        <w:trPr>
          <w:trHeight w:val="15"/>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D51006" w14:textId="77777777" w:rsidR="002052F7" w:rsidRPr="001B24BB" w:rsidRDefault="002052F7" w:rsidP="0004233E">
            <w:pPr>
              <w:pStyle w:val="Standard"/>
              <w:jc w:val="center"/>
              <w:rPr>
                <w:rFonts w:cs="Times New Roman"/>
                <w:sz w:val="20"/>
                <w:szCs w:val="20"/>
              </w:rPr>
            </w:pPr>
            <w:r w:rsidRPr="001B24BB">
              <w:rPr>
                <w:rFonts w:cs="Times New Roman"/>
                <w:sz w:val="20"/>
                <w:szCs w:val="20"/>
              </w:rPr>
              <w:t>4</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D481A3" w14:textId="77777777" w:rsidR="002052F7" w:rsidRPr="001B24BB" w:rsidRDefault="002052F7" w:rsidP="0004233E">
            <w:pPr>
              <w:pStyle w:val="Standard"/>
              <w:jc w:val="center"/>
              <w:rPr>
                <w:rFonts w:cs="Times New Roman"/>
                <w:sz w:val="20"/>
                <w:szCs w:val="20"/>
              </w:rPr>
            </w:pPr>
            <w:r w:rsidRPr="001B24BB">
              <w:rPr>
                <w:rFonts w:cs="Times New Roman"/>
                <w:sz w:val="20"/>
                <w:szCs w:val="20"/>
              </w:rPr>
              <w:t>Utilizar o nome do CONTRATANTE, ou sua qualidade de CONTRATADA, em quaisquer atividades de divulgação empresarial, como, por exemplo, em cartões de visita, anúncios e impressos.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7DFA52" w14:textId="77777777" w:rsidR="002052F7" w:rsidRPr="001B24BB" w:rsidRDefault="002052F7" w:rsidP="0004233E">
            <w:pPr>
              <w:pStyle w:val="Standard"/>
              <w:jc w:val="center"/>
              <w:rPr>
                <w:rFonts w:cs="Times New Roman"/>
                <w:sz w:val="20"/>
                <w:szCs w:val="20"/>
              </w:rPr>
            </w:pPr>
            <w:r w:rsidRPr="001B24BB">
              <w:rPr>
                <w:rFonts w:cs="Times New Roman"/>
                <w:sz w:val="20"/>
                <w:szCs w:val="20"/>
              </w:rPr>
              <w:t>5</w:t>
            </w:r>
          </w:p>
        </w:tc>
      </w:tr>
      <w:tr w:rsidR="002052F7" w:rsidRPr="001B24BB" w14:paraId="71A4EB05"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ABACCC3" w14:textId="77777777" w:rsidR="002052F7" w:rsidRPr="001B24BB" w:rsidRDefault="002052F7" w:rsidP="0004233E">
            <w:pPr>
              <w:pStyle w:val="Standard"/>
              <w:jc w:val="center"/>
              <w:rPr>
                <w:rFonts w:cs="Times New Roman"/>
                <w:sz w:val="20"/>
                <w:szCs w:val="20"/>
              </w:rPr>
            </w:pPr>
            <w:r w:rsidRPr="001B24BB">
              <w:rPr>
                <w:rFonts w:cs="Times New Roman"/>
                <w:sz w:val="20"/>
                <w:szCs w:val="20"/>
              </w:rPr>
              <w:t>5</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4E5EEE"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relacionar-se com O CONTRATANTE, exclusivamente, por meio do fiscal do Contrato.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9CC7AC" w14:textId="77777777" w:rsidR="002052F7" w:rsidRPr="001B24BB" w:rsidRDefault="002052F7" w:rsidP="0004233E">
            <w:pPr>
              <w:pStyle w:val="Standard"/>
              <w:jc w:val="center"/>
              <w:rPr>
                <w:rFonts w:cs="Times New Roman"/>
                <w:sz w:val="20"/>
                <w:szCs w:val="20"/>
              </w:rPr>
            </w:pPr>
            <w:r w:rsidRPr="001B24BB">
              <w:rPr>
                <w:rFonts w:cs="Times New Roman"/>
                <w:sz w:val="20"/>
                <w:szCs w:val="20"/>
              </w:rPr>
              <w:t>3</w:t>
            </w:r>
          </w:p>
        </w:tc>
      </w:tr>
      <w:tr w:rsidR="002052F7" w:rsidRPr="001B24BB" w14:paraId="609048C3"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D92157"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E0F0A1"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se sujeitar à fiscalização do CONTRATANTE, que inclui o atendimento às orientações do fiscal do Contrato e a prestação dos esclarecimentos formulados.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7C2B27" w14:textId="77777777" w:rsidR="002052F7" w:rsidRPr="001B24BB" w:rsidRDefault="002052F7" w:rsidP="0004233E">
            <w:pPr>
              <w:pStyle w:val="Standard"/>
              <w:jc w:val="center"/>
              <w:rPr>
                <w:rFonts w:cs="Times New Roman"/>
                <w:sz w:val="20"/>
                <w:szCs w:val="20"/>
              </w:rPr>
            </w:pPr>
            <w:r w:rsidRPr="001B24BB">
              <w:rPr>
                <w:rFonts w:cs="Times New Roman"/>
                <w:sz w:val="20"/>
                <w:szCs w:val="20"/>
              </w:rPr>
              <w:t>4</w:t>
            </w:r>
          </w:p>
        </w:tc>
      </w:tr>
      <w:tr w:rsidR="002052F7" w:rsidRPr="001B24BB" w14:paraId="7EE1B4BD"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4459A0" w14:textId="77777777" w:rsidR="002052F7" w:rsidRPr="001B24BB" w:rsidRDefault="002052F7" w:rsidP="0004233E">
            <w:pPr>
              <w:pStyle w:val="Standard"/>
              <w:jc w:val="center"/>
              <w:rPr>
                <w:rFonts w:cs="Times New Roman"/>
                <w:sz w:val="20"/>
                <w:szCs w:val="20"/>
              </w:rPr>
            </w:pPr>
            <w:r w:rsidRPr="001B24BB">
              <w:rPr>
                <w:rFonts w:cs="Times New Roman"/>
                <w:sz w:val="20"/>
                <w:szCs w:val="20"/>
              </w:rPr>
              <w:t>7</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2F2179"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manter, durante todo o período de vigência contratual, todas as condições de habilitação e qualificação que permitiram sua contratação.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23EA55"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r>
      <w:tr w:rsidR="002052F7" w:rsidRPr="001B24BB" w14:paraId="5CEEA8EB"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DFAC26" w14:textId="77777777" w:rsidR="002052F7" w:rsidRPr="001B24BB" w:rsidRDefault="002052F7" w:rsidP="0004233E">
            <w:pPr>
              <w:pStyle w:val="Standard"/>
              <w:jc w:val="center"/>
              <w:rPr>
                <w:rFonts w:cs="Times New Roman"/>
                <w:sz w:val="20"/>
                <w:szCs w:val="20"/>
              </w:rPr>
            </w:pPr>
            <w:r w:rsidRPr="001B24BB">
              <w:rPr>
                <w:rFonts w:cs="Times New Roman"/>
                <w:sz w:val="20"/>
                <w:szCs w:val="20"/>
              </w:rPr>
              <w:t>8</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DC0074"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disponibilizar e manter atualizados conta de e-mail, endereço e telefones comerciais para fins de comunicação formal entre as partes.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0A2307" w14:textId="77777777" w:rsidR="002052F7" w:rsidRPr="001B24BB" w:rsidRDefault="002052F7" w:rsidP="0004233E">
            <w:pPr>
              <w:pStyle w:val="Standard"/>
              <w:jc w:val="center"/>
              <w:rPr>
                <w:rFonts w:cs="Times New Roman"/>
                <w:sz w:val="20"/>
                <w:szCs w:val="20"/>
              </w:rPr>
            </w:pPr>
            <w:r w:rsidRPr="001B24BB">
              <w:rPr>
                <w:rFonts w:cs="Times New Roman"/>
                <w:sz w:val="20"/>
                <w:szCs w:val="20"/>
              </w:rPr>
              <w:t>2</w:t>
            </w:r>
          </w:p>
        </w:tc>
      </w:tr>
      <w:tr w:rsidR="002052F7" w:rsidRPr="001B24BB" w14:paraId="0A76C889"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D3365B" w14:textId="77777777" w:rsidR="002052F7" w:rsidRPr="001B24BB" w:rsidRDefault="002052F7" w:rsidP="0004233E">
            <w:pPr>
              <w:pStyle w:val="Standard"/>
              <w:jc w:val="center"/>
              <w:rPr>
                <w:rFonts w:cs="Times New Roman"/>
                <w:sz w:val="20"/>
                <w:szCs w:val="20"/>
              </w:rPr>
            </w:pPr>
            <w:r w:rsidRPr="001B24BB">
              <w:rPr>
                <w:rFonts w:cs="Times New Roman"/>
                <w:sz w:val="20"/>
                <w:szCs w:val="20"/>
              </w:rPr>
              <w:t>9</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D92BFC"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responsabilizar-se pelos prejuízos que sejam causados à CONTRATANTE e a terceiros.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791DBD"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r>
      <w:tr w:rsidR="002052F7" w:rsidRPr="001B24BB" w14:paraId="71DAABEC"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F7E054" w14:textId="77777777" w:rsidR="002052F7" w:rsidRPr="001B24BB" w:rsidRDefault="002052F7" w:rsidP="0004233E">
            <w:pPr>
              <w:pStyle w:val="Standard"/>
              <w:jc w:val="center"/>
              <w:rPr>
                <w:rFonts w:cs="Times New Roman"/>
                <w:sz w:val="20"/>
                <w:szCs w:val="20"/>
              </w:rPr>
            </w:pPr>
            <w:r w:rsidRPr="001B24BB">
              <w:rPr>
                <w:rFonts w:cs="Times New Roman"/>
                <w:sz w:val="20"/>
                <w:szCs w:val="20"/>
              </w:rPr>
              <w:t>10</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659E9B"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encaminhar documentos fiscais e todas as documentações determinadas pelo fiscal do Contrato para comprovar regularizações.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825A9B" w14:textId="77777777" w:rsidR="002052F7" w:rsidRPr="001B24BB" w:rsidRDefault="002052F7" w:rsidP="0004233E">
            <w:pPr>
              <w:pStyle w:val="Standard"/>
              <w:jc w:val="center"/>
              <w:rPr>
                <w:rFonts w:cs="Times New Roman"/>
                <w:sz w:val="20"/>
                <w:szCs w:val="20"/>
              </w:rPr>
            </w:pPr>
            <w:r w:rsidRPr="001B24BB">
              <w:rPr>
                <w:rFonts w:cs="Times New Roman"/>
                <w:sz w:val="20"/>
                <w:szCs w:val="20"/>
              </w:rPr>
              <w:t>4</w:t>
            </w:r>
          </w:p>
        </w:tc>
      </w:tr>
      <w:tr w:rsidR="002052F7" w:rsidRPr="001B24BB" w14:paraId="7185CA71"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D025EBD" w14:textId="77777777" w:rsidR="002052F7" w:rsidRPr="001B24BB" w:rsidRDefault="002052F7" w:rsidP="0004233E">
            <w:pPr>
              <w:pStyle w:val="Standard"/>
              <w:jc w:val="center"/>
              <w:rPr>
                <w:rFonts w:cs="Times New Roman"/>
                <w:sz w:val="20"/>
                <w:szCs w:val="20"/>
              </w:rPr>
            </w:pPr>
            <w:r w:rsidRPr="001B24BB">
              <w:rPr>
                <w:rFonts w:cs="Times New Roman"/>
                <w:sz w:val="20"/>
                <w:szCs w:val="20"/>
              </w:rPr>
              <w:t>11</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F968FB"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assumir todas as responsabilidades e tomar as medidas necessárias para o atendimento dos prestadores de serviço acidentados ou com mal súbito quando da entrega dos materiais.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3D2374"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r>
      <w:tr w:rsidR="002052F7" w:rsidRPr="001B24BB" w14:paraId="04B1F1E3"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B43ED2" w14:textId="77777777" w:rsidR="002052F7" w:rsidRPr="001B24BB" w:rsidRDefault="002052F7" w:rsidP="0004233E">
            <w:pPr>
              <w:pStyle w:val="Standard"/>
              <w:jc w:val="center"/>
              <w:rPr>
                <w:rFonts w:cs="Times New Roman"/>
                <w:sz w:val="20"/>
                <w:szCs w:val="20"/>
              </w:rPr>
            </w:pPr>
            <w:r w:rsidRPr="001B24BB">
              <w:rPr>
                <w:rFonts w:cs="Times New Roman"/>
                <w:sz w:val="20"/>
                <w:szCs w:val="20"/>
              </w:rPr>
              <w:t>12</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DADC2E"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3D74AD" w14:textId="77777777" w:rsidR="002052F7" w:rsidRPr="001B24BB" w:rsidRDefault="002052F7" w:rsidP="0004233E">
            <w:pPr>
              <w:pStyle w:val="Standard"/>
              <w:jc w:val="center"/>
              <w:rPr>
                <w:rFonts w:cs="Times New Roman"/>
                <w:sz w:val="20"/>
                <w:szCs w:val="20"/>
              </w:rPr>
            </w:pPr>
            <w:r w:rsidRPr="001B24BB">
              <w:rPr>
                <w:rFonts w:cs="Times New Roman"/>
                <w:sz w:val="20"/>
                <w:szCs w:val="20"/>
              </w:rPr>
              <w:t>5</w:t>
            </w:r>
          </w:p>
        </w:tc>
      </w:tr>
      <w:tr w:rsidR="002052F7" w:rsidRPr="001B24BB" w14:paraId="29D6AA0F" w14:textId="77777777" w:rsidTr="001B24BB">
        <w:trPr>
          <w:trHeight w:val="2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993E33" w14:textId="77777777" w:rsidR="002052F7" w:rsidRPr="001B24BB" w:rsidRDefault="002052F7" w:rsidP="0004233E">
            <w:pPr>
              <w:pStyle w:val="Standard"/>
              <w:jc w:val="center"/>
              <w:rPr>
                <w:rFonts w:cs="Times New Roman"/>
                <w:sz w:val="20"/>
                <w:szCs w:val="20"/>
              </w:rPr>
            </w:pPr>
            <w:r w:rsidRPr="001B24BB">
              <w:rPr>
                <w:rFonts w:cs="Times New Roman"/>
                <w:sz w:val="20"/>
                <w:szCs w:val="20"/>
              </w:rPr>
              <w:t>13</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F3EEDD" w14:textId="77777777" w:rsidR="002052F7" w:rsidRPr="001B24BB" w:rsidRDefault="002052F7" w:rsidP="0004233E">
            <w:pPr>
              <w:pStyle w:val="Standard"/>
              <w:jc w:val="center"/>
              <w:rPr>
                <w:rFonts w:cs="Times New Roman"/>
                <w:sz w:val="20"/>
                <w:szCs w:val="20"/>
              </w:rPr>
            </w:pPr>
            <w:r w:rsidRPr="001B24BB">
              <w:rPr>
                <w:rFonts w:cs="Times New Roman"/>
                <w:sz w:val="20"/>
                <w:szCs w:val="20"/>
              </w:rPr>
              <w:t>Suspender ou interromper, salvo motivo de força maior ou caso fortuito, a execução do objeto.</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71F60F1" w14:textId="77777777" w:rsidR="002052F7" w:rsidRPr="001B24BB" w:rsidRDefault="002052F7" w:rsidP="0004233E">
            <w:pPr>
              <w:pStyle w:val="Standard"/>
              <w:jc w:val="center"/>
              <w:rPr>
                <w:rFonts w:cs="Times New Roman"/>
                <w:sz w:val="20"/>
                <w:szCs w:val="20"/>
              </w:rPr>
            </w:pPr>
            <w:r w:rsidRPr="001B24BB">
              <w:rPr>
                <w:rFonts w:cs="Times New Roman"/>
                <w:sz w:val="20"/>
                <w:szCs w:val="20"/>
              </w:rPr>
              <w:t>5</w:t>
            </w:r>
          </w:p>
        </w:tc>
      </w:tr>
      <w:tr w:rsidR="002052F7" w:rsidRPr="001B24BB" w14:paraId="0DC66919" w14:textId="77777777" w:rsidTr="001B24BB">
        <w:trPr>
          <w:trHeight w:val="15"/>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46D73E" w14:textId="77777777" w:rsidR="002052F7" w:rsidRPr="001B24BB" w:rsidRDefault="002052F7" w:rsidP="0004233E">
            <w:pPr>
              <w:pStyle w:val="Standard"/>
              <w:jc w:val="center"/>
              <w:rPr>
                <w:rFonts w:cs="Times New Roman"/>
                <w:sz w:val="20"/>
                <w:szCs w:val="20"/>
              </w:rPr>
            </w:pPr>
            <w:r w:rsidRPr="001B24BB">
              <w:rPr>
                <w:rFonts w:cs="Times New Roman"/>
                <w:sz w:val="20"/>
                <w:szCs w:val="20"/>
              </w:rPr>
              <w:t>14</w:t>
            </w:r>
          </w:p>
        </w:tc>
        <w:tc>
          <w:tcPr>
            <w:tcW w:w="86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BC3E8A" w14:textId="77777777" w:rsidR="002052F7" w:rsidRPr="001B24BB" w:rsidRDefault="002052F7" w:rsidP="0004233E">
            <w:pPr>
              <w:pStyle w:val="Standard"/>
              <w:jc w:val="center"/>
              <w:rPr>
                <w:rFonts w:cs="Times New Roman"/>
                <w:sz w:val="20"/>
                <w:szCs w:val="20"/>
              </w:rPr>
            </w:pPr>
            <w:r w:rsidRPr="001B24BB">
              <w:rPr>
                <w:rFonts w:cs="Times New Roman"/>
                <w:sz w:val="20"/>
                <w:szCs w:val="20"/>
              </w:rPr>
              <w:t>Destruir ou danificar documentos por culpa ou dolo de seus agentes.</w:t>
            </w:r>
          </w:p>
        </w:tc>
        <w:tc>
          <w:tcPr>
            <w:tcW w:w="6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805E1" w14:textId="77777777" w:rsidR="002052F7" w:rsidRPr="001B24BB" w:rsidRDefault="002052F7" w:rsidP="0004233E">
            <w:pPr>
              <w:pStyle w:val="Standard"/>
              <w:jc w:val="center"/>
              <w:rPr>
                <w:rFonts w:cs="Times New Roman"/>
                <w:sz w:val="20"/>
                <w:szCs w:val="20"/>
              </w:rPr>
            </w:pPr>
            <w:r w:rsidRPr="001B24BB">
              <w:rPr>
                <w:rFonts w:cs="Times New Roman"/>
                <w:sz w:val="20"/>
                <w:szCs w:val="20"/>
              </w:rPr>
              <w:t>6</w:t>
            </w:r>
          </w:p>
        </w:tc>
      </w:tr>
    </w:tbl>
    <w:p w14:paraId="71C98D2C" w14:textId="1A79DED0" w:rsidR="00AE4378" w:rsidRPr="004F1495" w:rsidRDefault="00AE4378" w:rsidP="001E4762">
      <w:pPr>
        <w:pStyle w:val="PargrafodaLista"/>
        <w:numPr>
          <w:ilvl w:val="0"/>
          <w:numId w:val="3"/>
        </w:numPr>
        <w:shd w:val="clear" w:color="auto" w:fill="BFBFBF" w:themeFill="background1" w:themeFillShade="BF"/>
        <w:spacing w:before="120" w:after="120" w:line="360" w:lineRule="auto"/>
        <w:ind w:left="539" w:hanging="539"/>
        <w:jc w:val="both"/>
        <w:rPr>
          <w:rFonts w:eastAsia="Calibri"/>
          <w:b/>
          <w:bCs/>
          <w:szCs w:val="24"/>
        </w:rPr>
      </w:pPr>
      <w:bookmarkStart w:id="30" w:name="_Hlk156290764"/>
      <w:r w:rsidRPr="004F1495">
        <w:rPr>
          <w:rFonts w:eastAsia="Calibri"/>
          <w:b/>
          <w:bCs/>
          <w:szCs w:val="24"/>
        </w:rPr>
        <w:t>DAS HIPÓTESES DE EXTINÇÃO CONTRATUAL</w:t>
      </w:r>
    </w:p>
    <w:bookmarkEnd w:id="30"/>
    <w:p w14:paraId="0FBAAE57" w14:textId="2929881E" w:rsidR="002052F7" w:rsidRPr="004F1495"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t>A inexecução do objeto deste Termo de Referência, total ou parcialmente, poderá ensejar a rescisão contratual, na forma dos artigos 137, 138, 139 e 155 da Lei nº 14.133/2021, com as consequências previstas em lei e neste instrumento;</w:t>
      </w:r>
    </w:p>
    <w:p w14:paraId="07BEF34F" w14:textId="305DB947" w:rsidR="002052F7" w:rsidRPr="004F1495"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t>A rescisão unilateral do Contrato a ser firmado poderá ser determinada pela FEMAR, de acordo com o inciso I do art. 138 da Lei nº 14.133/2021</w:t>
      </w:r>
      <w:r w:rsidR="00EC517C">
        <w:rPr>
          <w:rFonts w:eastAsia="Calibri"/>
          <w:szCs w:val="24"/>
        </w:rPr>
        <w:t>.</w:t>
      </w:r>
    </w:p>
    <w:p w14:paraId="4388DDEA" w14:textId="77777777" w:rsidR="002052F7" w:rsidRPr="004F1495"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t>Constituem motivo para rescisão do Contrato, todos os incisos constantes do Artigo 137 da Lei nº 14.133/2021;</w:t>
      </w:r>
    </w:p>
    <w:p w14:paraId="74B62708" w14:textId="77777777" w:rsidR="002052F7" w:rsidRPr="004F1495"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t>As formas de rescisão estão previstas no Art. 138, Incisos de I a III, da Lei nº 14.133/2021;</w:t>
      </w:r>
    </w:p>
    <w:p w14:paraId="0B04539F" w14:textId="77777777" w:rsidR="002052F7" w:rsidRPr="004F1495" w:rsidRDefault="002052F7"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t>Os casos omissos de rescisão contratual serão formalmente motivados nos autos do processo, assegurado o contraditório e a ampla defesa;</w:t>
      </w:r>
    </w:p>
    <w:p w14:paraId="3F4F4B1F" w14:textId="6AC33414" w:rsidR="00E11971" w:rsidRPr="004F1495" w:rsidRDefault="00E11971"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lastRenderedPageBreak/>
        <w:t>Os casos de rescisão contratual serão formalmente motivados nos autos, assegurados o contraditório e a ampla defesa;</w:t>
      </w:r>
    </w:p>
    <w:p w14:paraId="0FB1E11C" w14:textId="591FCA78" w:rsidR="00E11971" w:rsidRDefault="00E11971" w:rsidP="001E4762">
      <w:pPr>
        <w:pStyle w:val="PargrafodaLista"/>
        <w:numPr>
          <w:ilvl w:val="1"/>
          <w:numId w:val="3"/>
        </w:numPr>
        <w:suppressAutoHyphens w:val="0"/>
        <w:spacing w:before="120" w:after="120" w:line="360" w:lineRule="auto"/>
        <w:ind w:left="0" w:firstLine="0"/>
        <w:jc w:val="both"/>
        <w:rPr>
          <w:rFonts w:eastAsia="Calibri"/>
          <w:szCs w:val="24"/>
        </w:rPr>
      </w:pPr>
      <w:r w:rsidRPr="004F1495">
        <w:rPr>
          <w:rFonts w:eastAsia="Calibri"/>
          <w:szCs w:val="24"/>
        </w:rPr>
        <w:t>A rescisão administrativa ou amigável será precedida de autorização escrita e fundamentada da autoridade competente</w:t>
      </w:r>
      <w:r w:rsidR="00BD03C5">
        <w:rPr>
          <w:rFonts w:eastAsia="Calibri"/>
          <w:szCs w:val="24"/>
        </w:rPr>
        <w:t>.</w:t>
      </w:r>
    </w:p>
    <w:bookmarkEnd w:id="27"/>
    <w:p w14:paraId="320B4ACB" w14:textId="77777777" w:rsidR="007C6702" w:rsidRPr="004F1495" w:rsidRDefault="008732DC" w:rsidP="001E4762">
      <w:pPr>
        <w:pStyle w:val="Padro"/>
        <w:numPr>
          <w:ilvl w:val="0"/>
          <w:numId w:val="3"/>
        </w:numPr>
        <w:shd w:val="clear" w:color="auto" w:fill="BFBFBF" w:themeFill="background1" w:themeFillShade="BF"/>
        <w:spacing w:before="120" w:after="120" w:line="360" w:lineRule="auto"/>
        <w:jc w:val="both"/>
        <w:rPr>
          <w:b/>
          <w:color w:val="000000" w:themeColor="text1"/>
          <w:szCs w:val="24"/>
        </w:rPr>
      </w:pPr>
      <w:r w:rsidRPr="004F1495">
        <w:rPr>
          <w:b/>
          <w:color w:val="000000" w:themeColor="text1"/>
          <w:szCs w:val="24"/>
        </w:rPr>
        <w:t xml:space="preserve">DO </w:t>
      </w:r>
      <w:r w:rsidR="007C6702" w:rsidRPr="004F1495">
        <w:rPr>
          <w:b/>
          <w:color w:val="000000" w:themeColor="text1"/>
          <w:szCs w:val="24"/>
        </w:rPr>
        <w:t>FORO</w:t>
      </w:r>
    </w:p>
    <w:p w14:paraId="76412A6E" w14:textId="77777777" w:rsidR="00581A5E" w:rsidRDefault="00666650" w:rsidP="001E4762">
      <w:pPr>
        <w:pStyle w:val="PargrafodaLista"/>
        <w:numPr>
          <w:ilvl w:val="1"/>
          <w:numId w:val="3"/>
        </w:numPr>
        <w:spacing w:before="120" w:after="120" w:line="360" w:lineRule="auto"/>
        <w:ind w:left="0" w:firstLine="0"/>
        <w:jc w:val="both"/>
        <w:rPr>
          <w:color w:val="000000" w:themeColor="text1"/>
          <w:szCs w:val="24"/>
        </w:rPr>
      </w:pPr>
      <w:r w:rsidRPr="004F1495">
        <w:rPr>
          <w:color w:val="000000" w:themeColor="text1"/>
          <w:szCs w:val="24"/>
        </w:rPr>
        <w:t>F</w:t>
      </w:r>
      <w:r w:rsidR="007C6702" w:rsidRPr="004F1495">
        <w:rPr>
          <w:color w:val="000000" w:themeColor="text1"/>
          <w:szCs w:val="24"/>
        </w:rPr>
        <w:t>icará eleito o Foro da Comarca de Maricá para dirimir quaisquer questões decorrentes deste Termo de Referência, assim como do Edital de Convocação e do contrato que o sucederão, renunciando as partes, a qualquer outro, por mais privilegiado que seja.</w:t>
      </w:r>
    </w:p>
    <w:p w14:paraId="3D05B240" w14:textId="243E2C69" w:rsidR="00784684" w:rsidRDefault="00DC6D9B" w:rsidP="001E4762">
      <w:pPr>
        <w:pStyle w:val="Padro"/>
        <w:spacing w:before="120" w:after="120" w:line="360" w:lineRule="auto"/>
        <w:jc w:val="center"/>
        <w:rPr>
          <w:color w:val="000000" w:themeColor="text1"/>
          <w:szCs w:val="24"/>
        </w:rPr>
      </w:pPr>
      <w:r w:rsidRPr="004F1495">
        <w:rPr>
          <w:color w:val="000000" w:themeColor="text1"/>
          <w:szCs w:val="24"/>
        </w:rPr>
        <w:t>Maricá</w:t>
      </w:r>
      <w:r w:rsidR="00E87E1B" w:rsidRPr="004F1495">
        <w:rPr>
          <w:color w:val="000000" w:themeColor="text1"/>
          <w:szCs w:val="24"/>
        </w:rPr>
        <w:t xml:space="preserve">, </w:t>
      </w:r>
      <w:r w:rsidR="00D7701A">
        <w:rPr>
          <w:color w:val="000000" w:themeColor="text1"/>
          <w:szCs w:val="24"/>
        </w:rPr>
        <w:t>1</w:t>
      </w:r>
      <w:r w:rsidR="00B41B1E">
        <w:rPr>
          <w:color w:val="000000" w:themeColor="text1"/>
          <w:szCs w:val="24"/>
        </w:rPr>
        <w:t>6</w:t>
      </w:r>
      <w:r w:rsidR="00BF6C47" w:rsidRPr="004F1495">
        <w:rPr>
          <w:color w:val="000000" w:themeColor="text1"/>
          <w:szCs w:val="24"/>
        </w:rPr>
        <w:t xml:space="preserve"> </w:t>
      </w:r>
      <w:r w:rsidR="00E87E1B" w:rsidRPr="004F1495">
        <w:rPr>
          <w:color w:val="000000" w:themeColor="text1"/>
          <w:szCs w:val="24"/>
        </w:rPr>
        <w:t xml:space="preserve">de </w:t>
      </w:r>
      <w:r w:rsidR="002243E9">
        <w:rPr>
          <w:color w:val="000000" w:themeColor="text1"/>
          <w:szCs w:val="24"/>
        </w:rPr>
        <w:t>outubro</w:t>
      </w:r>
      <w:r w:rsidR="00E73F02" w:rsidRPr="004F1495">
        <w:rPr>
          <w:color w:val="000000" w:themeColor="text1"/>
          <w:szCs w:val="24"/>
        </w:rPr>
        <w:t xml:space="preserve"> </w:t>
      </w:r>
      <w:r w:rsidR="00C16C76" w:rsidRPr="004F1495">
        <w:rPr>
          <w:color w:val="000000" w:themeColor="text1"/>
          <w:szCs w:val="24"/>
        </w:rPr>
        <w:t>de 20</w:t>
      </w:r>
      <w:r w:rsidR="00C574A4" w:rsidRPr="004F1495">
        <w:rPr>
          <w:color w:val="000000" w:themeColor="text1"/>
          <w:szCs w:val="24"/>
        </w:rPr>
        <w:t>2</w:t>
      </w:r>
      <w:r w:rsidR="00AE4378" w:rsidRPr="004F1495">
        <w:rPr>
          <w:color w:val="000000" w:themeColor="text1"/>
          <w:szCs w:val="24"/>
        </w:rPr>
        <w:t>4</w:t>
      </w:r>
      <w:r w:rsidR="00C574A4" w:rsidRPr="004F1495">
        <w:rPr>
          <w:color w:val="000000" w:themeColor="text1"/>
          <w:szCs w:val="24"/>
        </w:rPr>
        <w:t>.</w:t>
      </w:r>
    </w:p>
    <w:p w14:paraId="1E94177F" w14:textId="77777777" w:rsidR="00BB7F02" w:rsidRPr="004F1495" w:rsidRDefault="00BB7F02" w:rsidP="00192D88">
      <w:pPr>
        <w:pStyle w:val="Padro"/>
        <w:spacing w:before="240" w:after="0" w:line="240" w:lineRule="auto"/>
        <w:rPr>
          <w:b/>
          <w:bCs/>
          <w:color w:val="000000" w:themeColor="text1"/>
          <w:szCs w:val="24"/>
        </w:rPr>
      </w:pPr>
      <w:bookmarkStart w:id="31" w:name="_Hlk118446611"/>
      <w:r w:rsidRPr="004F1495">
        <w:rPr>
          <w:b/>
          <w:bCs/>
          <w:color w:val="000000" w:themeColor="text1"/>
          <w:szCs w:val="24"/>
        </w:rPr>
        <w:t>Elaborado por,</w:t>
      </w:r>
    </w:p>
    <w:p w14:paraId="1EC29D2F" w14:textId="77777777" w:rsidR="00B3443A" w:rsidRPr="004F1495" w:rsidRDefault="00B3443A" w:rsidP="00B3443A">
      <w:pPr>
        <w:spacing w:after="0" w:line="360" w:lineRule="auto"/>
        <w:jc w:val="both"/>
        <w:rPr>
          <w:rFonts w:ascii="Times New Roman" w:eastAsia="Times New Roman" w:hAnsi="Times New Roman" w:cs="Times New Roman"/>
          <w:b/>
          <w:bCs/>
          <w:color w:val="000000"/>
          <w:sz w:val="24"/>
          <w:szCs w:val="24"/>
        </w:rPr>
      </w:pPr>
    </w:p>
    <w:p w14:paraId="12A40763" w14:textId="05BD5065" w:rsidR="00BB6DCA" w:rsidRDefault="00723527" w:rsidP="00BB6DCA">
      <w:pPr>
        <w:ind w:left="1276" w:hanging="1276"/>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Bruna Quaresma de Azevedo</w:t>
      </w:r>
    </w:p>
    <w:p w14:paraId="39BC22E7" w14:textId="68EF0548" w:rsidR="00BB6DCA" w:rsidRDefault="00BB6DCA" w:rsidP="00BB6DCA">
      <w:pPr>
        <w:tabs>
          <w:tab w:val="left" w:pos="3686"/>
        </w:tabs>
        <w:ind w:left="567" w:hanging="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r w:rsidR="00723527">
        <w:rPr>
          <w:rFonts w:ascii="Times New Roman" w:eastAsia="Times New Roman" w:hAnsi="Times New Roman" w:cs="Times New Roman"/>
          <w:sz w:val="24"/>
          <w:szCs w:val="24"/>
        </w:rPr>
        <w:t xml:space="preserve">istente </w:t>
      </w:r>
      <w:r>
        <w:rPr>
          <w:rFonts w:ascii="Times New Roman" w:eastAsia="Times New Roman" w:hAnsi="Times New Roman" w:cs="Times New Roman"/>
          <w:sz w:val="24"/>
          <w:szCs w:val="24"/>
        </w:rPr>
        <w:t>– Gerência de Instrução Processual</w:t>
      </w:r>
    </w:p>
    <w:p w14:paraId="0193CBC4" w14:textId="77777777" w:rsidR="00BB6DCA" w:rsidRDefault="00BB6DCA" w:rsidP="00BB6DCA">
      <w:pPr>
        <w:tabs>
          <w:tab w:val="left" w:pos="3686"/>
        </w:tabs>
        <w:ind w:left="567" w:hanging="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Diretoria Administrativa</w:t>
      </w:r>
    </w:p>
    <w:p w14:paraId="1DFCDB7F" w14:textId="67520B93" w:rsidR="00BB6DCA" w:rsidRDefault="00BB6DCA" w:rsidP="00BB6DCA">
      <w:pPr>
        <w:tabs>
          <w:tab w:val="left" w:pos="709"/>
          <w:tab w:val="left" w:pos="3402"/>
        </w:tabs>
        <w:ind w:left="993" w:hanging="993"/>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 3.300.</w:t>
      </w:r>
      <w:r w:rsidR="00723527">
        <w:rPr>
          <w:rFonts w:ascii="Times New Roman" w:eastAsia="Times New Roman" w:hAnsi="Times New Roman" w:cs="Times New Roman"/>
          <w:sz w:val="24"/>
          <w:szCs w:val="24"/>
        </w:rPr>
        <w:t>238</w:t>
      </w:r>
    </w:p>
    <w:p w14:paraId="087D60F2" w14:textId="77777777" w:rsidR="00BB6DCA" w:rsidRDefault="00BB6DCA" w:rsidP="00BB6DCA">
      <w:pPr>
        <w:tabs>
          <w:tab w:val="left" w:pos="709"/>
          <w:tab w:val="left" w:pos="3402"/>
        </w:tabs>
        <w:ind w:left="993" w:hanging="993"/>
        <w:contextualSpacing/>
        <w:jc w:val="center"/>
        <w:rPr>
          <w:rFonts w:ascii="Times New Roman" w:eastAsia="Times New Roman" w:hAnsi="Times New Roman" w:cs="Times New Roman"/>
          <w:sz w:val="24"/>
          <w:szCs w:val="24"/>
        </w:rPr>
      </w:pPr>
    </w:p>
    <w:p w14:paraId="4C26F6BB" w14:textId="28FB64C1" w:rsidR="009170DB" w:rsidRPr="004F1495" w:rsidRDefault="009170DB" w:rsidP="009170DB">
      <w:pPr>
        <w:tabs>
          <w:tab w:val="left" w:pos="0"/>
          <w:tab w:val="left" w:pos="567"/>
        </w:tabs>
        <w:rPr>
          <w:rFonts w:ascii="Times New Roman" w:eastAsia="Times New Roman" w:hAnsi="Times New Roman" w:cs="Times New Roman"/>
          <w:b/>
          <w:bCs/>
          <w:sz w:val="24"/>
          <w:szCs w:val="24"/>
        </w:rPr>
      </w:pPr>
      <w:bookmarkStart w:id="32" w:name="_Hlk161390152"/>
      <w:bookmarkEnd w:id="31"/>
      <w:r w:rsidRPr="004F1495">
        <w:rPr>
          <w:rFonts w:ascii="Times New Roman" w:eastAsia="Times New Roman" w:hAnsi="Times New Roman" w:cs="Times New Roman"/>
          <w:b/>
          <w:bCs/>
          <w:sz w:val="24"/>
          <w:szCs w:val="24"/>
        </w:rPr>
        <w:t>Re</w:t>
      </w:r>
      <w:r w:rsidR="001864F5">
        <w:rPr>
          <w:rFonts w:ascii="Times New Roman" w:eastAsia="Times New Roman" w:hAnsi="Times New Roman" w:cs="Times New Roman"/>
          <w:b/>
          <w:bCs/>
          <w:sz w:val="24"/>
          <w:szCs w:val="24"/>
        </w:rPr>
        <w:t>sponsável</w:t>
      </w:r>
      <w:r w:rsidRPr="004F1495">
        <w:rPr>
          <w:rFonts w:ascii="Times New Roman" w:eastAsia="Times New Roman" w:hAnsi="Times New Roman" w:cs="Times New Roman"/>
          <w:b/>
          <w:bCs/>
          <w:sz w:val="24"/>
          <w:szCs w:val="24"/>
        </w:rPr>
        <w:t xml:space="preserve"> Técnic</w:t>
      </w:r>
      <w:r w:rsidR="001864F5">
        <w:rPr>
          <w:rFonts w:ascii="Times New Roman" w:eastAsia="Times New Roman" w:hAnsi="Times New Roman" w:cs="Times New Roman"/>
          <w:b/>
          <w:bCs/>
          <w:sz w:val="24"/>
          <w:szCs w:val="24"/>
        </w:rPr>
        <w:t>o</w:t>
      </w:r>
      <w:r w:rsidRPr="004F1495">
        <w:rPr>
          <w:rFonts w:ascii="Times New Roman" w:eastAsia="Times New Roman" w:hAnsi="Times New Roman" w:cs="Times New Roman"/>
          <w:b/>
          <w:bCs/>
          <w:sz w:val="24"/>
          <w:szCs w:val="24"/>
        </w:rPr>
        <w:t xml:space="preserve">, </w:t>
      </w:r>
    </w:p>
    <w:bookmarkEnd w:id="32"/>
    <w:p w14:paraId="0689DDDD" w14:textId="77777777" w:rsidR="001E4762" w:rsidRDefault="001E4762" w:rsidP="001864F5">
      <w:pPr>
        <w:tabs>
          <w:tab w:val="left" w:pos="0"/>
        </w:tabs>
        <w:spacing w:after="0"/>
        <w:jc w:val="center"/>
        <w:rPr>
          <w:rFonts w:ascii="Times New Roman" w:eastAsia="Times New Roman" w:hAnsi="Times New Roman" w:cs="Times New Roman"/>
          <w:b/>
          <w:sz w:val="24"/>
          <w:szCs w:val="24"/>
        </w:rPr>
      </w:pPr>
    </w:p>
    <w:p w14:paraId="15E614E2" w14:textId="77777777" w:rsidR="001E4762" w:rsidRDefault="001E4762" w:rsidP="001864F5">
      <w:pPr>
        <w:tabs>
          <w:tab w:val="left" w:pos="0"/>
        </w:tabs>
        <w:spacing w:after="0"/>
        <w:jc w:val="center"/>
        <w:rPr>
          <w:rFonts w:ascii="Times New Roman" w:eastAsia="Times New Roman" w:hAnsi="Times New Roman" w:cs="Times New Roman"/>
          <w:b/>
          <w:sz w:val="24"/>
          <w:szCs w:val="24"/>
        </w:rPr>
      </w:pPr>
    </w:p>
    <w:p w14:paraId="26D2F075" w14:textId="72111F2E" w:rsidR="001864F5" w:rsidRDefault="001864F5" w:rsidP="001864F5">
      <w:pPr>
        <w:tabs>
          <w:tab w:val="left" w:pos="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Nathália Silva de Jesus</w:t>
      </w:r>
    </w:p>
    <w:p w14:paraId="055F7E0B" w14:textId="3ADC6C13" w:rsidR="001864F5" w:rsidRPr="001864F5" w:rsidRDefault="001864F5" w:rsidP="001864F5">
      <w:pPr>
        <w:tabs>
          <w:tab w:val="left" w:pos="0"/>
        </w:tabs>
        <w:spacing w:after="0"/>
        <w:jc w:val="center"/>
        <w:rPr>
          <w:rFonts w:ascii="Times New Roman" w:eastAsia="Times New Roman" w:hAnsi="Times New Roman" w:cs="Times New Roman"/>
          <w:sz w:val="24"/>
          <w:szCs w:val="24"/>
        </w:rPr>
      </w:pPr>
      <w:r w:rsidRPr="001864F5">
        <w:rPr>
          <w:rFonts w:ascii="Times New Roman" w:eastAsia="Times New Roman" w:hAnsi="Times New Roman" w:cs="Times New Roman"/>
          <w:sz w:val="24"/>
          <w:szCs w:val="24"/>
        </w:rPr>
        <w:t>Mat. 3</w:t>
      </w:r>
      <w:r w:rsidR="003D0EE2">
        <w:rPr>
          <w:rFonts w:ascii="Times New Roman" w:eastAsia="Times New Roman" w:hAnsi="Times New Roman" w:cs="Times New Roman"/>
          <w:sz w:val="24"/>
          <w:szCs w:val="24"/>
        </w:rPr>
        <w:t>.</w:t>
      </w:r>
      <w:r w:rsidRPr="001864F5">
        <w:rPr>
          <w:rFonts w:ascii="Times New Roman" w:eastAsia="Times New Roman" w:hAnsi="Times New Roman" w:cs="Times New Roman"/>
          <w:sz w:val="24"/>
          <w:szCs w:val="24"/>
        </w:rPr>
        <w:t>300</w:t>
      </w:r>
      <w:r w:rsidR="003D0EE2">
        <w:rPr>
          <w:rFonts w:ascii="Times New Roman" w:eastAsia="Times New Roman" w:hAnsi="Times New Roman" w:cs="Times New Roman"/>
          <w:sz w:val="24"/>
          <w:szCs w:val="24"/>
        </w:rPr>
        <w:t>.</w:t>
      </w:r>
      <w:r w:rsidRPr="001864F5">
        <w:rPr>
          <w:rFonts w:ascii="Times New Roman" w:eastAsia="Times New Roman" w:hAnsi="Times New Roman" w:cs="Times New Roman"/>
          <w:sz w:val="24"/>
          <w:szCs w:val="24"/>
        </w:rPr>
        <w:t>215</w:t>
      </w:r>
    </w:p>
    <w:p w14:paraId="3B730EB0" w14:textId="77777777" w:rsidR="001864F5" w:rsidRPr="001864F5" w:rsidRDefault="001864F5" w:rsidP="001864F5">
      <w:pPr>
        <w:tabs>
          <w:tab w:val="left" w:pos="0"/>
        </w:tabs>
        <w:spacing w:after="0"/>
        <w:jc w:val="center"/>
        <w:rPr>
          <w:rFonts w:ascii="Times New Roman" w:eastAsia="Times New Roman" w:hAnsi="Times New Roman" w:cs="Times New Roman"/>
          <w:sz w:val="24"/>
          <w:szCs w:val="24"/>
        </w:rPr>
      </w:pPr>
      <w:r w:rsidRPr="001864F5">
        <w:rPr>
          <w:rFonts w:ascii="Times New Roman" w:eastAsia="Times New Roman" w:hAnsi="Times New Roman" w:cs="Times New Roman"/>
          <w:sz w:val="24"/>
          <w:szCs w:val="24"/>
        </w:rPr>
        <w:t>Gerente de Almoxarifado Farmacêutico</w:t>
      </w:r>
    </w:p>
    <w:p w14:paraId="48075399" w14:textId="77777777" w:rsidR="001864F5" w:rsidRPr="001864F5" w:rsidRDefault="001864F5" w:rsidP="001864F5">
      <w:pPr>
        <w:tabs>
          <w:tab w:val="left" w:pos="0"/>
        </w:tabs>
        <w:spacing w:after="0"/>
        <w:jc w:val="center"/>
        <w:rPr>
          <w:rFonts w:ascii="Times New Roman" w:eastAsia="Times New Roman" w:hAnsi="Times New Roman" w:cs="Times New Roman"/>
          <w:sz w:val="24"/>
          <w:szCs w:val="24"/>
        </w:rPr>
      </w:pPr>
      <w:r w:rsidRPr="001864F5">
        <w:rPr>
          <w:rFonts w:ascii="Times New Roman" w:eastAsia="Times New Roman" w:hAnsi="Times New Roman" w:cs="Times New Roman"/>
          <w:sz w:val="24"/>
          <w:szCs w:val="24"/>
        </w:rPr>
        <w:t>Diretoria Administrativa</w:t>
      </w:r>
    </w:p>
    <w:p w14:paraId="1E6BC422" w14:textId="77777777" w:rsidR="003B07E5" w:rsidRPr="00236F41" w:rsidRDefault="003B07E5" w:rsidP="003B07E5">
      <w:pPr>
        <w:jc w:val="right"/>
        <w:rPr>
          <w:rFonts w:ascii="Times New Roman" w:eastAsia="Times New Roman" w:hAnsi="Times New Roman" w:cs="Times New Roman"/>
          <w:b/>
          <w:sz w:val="24"/>
          <w:szCs w:val="24"/>
        </w:rPr>
      </w:pPr>
      <w:r w:rsidRPr="00236F41">
        <w:rPr>
          <w:rFonts w:ascii="Times New Roman" w:eastAsia="Times New Roman" w:hAnsi="Times New Roman" w:cs="Times New Roman"/>
          <w:b/>
          <w:sz w:val="24"/>
          <w:szCs w:val="24"/>
        </w:rPr>
        <w:t>Conferido e de acordo,</w:t>
      </w:r>
    </w:p>
    <w:p w14:paraId="448C3635" w14:textId="77777777" w:rsidR="001864F5" w:rsidRPr="001864F5" w:rsidRDefault="001864F5" w:rsidP="001E4762">
      <w:pPr>
        <w:tabs>
          <w:tab w:val="left" w:pos="0"/>
          <w:tab w:val="left" w:pos="567"/>
        </w:tabs>
        <w:spacing w:after="0" w:line="360" w:lineRule="auto"/>
        <w:contextualSpacing/>
        <w:jc w:val="right"/>
        <w:rPr>
          <w:rFonts w:ascii="Times New Roman" w:eastAsia="Cambria" w:hAnsi="Times New Roman" w:cs="Times New Roman"/>
          <w:bCs/>
          <w:i/>
          <w:iCs/>
          <w:sz w:val="24"/>
          <w:szCs w:val="24"/>
          <w:lang w:eastAsia="ar-SA"/>
        </w:rPr>
      </w:pPr>
    </w:p>
    <w:p w14:paraId="52086F3C" w14:textId="77777777" w:rsidR="001864F5" w:rsidRPr="001864F5" w:rsidRDefault="001864F5" w:rsidP="001E4762">
      <w:pPr>
        <w:tabs>
          <w:tab w:val="left" w:pos="0"/>
          <w:tab w:val="left" w:pos="567"/>
        </w:tabs>
        <w:spacing w:after="0" w:line="240" w:lineRule="auto"/>
        <w:contextualSpacing/>
        <w:jc w:val="right"/>
        <w:rPr>
          <w:rFonts w:ascii="Times New Roman" w:eastAsia="Cambria" w:hAnsi="Times New Roman" w:cs="Times New Roman"/>
          <w:b/>
          <w:sz w:val="24"/>
          <w:szCs w:val="24"/>
          <w:lang w:eastAsia="ar-SA"/>
        </w:rPr>
      </w:pPr>
      <w:r w:rsidRPr="001864F5">
        <w:rPr>
          <w:rFonts w:ascii="Times New Roman" w:eastAsia="Cambria" w:hAnsi="Times New Roman" w:cs="Times New Roman"/>
          <w:b/>
          <w:sz w:val="24"/>
          <w:szCs w:val="24"/>
          <w:lang w:eastAsia="ar-SA"/>
        </w:rPr>
        <w:t>Daniel Ferreira da Silva</w:t>
      </w:r>
    </w:p>
    <w:p w14:paraId="65CB559E" w14:textId="77777777" w:rsidR="001E4762" w:rsidRDefault="001864F5" w:rsidP="001E4762">
      <w:pPr>
        <w:tabs>
          <w:tab w:val="left" w:pos="0"/>
          <w:tab w:val="left" w:pos="567"/>
        </w:tabs>
        <w:spacing w:after="0" w:line="240" w:lineRule="auto"/>
        <w:contextualSpacing/>
        <w:jc w:val="right"/>
        <w:rPr>
          <w:rFonts w:ascii="Times New Roman" w:eastAsia="Cambria" w:hAnsi="Times New Roman" w:cs="Times New Roman"/>
          <w:bCs/>
          <w:sz w:val="24"/>
          <w:szCs w:val="24"/>
          <w:lang w:eastAsia="ar-SA"/>
        </w:rPr>
      </w:pPr>
      <w:r w:rsidRPr="001864F5">
        <w:rPr>
          <w:rFonts w:ascii="Times New Roman" w:eastAsia="Cambria" w:hAnsi="Times New Roman" w:cs="Times New Roman"/>
          <w:bCs/>
          <w:sz w:val="24"/>
          <w:szCs w:val="24"/>
          <w:lang w:eastAsia="ar-SA"/>
        </w:rPr>
        <w:t>Diretor Administrativo</w:t>
      </w:r>
    </w:p>
    <w:p w14:paraId="5B949DC2" w14:textId="3E6B6100" w:rsidR="001E4762" w:rsidRDefault="001E4762" w:rsidP="001E4762">
      <w:pPr>
        <w:tabs>
          <w:tab w:val="left" w:pos="0"/>
          <w:tab w:val="left" w:pos="567"/>
        </w:tabs>
        <w:spacing w:after="0" w:line="240" w:lineRule="auto"/>
        <w:contextualSpacing/>
        <w:jc w:val="right"/>
        <w:rPr>
          <w:rFonts w:ascii="Times New Roman" w:eastAsia="Cambria" w:hAnsi="Times New Roman" w:cs="Times New Roman"/>
          <w:bCs/>
          <w:sz w:val="24"/>
          <w:szCs w:val="24"/>
          <w:lang w:eastAsia="ar-SA"/>
        </w:rPr>
      </w:pPr>
      <w:r>
        <w:rPr>
          <w:rFonts w:ascii="Times New Roman" w:eastAsia="Cambria" w:hAnsi="Times New Roman" w:cs="Times New Roman"/>
          <w:bCs/>
          <w:sz w:val="24"/>
          <w:szCs w:val="24"/>
          <w:lang w:eastAsia="ar-SA"/>
        </w:rPr>
        <w:t>Mat.: 3.300.002</w:t>
      </w:r>
    </w:p>
    <w:p w14:paraId="76F39F13" w14:textId="77777777" w:rsidR="001E4762" w:rsidRDefault="001E4762" w:rsidP="001E4762">
      <w:pPr>
        <w:tabs>
          <w:tab w:val="left" w:pos="0"/>
          <w:tab w:val="left" w:pos="567"/>
        </w:tabs>
        <w:spacing w:after="0" w:line="240" w:lineRule="auto"/>
        <w:contextualSpacing/>
        <w:rPr>
          <w:rFonts w:ascii="Times New Roman" w:eastAsia="Cambria" w:hAnsi="Times New Roman" w:cs="Times New Roman"/>
          <w:bCs/>
          <w:sz w:val="24"/>
          <w:szCs w:val="24"/>
          <w:lang w:eastAsia="ar-SA"/>
        </w:rPr>
      </w:pPr>
    </w:p>
    <w:p w14:paraId="37462702" w14:textId="4F55172E" w:rsidR="001E4762" w:rsidRPr="001E4762" w:rsidRDefault="001E4762" w:rsidP="001E4762">
      <w:pPr>
        <w:tabs>
          <w:tab w:val="left" w:pos="0"/>
          <w:tab w:val="left" w:pos="567"/>
        </w:tabs>
        <w:spacing w:after="0" w:line="240" w:lineRule="auto"/>
        <w:contextualSpacing/>
        <w:rPr>
          <w:rFonts w:ascii="Times New Roman" w:eastAsia="Cambria" w:hAnsi="Times New Roman" w:cs="Times New Roman"/>
          <w:bCs/>
          <w:sz w:val="24"/>
          <w:szCs w:val="24"/>
          <w:lang w:eastAsia="ar-SA"/>
        </w:rPr>
        <w:sectPr w:rsidR="001E4762" w:rsidRPr="001E4762" w:rsidSect="00B41B1E">
          <w:headerReference w:type="default" r:id="rId9"/>
          <w:pgSz w:w="11906" w:h="16838"/>
          <w:pgMar w:top="964" w:right="1134" w:bottom="1134" w:left="1701" w:header="0" w:footer="0" w:gutter="0"/>
          <w:pgNumType w:start="77"/>
          <w:cols w:space="720"/>
          <w:formProt w:val="0"/>
          <w:docGrid w:linePitch="360"/>
        </w:sectPr>
      </w:pPr>
    </w:p>
    <w:p w14:paraId="6DE931C9" w14:textId="65675E8C" w:rsidR="007C2EE5" w:rsidRPr="004F1495" w:rsidRDefault="007C2EE5" w:rsidP="00802750">
      <w:pPr>
        <w:widowControl w:val="0"/>
        <w:spacing w:after="0" w:line="240" w:lineRule="auto"/>
        <w:jc w:val="center"/>
        <w:rPr>
          <w:rFonts w:ascii="Times New Roman" w:eastAsia="Arial" w:hAnsi="Times New Roman" w:cs="Times New Roman"/>
          <w:b/>
          <w:bCs/>
          <w:sz w:val="24"/>
          <w:szCs w:val="24"/>
          <w:u w:val="single"/>
        </w:rPr>
      </w:pPr>
      <w:r w:rsidRPr="004F1495">
        <w:rPr>
          <w:rFonts w:ascii="Times New Roman" w:eastAsia="Arial" w:hAnsi="Times New Roman" w:cs="Times New Roman"/>
          <w:b/>
          <w:bCs/>
          <w:sz w:val="24"/>
          <w:szCs w:val="24"/>
          <w:u w:val="single"/>
        </w:rPr>
        <w:lastRenderedPageBreak/>
        <w:t>ANEXO A</w:t>
      </w:r>
    </w:p>
    <w:p w14:paraId="5B845C92" w14:textId="6C350657" w:rsidR="001B152D" w:rsidRPr="004F1495" w:rsidRDefault="007C2EE5" w:rsidP="007C2EE5">
      <w:pPr>
        <w:widowControl w:val="0"/>
        <w:spacing w:after="0" w:line="240" w:lineRule="auto"/>
        <w:jc w:val="center"/>
        <w:rPr>
          <w:rFonts w:ascii="Times New Roman" w:eastAsia="Arial" w:hAnsi="Times New Roman" w:cs="Times New Roman"/>
          <w:b/>
          <w:bCs/>
          <w:sz w:val="24"/>
          <w:szCs w:val="24"/>
        </w:rPr>
      </w:pPr>
      <w:r w:rsidRPr="004F1495">
        <w:rPr>
          <w:rFonts w:ascii="Times New Roman" w:eastAsia="Arial" w:hAnsi="Times New Roman" w:cs="Times New Roman"/>
          <w:b/>
          <w:bCs/>
          <w:sz w:val="24"/>
          <w:szCs w:val="24"/>
        </w:rPr>
        <w:t>MEMÓRIA DE CÁLCULO</w:t>
      </w:r>
    </w:p>
    <w:p w14:paraId="12452919" w14:textId="77777777" w:rsidR="00DF0155" w:rsidRPr="004F1495" w:rsidRDefault="00DF0155" w:rsidP="007C2EE5">
      <w:pPr>
        <w:widowControl w:val="0"/>
        <w:spacing w:after="0" w:line="240" w:lineRule="auto"/>
        <w:jc w:val="center"/>
        <w:rPr>
          <w:rFonts w:ascii="Times New Roman" w:eastAsia="Arial"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1107"/>
        <w:gridCol w:w="740"/>
        <w:gridCol w:w="1848"/>
        <w:gridCol w:w="2390"/>
        <w:gridCol w:w="1552"/>
        <w:gridCol w:w="740"/>
        <w:gridCol w:w="840"/>
        <w:gridCol w:w="940"/>
        <w:gridCol w:w="1640"/>
        <w:gridCol w:w="2068"/>
      </w:tblGrid>
      <w:tr w:rsidR="00CA6EE9" w:rsidRPr="00CA6EE9" w14:paraId="7FE5CCF7" w14:textId="77777777" w:rsidTr="00246F11">
        <w:trPr>
          <w:cantSplit/>
          <w:trHeight w:val="2984"/>
          <w:jc w:val="center"/>
        </w:trPr>
        <w:tc>
          <w:tcPr>
            <w:tcW w:w="434" w:type="dxa"/>
            <w:shd w:val="clear" w:color="auto" w:fill="BFBFBF" w:themeFill="background1" w:themeFillShade="BF"/>
            <w:textDirection w:val="btLr"/>
            <w:vAlign w:val="center"/>
            <w:hideMark/>
          </w:tcPr>
          <w:p w14:paraId="68918293"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ITEM</w:t>
            </w:r>
          </w:p>
        </w:tc>
        <w:tc>
          <w:tcPr>
            <w:tcW w:w="0" w:type="auto"/>
            <w:shd w:val="clear" w:color="auto" w:fill="BFBFBF" w:themeFill="background1" w:themeFillShade="BF"/>
            <w:textDirection w:val="btLr"/>
            <w:vAlign w:val="center"/>
            <w:hideMark/>
          </w:tcPr>
          <w:p w14:paraId="314B3192"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BPS</w:t>
            </w:r>
          </w:p>
        </w:tc>
        <w:tc>
          <w:tcPr>
            <w:tcW w:w="0" w:type="auto"/>
            <w:shd w:val="clear" w:color="auto" w:fill="BFBFBF" w:themeFill="background1" w:themeFillShade="BF"/>
            <w:textDirection w:val="btLr"/>
            <w:vAlign w:val="center"/>
            <w:hideMark/>
          </w:tcPr>
          <w:p w14:paraId="2CB984A8"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CATMAT</w:t>
            </w:r>
          </w:p>
        </w:tc>
        <w:tc>
          <w:tcPr>
            <w:tcW w:w="0" w:type="auto"/>
            <w:shd w:val="clear" w:color="auto" w:fill="BFBFBF" w:themeFill="background1" w:themeFillShade="BF"/>
            <w:textDirection w:val="btLr"/>
            <w:vAlign w:val="center"/>
            <w:hideMark/>
          </w:tcPr>
          <w:p w14:paraId="6422F9F8"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GGREM</w:t>
            </w:r>
          </w:p>
        </w:tc>
        <w:tc>
          <w:tcPr>
            <w:tcW w:w="2336" w:type="dxa"/>
            <w:shd w:val="clear" w:color="auto" w:fill="BFBFBF" w:themeFill="background1" w:themeFillShade="BF"/>
            <w:textDirection w:val="btLr"/>
            <w:vAlign w:val="center"/>
            <w:hideMark/>
          </w:tcPr>
          <w:p w14:paraId="2CDC903D"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DESCRIÇÃO</w:t>
            </w:r>
          </w:p>
        </w:tc>
        <w:tc>
          <w:tcPr>
            <w:tcW w:w="1518" w:type="dxa"/>
            <w:shd w:val="clear" w:color="auto" w:fill="BFBFBF" w:themeFill="background1" w:themeFillShade="BF"/>
            <w:textDirection w:val="btLr"/>
            <w:vAlign w:val="center"/>
            <w:hideMark/>
          </w:tcPr>
          <w:p w14:paraId="24963247"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UNIDADE DE MEDIDA</w:t>
            </w:r>
          </w:p>
        </w:tc>
        <w:tc>
          <w:tcPr>
            <w:tcW w:w="0" w:type="auto"/>
            <w:shd w:val="clear" w:color="auto" w:fill="BFBFBF" w:themeFill="background1" w:themeFillShade="BF"/>
            <w:textDirection w:val="btLr"/>
            <w:vAlign w:val="center"/>
            <w:hideMark/>
          </w:tcPr>
          <w:p w14:paraId="31139786"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DEMANDA MENSAL REDE BÁSICA E ESPECIALIZADA</w:t>
            </w:r>
          </w:p>
        </w:tc>
        <w:tc>
          <w:tcPr>
            <w:tcW w:w="0" w:type="auto"/>
            <w:shd w:val="clear" w:color="auto" w:fill="BFBFBF" w:themeFill="background1" w:themeFillShade="BF"/>
            <w:textDirection w:val="btLr"/>
            <w:vAlign w:val="center"/>
            <w:hideMark/>
          </w:tcPr>
          <w:p w14:paraId="57A8BF54"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DEMANDA ANUAL REDE BÁSICA E ESPECIALIZADA</w:t>
            </w:r>
          </w:p>
        </w:tc>
        <w:tc>
          <w:tcPr>
            <w:tcW w:w="940" w:type="dxa"/>
            <w:shd w:val="clear" w:color="auto" w:fill="BFBFBF" w:themeFill="background1" w:themeFillShade="BF"/>
            <w:textDirection w:val="btLr"/>
            <w:vAlign w:val="center"/>
            <w:hideMark/>
          </w:tcPr>
          <w:p w14:paraId="7FC0D693"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DEMANDA ANUAL REDE BÁSICA E ESPECIALIZADA +20%</w:t>
            </w:r>
          </w:p>
        </w:tc>
        <w:tc>
          <w:tcPr>
            <w:tcW w:w="1604" w:type="dxa"/>
            <w:shd w:val="clear" w:color="auto" w:fill="BFBFBF" w:themeFill="background1" w:themeFillShade="BF"/>
            <w:noWrap/>
            <w:textDirection w:val="btLr"/>
            <w:vAlign w:val="center"/>
            <w:hideMark/>
          </w:tcPr>
          <w:p w14:paraId="23F4B62C"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CATEGORIA</w:t>
            </w:r>
          </w:p>
        </w:tc>
        <w:tc>
          <w:tcPr>
            <w:tcW w:w="0" w:type="auto"/>
            <w:shd w:val="clear" w:color="auto" w:fill="BFBFBF" w:themeFill="background1" w:themeFillShade="BF"/>
            <w:noWrap/>
            <w:textDirection w:val="btLr"/>
            <w:vAlign w:val="center"/>
            <w:hideMark/>
          </w:tcPr>
          <w:p w14:paraId="7DFD77B1" w14:textId="77777777" w:rsidR="001864F5" w:rsidRPr="001864F5" w:rsidRDefault="001864F5" w:rsidP="00246F11">
            <w:pPr>
              <w:spacing w:after="0" w:line="240" w:lineRule="auto"/>
              <w:ind w:left="113" w:right="113"/>
              <w:jc w:val="center"/>
              <w:rPr>
                <w:rFonts w:ascii="Times New Roman" w:eastAsia="Times New Roman" w:hAnsi="Times New Roman" w:cs="Times New Roman"/>
                <w:b/>
                <w:bCs/>
                <w:color w:val="000000"/>
                <w:sz w:val="20"/>
                <w:szCs w:val="20"/>
              </w:rPr>
            </w:pPr>
            <w:r w:rsidRPr="001864F5">
              <w:rPr>
                <w:rFonts w:ascii="Times New Roman" w:eastAsia="Times New Roman" w:hAnsi="Times New Roman" w:cs="Times New Roman"/>
                <w:b/>
                <w:bCs/>
                <w:color w:val="000000"/>
                <w:sz w:val="20"/>
                <w:szCs w:val="20"/>
              </w:rPr>
              <w:t>CLASSIFICAÇÃO</w:t>
            </w:r>
          </w:p>
        </w:tc>
      </w:tr>
      <w:tr w:rsidR="00CA6EE9" w:rsidRPr="00CA6EE9" w14:paraId="3DB9DA3E" w14:textId="77777777" w:rsidTr="00D12099">
        <w:trPr>
          <w:trHeight w:val="1253"/>
          <w:jc w:val="center"/>
        </w:trPr>
        <w:tc>
          <w:tcPr>
            <w:tcW w:w="434" w:type="dxa"/>
            <w:shd w:val="clear" w:color="000000" w:fill="FFFFFF"/>
            <w:vAlign w:val="center"/>
            <w:hideMark/>
          </w:tcPr>
          <w:p w14:paraId="2DF50F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w:t>
            </w:r>
          </w:p>
        </w:tc>
        <w:tc>
          <w:tcPr>
            <w:tcW w:w="0" w:type="auto"/>
            <w:shd w:val="clear" w:color="FFFFFF" w:fill="FFFFFF"/>
            <w:vAlign w:val="center"/>
            <w:hideMark/>
          </w:tcPr>
          <w:p w14:paraId="2D6A01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BR0274918</w:t>
            </w:r>
          </w:p>
        </w:tc>
        <w:tc>
          <w:tcPr>
            <w:tcW w:w="0" w:type="auto"/>
            <w:shd w:val="clear" w:color="FFFFFF" w:fill="FFFFFF"/>
            <w:vAlign w:val="center"/>
            <w:hideMark/>
          </w:tcPr>
          <w:p w14:paraId="56C89A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274918</w:t>
            </w:r>
          </w:p>
        </w:tc>
        <w:tc>
          <w:tcPr>
            <w:tcW w:w="0" w:type="auto"/>
            <w:shd w:val="clear" w:color="000000" w:fill="FFFFFF"/>
            <w:noWrap/>
            <w:vAlign w:val="center"/>
            <w:hideMark/>
          </w:tcPr>
          <w:p w14:paraId="68C951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506719050078117</w:t>
            </w:r>
          </w:p>
        </w:tc>
        <w:tc>
          <w:tcPr>
            <w:tcW w:w="2336" w:type="dxa"/>
            <w:shd w:val="clear" w:color="000000" w:fill="FFFFFF"/>
            <w:vAlign w:val="center"/>
            <w:hideMark/>
          </w:tcPr>
          <w:p w14:paraId="0E4322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ACETATO DE RETINOL + AMINOÁCIDOS + METIONINA + CLORANFENICOL POMADA OFTAMOLOGICA 3,5 G</w:t>
            </w:r>
          </w:p>
        </w:tc>
        <w:tc>
          <w:tcPr>
            <w:tcW w:w="1518" w:type="dxa"/>
            <w:shd w:val="clear" w:color="000000" w:fill="FFFFFF"/>
            <w:vAlign w:val="center"/>
            <w:hideMark/>
          </w:tcPr>
          <w:p w14:paraId="40886C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vAlign w:val="center"/>
            <w:hideMark/>
          </w:tcPr>
          <w:p w14:paraId="4CC478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w:t>
            </w:r>
          </w:p>
        </w:tc>
        <w:tc>
          <w:tcPr>
            <w:tcW w:w="0" w:type="auto"/>
            <w:shd w:val="clear" w:color="000000" w:fill="FFFFFF"/>
            <w:vAlign w:val="center"/>
            <w:hideMark/>
          </w:tcPr>
          <w:p w14:paraId="284165C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240</w:t>
            </w:r>
          </w:p>
        </w:tc>
        <w:tc>
          <w:tcPr>
            <w:tcW w:w="940" w:type="dxa"/>
            <w:shd w:val="clear" w:color="000000" w:fill="FFFFFF"/>
            <w:noWrap/>
            <w:vAlign w:val="center"/>
            <w:hideMark/>
          </w:tcPr>
          <w:p w14:paraId="6FEA4A5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288</w:t>
            </w:r>
          </w:p>
        </w:tc>
        <w:tc>
          <w:tcPr>
            <w:tcW w:w="1604" w:type="dxa"/>
            <w:shd w:val="clear" w:color="auto" w:fill="auto"/>
            <w:noWrap/>
            <w:vAlign w:val="center"/>
            <w:hideMark/>
          </w:tcPr>
          <w:p w14:paraId="0A3233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2EDF4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03701C3" w14:textId="77777777" w:rsidTr="00D12099">
        <w:trPr>
          <w:trHeight w:val="567"/>
          <w:jc w:val="center"/>
        </w:trPr>
        <w:tc>
          <w:tcPr>
            <w:tcW w:w="434" w:type="dxa"/>
            <w:shd w:val="clear" w:color="000000" w:fill="FFFFFF"/>
            <w:vAlign w:val="center"/>
            <w:hideMark/>
          </w:tcPr>
          <w:p w14:paraId="1DF645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w:t>
            </w:r>
          </w:p>
        </w:tc>
        <w:tc>
          <w:tcPr>
            <w:tcW w:w="0" w:type="auto"/>
            <w:shd w:val="clear" w:color="FFFFFF" w:fill="FFFFFF"/>
            <w:vAlign w:val="center"/>
            <w:hideMark/>
          </w:tcPr>
          <w:p w14:paraId="0BDDDC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BR0270558</w:t>
            </w:r>
          </w:p>
        </w:tc>
        <w:tc>
          <w:tcPr>
            <w:tcW w:w="0" w:type="auto"/>
            <w:shd w:val="clear" w:color="FFFFFF" w:fill="FFFFFF"/>
            <w:vAlign w:val="center"/>
            <w:hideMark/>
          </w:tcPr>
          <w:p w14:paraId="595431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270558</w:t>
            </w:r>
          </w:p>
        </w:tc>
        <w:tc>
          <w:tcPr>
            <w:tcW w:w="0" w:type="auto"/>
            <w:shd w:val="clear" w:color="000000" w:fill="FFFFFF"/>
            <w:noWrap/>
            <w:vAlign w:val="center"/>
            <w:hideMark/>
          </w:tcPr>
          <w:p w14:paraId="0DEF06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508017604130127</w:t>
            </w:r>
          </w:p>
        </w:tc>
        <w:tc>
          <w:tcPr>
            <w:tcW w:w="2336" w:type="dxa"/>
            <w:shd w:val="clear" w:color="000000" w:fill="FFFFFF"/>
            <w:vAlign w:val="center"/>
            <w:hideMark/>
          </w:tcPr>
          <w:p w14:paraId="25D577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ACETILCISTEÍNA 20MG/ML XAROPE MÍNIMO 100ML</w:t>
            </w:r>
          </w:p>
        </w:tc>
        <w:tc>
          <w:tcPr>
            <w:tcW w:w="1518" w:type="dxa"/>
            <w:shd w:val="clear" w:color="000000" w:fill="FFFFFF"/>
            <w:vAlign w:val="center"/>
            <w:hideMark/>
          </w:tcPr>
          <w:p w14:paraId="095E2F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7D5F650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750</w:t>
            </w:r>
          </w:p>
        </w:tc>
        <w:tc>
          <w:tcPr>
            <w:tcW w:w="0" w:type="auto"/>
            <w:shd w:val="clear" w:color="000000" w:fill="FFFFFF"/>
            <w:vAlign w:val="center"/>
            <w:hideMark/>
          </w:tcPr>
          <w:p w14:paraId="4FB401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9000</w:t>
            </w:r>
          </w:p>
        </w:tc>
        <w:tc>
          <w:tcPr>
            <w:tcW w:w="940" w:type="dxa"/>
            <w:shd w:val="clear" w:color="000000" w:fill="FFFFFF"/>
            <w:noWrap/>
            <w:vAlign w:val="center"/>
            <w:hideMark/>
          </w:tcPr>
          <w:p w14:paraId="479B45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10800</w:t>
            </w:r>
          </w:p>
        </w:tc>
        <w:tc>
          <w:tcPr>
            <w:tcW w:w="1604" w:type="dxa"/>
            <w:shd w:val="clear" w:color="auto" w:fill="auto"/>
            <w:noWrap/>
            <w:vAlign w:val="center"/>
            <w:hideMark/>
          </w:tcPr>
          <w:p w14:paraId="2AD726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AE4A2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F449503" w14:textId="77777777" w:rsidTr="00D12099">
        <w:trPr>
          <w:trHeight w:val="293"/>
          <w:jc w:val="center"/>
        </w:trPr>
        <w:tc>
          <w:tcPr>
            <w:tcW w:w="434" w:type="dxa"/>
            <w:shd w:val="clear" w:color="000000" w:fill="FFFFFF"/>
            <w:vAlign w:val="center"/>
            <w:hideMark/>
          </w:tcPr>
          <w:p w14:paraId="694B86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w:t>
            </w:r>
          </w:p>
        </w:tc>
        <w:tc>
          <w:tcPr>
            <w:tcW w:w="0" w:type="auto"/>
            <w:shd w:val="clear" w:color="FFFFFF" w:fill="FFFFFF"/>
            <w:vAlign w:val="center"/>
            <w:hideMark/>
          </w:tcPr>
          <w:p w14:paraId="1172109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BR0434110</w:t>
            </w:r>
          </w:p>
        </w:tc>
        <w:tc>
          <w:tcPr>
            <w:tcW w:w="0" w:type="auto"/>
            <w:shd w:val="clear" w:color="FFFFFF" w:fill="FFFFFF"/>
            <w:vAlign w:val="center"/>
            <w:hideMark/>
          </w:tcPr>
          <w:p w14:paraId="5FF271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434110</w:t>
            </w:r>
          </w:p>
        </w:tc>
        <w:tc>
          <w:tcPr>
            <w:tcW w:w="0" w:type="auto"/>
            <w:shd w:val="clear" w:color="000000" w:fill="FFFFFF"/>
            <w:noWrap/>
            <w:vAlign w:val="center"/>
            <w:hideMark/>
          </w:tcPr>
          <w:p w14:paraId="72EF97A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526120110125807</w:t>
            </w:r>
          </w:p>
        </w:tc>
        <w:tc>
          <w:tcPr>
            <w:tcW w:w="2336" w:type="dxa"/>
            <w:shd w:val="clear" w:color="000000" w:fill="FFFFFF"/>
            <w:vAlign w:val="center"/>
            <w:hideMark/>
          </w:tcPr>
          <w:p w14:paraId="6C993DED" w14:textId="70760046"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ACETILCISTEÍNA 600MG</w:t>
            </w:r>
          </w:p>
        </w:tc>
        <w:tc>
          <w:tcPr>
            <w:tcW w:w="1518" w:type="dxa"/>
            <w:shd w:val="clear" w:color="000000" w:fill="FFFFFF"/>
            <w:vAlign w:val="center"/>
            <w:hideMark/>
          </w:tcPr>
          <w:p w14:paraId="4DE994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ENVELOPE</w:t>
            </w:r>
          </w:p>
        </w:tc>
        <w:tc>
          <w:tcPr>
            <w:tcW w:w="0" w:type="auto"/>
            <w:shd w:val="clear" w:color="000000" w:fill="FFFFFF"/>
            <w:vAlign w:val="center"/>
            <w:hideMark/>
          </w:tcPr>
          <w:p w14:paraId="14FB5F2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13915</w:t>
            </w:r>
          </w:p>
        </w:tc>
        <w:tc>
          <w:tcPr>
            <w:tcW w:w="0" w:type="auto"/>
            <w:shd w:val="clear" w:color="000000" w:fill="FFFFFF"/>
            <w:vAlign w:val="center"/>
            <w:hideMark/>
          </w:tcPr>
          <w:p w14:paraId="0A7DAB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166980</w:t>
            </w:r>
          </w:p>
        </w:tc>
        <w:tc>
          <w:tcPr>
            <w:tcW w:w="940" w:type="dxa"/>
            <w:shd w:val="clear" w:color="000000" w:fill="FFFFFF"/>
            <w:noWrap/>
            <w:vAlign w:val="center"/>
            <w:hideMark/>
          </w:tcPr>
          <w:p w14:paraId="12186D7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200376</w:t>
            </w:r>
          </w:p>
        </w:tc>
        <w:tc>
          <w:tcPr>
            <w:tcW w:w="1604" w:type="dxa"/>
            <w:shd w:val="clear" w:color="auto" w:fill="auto"/>
            <w:noWrap/>
            <w:vAlign w:val="center"/>
            <w:hideMark/>
          </w:tcPr>
          <w:p w14:paraId="4E2D24B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4E70F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544EB01" w14:textId="77777777" w:rsidTr="002963C9">
        <w:trPr>
          <w:trHeight w:val="270"/>
          <w:jc w:val="center"/>
        </w:trPr>
        <w:tc>
          <w:tcPr>
            <w:tcW w:w="434" w:type="dxa"/>
            <w:shd w:val="clear" w:color="000000" w:fill="FFFFFF"/>
            <w:vAlign w:val="center"/>
            <w:hideMark/>
          </w:tcPr>
          <w:p w14:paraId="251559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w:t>
            </w:r>
          </w:p>
        </w:tc>
        <w:tc>
          <w:tcPr>
            <w:tcW w:w="0" w:type="auto"/>
            <w:shd w:val="clear" w:color="FFFFFF" w:fill="FFFFFF"/>
            <w:vAlign w:val="center"/>
            <w:hideMark/>
          </w:tcPr>
          <w:p w14:paraId="3F07F9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BR0432679</w:t>
            </w:r>
          </w:p>
        </w:tc>
        <w:tc>
          <w:tcPr>
            <w:tcW w:w="0" w:type="auto"/>
            <w:shd w:val="clear" w:color="FFFFFF" w:fill="FFFFFF"/>
            <w:vAlign w:val="center"/>
            <w:hideMark/>
          </w:tcPr>
          <w:p w14:paraId="2FEB95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432679</w:t>
            </w:r>
          </w:p>
        </w:tc>
        <w:tc>
          <w:tcPr>
            <w:tcW w:w="0" w:type="auto"/>
            <w:shd w:val="clear" w:color="000000" w:fill="FFFFFF"/>
            <w:noWrap/>
            <w:vAlign w:val="center"/>
            <w:hideMark/>
          </w:tcPr>
          <w:p w14:paraId="7BC538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508017606133123</w:t>
            </w:r>
          </w:p>
        </w:tc>
        <w:tc>
          <w:tcPr>
            <w:tcW w:w="2336" w:type="dxa"/>
            <w:shd w:val="clear" w:color="000000" w:fill="FFFFFF"/>
            <w:vAlign w:val="center"/>
            <w:hideMark/>
          </w:tcPr>
          <w:p w14:paraId="5823EF6C" w14:textId="79F576F6"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ACETILCISTEÍNA 200MG</w:t>
            </w:r>
          </w:p>
        </w:tc>
        <w:tc>
          <w:tcPr>
            <w:tcW w:w="1518" w:type="dxa"/>
            <w:shd w:val="clear" w:color="000000" w:fill="FFFFFF"/>
            <w:vAlign w:val="center"/>
            <w:hideMark/>
          </w:tcPr>
          <w:p w14:paraId="75A4DA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ENVELOPE</w:t>
            </w:r>
          </w:p>
        </w:tc>
        <w:tc>
          <w:tcPr>
            <w:tcW w:w="0" w:type="auto"/>
            <w:shd w:val="clear" w:color="000000" w:fill="FFFFFF"/>
            <w:vAlign w:val="center"/>
            <w:hideMark/>
          </w:tcPr>
          <w:p w14:paraId="505C59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9500</w:t>
            </w:r>
          </w:p>
        </w:tc>
        <w:tc>
          <w:tcPr>
            <w:tcW w:w="0" w:type="auto"/>
            <w:shd w:val="clear" w:color="000000" w:fill="FFFFFF"/>
            <w:vAlign w:val="center"/>
            <w:hideMark/>
          </w:tcPr>
          <w:p w14:paraId="01DF45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114000</w:t>
            </w:r>
          </w:p>
        </w:tc>
        <w:tc>
          <w:tcPr>
            <w:tcW w:w="940" w:type="dxa"/>
            <w:shd w:val="clear" w:color="000000" w:fill="FFFFFF"/>
            <w:noWrap/>
            <w:vAlign w:val="center"/>
            <w:hideMark/>
          </w:tcPr>
          <w:p w14:paraId="6D6E7B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136800</w:t>
            </w:r>
          </w:p>
        </w:tc>
        <w:tc>
          <w:tcPr>
            <w:tcW w:w="1604" w:type="dxa"/>
            <w:shd w:val="clear" w:color="auto" w:fill="auto"/>
            <w:noWrap/>
            <w:vAlign w:val="center"/>
            <w:hideMark/>
          </w:tcPr>
          <w:p w14:paraId="42851D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7B9FDA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5DBE241" w14:textId="77777777" w:rsidTr="00D12099">
        <w:trPr>
          <w:trHeight w:val="406"/>
          <w:jc w:val="center"/>
        </w:trPr>
        <w:tc>
          <w:tcPr>
            <w:tcW w:w="434" w:type="dxa"/>
            <w:shd w:val="clear" w:color="000000" w:fill="FFFFFF"/>
            <w:vAlign w:val="center"/>
            <w:hideMark/>
          </w:tcPr>
          <w:p w14:paraId="3FF838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w:t>
            </w:r>
          </w:p>
        </w:tc>
        <w:tc>
          <w:tcPr>
            <w:tcW w:w="0" w:type="auto"/>
            <w:shd w:val="clear" w:color="FFFFFF" w:fill="FFFFFF"/>
            <w:vAlign w:val="center"/>
            <w:hideMark/>
          </w:tcPr>
          <w:p w14:paraId="308CA3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BR0207798</w:t>
            </w:r>
          </w:p>
        </w:tc>
        <w:tc>
          <w:tcPr>
            <w:tcW w:w="0" w:type="auto"/>
            <w:shd w:val="clear" w:color="FFFFFF" w:fill="FFFFFF"/>
            <w:vAlign w:val="center"/>
            <w:hideMark/>
          </w:tcPr>
          <w:p w14:paraId="1E58C5C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207798</w:t>
            </w:r>
          </w:p>
        </w:tc>
        <w:tc>
          <w:tcPr>
            <w:tcW w:w="0" w:type="auto"/>
            <w:shd w:val="clear" w:color="000000" w:fill="FFFFFF"/>
            <w:noWrap/>
            <w:vAlign w:val="center"/>
            <w:hideMark/>
          </w:tcPr>
          <w:p w14:paraId="4EA82DC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510420060181807</w:t>
            </w:r>
          </w:p>
        </w:tc>
        <w:tc>
          <w:tcPr>
            <w:tcW w:w="2336" w:type="dxa"/>
            <w:shd w:val="clear" w:color="000000" w:fill="FFFFFF"/>
            <w:vAlign w:val="center"/>
            <w:hideMark/>
          </w:tcPr>
          <w:p w14:paraId="24F0CD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ACICLOVIR 200MG</w:t>
            </w:r>
          </w:p>
        </w:tc>
        <w:tc>
          <w:tcPr>
            <w:tcW w:w="1518" w:type="dxa"/>
            <w:shd w:val="clear" w:color="000000" w:fill="FFFFFF"/>
            <w:vAlign w:val="center"/>
            <w:hideMark/>
          </w:tcPr>
          <w:p w14:paraId="4509DA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2622C3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12867</w:t>
            </w:r>
          </w:p>
        </w:tc>
        <w:tc>
          <w:tcPr>
            <w:tcW w:w="0" w:type="auto"/>
            <w:shd w:val="clear" w:color="000000" w:fill="FFFFFF"/>
            <w:vAlign w:val="center"/>
            <w:hideMark/>
          </w:tcPr>
          <w:p w14:paraId="1EBA6E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154404</w:t>
            </w:r>
          </w:p>
        </w:tc>
        <w:tc>
          <w:tcPr>
            <w:tcW w:w="940" w:type="dxa"/>
            <w:shd w:val="clear" w:color="000000" w:fill="FFFFFF"/>
            <w:noWrap/>
            <w:vAlign w:val="center"/>
            <w:hideMark/>
          </w:tcPr>
          <w:p w14:paraId="7139F1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185285</w:t>
            </w:r>
          </w:p>
        </w:tc>
        <w:tc>
          <w:tcPr>
            <w:tcW w:w="1604" w:type="dxa"/>
            <w:shd w:val="clear" w:color="auto" w:fill="auto"/>
            <w:noWrap/>
            <w:vAlign w:val="center"/>
            <w:hideMark/>
          </w:tcPr>
          <w:p w14:paraId="56F8C0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00D35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1BCA80E" w14:textId="77777777" w:rsidTr="002963C9">
        <w:trPr>
          <w:trHeight w:val="239"/>
          <w:jc w:val="center"/>
        </w:trPr>
        <w:tc>
          <w:tcPr>
            <w:tcW w:w="434" w:type="dxa"/>
            <w:shd w:val="clear" w:color="000000" w:fill="FFFFFF"/>
            <w:vAlign w:val="center"/>
            <w:hideMark/>
          </w:tcPr>
          <w:p w14:paraId="4F83A0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w:t>
            </w:r>
          </w:p>
        </w:tc>
        <w:tc>
          <w:tcPr>
            <w:tcW w:w="0" w:type="auto"/>
            <w:shd w:val="clear" w:color="FFFFFF" w:fill="FFFFFF"/>
            <w:vAlign w:val="center"/>
            <w:hideMark/>
          </w:tcPr>
          <w:p w14:paraId="07BD5D8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BR0268375</w:t>
            </w:r>
          </w:p>
        </w:tc>
        <w:tc>
          <w:tcPr>
            <w:tcW w:w="0" w:type="auto"/>
            <w:shd w:val="clear" w:color="FFFFFF" w:fill="FFFFFF"/>
            <w:vAlign w:val="center"/>
            <w:hideMark/>
          </w:tcPr>
          <w:p w14:paraId="06B9B1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268375</w:t>
            </w:r>
          </w:p>
        </w:tc>
        <w:tc>
          <w:tcPr>
            <w:tcW w:w="0" w:type="auto"/>
            <w:shd w:val="clear" w:color="000000" w:fill="FFFFFF"/>
            <w:noWrap/>
            <w:vAlign w:val="center"/>
            <w:hideMark/>
          </w:tcPr>
          <w:p w14:paraId="1CD0C5D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513423040029006</w:t>
            </w:r>
          </w:p>
        </w:tc>
        <w:tc>
          <w:tcPr>
            <w:tcW w:w="2336" w:type="dxa"/>
            <w:shd w:val="clear" w:color="000000" w:fill="FFFFFF"/>
            <w:vAlign w:val="center"/>
            <w:hideMark/>
          </w:tcPr>
          <w:p w14:paraId="104316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ACICLOVIR 5% CREME 10G</w:t>
            </w:r>
          </w:p>
        </w:tc>
        <w:tc>
          <w:tcPr>
            <w:tcW w:w="1518" w:type="dxa"/>
            <w:shd w:val="clear" w:color="000000" w:fill="FFFFFF"/>
            <w:vAlign w:val="center"/>
            <w:hideMark/>
          </w:tcPr>
          <w:p w14:paraId="78C268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vAlign w:val="center"/>
            <w:hideMark/>
          </w:tcPr>
          <w:p w14:paraId="5522FA4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738</w:t>
            </w:r>
          </w:p>
        </w:tc>
        <w:tc>
          <w:tcPr>
            <w:tcW w:w="0" w:type="auto"/>
            <w:shd w:val="clear" w:color="000000" w:fill="FFFFFF"/>
            <w:vAlign w:val="center"/>
            <w:hideMark/>
          </w:tcPr>
          <w:p w14:paraId="39E893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8856</w:t>
            </w:r>
          </w:p>
        </w:tc>
        <w:tc>
          <w:tcPr>
            <w:tcW w:w="940" w:type="dxa"/>
            <w:shd w:val="clear" w:color="000000" w:fill="FFFFFF"/>
            <w:noWrap/>
            <w:vAlign w:val="center"/>
            <w:hideMark/>
          </w:tcPr>
          <w:p w14:paraId="2A5ED7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10627</w:t>
            </w:r>
          </w:p>
        </w:tc>
        <w:tc>
          <w:tcPr>
            <w:tcW w:w="1604" w:type="dxa"/>
            <w:shd w:val="clear" w:color="auto" w:fill="auto"/>
            <w:noWrap/>
            <w:vAlign w:val="center"/>
            <w:hideMark/>
          </w:tcPr>
          <w:p w14:paraId="136FF2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8BD50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1447ADA" w14:textId="77777777" w:rsidTr="00246F11">
        <w:trPr>
          <w:trHeight w:val="300"/>
          <w:jc w:val="center"/>
        </w:trPr>
        <w:tc>
          <w:tcPr>
            <w:tcW w:w="434" w:type="dxa"/>
            <w:shd w:val="clear" w:color="000000" w:fill="FFFFFF"/>
            <w:vAlign w:val="center"/>
            <w:hideMark/>
          </w:tcPr>
          <w:p w14:paraId="5D87DDC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w:t>
            </w:r>
          </w:p>
        </w:tc>
        <w:tc>
          <w:tcPr>
            <w:tcW w:w="0" w:type="auto"/>
            <w:shd w:val="clear" w:color="FFFFFF" w:fill="FFFFFF"/>
            <w:vAlign w:val="center"/>
            <w:hideMark/>
          </w:tcPr>
          <w:p w14:paraId="4053FA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BR0271691</w:t>
            </w:r>
          </w:p>
        </w:tc>
        <w:tc>
          <w:tcPr>
            <w:tcW w:w="0" w:type="auto"/>
            <w:shd w:val="clear" w:color="FFFFFF" w:fill="FFFFFF"/>
            <w:vAlign w:val="center"/>
            <w:hideMark/>
          </w:tcPr>
          <w:p w14:paraId="70ADA2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271691</w:t>
            </w:r>
          </w:p>
        </w:tc>
        <w:tc>
          <w:tcPr>
            <w:tcW w:w="0" w:type="auto"/>
            <w:shd w:val="clear" w:color="000000" w:fill="FFFFFF"/>
            <w:noWrap/>
            <w:vAlign w:val="center"/>
            <w:hideMark/>
          </w:tcPr>
          <w:p w14:paraId="503F6B5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505520110021407</w:t>
            </w:r>
          </w:p>
        </w:tc>
        <w:tc>
          <w:tcPr>
            <w:tcW w:w="2336" w:type="dxa"/>
            <w:shd w:val="clear" w:color="000000" w:fill="FFFFFF"/>
            <w:vAlign w:val="center"/>
            <w:hideMark/>
          </w:tcPr>
          <w:p w14:paraId="2C0642B9" w14:textId="58E1AD2F"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ÁCIDO ASCÓRBICO 500MG</w:t>
            </w:r>
          </w:p>
        </w:tc>
        <w:tc>
          <w:tcPr>
            <w:tcW w:w="1518" w:type="dxa"/>
            <w:shd w:val="clear" w:color="000000" w:fill="FFFFFF"/>
            <w:vAlign w:val="center"/>
            <w:hideMark/>
          </w:tcPr>
          <w:p w14:paraId="073A83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ADA87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17527</w:t>
            </w:r>
          </w:p>
        </w:tc>
        <w:tc>
          <w:tcPr>
            <w:tcW w:w="0" w:type="auto"/>
            <w:shd w:val="clear" w:color="000000" w:fill="FFFFFF"/>
            <w:noWrap/>
            <w:vAlign w:val="center"/>
            <w:hideMark/>
          </w:tcPr>
          <w:p w14:paraId="5C8172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210324</w:t>
            </w:r>
          </w:p>
        </w:tc>
        <w:tc>
          <w:tcPr>
            <w:tcW w:w="940" w:type="dxa"/>
            <w:shd w:val="clear" w:color="000000" w:fill="FFFFFF"/>
            <w:noWrap/>
            <w:vAlign w:val="center"/>
            <w:hideMark/>
          </w:tcPr>
          <w:p w14:paraId="6D2433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252389</w:t>
            </w:r>
          </w:p>
        </w:tc>
        <w:tc>
          <w:tcPr>
            <w:tcW w:w="1604" w:type="dxa"/>
            <w:shd w:val="clear" w:color="auto" w:fill="auto"/>
            <w:noWrap/>
            <w:vAlign w:val="center"/>
            <w:hideMark/>
          </w:tcPr>
          <w:p w14:paraId="20D820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E5EAD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D55757F" w14:textId="77777777" w:rsidTr="00D12099">
        <w:trPr>
          <w:trHeight w:val="420"/>
          <w:jc w:val="center"/>
        </w:trPr>
        <w:tc>
          <w:tcPr>
            <w:tcW w:w="434" w:type="dxa"/>
            <w:shd w:val="clear" w:color="000000" w:fill="FFFFFF"/>
            <w:vAlign w:val="center"/>
            <w:hideMark/>
          </w:tcPr>
          <w:p w14:paraId="2B29D7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w:t>
            </w:r>
          </w:p>
        </w:tc>
        <w:tc>
          <w:tcPr>
            <w:tcW w:w="0" w:type="auto"/>
            <w:shd w:val="clear" w:color="FFFFFF" w:fill="FFFFFF"/>
            <w:vAlign w:val="center"/>
            <w:hideMark/>
          </w:tcPr>
          <w:p w14:paraId="7F4804A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BR0271689</w:t>
            </w:r>
          </w:p>
        </w:tc>
        <w:tc>
          <w:tcPr>
            <w:tcW w:w="0" w:type="auto"/>
            <w:shd w:val="clear" w:color="FFFFFF" w:fill="FFFFFF"/>
            <w:vAlign w:val="center"/>
            <w:hideMark/>
          </w:tcPr>
          <w:p w14:paraId="08E72A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271689</w:t>
            </w:r>
          </w:p>
        </w:tc>
        <w:tc>
          <w:tcPr>
            <w:tcW w:w="0" w:type="auto"/>
            <w:shd w:val="clear" w:color="000000" w:fill="FFFFFF"/>
            <w:noWrap/>
            <w:vAlign w:val="center"/>
            <w:hideMark/>
          </w:tcPr>
          <w:p w14:paraId="276398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538919120029607</w:t>
            </w:r>
          </w:p>
        </w:tc>
        <w:tc>
          <w:tcPr>
            <w:tcW w:w="2336" w:type="dxa"/>
            <w:shd w:val="clear" w:color="000000" w:fill="FFFFFF"/>
            <w:vAlign w:val="center"/>
            <w:hideMark/>
          </w:tcPr>
          <w:p w14:paraId="32ECC59B" w14:textId="64BDBA9D"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ÁCIDO ASCÓRBICO 200MG/ML 20ML</w:t>
            </w:r>
          </w:p>
        </w:tc>
        <w:tc>
          <w:tcPr>
            <w:tcW w:w="1518" w:type="dxa"/>
            <w:shd w:val="clear" w:color="000000" w:fill="FFFFFF"/>
            <w:vAlign w:val="center"/>
            <w:hideMark/>
          </w:tcPr>
          <w:p w14:paraId="4065AB4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176929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437</w:t>
            </w:r>
          </w:p>
        </w:tc>
        <w:tc>
          <w:tcPr>
            <w:tcW w:w="0" w:type="auto"/>
            <w:shd w:val="clear" w:color="000000" w:fill="FFFFFF"/>
            <w:vAlign w:val="center"/>
            <w:hideMark/>
          </w:tcPr>
          <w:p w14:paraId="387830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5244</w:t>
            </w:r>
          </w:p>
        </w:tc>
        <w:tc>
          <w:tcPr>
            <w:tcW w:w="940" w:type="dxa"/>
            <w:shd w:val="clear" w:color="000000" w:fill="FFFFFF"/>
            <w:noWrap/>
            <w:vAlign w:val="center"/>
            <w:hideMark/>
          </w:tcPr>
          <w:p w14:paraId="75F2D5F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6293</w:t>
            </w:r>
          </w:p>
        </w:tc>
        <w:tc>
          <w:tcPr>
            <w:tcW w:w="1604" w:type="dxa"/>
            <w:shd w:val="clear" w:color="auto" w:fill="auto"/>
            <w:noWrap/>
            <w:vAlign w:val="center"/>
            <w:hideMark/>
          </w:tcPr>
          <w:p w14:paraId="000768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7532F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A82D645" w14:textId="77777777" w:rsidTr="002963C9">
        <w:trPr>
          <w:trHeight w:val="278"/>
          <w:jc w:val="center"/>
        </w:trPr>
        <w:tc>
          <w:tcPr>
            <w:tcW w:w="434" w:type="dxa"/>
            <w:shd w:val="clear" w:color="000000" w:fill="FFFFFF"/>
            <w:vAlign w:val="center"/>
            <w:hideMark/>
          </w:tcPr>
          <w:p w14:paraId="22894EBF"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lastRenderedPageBreak/>
              <w:t>9</w:t>
            </w:r>
          </w:p>
        </w:tc>
        <w:tc>
          <w:tcPr>
            <w:tcW w:w="0" w:type="auto"/>
            <w:shd w:val="clear" w:color="FFFFFF" w:fill="FFFFFF"/>
            <w:vAlign w:val="center"/>
            <w:hideMark/>
          </w:tcPr>
          <w:p w14:paraId="089EC56A"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BR0281657</w:t>
            </w:r>
          </w:p>
        </w:tc>
        <w:tc>
          <w:tcPr>
            <w:tcW w:w="0" w:type="auto"/>
            <w:shd w:val="clear" w:color="FFFFFF" w:fill="FFFFFF"/>
            <w:vAlign w:val="center"/>
            <w:hideMark/>
          </w:tcPr>
          <w:p w14:paraId="4E0826AF"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281657</w:t>
            </w:r>
          </w:p>
        </w:tc>
        <w:tc>
          <w:tcPr>
            <w:tcW w:w="0" w:type="auto"/>
            <w:shd w:val="clear" w:color="000000" w:fill="FFFFFF"/>
            <w:noWrap/>
            <w:vAlign w:val="center"/>
            <w:hideMark/>
          </w:tcPr>
          <w:p w14:paraId="29C0E3BD" w14:textId="5DAD115E"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proofErr w:type="spellStart"/>
            <w:r w:rsidRPr="00B41B1E">
              <w:rPr>
                <w:rFonts w:ascii="Times New Roman" w:eastAsia="Times New Roman" w:hAnsi="Times New Roman" w:cs="Times New Roman"/>
                <w:color w:val="000000"/>
                <w:sz w:val="20"/>
                <w:szCs w:val="20"/>
              </w:rPr>
              <w:t>Dersani</w:t>
            </w:r>
            <w:proofErr w:type="spellEnd"/>
          </w:p>
        </w:tc>
        <w:tc>
          <w:tcPr>
            <w:tcW w:w="2336" w:type="dxa"/>
            <w:shd w:val="clear" w:color="000000" w:fill="FFFFFF"/>
            <w:vAlign w:val="center"/>
            <w:hideMark/>
          </w:tcPr>
          <w:p w14:paraId="67ED8D2B" w14:textId="53803869"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ÁCIDOS GRAXOS ESSENCIAIS (AGE) 200ML</w:t>
            </w:r>
          </w:p>
        </w:tc>
        <w:tc>
          <w:tcPr>
            <w:tcW w:w="1518" w:type="dxa"/>
            <w:shd w:val="clear" w:color="000000" w:fill="FFFFFF"/>
            <w:vAlign w:val="center"/>
            <w:hideMark/>
          </w:tcPr>
          <w:p w14:paraId="1F4D9DB7"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7FA828F4"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377</w:t>
            </w:r>
          </w:p>
        </w:tc>
        <w:tc>
          <w:tcPr>
            <w:tcW w:w="0" w:type="auto"/>
            <w:shd w:val="clear" w:color="000000" w:fill="FFFFFF"/>
            <w:vAlign w:val="center"/>
            <w:hideMark/>
          </w:tcPr>
          <w:p w14:paraId="713810AC"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4524</w:t>
            </w:r>
          </w:p>
        </w:tc>
        <w:tc>
          <w:tcPr>
            <w:tcW w:w="940" w:type="dxa"/>
            <w:shd w:val="clear" w:color="000000" w:fill="FFFFFF"/>
            <w:noWrap/>
            <w:vAlign w:val="center"/>
            <w:hideMark/>
          </w:tcPr>
          <w:p w14:paraId="0EE49664"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5429</w:t>
            </w:r>
          </w:p>
        </w:tc>
        <w:tc>
          <w:tcPr>
            <w:tcW w:w="1604" w:type="dxa"/>
            <w:shd w:val="clear" w:color="auto" w:fill="auto"/>
            <w:noWrap/>
            <w:vAlign w:val="center"/>
            <w:hideMark/>
          </w:tcPr>
          <w:p w14:paraId="726A3033"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PRODUTO PARA SAÚDE</w:t>
            </w:r>
          </w:p>
        </w:tc>
        <w:tc>
          <w:tcPr>
            <w:tcW w:w="0" w:type="auto"/>
            <w:shd w:val="clear" w:color="auto" w:fill="auto"/>
            <w:noWrap/>
            <w:vAlign w:val="center"/>
            <w:hideMark/>
          </w:tcPr>
          <w:p w14:paraId="6EC8055E" w14:textId="77777777" w:rsidR="001864F5" w:rsidRPr="00B41B1E" w:rsidRDefault="001864F5" w:rsidP="00246F11">
            <w:pPr>
              <w:spacing w:after="0" w:line="240" w:lineRule="auto"/>
              <w:jc w:val="center"/>
              <w:rPr>
                <w:rFonts w:ascii="Times New Roman" w:eastAsia="Times New Roman" w:hAnsi="Times New Roman" w:cs="Times New Roman"/>
                <w:color w:val="000000"/>
                <w:sz w:val="20"/>
                <w:szCs w:val="20"/>
              </w:rPr>
            </w:pPr>
            <w:r w:rsidRPr="00B41B1E">
              <w:rPr>
                <w:rFonts w:ascii="Times New Roman" w:eastAsia="Times New Roman" w:hAnsi="Times New Roman" w:cs="Times New Roman"/>
                <w:color w:val="000000"/>
                <w:sz w:val="20"/>
                <w:szCs w:val="20"/>
              </w:rPr>
              <w:t>PADRONIZADO</w:t>
            </w:r>
          </w:p>
        </w:tc>
      </w:tr>
      <w:tr w:rsidR="00CA6EE9" w:rsidRPr="00CA6EE9" w14:paraId="66EE6D5B" w14:textId="77777777" w:rsidTr="00246F11">
        <w:trPr>
          <w:trHeight w:val="510"/>
          <w:jc w:val="center"/>
        </w:trPr>
        <w:tc>
          <w:tcPr>
            <w:tcW w:w="434" w:type="dxa"/>
            <w:shd w:val="clear" w:color="000000" w:fill="FFFFFF"/>
            <w:vAlign w:val="center"/>
            <w:hideMark/>
          </w:tcPr>
          <w:p w14:paraId="5862D6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w:t>
            </w:r>
          </w:p>
        </w:tc>
        <w:tc>
          <w:tcPr>
            <w:tcW w:w="0" w:type="auto"/>
            <w:shd w:val="clear" w:color="000000" w:fill="FFFFFF"/>
            <w:vAlign w:val="center"/>
            <w:hideMark/>
          </w:tcPr>
          <w:p w14:paraId="62DC35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BR278489</w:t>
            </w:r>
          </w:p>
        </w:tc>
        <w:tc>
          <w:tcPr>
            <w:tcW w:w="0" w:type="auto"/>
            <w:shd w:val="clear" w:color="000000" w:fill="FFFFFF"/>
            <w:vAlign w:val="center"/>
            <w:hideMark/>
          </w:tcPr>
          <w:p w14:paraId="34F70C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278489</w:t>
            </w:r>
          </w:p>
        </w:tc>
        <w:tc>
          <w:tcPr>
            <w:tcW w:w="0" w:type="auto"/>
            <w:shd w:val="clear" w:color="000000" w:fill="FFFFFF"/>
            <w:noWrap/>
            <w:vAlign w:val="center"/>
            <w:hideMark/>
          </w:tcPr>
          <w:p w14:paraId="0494E5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540413050006403</w:t>
            </w:r>
          </w:p>
        </w:tc>
        <w:tc>
          <w:tcPr>
            <w:tcW w:w="2336" w:type="dxa"/>
            <w:shd w:val="clear" w:color="000000" w:fill="FFFFFF"/>
            <w:vAlign w:val="center"/>
            <w:hideMark/>
          </w:tcPr>
          <w:p w14:paraId="5F2B7C06" w14:textId="77777777" w:rsidR="001864F5" w:rsidRPr="001864F5" w:rsidRDefault="001864F5" w:rsidP="00246F11">
            <w:pPr>
              <w:spacing w:after="0" w:line="240" w:lineRule="auto"/>
              <w:jc w:val="center"/>
              <w:rPr>
                <w:rFonts w:ascii="Times New Roman" w:eastAsia="Times New Roman" w:hAnsi="Times New Roman" w:cs="Times New Roman"/>
                <w:sz w:val="20"/>
                <w:szCs w:val="20"/>
              </w:rPr>
            </w:pPr>
            <w:r w:rsidRPr="001864F5">
              <w:rPr>
                <w:rFonts w:ascii="Times New Roman" w:eastAsia="Times New Roman" w:hAnsi="Times New Roman" w:cs="Times New Roman"/>
                <w:sz w:val="20"/>
                <w:szCs w:val="20"/>
              </w:rPr>
              <w:t>ÁCIDO FÓLICO 0,2MG/ML SOLUÇÃO ORAL 30ML</w:t>
            </w:r>
          </w:p>
        </w:tc>
        <w:tc>
          <w:tcPr>
            <w:tcW w:w="1518" w:type="dxa"/>
            <w:shd w:val="clear" w:color="000000" w:fill="FFFFFF"/>
            <w:vAlign w:val="center"/>
            <w:hideMark/>
          </w:tcPr>
          <w:p w14:paraId="2241DF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5430AB7A" w14:textId="77777777" w:rsidR="001864F5" w:rsidRPr="001864F5" w:rsidRDefault="001864F5" w:rsidP="00246F11">
            <w:pPr>
              <w:spacing w:after="0" w:line="240" w:lineRule="auto"/>
              <w:jc w:val="center"/>
              <w:rPr>
                <w:rFonts w:ascii="Times New Roman" w:eastAsia="Times New Roman" w:hAnsi="Times New Roman" w:cs="Times New Roman"/>
                <w:sz w:val="20"/>
                <w:szCs w:val="20"/>
              </w:rPr>
            </w:pPr>
            <w:r w:rsidRPr="001864F5">
              <w:rPr>
                <w:rFonts w:ascii="Times New Roman" w:eastAsia="Times New Roman" w:hAnsi="Times New Roman" w:cs="Times New Roman"/>
                <w:sz w:val="20"/>
                <w:szCs w:val="20"/>
              </w:rPr>
              <w:t>4475</w:t>
            </w:r>
          </w:p>
        </w:tc>
        <w:tc>
          <w:tcPr>
            <w:tcW w:w="0" w:type="auto"/>
            <w:shd w:val="clear" w:color="000000" w:fill="FFFFFF"/>
            <w:vAlign w:val="center"/>
            <w:hideMark/>
          </w:tcPr>
          <w:p w14:paraId="6A2F370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53700</w:t>
            </w:r>
          </w:p>
        </w:tc>
        <w:tc>
          <w:tcPr>
            <w:tcW w:w="940" w:type="dxa"/>
            <w:shd w:val="clear" w:color="000000" w:fill="FFFFFF"/>
            <w:noWrap/>
            <w:vAlign w:val="center"/>
            <w:hideMark/>
          </w:tcPr>
          <w:p w14:paraId="305F85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64440</w:t>
            </w:r>
          </w:p>
        </w:tc>
        <w:tc>
          <w:tcPr>
            <w:tcW w:w="1604" w:type="dxa"/>
            <w:shd w:val="clear" w:color="auto" w:fill="auto"/>
            <w:noWrap/>
            <w:vAlign w:val="center"/>
            <w:hideMark/>
          </w:tcPr>
          <w:p w14:paraId="5B7F23D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78E3E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27D5985" w14:textId="77777777" w:rsidTr="002963C9">
        <w:trPr>
          <w:trHeight w:val="286"/>
          <w:jc w:val="center"/>
        </w:trPr>
        <w:tc>
          <w:tcPr>
            <w:tcW w:w="434" w:type="dxa"/>
            <w:shd w:val="clear" w:color="000000" w:fill="FFFFFF"/>
            <w:vAlign w:val="center"/>
            <w:hideMark/>
          </w:tcPr>
          <w:p w14:paraId="63E61B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w:t>
            </w:r>
          </w:p>
        </w:tc>
        <w:tc>
          <w:tcPr>
            <w:tcW w:w="0" w:type="auto"/>
            <w:shd w:val="clear" w:color="FFFFFF" w:fill="FFFFFF"/>
            <w:vAlign w:val="center"/>
            <w:hideMark/>
          </w:tcPr>
          <w:p w14:paraId="0DBD60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BR0459822</w:t>
            </w:r>
          </w:p>
        </w:tc>
        <w:tc>
          <w:tcPr>
            <w:tcW w:w="0" w:type="auto"/>
            <w:shd w:val="clear" w:color="FFFFFF" w:fill="FFFFFF"/>
            <w:vAlign w:val="center"/>
            <w:hideMark/>
          </w:tcPr>
          <w:p w14:paraId="3527FC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459822</w:t>
            </w:r>
          </w:p>
        </w:tc>
        <w:tc>
          <w:tcPr>
            <w:tcW w:w="0" w:type="auto"/>
            <w:shd w:val="clear" w:color="000000" w:fill="FFFFFF"/>
            <w:noWrap/>
            <w:vAlign w:val="center"/>
            <w:hideMark/>
          </w:tcPr>
          <w:p w14:paraId="5A01288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541818070087606</w:t>
            </w:r>
          </w:p>
        </w:tc>
        <w:tc>
          <w:tcPr>
            <w:tcW w:w="2336" w:type="dxa"/>
            <w:shd w:val="clear" w:color="000000" w:fill="FFFFFF"/>
            <w:vAlign w:val="center"/>
            <w:hideMark/>
          </w:tcPr>
          <w:p w14:paraId="797BA983" w14:textId="7900F83F"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ALBENDAZOL  400MG</w:t>
            </w:r>
          </w:p>
        </w:tc>
        <w:tc>
          <w:tcPr>
            <w:tcW w:w="1518" w:type="dxa"/>
            <w:shd w:val="clear" w:color="000000" w:fill="FFFFFF"/>
            <w:vAlign w:val="center"/>
            <w:hideMark/>
          </w:tcPr>
          <w:p w14:paraId="1822FFD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 MASTIGÁVEL</w:t>
            </w:r>
          </w:p>
        </w:tc>
        <w:tc>
          <w:tcPr>
            <w:tcW w:w="0" w:type="auto"/>
            <w:shd w:val="clear" w:color="000000" w:fill="FFFFFF"/>
            <w:vAlign w:val="center"/>
            <w:hideMark/>
          </w:tcPr>
          <w:p w14:paraId="11BD179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6000</w:t>
            </w:r>
          </w:p>
        </w:tc>
        <w:tc>
          <w:tcPr>
            <w:tcW w:w="0" w:type="auto"/>
            <w:shd w:val="clear" w:color="000000" w:fill="FFFFFF"/>
            <w:vAlign w:val="center"/>
            <w:hideMark/>
          </w:tcPr>
          <w:p w14:paraId="1E3F09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72000</w:t>
            </w:r>
          </w:p>
        </w:tc>
        <w:tc>
          <w:tcPr>
            <w:tcW w:w="940" w:type="dxa"/>
            <w:shd w:val="clear" w:color="000000" w:fill="FFFFFF"/>
            <w:noWrap/>
            <w:vAlign w:val="center"/>
            <w:hideMark/>
          </w:tcPr>
          <w:p w14:paraId="734FA6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86400</w:t>
            </w:r>
          </w:p>
        </w:tc>
        <w:tc>
          <w:tcPr>
            <w:tcW w:w="1604" w:type="dxa"/>
            <w:shd w:val="clear" w:color="auto" w:fill="auto"/>
            <w:noWrap/>
            <w:vAlign w:val="center"/>
            <w:hideMark/>
          </w:tcPr>
          <w:p w14:paraId="51B2EA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7DBB36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B63A1F5" w14:textId="77777777" w:rsidTr="00D12099">
        <w:trPr>
          <w:trHeight w:val="479"/>
          <w:jc w:val="center"/>
        </w:trPr>
        <w:tc>
          <w:tcPr>
            <w:tcW w:w="434" w:type="dxa"/>
            <w:shd w:val="clear" w:color="000000" w:fill="FFFFFF"/>
            <w:vAlign w:val="center"/>
            <w:hideMark/>
          </w:tcPr>
          <w:p w14:paraId="3DE00F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w:t>
            </w:r>
          </w:p>
        </w:tc>
        <w:tc>
          <w:tcPr>
            <w:tcW w:w="0" w:type="auto"/>
            <w:shd w:val="clear" w:color="FFFFFF" w:fill="FFFFFF"/>
            <w:vAlign w:val="center"/>
            <w:hideMark/>
          </w:tcPr>
          <w:p w14:paraId="57C030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BR0267507</w:t>
            </w:r>
          </w:p>
        </w:tc>
        <w:tc>
          <w:tcPr>
            <w:tcW w:w="0" w:type="auto"/>
            <w:shd w:val="clear" w:color="FFFFFF" w:fill="FFFFFF"/>
            <w:vAlign w:val="center"/>
            <w:hideMark/>
          </w:tcPr>
          <w:p w14:paraId="031AB12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267507</w:t>
            </w:r>
          </w:p>
        </w:tc>
        <w:tc>
          <w:tcPr>
            <w:tcW w:w="0" w:type="auto"/>
            <w:shd w:val="clear" w:color="000000" w:fill="FFFFFF"/>
            <w:noWrap/>
            <w:vAlign w:val="center"/>
            <w:hideMark/>
          </w:tcPr>
          <w:p w14:paraId="320C08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552919120100117</w:t>
            </w:r>
          </w:p>
        </w:tc>
        <w:tc>
          <w:tcPr>
            <w:tcW w:w="2336" w:type="dxa"/>
            <w:shd w:val="clear" w:color="000000" w:fill="FFFFFF"/>
            <w:vAlign w:val="center"/>
            <w:hideMark/>
          </w:tcPr>
          <w:p w14:paraId="12AE1734" w14:textId="35407C81"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ALBENDAZOL SUSPENSÃO ORAL 40MG/ML  10ML</w:t>
            </w:r>
          </w:p>
        </w:tc>
        <w:tc>
          <w:tcPr>
            <w:tcW w:w="1518" w:type="dxa"/>
            <w:shd w:val="clear" w:color="000000" w:fill="FFFFFF"/>
            <w:vAlign w:val="center"/>
            <w:hideMark/>
          </w:tcPr>
          <w:p w14:paraId="3BBCD9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56E03D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660</w:t>
            </w:r>
          </w:p>
        </w:tc>
        <w:tc>
          <w:tcPr>
            <w:tcW w:w="0" w:type="auto"/>
            <w:shd w:val="clear" w:color="000000" w:fill="FFFFFF"/>
            <w:vAlign w:val="center"/>
            <w:hideMark/>
          </w:tcPr>
          <w:p w14:paraId="739DF6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7920</w:t>
            </w:r>
          </w:p>
        </w:tc>
        <w:tc>
          <w:tcPr>
            <w:tcW w:w="940" w:type="dxa"/>
            <w:shd w:val="clear" w:color="000000" w:fill="FFFFFF"/>
            <w:noWrap/>
            <w:vAlign w:val="center"/>
            <w:hideMark/>
          </w:tcPr>
          <w:p w14:paraId="0DF7A9A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9504</w:t>
            </w:r>
          </w:p>
        </w:tc>
        <w:tc>
          <w:tcPr>
            <w:tcW w:w="1604" w:type="dxa"/>
            <w:shd w:val="clear" w:color="auto" w:fill="auto"/>
            <w:noWrap/>
            <w:vAlign w:val="center"/>
            <w:hideMark/>
          </w:tcPr>
          <w:p w14:paraId="713338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51D2D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8C4C830" w14:textId="77777777" w:rsidTr="002963C9">
        <w:trPr>
          <w:trHeight w:val="206"/>
          <w:jc w:val="center"/>
        </w:trPr>
        <w:tc>
          <w:tcPr>
            <w:tcW w:w="434" w:type="dxa"/>
            <w:shd w:val="clear" w:color="000000" w:fill="FFFFFF"/>
            <w:vAlign w:val="center"/>
            <w:hideMark/>
          </w:tcPr>
          <w:p w14:paraId="184910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w:t>
            </w:r>
          </w:p>
        </w:tc>
        <w:tc>
          <w:tcPr>
            <w:tcW w:w="0" w:type="auto"/>
            <w:shd w:val="clear" w:color="FFFFFF" w:fill="FFFFFF"/>
            <w:vAlign w:val="center"/>
            <w:hideMark/>
          </w:tcPr>
          <w:p w14:paraId="45FE05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BR0269462</w:t>
            </w:r>
          </w:p>
        </w:tc>
        <w:tc>
          <w:tcPr>
            <w:tcW w:w="0" w:type="auto"/>
            <w:shd w:val="clear" w:color="FFFFFF" w:fill="FFFFFF"/>
            <w:vAlign w:val="center"/>
            <w:hideMark/>
          </w:tcPr>
          <w:p w14:paraId="3D17B6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269462</w:t>
            </w:r>
          </w:p>
        </w:tc>
        <w:tc>
          <w:tcPr>
            <w:tcW w:w="0" w:type="auto"/>
            <w:shd w:val="clear" w:color="000000" w:fill="FFFFFF"/>
            <w:noWrap/>
            <w:vAlign w:val="center"/>
            <w:hideMark/>
          </w:tcPr>
          <w:p w14:paraId="51B0F7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552919120094817</w:t>
            </w:r>
          </w:p>
        </w:tc>
        <w:tc>
          <w:tcPr>
            <w:tcW w:w="2336" w:type="dxa"/>
            <w:shd w:val="clear" w:color="000000" w:fill="FFFFFF"/>
            <w:vAlign w:val="center"/>
            <w:hideMark/>
          </w:tcPr>
          <w:p w14:paraId="0D0498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ALENDRONATO DE SÓDIO  70MG</w:t>
            </w:r>
          </w:p>
        </w:tc>
        <w:tc>
          <w:tcPr>
            <w:tcW w:w="1518" w:type="dxa"/>
            <w:shd w:val="clear" w:color="000000" w:fill="FFFFFF"/>
            <w:vAlign w:val="center"/>
            <w:hideMark/>
          </w:tcPr>
          <w:p w14:paraId="045A80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1EF027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1164</w:t>
            </w:r>
          </w:p>
        </w:tc>
        <w:tc>
          <w:tcPr>
            <w:tcW w:w="0" w:type="auto"/>
            <w:shd w:val="clear" w:color="000000" w:fill="FFFFFF"/>
            <w:vAlign w:val="center"/>
            <w:hideMark/>
          </w:tcPr>
          <w:p w14:paraId="7E19E8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13968</w:t>
            </w:r>
          </w:p>
        </w:tc>
        <w:tc>
          <w:tcPr>
            <w:tcW w:w="940" w:type="dxa"/>
            <w:shd w:val="clear" w:color="000000" w:fill="FFFFFF"/>
            <w:noWrap/>
            <w:vAlign w:val="center"/>
            <w:hideMark/>
          </w:tcPr>
          <w:p w14:paraId="43028D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16762</w:t>
            </w:r>
          </w:p>
        </w:tc>
        <w:tc>
          <w:tcPr>
            <w:tcW w:w="1604" w:type="dxa"/>
            <w:shd w:val="clear" w:color="auto" w:fill="auto"/>
            <w:noWrap/>
            <w:vAlign w:val="center"/>
            <w:hideMark/>
          </w:tcPr>
          <w:p w14:paraId="53E81A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A3B875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73016C0" w14:textId="77777777" w:rsidTr="00D12099">
        <w:trPr>
          <w:trHeight w:val="413"/>
          <w:jc w:val="center"/>
        </w:trPr>
        <w:tc>
          <w:tcPr>
            <w:tcW w:w="434" w:type="dxa"/>
            <w:shd w:val="clear" w:color="000000" w:fill="FFFFFF"/>
            <w:vAlign w:val="center"/>
            <w:hideMark/>
          </w:tcPr>
          <w:p w14:paraId="2040A54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w:t>
            </w:r>
          </w:p>
        </w:tc>
        <w:tc>
          <w:tcPr>
            <w:tcW w:w="0" w:type="auto"/>
            <w:shd w:val="clear" w:color="FFFFFF" w:fill="FFFFFF"/>
            <w:vAlign w:val="center"/>
            <w:hideMark/>
          </w:tcPr>
          <w:p w14:paraId="6B10F4A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BR0232957</w:t>
            </w:r>
          </w:p>
        </w:tc>
        <w:tc>
          <w:tcPr>
            <w:tcW w:w="0" w:type="auto"/>
            <w:shd w:val="clear" w:color="FFFFFF" w:fill="FFFFFF"/>
            <w:vAlign w:val="center"/>
            <w:hideMark/>
          </w:tcPr>
          <w:p w14:paraId="048661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232957</w:t>
            </w:r>
          </w:p>
        </w:tc>
        <w:tc>
          <w:tcPr>
            <w:tcW w:w="0" w:type="auto"/>
            <w:shd w:val="clear" w:color="000000" w:fill="FFFFFF"/>
            <w:noWrap/>
            <w:vAlign w:val="center"/>
            <w:hideMark/>
          </w:tcPr>
          <w:p w14:paraId="32469E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526518070093306</w:t>
            </w:r>
          </w:p>
        </w:tc>
        <w:tc>
          <w:tcPr>
            <w:tcW w:w="2336" w:type="dxa"/>
            <w:shd w:val="clear" w:color="000000" w:fill="FFFFFF"/>
            <w:vAlign w:val="center"/>
            <w:hideMark/>
          </w:tcPr>
          <w:p w14:paraId="5A30AA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ALOPURINOL  100MG</w:t>
            </w:r>
          </w:p>
        </w:tc>
        <w:tc>
          <w:tcPr>
            <w:tcW w:w="1518" w:type="dxa"/>
            <w:shd w:val="clear" w:color="000000" w:fill="FFFFFF"/>
            <w:vAlign w:val="center"/>
            <w:hideMark/>
          </w:tcPr>
          <w:p w14:paraId="1806060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3A217DB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13023</w:t>
            </w:r>
          </w:p>
        </w:tc>
        <w:tc>
          <w:tcPr>
            <w:tcW w:w="0" w:type="auto"/>
            <w:shd w:val="clear" w:color="000000" w:fill="FFFFFF"/>
            <w:vAlign w:val="center"/>
            <w:hideMark/>
          </w:tcPr>
          <w:p w14:paraId="31E029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156276</w:t>
            </w:r>
          </w:p>
        </w:tc>
        <w:tc>
          <w:tcPr>
            <w:tcW w:w="940" w:type="dxa"/>
            <w:shd w:val="clear" w:color="000000" w:fill="FFFFFF"/>
            <w:noWrap/>
            <w:vAlign w:val="center"/>
            <w:hideMark/>
          </w:tcPr>
          <w:p w14:paraId="7F9F15B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187531</w:t>
            </w:r>
          </w:p>
        </w:tc>
        <w:tc>
          <w:tcPr>
            <w:tcW w:w="1604" w:type="dxa"/>
            <w:shd w:val="clear" w:color="auto" w:fill="auto"/>
            <w:noWrap/>
            <w:vAlign w:val="center"/>
            <w:hideMark/>
          </w:tcPr>
          <w:p w14:paraId="151029C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81E8D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C935023" w14:textId="77777777" w:rsidTr="00D12099">
        <w:trPr>
          <w:trHeight w:val="423"/>
          <w:jc w:val="center"/>
        </w:trPr>
        <w:tc>
          <w:tcPr>
            <w:tcW w:w="434" w:type="dxa"/>
            <w:shd w:val="clear" w:color="000000" w:fill="FFFFFF"/>
            <w:vAlign w:val="center"/>
            <w:hideMark/>
          </w:tcPr>
          <w:p w14:paraId="4AE599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w:t>
            </w:r>
          </w:p>
        </w:tc>
        <w:tc>
          <w:tcPr>
            <w:tcW w:w="0" w:type="auto"/>
            <w:shd w:val="clear" w:color="FFFFFF" w:fill="FFFFFF"/>
            <w:vAlign w:val="center"/>
            <w:hideMark/>
          </w:tcPr>
          <w:p w14:paraId="652F034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BR0232958</w:t>
            </w:r>
          </w:p>
        </w:tc>
        <w:tc>
          <w:tcPr>
            <w:tcW w:w="0" w:type="auto"/>
            <w:shd w:val="clear" w:color="FFFFFF" w:fill="FFFFFF"/>
            <w:vAlign w:val="center"/>
            <w:hideMark/>
          </w:tcPr>
          <w:p w14:paraId="579DF1F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232958</w:t>
            </w:r>
          </w:p>
        </w:tc>
        <w:tc>
          <w:tcPr>
            <w:tcW w:w="0" w:type="auto"/>
            <w:shd w:val="clear" w:color="000000" w:fill="FFFFFF"/>
            <w:noWrap/>
            <w:vAlign w:val="center"/>
            <w:hideMark/>
          </w:tcPr>
          <w:p w14:paraId="61597B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526518070093406</w:t>
            </w:r>
          </w:p>
        </w:tc>
        <w:tc>
          <w:tcPr>
            <w:tcW w:w="2336" w:type="dxa"/>
            <w:shd w:val="clear" w:color="000000" w:fill="FFFFFF"/>
            <w:vAlign w:val="center"/>
            <w:hideMark/>
          </w:tcPr>
          <w:p w14:paraId="40DF3DD6" w14:textId="05F51ED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ALOPURINOL 300MG</w:t>
            </w:r>
          </w:p>
        </w:tc>
        <w:tc>
          <w:tcPr>
            <w:tcW w:w="1518" w:type="dxa"/>
            <w:shd w:val="clear" w:color="000000" w:fill="FFFFFF"/>
            <w:vAlign w:val="center"/>
            <w:hideMark/>
          </w:tcPr>
          <w:p w14:paraId="4F540F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66E012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12717</w:t>
            </w:r>
          </w:p>
        </w:tc>
        <w:tc>
          <w:tcPr>
            <w:tcW w:w="0" w:type="auto"/>
            <w:shd w:val="clear" w:color="000000" w:fill="FFFFFF"/>
            <w:vAlign w:val="center"/>
            <w:hideMark/>
          </w:tcPr>
          <w:p w14:paraId="3D3B2C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152604</w:t>
            </w:r>
          </w:p>
        </w:tc>
        <w:tc>
          <w:tcPr>
            <w:tcW w:w="940" w:type="dxa"/>
            <w:shd w:val="clear" w:color="000000" w:fill="FFFFFF"/>
            <w:noWrap/>
            <w:vAlign w:val="center"/>
            <w:hideMark/>
          </w:tcPr>
          <w:p w14:paraId="22236C8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183125</w:t>
            </w:r>
          </w:p>
        </w:tc>
        <w:tc>
          <w:tcPr>
            <w:tcW w:w="1604" w:type="dxa"/>
            <w:shd w:val="clear" w:color="auto" w:fill="auto"/>
            <w:noWrap/>
            <w:vAlign w:val="center"/>
            <w:hideMark/>
          </w:tcPr>
          <w:p w14:paraId="440702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C06666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E62192D" w14:textId="77777777" w:rsidTr="00246F11">
        <w:trPr>
          <w:trHeight w:val="300"/>
          <w:jc w:val="center"/>
        </w:trPr>
        <w:tc>
          <w:tcPr>
            <w:tcW w:w="434" w:type="dxa"/>
            <w:shd w:val="clear" w:color="000000" w:fill="FFFFFF"/>
            <w:vAlign w:val="center"/>
            <w:hideMark/>
          </w:tcPr>
          <w:p w14:paraId="3A763CE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w:t>
            </w:r>
          </w:p>
        </w:tc>
        <w:tc>
          <w:tcPr>
            <w:tcW w:w="0" w:type="auto"/>
            <w:shd w:val="clear" w:color="FFFFFF" w:fill="FFFFFF"/>
            <w:vAlign w:val="center"/>
            <w:hideMark/>
          </w:tcPr>
          <w:p w14:paraId="650C7E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BR0267512</w:t>
            </w:r>
          </w:p>
        </w:tc>
        <w:tc>
          <w:tcPr>
            <w:tcW w:w="0" w:type="auto"/>
            <w:shd w:val="clear" w:color="FFFFFF" w:fill="FFFFFF"/>
            <w:vAlign w:val="center"/>
            <w:hideMark/>
          </w:tcPr>
          <w:p w14:paraId="2B509C8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267512</w:t>
            </w:r>
          </w:p>
        </w:tc>
        <w:tc>
          <w:tcPr>
            <w:tcW w:w="0" w:type="auto"/>
            <w:shd w:val="clear" w:color="000000" w:fill="FFFFFF"/>
            <w:noWrap/>
            <w:vAlign w:val="center"/>
            <w:hideMark/>
          </w:tcPr>
          <w:p w14:paraId="4E9097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513423090033006</w:t>
            </w:r>
          </w:p>
        </w:tc>
        <w:tc>
          <w:tcPr>
            <w:tcW w:w="2336" w:type="dxa"/>
            <w:shd w:val="clear" w:color="000000" w:fill="FFFFFF"/>
            <w:vAlign w:val="center"/>
            <w:hideMark/>
          </w:tcPr>
          <w:p w14:paraId="1C0DB13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AMITRIPTILINA, CLORIDRATO  25MG</w:t>
            </w:r>
          </w:p>
        </w:tc>
        <w:tc>
          <w:tcPr>
            <w:tcW w:w="1518" w:type="dxa"/>
            <w:shd w:val="clear" w:color="000000" w:fill="FFFFFF"/>
            <w:vAlign w:val="center"/>
            <w:hideMark/>
          </w:tcPr>
          <w:p w14:paraId="5453B6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COMPRIMIDOS</w:t>
            </w:r>
          </w:p>
        </w:tc>
        <w:tc>
          <w:tcPr>
            <w:tcW w:w="0" w:type="auto"/>
            <w:shd w:val="clear" w:color="000000" w:fill="FFFFFF"/>
            <w:vAlign w:val="center"/>
            <w:hideMark/>
          </w:tcPr>
          <w:p w14:paraId="2A88CB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79348</w:t>
            </w:r>
          </w:p>
        </w:tc>
        <w:tc>
          <w:tcPr>
            <w:tcW w:w="0" w:type="auto"/>
            <w:shd w:val="clear" w:color="000000" w:fill="FFFFFF"/>
            <w:vAlign w:val="center"/>
            <w:hideMark/>
          </w:tcPr>
          <w:p w14:paraId="5CE1CE4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952176</w:t>
            </w:r>
          </w:p>
        </w:tc>
        <w:tc>
          <w:tcPr>
            <w:tcW w:w="940" w:type="dxa"/>
            <w:shd w:val="clear" w:color="000000" w:fill="FFFFFF"/>
            <w:noWrap/>
            <w:vAlign w:val="center"/>
            <w:hideMark/>
          </w:tcPr>
          <w:p w14:paraId="5DB3EBA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1142611</w:t>
            </w:r>
          </w:p>
        </w:tc>
        <w:tc>
          <w:tcPr>
            <w:tcW w:w="1604" w:type="dxa"/>
            <w:shd w:val="clear" w:color="auto" w:fill="auto"/>
            <w:noWrap/>
            <w:vAlign w:val="center"/>
            <w:hideMark/>
          </w:tcPr>
          <w:p w14:paraId="5A64991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053153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16D887F" w14:textId="77777777" w:rsidTr="00246F11">
        <w:trPr>
          <w:trHeight w:val="600"/>
          <w:jc w:val="center"/>
        </w:trPr>
        <w:tc>
          <w:tcPr>
            <w:tcW w:w="434" w:type="dxa"/>
            <w:shd w:val="clear" w:color="000000" w:fill="FFFFFF"/>
            <w:vAlign w:val="center"/>
            <w:hideMark/>
          </w:tcPr>
          <w:p w14:paraId="446CBBA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w:t>
            </w:r>
          </w:p>
        </w:tc>
        <w:tc>
          <w:tcPr>
            <w:tcW w:w="0" w:type="auto"/>
            <w:shd w:val="clear" w:color="FFFFFF" w:fill="FFFFFF"/>
            <w:vAlign w:val="center"/>
            <w:hideMark/>
          </w:tcPr>
          <w:p w14:paraId="1A67A3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BR0271218</w:t>
            </w:r>
          </w:p>
        </w:tc>
        <w:tc>
          <w:tcPr>
            <w:tcW w:w="0" w:type="auto"/>
            <w:shd w:val="clear" w:color="FFFFFF" w:fill="FFFFFF"/>
            <w:vAlign w:val="center"/>
            <w:hideMark/>
          </w:tcPr>
          <w:p w14:paraId="14EACC7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271218</w:t>
            </w:r>
          </w:p>
        </w:tc>
        <w:tc>
          <w:tcPr>
            <w:tcW w:w="0" w:type="auto"/>
            <w:shd w:val="clear" w:color="000000" w:fill="FFFFFF"/>
            <w:noWrap/>
            <w:vAlign w:val="center"/>
            <w:hideMark/>
          </w:tcPr>
          <w:p w14:paraId="0EB294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526122090163206</w:t>
            </w:r>
          </w:p>
        </w:tc>
        <w:tc>
          <w:tcPr>
            <w:tcW w:w="2336" w:type="dxa"/>
            <w:shd w:val="clear" w:color="000000" w:fill="FFFFFF"/>
            <w:vAlign w:val="center"/>
            <w:hideMark/>
          </w:tcPr>
          <w:p w14:paraId="73FE611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AMOXICLINA + CLAVULANATO DE POTÁSSIO 50MG/ML + 12,5MG/ML SUSPENSAO ORAL MÍN. 75ML</w:t>
            </w:r>
          </w:p>
        </w:tc>
        <w:tc>
          <w:tcPr>
            <w:tcW w:w="1518" w:type="dxa"/>
            <w:shd w:val="clear" w:color="000000" w:fill="FFFFFF"/>
            <w:vAlign w:val="center"/>
            <w:hideMark/>
          </w:tcPr>
          <w:p w14:paraId="00DFFB64" w14:textId="27AC8D2C"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2BBBCF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1144</w:t>
            </w:r>
          </w:p>
        </w:tc>
        <w:tc>
          <w:tcPr>
            <w:tcW w:w="0" w:type="auto"/>
            <w:shd w:val="clear" w:color="000000" w:fill="FFFFFF"/>
            <w:vAlign w:val="center"/>
            <w:hideMark/>
          </w:tcPr>
          <w:p w14:paraId="5F2070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13728</w:t>
            </w:r>
          </w:p>
        </w:tc>
        <w:tc>
          <w:tcPr>
            <w:tcW w:w="940" w:type="dxa"/>
            <w:shd w:val="clear" w:color="000000" w:fill="FFFFFF"/>
            <w:noWrap/>
            <w:vAlign w:val="center"/>
            <w:hideMark/>
          </w:tcPr>
          <w:p w14:paraId="7A83E3F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16474</w:t>
            </w:r>
          </w:p>
        </w:tc>
        <w:tc>
          <w:tcPr>
            <w:tcW w:w="1604" w:type="dxa"/>
            <w:shd w:val="clear" w:color="auto" w:fill="auto"/>
            <w:noWrap/>
            <w:vAlign w:val="center"/>
            <w:hideMark/>
          </w:tcPr>
          <w:p w14:paraId="30CE194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DABC33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756BE44" w14:textId="77777777" w:rsidTr="00D12099">
        <w:trPr>
          <w:trHeight w:val="633"/>
          <w:jc w:val="center"/>
        </w:trPr>
        <w:tc>
          <w:tcPr>
            <w:tcW w:w="434" w:type="dxa"/>
            <w:shd w:val="clear" w:color="000000" w:fill="FFFFFF"/>
            <w:vAlign w:val="center"/>
            <w:hideMark/>
          </w:tcPr>
          <w:p w14:paraId="121A56D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w:t>
            </w:r>
          </w:p>
        </w:tc>
        <w:tc>
          <w:tcPr>
            <w:tcW w:w="0" w:type="auto"/>
            <w:shd w:val="clear" w:color="FFFFFF" w:fill="FFFFFF"/>
            <w:vAlign w:val="center"/>
            <w:hideMark/>
          </w:tcPr>
          <w:p w14:paraId="1783375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BR0271111</w:t>
            </w:r>
          </w:p>
        </w:tc>
        <w:tc>
          <w:tcPr>
            <w:tcW w:w="0" w:type="auto"/>
            <w:shd w:val="clear" w:color="FFFFFF" w:fill="FFFFFF"/>
            <w:vAlign w:val="center"/>
            <w:hideMark/>
          </w:tcPr>
          <w:p w14:paraId="1FEE39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271111</w:t>
            </w:r>
          </w:p>
        </w:tc>
        <w:tc>
          <w:tcPr>
            <w:tcW w:w="0" w:type="auto"/>
            <w:shd w:val="clear" w:color="000000" w:fill="FFFFFF"/>
            <w:noWrap/>
            <w:vAlign w:val="center"/>
            <w:hideMark/>
          </w:tcPr>
          <w:p w14:paraId="11164A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528528609132116</w:t>
            </w:r>
          </w:p>
        </w:tc>
        <w:tc>
          <w:tcPr>
            <w:tcW w:w="2336" w:type="dxa"/>
            <w:shd w:val="clear" w:color="000000" w:fill="FFFFFF"/>
            <w:vAlign w:val="center"/>
            <w:hideMark/>
          </w:tcPr>
          <w:p w14:paraId="1F2B4D79" w14:textId="21B0A8E1"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AMOXICILINA SUSPENSÃO 250MG/5ML 60ML</w:t>
            </w:r>
          </w:p>
        </w:tc>
        <w:tc>
          <w:tcPr>
            <w:tcW w:w="1518" w:type="dxa"/>
            <w:shd w:val="clear" w:color="000000" w:fill="FFFFFF"/>
            <w:vAlign w:val="center"/>
            <w:hideMark/>
          </w:tcPr>
          <w:p w14:paraId="5B47D4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6DB8BF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1071</w:t>
            </w:r>
          </w:p>
        </w:tc>
        <w:tc>
          <w:tcPr>
            <w:tcW w:w="0" w:type="auto"/>
            <w:shd w:val="clear" w:color="000000" w:fill="FFFFFF"/>
            <w:vAlign w:val="center"/>
            <w:hideMark/>
          </w:tcPr>
          <w:p w14:paraId="638953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12852</w:t>
            </w:r>
          </w:p>
        </w:tc>
        <w:tc>
          <w:tcPr>
            <w:tcW w:w="940" w:type="dxa"/>
            <w:shd w:val="clear" w:color="000000" w:fill="FFFFFF"/>
            <w:noWrap/>
            <w:vAlign w:val="center"/>
            <w:hideMark/>
          </w:tcPr>
          <w:p w14:paraId="26624C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15422</w:t>
            </w:r>
          </w:p>
        </w:tc>
        <w:tc>
          <w:tcPr>
            <w:tcW w:w="1604" w:type="dxa"/>
            <w:shd w:val="clear" w:color="auto" w:fill="auto"/>
            <w:noWrap/>
            <w:vAlign w:val="center"/>
            <w:hideMark/>
          </w:tcPr>
          <w:p w14:paraId="242C0B3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8B5F3C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F2CA6E5" w14:textId="77777777" w:rsidTr="00D12099">
        <w:trPr>
          <w:trHeight w:val="487"/>
          <w:jc w:val="center"/>
        </w:trPr>
        <w:tc>
          <w:tcPr>
            <w:tcW w:w="434" w:type="dxa"/>
            <w:shd w:val="clear" w:color="000000" w:fill="FFFFFF"/>
            <w:vAlign w:val="center"/>
            <w:hideMark/>
          </w:tcPr>
          <w:p w14:paraId="25CDF2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w:t>
            </w:r>
          </w:p>
        </w:tc>
        <w:tc>
          <w:tcPr>
            <w:tcW w:w="0" w:type="auto"/>
            <w:shd w:val="clear" w:color="FFFFFF" w:fill="FFFFFF"/>
            <w:vAlign w:val="center"/>
            <w:hideMark/>
          </w:tcPr>
          <w:p w14:paraId="68D9EA2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BR0271111</w:t>
            </w:r>
          </w:p>
        </w:tc>
        <w:tc>
          <w:tcPr>
            <w:tcW w:w="0" w:type="auto"/>
            <w:shd w:val="clear" w:color="FFFFFF" w:fill="FFFFFF"/>
            <w:vAlign w:val="center"/>
            <w:hideMark/>
          </w:tcPr>
          <w:p w14:paraId="0AF8E0F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271111</w:t>
            </w:r>
          </w:p>
        </w:tc>
        <w:tc>
          <w:tcPr>
            <w:tcW w:w="0" w:type="auto"/>
            <w:shd w:val="clear" w:color="000000" w:fill="FFFFFF"/>
            <w:noWrap/>
            <w:vAlign w:val="center"/>
            <w:hideMark/>
          </w:tcPr>
          <w:p w14:paraId="08DB34C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507701806132115</w:t>
            </w:r>
          </w:p>
        </w:tc>
        <w:tc>
          <w:tcPr>
            <w:tcW w:w="2336" w:type="dxa"/>
            <w:shd w:val="clear" w:color="000000" w:fill="FFFFFF"/>
            <w:vAlign w:val="center"/>
            <w:hideMark/>
          </w:tcPr>
          <w:p w14:paraId="5C858AD7" w14:textId="114B75B1"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AMOXICILINA SUSPENSÃO 250MG/5ML 150ML</w:t>
            </w:r>
          </w:p>
        </w:tc>
        <w:tc>
          <w:tcPr>
            <w:tcW w:w="1518" w:type="dxa"/>
            <w:shd w:val="clear" w:color="000000" w:fill="FFFFFF"/>
            <w:vAlign w:val="center"/>
            <w:hideMark/>
          </w:tcPr>
          <w:p w14:paraId="0A2C494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004D7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549</w:t>
            </w:r>
          </w:p>
        </w:tc>
        <w:tc>
          <w:tcPr>
            <w:tcW w:w="0" w:type="auto"/>
            <w:shd w:val="clear" w:color="000000" w:fill="FFFFFF"/>
            <w:vAlign w:val="center"/>
            <w:hideMark/>
          </w:tcPr>
          <w:p w14:paraId="34D4E2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6588</w:t>
            </w:r>
          </w:p>
        </w:tc>
        <w:tc>
          <w:tcPr>
            <w:tcW w:w="940" w:type="dxa"/>
            <w:shd w:val="clear" w:color="000000" w:fill="FFFFFF"/>
            <w:noWrap/>
            <w:vAlign w:val="center"/>
            <w:hideMark/>
          </w:tcPr>
          <w:p w14:paraId="660A99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7906</w:t>
            </w:r>
          </w:p>
        </w:tc>
        <w:tc>
          <w:tcPr>
            <w:tcW w:w="1604" w:type="dxa"/>
            <w:shd w:val="clear" w:color="auto" w:fill="auto"/>
            <w:noWrap/>
            <w:vAlign w:val="center"/>
            <w:hideMark/>
          </w:tcPr>
          <w:p w14:paraId="3FA0D9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8C240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7F75923" w14:textId="77777777" w:rsidTr="00D12099">
        <w:trPr>
          <w:trHeight w:val="356"/>
          <w:jc w:val="center"/>
        </w:trPr>
        <w:tc>
          <w:tcPr>
            <w:tcW w:w="434" w:type="dxa"/>
            <w:shd w:val="clear" w:color="000000" w:fill="FFFFFF"/>
            <w:vAlign w:val="center"/>
            <w:hideMark/>
          </w:tcPr>
          <w:p w14:paraId="1F0BA15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w:t>
            </w:r>
          </w:p>
        </w:tc>
        <w:tc>
          <w:tcPr>
            <w:tcW w:w="0" w:type="auto"/>
            <w:shd w:val="clear" w:color="FFFFFF" w:fill="FFFFFF"/>
            <w:vAlign w:val="center"/>
            <w:hideMark/>
          </w:tcPr>
          <w:p w14:paraId="1C3974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BR0271089</w:t>
            </w:r>
          </w:p>
        </w:tc>
        <w:tc>
          <w:tcPr>
            <w:tcW w:w="0" w:type="auto"/>
            <w:shd w:val="clear" w:color="FFFFFF" w:fill="FFFFFF"/>
            <w:vAlign w:val="center"/>
            <w:hideMark/>
          </w:tcPr>
          <w:p w14:paraId="6326E53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271089</w:t>
            </w:r>
          </w:p>
        </w:tc>
        <w:tc>
          <w:tcPr>
            <w:tcW w:w="0" w:type="auto"/>
            <w:shd w:val="clear" w:color="000000" w:fill="FFFFFF"/>
            <w:noWrap/>
            <w:vAlign w:val="center"/>
            <w:hideMark/>
          </w:tcPr>
          <w:p w14:paraId="6633CFB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529921080073206</w:t>
            </w:r>
          </w:p>
        </w:tc>
        <w:tc>
          <w:tcPr>
            <w:tcW w:w="2336" w:type="dxa"/>
            <w:shd w:val="clear" w:color="000000" w:fill="FFFFFF"/>
            <w:vAlign w:val="center"/>
            <w:hideMark/>
          </w:tcPr>
          <w:p w14:paraId="6CB542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AMOXICILINA  500MG</w:t>
            </w:r>
          </w:p>
        </w:tc>
        <w:tc>
          <w:tcPr>
            <w:tcW w:w="1518" w:type="dxa"/>
            <w:shd w:val="clear" w:color="000000" w:fill="FFFFFF"/>
            <w:vAlign w:val="center"/>
            <w:hideMark/>
          </w:tcPr>
          <w:p w14:paraId="00D654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vAlign w:val="center"/>
            <w:hideMark/>
          </w:tcPr>
          <w:p w14:paraId="397270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32445</w:t>
            </w:r>
          </w:p>
        </w:tc>
        <w:tc>
          <w:tcPr>
            <w:tcW w:w="0" w:type="auto"/>
            <w:shd w:val="clear" w:color="000000" w:fill="FFFFFF"/>
            <w:vAlign w:val="center"/>
            <w:hideMark/>
          </w:tcPr>
          <w:p w14:paraId="76439B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389340</w:t>
            </w:r>
          </w:p>
        </w:tc>
        <w:tc>
          <w:tcPr>
            <w:tcW w:w="940" w:type="dxa"/>
            <w:shd w:val="clear" w:color="000000" w:fill="FFFFFF"/>
            <w:noWrap/>
            <w:vAlign w:val="center"/>
            <w:hideMark/>
          </w:tcPr>
          <w:p w14:paraId="1AB9B3F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467208</w:t>
            </w:r>
          </w:p>
        </w:tc>
        <w:tc>
          <w:tcPr>
            <w:tcW w:w="1604" w:type="dxa"/>
            <w:shd w:val="clear" w:color="auto" w:fill="auto"/>
            <w:noWrap/>
            <w:vAlign w:val="center"/>
            <w:hideMark/>
          </w:tcPr>
          <w:p w14:paraId="6139E79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57581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A6E3BB6" w14:textId="77777777" w:rsidTr="00D12099">
        <w:trPr>
          <w:trHeight w:val="420"/>
          <w:jc w:val="center"/>
        </w:trPr>
        <w:tc>
          <w:tcPr>
            <w:tcW w:w="434" w:type="dxa"/>
            <w:shd w:val="clear" w:color="000000" w:fill="FFFFFF"/>
            <w:vAlign w:val="center"/>
            <w:hideMark/>
          </w:tcPr>
          <w:p w14:paraId="37234A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w:t>
            </w:r>
          </w:p>
        </w:tc>
        <w:tc>
          <w:tcPr>
            <w:tcW w:w="0" w:type="auto"/>
            <w:shd w:val="clear" w:color="FFFFFF" w:fill="FFFFFF"/>
            <w:vAlign w:val="center"/>
            <w:hideMark/>
          </w:tcPr>
          <w:p w14:paraId="5FF04E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BR0314517</w:t>
            </w:r>
          </w:p>
        </w:tc>
        <w:tc>
          <w:tcPr>
            <w:tcW w:w="0" w:type="auto"/>
            <w:shd w:val="clear" w:color="FFFFFF" w:fill="FFFFFF"/>
            <w:vAlign w:val="center"/>
            <w:hideMark/>
          </w:tcPr>
          <w:p w14:paraId="21063C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314517</w:t>
            </w:r>
          </w:p>
        </w:tc>
        <w:tc>
          <w:tcPr>
            <w:tcW w:w="0" w:type="auto"/>
            <w:shd w:val="clear" w:color="000000" w:fill="FFFFFF"/>
            <w:noWrap/>
            <w:vAlign w:val="center"/>
            <w:hideMark/>
          </w:tcPr>
          <w:p w14:paraId="074900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507703303138111</w:t>
            </w:r>
          </w:p>
        </w:tc>
        <w:tc>
          <w:tcPr>
            <w:tcW w:w="2336" w:type="dxa"/>
            <w:shd w:val="clear" w:color="000000" w:fill="FFFFFF"/>
            <w:vAlign w:val="center"/>
            <w:hideMark/>
          </w:tcPr>
          <w:p w14:paraId="16AC00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AZITROMICINA DIIDRATADA SUSPENSÃO 200MG/5ML 15ML</w:t>
            </w:r>
          </w:p>
        </w:tc>
        <w:tc>
          <w:tcPr>
            <w:tcW w:w="1518" w:type="dxa"/>
            <w:shd w:val="clear" w:color="000000" w:fill="FFFFFF"/>
            <w:vAlign w:val="center"/>
            <w:hideMark/>
          </w:tcPr>
          <w:p w14:paraId="5F949C2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633792F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424</w:t>
            </w:r>
          </w:p>
        </w:tc>
        <w:tc>
          <w:tcPr>
            <w:tcW w:w="0" w:type="auto"/>
            <w:shd w:val="clear" w:color="000000" w:fill="FFFFFF"/>
            <w:vAlign w:val="center"/>
            <w:hideMark/>
          </w:tcPr>
          <w:p w14:paraId="660E88F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5088</w:t>
            </w:r>
          </w:p>
        </w:tc>
        <w:tc>
          <w:tcPr>
            <w:tcW w:w="940" w:type="dxa"/>
            <w:shd w:val="clear" w:color="000000" w:fill="FFFFFF"/>
            <w:noWrap/>
            <w:vAlign w:val="center"/>
            <w:hideMark/>
          </w:tcPr>
          <w:p w14:paraId="56A9472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6106</w:t>
            </w:r>
          </w:p>
        </w:tc>
        <w:tc>
          <w:tcPr>
            <w:tcW w:w="1604" w:type="dxa"/>
            <w:shd w:val="clear" w:color="auto" w:fill="auto"/>
            <w:noWrap/>
            <w:vAlign w:val="center"/>
            <w:hideMark/>
          </w:tcPr>
          <w:p w14:paraId="371B20F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6CDA6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99AF50E" w14:textId="77777777" w:rsidTr="00D12099">
        <w:trPr>
          <w:trHeight w:val="561"/>
          <w:jc w:val="center"/>
        </w:trPr>
        <w:tc>
          <w:tcPr>
            <w:tcW w:w="434" w:type="dxa"/>
            <w:shd w:val="clear" w:color="000000" w:fill="FFFFFF"/>
            <w:vAlign w:val="center"/>
            <w:hideMark/>
          </w:tcPr>
          <w:p w14:paraId="31F583A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w:t>
            </w:r>
          </w:p>
        </w:tc>
        <w:tc>
          <w:tcPr>
            <w:tcW w:w="0" w:type="auto"/>
            <w:shd w:val="clear" w:color="FFFFFF" w:fill="FFFFFF"/>
            <w:vAlign w:val="center"/>
            <w:hideMark/>
          </w:tcPr>
          <w:p w14:paraId="32C8123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BR0267140</w:t>
            </w:r>
          </w:p>
        </w:tc>
        <w:tc>
          <w:tcPr>
            <w:tcW w:w="0" w:type="auto"/>
            <w:shd w:val="clear" w:color="FFFFFF" w:fill="FFFFFF"/>
            <w:vAlign w:val="center"/>
            <w:hideMark/>
          </w:tcPr>
          <w:p w14:paraId="406F36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267140</w:t>
            </w:r>
          </w:p>
        </w:tc>
        <w:tc>
          <w:tcPr>
            <w:tcW w:w="0" w:type="auto"/>
            <w:shd w:val="clear" w:color="000000" w:fill="FFFFFF"/>
            <w:noWrap/>
            <w:vAlign w:val="center"/>
            <w:hideMark/>
          </w:tcPr>
          <w:p w14:paraId="05941FC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508018904111118</w:t>
            </w:r>
          </w:p>
        </w:tc>
        <w:tc>
          <w:tcPr>
            <w:tcW w:w="2336" w:type="dxa"/>
            <w:shd w:val="clear" w:color="000000" w:fill="FFFFFF"/>
            <w:vAlign w:val="center"/>
            <w:hideMark/>
          </w:tcPr>
          <w:p w14:paraId="1E938F00" w14:textId="16EEB263"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AZITROMICINA DIIDRATADA 500MG</w:t>
            </w:r>
          </w:p>
        </w:tc>
        <w:tc>
          <w:tcPr>
            <w:tcW w:w="1518" w:type="dxa"/>
            <w:shd w:val="clear" w:color="000000" w:fill="FFFFFF"/>
            <w:vAlign w:val="center"/>
            <w:hideMark/>
          </w:tcPr>
          <w:p w14:paraId="1DE1C2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7900B6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23943</w:t>
            </w:r>
          </w:p>
        </w:tc>
        <w:tc>
          <w:tcPr>
            <w:tcW w:w="0" w:type="auto"/>
            <w:shd w:val="clear" w:color="000000" w:fill="FFFFFF"/>
            <w:vAlign w:val="center"/>
            <w:hideMark/>
          </w:tcPr>
          <w:p w14:paraId="2B73831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287316</w:t>
            </w:r>
          </w:p>
        </w:tc>
        <w:tc>
          <w:tcPr>
            <w:tcW w:w="940" w:type="dxa"/>
            <w:shd w:val="clear" w:color="000000" w:fill="FFFFFF"/>
            <w:noWrap/>
            <w:vAlign w:val="center"/>
            <w:hideMark/>
          </w:tcPr>
          <w:p w14:paraId="0979D9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344779</w:t>
            </w:r>
          </w:p>
        </w:tc>
        <w:tc>
          <w:tcPr>
            <w:tcW w:w="1604" w:type="dxa"/>
            <w:shd w:val="clear" w:color="auto" w:fill="auto"/>
            <w:noWrap/>
            <w:vAlign w:val="center"/>
            <w:hideMark/>
          </w:tcPr>
          <w:p w14:paraId="228ADE6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48266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83C2B6D" w14:textId="77777777" w:rsidTr="00D12099">
        <w:trPr>
          <w:trHeight w:val="697"/>
          <w:jc w:val="center"/>
        </w:trPr>
        <w:tc>
          <w:tcPr>
            <w:tcW w:w="434" w:type="dxa"/>
            <w:shd w:val="clear" w:color="000000" w:fill="FFFFFF"/>
            <w:vAlign w:val="center"/>
            <w:hideMark/>
          </w:tcPr>
          <w:p w14:paraId="28B801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23</w:t>
            </w:r>
          </w:p>
        </w:tc>
        <w:tc>
          <w:tcPr>
            <w:tcW w:w="0" w:type="auto"/>
            <w:shd w:val="clear" w:color="FFFFFF" w:fill="FFFFFF"/>
            <w:vAlign w:val="center"/>
            <w:hideMark/>
          </w:tcPr>
          <w:p w14:paraId="3620C5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BR0267592</w:t>
            </w:r>
          </w:p>
        </w:tc>
        <w:tc>
          <w:tcPr>
            <w:tcW w:w="0" w:type="auto"/>
            <w:shd w:val="clear" w:color="FFFFFF" w:fill="FFFFFF"/>
            <w:vAlign w:val="center"/>
            <w:hideMark/>
          </w:tcPr>
          <w:p w14:paraId="223B530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267592</w:t>
            </w:r>
          </w:p>
        </w:tc>
        <w:tc>
          <w:tcPr>
            <w:tcW w:w="0" w:type="auto"/>
            <w:shd w:val="clear" w:color="000000" w:fill="FFFFFF"/>
            <w:noWrap/>
            <w:vAlign w:val="center"/>
            <w:hideMark/>
          </w:tcPr>
          <w:p w14:paraId="58EE2C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508512070011003</w:t>
            </w:r>
          </w:p>
        </w:tc>
        <w:tc>
          <w:tcPr>
            <w:tcW w:w="2336" w:type="dxa"/>
            <w:shd w:val="clear" w:color="000000" w:fill="FFFFFF"/>
            <w:vAlign w:val="center"/>
            <w:hideMark/>
          </w:tcPr>
          <w:p w14:paraId="441FEB58" w14:textId="5E3E4473"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BECLOMETASONA, DIPR. SPRAY NASAL50 MCG/DOSE 200 DOSES</w:t>
            </w:r>
          </w:p>
        </w:tc>
        <w:tc>
          <w:tcPr>
            <w:tcW w:w="1518" w:type="dxa"/>
            <w:shd w:val="clear" w:color="000000" w:fill="FFFFFF"/>
            <w:vAlign w:val="center"/>
            <w:hideMark/>
          </w:tcPr>
          <w:p w14:paraId="1794646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32DC06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140</w:t>
            </w:r>
          </w:p>
        </w:tc>
        <w:tc>
          <w:tcPr>
            <w:tcW w:w="0" w:type="auto"/>
            <w:shd w:val="clear" w:color="000000" w:fill="FFFFFF"/>
            <w:vAlign w:val="center"/>
            <w:hideMark/>
          </w:tcPr>
          <w:p w14:paraId="3DF242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1680</w:t>
            </w:r>
          </w:p>
        </w:tc>
        <w:tc>
          <w:tcPr>
            <w:tcW w:w="940" w:type="dxa"/>
            <w:shd w:val="clear" w:color="000000" w:fill="FFFFFF"/>
            <w:noWrap/>
            <w:vAlign w:val="center"/>
            <w:hideMark/>
          </w:tcPr>
          <w:p w14:paraId="11FB83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2016</w:t>
            </w:r>
          </w:p>
        </w:tc>
        <w:tc>
          <w:tcPr>
            <w:tcW w:w="1604" w:type="dxa"/>
            <w:shd w:val="clear" w:color="auto" w:fill="auto"/>
            <w:noWrap/>
            <w:vAlign w:val="center"/>
            <w:hideMark/>
          </w:tcPr>
          <w:p w14:paraId="78F785E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AD9952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94A1A15" w14:textId="77777777" w:rsidTr="00D12099">
        <w:trPr>
          <w:trHeight w:val="708"/>
          <w:jc w:val="center"/>
        </w:trPr>
        <w:tc>
          <w:tcPr>
            <w:tcW w:w="434" w:type="dxa"/>
            <w:shd w:val="clear" w:color="000000" w:fill="FFFFFF"/>
            <w:vAlign w:val="center"/>
            <w:hideMark/>
          </w:tcPr>
          <w:p w14:paraId="575AAC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w:t>
            </w:r>
          </w:p>
        </w:tc>
        <w:tc>
          <w:tcPr>
            <w:tcW w:w="0" w:type="auto"/>
            <w:shd w:val="clear" w:color="000000" w:fill="FFFFFF"/>
            <w:vAlign w:val="center"/>
            <w:hideMark/>
          </w:tcPr>
          <w:p w14:paraId="4CA3CA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BR0346586</w:t>
            </w:r>
          </w:p>
        </w:tc>
        <w:tc>
          <w:tcPr>
            <w:tcW w:w="0" w:type="auto"/>
            <w:shd w:val="clear" w:color="000000" w:fill="FFFFFF"/>
            <w:vAlign w:val="center"/>
            <w:hideMark/>
          </w:tcPr>
          <w:p w14:paraId="429999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346586</w:t>
            </w:r>
          </w:p>
        </w:tc>
        <w:tc>
          <w:tcPr>
            <w:tcW w:w="0" w:type="auto"/>
            <w:shd w:val="clear" w:color="000000" w:fill="FFFFFF"/>
            <w:noWrap/>
            <w:vAlign w:val="center"/>
            <w:hideMark/>
          </w:tcPr>
          <w:p w14:paraId="19B218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508518030012406</w:t>
            </w:r>
          </w:p>
        </w:tc>
        <w:tc>
          <w:tcPr>
            <w:tcW w:w="2336" w:type="dxa"/>
            <w:shd w:val="clear" w:color="000000" w:fill="FFFFFF"/>
            <w:vAlign w:val="center"/>
            <w:hideMark/>
          </w:tcPr>
          <w:p w14:paraId="606C2B74" w14:textId="15D4CA5E"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BECLOMETASONA, DIPR. AEROSOL ORAL 50 MCG/DOSE  200 DOSES</w:t>
            </w:r>
          </w:p>
        </w:tc>
        <w:tc>
          <w:tcPr>
            <w:tcW w:w="1518" w:type="dxa"/>
            <w:shd w:val="clear" w:color="000000" w:fill="FFFFFF"/>
            <w:vAlign w:val="center"/>
            <w:hideMark/>
          </w:tcPr>
          <w:p w14:paraId="30CBF9B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1C372BD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330</w:t>
            </w:r>
          </w:p>
        </w:tc>
        <w:tc>
          <w:tcPr>
            <w:tcW w:w="0" w:type="auto"/>
            <w:shd w:val="clear" w:color="000000" w:fill="FFFFFF"/>
            <w:vAlign w:val="center"/>
            <w:hideMark/>
          </w:tcPr>
          <w:p w14:paraId="0B9962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3960</w:t>
            </w:r>
          </w:p>
        </w:tc>
        <w:tc>
          <w:tcPr>
            <w:tcW w:w="940" w:type="dxa"/>
            <w:shd w:val="clear" w:color="000000" w:fill="FFFFFF"/>
            <w:noWrap/>
            <w:vAlign w:val="center"/>
            <w:hideMark/>
          </w:tcPr>
          <w:p w14:paraId="16560DA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4752</w:t>
            </w:r>
          </w:p>
        </w:tc>
        <w:tc>
          <w:tcPr>
            <w:tcW w:w="1604" w:type="dxa"/>
            <w:shd w:val="clear" w:color="auto" w:fill="auto"/>
            <w:noWrap/>
            <w:vAlign w:val="center"/>
            <w:hideMark/>
          </w:tcPr>
          <w:p w14:paraId="7E55FF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4472B0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87ABF5A" w14:textId="77777777" w:rsidTr="00246F11">
        <w:trPr>
          <w:trHeight w:val="600"/>
          <w:jc w:val="center"/>
        </w:trPr>
        <w:tc>
          <w:tcPr>
            <w:tcW w:w="434" w:type="dxa"/>
            <w:shd w:val="clear" w:color="000000" w:fill="FFFFFF"/>
            <w:vAlign w:val="center"/>
            <w:hideMark/>
          </w:tcPr>
          <w:p w14:paraId="2AD78B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w:t>
            </w:r>
          </w:p>
        </w:tc>
        <w:tc>
          <w:tcPr>
            <w:tcW w:w="0" w:type="auto"/>
            <w:shd w:val="clear" w:color="000000" w:fill="FFFFFF"/>
            <w:vAlign w:val="center"/>
            <w:hideMark/>
          </w:tcPr>
          <w:p w14:paraId="2A0E4D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BR0466172</w:t>
            </w:r>
          </w:p>
        </w:tc>
        <w:tc>
          <w:tcPr>
            <w:tcW w:w="0" w:type="auto"/>
            <w:shd w:val="clear" w:color="000000" w:fill="FFFFFF"/>
            <w:vAlign w:val="center"/>
            <w:hideMark/>
          </w:tcPr>
          <w:p w14:paraId="01C183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466172</w:t>
            </w:r>
          </w:p>
        </w:tc>
        <w:tc>
          <w:tcPr>
            <w:tcW w:w="0" w:type="auto"/>
            <w:shd w:val="clear" w:color="000000" w:fill="FFFFFF"/>
            <w:noWrap/>
            <w:vAlign w:val="center"/>
            <w:hideMark/>
          </w:tcPr>
          <w:p w14:paraId="77EDBD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521915120019406</w:t>
            </w:r>
          </w:p>
        </w:tc>
        <w:tc>
          <w:tcPr>
            <w:tcW w:w="2336" w:type="dxa"/>
            <w:shd w:val="clear" w:color="000000" w:fill="FFFFFF"/>
            <w:vAlign w:val="center"/>
            <w:hideMark/>
          </w:tcPr>
          <w:p w14:paraId="767BC71D" w14:textId="1F6442C8"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BECLOMETASONA, DIPR. AEROSOL ORAL 250 MCG/DOSE  200 DOSES</w:t>
            </w:r>
          </w:p>
        </w:tc>
        <w:tc>
          <w:tcPr>
            <w:tcW w:w="1518" w:type="dxa"/>
            <w:shd w:val="clear" w:color="000000" w:fill="FFFFFF"/>
            <w:vAlign w:val="center"/>
            <w:hideMark/>
          </w:tcPr>
          <w:p w14:paraId="059297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63C8F0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140</w:t>
            </w:r>
          </w:p>
        </w:tc>
        <w:tc>
          <w:tcPr>
            <w:tcW w:w="0" w:type="auto"/>
            <w:shd w:val="clear" w:color="000000" w:fill="FFFFFF"/>
            <w:vAlign w:val="center"/>
            <w:hideMark/>
          </w:tcPr>
          <w:p w14:paraId="2EC3AF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1680</w:t>
            </w:r>
          </w:p>
        </w:tc>
        <w:tc>
          <w:tcPr>
            <w:tcW w:w="940" w:type="dxa"/>
            <w:shd w:val="clear" w:color="000000" w:fill="FFFFFF"/>
            <w:noWrap/>
            <w:vAlign w:val="center"/>
            <w:hideMark/>
          </w:tcPr>
          <w:p w14:paraId="24201EE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2016</w:t>
            </w:r>
          </w:p>
        </w:tc>
        <w:tc>
          <w:tcPr>
            <w:tcW w:w="1604" w:type="dxa"/>
            <w:shd w:val="clear" w:color="auto" w:fill="auto"/>
            <w:noWrap/>
            <w:vAlign w:val="center"/>
            <w:hideMark/>
          </w:tcPr>
          <w:p w14:paraId="7F4F5E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2F051B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7DDF75D" w14:textId="77777777" w:rsidTr="00D12099">
        <w:trPr>
          <w:trHeight w:val="832"/>
          <w:jc w:val="center"/>
        </w:trPr>
        <w:tc>
          <w:tcPr>
            <w:tcW w:w="434" w:type="dxa"/>
            <w:shd w:val="clear" w:color="000000" w:fill="FFFFFF"/>
            <w:vAlign w:val="center"/>
            <w:hideMark/>
          </w:tcPr>
          <w:p w14:paraId="180BC78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w:t>
            </w:r>
          </w:p>
        </w:tc>
        <w:tc>
          <w:tcPr>
            <w:tcW w:w="0" w:type="auto"/>
            <w:shd w:val="clear" w:color="FFFFFF" w:fill="FFFFFF"/>
            <w:vAlign w:val="center"/>
            <w:hideMark/>
          </w:tcPr>
          <w:p w14:paraId="16F316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BR0308726</w:t>
            </w:r>
          </w:p>
        </w:tc>
        <w:tc>
          <w:tcPr>
            <w:tcW w:w="0" w:type="auto"/>
            <w:shd w:val="clear" w:color="FFFFFF" w:fill="FFFFFF"/>
            <w:vAlign w:val="center"/>
            <w:hideMark/>
          </w:tcPr>
          <w:p w14:paraId="06AF77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308726</w:t>
            </w:r>
          </w:p>
        </w:tc>
        <w:tc>
          <w:tcPr>
            <w:tcW w:w="0" w:type="auto"/>
            <w:shd w:val="clear" w:color="000000" w:fill="FFFFFF"/>
            <w:noWrap/>
            <w:vAlign w:val="center"/>
            <w:hideMark/>
          </w:tcPr>
          <w:p w14:paraId="14914C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515112020010903</w:t>
            </w:r>
          </w:p>
        </w:tc>
        <w:tc>
          <w:tcPr>
            <w:tcW w:w="2336" w:type="dxa"/>
            <w:shd w:val="clear" w:color="000000" w:fill="FFFFFF"/>
            <w:vAlign w:val="center"/>
            <w:hideMark/>
          </w:tcPr>
          <w:p w14:paraId="2542D8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BENZOATO DE BENZILA EMULSÃO TÓPICA 0,2 ML/ML  100ML</w:t>
            </w:r>
          </w:p>
        </w:tc>
        <w:tc>
          <w:tcPr>
            <w:tcW w:w="1518" w:type="dxa"/>
            <w:shd w:val="clear" w:color="000000" w:fill="FFFFFF"/>
            <w:vAlign w:val="center"/>
            <w:hideMark/>
          </w:tcPr>
          <w:p w14:paraId="1089E3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4D9595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122</w:t>
            </w:r>
          </w:p>
        </w:tc>
        <w:tc>
          <w:tcPr>
            <w:tcW w:w="0" w:type="auto"/>
            <w:shd w:val="clear" w:color="000000" w:fill="FFFFFF"/>
            <w:vAlign w:val="center"/>
            <w:hideMark/>
          </w:tcPr>
          <w:p w14:paraId="71447D9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1464</w:t>
            </w:r>
          </w:p>
        </w:tc>
        <w:tc>
          <w:tcPr>
            <w:tcW w:w="940" w:type="dxa"/>
            <w:shd w:val="clear" w:color="000000" w:fill="FFFFFF"/>
            <w:noWrap/>
            <w:vAlign w:val="center"/>
            <w:hideMark/>
          </w:tcPr>
          <w:p w14:paraId="6B92419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1757</w:t>
            </w:r>
          </w:p>
        </w:tc>
        <w:tc>
          <w:tcPr>
            <w:tcW w:w="1604" w:type="dxa"/>
            <w:shd w:val="clear" w:color="auto" w:fill="auto"/>
            <w:noWrap/>
            <w:vAlign w:val="center"/>
            <w:hideMark/>
          </w:tcPr>
          <w:p w14:paraId="64EC6D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D210C3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D3A49BC" w14:textId="77777777" w:rsidTr="00D12099">
        <w:trPr>
          <w:trHeight w:val="464"/>
          <w:jc w:val="center"/>
        </w:trPr>
        <w:tc>
          <w:tcPr>
            <w:tcW w:w="434" w:type="dxa"/>
            <w:shd w:val="clear" w:color="000000" w:fill="FFFFFF"/>
            <w:vAlign w:val="center"/>
            <w:hideMark/>
          </w:tcPr>
          <w:p w14:paraId="796787C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w:t>
            </w:r>
          </w:p>
        </w:tc>
        <w:tc>
          <w:tcPr>
            <w:tcW w:w="0" w:type="auto"/>
            <w:shd w:val="clear" w:color="FFFFFF" w:fill="FFFFFF"/>
            <w:vAlign w:val="center"/>
            <w:hideMark/>
          </w:tcPr>
          <w:p w14:paraId="13D07A5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BR0270140</w:t>
            </w:r>
          </w:p>
        </w:tc>
        <w:tc>
          <w:tcPr>
            <w:tcW w:w="0" w:type="auto"/>
            <w:shd w:val="clear" w:color="FFFFFF" w:fill="FFFFFF"/>
            <w:vAlign w:val="center"/>
            <w:hideMark/>
          </w:tcPr>
          <w:p w14:paraId="3FF32D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270140</w:t>
            </w:r>
          </w:p>
        </w:tc>
        <w:tc>
          <w:tcPr>
            <w:tcW w:w="0" w:type="auto"/>
            <w:shd w:val="clear" w:color="000000" w:fill="FFFFFF"/>
            <w:noWrap/>
            <w:vAlign w:val="center"/>
            <w:hideMark/>
          </w:tcPr>
          <w:p w14:paraId="6F34FB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559117100007817</w:t>
            </w:r>
          </w:p>
        </w:tc>
        <w:tc>
          <w:tcPr>
            <w:tcW w:w="2336" w:type="dxa"/>
            <w:shd w:val="clear" w:color="000000" w:fill="FFFFFF"/>
            <w:vAlign w:val="center"/>
            <w:hideMark/>
          </w:tcPr>
          <w:p w14:paraId="5E974A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BIPERIDENO, CLORIDRATO 2MG</w:t>
            </w:r>
          </w:p>
        </w:tc>
        <w:tc>
          <w:tcPr>
            <w:tcW w:w="1518" w:type="dxa"/>
            <w:shd w:val="clear" w:color="000000" w:fill="FFFFFF"/>
            <w:vAlign w:val="center"/>
            <w:hideMark/>
          </w:tcPr>
          <w:p w14:paraId="6D1E37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3B3B62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29947</w:t>
            </w:r>
          </w:p>
        </w:tc>
        <w:tc>
          <w:tcPr>
            <w:tcW w:w="0" w:type="auto"/>
            <w:shd w:val="clear" w:color="000000" w:fill="FFFFFF"/>
            <w:vAlign w:val="center"/>
            <w:hideMark/>
          </w:tcPr>
          <w:p w14:paraId="7034373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359364</w:t>
            </w:r>
          </w:p>
        </w:tc>
        <w:tc>
          <w:tcPr>
            <w:tcW w:w="940" w:type="dxa"/>
            <w:shd w:val="clear" w:color="000000" w:fill="FFFFFF"/>
            <w:noWrap/>
            <w:vAlign w:val="center"/>
            <w:hideMark/>
          </w:tcPr>
          <w:p w14:paraId="1E3630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431237</w:t>
            </w:r>
          </w:p>
        </w:tc>
        <w:tc>
          <w:tcPr>
            <w:tcW w:w="1604" w:type="dxa"/>
            <w:shd w:val="clear" w:color="auto" w:fill="auto"/>
            <w:noWrap/>
            <w:vAlign w:val="center"/>
            <w:hideMark/>
          </w:tcPr>
          <w:p w14:paraId="1FF97A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0D52D5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02DBF72" w14:textId="77777777" w:rsidTr="00D12099">
        <w:trPr>
          <w:trHeight w:val="743"/>
          <w:jc w:val="center"/>
        </w:trPr>
        <w:tc>
          <w:tcPr>
            <w:tcW w:w="434" w:type="dxa"/>
            <w:shd w:val="clear" w:color="000000" w:fill="FFFFFF"/>
            <w:vAlign w:val="center"/>
            <w:hideMark/>
          </w:tcPr>
          <w:p w14:paraId="502BA2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w:t>
            </w:r>
          </w:p>
        </w:tc>
        <w:tc>
          <w:tcPr>
            <w:tcW w:w="0" w:type="auto"/>
            <w:shd w:val="clear" w:color="FFFFFF" w:fill="FFFFFF"/>
            <w:vAlign w:val="center"/>
            <w:hideMark/>
          </w:tcPr>
          <w:p w14:paraId="34FDC7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BR0269956</w:t>
            </w:r>
          </w:p>
        </w:tc>
        <w:tc>
          <w:tcPr>
            <w:tcW w:w="0" w:type="auto"/>
            <w:shd w:val="clear" w:color="FFFFFF" w:fill="FFFFFF"/>
            <w:vAlign w:val="center"/>
            <w:hideMark/>
          </w:tcPr>
          <w:p w14:paraId="06D8729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269956</w:t>
            </w:r>
          </w:p>
        </w:tc>
        <w:tc>
          <w:tcPr>
            <w:tcW w:w="0" w:type="auto"/>
            <w:shd w:val="clear" w:color="000000" w:fill="FFFFFF"/>
            <w:noWrap/>
            <w:vAlign w:val="center"/>
            <w:hideMark/>
          </w:tcPr>
          <w:p w14:paraId="38B019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552919120094617</w:t>
            </w:r>
          </w:p>
        </w:tc>
        <w:tc>
          <w:tcPr>
            <w:tcW w:w="2336" w:type="dxa"/>
            <w:shd w:val="clear" w:color="000000" w:fill="FFFFFF"/>
            <w:vAlign w:val="center"/>
            <w:hideMark/>
          </w:tcPr>
          <w:p w14:paraId="56DFF0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BROMOPRIDA SOL. ORAL 4MG/ML FRASCO 20ML GOTAS</w:t>
            </w:r>
          </w:p>
        </w:tc>
        <w:tc>
          <w:tcPr>
            <w:tcW w:w="1518" w:type="dxa"/>
            <w:shd w:val="clear" w:color="000000" w:fill="FFFFFF"/>
            <w:vAlign w:val="center"/>
            <w:hideMark/>
          </w:tcPr>
          <w:p w14:paraId="68123A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1E5AFE6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570</w:t>
            </w:r>
          </w:p>
        </w:tc>
        <w:tc>
          <w:tcPr>
            <w:tcW w:w="0" w:type="auto"/>
            <w:shd w:val="clear" w:color="000000" w:fill="FFFFFF"/>
            <w:vAlign w:val="center"/>
            <w:hideMark/>
          </w:tcPr>
          <w:p w14:paraId="23DE1D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6840</w:t>
            </w:r>
          </w:p>
        </w:tc>
        <w:tc>
          <w:tcPr>
            <w:tcW w:w="940" w:type="dxa"/>
            <w:shd w:val="clear" w:color="000000" w:fill="FFFFFF"/>
            <w:noWrap/>
            <w:vAlign w:val="center"/>
            <w:hideMark/>
          </w:tcPr>
          <w:p w14:paraId="1B1F2CF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8208</w:t>
            </w:r>
          </w:p>
        </w:tc>
        <w:tc>
          <w:tcPr>
            <w:tcW w:w="1604" w:type="dxa"/>
            <w:shd w:val="clear" w:color="auto" w:fill="auto"/>
            <w:noWrap/>
            <w:vAlign w:val="center"/>
            <w:hideMark/>
          </w:tcPr>
          <w:p w14:paraId="160CDBA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65404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A792DF2" w14:textId="77777777" w:rsidTr="00D12099">
        <w:trPr>
          <w:trHeight w:val="84"/>
          <w:jc w:val="center"/>
        </w:trPr>
        <w:tc>
          <w:tcPr>
            <w:tcW w:w="434" w:type="dxa"/>
            <w:shd w:val="clear" w:color="000000" w:fill="FFFFFF"/>
            <w:vAlign w:val="center"/>
            <w:hideMark/>
          </w:tcPr>
          <w:p w14:paraId="561651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w:t>
            </w:r>
          </w:p>
        </w:tc>
        <w:tc>
          <w:tcPr>
            <w:tcW w:w="0" w:type="auto"/>
            <w:shd w:val="clear" w:color="FFFFFF" w:fill="FFFFFF"/>
            <w:vAlign w:val="center"/>
            <w:hideMark/>
          </w:tcPr>
          <w:p w14:paraId="31333B3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BR0266706</w:t>
            </w:r>
          </w:p>
        </w:tc>
        <w:tc>
          <w:tcPr>
            <w:tcW w:w="0" w:type="auto"/>
            <w:shd w:val="clear" w:color="FFFFFF" w:fill="FFFFFF"/>
            <w:vAlign w:val="center"/>
            <w:hideMark/>
          </w:tcPr>
          <w:p w14:paraId="1573EA8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266706</w:t>
            </w:r>
          </w:p>
        </w:tc>
        <w:tc>
          <w:tcPr>
            <w:tcW w:w="0" w:type="auto"/>
            <w:shd w:val="clear" w:color="000000" w:fill="FFFFFF"/>
            <w:noWrap/>
            <w:vAlign w:val="center"/>
            <w:hideMark/>
          </w:tcPr>
          <w:p w14:paraId="1AF9EBD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541817020018806</w:t>
            </w:r>
          </w:p>
        </w:tc>
        <w:tc>
          <w:tcPr>
            <w:tcW w:w="2336" w:type="dxa"/>
            <w:shd w:val="clear" w:color="000000" w:fill="FFFFFF"/>
            <w:vAlign w:val="center"/>
            <w:hideMark/>
          </w:tcPr>
          <w:p w14:paraId="00D8FE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BUDESONIDA 32 MCG AEROSSOL NASAL</w:t>
            </w:r>
          </w:p>
        </w:tc>
        <w:tc>
          <w:tcPr>
            <w:tcW w:w="1518" w:type="dxa"/>
            <w:shd w:val="clear" w:color="000000" w:fill="FFFFFF"/>
            <w:vAlign w:val="center"/>
            <w:hideMark/>
          </w:tcPr>
          <w:p w14:paraId="1F9DEB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08639E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1526</w:t>
            </w:r>
          </w:p>
        </w:tc>
        <w:tc>
          <w:tcPr>
            <w:tcW w:w="0" w:type="auto"/>
            <w:shd w:val="clear" w:color="000000" w:fill="FFFFFF"/>
            <w:vAlign w:val="center"/>
            <w:hideMark/>
          </w:tcPr>
          <w:p w14:paraId="70BBE56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18312</w:t>
            </w:r>
          </w:p>
        </w:tc>
        <w:tc>
          <w:tcPr>
            <w:tcW w:w="940" w:type="dxa"/>
            <w:shd w:val="clear" w:color="000000" w:fill="FFFFFF"/>
            <w:noWrap/>
            <w:vAlign w:val="center"/>
            <w:hideMark/>
          </w:tcPr>
          <w:p w14:paraId="735C1C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21974</w:t>
            </w:r>
          </w:p>
        </w:tc>
        <w:tc>
          <w:tcPr>
            <w:tcW w:w="1604" w:type="dxa"/>
            <w:shd w:val="clear" w:color="auto" w:fill="auto"/>
            <w:noWrap/>
            <w:vAlign w:val="center"/>
            <w:hideMark/>
          </w:tcPr>
          <w:p w14:paraId="2FBD99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7B80A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AA70359" w14:textId="77777777" w:rsidTr="00D12099">
        <w:trPr>
          <w:trHeight w:val="220"/>
          <w:jc w:val="center"/>
        </w:trPr>
        <w:tc>
          <w:tcPr>
            <w:tcW w:w="434" w:type="dxa"/>
            <w:shd w:val="clear" w:color="000000" w:fill="FFFFFF"/>
            <w:vAlign w:val="center"/>
            <w:hideMark/>
          </w:tcPr>
          <w:p w14:paraId="65E460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w:t>
            </w:r>
          </w:p>
        </w:tc>
        <w:tc>
          <w:tcPr>
            <w:tcW w:w="0" w:type="auto"/>
            <w:shd w:val="clear" w:color="FFFFFF" w:fill="FFFFFF"/>
            <w:vAlign w:val="center"/>
            <w:hideMark/>
          </w:tcPr>
          <w:p w14:paraId="054E42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BR0266701</w:t>
            </w:r>
          </w:p>
        </w:tc>
        <w:tc>
          <w:tcPr>
            <w:tcW w:w="0" w:type="auto"/>
            <w:shd w:val="clear" w:color="FFFFFF" w:fill="FFFFFF"/>
            <w:vAlign w:val="center"/>
            <w:hideMark/>
          </w:tcPr>
          <w:p w14:paraId="265D30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266701</w:t>
            </w:r>
          </w:p>
        </w:tc>
        <w:tc>
          <w:tcPr>
            <w:tcW w:w="0" w:type="auto"/>
            <w:shd w:val="clear" w:color="000000" w:fill="FFFFFF"/>
            <w:noWrap/>
            <w:vAlign w:val="center"/>
            <w:hideMark/>
          </w:tcPr>
          <w:p w14:paraId="600F58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552920010106317</w:t>
            </w:r>
          </w:p>
        </w:tc>
        <w:tc>
          <w:tcPr>
            <w:tcW w:w="2336" w:type="dxa"/>
            <w:shd w:val="clear" w:color="000000" w:fill="FFFFFF"/>
            <w:vAlign w:val="center"/>
            <w:hideMark/>
          </w:tcPr>
          <w:p w14:paraId="47C4869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BUDESONIDA 50 MCG AEROSSOL NASAL</w:t>
            </w:r>
          </w:p>
        </w:tc>
        <w:tc>
          <w:tcPr>
            <w:tcW w:w="1518" w:type="dxa"/>
            <w:shd w:val="clear" w:color="000000" w:fill="FFFFFF"/>
            <w:vAlign w:val="center"/>
            <w:hideMark/>
          </w:tcPr>
          <w:p w14:paraId="596B39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019342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1526</w:t>
            </w:r>
          </w:p>
        </w:tc>
        <w:tc>
          <w:tcPr>
            <w:tcW w:w="0" w:type="auto"/>
            <w:shd w:val="clear" w:color="000000" w:fill="FFFFFF"/>
            <w:vAlign w:val="center"/>
            <w:hideMark/>
          </w:tcPr>
          <w:p w14:paraId="0974D5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18312</w:t>
            </w:r>
          </w:p>
        </w:tc>
        <w:tc>
          <w:tcPr>
            <w:tcW w:w="940" w:type="dxa"/>
            <w:shd w:val="clear" w:color="000000" w:fill="FFFFFF"/>
            <w:noWrap/>
            <w:vAlign w:val="center"/>
            <w:hideMark/>
          </w:tcPr>
          <w:p w14:paraId="622800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21974</w:t>
            </w:r>
          </w:p>
        </w:tc>
        <w:tc>
          <w:tcPr>
            <w:tcW w:w="1604" w:type="dxa"/>
            <w:shd w:val="clear" w:color="auto" w:fill="auto"/>
            <w:noWrap/>
            <w:vAlign w:val="center"/>
            <w:hideMark/>
          </w:tcPr>
          <w:p w14:paraId="33A655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F36214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72449F3" w14:textId="77777777" w:rsidTr="00D12099">
        <w:trPr>
          <w:trHeight w:val="229"/>
          <w:jc w:val="center"/>
        </w:trPr>
        <w:tc>
          <w:tcPr>
            <w:tcW w:w="434" w:type="dxa"/>
            <w:shd w:val="clear" w:color="000000" w:fill="FFFFFF"/>
            <w:vAlign w:val="center"/>
            <w:hideMark/>
          </w:tcPr>
          <w:p w14:paraId="643838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31</w:t>
            </w:r>
          </w:p>
        </w:tc>
        <w:tc>
          <w:tcPr>
            <w:tcW w:w="0" w:type="auto"/>
            <w:shd w:val="clear" w:color="FFFFFF" w:fill="FFFFFF"/>
            <w:vAlign w:val="center"/>
            <w:hideMark/>
          </w:tcPr>
          <w:p w14:paraId="5BD8EE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BR0269603</w:t>
            </w:r>
          </w:p>
        </w:tc>
        <w:tc>
          <w:tcPr>
            <w:tcW w:w="0" w:type="auto"/>
            <w:shd w:val="clear" w:color="FFFFFF" w:fill="FFFFFF"/>
            <w:vAlign w:val="center"/>
            <w:hideMark/>
          </w:tcPr>
          <w:p w14:paraId="2C346D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269603</w:t>
            </w:r>
          </w:p>
        </w:tc>
        <w:tc>
          <w:tcPr>
            <w:tcW w:w="0" w:type="auto"/>
            <w:shd w:val="clear" w:color="000000" w:fill="FFFFFF"/>
            <w:noWrap/>
            <w:vAlign w:val="center"/>
            <w:hideMark/>
          </w:tcPr>
          <w:p w14:paraId="726B47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615324030008117</w:t>
            </w:r>
          </w:p>
        </w:tc>
        <w:tc>
          <w:tcPr>
            <w:tcW w:w="2336" w:type="dxa"/>
            <w:shd w:val="clear" w:color="000000" w:fill="FFFFFF"/>
            <w:vAlign w:val="center"/>
            <w:hideMark/>
          </w:tcPr>
          <w:p w14:paraId="18A361E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BISACODIL 5MG</w:t>
            </w:r>
          </w:p>
        </w:tc>
        <w:tc>
          <w:tcPr>
            <w:tcW w:w="1518" w:type="dxa"/>
            <w:shd w:val="clear" w:color="000000" w:fill="FFFFFF"/>
            <w:vAlign w:val="center"/>
            <w:hideMark/>
          </w:tcPr>
          <w:p w14:paraId="4EF0AC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20F9CD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3554</w:t>
            </w:r>
          </w:p>
        </w:tc>
        <w:tc>
          <w:tcPr>
            <w:tcW w:w="0" w:type="auto"/>
            <w:shd w:val="clear" w:color="000000" w:fill="FFFFFF"/>
            <w:vAlign w:val="center"/>
            <w:hideMark/>
          </w:tcPr>
          <w:p w14:paraId="2C0159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42648</w:t>
            </w:r>
          </w:p>
        </w:tc>
        <w:tc>
          <w:tcPr>
            <w:tcW w:w="940" w:type="dxa"/>
            <w:shd w:val="clear" w:color="000000" w:fill="FFFFFF"/>
            <w:noWrap/>
            <w:vAlign w:val="center"/>
            <w:hideMark/>
          </w:tcPr>
          <w:p w14:paraId="4AE471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51178</w:t>
            </w:r>
          </w:p>
        </w:tc>
        <w:tc>
          <w:tcPr>
            <w:tcW w:w="1604" w:type="dxa"/>
            <w:shd w:val="clear" w:color="auto" w:fill="auto"/>
            <w:noWrap/>
            <w:vAlign w:val="center"/>
            <w:hideMark/>
          </w:tcPr>
          <w:p w14:paraId="38DCA13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322BFC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E1A84B4" w14:textId="77777777" w:rsidTr="00D12099">
        <w:trPr>
          <w:trHeight w:val="70"/>
          <w:jc w:val="center"/>
        </w:trPr>
        <w:tc>
          <w:tcPr>
            <w:tcW w:w="434" w:type="dxa"/>
            <w:shd w:val="clear" w:color="000000" w:fill="FFFFFF"/>
            <w:vAlign w:val="center"/>
            <w:hideMark/>
          </w:tcPr>
          <w:p w14:paraId="7635D7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32</w:t>
            </w:r>
          </w:p>
        </w:tc>
        <w:tc>
          <w:tcPr>
            <w:tcW w:w="0" w:type="auto"/>
            <w:shd w:val="clear" w:color="FFFFFF" w:fill="FFFFFF"/>
            <w:vAlign w:val="center"/>
            <w:hideMark/>
          </w:tcPr>
          <w:p w14:paraId="0A9953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BR0267618</w:t>
            </w:r>
          </w:p>
        </w:tc>
        <w:tc>
          <w:tcPr>
            <w:tcW w:w="0" w:type="auto"/>
            <w:shd w:val="clear" w:color="FFFFFF" w:fill="FFFFFF"/>
            <w:vAlign w:val="center"/>
            <w:hideMark/>
          </w:tcPr>
          <w:p w14:paraId="372E7E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267618</w:t>
            </w:r>
          </w:p>
        </w:tc>
        <w:tc>
          <w:tcPr>
            <w:tcW w:w="0" w:type="auto"/>
            <w:shd w:val="clear" w:color="000000" w:fill="FFFFFF"/>
            <w:noWrap/>
            <w:vAlign w:val="center"/>
            <w:hideMark/>
          </w:tcPr>
          <w:p w14:paraId="0DC39C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513423100033706</w:t>
            </w:r>
          </w:p>
        </w:tc>
        <w:tc>
          <w:tcPr>
            <w:tcW w:w="2336" w:type="dxa"/>
            <w:shd w:val="clear" w:color="000000" w:fill="FFFFFF"/>
            <w:vAlign w:val="center"/>
            <w:hideMark/>
          </w:tcPr>
          <w:p w14:paraId="2454B1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CARBAMAZEPINA  200MG</w:t>
            </w:r>
          </w:p>
        </w:tc>
        <w:tc>
          <w:tcPr>
            <w:tcW w:w="1518" w:type="dxa"/>
            <w:shd w:val="clear" w:color="000000" w:fill="FFFFFF"/>
            <w:vAlign w:val="center"/>
            <w:hideMark/>
          </w:tcPr>
          <w:p w14:paraId="601DF24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7E53D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79458</w:t>
            </w:r>
          </w:p>
        </w:tc>
        <w:tc>
          <w:tcPr>
            <w:tcW w:w="0" w:type="auto"/>
            <w:shd w:val="clear" w:color="000000" w:fill="FFFFFF"/>
            <w:vAlign w:val="center"/>
            <w:hideMark/>
          </w:tcPr>
          <w:p w14:paraId="307452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953496</w:t>
            </w:r>
          </w:p>
        </w:tc>
        <w:tc>
          <w:tcPr>
            <w:tcW w:w="940" w:type="dxa"/>
            <w:shd w:val="clear" w:color="000000" w:fill="FFFFFF"/>
            <w:noWrap/>
            <w:vAlign w:val="center"/>
            <w:hideMark/>
          </w:tcPr>
          <w:p w14:paraId="798B09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1144195</w:t>
            </w:r>
          </w:p>
        </w:tc>
        <w:tc>
          <w:tcPr>
            <w:tcW w:w="1604" w:type="dxa"/>
            <w:shd w:val="clear" w:color="auto" w:fill="auto"/>
            <w:noWrap/>
            <w:vAlign w:val="center"/>
            <w:hideMark/>
          </w:tcPr>
          <w:p w14:paraId="65E5F47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1E01F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D461E7C" w14:textId="77777777" w:rsidTr="002963C9">
        <w:trPr>
          <w:trHeight w:val="284"/>
          <w:jc w:val="center"/>
        </w:trPr>
        <w:tc>
          <w:tcPr>
            <w:tcW w:w="434" w:type="dxa"/>
            <w:shd w:val="clear" w:color="000000" w:fill="FFFFFF"/>
            <w:vAlign w:val="center"/>
            <w:hideMark/>
          </w:tcPr>
          <w:p w14:paraId="6A61D3A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33</w:t>
            </w:r>
          </w:p>
        </w:tc>
        <w:tc>
          <w:tcPr>
            <w:tcW w:w="0" w:type="auto"/>
            <w:shd w:val="clear" w:color="FFFFFF" w:fill="FFFFFF"/>
            <w:vAlign w:val="center"/>
            <w:hideMark/>
          </w:tcPr>
          <w:p w14:paraId="46021EA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BR0272454</w:t>
            </w:r>
          </w:p>
        </w:tc>
        <w:tc>
          <w:tcPr>
            <w:tcW w:w="0" w:type="auto"/>
            <w:shd w:val="clear" w:color="FFFFFF" w:fill="FFFFFF"/>
            <w:vAlign w:val="center"/>
            <w:hideMark/>
          </w:tcPr>
          <w:p w14:paraId="5A5E330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272454</w:t>
            </w:r>
          </w:p>
        </w:tc>
        <w:tc>
          <w:tcPr>
            <w:tcW w:w="0" w:type="auto"/>
            <w:shd w:val="clear" w:color="000000" w:fill="FFFFFF"/>
            <w:noWrap/>
            <w:vAlign w:val="center"/>
            <w:hideMark/>
          </w:tcPr>
          <w:p w14:paraId="6AD939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533021307138111</w:t>
            </w:r>
          </w:p>
        </w:tc>
        <w:tc>
          <w:tcPr>
            <w:tcW w:w="2336" w:type="dxa"/>
            <w:shd w:val="clear" w:color="000000" w:fill="FFFFFF"/>
            <w:vAlign w:val="center"/>
            <w:hideMark/>
          </w:tcPr>
          <w:p w14:paraId="2A7C5A1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CARBAMAZEPINA SUSPENSÃO ORAL 20MG/ML 100ML</w:t>
            </w:r>
          </w:p>
        </w:tc>
        <w:tc>
          <w:tcPr>
            <w:tcW w:w="1518" w:type="dxa"/>
            <w:shd w:val="clear" w:color="000000" w:fill="FFFFFF"/>
            <w:vAlign w:val="center"/>
            <w:hideMark/>
          </w:tcPr>
          <w:p w14:paraId="7F9A1D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65DE6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1150</w:t>
            </w:r>
          </w:p>
        </w:tc>
        <w:tc>
          <w:tcPr>
            <w:tcW w:w="0" w:type="auto"/>
            <w:shd w:val="clear" w:color="000000" w:fill="FFFFFF"/>
            <w:vAlign w:val="center"/>
            <w:hideMark/>
          </w:tcPr>
          <w:p w14:paraId="6B6145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13800</w:t>
            </w:r>
          </w:p>
        </w:tc>
        <w:tc>
          <w:tcPr>
            <w:tcW w:w="940" w:type="dxa"/>
            <w:shd w:val="clear" w:color="000000" w:fill="FFFFFF"/>
            <w:noWrap/>
            <w:vAlign w:val="center"/>
            <w:hideMark/>
          </w:tcPr>
          <w:p w14:paraId="0DAF2B2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16560</w:t>
            </w:r>
          </w:p>
        </w:tc>
        <w:tc>
          <w:tcPr>
            <w:tcW w:w="1604" w:type="dxa"/>
            <w:shd w:val="clear" w:color="auto" w:fill="auto"/>
            <w:noWrap/>
            <w:vAlign w:val="center"/>
            <w:hideMark/>
          </w:tcPr>
          <w:p w14:paraId="141812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A9ABC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2F6861F" w14:textId="77777777" w:rsidTr="00D12099">
        <w:trPr>
          <w:trHeight w:val="420"/>
          <w:jc w:val="center"/>
        </w:trPr>
        <w:tc>
          <w:tcPr>
            <w:tcW w:w="434" w:type="dxa"/>
            <w:shd w:val="clear" w:color="000000" w:fill="FFFFFF"/>
            <w:vAlign w:val="center"/>
            <w:hideMark/>
          </w:tcPr>
          <w:p w14:paraId="260C2D7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w:t>
            </w:r>
          </w:p>
        </w:tc>
        <w:tc>
          <w:tcPr>
            <w:tcW w:w="0" w:type="auto"/>
            <w:shd w:val="clear" w:color="FFFFFF" w:fill="FFFFFF"/>
            <w:vAlign w:val="center"/>
            <w:hideMark/>
          </w:tcPr>
          <w:p w14:paraId="3C395E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BR0268225</w:t>
            </w:r>
          </w:p>
        </w:tc>
        <w:tc>
          <w:tcPr>
            <w:tcW w:w="0" w:type="auto"/>
            <w:shd w:val="clear" w:color="FFFFFF" w:fill="FFFFFF"/>
            <w:vAlign w:val="center"/>
            <w:hideMark/>
          </w:tcPr>
          <w:p w14:paraId="7FDE37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268225</w:t>
            </w:r>
          </w:p>
        </w:tc>
        <w:tc>
          <w:tcPr>
            <w:tcW w:w="0" w:type="auto"/>
            <w:shd w:val="clear" w:color="000000" w:fill="FFFFFF"/>
            <w:noWrap/>
            <w:vAlign w:val="center"/>
            <w:hideMark/>
          </w:tcPr>
          <w:p w14:paraId="0B0871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576720070076417</w:t>
            </w:r>
          </w:p>
        </w:tc>
        <w:tc>
          <w:tcPr>
            <w:tcW w:w="2336" w:type="dxa"/>
            <w:shd w:val="clear" w:color="000000" w:fill="FFFFFF"/>
            <w:vAlign w:val="center"/>
            <w:hideMark/>
          </w:tcPr>
          <w:p w14:paraId="5DF26D14" w14:textId="6462A2D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CARBONATO DE CÁLCIO 500MG</w:t>
            </w:r>
          </w:p>
        </w:tc>
        <w:tc>
          <w:tcPr>
            <w:tcW w:w="1518" w:type="dxa"/>
            <w:shd w:val="clear" w:color="000000" w:fill="FFFFFF"/>
            <w:vAlign w:val="center"/>
            <w:hideMark/>
          </w:tcPr>
          <w:p w14:paraId="384F86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DD8C4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42000</w:t>
            </w:r>
          </w:p>
        </w:tc>
        <w:tc>
          <w:tcPr>
            <w:tcW w:w="0" w:type="auto"/>
            <w:shd w:val="clear" w:color="000000" w:fill="FFFFFF"/>
            <w:vAlign w:val="center"/>
            <w:hideMark/>
          </w:tcPr>
          <w:p w14:paraId="600883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504000</w:t>
            </w:r>
          </w:p>
        </w:tc>
        <w:tc>
          <w:tcPr>
            <w:tcW w:w="940" w:type="dxa"/>
            <w:shd w:val="clear" w:color="000000" w:fill="FFFFFF"/>
            <w:noWrap/>
            <w:vAlign w:val="center"/>
            <w:hideMark/>
          </w:tcPr>
          <w:p w14:paraId="41B8344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604800</w:t>
            </w:r>
          </w:p>
        </w:tc>
        <w:tc>
          <w:tcPr>
            <w:tcW w:w="1604" w:type="dxa"/>
            <w:shd w:val="clear" w:color="auto" w:fill="auto"/>
            <w:noWrap/>
            <w:vAlign w:val="center"/>
            <w:hideMark/>
          </w:tcPr>
          <w:p w14:paraId="52B9F34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2B634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DF1E2E9" w14:textId="77777777" w:rsidTr="002963C9">
        <w:trPr>
          <w:trHeight w:val="136"/>
          <w:jc w:val="center"/>
        </w:trPr>
        <w:tc>
          <w:tcPr>
            <w:tcW w:w="434" w:type="dxa"/>
            <w:shd w:val="clear" w:color="000000" w:fill="FFFFFF"/>
            <w:vAlign w:val="center"/>
            <w:hideMark/>
          </w:tcPr>
          <w:p w14:paraId="268439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35</w:t>
            </w:r>
          </w:p>
        </w:tc>
        <w:tc>
          <w:tcPr>
            <w:tcW w:w="0" w:type="auto"/>
            <w:shd w:val="clear" w:color="FFFFFF" w:fill="FFFFFF"/>
            <w:vAlign w:val="center"/>
            <w:hideMark/>
          </w:tcPr>
          <w:p w14:paraId="398EFB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BR0448610</w:t>
            </w:r>
          </w:p>
        </w:tc>
        <w:tc>
          <w:tcPr>
            <w:tcW w:w="0" w:type="auto"/>
            <w:shd w:val="clear" w:color="FFFFFF" w:fill="FFFFFF"/>
            <w:vAlign w:val="center"/>
            <w:hideMark/>
          </w:tcPr>
          <w:p w14:paraId="3D5056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448610</w:t>
            </w:r>
          </w:p>
        </w:tc>
        <w:tc>
          <w:tcPr>
            <w:tcW w:w="0" w:type="auto"/>
            <w:shd w:val="clear" w:color="000000" w:fill="FFFFFF"/>
            <w:noWrap/>
            <w:vAlign w:val="center"/>
            <w:hideMark/>
          </w:tcPr>
          <w:p w14:paraId="4E1E8D8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576720040062817</w:t>
            </w:r>
          </w:p>
        </w:tc>
        <w:tc>
          <w:tcPr>
            <w:tcW w:w="2336" w:type="dxa"/>
            <w:shd w:val="clear" w:color="000000" w:fill="FFFFFF"/>
            <w:vAlign w:val="center"/>
            <w:hideMark/>
          </w:tcPr>
          <w:p w14:paraId="052931F8" w14:textId="370DBDB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CARBONATO DE CÁLCIO 500MG + COLECALCIFEROL 400UI</w:t>
            </w:r>
          </w:p>
        </w:tc>
        <w:tc>
          <w:tcPr>
            <w:tcW w:w="1518" w:type="dxa"/>
            <w:shd w:val="clear" w:color="000000" w:fill="FFFFFF"/>
            <w:vAlign w:val="center"/>
            <w:hideMark/>
          </w:tcPr>
          <w:p w14:paraId="186E9F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6DAA8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42000</w:t>
            </w:r>
          </w:p>
        </w:tc>
        <w:tc>
          <w:tcPr>
            <w:tcW w:w="0" w:type="auto"/>
            <w:shd w:val="clear" w:color="000000" w:fill="FFFFFF"/>
            <w:vAlign w:val="center"/>
            <w:hideMark/>
          </w:tcPr>
          <w:p w14:paraId="6D7EFA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504000</w:t>
            </w:r>
          </w:p>
        </w:tc>
        <w:tc>
          <w:tcPr>
            <w:tcW w:w="940" w:type="dxa"/>
            <w:shd w:val="clear" w:color="000000" w:fill="FFFFFF"/>
            <w:noWrap/>
            <w:vAlign w:val="center"/>
            <w:hideMark/>
          </w:tcPr>
          <w:p w14:paraId="3B52B1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604800</w:t>
            </w:r>
          </w:p>
        </w:tc>
        <w:tc>
          <w:tcPr>
            <w:tcW w:w="1604" w:type="dxa"/>
            <w:shd w:val="clear" w:color="auto" w:fill="auto"/>
            <w:noWrap/>
            <w:vAlign w:val="center"/>
            <w:hideMark/>
          </w:tcPr>
          <w:p w14:paraId="6E6D96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D33F95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CB58ED9" w14:textId="77777777" w:rsidTr="00D12099">
        <w:trPr>
          <w:trHeight w:val="70"/>
          <w:jc w:val="center"/>
        </w:trPr>
        <w:tc>
          <w:tcPr>
            <w:tcW w:w="434" w:type="dxa"/>
            <w:shd w:val="clear" w:color="000000" w:fill="FFFFFF"/>
            <w:vAlign w:val="center"/>
            <w:hideMark/>
          </w:tcPr>
          <w:p w14:paraId="539AF0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w:t>
            </w:r>
          </w:p>
        </w:tc>
        <w:tc>
          <w:tcPr>
            <w:tcW w:w="0" w:type="auto"/>
            <w:shd w:val="clear" w:color="FFFFFF" w:fill="FFFFFF"/>
            <w:vAlign w:val="center"/>
            <w:hideMark/>
          </w:tcPr>
          <w:p w14:paraId="79FC6E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BR0267621</w:t>
            </w:r>
          </w:p>
        </w:tc>
        <w:tc>
          <w:tcPr>
            <w:tcW w:w="0" w:type="auto"/>
            <w:shd w:val="clear" w:color="FFFFFF" w:fill="FFFFFF"/>
            <w:vAlign w:val="center"/>
            <w:hideMark/>
          </w:tcPr>
          <w:p w14:paraId="641C66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267621</w:t>
            </w:r>
          </w:p>
        </w:tc>
        <w:tc>
          <w:tcPr>
            <w:tcW w:w="0" w:type="auto"/>
            <w:shd w:val="clear" w:color="000000" w:fill="FFFFFF"/>
            <w:noWrap/>
            <w:vAlign w:val="center"/>
            <w:hideMark/>
          </w:tcPr>
          <w:p w14:paraId="309263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513424010035306</w:t>
            </w:r>
          </w:p>
        </w:tc>
        <w:tc>
          <w:tcPr>
            <w:tcW w:w="2336" w:type="dxa"/>
            <w:shd w:val="clear" w:color="000000" w:fill="FFFFFF"/>
            <w:vAlign w:val="center"/>
            <w:hideMark/>
          </w:tcPr>
          <w:p w14:paraId="7B1140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CARBONATO DE LÍTIO 300MG</w:t>
            </w:r>
          </w:p>
        </w:tc>
        <w:tc>
          <w:tcPr>
            <w:tcW w:w="1518" w:type="dxa"/>
            <w:shd w:val="clear" w:color="000000" w:fill="FFFFFF"/>
            <w:vAlign w:val="center"/>
            <w:hideMark/>
          </w:tcPr>
          <w:p w14:paraId="5FF3159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B90F7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18000</w:t>
            </w:r>
          </w:p>
        </w:tc>
        <w:tc>
          <w:tcPr>
            <w:tcW w:w="0" w:type="auto"/>
            <w:shd w:val="clear" w:color="000000" w:fill="FFFFFF"/>
            <w:vAlign w:val="center"/>
            <w:hideMark/>
          </w:tcPr>
          <w:p w14:paraId="5363D2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216000</w:t>
            </w:r>
          </w:p>
        </w:tc>
        <w:tc>
          <w:tcPr>
            <w:tcW w:w="940" w:type="dxa"/>
            <w:shd w:val="clear" w:color="000000" w:fill="FFFFFF"/>
            <w:noWrap/>
            <w:vAlign w:val="center"/>
            <w:hideMark/>
          </w:tcPr>
          <w:p w14:paraId="3795D5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259200</w:t>
            </w:r>
          </w:p>
        </w:tc>
        <w:tc>
          <w:tcPr>
            <w:tcW w:w="1604" w:type="dxa"/>
            <w:shd w:val="clear" w:color="auto" w:fill="auto"/>
            <w:noWrap/>
            <w:vAlign w:val="center"/>
            <w:hideMark/>
          </w:tcPr>
          <w:p w14:paraId="0A2C27C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AFED17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1422335" w14:textId="77777777" w:rsidTr="00D12099">
        <w:trPr>
          <w:trHeight w:val="768"/>
          <w:jc w:val="center"/>
        </w:trPr>
        <w:tc>
          <w:tcPr>
            <w:tcW w:w="434" w:type="dxa"/>
            <w:shd w:val="clear" w:color="000000" w:fill="FFFFFF"/>
            <w:vAlign w:val="center"/>
            <w:hideMark/>
          </w:tcPr>
          <w:p w14:paraId="5C3620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37</w:t>
            </w:r>
          </w:p>
        </w:tc>
        <w:tc>
          <w:tcPr>
            <w:tcW w:w="0" w:type="auto"/>
            <w:shd w:val="clear" w:color="FFFFFF" w:fill="FFFFFF"/>
            <w:vAlign w:val="center"/>
            <w:hideMark/>
          </w:tcPr>
          <w:p w14:paraId="23982FE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BR0331555</w:t>
            </w:r>
          </w:p>
        </w:tc>
        <w:tc>
          <w:tcPr>
            <w:tcW w:w="0" w:type="auto"/>
            <w:shd w:val="clear" w:color="FFFFFF" w:fill="FFFFFF"/>
            <w:vAlign w:val="center"/>
            <w:hideMark/>
          </w:tcPr>
          <w:p w14:paraId="20738F4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331555</w:t>
            </w:r>
          </w:p>
        </w:tc>
        <w:tc>
          <w:tcPr>
            <w:tcW w:w="0" w:type="auto"/>
            <w:shd w:val="clear" w:color="000000" w:fill="FFFFFF"/>
            <w:noWrap/>
            <w:vAlign w:val="center"/>
            <w:hideMark/>
          </w:tcPr>
          <w:p w14:paraId="0C4CA4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520705005131114</w:t>
            </w:r>
          </w:p>
        </w:tc>
        <w:tc>
          <w:tcPr>
            <w:tcW w:w="2336" w:type="dxa"/>
            <w:shd w:val="clear" w:color="000000" w:fill="FFFFFF"/>
            <w:vAlign w:val="center"/>
            <w:hideMark/>
          </w:tcPr>
          <w:p w14:paraId="734EEF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CEFALEXINA (SÓDICA OU CLORIDRATO) SUSPENSÃO ORAL 50MG/ML 60ML</w:t>
            </w:r>
          </w:p>
        </w:tc>
        <w:tc>
          <w:tcPr>
            <w:tcW w:w="1518" w:type="dxa"/>
            <w:shd w:val="clear" w:color="000000" w:fill="FFFFFF"/>
            <w:vAlign w:val="center"/>
            <w:hideMark/>
          </w:tcPr>
          <w:p w14:paraId="3634D2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2378CB2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933</w:t>
            </w:r>
          </w:p>
        </w:tc>
        <w:tc>
          <w:tcPr>
            <w:tcW w:w="0" w:type="auto"/>
            <w:shd w:val="clear" w:color="000000" w:fill="FFFFFF"/>
            <w:vAlign w:val="center"/>
            <w:hideMark/>
          </w:tcPr>
          <w:p w14:paraId="6C167C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11196</w:t>
            </w:r>
          </w:p>
        </w:tc>
        <w:tc>
          <w:tcPr>
            <w:tcW w:w="940" w:type="dxa"/>
            <w:shd w:val="clear" w:color="000000" w:fill="FFFFFF"/>
            <w:noWrap/>
            <w:vAlign w:val="center"/>
            <w:hideMark/>
          </w:tcPr>
          <w:p w14:paraId="35A678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13435</w:t>
            </w:r>
          </w:p>
        </w:tc>
        <w:tc>
          <w:tcPr>
            <w:tcW w:w="1604" w:type="dxa"/>
            <w:shd w:val="clear" w:color="auto" w:fill="auto"/>
            <w:noWrap/>
            <w:vAlign w:val="center"/>
            <w:hideMark/>
          </w:tcPr>
          <w:p w14:paraId="4E5B633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2FA8E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6C65CF8" w14:textId="77777777" w:rsidTr="00D12099">
        <w:trPr>
          <w:trHeight w:val="256"/>
          <w:jc w:val="center"/>
        </w:trPr>
        <w:tc>
          <w:tcPr>
            <w:tcW w:w="434" w:type="dxa"/>
            <w:shd w:val="clear" w:color="000000" w:fill="FFFFFF"/>
            <w:vAlign w:val="center"/>
            <w:hideMark/>
          </w:tcPr>
          <w:p w14:paraId="614D4D1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38</w:t>
            </w:r>
          </w:p>
        </w:tc>
        <w:tc>
          <w:tcPr>
            <w:tcW w:w="0" w:type="auto"/>
            <w:shd w:val="clear" w:color="FFFFFF" w:fill="FFFFFF"/>
            <w:vAlign w:val="center"/>
            <w:hideMark/>
          </w:tcPr>
          <w:p w14:paraId="6D945FD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BR0308736</w:t>
            </w:r>
          </w:p>
        </w:tc>
        <w:tc>
          <w:tcPr>
            <w:tcW w:w="0" w:type="auto"/>
            <w:shd w:val="clear" w:color="FFFFFF" w:fill="FFFFFF"/>
            <w:vAlign w:val="center"/>
            <w:hideMark/>
          </w:tcPr>
          <w:p w14:paraId="702D04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308736</w:t>
            </w:r>
          </w:p>
        </w:tc>
        <w:tc>
          <w:tcPr>
            <w:tcW w:w="0" w:type="auto"/>
            <w:shd w:val="clear" w:color="000000" w:fill="FFFFFF"/>
            <w:noWrap/>
            <w:vAlign w:val="center"/>
            <w:hideMark/>
          </w:tcPr>
          <w:p w14:paraId="0A11D30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511616070043106</w:t>
            </w:r>
          </w:p>
        </w:tc>
        <w:tc>
          <w:tcPr>
            <w:tcW w:w="2336" w:type="dxa"/>
            <w:shd w:val="clear" w:color="000000" w:fill="FFFFFF"/>
            <w:vAlign w:val="center"/>
            <w:hideMark/>
          </w:tcPr>
          <w:p w14:paraId="68D88BA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CETOCONAZOL 2% (20MG/G) CREME  30G</w:t>
            </w:r>
          </w:p>
        </w:tc>
        <w:tc>
          <w:tcPr>
            <w:tcW w:w="1518" w:type="dxa"/>
            <w:shd w:val="clear" w:color="000000" w:fill="FFFFFF"/>
            <w:vAlign w:val="center"/>
            <w:hideMark/>
          </w:tcPr>
          <w:p w14:paraId="567177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9F500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559</w:t>
            </w:r>
          </w:p>
        </w:tc>
        <w:tc>
          <w:tcPr>
            <w:tcW w:w="0" w:type="auto"/>
            <w:shd w:val="clear" w:color="000000" w:fill="FFFFFF"/>
            <w:vAlign w:val="center"/>
            <w:hideMark/>
          </w:tcPr>
          <w:p w14:paraId="2731D5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6708</w:t>
            </w:r>
          </w:p>
        </w:tc>
        <w:tc>
          <w:tcPr>
            <w:tcW w:w="940" w:type="dxa"/>
            <w:shd w:val="clear" w:color="000000" w:fill="FFFFFF"/>
            <w:noWrap/>
            <w:vAlign w:val="center"/>
            <w:hideMark/>
          </w:tcPr>
          <w:p w14:paraId="3DC524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8050</w:t>
            </w:r>
          </w:p>
        </w:tc>
        <w:tc>
          <w:tcPr>
            <w:tcW w:w="1604" w:type="dxa"/>
            <w:shd w:val="clear" w:color="auto" w:fill="auto"/>
            <w:noWrap/>
            <w:vAlign w:val="center"/>
            <w:hideMark/>
          </w:tcPr>
          <w:p w14:paraId="4F10C29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10563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880992E" w14:textId="77777777" w:rsidTr="00D12099">
        <w:trPr>
          <w:trHeight w:val="278"/>
          <w:jc w:val="center"/>
        </w:trPr>
        <w:tc>
          <w:tcPr>
            <w:tcW w:w="434" w:type="dxa"/>
            <w:shd w:val="clear" w:color="000000" w:fill="FFFFFF"/>
            <w:vAlign w:val="center"/>
            <w:hideMark/>
          </w:tcPr>
          <w:p w14:paraId="12E9768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39</w:t>
            </w:r>
          </w:p>
        </w:tc>
        <w:tc>
          <w:tcPr>
            <w:tcW w:w="0" w:type="auto"/>
            <w:shd w:val="clear" w:color="FFFFFF" w:fill="FFFFFF"/>
            <w:vAlign w:val="center"/>
            <w:hideMark/>
          </w:tcPr>
          <w:p w14:paraId="2174EA1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BR0267151</w:t>
            </w:r>
          </w:p>
        </w:tc>
        <w:tc>
          <w:tcPr>
            <w:tcW w:w="0" w:type="auto"/>
            <w:shd w:val="clear" w:color="FFFFFF" w:fill="FFFFFF"/>
            <w:vAlign w:val="center"/>
            <w:hideMark/>
          </w:tcPr>
          <w:p w14:paraId="1D4648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267151</w:t>
            </w:r>
          </w:p>
        </w:tc>
        <w:tc>
          <w:tcPr>
            <w:tcW w:w="0" w:type="auto"/>
            <w:shd w:val="clear" w:color="000000" w:fill="FFFFFF"/>
            <w:noWrap/>
            <w:vAlign w:val="center"/>
            <w:hideMark/>
          </w:tcPr>
          <w:p w14:paraId="2C67B5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525002204115117</w:t>
            </w:r>
          </w:p>
        </w:tc>
        <w:tc>
          <w:tcPr>
            <w:tcW w:w="2336" w:type="dxa"/>
            <w:shd w:val="clear" w:color="000000" w:fill="FFFFFF"/>
            <w:vAlign w:val="center"/>
            <w:hideMark/>
          </w:tcPr>
          <w:p w14:paraId="219BE24B" w14:textId="2533E462"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CETOCONAZOL 200 MG</w:t>
            </w:r>
          </w:p>
        </w:tc>
        <w:tc>
          <w:tcPr>
            <w:tcW w:w="1518" w:type="dxa"/>
            <w:shd w:val="clear" w:color="000000" w:fill="FFFFFF"/>
            <w:vAlign w:val="center"/>
            <w:hideMark/>
          </w:tcPr>
          <w:p w14:paraId="744519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9DE34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2954</w:t>
            </w:r>
          </w:p>
        </w:tc>
        <w:tc>
          <w:tcPr>
            <w:tcW w:w="0" w:type="auto"/>
            <w:shd w:val="clear" w:color="000000" w:fill="FFFFFF"/>
            <w:vAlign w:val="center"/>
            <w:hideMark/>
          </w:tcPr>
          <w:p w14:paraId="7C848E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35448</w:t>
            </w:r>
          </w:p>
        </w:tc>
        <w:tc>
          <w:tcPr>
            <w:tcW w:w="940" w:type="dxa"/>
            <w:shd w:val="clear" w:color="000000" w:fill="FFFFFF"/>
            <w:noWrap/>
            <w:vAlign w:val="center"/>
            <w:hideMark/>
          </w:tcPr>
          <w:p w14:paraId="0454AF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42538</w:t>
            </w:r>
          </w:p>
        </w:tc>
        <w:tc>
          <w:tcPr>
            <w:tcW w:w="1604" w:type="dxa"/>
            <w:shd w:val="clear" w:color="auto" w:fill="auto"/>
            <w:noWrap/>
            <w:vAlign w:val="center"/>
            <w:hideMark/>
          </w:tcPr>
          <w:p w14:paraId="3FE998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F7CF99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6DE509B" w14:textId="77777777" w:rsidTr="00D12099">
        <w:trPr>
          <w:trHeight w:val="569"/>
          <w:jc w:val="center"/>
        </w:trPr>
        <w:tc>
          <w:tcPr>
            <w:tcW w:w="434" w:type="dxa"/>
            <w:shd w:val="clear" w:color="000000" w:fill="FFFFFF"/>
            <w:vAlign w:val="center"/>
            <w:hideMark/>
          </w:tcPr>
          <w:p w14:paraId="78816C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40</w:t>
            </w:r>
          </w:p>
        </w:tc>
        <w:tc>
          <w:tcPr>
            <w:tcW w:w="0" w:type="auto"/>
            <w:shd w:val="clear" w:color="000000" w:fill="FFFFFF"/>
            <w:vAlign w:val="center"/>
            <w:hideMark/>
          </w:tcPr>
          <w:p w14:paraId="183AAE4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BR272134</w:t>
            </w:r>
          </w:p>
        </w:tc>
        <w:tc>
          <w:tcPr>
            <w:tcW w:w="0" w:type="auto"/>
            <w:shd w:val="clear" w:color="000000" w:fill="FFFFFF"/>
            <w:vAlign w:val="center"/>
            <w:hideMark/>
          </w:tcPr>
          <w:p w14:paraId="1E3BEE9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272134</w:t>
            </w:r>
          </w:p>
        </w:tc>
        <w:tc>
          <w:tcPr>
            <w:tcW w:w="0" w:type="auto"/>
            <w:shd w:val="clear" w:color="000000" w:fill="FFFFFF"/>
            <w:noWrap/>
            <w:vAlign w:val="center"/>
            <w:hideMark/>
          </w:tcPr>
          <w:p w14:paraId="7C3C33A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506719080080417</w:t>
            </w:r>
          </w:p>
        </w:tc>
        <w:tc>
          <w:tcPr>
            <w:tcW w:w="2336" w:type="dxa"/>
            <w:shd w:val="clear" w:color="000000" w:fill="FFFFFF"/>
            <w:vAlign w:val="center"/>
            <w:hideMark/>
          </w:tcPr>
          <w:p w14:paraId="2C9654A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CLORIDRATO DE CICLOPENTOLATO SOLUÇÃO OFTÁLMICA 1% (10MG/ML) - 5ML</w:t>
            </w:r>
          </w:p>
        </w:tc>
        <w:tc>
          <w:tcPr>
            <w:tcW w:w="1518" w:type="dxa"/>
            <w:shd w:val="clear" w:color="000000" w:fill="FFFFFF"/>
            <w:vAlign w:val="center"/>
            <w:hideMark/>
          </w:tcPr>
          <w:p w14:paraId="1E39589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9076F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64</w:t>
            </w:r>
          </w:p>
        </w:tc>
        <w:tc>
          <w:tcPr>
            <w:tcW w:w="0" w:type="auto"/>
            <w:shd w:val="clear" w:color="000000" w:fill="FFFFFF"/>
            <w:vAlign w:val="center"/>
            <w:hideMark/>
          </w:tcPr>
          <w:p w14:paraId="4D4847E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768</w:t>
            </w:r>
          </w:p>
        </w:tc>
        <w:tc>
          <w:tcPr>
            <w:tcW w:w="940" w:type="dxa"/>
            <w:shd w:val="clear" w:color="000000" w:fill="FFFFFF"/>
            <w:noWrap/>
            <w:vAlign w:val="center"/>
            <w:hideMark/>
          </w:tcPr>
          <w:p w14:paraId="68FC6D0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922</w:t>
            </w:r>
          </w:p>
        </w:tc>
        <w:tc>
          <w:tcPr>
            <w:tcW w:w="1604" w:type="dxa"/>
            <w:shd w:val="clear" w:color="auto" w:fill="auto"/>
            <w:noWrap/>
            <w:vAlign w:val="center"/>
            <w:hideMark/>
          </w:tcPr>
          <w:p w14:paraId="36F03B4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91FDF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NÃO PADRONIZADO</w:t>
            </w:r>
          </w:p>
        </w:tc>
      </w:tr>
      <w:tr w:rsidR="00CA6EE9" w:rsidRPr="00CA6EE9" w14:paraId="59ECEC2D" w14:textId="77777777" w:rsidTr="00D12099">
        <w:trPr>
          <w:trHeight w:val="1050"/>
          <w:jc w:val="center"/>
        </w:trPr>
        <w:tc>
          <w:tcPr>
            <w:tcW w:w="434" w:type="dxa"/>
            <w:shd w:val="clear" w:color="000000" w:fill="FFFFFF"/>
            <w:vAlign w:val="center"/>
            <w:hideMark/>
          </w:tcPr>
          <w:p w14:paraId="69C7050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41</w:t>
            </w:r>
          </w:p>
        </w:tc>
        <w:tc>
          <w:tcPr>
            <w:tcW w:w="0" w:type="auto"/>
            <w:shd w:val="clear" w:color="000000" w:fill="FFFFFF"/>
            <w:vAlign w:val="center"/>
            <w:hideMark/>
          </w:tcPr>
          <w:p w14:paraId="1319AD2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BR296120</w:t>
            </w:r>
          </w:p>
        </w:tc>
        <w:tc>
          <w:tcPr>
            <w:tcW w:w="0" w:type="auto"/>
            <w:shd w:val="clear" w:color="000000" w:fill="FFFFFF"/>
            <w:vAlign w:val="center"/>
            <w:hideMark/>
          </w:tcPr>
          <w:p w14:paraId="5B1454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296120</w:t>
            </w:r>
          </w:p>
        </w:tc>
        <w:tc>
          <w:tcPr>
            <w:tcW w:w="0" w:type="auto"/>
            <w:shd w:val="clear" w:color="D9E1F2" w:fill="FFFFFF"/>
            <w:vAlign w:val="center"/>
            <w:hideMark/>
          </w:tcPr>
          <w:p w14:paraId="35EA9C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506719070079217</w:t>
            </w:r>
          </w:p>
        </w:tc>
        <w:tc>
          <w:tcPr>
            <w:tcW w:w="2336" w:type="dxa"/>
            <w:shd w:val="clear" w:color="000000" w:fill="FFFFFF"/>
            <w:vAlign w:val="center"/>
            <w:hideMark/>
          </w:tcPr>
          <w:p w14:paraId="0476F9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OXINEST (CLORIDRATO DE OXIBUPROCAÍNA) SOL. OFTÁLMICA 1% (10MG/ML) - 5 ML</w:t>
            </w:r>
          </w:p>
        </w:tc>
        <w:tc>
          <w:tcPr>
            <w:tcW w:w="1518" w:type="dxa"/>
            <w:shd w:val="clear" w:color="000000" w:fill="FFFFFF"/>
            <w:vAlign w:val="center"/>
            <w:hideMark/>
          </w:tcPr>
          <w:p w14:paraId="6351DE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6BEEFD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64</w:t>
            </w:r>
          </w:p>
        </w:tc>
        <w:tc>
          <w:tcPr>
            <w:tcW w:w="0" w:type="auto"/>
            <w:shd w:val="clear" w:color="000000" w:fill="FFFFFF"/>
            <w:vAlign w:val="center"/>
            <w:hideMark/>
          </w:tcPr>
          <w:p w14:paraId="76048B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768</w:t>
            </w:r>
          </w:p>
        </w:tc>
        <w:tc>
          <w:tcPr>
            <w:tcW w:w="940" w:type="dxa"/>
            <w:shd w:val="clear" w:color="000000" w:fill="FFFFFF"/>
            <w:noWrap/>
            <w:vAlign w:val="center"/>
            <w:hideMark/>
          </w:tcPr>
          <w:p w14:paraId="27660A3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922</w:t>
            </w:r>
          </w:p>
        </w:tc>
        <w:tc>
          <w:tcPr>
            <w:tcW w:w="1604" w:type="dxa"/>
            <w:shd w:val="clear" w:color="auto" w:fill="auto"/>
            <w:noWrap/>
            <w:vAlign w:val="center"/>
            <w:hideMark/>
          </w:tcPr>
          <w:p w14:paraId="10A311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AF3E6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NÃO PADRONIZADO</w:t>
            </w:r>
          </w:p>
        </w:tc>
      </w:tr>
      <w:tr w:rsidR="00CA6EE9" w:rsidRPr="00CA6EE9" w14:paraId="3E7121E2" w14:textId="77777777" w:rsidTr="00D12099">
        <w:trPr>
          <w:trHeight w:val="70"/>
          <w:jc w:val="center"/>
        </w:trPr>
        <w:tc>
          <w:tcPr>
            <w:tcW w:w="434" w:type="dxa"/>
            <w:shd w:val="clear" w:color="000000" w:fill="FFFFFF"/>
            <w:vAlign w:val="center"/>
            <w:hideMark/>
          </w:tcPr>
          <w:p w14:paraId="712D5B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w:t>
            </w:r>
          </w:p>
        </w:tc>
        <w:tc>
          <w:tcPr>
            <w:tcW w:w="0" w:type="auto"/>
            <w:shd w:val="clear" w:color="FFFFFF" w:fill="FFFFFF"/>
            <w:vAlign w:val="center"/>
            <w:hideMark/>
          </w:tcPr>
          <w:p w14:paraId="740EDB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BR0267632</w:t>
            </w:r>
          </w:p>
        </w:tc>
        <w:tc>
          <w:tcPr>
            <w:tcW w:w="0" w:type="auto"/>
            <w:shd w:val="clear" w:color="FFFFFF" w:fill="FFFFFF"/>
            <w:vAlign w:val="center"/>
            <w:hideMark/>
          </w:tcPr>
          <w:p w14:paraId="78F78E7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267632</w:t>
            </w:r>
          </w:p>
        </w:tc>
        <w:tc>
          <w:tcPr>
            <w:tcW w:w="0" w:type="auto"/>
            <w:shd w:val="clear" w:color="000000" w:fill="FFFFFF"/>
            <w:noWrap/>
            <w:vAlign w:val="center"/>
            <w:hideMark/>
          </w:tcPr>
          <w:p w14:paraId="4C21635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526121050140607</w:t>
            </w:r>
          </w:p>
        </w:tc>
        <w:tc>
          <w:tcPr>
            <w:tcW w:w="2336" w:type="dxa"/>
            <w:shd w:val="clear" w:color="000000" w:fill="FFFFFF"/>
            <w:vAlign w:val="center"/>
            <w:hideMark/>
          </w:tcPr>
          <w:p w14:paraId="37ECE10A" w14:textId="52CD415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CIPROFLOXAINO, CLORIDRATO 500MG</w:t>
            </w:r>
          </w:p>
        </w:tc>
        <w:tc>
          <w:tcPr>
            <w:tcW w:w="1518" w:type="dxa"/>
            <w:shd w:val="clear" w:color="000000" w:fill="FFFFFF"/>
            <w:vAlign w:val="center"/>
            <w:hideMark/>
          </w:tcPr>
          <w:p w14:paraId="15820D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3954A0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13916</w:t>
            </w:r>
          </w:p>
        </w:tc>
        <w:tc>
          <w:tcPr>
            <w:tcW w:w="0" w:type="auto"/>
            <w:shd w:val="clear" w:color="000000" w:fill="FFFFFF"/>
            <w:vAlign w:val="center"/>
            <w:hideMark/>
          </w:tcPr>
          <w:p w14:paraId="7EA821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166992</w:t>
            </w:r>
          </w:p>
        </w:tc>
        <w:tc>
          <w:tcPr>
            <w:tcW w:w="940" w:type="dxa"/>
            <w:shd w:val="clear" w:color="000000" w:fill="FFFFFF"/>
            <w:noWrap/>
            <w:vAlign w:val="center"/>
            <w:hideMark/>
          </w:tcPr>
          <w:p w14:paraId="13208C3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200390</w:t>
            </w:r>
          </w:p>
        </w:tc>
        <w:tc>
          <w:tcPr>
            <w:tcW w:w="1604" w:type="dxa"/>
            <w:shd w:val="clear" w:color="auto" w:fill="auto"/>
            <w:noWrap/>
            <w:vAlign w:val="center"/>
            <w:hideMark/>
          </w:tcPr>
          <w:p w14:paraId="62B0E8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7CFEA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C3B7CB3" w14:textId="77777777" w:rsidTr="00246F11">
        <w:trPr>
          <w:trHeight w:val="300"/>
          <w:jc w:val="center"/>
        </w:trPr>
        <w:tc>
          <w:tcPr>
            <w:tcW w:w="434" w:type="dxa"/>
            <w:shd w:val="clear" w:color="000000" w:fill="FFFFFF"/>
            <w:vAlign w:val="center"/>
            <w:hideMark/>
          </w:tcPr>
          <w:p w14:paraId="152DA4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w:t>
            </w:r>
          </w:p>
        </w:tc>
        <w:tc>
          <w:tcPr>
            <w:tcW w:w="0" w:type="auto"/>
            <w:shd w:val="clear" w:color="FFFFFF" w:fill="FFFFFF"/>
            <w:vAlign w:val="center"/>
            <w:hideMark/>
          </w:tcPr>
          <w:p w14:paraId="130DCF8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BR0268439</w:t>
            </w:r>
          </w:p>
        </w:tc>
        <w:tc>
          <w:tcPr>
            <w:tcW w:w="0" w:type="auto"/>
            <w:shd w:val="clear" w:color="FFFFFF" w:fill="FFFFFF"/>
            <w:vAlign w:val="center"/>
            <w:hideMark/>
          </w:tcPr>
          <w:p w14:paraId="13DFF50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268439</w:t>
            </w:r>
          </w:p>
        </w:tc>
        <w:tc>
          <w:tcPr>
            <w:tcW w:w="0" w:type="auto"/>
            <w:shd w:val="clear" w:color="000000" w:fill="FFFFFF"/>
            <w:noWrap/>
            <w:vAlign w:val="center"/>
            <w:hideMark/>
          </w:tcPr>
          <w:p w14:paraId="11C86F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525002903110114</w:t>
            </w:r>
          </w:p>
        </w:tc>
        <w:tc>
          <w:tcPr>
            <w:tcW w:w="2336" w:type="dxa"/>
            <w:shd w:val="clear" w:color="000000" w:fill="FFFFFF"/>
            <w:vAlign w:val="center"/>
            <w:hideMark/>
          </w:tcPr>
          <w:p w14:paraId="5179C0A4" w14:textId="27509A39"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CLARITROMICINA 500MG</w:t>
            </w:r>
          </w:p>
        </w:tc>
        <w:tc>
          <w:tcPr>
            <w:tcW w:w="1518" w:type="dxa"/>
            <w:shd w:val="clear" w:color="000000" w:fill="FFFFFF"/>
            <w:vAlign w:val="center"/>
            <w:hideMark/>
          </w:tcPr>
          <w:p w14:paraId="46E0379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22C221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6240</w:t>
            </w:r>
          </w:p>
        </w:tc>
        <w:tc>
          <w:tcPr>
            <w:tcW w:w="0" w:type="auto"/>
            <w:shd w:val="clear" w:color="000000" w:fill="FFFFFF"/>
            <w:vAlign w:val="center"/>
            <w:hideMark/>
          </w:tcPr>
          <w:p w14:paraId="0C9D76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74880</w:t>
            </w:r>
          </w:p>
        </w:tc>
        <w:tc>
          <w:tcPr>
            <w:tcW w:w="940" w:type="dxa"/>
            <w:shd w:val="clear" w:color="000000" w:fill="FFFFFF"/>
            <w:noWrap/>
            <w:vAlign w:val="center"/>
            <w:hideMark/>
          </w:tcPr>
          <w:p w14:paraId="0FC5524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89856</w:t>
            </w:r>
          </w:p>
        </w:tc>
        <w:tc>
          <w:tcPr>
            <w:tcW w:w="1604" w:type="dxa"/>
            <w:shd w:val="clear" w:color="auto" w:fill="auto"/>
            <w:noWrap/>
            <w:vAlign w:val="center"/>
            <w:hideMark/>
          </w:tcPr>
          <w:p w14:paraId="1FF1DA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C4E205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6C67AE9" w14:textId="77777777" w:rsidTr="00D12099">
        <w:trPr>
          <w:trHeight w:val="643"/>
          <w:jc w:val="center"/>
        </w:trPr>
        <w:tc>
          <w:tcPr>
            <w:tcW w:w="434" w:type="dxa"/>
            <w:shd w:val="clear" w:color="000000" w:fill="FFFFFF"/>
            <w:vAlign w:val="center"/>
            <w:hideMark/>
          </w:tcPr>
          <w:p w14:paraId="112BC9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w:t>
            </w:r>
          </w:p>
        </w:tc>
        <w:tc>
          <w:tcPr>
            <w:tcW w:w="0" w:type="auto"/>
            <w:shd w:val="clear" w:color="FFFFFF" w:fill="FFFFFF"/>
            <w:vAlign w:val="center"/>
            <w:hideMark/>
          </w:tcPr>
          <w:p w14:paraId="57E6B13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BR0269988</w:t>
            </w:r>
          </w:p>
        </w:tc>
        <w:tc>
          <w:tcPr>
            <w:tcW w:w="0" w:type="auto"/>
            <w:shd w:val="clear" w:color="FFFFFF" w:fill="FFFFFF"/>
            <w:vAlign w:val="center"/>
            <w:hideMark/>
          </w:tcPr>
          <w:p w14:paraId="4829AA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269988</w:t>
            </w:r>
          </w:p>
        </w:tc>
        <w:tc>
          <w:tcPr>
            <w:tcW w:w="0" w:type="auto"/>
            <w:shd w:val="clear" w:color="000000" w:fill="FFFFFF"/>
            <w:noWrap/>
            <w:vAlign w:val="center"/>
            <w:hideMark/>
          </w:tcPr>
          <w:p w14:paraId="0181C5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541815110014206</w:t>
            </w:r>
          </w:p>
        </w:tc>
        <w:tc>
          <w:tcPr>
            <w:tcW w:w="2336" w:type="dxa"/>
            <w:shd w:val="clear" w:color="000000" w:fill="FFFFFF"/>
            <w:vAlign w:val="center"/>
            <w:hideMark/>
          </w:tcPr>
          <w:p w14:paraId="6A84D7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CLARITROMICINA 50MG/ML SUSPENSÃO ORAL</w:t>
            </w:r>
          </w:p>
        </w:tc>
        <w:tc>
          <w:tcPr>
            <w:tcW w:w="1518" w:type="dxa"/>
            <w:shd w:val="clear" w:color="000000" w:fill="FFFFFF"/>
            <w:vAlign w:val="center"/>
            <w:hideMark/>
          </w:tcPr>
          <w:p w14:paraId="055DF0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7FDF64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600</w:t>
            </w:r>
          </w:p>
        </w:tc>
        <w:tc>
          <w:tcPr>
            <w:tcW w:w="0" w:type="auto"/>
            <w:shd w:val="clear" w:color="000000" w:fill="FFFFFF"/>
            <w:vAlign w:val="center"/>
            <w:hideMark/>
          </w:tcPr>
          <w:p w14:paraId="3811A18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7200</w:t>
            </w:r>
          </w:p>
        </w:tc>
        <w:tc>
          <w:tcPr>
            <w:tcW w:w="940" w:type="dxa"/>
            <w:shd w:val="clear" w:color="000000" w:fill="FFFFFF"/>
            <w:noWrap/>
            <w:vAlign w:val="center"/>
            <w:hideMark/>
          </w:tcPr>
          <w:p w14:paraId="176E99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8640</w:t>
            </w:r>
          </w:p>
        </w:tc>
        <w:tc>
          <w:tcPr>
            <w:tcW w:w="1604" w:type="dxa"/>
            <w:shd w:val="clear" w:color="auto" w:fill="auto"/>
            <w:noWrap/>
            <w:vAlign w:val="center"/>
            <w:hideMark/>
          </w:tcPr>
          <w:p w14:paraId="0915CE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4AB9D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C3E2BC5" w14:textId="77777777" w:rsidTr="00D12099">
        <w:trPr>
          <w:trHeight w:val="512"/>
          <w:jc w:val="center"/>
        </w:trPr>
        <w:tc>
          <w:tcPr>
            <w:tcW w:w="434" w:type="dxa"/>
            <w:shd w:val="clear" w:color="000000" w:fill="FFFFFF"/>
            <w:vAlign w:val="center"/>
            <w:hideMark/>
          </w:tcPr>
          <w:p w14:paraId="6766320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w:t>
            </w:r>
          </w:p>
        </w:tc>
        <w:tc>
          <w:tcPr>
            <w:tcW w:w="0" w:type="auto"/>
            <w:shd w:val="clear" w:color="FFFFFF" w:fill="FFFFFF"/>
            <w:vAlign w:val="center"/>
            <w:hideMark/>
          </w:tcPr>
          <w:p w14:paraId="569B35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BR0268436</w:t>
            </w:r>
          </w:p>
        </w:tc>
        <w:tc>
          <w:tcPr>
            <w:tcW w:w="0" w:type="auto"/>
            <w:shd w:val="clear" w:color="FFFFFF" w:fill="FFFFFF"/>
            <w:vAlign w:val="center"/>
            <w:hideMark/>
          </w:tcPr>
          <w:p w14:paraId="1B51F8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268436</w:t>
            </w:r>
          </w:p>
        </w:tc>
        <w:tc>
          <w:tcPr>
            <w:tcW w:w="0" w:type="auto"/>
            <w:shd w:val="clear" w:color="000000" w:fill="FFFFFF"/>
            <w:noWrap/>
            <w:vAlign w:val="center"/>
            <w:hideMark/>
          </w:tcPr>
          <w:p w14:paraId="32A3D6A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533024080091306</w:t>
            </w:r>
          </w:p>
        </w:tc>
        <w:tc>
          <w:tcPr>
            <w:tcW w:w="2336" w:type="dxa"/>
            <w:shd w:val="clear" w:color="000000" w:fill="FFFFFF"/>
            <w:vAlign w:val="center"/>
            <w:hideMark/>
          </w:tcPr>
          <w:p w14:paraId="526E25B9" w14:textId="5A393A99"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CLINDAMICINA, CLORIDRATO 300MG</w:t>
            </w:r>
          </w:p>
        </w:tc>
        <w:tc>
          <w:tcPr>
            <w:tcW w:w="1518" w:type="dxa"/>
            <w:shd w:val="clear" w:color="000000" w:fill="FFFFFF"/>
            <w:vAlign w:val="center"/>
            <w:hideMark/>
          </w:tcPr>
          <w:p w14:paraId="66AA03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vAlign w:val="center"/>
            <w:hideMark/>
          </w:tcPr>
          <w:p w14:paraId="235033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14399</w:t>
            </w:r>
          </w:p>
        </w:tc>
        <w:tc>
          <w:tcPr>
            <w:tcW w:w="0" w:type="auto"/>
            <w:shd w:val="clear" w:color="000000" w:fill="FFFFFF"/>
            <w:vAlign w:val="center"/>
            <w:hideMark/>
          </w:tcPr>
          <w:p w14:paraId="56C8DD4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172788</w:t>
            </w:r>
          </w:p>
        </w:tc>
        <w:tc>
          <w:tcPr>
            <w:tcW w:w="940" w:type="dxa"/>
            <w:shd w:val="clear" w:color="000000" w:fill="FFFFFF"/>
            <w:noWrap/>
            <w:vAlign w:val="center"/>
            <w:hideMark/>
          </w:tcPr>
          <w:p w14:paraId="72DDDE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207346</w:t>
            </w:r>
          </w:p>
        </w:tc>
        <w:tc>
          <w:tcPr>
            <w:tcW w:w="1604" w:type="dxa"/>
            <w:shd w:val="clear" w:color="auto" w:fill="auto"/>
            <w:noWrap/>
            <w:vAlign w:val="center"/>
            <w:hideMark/>
          </w:tcPr>
          <w:p w14:paraId="449ADE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44A2A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F71ACEF" w14:textId="77777777" w:rsidTr="00D12099">
        <w:trPr>
          <w:trHeight w:val="261"/>
          <w:jc w:val="center"/>
        </w:trPr>
        <w:tc>
          <w:tcPr>
            <w:tcW w:w="434" w:type="dxa"/>
            <w:shd w:val="clear" w:color="000000" w:fill="FFFFFF"/>
            <w:vAlign w:val="center"/>
            <w:hideMark/>
          </w:tcPr>
          <w:p w14:paraId="6821F5D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46</w:t>
            </w:r>
          </w:p>
        </w:tc>
        <w:tc>
          <w:tcPr>
            <w:tcW w:w="0" w:type="auto"/>
            <w:shd w:val="clear" w:color="FFFFFF" w:fill="FFFFFF"/>
            <w:vAlign w:val="center"/>
            <w:hideMark/>
          </w:tcPr>
          <w:p w14:paraId="79E1FC3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BR0270118</w:t>
            </w:r>
          </w:p>
        </w:tc>
        <w:tc>
          <w:tcPr>
            <w:tcW w:w="0" w:type="auto"/>
            <w:shd w:val="clear" w:color="FFFFFF" w:fill="FFFFFF"/>
            <w:vAlign w:val="center"/>
            <w:hideMark/>
          </w:tcPr>
          <w:p w14:paraId="6D94ECF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270118</w:t>
            </w:r>
          </w:p>
        </w:tc>
        <w:tc>
          <w:tcPr>
            <w:tcW w:w="0" w:type="auto"/>
            <w:shd w:val="clear" w:color="000000" w:fill="FFFFFF"/>
            <w:noWrap/>
            <w:vAlign w:val="center"/>
            <w:hideMark/>
          </w:tcPr>
          <w:p w14:paraId="0554BC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513423080032606</w:t>
            </w:r>
          </w:p>
        </w:tc>
        <w:tc>
          <w:tcPr>
            <w:tcW w:w="2336" w:type="dxa"/>
            <w:shd w:val="clear" w:color="000000" w:fill="FFFFFF"/>
            <w:vAlign w:val="center"/>
            <w:hideMark/>
          </w:tcPr>
          <w:p w14:paraId="1ED3D1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CLONAZEPAM  0,5MG</w:t>
            </w:r>
          </w:p>
        </w:tc>
        <w:tc>
          <w:tcPr>
            <w:tcW w:w="1518" w:type="dxa"/>
            <w:shd w:val="clear" w:color="000000" w:fill="FFFFFF"/>
            <w:vAlign w:val="center"/>
            <w:hideMark/>
          </w:tcPr>
          <w:p w14:paraId="3F1859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243688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16205</w:t>
            </w:r>
          </w:p>
        </w:tc>
        <w:tc>
          <w:tcPr>
            <w:tcW w:w="0" w:type="auto"/>
            <w:shd w:val="clear" w:color="000000" w:fill="FFFFFF"/>
            <w:vAlign w:val="center"/>
            <w:hideMark/>
          </w:tcPr>
          <w:p w14:paraId="5B2E4A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194460</w:t>
            </w:r>
          </w:p>
        </w:tc>
        <w:tc>
          <w:tcPr>
            <w:tcW w:w="940" w:type="dxa"/>
            <w:shd w:val="clear" w:color="000000" w:fill="FFFFFF"/>
            <w:noWrap/>
            <w:vAlign w:val="center"/>
            <w:hideMark/>
          </w:tcPr>
          <w:p w14:paraId="19E4492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233352</w:t>
            </w:r>
          </w:p>
        </w:tc>
        <w:tc>
          <w:tcPr>
            <w:tcW w:w="1604" w:type="dxa"/>
            <w:shd w:val="clear" w:color="auto" w:fill="auto"/>
            <w:noWrap/>
            <w:vAlign w:val="center"/>
            <w:hideMark/>
          </w:tcPr>
          <w:p w14:paraId="65D742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E1825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9E65BEB" w14:textId="77777777" w:rsidTr="00D12099">
        <w:trPr>
          <w:trHeight w:val="278"/>
          <w:jc w:val="center"/>
        </w:trPr>
        <w:tc>
          <w:tcPr>
            <w:tcW w:w="434" w:type="dxa"/>
            <w:shd w:val="clear" w:color="000000" w:fill="FFFFFF"/>
            <w:vAlign w:val="center"/>
            <w:hideMark/>
          </w:tcPr>
          <w:p w14:paraId="57042D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47</w:t>
            </w:r>
          </w:p>
        </w:tc>
        <w:tc>
          <w:tcPr>
            <w:tcW w:w="0" w:type="auto"/>
            <w:shd w:val="clear" w:color="FFFFFF" w:fill="FFFFFF"/>
            <w:vAlign w:val="center"/>
            <w:hideMark/>
          </w:tcPr>
          <w:p w14:paraId="56490E0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BR0270119</w:t>
            </w:r>
          </w:p>
        </w:tc>
        <w:tc>
          <w:tcPr>
            <w:tcW w:w="0" w:type="auto"/>
            <w:shd w:val="clear" w:color="FFFFFF" w:fill="FFFFFF"/>
            <w:vAlign w:val="center"/>
            <w:hideMark/>
          </w:tcPr>
          <w:p w14:paraId="4BACD0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270119</w:t>
            </w:r>
          </w:p>
        </w:tc>
        <w:tc>
          <w:tcPr>
            <w:tcW w:w="0" w:type="auto"/>
            <w:shd w:val="clear" w:color="000000" w:fill="FFFFFF"/>
            <w:noWrap/>
            <w:vAlign w:val="center"/>
            <w:hideMark/>
          </w:tcPr>
          <w:p w14:paraId="3FD05EC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508020120137907</w:t>
            </w:r>
          </w:p>
        </w:tc>
        <w:tc>
          <w:tcPr>
            <w:tcW w:w="2336" w:type="dxa"/>
            <w:shd w:val="clear" w:color="000000" w:fill="FFFFFF"/>
            <w:vAlign w:val="center"/>
            <w:hideMark/>
          </w:tcPr>
          <w:p w14:paraId="37D04D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CLONAZEPAM  2MG</w:t>
            </w:r>
          </w:p>
        </w:tc>
        <w:tc>
          <w:tcPr>
            <w:tcW w:w="1518" w:type="dxa"/>
            <w:shd w:val="clear" w:color="000000" w:fill="FFFFFF"/>
            <w:vAlign w:val="center"/>
            <w:hideMark/>
          </w:tcPr>
          <w:p w14:paraId="4D4B98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vAlign w:val="center"/>
            <w:hideMark/>
          </w:tcPr>
          <w:p w14:paraId="6818FC7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58367</w:t>
            </w:r>
          </w:p>
        </w:tc>
        <w:tc>
          <w:tcPr>
            <w:tcW w:w="0" w:type="auto"/>
            <w:shd w:val="clear" w:color="000000" w:fill="FFFFFF"/>
            <w:vAlign w:val="center"/>
            <w:hideMark/>
          </w:tcPr>
          <w:p w14:paraId="219940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700404</w:t>
            </w:r>
          </w:p>
        </w:tc>
        <w:tc>
          <w:tcPr>
            <w:tcW w:w="940" w:type="dxa"/>
            <w:shd w:val="clear" w:color="000000" w:fill="FFFFFF"/>
            <w:noWrap/>
            <w:vAlign w:val="center"/>
            <w:hideMark/>
          </w:tcPr>
          <w:p w14:paraId="0F4F838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840485</w:t>
            </w:r>
          </w:p>
        </w:tc>
        <w:tc>
          <w:tcPr>
            <w:tcW w:w="1604" w:type="dxa"/>
            <w:shd w:val="clear" w:color="auto" w:fill="auto"/>
            <w:noWrap/>
            <w:vAlign w:val="center"/>
            <w:hideMark/>
          </w:tcPr>
          <w:p w14:paraId="78766F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2A11D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6A2C84F" w14:textId="77777777" w:rsidTr="00D12099">
        <w:trPr>
          <w:trHeight w:val="70"/>
          <w:jc w:val="center"/>
        </w:trPr>
        <w:tc>
          <w:tcPr>
            <w:tcW w:w="434" w:type="dxa"/>
            <w:shd w:val="clear" w:color="000000" w:fill="FFFFFF"/>
            <w:vAlign w:val="center"/>
            <w:hideMark/>
          </w:tcPr>
          <w:p w14:paraId="056108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w:t>
            </w:r>
          </w:p>
        </w:tc>
        <w:tc>
          <w:tcPr>
            <w:tcW w:w="0" w:type="auto"/>
            <w:shd w:val="clear" w:color="FFFFFF" w:fill="FFFFFF"/>
            <w:vAlign w:val="center"/>
            <w:hideMark/>
          </w:tcPr>
          <w:p w14:paraId="768B72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BR0270120</w:t>
            </w:r>
          </w:p>
        </w:tc>
        <w:tc>
          <w:tcPr>
            <w:tcW w:w="0" w:type="auto"/>
            <w:shd w:val="clear" w:color="FFFFFF" w:fill="FFFFFF"/>
            <w:vAlign w:val="center"/>
            <w:hideMark/>
          </w:tcPr>
          <w:p w14:paraId="5EB12C0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270120</w:t>
            </w:r>
          </w:p>
        </w:tc>
        <w:tc>
          <w:tcPr>
            <w:tcW w:w="0" w:type="auto"/>
            <w:shd w:val="clear" w:color="000000" w:fill="FFFFFF"/>
            <w:noWrap/>
            <w:vAlign w:val="center"/>
            <w:hideMark/>
          </w:tcPr>
          <w:p w14:paraId="4DF36C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513423050031006</w:t>
            </w:r>
          </w:p>
        </w:tc>
        <w:tc>
          <w:tcPr>
            <w:tcW w:w="2336" w:type="dxa"/>
            <w:shd w:val="clear" w:color="000000" w:fill="FFFFFF"/>
            <w:vAlign w:val="center"/>
            <w:hideMark/>
          </w:tcPr>
          <w:p w14:paraId="0E8CAD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CLONAZEPAM SOLUÇÃO ORAL GOTAS 2,5MG/ML - 20ML</w:t>
            </w:r>
          </w:p>
        </w:tc>
        <w:tc>
          <w:tcPr>
            <w:tcW w:w="1518" w:type="dxa"/>
            <w:shd w:val="clear" w:color="000000" w:fill="FFFFFF"/>
            <w:vAlign w:val="center"/>
            <w:hideMark/>
          </w:tcPr>
          <w:p w14:paraId="45E1BCA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000EAC9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671</w:t>
            </w:r>
          </w:p>
        </w:tc>
        <w:tc>
          <w:tcPr>
            <w:tcW w:w="0" w:type="auto"/>
            <w:shd w:val="clear" w:color="000000" w:fill="FFFFFF"/>
            <w:vAlign w:val="center"/>
            <w:hideMark/>
          </w:tcPr>
          <w:p w14:paraId="4E0085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8052</w:t>
            </w:r>
          </w:p>
        </w:tc>
        <w:tc>
          <w:tcPr>
            <w:tcW w:w="940" w:type="dxa"/>
            <w:shd w:val="clear" w:color="000000" w:fill="FFFFFF"/>
            <w:noWrap/>
            <w:vAlign w:val="center"/>
            <w:hideMark/>
          </w:tcPr>
          <w:p w14:paraId="051465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9662</w:t>
            </w:r>
          </w:p>
        </w:tc>
        <w:tc>
          <w:tcPr>
            <w:tcW w:w="1604" w:type="dxa"/>
            <w:shd w:val="clear" w:color="auto" w:fill="auto"/>
            <w:noWrap/>
            <w:vAlign w:val="center"/>
            <w:hideMark/>
          </w:tcPr>
          <w:p w14:paraId="7A89ED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86F08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1362D0E" w14:textId="77777777" w:rsidTr="00D12099">
        <w:trPr>
          <w:trHeight w:val="348"/>
          <w:jc w:val="center"/>
        </w:trPr>
        <w:tc>
          <w:tcPr>
            <w:tcW w:w="434" w:type="dxa"/>
            <w:shd w:val="clear" w:color="000000" w:fill="FFFFFF"/>
            <w:vAlign w:val="center"/>
            <w:hideMark/>
          </w:tcPr>
          <w:p w14:paraId="5DEB7D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49</w:t>
            </w:r>
          </w:p>
        </w:tc>
        <w:tc>
          <w:tcPr>
            <w:tcW w:w="0" w:type="auto"/>
            <w:shd w:val="clear" w:color="FFFFFF" w:fill="FFFFFF"/>
            <w:vAlign w:val="center"/>
            <w:hideMark/>
          </w:tcPr>
          <w:p w14:paraId="2E4AD7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BR0437160</w:t>
            </w:r>
          </w:p>
        </w:tc>
        <w:tc>
          <w:tcPr>
            <w:tcW w:w="0" w:type="auto"/>
            <w:shd w:val="clear" w:color="FFFFFF" w:fill="FFFFFF"/>
            <w:vAlign w:val="center"/>
            <w:hideMark/>
          </w:tcPr>
          <w:p w14:paraId="08371A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437160</w:t>
            </w:r>
          </w:p>
        </w:tc>
        <w:tc>
          <w:tcPr>
            <w:tcW w:w="0" w:type="auto"/>
            <w:shd w:val="clear" w:color="000000" w:fill="FFFFFF"/>
            <w:noWrap/>
            <w:vAlign w:val="center"/>
            <w:hideMark/>
          </w:tcPr>
          <w:p w14:paraId="44FCEF4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510614090052604</w:t>
            </w:r>
          </w:p>
        </w:tc>
        <w:tc>
          <w:tcPr>
            <w:tcW w:w="2336" w:type="dxa"/>
            <w:shd w:val="clear" w:color="000000" w:fill="FFFFFF"/>
            <w:vAlign w:val="center"/>
            <w:hideMark/>
          </w:tcPr>
          <w:p w14:paraId="36738A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CLORETO DE SÓDIO SOLUÇÃO NASAL 0,9% - 50ML</w:t>
            </w:r>
          </w:p>
        </w:tc>
        <w:tc>
          <w:tcPr>
            <w:tcW w:w="1518" w:type="dxa"/>
            <w:shd w:val="clear" w:color="000000" w:fill="FFFFFF"/>
            <w:vAlign w:val="center"/>
            <w:hideMark/>
          </w:tcPr>
          <w:p w14:paraId="09A45D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vAlign w:val="center"/>
            <w:hideMark/>
          </w:tcPr>
          <w:p w14:paraId="01AFE0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3120</w:t>
            </w:r>
          </w:p>
        </w:tc>
        <w:tc>
          <w:tcPr>
            <w:tcW w:w="0" w:type="auto"/>
            <w:shd w:val="clear" w:color="000000" w:fill="FFFFFF"/>
            <w:vAlign w:val="center"/>
            <w:hideMark/>
          </w:tcPr>
          <w:p w14:paraId="534897A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37440</w:t>
            </w:r>
          </w:p>
        </w:tc>
        <w:tc>
          <w:tcPr>
            <w:tcW w:w="940" w:type="dxa"/>
            <w:shd w:val="clear" w:color="000000" w:fill="FFFFFF"/>
            <w:noWrap/>
            <w:vAlign w:val="center"/>
            <w:hideMark/>
          </w:tcPr>
          <w:p w14:paraId="22EF2A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44928</w:t>
            </w:r>
          </w:p>
        </w:tc>
        <w:tc>
          <w:tcPr>
            <w:tcW w:w="1604" w:type="dxa"/>
            <w:shd w:val="clear" w:color="auto" w:fill="auto"/>
            <w:noWrap/>
            <w:vAlign w:val="center"/>
            <w:hideMark/>
          </w:tcPr>
          <w:p w14:paraId="4C31F3E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36628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FEA87D5" w14:textId="77777777" w:rsidTr="00D12099">
        <w:trPr>
          <w:trHeight w:val="344"/>
          <w:jc w:val="center"/>
        </w:trPr>
        <w:tc>
          <w:tcPr>
            <w:tcW w:w="434" w:type="dxa"/>
            <w:shd w:val="clear" w:color="000000" w:fill="FFFFFF"/>
            <w:vAlign w:val="center"/>
            <w:hideMark/>
          </w:tcPr>
          <w:p w14:paraId="466B74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w:t>
            </w:r>
          </w:p>
        </w:tc>
        <w:tc>
          <w:tcPr>
            <w:tcW w:w="0" w:type="auto"/>
            <w:shd w:val="clear" w:color="FFFFFF" w:fill="FFFFFF"/>
            <w:vAlign w:val="center"/>
            <w:hideMark/>
          </w:tcPr>
          <w:p w14:paraId="23514F8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BR0270495</w:t>
            </w:r>
          </w:p>
        </w:tc>
        <w:tc>
          <w:tcPr>
            <w:tcW w:w="0" w:type="auto"/>
            <w:shd w:val="clear" w:color="FFFFFF" w:fill="FFFFFF"/>
            <w:vAlign w:val="center"/>
            <w:hideMark/>
          </w:tcPr>
          <w:p w14:paraId="0164B83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270495</w:t>
            </w:r>
          </w:p>
        </w:tc>
        <w:tc>
          <w:tcPr>
            <w:tcW w:w="0" w:type="auto"/>
            <w:shd w:val="clear" w:color="000000" w:fill="FFFFFF"/>
            <w:noWrap/>
            <w:vAlign w:val="center"/>
            <w:hideMark/>
          </w:tcPr>
          <w:p w14:paraId="0FFC35C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506719120079907</w:t>
            </w:r>
          </w:p>
        </w:tc>
        <w:tc>
          <w:tcPr>
            <w:tcW w:w="2336" w:type="dxa"/>
            <w:shd w:val="clear" w:color="000000" w:fill="FFFFFF"/>
            <w:vAlign w:val="center"/>
            <w:hideMark/>
          </w:tcPr>
          <w:p w14:paraId="59A8E4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COLAGENASE; CLORANFENICOL  0,6 U/G + 0,01 G POM DERM CT BG AL X 30 G</w:t>
            </w:r>
          </w:p>
        </w:tc>
        <w:tc>
          <w:tcPr>
            <w:tcW w:w="1518" w:type="dxa"/>
            <w:shd w:val="clear" w:color="000000" w:fill="FFFFFF"/>
            <w:vAlign w:val="center"/>
            <w:hideMark/>
          </w:tcPr>
          <w:p w14:paraId="3F4644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05B0D4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291</w:t>
            </w:r>
          </w:p>
        </w:tc>
        <w:tc>
          <w:tcPr>
            <w:tcW w:w="0" w:type="auto"/>
            <w:shd w:val="clear" w:color="000000" w:fill="FFFFFF"/>
            <w:vAlign w:val="center"/>
            <w:hideMark/>
          </w:tcPr>
          <w:p w14:paraId="6BCC47E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3492</w:t>
            </w:r>
          </w:p>
        </w:tc>
        <w:tc>
          <w:tcPr>
            <w:tcW w:w="940" w:type="dxa"/>
            <w:shd w:val="clear" w:color="000000" w:fill="FFFFFF"/>
            <w:noWrap/>
            <w:vAlign w:val="center"/>
            <w:hideMark/>
          </w:tcPr>
          <w:p w14:paraId="16F099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4190</w:t>
            </w:r>
          </w:p>
        </w:tc>
        <w:tc>
          <w:tcPr>
            <w:tcW w:w="1604" w:type="dxa"/>
            <w:shd w:val="clear" w:color="auto" w:fill="auto"/>
            <w:noWrap/>
            <w:vAlign w:val="center"/>
            <w:hideMark/>
          </w:tcPr>
          <w:p w14:paraId="272E6F4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B6F17A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15DB075" w14:textId="77777777" w:rsidTr="00D12099">
        <w:trPr>
          <w:trHeight w:val="70"/>
          <w:jc w:val="center"/>
        </w:trPr>
        <w:tc>
          <w:tcPr>
            <w:tcW w:w="434" w:type="dxa"/>
            <w:shd w:val="clear" w:color="000000" w:fill="FFFFFF"/>
            <w:vAlign w:val="center"/>
            <w:hideMark/>
          </w:tcPr>
          <w:p w14:paraId="5369B2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51</w:t>
            </w:r>
          </w:p>
        </w:tc>
        <w:tc>
          <w:tcPr>
            <w:tcW w:w="0" w:type="auto"/>
            <w:shd w:val="clear" w:color="FFFFFF" w:fill="FFFFFF"/>
            <w:vAlign w:val="center"/>
            <w:hideMark/>
          </w:tcPr>
          <w:p w14:paraId="18DF5A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BR0268958</w:t>
            </w:r>
          </w:p>
        </w:tc>
        <w:tc>
          <w:tcPr>
            <w:tcW w:w="0" w:type="auto"/>
            <w:shd w:val="clear" w:color="FFFFFF" w:fill="FFFFFF"/>
            <w:vAlign w:val="center"/>
            <w:hideMark/>
          </w:tcPr>
          <w:p w14:paraId="4B91AE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268958</w:t>
            </w:r>
          </w:p>
        </w:tc>
        <w:tc>
          <w:tcPr>
            <w:tcW w:w="0" w:type="auto"/>
            <w:shd w:val="clear" w:color="000000" w:fill="FFFFFF"/>
            <w:noWrap/>
            <w:vAlign w:val="center"/>
            <w:hideMark/>
          </w:tcPr>
          <w:p w14:paraId="2EEFCAF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506716110065107</w:t>
            </w:r>
          </w:p>
        </w:tc>
        <w:tc>
          <w:tcPr>
            <w:tcW w:w="2336" w:type="dxa"/>
            <w:shd w:val="clear" w:color="000000" w:fill="FFFFFF"/>
            <w:vAlign w:val="center"/>
            <w:hideMark/>
          </w:tcPr>
          <w:p w14:paraId="404ACAB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COLAGENASE 0,6 U/G 30 G</w:t>
            </w:r>
          </w:p>
        </w:tc>
        <w:tc>
          <w:tcPr>
            <w:tcW w:w="1518" w:type="dxa"/>
            <w:shd w:val="clear" w:color="000000" w:fill="FFFFFF"/>
            <w:vAlign w:val="center"/>
            <w:hideMark/>
          </w:tcPr>
          <w:p w14:paraId="104F858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5C35F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374</w:t>
            </w:r>
          </w:p>
        </w:tc>
        <w:tc>
          <w:tcPr>
            <w:tcW w:w="0" w:type="auto"/>
            <w:shd w:val="clear" w:color="000000" w:fill="FFFFFF"/>
            <w:vAlign w:val="center"/>
            <w:hideMark/>
          </w:tcPr>
          <w:p w14:paraId="433251F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4488</w:t>
            </w:r>
          </w:p>
        </w:tc>
        <w:tc>
          <w:tcPr>
            <w:tcW w:w="940" w:type="dxa"/>
            <w:shd w:val="clear" w:color="000000" w:fill="FFFFFF"/>
            <w:noWrap/>
            <w:vAlign w:val="center"/>
            <w:hideMark/>
          </w:tcPr>
          <w:p w14:paraId="7C8037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5386</w:t>
            </w:r>
          </w:p>
        </w:tc>
        <w:tc>
          <w:tcPr>
            <w:tcW w:w="1604" w:type="dxa"/>
            <w:shd w:val="clear" w:color="auto" w:fill="auto"/>
            <w:noWrap/>
            <w:vAlign w:val="center"/>
            <w:hideMark/>
          </w:tcPr>
          <w:p w14:paraId="5DCF5C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719BC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6245CDA" w14:textId="77777777" w:rsidTr="00D12099">
        <w:trPr>
          <w:trHeight w:val="222"/>
          <w:jc w:val="center"/>
        </w:trPr>
        <w:tc>
          <w:tcPr>
            <w:tcW w:w="434" w:type="dxa"/>
            <w:shd w:val="clear" w:color="000000" w:fill="FFFFFF"/>
            <w:vAlign w:val="center"/>
            <w:hideMark/>
          </w:tcPr>
          <w:p w14:paraId="724747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w:t>
            </w:r>
          </w:p>
        </w:tc>
        <w:tc>
          <w:tcPr>
            <w:tcW w:w="0" w:type="auto"/>
            <w:shd w:val="clear" w:color="FFFFFF" w:fill="FFFFFF"/>
            <w:vAlign w:val="center"/>
            <w:hideMark/>
          </w:tcPr>
          <w:p w14:paraId="339C5D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BR0267643</w:t>
            </w:r>
          </w:p>
        </w:tc>
        <w:tc>
          <w:tcPr>
            <w:tcW w:w="0" w:type="auto"/>
            <w:shd w:val="clear" w:color="FFFFFF" w:fill="FFFFFF"/>
            <w:vAlign w:val="center"/>
            <w:hideMark/>
          </w:tcPr>
          <w:p w14:paraId="10C543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267643</w:t>
            </w:r>
          </w:p>
        </w:tc>
        <w:tc>
          <w:tcPr>
            <w:tcW w:w="0" w:type="auto"/>
            <w:shd w:val="clear" w:color="000000" w:fill="FFFFFF"/>
            <w:noWrap/>
            <w:vAlign w:val="center"/>
            <w:hideMark/>
          </w:tcPr>
          <w:p w14:paraId="7AB87A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526129201168116</w:t>
            </w:r>
          </w:p>
        </w:tc>
        <w:tc>
          <w:tcPr>
            <w:tcW w:w="2336" w:type="dxa"/>
            <w:shd w:val="clear" w:color="000000" w:fill="FFFFFF"/>
            <w:vAlign w:val="center"/>
            <w:hideMark/>
          </w:tcPr>
          <w:p w14:paraId="1246FC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DEXAMETASONA, ACETATO 0,1% (1MG/G) CREME 10G</w:t>
            </w:r>
          </w:p>
        </w:tc>
        <w:tc>
          <w:tcPr>
            <w:tcW w:w="1518" w:type="dxa"/>
            <w:shd w:val="clear" w:color="000000" w:fill="FFFFFF"/>
            <w:vAlign w:val="center"/>
            <w:hideMark/>
          </w:tcPr>
          <w:p w14:paraId="4857DA0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6D550B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1584</w:t>
            </w:r>
          </w:p>
        </w:tc>
        <w:tc>
          <w:tcPr>
            <w:tcW w:w="0" w:type="auto"/>
            <w:shd w:val="clear" w:color="000000" w:fill="FFFFFF"/>
            <w:vAlign w:val="center"/>
            <w:hideMark/>
          </w:tcPr>
          <w:p w14:paraId="72B375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19008</w:t>
            </w:r>
          </w:p>
        </w:tc>
        <w:tc>
          <w:tcPr>
            <w:tcW w:w="940" w:type="dxa"/>
            <w:shd w:val="clear" w:color="000000" w:fill="FFFFFF"/>
            <w:noWrap/>
            <w:vAlign w:val="center"/>
            <w:hideMark/>
          </w:tcPr>
          <w:p w14:paraId="699FF2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22810</w:t>
            </w:r>
          </w:p>
        </w:tc>
        <w:tc>
          <w:tcPr>
            <w:tcW w:w="1604" w:type="dxa"/>
            <w:shd w:val="clear" w:color="auto" w:fill="auto"/>
            <w:noWrap/>
            <w:vAlign w:val="center"/>
            <w:hideMark/>
          </w:tcPr>
          <w:p w14:paraId="382D08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2A244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1D31503" w14:textId="77777777" w:rsidTr="00246F11">
        <w:trPr>
          <w:trHeight w:val="300"/>
          <w:jc w:val="center"/>
        </w:trPr>
        <w:tc>
          <w:tcPr>
            <w:tcW w:w="434" w:type="dxa"/>
            <w:shd w:val="clear" w:color="000000" w:fill="FFFFFF"/>
            <w:vAlign w:val="center"/>
            <w:hideMark/>
          </w:tcPr>
          <w:p w14:paraId="0C0AE73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w:t>
            </w:r>
          </w:p>
        </w:tc>
        <w:tc>
          <w:tcPr>
            <w:tcW w:w="0" w:type="auto"/>
            <w:shd w:val="clear" w:color="FFFFFF" w:fill="FFFFFF"/>
            <w:vAlign w:val="center"/>
            <w:hideMark/>
          </w:tcPr>
          <w:p w14:paraId="195528E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BR0444337</w:t>
            </w:r>
          </w:p>
        </w:tc>
        <w:tc>
          <w:tcPr>
            <w:tcW w:w="0" w:type="auto"/>
            <w:shd w:val="clear" w:color="FFFFFF" w:fill="FFFFFF"/>
            <w:vAlign w:val="center"/>
            <w:hideMark/>
          </w:tcPr>
          <w:p w14:paraId="730E424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444337</w:t>
            </w:r>
          </w:p>
        </w:tc>
        <w:tc>
          <w:tcPr>
            <w:tcW w:w="0" w:type="auto"/>
            <w:shd w:val="clear" w:color="000000" w:fill="FFFFFF"/>
            <w:noWrap/>
            <w:vAlign w:val="center"/>
            <w:hideMark/>
          </w:tcPr>
          <w:p w14:paraId="0510EE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500902502176311</w:t>
            </w:r>
          </w:p>
        </w:tc>
        <w:tc>
          <w:tcPr>
            <w:tcW w:w="2336" w:type="dxa"/>
            <w:shd w:val="clear" w:color="000000" w:fill="FFFFFF"/>
            <w:vAlign w:val="center"/>
            <w:hideMark/>
          </w:tcPr>
          <w:p w14:paraId="758F80C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DEXAMETASONA SOLUÇÃO OFTALMOLÓGICA 5ML</w:t>
            </w:r>
          </w:p>
        </w:tc>
        <w:tc>
          <w:tcPr>
            <w:tcW w:w="1518" w:type="dxa"/>
            <w:shd w:val="clear" w:color="000000" w:fill="FFFFFF"/>
            <w:vAlign w:val="center"/>
            <w:hideMark/>
          </w:tcPr>
          <w:p w14:paraId="1D4C597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510F7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73</w:t>
            </w:r>
          </w:p>
        </w:tc>
        <w:tc>
          <w:tcPr>
            <w:tcW w:w="0" w:type="auto"/>
            <w:shd w:val="clear" w:color="000000" w:fill="FFFFFF"/>
            <w:vAlign w:val="center"/>
            <w:hideMark/>
          </w:tcPr>
          <w:p w14:paraId="46FE8D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876</w:t>
            </w:r>
          </w:p>
        </w:tc>
        <w:tc>
          <w:tcPr>
            <w:tcW w:w="940" w:type="dxa"/>
            <w:shd w:val="clear" w:color="000000" w:fill="FFFFFF"/>
            <w:noWrap/>
            <w:vAlign w:val="center"/>
            <w:hideMark/>
          </w:tcPr>
          <w:p w14:paraId="2E8432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1051</w:t>
            </w:r>
          </w:p>
        </w:tc>
        <w:tc>
          <w:tcPr>
            <w:tcW w:w="1604" w:type="dxa"/>
            <w:shd w:val="clear" w:color="auto" w:fill="auto"/>
            <w:noWrap/>
            <w:vAlign w:val="center"/>
            <w:hideMark/>
          </w:tcPr>
          <w:p w14:paraId="20A2FE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811E6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6978F9B" w14:textId="77777777" w:rsidTr="00246F11">
        <w:trPr>
          <w:trHeight w:val="600"/>
          <w:jc w:val="center"/>
        </w:trPr>
        <w:tc>
          <w:tcPr>
            <w:tcW w:w="434" w:type="dxa"/>
            <w:shd w:val="clear" w:color="000000" w:fill="FFFFFF"/>
            <w:vAlign w:val="center"/>
            <w:hideMark/>
          </w:tcPr>
          <w:p w14:paraId="29D9F4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w:t>
            </w:r>
          </w:p>
        </w:tc>
        <w:tc>
          <w:tcPr>
            <w:tcW w:w="0" w:type="auto"/>
            <w:shd w:val="clear" w:color="FFFFFF" w:fill="FFFFFF"/>
            <w:vAlign w:val="center"/>
            <w:hideMark/>
          </w:tcPr>
          <w:p w14:paraId="298C49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BR0267646</w:t>
            </w:r>
          </w:p>
        </w:tc>
        <w:tc>
          <w:tcPr>
            <w:tcW w:w="0" w:type="auto"/>
            <w:shd w:val="clear" w:color="FFFFFF" w:fill="FFFFFF"/>
            <w:vAlign w:val="center"/>
            <w:hideMark/>
          </w:tcPr>
          <w:p w14:paraId="05EC4C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267646</w:t>
            </w:r>
          </w:p>
        </w:tc>
        <w:tc>
          <w:tcPr>
            <w:tcW w:w="0" w:type="auto"/>
            <w:shd w:val="clear" w:color="000000" w:fill="FFFFFF"/>
            <w:noWrap/>
            <w:vAlign w:val="center"/>
            <w:hideMark/>
          </w:tcPr>
          <w:p w14:paraId="554F03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541815030010906</w:t>
            </w:r>
          </w:p>
        </w:tc>
        <w:tc>
          <w:tcPr>
            <w:tcW w:w="2336" w:type="dxa"/>
            <w:shd w:val="clear" w:color="000000" w:fill="FFFFFF"/>
            <w:vAlign w:val="center"/>
            <w:hideMark/>
          </w:tcPr>
          <w:p w14:paraId="534607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DEXCLORFENIRAMINA, MALEATO SOUÇÃO ORAL 0,4MG/ML (0,04%) - 100ML</w:t>
            </w:r>
          </w:p>
        </w:tc>
        <w:tc>
          <w:tcPr>
            <w:tcW w:w="1518" w:type="dxa"/>
            <w:shd w:val="clear" w:color="000000" w:fill="FFFFFF"/>
            <w:vAlign w:val="center"/>
            <w:hideMark/>
          </w:tcPr>
          <w:p w14:paraId="408F87E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D5E32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486</w:t>
            </w:r>
          </w:p>
        </w:tc>
        <w:tc>
          <w:tcPr>
            <w:tcW w:w="0" w:type="auto"/>
            <w:shd w:val="clear" w:color="000000" w:fill="FFFFFF"/>
            <w:vAlign w:val="center"/>
            <w:hideMark/>
          </w:tcPr>
          <w:p w14:paraId="01BFEF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5832</w:t>
            </w:r>
          </w:p>
        </w:tc>
        <w:tc>
          <w:tcPr>
            <w:tcW w:w="940" w:type="dxa"/>
            <w:shd w:val="clear" w:color="000000" w:fill="FFFFFF"/>
            <w:noWrap/>
            <w:vAlign w:val="center"/>
            <w:hideMark/>
          </w:tcPr>
          <w:p w14:paraId="3B4100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6998</w:t>
            </w:r>
          </w:p>
        </w:tc>
        <w:tc>
          <w:tcPr>
            <w:tcW w:w="1604" w:type="dxa"/>
            <w:shd w:val="clear" w:color="auto" w:fill="auto"/>
            <w:noWrap/>
            <w:vAlign w:val="center"/>
            <w:hideMark/>
          </w:tcPr>
          <w:p w14:paraId="47CCB4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33C2D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FE02BA7" w14:textId="77777777" w:rsidTr="00D12099">
        <w:trPr>
          <w:trHeight w:val="170"/>
          <w:jc w:val="center"/>
        </w:trPr>
        <w:tc>
          <w:tcPr>
            <w:tcW w:w="434" w:type="dxa"/>
            <w:shd w:val="clear" w:color="000000" w:fill="FFFFFF"/>
            <w:vAlign w:val="center"/>
            <w:hideMark/>
          </w:tcPr>
          <w:p w14:paraId="7F6CD3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w:t>
            </w:r>
          </w:p>
        </w:tc>
        <w:tc>
          <w:tcPr>
            <w:tcW w:w="0" w:type="auto"/>
            <w:shd w:val="clear" w:color="FFFFFF" w:fill="FFFFFF"/>
            <w:vAlign w:val="center"/>
            <w:hideMark/>
          </w:tcPr>
          <w:p w14:paraId="0D01475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BR0267645</w:t>
            </w:r>
          </w:p>
        </w:tc>
        <w:tc>
          <w:tcPr>
            <w:tcW w:w="0" w:type="auto"/>
            <w:shd w:val="clear" w:color="FFFFFF" w:fill="FFFFFF"/>
            <w:vAlign w:val="center"/>
            <w:hideMark/>
          </w:tcPr>
          <w:p w14:paraId="051A0C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267645</w:t>
            </w:r>
          </w:p>
        </w:tc>
        <w:tc>
          <w:tcPr>
            <w:tcW w:w="0" w:type="auto"/>
            <w:shd w:val="clear" w:color="000000" w:fill="FFFFFF"/>
            <w:noWrap/>
            <w:vAlign w:val="center"/>
            <w:hideMark/>
          </w:tcPr>
          <w:p w14:paraId="536DB3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504617050062117</w:t>
            </w:r>
          </w:p>
        </w:tc>
        <w:tc>
          <w:tcPr>
            <w:tcW w:w="2336" w:type="dxa"/>
            <w:shd w:val="clear" w:color="000000" w:fill="FFFFFF"/>
            <w:vAlign w:val="center"/>
            <w:hideMark/>
          </w:tcPr>
          <w:p w14:paraId="329BE21D" w14:textId="6089DAC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DEXCLORFENIRAMINA, MALEATO 2MG</w:t>
            </w:r>
          </w:p>
        </w:tc>
        <w:tc>
          <w:tcPr>
            <w:tcW w:w="1518" w:type="dxa"/>
            <w:shd w:val="clear" w:color="000000" w:fill="FFFFFF"/>
            <w:vAlign w:val="center"/>
            <w:hideMark/>
          </w:tcPr>
          <w:p w14:paraId="213E3EA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BF6C8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12000</w:t>
            </w:r>
          </w:p>
        </w:tc>
        <w:tc>
          <w:tcPr>
            <w:tcW w:w="0" w:type="auto"/>
            <w:shd w:val="clear" w:color="000000" w:fill="FFFFFF"/>
            <w:vAlign w:val="center"/>
            <w:hideMark/>
          </w:tcPr>
          <w:p w14:paraId="756BB2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144000</w:t>
            </w:r>
          </w:p>
        </w:tc>
        <w:tc>
          <w:tcPr>
            <w:tcW w:w="940" w:type="dxa"/>
            <w:shd w:val="clear" w:color="000000" w:fill="FFFFFF"/>
            <w:noWrap/>
            <w:vAlign w:val="center"/>
            <w:hideMark/>
          </w:tcPr>
          <w:p w14:paraId="3FA264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172800</w:t>
            </w:r>
          </w:p>
        </w:tc>
        <w:tc>
          <w:tcPr>
            <w:tcW w:w="1604" w:type="dxa"/>
            <w:shd w:val="clear" w:color="auto" w:fill="auto"/>
            <w:noWrap/>
            <w:vAlign w:val="center"/>
            <w:hideMark/>
          </w:tcPr>
          <w:p w14:paraId="53F7145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8D509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B0C14EC" w14:textId="77777777" w:rsidTr="00246F11">
        <w:trPr>
          <w:trHeight w:val="415"/>
          <w:jc w:val="center"/>
        </w:trPr>
        <w:tc>
          <w:tcPr>
            <w:tcW w:w="434" w:type="dxa"/>
            <w:shd w:val="clear" w:color="000000" w:fill="FFFFFF"/>
            <w:vAlign w:val="center"/>
            <w:hideMark/>
          </w:tcPr>
          <w:p w14:paraId="45F7734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56</w:t>
            </w:r>
          </w:p>
        </w:tc>
        <w:tc>
          <w:tcPr>
            <w:tcW w:w="0" w:type="auto"/>
            <w:shd w:val="clear" w:color="FFFFFF" w:fill="FFFFFF"/>
            <w:vAlign w:val="center"/>
            <w:hideMark/>
          </w:tcPr>
          <w:p w14:paraId="410EE4F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BR0267197</w:t>
            </w:r>
          </w:p>
        </w:tc>
        <w:tc>
          <w:tcPr>
            <w:tcW w:w="0" w:type="auto"/>
            <w:shd w:val="clear" w:color="FFFFFF" w:fill="FFFFFF"/>
            <w:vAlign w:val="center"/>
            <w:hideMark/>
          </w:tcPr>
          <w:p w14:paraId="737337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267197</w:t>
            </w:r>
          </w:p>
        </w:tc>
        <w:tc>
          <w:tcPr>
            <w:tcW w:w="0" w:type="auto"/>
            <w:shd w:val="clear" w:color="000000" w:fill="FFFFFF"/>
            <w:noWrap/>
            <w:vAlign w:val="center"/>
            <w:hideMark/>
          </w:tcPr>
          <w:p w14:paraId="262F38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538812040040706</w:t>
            </w:r>
          </w:p>
        </w:tc>
        <w:tc>
          <w:tcPr>
            <w:tcW w:w="2336" w:type="dxa"/>
            <w:shd w:val="clear" w:color="000000" w:fill="FFFFFF"/>
            <w:vAlign w:val="center"/>
            <w:hideMark/>
          </w:tcPr>
          <w:p w14:paraId="7C8794C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DIAZEPAM  10MG</w:t>
            </w:r>
          </w:p>
        </w:tc>
        <w:tc>
          <w:tcPr>
            <w:tcW w:w="1518" w:type="dxa"/>
            <w:shd w:val="clear" w:color="000000" w:fill="FFFFFF"/>
            <w:vAlign w:val="center"/>
            <w:hideMark/>
          </w:tcPr>
          <w:p w14:paraId="7862BE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F322C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25614</w:t>
            </w:r>
          </w:p>
        </w:tc>
        <w:tc>
          <w:tcPr>
            <w:tcW w:w="0" w:type="auto"/>
            <w:shd w:val="clear" w:color="000000" w:fill="FFFFFF"/>
            <w:vAlign w:val="center"/>
            <w:hideMark/>
          </w:tcPr>
          <w:p w14:paraId="42E7F6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307368</w:t>
            </w:r>
          </w:p>
        </w:tc>
        <w:tc>
          <w:tcPr>
            <w:tcW w:w="940" w:type="dxa"/>
            <w:shd w:val="clear" w:color="000000" w:fill="FFFFFF"/>
            <w:noWrap/>
            <w:vAlign w:val="center"/>
            <w:hideMark/>
          </w:tcPr>
          <w:p w14:paraId="57F70B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368842</w:t>
            </w:r>
          </w:p>
        </w:tc>
        <w:tc>
          <w:tcPr>
            <w:tcW w:w="1604" w:type="dxa"/>
            <w:shd w:val="clear" w:color="auto" w:fill="auto"/>
            <w:noWrap/>
            <w:vAlign w:val="center"/>
            <w:hideMark/>
          </w:tcPr>
          <w:p w14:paraId="3B7F225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754CB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CCE8CD7" w14:textId="77777777" w:rsidTr="00246F11">
        <w:trPr>
          <w:trHeight w:val="300"/>
          <w:jc w:val="center"/>
        </w:trPr>
        <w:tc>
          <w:tcPr>
            <w:tcW w:w="434" w:type="dxa"/>
            <w:shd w:val="clear" w:color="000000" w:fill="FFFFFF"/>
            <w:vAlign w:val="center"/>
            <w:hideMark/>
          </w:tcPr>
          <w:p w14:paraId="098B67C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w:t>
            </w:r>
          </w:p>
        </w:tc>
        <w:tc>
          <w:tcPr>
            <w:tcW w:w="0" w:type="auto"/>
            <w:shd w:val="clear" w:color="FFFFFF" w:fill="FFFFFF"/>
            <w:vAlign w:val="center"/>
            <w:hideMark/>
          </w:tcPr>
          <w:p w14:paraId="4419AA3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BR0267195</w:t>
            </w:r>
          </w:p>
        </w:tc>
        <w:tc>
          <w:tcPr>
            <w:tcW w:w="0" w:type="auto"/>
            <w:shd w:val="clear" w:color="FFFFFF" w:fill="FFFFFF"/>
            <w:vAlign w:val="center"/>
            <w:hideMark/>
          </w:tcPr>
          <w:p w14:paraId="27A3E72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267195</w:t>
            </w:r>
          </w:p>
        </w:tc>
        <w:tc>
          <w:tcPr>
            <w:tcW w:w="0" w:type="auto"/>
            <w:shd w:val="clear" w:color="000000" w:fill="FFFFFF"/>
            <w:noWrap/>
            <w:vAlign w:val="center"/>
            <w:hideMark/>
          </w:tcPr>
          <w:p w14:paraId="55E7C7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538812040040606</w:t>
            </w:r>
          </w:p>
        </w:tc>
        <w:tc>
          <w:tcPr>
            <w:tcW w:w="2336" w:type="dxa"/>
            <w:shd w:val="clear" w:color="000000" w:fill="FFFFFF"/>
            <w:vAlign w:val="center"/>
            <w:hideMark/>
          </w:tcPr>
          <w:p w14:paraId="37EE3D4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DIAZEPAM  5MG</w:t>
            </w:r>
          </w:p>
        </w:tc>
        <w:tc>
          <w:tcPr>
            <w:tcW w:w="1518" w:type="dxa"/>
            <w:shd w:val="clear" w:color="000000" w:fill="FFFFFF"/>
            <w:vAlign w:val="center"/>
            <w:hideMark/>
          </w:tcPr>
          <w:p w14:paraId="49B250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8D260D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10637</w:t>
            </w:r>
          </w:p>
        </w:tc>
        <w:tc>
          <w:tcPr>
            <w:tcW w:w="0" w:type="auto"/>
            <w:shd w:val="clear" w:color="000000" w:fill="FFFFFF"/>
            <w:vAlign w:val="center"/>
            <w:hideMark/>
          </w:tcPr>
          <w:p w14:paraId="19D959C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127644</w:t>
            </w:r>
          </w:p>
        </w:tc>
        <w:tc>
          <w:tcPr>
            <w:tcW w:w="940" w:type="dxa"/>
            <w:shd w:val="clear" w:color="000000" w:fill="FFFFFF"/>
            <w:noWrap/>
            <w:vAlign w:val="center"/>
            <w:hideMark/>
          </w:tcPr>
          <w:p w14:paraId="4255893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153173</w:t>
            </w:r>
          </w:p>
        </w:tc>
        <w:tc>
          <w:tcPr>
            <w:tcW w:w="1604" w:type="dxa"/>
            <w:shd w:val="clear" w:color="auto" w:fill="auto"/>
            <w:noWrap/>
            <w:vAlign w:val="center"/>
            <w:hideMark/>
          </w:tcPr>
          <w:p w14:paraId="667F15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479B9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B8E5E8F" w14:textId="77777777" w:rsidTr="00D12099">
        <w:trPr>
          <w:trHeight w:val="230"/>
          <w:jc w:val="center"/>
        </w:trPr>
        <w:tc>
          <w:tcPr>
            <w:tcW w:w="434" w:type="dxa"/>
            <w:shd w:val="clear" w:color="000000" w:fill="FFFFFF"/>
            <w:vAlign w:val="center"/>
            <w:hideMark/>
          </w:tcPr>
          <w:p w14:paraId="5AFDDB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58</w:t>
            </w:r>
          </w:p>
        </w:tc>
        <w:tc>
          <w:tcPr>
            <w:tcW w:w="0" w:type="auto"/>
            <w:shd w:val="clear" w:color="FFFFFF" w:fill="FFFFFF"/>
            <w:vAlign w:val="center"/>
            <w:hideMark/>
          </w:tcPr>
          <w:p w14:paraId="57C9CF2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BR0270992</w:t>
            </w:r>
          </w:p>
        </w:tc>
        <w:tc>
          <w:tcPr>
            <w:tcW w:w="0" w:type="auto"/>
            <w:shd w:val="clear" w:color="FFFFFF" w:fill="FFFFFF"/>
            <w:vAlign w:val="center"/>
            <w:hideMark/>
          </w:tcPr>
          <w:p w14:paraId="741DCD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270992</w:t>
            </w:r>
          </w:p>
        </w:tc>
        <w:tc>
          <w:tcPr>
            <w:tcW w:w="0" w:type="auto"/>
            <w:shd w:val="clear" w:color="000000" w:fill="FFFFFF"/>
            <w:noWrap/>
            <w:vAlign w:val="center"/>
            <w:hideMark/>
          </w:tcPr>
          <w:p w14:paraId="365EFE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507710102118114</w:t>
            </w:r>
          </w:p>
        </w:tc>
        <w:tc>
          <w:tcPr>
            <w:tcW w:w="2336" w:type="dxa"/>
            <w:shd w:val="clear" w:color="000000" w:fill="FFFFFF"/>
            <w:vAlign w:val="center"/>
            <w:hideMark/>
          </w:tcPr>
          <w:p w14:paraId="754BEE47" w14:textId="239A939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DICLOFENACO POTÁSSICO 50MG</w:t>
            </w:r>
          </w:p>
        </w:tc>
        <w:tc>
          <w:tcPr>
            <w:tcW w:w="1518" w:type="dxa"/>
            <w:shd w:val="clear" w:color="000000" w:fill="FFFFFF"/>
            <w:vAlign w:val="center"/>
            <w:hideMark/>
          </w:tcPr>
          <w:p w14:paraId="7D0119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E40BE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19679</w:t>
            </w:r>
          </w:p>
        </w:tc>
        <w:tc>
          <w:tcPr>
            <w:tcW w:w="0" w:type="auto"/>
            <w:shd w:val="clear" w:color="000000" w:fill="FFFFFF"/>
            <w:vAlign w:val="center"/>
            <w:hideMark/>
          </w:tcPr>
          <w:p w14:paraId="04C9E77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236148</w:t>
            </w:r>
          </w:p>
        </w:tc>
        <w:tc>
          <w:tcPr>
            <w:tcW w:w="940" w:type="dxa"/>
            <w:shd w:val="clear" w:color="000000" w:fill="FFFFFF"/>
            <w:noWrap/>
            <w:vAlign w:val="center"/>
            <w:hideMark/>
          </w:tcPr>
          <w:p w14:paraId="50C118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283378</w:t>
            </w:r>
          </w:p>
        </w:tc>
        <w:tc>
          <w:tcPr>
            <w:tcW w:w="1604" w:type="dxa"/>
            <w:shd w:val="clear" w:color="auto" w:fill="auto"/>
            <w:noWrap/>
            <w:vAlign w:val="center"/>
            <w:hideMark/>
          </w:tcPr>
          <w:p w14:paraId="1ACAF6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758FA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CD8E495" w14:textId="77777777" w:rsidTr="00D12099">
        <w:trPr>
          <w:trHeight w:val="225"/>
          <w:jc w:val="center"/>
        </w:trPr>
        <w:tc>
          <w:tcPr>
            <w:tcW w:w="434" w:type="dxa"/>
            <w:shd w:val="clear" w:color="000000" w:fill="FFFFFF"/>
            <w:vAlign w:val="center"/>
            <w:hideMark/>
          </w:tcPr>
          <w:p w14:paraId="0FCE63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59</w:t>
            </w:r>
          </w:p>
        </w:tc>
        <w:tc>
          <w:tcPr>
            <w:tcW w:w="0" w:type="auto"/>
            <w:shd w:val="clear" w:color="FFFFFF" w:fill="FFFFFF"/>
            <w:vAlign w:val="center"/>
            <w:hideMark/>
          </w:tcPr>
          <w:p w14:paraId="7BB8C2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BR0271000</w:t>
            </w:r>
          </w:p>
        </w:tc>
        <w:tc>
          <w:tcPr>
            <w:tcW w:w="0" w:type="auto"/>
            <w:shd w:val="clear" w:color="FFFFFF" w:fill="FFFFFF"/>
            <w:vAlign w:val="center"/>
            <w:hideMark/>
          </w:tcPr>
          <w:p w14:paraId="7A11523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271000</w:t>
            </w:r>
          </w:p>
        </w:tc>
        <w:tc>
          <w:tcPr>
            <w:tcW w:w="0" w:type="auto"/>
            <w:shd w:val="clear" w:color="000000" w:fill="FFFFFF"/>
            <w:noWrap/>
            <w:vAlign w:val="center"/>
            <w:hideMark/>
          </w:tcPr>
          <w:p w14:paraId="058C13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503421020023006</w:t>
            </w:r>
          </w:p>
        </w:tc>
        <w:tc>
          <w:tcPr>
            <w:tcW w:w="2336" w:type="dxa"/>
            <w:shd w:val="clear" w:color="000000" w:fill="FFFFFF"/>
            <w:vAlign w:val="center"/>
            <w:hideMark/>
          </w:tcPr>
          <w:p w14:paraId="69D1F16B" w14:textId="7C1C70B3"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DICLOFENACO SÓDICO 50MG</w:t>
            </w:r>
          </w:p>
        </w:tc>
        <w:tc>
          <w:tcPr>
            <w:tcW w:w="1518" w:type="dxa"/>
            <w:shd w:val="clear" w:color="000000" w:fill="FFFFFF"/>
            <w:vAlign w:val="center"/>
            <w:hideMark/>
          </w:tcPr>
          <w:p w14:paraId="3627983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80884D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10876</w:t>
            </w:r>
          </w:p>
        </w:tc>
        <w:tc>
          <w:tcPr>
            <w:tcW w:w="0" w:type="auto"/>
            <w:shd w:val="clear" w:color="000000" w:fill="FFFFFF"/>
            <w:vAlign w:val="center"/>
            <w:hideMark/>
          </w:tcPr>
          <w:p w14:paraId="69DC67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130512</w:t>
            </w:r>
          </w:p>
        </w:tc>
        <w:tc>
          <w:tcPr>
            <w:tcW w:w="940" w:type="dxa"/>
            <w:shd w:val="clear" w:color="000000" w:fill="FFFFFF"/>
            <w:noWrap/>
            <w:vAlign w:val="center"/>
            <w:hideMark/>
          </w:tcPr>
          <w:p w14:paraId="478017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156614</w:t>
            </w:r>
          </w:p>
        </w:tc>
        <w:tc>
          <w:tcPr>
            <w:tcW w:w="1604" w:type="dxa"/>
            <w:shd w:val="clear" w:color="auto" w:fill="auto"/>
            <w:noWrap/>
            <w:vAlign w:val="center"/>
            <w:hideMark/>
          </w:tcPr>
          <w:p w14:paraId="181FDEE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9B76C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69DCF26" w14:textId="77777777" w:rsidTr="00D12099">
        <w:trPr>
          <w:trHeight w:val="569"/>
          <w:jc w:val="center"/>
        </w:trPr>
        <w:tc>
          <w:tcPr>
            <w:tcW w:w="434" w:type="dxa"/>
            <w:shd w:val="clear" w:color="000000" w:fill="FFFFFF"/>
            <w:vAlign w:val="center"/>
            <w:hideMark/>
          </w:tcPr>
          <w:p w14:paraId="17C5F0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w:t>
            </w:r>
          </w:p>
        </w:tc>
        <w:tc>
          <w:tcPr>
            <w:tcW w:w="0" w:type="auto"/>
            <w:shd w:val="clear" w:color="FFFFFF" w:fill="FFFFFF"/>
            <w:vAlign w:val="center"/>
            <w:hideMark/>
          </w:tcPr>
          <w:p w14:paraId="1FB136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BR0267205</w:t>
            </w:r>
          </w:p>
        </w:tc>
        <w:tc>
          <w:tcPr>
            <w:tcW w:w="0" w:type="auto"/>
            <w:shd w:val="clear" w:color="FFFFFF" w:fill="FFFFFF"/>
            <w:vAlign w:val="center"/>
            <w:hideMark/>
          </w:tcPr>
          <w:p w14:paraId="6C850D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267205</w:t>
            </w:r>
          </w:p>
        </w:tc>
        <w:tc>
          <w:tcPr>
            <w:tcW w:w="0" w:type="auto"/>
            <w:shd w:val="clear" w:color="000000" w:fill="FFFFFF"/>
            <w:noWrap/>
            <w:vAlign w:val="center"/>
            <w:hideMark/>
          </w:tcPr>
          <w:p w14:paraId="476CF6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525013100103406</w:t>
            </w:r>
          </w:p>
        </w:tc>
        <w:tc>
          <w:tcPr>
            <w:tcW w:w="2336" w:type="dxa"/>
            <w:shd w:val="clear" w:color="000000" w:fill="FFFFFF"/>
            <w:vAlign w:val="center"/>
            <w:hideMark/>
          </w:tcPr>
          <w:p w14:paraId="3A453373" w14:textId="6A1C7E5B"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DIPIRONA SOL. ORAL 500MG/ML CONTA-GOTAS - 10ML</w:t>
            </w:r>
          </w:p>
        </w:tc>
        <w:tc>
          <w:tcPr>
            <w:tcW w:w="1518" w:type="dxa"/>
            <w:shd w:val="clear" w:color="000000" w:fill="FFFFFF"/>
            <w:vAlign w:val="center"/>
            <w:hideMark/>
          </w:tcPr>
          <w:p w14:paraId="0BD38AD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4D82E9B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1712</w:t>
            </w:r>
          </w:p>
        </w:tc>
        <w:tc>
          <w:tcPr>
            <w:tcW w:w="0" w:type="auto"/>
            <w:shd w:val="clear" w:color="000000" w:fill="FFFFFF"/>
            <w:vAlign w:val="center"/>
            <w:hideMark/>
          </w:tcPr>
          <w:p w14:paraId="324D22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20544</w:t>
            </w:r>
          </w:p>
        </w:tc>
        <w:tc>
          <w:tcPr>
            <w:tcW w:w="940" w:type="dxa"/>
            <w:shd w:val="clear" w:color="000000" w:fill="FFFFFF"/>
            <w:noWrap/>
            <w:vAlign w:val="center"/>
            <w:hideMark/>
          </w:tcPr>
          <w:p w14:paraId="543E7AA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24653</w:t>
            </w:r>
          </w:p>
        </w:tc>
        <w:tc>
          <w:tcPr>
            <w:tcW w:w="1604" w:type="dxa"/>
            <w:shd w:val="clear" w:color="auto" w:fill="auto"/>
            <w:noWrap/>
            <w:vAlign w:val="center"/>
            <w:hideMark/>
          </w:tcPr>
          <w:p w14:paraId="7BF35B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2000A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04705E4" w14:textId="77777777" w:rsidTr="00D12099">
        <w:trPr>
          <w:trHeight w:val="70"/>
          <w:jc w:val="center"/>
        </w:trPr>
        <w:tc>
          <w:tcPr>
            <w:tcW w:w="434" w:type="dxa"/>
            <w:shd w:val="clear" w:color="000000" w:fill="FFFFFF"/>
            <w:vAlign w:val="center"/>
            <w:hideMark/>
          </w:tcPr>
          <w:p w14:paraId="3F20917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61</w:t>
            </w:r>
          </w:p>
        </w:tc>
        <w:tc>
          <w:tcPr>
            <w:tcW w:w="0" w:type="auto"/>
            <w:shd w:val="clear" w:color="FFFFFF" w:fill="FFFFFF"/>
            <w:vAlign w:val="center"/>
            <w:hideMark/>
          </w:tcPr>
          <w:p w14:paraId="5F793F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BR0271036</w:t>
            </w:r>
          </w:p>
        </w:tc>
        <w:tc>
          <w:tcPr>
            <w:tcW w:w="0" w:type="auto"/>
            <w:shd w:val="clear" w:color="FFFFFF" w:fill="FFFFFF"/>
            <w:vAlign w:val="center"/>
            <w:hideMark/>
          </w:tcPr>
          <w:p w14:paraId="4989A15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271036</w:t>
            </w:r>
          </w:p>
        </w:tc>
        <w:tc>
          <w:tcPr>
            <w:tcW w:w="0" w:type="auto"/>
            <w:shd w:val="clear" w:color="000000" w:fill="FFFFFF"/>
            <w:noWrap/>
            <w:vAlign w:val="center"/>
            <w:hideMark/>
          </w:tcPr>
          <w:p w14:paraId="3FFFF28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507707301113112</w:t>
            </w:r>
          </w:p>
        </w:tc>
        <w:tc>
          <w:tcPr>
            <w:tcW w:w="2336" w:type="dxa"/>
            <w:shd w:val="clear" w:color="000000" w:fill="FFFFFF"/>
            <w:vAlign w:val="center"/>
            <w:hideMark/>
          </w:tcPr>
          <w:p w14:paraId="59090AE6" w14:textId="622868A9"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DOXICICLINA 100MG</w:t>
            </w:r>
          </w:p>
        </w:tc>
        <w:tc>
          <w:tcPr>
            <w:tcW w:w="1518" w:type="dxa"/>
            <w:shd w:val="clear" w:color="000000" w:fill="FFFFFF"/>
            <w:vAlign w:val="center"/>
            <w:hideMark/>
          </w:tcPr>
          <w:p w14:paraId="4AF4072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EC4193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10005</w:t>
            </w:r>
          </w:p>
        </w:tc>
        <w:tc>
          <w:tcPr>
            <w:tcW w:w="0" w:type="auto"/>
            <w:shd w:val="clear" w:color="000000" w:fill="FFFFFF"/>
            <w:vAlign w:val="center"/>
            <w:hideMark/>
          </w:tcPr>
          <w:p w14:paraId="14086B5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120060</w:t>
            </w:r>
          </w:p>
        </w:tc>
        <w:tc>
          <w:tcPr>
            <w:tcW w:w="940" w:type="dxa"/>
            <w:shd w:val="clear" w:color="000000" w:fill="FFFFFF"/>
            <w:noWrap/>
            <w:vAlign w:val="center"/>
            <w:hideMark/>
          </w:tcPr>
          <w:p w14:paraId="22099A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144072</w:t>
            </w:r>
          </w:p>
        </w:tc>
        <w:tc>
          <w:tcPr>
            <w:tcW w:w="1604" w:type="dxa"/>
            <w:shd w:val="clear" w:color="auto" w:fill="auto"/>
            <w:noWrap/>
            <w:vAlign w:val="center"/>
            <w:hideMark/>
          </w:tcPr>
          <w:p w14:paraId="6569C09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50D74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3AA7EF9" w14:textId="77777777" w:rsidTr="00246F11">
        <w:trPr>
          <w:trHeight w:val="600"/>
          <w:jc w:val="center"/>
        </w:trPr>
        <w:tc>
          <w:tcPr>
            <w:tcW w:w="434" w:type="dxa"/>
            <w:shd w:val="clear" w:color="000000" w:fill="FFFFFF"/>
            <w:vAlign w:val="center"/>
            <w:hideMark/>
          </w:tcPr>
          <w:p w14:paraId="0FB9A36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62</w:t>
            </w:r>
          </w:p>
        </w:tc>
        <w:tc>
          <w:tcPr>
            <w:tcW w:w="0" w:type="auto"/>
            <w:shd w:val="clear" w:color="FFFFFF" w:fill="FFFFFF"/>
            <w:vAlign w:val="center"/>
            <w:hideMark/>
          </w:tcPr>
          <w:p w14:paraId="5FBE099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BR0267281</w:t>
            </w:r>
          </w:p>
        </w:tc>
        <w:tc>
          <w:tcPr>
            <w:tcW w:w="0" w:type="auto"/>
            <w:shd w:val="clear" w:color="FFFFFF" w:fill="FFFFFF"/>
            <w:vAlign w:val="center"/>
            <w:hideMark/>
          </w:tcPr>
          <w:p w14:paraId="188202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267281</w:t>
            </w:r>
          </w:p>
        </w:tc>
        <w:tc>
          <w:tcPr>
            <w:tcW w:w="0" w:type="auto"/>
            <w:shd w:val="clear" w:color="000000" w:fill="FFFFFF"/>
            <w:noWrap/>
            <w:vAlign w:val="center"/>
            <w:hideMark/>
          </w:tcPr>
          <w:p w14:paraId="4EA6C7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511606303135110</w:t>
            </w:r>
          </w:p>
        </w:tc>
        <w:tc>
          <w:tcPr>
            <w:tcW w:w="2336" w:type="dxa"/>
            <w:shd w:val="clear" w:color="000000" w:fill="FFFFFF"/>
            <w:vAlign w:val="center"/>
            <w:hideMark/>
          </w:tcPr>
          <w:p w14:paraId="6F4F0BB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ESCOPOLAMINA, BUTILBROMETO    10 MG / ML SOLUÇÃO ORAL CONTA-GOTAS - 20 ML</w:t>
            </w:r>
          </w:p>
        </w:tc>
        <w:tc>
          <w:tcPr>
            <w:tcW w:w="1518" w:type="dxa"/>
            <w:shd w:val="clear" w:color="000000" w:fill="FFFFFF"/>
            <w:vAlign w:val="center"/>
            <w:hideMark/>
          </w:tcPr>
          <w:p w14:paraId="4680FA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D072E6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135</w:t>
            </w:r>
          </w:p>
        </w:tc>
        <w:tc>
          <w:tcPr>
            <w:tcW w:w="0" w:type="auto"/>
            <w:shd w:val="clear" w:color="000000" w:fill="FFFFFF"/>
            <w:vAlign w:val="center"/>
            <w:hideMark/>
          </w:tcPr>
          <w:p w14:paraId="778B19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1620</w:t>
            </w:r>
          </w:p>
        </w:tc>
        <w:tc>
          <w:tcPr>
            <w:tcW w:w="940" w:type="dxa"/>
            <w:shd w:val="clear" w:color="000000" w:fill="FFFFFF"/>
            <w:noWrap/>
            <w:vAlign w:val="center"/>
            <w:hideMark/>
          </w:tcPr>
          <w:p w14:paraId="2E6D84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1944</w:t>
            </w:r>
          </w:p>
        </w:tc>
        <w:tc>
          <w:tcPr>
            <w:tcW w:w="1604" w:type="dxa"/>
            <w:shd w:val="clear" w:color="auto" w:fill="auto"/>
            <w:noWrap/>
            <w:vAlign w:val="center"/>
            <w:hideMark/>
          </w:tcPr>
          <w:p w14:paraId="3A818E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742AB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678F0A0" w14:textId="77777777" w:rsidTr="00246F11">
        <w:trPr>
          <w:trHeight w:val="600"/>
          <w:jc w:val="center"/>
        </w:trPr>
        <w:tc>
          <w:tcPr>
            <w:tcW w:w="434" w:type="dxa"/>
            <w:shd w:val="clear" w:color="000000" w:fill="FFFFFF"/>
            <w:vAlign w:val="center"/>
            <w:hideMark/>
          </w:tcPr>
          <w:p w14:paraId="6ED60CB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63</w:t>
            </w:r>
          </w:p>
        </w:tc>
        <w:tc>
          <w:tcPr>
            <w:tcW w:w="0" w:type="auto"/>
            <w:shd w:val="clear" w:color="000000" w:fill="FFFFFF"/>
            <w:vAlign w:val="center"/>
            <w:hideMark/>
          </w:tcPr>
          <w:p w14:paraId="24B1D4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BR0270622</w:t>
            </w:r>
          </w:p>
        </w:tc>
        <w:tc>
          <w:tcPr>
            <w:tcW w:w="0" w:type="auto"/>
            <w:shd w:val="clear" w:color="000000" w:fill="FFFFFF"/>
            <w:vAlign w:val="center"/>
            <w:hideMark/>
          </w:tcPr>
          <w:p w14:paraId="552ED8E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270622</w:t>
            </w:r>
          </w:p>
        </w:tc>
        <w:tc>
          <w:tcPr>
            <w:tcW w:w="0" w:type="auto"/>
            <w:shd w:val="clear" w:color="000000" w:fill="FFFFFF"/>
            <w:noWrap/>
            <w:vAlign w:val="center"/>
            <w:hideMark/>
          </w:tcPr>
          <w:p w14:paraId="0144BD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511606402133116</w:t>
            </w:r>
          </w:p>
        </w:tc>
        <w:tc>
          <w:tcPr>
            <w:tcW w:w="2336" w:type="dxa"/>
            <w:shd w:val="clear" w:color="000000" w:fill="FFFFFF"/>
            <w:vAlign w:val="center"/>
            <w:hideMark/>
          </w:tcPr>
          <w:p w14:paraId="4529F3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ESCOPOLAMINA, BUTILBROMETO 10 MG/ML+DIPIRONA - SOLUÇÃO ORAL CONTA-GOTAS - 20 ML</w:t>
            </w:r>
          </w:p>
        </w:tc>
        <w:tc>
          <w:tcPr>
            <w:tcW w:w="1518" w:type="dxa"/>
            <w:shd w:val="clear" w:color="000000" w:fill="FFFFFF"/>
            <w:vAlign w:val="center"/>
            <w:hideMark/>
          </w:tcPr>
          <w:p w14:paraId="757E47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89722D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239</w:t>
            </w:r>
          </w:p>
        </w:tc>
        <w:tc>
          <w:tcPr>
            <w:tcW w:w="0" w:type="auto"/>
            <w:shd w:val="clear" w:color="000000" w:fill="FFFFFF"/>
            <w:vAlign w:val="center"/>
            <w:hideMark/>
          </w:tcPr>
          <w:p w14:paraId="2920E8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2868</w:t>
            </w:r>
          </w:p>
        </w:tc>
        <w:tc>
          <w:tcPr>
            <w:tcW w:w="940" w:type="dxa"/>
            <w:shd w:val="clear" w:color="000000" w:fill="FFFFFF"/>
            <w:noWrap/>
            <w:vAlign w:val="center"/>
            <w:hideMark/>
          </w:tcPr>
          <w:p w14:paraId="6E949CD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3442</w:t>
            </w:r>
          </w:p>
        </w:tc>
        <w:tc>
          <w:tcPr>
            <w:tcW w:w="1604" w:type="dxa"/>
            <w:shd w:val="clear" w:color="auto" w:fill="auto"/>
            <w:noWrap/>
            <w:vAlign w:val="center"/>
            <w:hideMark/>
          </w:tcPr>
          <w:p w14:paraId="5652E9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5D4F9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6A7F7DE" w14:textId="77777777" w:rsidTr="00D12099">
        <w:trPr>
          <w:trHeight w:val="262"/>
          <w:jc w:val="center"/>
        </w:trPr>
        <w:tc>
          <w:tcPr>
            <w:tcW w:w="434" w:type="dxa"/>
            <w:shd w:val="clear" w:color="000000" w:fill="FFFFFF"/>
            <w:vAlign w:val="center"/>
            <w:hideMark/>
          </w:tcPr>
          <w:p w14:paraId="38B3F5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64</w:t>
            </w:r>
          </w:p>
        </w:tc>
        <w:tc>
          <w:tcPr>
            <w:tcW w:w="0" w:type="auto"/>
            <w:shd w:val="clear" w:color="FFFFFF" w:fill="FFFFFF"/>
            <w:vAlign w:val="center"/>
            <w:hideMark/>
          </w:tcPr>
          <w:p w14:paraId="6AEC84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BR0270620</w:t>
            </w:r>
          </w:p>
        </w:tc>
        <w:tc>
          <w:tcPr>
            <w:tcW w:w="0" w:type="auto"/>
            <w:shd w:val="clear" w:color="FFFFFF" w:fill="FFFFFF"/>
            <w:vAlign w:val="center"/>
            <w:hideMark/>
          </w:tcPr>
          <w:p w14:paraId="0EAC415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270620</w:t>
            </w:r>
          </w:p>
        </w:tc>
        <w:tc>
          <w:tcPr>
            <w:tcW w:w="0" w:type="auto"/>
            <w:shd w:val="clear" w:color="000000" w:fill="FFFFFF"/>
            <w:noWrap/>
            <w:vAlign w:val="center"/>
            <w:hideMark/>
          </w:tcPr>
          <w:p w14:paraId="015461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540922050054107</w:t>
            </w:r>
          </w:p>
        </w:tc>
        <w:tc>
          <w:tcPr>
            <w:tcW w:w="2336" w:type="dxa"/>
            <w:shd w:val="clear" w:color="000000" w:fill="FFFFFF"/>
            <w:vAlign w:val="center"/>
            <w:hideMark/>
          </w:tcPr>
          <w:p w14:paraId="1D28A2DA" w14:textId="4344020C"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ESCOPOLAMINA, BUTILBROMETO  10 MG + DIPIRONA  250 MG</w:t>
            </w:r>
          </w:p>
        </w:tc>
        <w:tc>
          <w:tcPr>
            <w:tcW w:w="1518" w:type="dxa"/>
            <w:shd w:val="clear" w:color="000000" w:fill="FFFFFF"/>
            <w:vAlign w:val="center"/>
            <w:hideMark/>
          </w:tcPr>
          <w:p w14:paraId="3AFC4C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C025A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18554</w:t>
            </w:r>
          </w:p>
        </w:tc>
        <w:tc>
          <w:tcPr>
            <w:tcW w:w="0" w:type="auto"/>
            <w:shd w:val="clear" w:color="000000" w:fill="FFFFFF"/>
            <w:vAlign w:val="center"/>
            <w:hideMark/>
          </w:tcPr>
          <w:p w14:paraId="0144CF9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222648</w:t>
            </w:r>
          </w:p>
        </w:tc>
        <w:tc>
          <w:tcPr>
            <w:tcW w:w="940" w:type="dxa"/>
            <w:shd w:val="clear" w:color="000000" w:fill="FFFFFF"/>
            <w:noWrap/>
            <w:vAlign w:val="center"/>
            <w:hideMark/>
          </w:tcPr>
          <w:p w14:paraId="47DD39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267178</w:t>
            </w:r>
          </w:p>
        </w:tc>
        <w:tc>
          <w:tcPr>
            <w:tcW w:w="1604" w:type="dxa"/>
            <w:shd w:val="clear" w:color="auto" w:fill="auto"/>
            <w:noWrap/>
            <w:vAlign w:val="center"/>
            <w:hideMark/>
          </w:tcPr>
          <w:p w14:paraId="0D05653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309B6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1EABAC0" w14:textId="77777777" w:rsidTr="00D12099">
        <w:trPr>
          <w:trHeight w:val="271"/>
          <w:jc w:val="center"/>
        </w:trPr>
        <w:tc>
          <w:tcPr>
            <w:tcW w:w="434" w:type="dxa"/>
            <w:shd w:val="clear" w:color="000000" w:fill="FFFFFF"/>
            <w:vAlign w:val="center"/>
            <w:hideMark/>
          </w:tcPr>
          <w:p w14:paraId="34DCE70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65</w:t>
            </w:r>
          </w:p>
        </w:tc>
        <w:tc>
          <w:tcPr>
            <w:tcW w:w="0" w:type="auto"/>
            <w:shd w:val="clear" w:color="FFFFFF" w:fill="FFFFFF"/>
            <w:vAlign w:val="center"/>
            <w:hideMark/>
          </w:tcPr>
          <w:p w14:paraId="1998AA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BR0267283</w:t>
            </w:r>
          </w:p>
        </w:tc>
        <w:tc>
          <w:tcPr>
            <w:tcW w:w="0" w:type="auto"/>
            <w:shd w:val="clear" w:color="FFFFFF" w:fill="FFFFFF"/>
            <w:vAlign w:val="center"/>
            <w:hideMark/>
          </w:tcPr>
          <w:p w14:paraId="10D877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267283</w:t>
            </w:r>
          </w:p>
        </w:tc>
        <w:tc>
          <w:tcPr>
            <w:tcW w:w="0" w:type="auto"/>
            <w:shd w:val="clear" w:color="000000" w:fill="FFFFFF"/>
            <w:noWrap/>
            <w:vAlign w:val="center"/>
            <w:hideMark/>
          </w:tcPr>
          <w:p w14:paraId="5B62D7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540921040047017</w:t>
            </w:r>
          </w:p>
        </w:tc>
        <w:tc>
          <w:tcPr>
            <w:tcW w:w="2336" w:type="dxa"/>
            <w:shd w:val="clear" w:color="000000" w:fill="FFFFFF"/>
            <w:vAlign w:val="center"/>
            <w:hideMark/>
          </w:tcPr>
          <w:p w14:paraId="79FB6E89" w14:textId="230F5A5B"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ESCOPOLAMINA, BUTILBROMETO  10 MG</w:t>
            </w:r>
          </w:p>
        </w:tc>
        <w:tc>
          <w:tcPr>
            <w:tcW w:w="1518" w:type="dxa"/>
            <w:shd w:val="clear" w:color="000000" w:fill="FFFFFF"/>
            <w:vAlign w:val="center"/>
            <w:hideMark/>
          </w:tcPr>
          <w:p w14:paraId="3DCC67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5B6B1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8341</w:t>
            </w:r>
          </w:p>
        </w:tc>
        <w:tc>
          <w:tcPr>
            <w:tcW w:w="0" w:type="auto"/>
            <w:shd w:val="clear" w:color="000000" w:fill="FFFFFF"/>
            <w:vAlign w:val="center"/>
            <w:hideMark/>
          </w:tcPr>
          <w:p w14:paraId="2CC3BA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100092</w:t>
            </w:r>
          </w:p>
        </w:tc>
        <w:tc>
          <w:tcPr>
            <w:tcW w:w="940" w:type="dxa"/>
            <w:shd w:val="clear" w:color="000000" w:fill="FFFFFF"/>
            <w:noWrap/>
            <w:vAlign w:val="center"/>
            <w:hideMark/>
          </w:tcPr>
          <w:p w14:paraId="6BDAE7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120110</w:t>
            </w:r>
          </w:p>
        </w:tc>
        <w:tc>
          <w:tcPr>
            <w:tcW w:w="1604" w:type="dxa"/>
            <w:shd w:val="clear" w:color="auto" w:fill="auto"/>
            <w:noWrap/>
            <w:vAlign w:val="center"/>
            <w:hideMark/>
          </w:tcPr>
          <w:p w14:paraId="47E9A0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8D0EB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DA267C2" w14:textId="77777777" w:rsidTr="00D12099">
        <w:trPr>
          <w:trHeight w:val="323"/>
          <w:jc w:val="center"/>
        </w:trPr>
        <w:tc>
          <w:tcPr>
            <w:tcW w:w="434" w:type="dxa"/>
            <w:shd w:val="clear" w:color="000000" w:fill="FFFFFF"/>
            <w:vAlign w:val="center"/>
            <w:hideMark/>
          </w:tcPr>
          <w:p w14:paraId="150B28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66</w:t>
            </w:r>
          </w:p>
        </w:tc>
        <w:tc>
          <w:tcPr>
            <w:tcW w:w="0" w:type="auto"/>
            <w:shd w:val="clear" w:color="FFFFFF" w:fill="FFFFFF"/>
            <w:vAlign w:val="center"/>
            <w:hideMark/>
          </w:tcPr>
          <w:p w14:paraId="68270E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BR0267657</w:t>
            </w:r>
          </w:p>
        </w:tc>
        <w:tc>
          <w:tcPr>
            <w:tcW w:w="0" w:type="auto"/>
            <w:shd w:val="clear" w:color="FFFFFF" w:fill="FFFFFF"/>
            <w:vAlign w:val="center"/>
            <w:hideMark/>
          </w:tcPr>
          <w:p w14:paraId="3D6F28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267657</w:t>
            </w:r>
          </w:p>
        </w:tc>
        <w:tc>
          <w:tcPr>
            <w:tcW w:w="0" w:type="auto"/>
            <w:shd w:val="clear" w:color="000000" w:fill="FFFFFF"/>
            <w:noWrap/>
            <w:vAlign w:val="center"/>
            <w:hideMark/>
          </w:tcPr>
          <w:p w14:paraId="6C6B339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511617030043806</w:t>
            </w:r>
          </w:p>
        </w:tc>
        <w:tc>
          <w:tcPr>
            <w:tcW w:w="2336" w:type="dxa"/>
            <w:shd w:val="clear" w:color="000000" w:fill="FFFFFF"/>
            <w:vAlign w:val="center"/>
            <w:hideMark/>
          </w:tcPr>
          <w:p w14:paraId="67A846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FENITOÍNA 100MG</w:t>
            </w:r>
          </w:p>
        </w:tc>
        <w:tc>
          <w:tcPr>
            <w:tcW w:w="1518" w:type="dxa"/>
            <w:shd w:val="clear" w:color="000000" w:fill="FFFFFF"/>
            <w:vAlign w:val="center"/>
            <w:hideMark/>
          </w:tcPr>
          <w:p w14:paraId="3DA2EAE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E1ADDA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15348</w:t>
            </w:r>
          </w:p>
        </w:tc>
        <w:tc>
          <w:tcPr>
            <w:tcW w:w="0" w:type="auto"/>
            <w:shd w:val="clear" w:color="000000" w:fill="FFFFFF"/>
            <w:vAlign w:val="center"/>
            <w:hideMark/>
          </w:tcPr>
          <w:p w14:paraId="57B58CC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184176</w:t>
            </w:r>
          </w:p>
        </w:tc>
        <w:tc>
          <w:tcPr>
            <w:tcW w:w="940" w:type="dxa"/>
            <w:shd w:val="clear" w:color="000000" w:fill="FFFFFF"/>
            <w:noWrap/>
            <w:vAlign w:val="center"/>
            <w:hideMark/>
          </w:tcPr>
          <w:p w14:paraId="6AE5C07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221011</w:t>
            </w:r>
          </w:p>
        </w:tc>
        <w:tc>
          <w:tcPr>
            <w:tcW w:w="1604" w:type="dxa"/>
            <w:shd w:val="clear" w:color="auto" w:fill="auto"/>
            <w:noWrap/>
            <w:vAlign w:val="center"/>
            <w:hideMark/>
          </w:tcPr>
          <w:p w14:paraId="0B14CA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7B033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E97BC28" w14:textId="77777777" w:rsidTr="00D12099">
        <w:trPr>
          <w:trHeight w:val="401"/>
          <w:jc w:val="center"/>
        </w:trPr>
        <w:tc>
          <w:tcPr>
            <w:tcW w:w="434" w:type="dxa"/>
            <w:shd w:val="clear" w:color="000000" w:fill="FFFFFF"/>
            <w:vAlign w:val="center"/>
            <w:hideMark/>
          </w:tcPr>
          <w:p w14:paraId="5A7383F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67</w:t>
            </w:r>
          </w:p>
        </w:tc>
        <w:tc>
          <w:tcPr>
            <w:tcW w:w="0" w:type="auto"/>
            <w:shd w:val="clear" w:color="FFFFFF" w:fill="FFFFFF"/>
            <w:vAlign w:val="center"/>
            <w:hideMark/>
          </w:tcPr>
          <w:p w14:paraId="1C9AC31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BR0267081</w:t>
            </w:r>
          </w:p>
        </w:tc>
        <w:tc>
          <w:tcPr>
            <w:tcW w:w="0" w:type="auto"/>
            <w:shd w:val="clear" w:color="FFFFFF" w:fill="FFFFFF"/>
            <w:vAlign w:val="center"/>
            <w:hideMark/>
          </w:tcPr>
          <w:p w14:paraId="783B4F2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267081</w:t>
            </w:r>
          </w:p>
        </w:tc>
        <w:tc>
          <w:tcPr>
            <w:tcW w:w="0" w:type="auto"/>
            <w:shd w:val="clear" w:color="000000" w:fill="FFFFFF"/>
            <w:noWrap/>
            <w:vAlign w:val="center"/>
            <w:hideMark/>
          </w:tcPr>
          <w:p w14:paraId="16595A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507740501118111</w:t>
            </w:r>
          </w:p>
        </w:tc>
        <w:tc>
          <w:tcPr>
            <w:tcW w:w="2336" w:type="dxa"/>
            <w:shd w:val="clear" w:color="000000" w:fill="FFFFFF"/>
            <w:vAlign w:val="center"/>
            <w:hideMark/>
          </w:tcPr>
          <w:p w14:paraId="7D01E706" w14:textId="1F0A204A"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FENOFIBRATO 200MG</w:t>
            </w:r>
          </w:p>
        </w:tc>
        <w:tc>
          <w:tcPr>
            <w:tcW w:w="1518" w:type="dxa"/>
            <w:shd w:val="clear" w:color="000000" w:fill="FFFFFF"/>
            <w:vAlign w:val="center"/>
            <w:hideMark/>
          </w:tcPr>
          <w:p w14:paraId="4D08C2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41968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w:t>
            </w:r>
          </w:p>
        </w:tc>
        <w:tc>
          <w:tcPr>
            <w:tcW w:w="0" w:type="auto"/>
            <w:shd w:val="clear" w:color="000000" w:fill="FFFFFF"/>
            <w:vAlign w:val="center"/>
            <w:hideMark/>
          </w:tcPr>
          <w:p w14:paraId="3DB7FC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2160</w:t>
            </w:r>
          </w:p>
        </w:tc>
        <w:tc>
          <w:tcPr>
            <w:tcW w:w="940" w:type="dxa"/>
            <w:shd w:val="clear" w:color="000000" w:fill="FFFFFF"/>
            <w:noWrap/>
            <w:vAlign w:val="center"/>
            <w:hideMark/>
          </w:tcPr>
          <w:p w14:paraId="56618A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2592</w:t>
            </w:r>
          </w:p>
        </w:tc>
        <w:tc>
          <w:tcPr>
            <w:tcW w:w="1604" w:type="dxa"/>
            <w:shd w:val="clear" w:color="auto" w:fill="auto"/>
            <w:noWrap/>
            <w:vAlign w:val="center"/>
            <w:hideMark/>
          </w:tcPr>
          <w:p w14:paraId="76FE43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367C25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99BD2A7" w14:textId="77777777" w:rsidTr="00D12099">
        <w:trPr>
          <w:trHeight w:val="367"/>
          <w:jc w:val="center"/>
        </w:trPr>
        <w:tc>
          <w:tcPr>
            <w:tcW w:w="434" w:type="dxa"/>
            <w:shd w:val="clear" w:color="000000" w:fill="FFFFFF"/>
            <w:vAlign w:val="center"/>
            <w:hideMark/>
          </w:tcPr>
          <w:p w14:paraId="6E1A0C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68</w:t>
            </w:r>
          </w:p>
        </w:tc>
        <w:tc>
          <w:tcPr>
            <w:tcW w:w="0" w:type="auto"/>
            <w:shd w:val="clear" w:color="FFFFFF" w:fill="FFFFFF"/>
            <w:vAlign w:val="center"/>
            <w:hideMark/>
          </w:tcPr>
          <w:p w14:paraId="7862EB2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BR0342501</w:t>
            </w:r>
          </w:p>
        </w:tc>
        <w:tc>
          <w:tcPr>
            <w:tcW w:w="0" w:type="auto"/>
            <w:shd w:val="clear" w:color="FFFFFF" w:fill="FFFFFF"/>
            <w:vAlign w:val="center"/>
            <w:hideMark/>
          </w:tcPr>
          <w:p w14:paraId="05E51F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342501</w:t>
            </w:r>
          </w:p>
        </w:tc>
        <w:tc>
          <w:tcPr>
            <w:tcW w:w="0" w:type="auto"/>
            <w:shd w:val="clear" w:color="000000" w:fill="FFFFFF"/>
            <w:noWrap/>
            <w:vAlign w:val="center"/>
            <w:hideMark/>
          </w:tcPr>
          <w:p w14:paraId="41EAB9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540915090015303</w:t>
            </w:r>
          </w:p>
        </w:tc>
        <w:tc>
          <w:tcPr>
            <w:tcW w:w="2336" w:type="dxa"/>
            <w:shd w:val="clear" w:color="000000" w:fill="FFFFFF"/>
            <w:vAlign w:val="center"/>
            <w:hideMark/>
          </w:tcPr>
          <w:p w14:paraId="64CCD30B" w14:textId="62857871"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FENOFIBRATO 250MG</w:t>
            </w:r>
          </w:p>
        </w:tc>
        <w:tc>
          <w:tcPr>
            <w:tcW w:w="1518" w:type="dxa"/>
            <w:shd w:val="clear" w:color="000000" w:fill="FFFFFF"/>
            <w:vAlign w:val="center"/>
            <w:hideMark/>
          </w:tcPr>
          <w:p w14:paraId="20C945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 DE LIBERAÇÃO CONTROLADA</w:t>
            </w:r>
          </w:p>
        </w:tc>
        <w:tc>
          <w:tcPr>
            <w:tcW w:w="0" w:type="auto"/>
            <w:shd w:val="clear" w:color="000000" w:fill="FFFFFF"/>
            <w:noWrap/>
            <w:vAlign w:val="center"/>
            <w:hideMark/>
          </w:tcPr>
          <w:p w14:paraId="6483FC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w:t>
            </w:r>
          </w:p>
        </w:tc>
        <w:tc>
          <w:tcPr>
            <w:tcW w:w="0" w:type="auto"/>
            <w:shd w:val="clear" w:color="000000" w:fill="FFFFFF"/>
            <w:vAlign w:val="center"/>
            <w:hideMark/>
          </w:tcPr>
          <w:p w14:paraId="366C73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2160</w:t>
            </w:r>
          </w:p>
        </w:tc>
        <w:tc>
          <w:tcPr>
            <w:tcW w:w="940" w:type="dxa"/>
            <w:shd w:val="clear" w:color="000000" w:fill="FFFFFF"/>
            <w:noWrap/>
            <w:vAlign w:val="center"/>
            <w:hideMark/>
          </w:tcPr>
          <w:p w14:paraId="79A541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2592</w:t>
            </w:r>
          </w:p>
        </w:tc>
        <w:tc>
          <w:tcPr>
            <w:tcW w:w="1604" w:type="dxa"/>
            <w:shd w:val="clear" w:color="auto" w:fill="auto"/>
            <w:noWrap/>
            <w:vAlign w:val="center"/>
            <w:hideMark/>
          </w:tcPr>
          <w:p w14:paraId="53C7B9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021BE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52F1413" w14:textId="77777777" w:rsidTr="00D12099">
        <w:trPr>
          <w:trHeight w:val="154"/>
          <w:jc w:val="center"/>
        </w:trPr>
        <w:tc>
          <w:tcPr>
            <w:tcW w:w="434" w:type="dxa"/>
            <w:shd w:val="clear" w:color="000000" w:fill="FFFFFF"/>
            <w:vAlign w:val="center"/>
            <w:hideMark/>
          </w:tcPr>
          <w:p w14:paraId="09ED1D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69</w:t>
            </w:r>
          </w:p>
        </w:tc>
        <w:tc>
          <w:tcPr>
            <w:tcW w:w="0" w:type="auto"/>
            <w:shd w:val="clear" w:color="000000" w:fill="FFFFFF"/>
            <w:vAlign w:val="center"/>
            <w:hideMark/>
          </w:tcPr>
          <w:p w14:paraId="6884E5E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BR0267256</w:t>
            </w:r>
          </w:p>
        </w:tc>
        <w:tc>
          <w:tcPr>
            <w:tcW w:w="0" w:type="auto"/>
            <w:shd w:val="clear" w:color="000000" w:fill="FFFFFF"/>
            <w:vAlign w:val="center"/>
            <w:hideMark/>
          </w:tcPr>
          <w:p w14:paraId="4D7546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267256</w:t>
            </w:r>
          </w:p>
        </w:tc>
        <w:tc>
          <w:tcPr>
            <w:tcW w:w="0" w:type="auto"/>
            <w:shd w:val="clear" w:color="000000" w:fill="FFFFFF"/>
            <w:noWrap/>
            <w:vAlign w:val="center"/>
            <w:hideMark/>
          </w:tcPr>
          <w:p w14:paraId="271ADC0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520729601133110</w:t>
            </w:r>
          </w:p>
        </w:tc>
        <w:tc>
          <w:tcPr>
            <w:tcW w:w="2336" w:type="dxa"/>
            <w:shd w:val="clear" w:color="000000" w:fill="FFFFFF"/>
            <w:vAlign w:val="center"/>
            <w:hideMark/>
          </w:tcPr>
          <w:p w14:paraId="4C78912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FENOTEROL, BROMIDRATO SOL. 5MG/ML - 20ML</w:t>
            </w:r>
          </w:p>
        </w:tc>
        <w:tc>
          <w:tcPr>
            <w:tcW w:w="1518" w:type="dxa"/>
            <w:shd w:val="clear" w:color="000000" w:fill="FFFFFF"/>
            <w:vAlign w:val="center"/>
            <w:hideMark/>
          </w:tcPr>
          <w:p w14:paraId="486542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FA2337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133</w:t>
            </w:r>
          </w:p>
        </w:tc>
        <w:tc>
          <w:tcPr>
            <w:tcW w:w="0" w:type="auto"/>
            <w:shd w:val="clear" w:color="000000" w:fill="FFFFFF"/>
            <w:vAlign w:val="center"/>
            <w:hideMark/>
          </w:tcPr>
          <w:p w14:paraId="3C9C8BC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1596</w:t>
            </w:r>
          </w:p>
        </w:tc>
        <w:tc>
          <w:tcPr>
            <w:tcW w:w="940" w:type="dxa"/>
            <w:shd w:val="clear" w:color="000000" w:fill="FFFFFF"/>
            <w:noWrap/>
            <w:vAlign w:val="center"/>
            <w:hideMark/>
          </w:tcPr>
          <w:p w14:paraId="5CAA68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1915</w:t>
            </w:r>
          </w:p>
        </w:tc>
        <w:tc>
          <w:tcPr>
            <w:tcW w:w="1604" w:type="dxa"/>
            <w:shd w:val="clear" w:color="auto" w:fill="auto"/>
            <w:noWrap/>
            <w:vAlign w:val="center"/>
            <w:hideMark/>
          </w:tcPr>
          <w:p w14:paraId="1070D9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44C10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87AB1E6" w14:textId="77777777" w:rsidTr="00D12099">
        <w:trPr>
          <w:trHeight w:val="150"/>
          <w:jc w:val="center"/>
        </w:trPr>
        <w:tc>
          <w:tcPr>
            <w:tcW w:w="434" w:type="dxa"/>
            <w:shd w:val="clear" w:color="000000" w:fill="FFFFFF"/>
            <w:vAlign w:val="center"/>
            <w:hideMark/>
          </w:tcPr>
          <w:p w14:paraId="7A21DC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70</w:t>
            </w:r>
          </w:p>
        </w:tc>
        <w:tc>
          <w:tcPr>
            <w:tcW w:w="0" w:type="auto"/>
            <w:shd w:val="clear" w:color="FFFFFF" w:fill="FFFFFF"/>
            <w:vAlign w:val="center"/>
            <w:hideMark/>
          </w:tcPr>
          <w:p w14:paraId="000456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BR0268292</w:t>
            </w:r>
          </w:p>
        </w:tc>
        <w:tc>
          <w:tcPr>
            <w:tcW w:w="0" w:type="auto"/>
            <w:shd w:val="clear" w:color="FFFFFF" w:fill="FFFFFF"/>
            <w:vAlign w:val="center"/>
            <w:hideMark/>
          </w:tcPr>
          <w:p w14:paraId="41804D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268292</w:t>
            </w:r>
          </w:p>
        </w:tc>
        <w:tc>
          <w:tcPr>
            <w:tcW w:w="0" w:type="auto"/>
            <w:shd w:val="clear" w:color="000000" w:fill="FFFFFF"/>
            <w:noWrap/>
            <w:vAlign w:val="center"/>
            <w:hideMark/>
          </w:tcPr>
          <w:p w14:paraId="721BB4D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511600204119411</w:t>
            </w:r>
          </w:p>
        </w:tc>
        <w:tc>
          <w:tcPr>
            <w:tcW w:w="2336" w:type="dxa"/>
            <w:shd w:val="clear" w:color="000000" w:fill="FFFFFF"/>
            <w:vAlign w:val="center"/>
            <w:hideMark/>
          </w:tcPr>
          <w:p w14:paraId="2BF69419" w14:textId="356A84C8"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FOLINATO DE CÁLCIO 15MG</w:t>
            </w:r>
          </w:p>
        </w:tc>
        <w:tc>
          <w:tcPr>
            <w:tcW w:w="1518" w:type="dxa"/>
            <w:shd w:val="clear" w:color="000000" w:fill="FFFFFF"/>
            <w:vAlign w:val="center"/>
            <w:hideMark/>
          </w:tcPr>
          <w:p w14:paraId="2D9C48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FA33E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600</w:t>
            </w:r>
          </w:p>
        </w:tc>
        <w:tc>
          <w:tcPr>
            <w:tcW w:w="0" w:type="auto"/>
            <w:shd w:val="clear" w:color="000000" w:fill="FFFFFF"/>
            <w:vAlign w:val="center"/>
            <w:hideMark/>
          </w:tcPr>
          <w:p w14:paraId="1490E37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7200</w:t>
            </w:r>
          </w:p>
        </w:tc>
        <w:tc>
          <w:tcPr>
            <w:tcW w:w="940" w:type="dxa"/>
            <w:shd w:val="clear" w:color="000000" w:fill="FFFFFF"/>
            <w:noWrap/>
            <w:vAlign w:val="center"/>
            <w:hideMark/>
          </w:tcPr>
          <w:p w14:paraId="157375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8640</w:t>
            </w:r>
          </w:p>
        </w:tc>
        <w:tc>
          <w:tcPr>
            <w:tcW w:w="1604" w:type="dxa"/>
            <w:shd w:val="clear" w:color="auto" w:fill="auto"/>
            <w:noWrap/>
            <w:vAlign w:val="center"/>
            <w:hideMark/>
          </w:tcPr>
          <w:p w14:paraId="097DA8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4B540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1BCC119" w14:textId="77777777" w:rsidTr="00246F11">
        <w:trPr>
          <w:trHeight w:val="300"/>
          <w:jc w:val="center"/>
        </w:trPr>
        <w:tc>
          <w:tcPr>
            <w:tcW w:w="434" w:type="dxa"/>
            <w:shd w:val="clear" w:color="000000" w:fill="FFFFFF"/>
            <w:vAlign w:val="center"/>
            <w:hideMark/>
          </w:tcPr>
          <w:p w14:paraId="0607996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71</w:t>
            </w:r>
          </w:p>
        </w:tc>
        <w:tc>
          <w:tcPr>
            <w:tcW w:w="0" w:type="auto"/>
            <w:shd w:val="clear" w:color="FFFFFF" w:fill="FFFFFF"/>
            <w:vAlign w:val="center"/>
            <w:hideMark/>
          </w:tcPr>
          <w:p w14:paraId="6C93C3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BR0267662</w:t>
            </w:r>
          </w:p>
        </w:tc>
        <w:tc>
          <w:tcPr>
            <w:tcW w:w="0" w:type="auto"/>
            <w:shd w:val="clear" w:color="FFFFFF" w:fill="FFFFFF"/>
            <w:vAlign w:val="center"/>
            <w:hideMark/>
          </w:tcPr>
          <w:p w14:paraId="7BADC4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267662</w:t>
            </w:r>
          </w:p>
        </w:tc>
        <w:tc>
          <w:tcPr>
            <w:tcW w:w="0" w:type="auto"/>
            <w:shd w:val="clear" w:color="000000" w:fill="FFFFFF"/>
            <w:noWrap/>
            <w:vAlign w:val="center"/>
            <w:hideMark/>
          </w:tcPr>
          <w:p w14:paraId="54583E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507713801114112</w:t>
            </w:r>
          </w:p>
        </w:tc>
        <w:tc>
          <w:tcPr>
            <w:tcW w:w="2336" w:type="dxa"/>
            <w:shd w:val="clear" w:color="000000" w:fill="FFFFFF"/>
            <w:vAlign w:val="center"/>
            <w:hideMark/>
          </w:tcPr>
          <w:p w14:paraId="5854A43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FLUCONAZOL 150MG</w:t>
            </w:r>
          </w:p>
        </w:tc>
        <w:tc>
          <w:tcPr>
            <w:tcW w:w="1518" w:type="dxa"/>
            <w:shd w:val="clear" w:color="000000" w:fill="FFFFFF"/>
            <w:vAlign w:val="center"/>
            <w:hideMark/>
          </w:tcPr>
          <w:p w14:paraId="422DF5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782D500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3081</w:t>
            </w:r>
          </w:p>
        </w:tc>
        <w:tc>
          <w:tcPr>
            <w:tcW w:w="0" w:type="auto"/>
            <w:shd w:val="clear" w:color="000000" w:fill="FFFFFF"/>
            <w:vAlign w:val="center"/>
            <w:hideMark/>
          </w:tcPr>
          <w:p w14:paraId="7D6513C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36972</w:t>
            </w:r>
          </w:p>
        </w:tc>
        <w:tc>
          <w:tcPr>
            <w:tcW w:w="940" w:type="dxa"/>
            <w:shd w:val="clear" w:color="000000" w:fill="FFFFFF"/>
            <w:noWrap/>
            <w:vAlign w:val="center"/>
            <w:hideMark/>
          </w:tcPr>
          <w:p w14:paraId="29B4D2A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44366</w:t>
            </w:r>
          </w:p>
        </w:tc>
        <w:tc>
          <w:tcPr>
            <w:tcW w:w="1604" w:type="dxa"/>
            <w:shd w:val="clear" w:color="auto" w:fill="auto"/>
            <w:noWrap/>
            <w:vAlign w:val="center"/>
            <w:hideMark/>
          </w:tcPr>
          <w:p w14:paraId="1902E3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EDBCF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72F338B" w14:textId="77777777" w:rsidTr="00D12099">
        <w:trPr>
          <w:trHeight w:val="642"/>
          <w:jc w:val="center"/>
        </w:trPr>
        <w:tc>
          <w:tcPr>
            <w:tcW w:w="434" w:type="dxa"/>
            <w:shd w:val="clear" w:color="000000" w:fill="FFFFFF"/>
            <w:vAlign w:val="center"/>
            <w:hideMark/>
          </w:tcPr>
          <w:p w14:paraId="7148D4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w:t>
            </w:r>
          </w:p>
        </w:tc>
        <w:tc>
          <w:tcPr>
            <w:tcW w:w="0" w:type="auto"/>
            <w:shd w:val="clear" w:color="FFFFFF" w:fill="FFFFFF"/>
            <w:vAlign w:val="center"/>
            <w:hideMark/>
          </w:tcPr>
          <w:p w14:paraId="120F9B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BR0272944</w:t>
            </w:r>
          </w:p>
        </w:tc>
        <w:tc>
          <w:tcPr>
            <w:tcW w:w="0" w:type="auto"/>
            <w:shd w:val="clear" w:color="FFFFFF" w:fill="FFFFFF"/>
            <w:vAlign w:val="center"/>
            <w:hideMark/>
          </w:tcPr>
          <w:p w14:paraId="7BCDCC8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272944</w:t>
            </w:r>
          </w:p>
        </w:tc>
        <w:tc>
          <w:tcPr>
            <w:tcW w:w="0" w:type="auto"/>
            <w:shd w:val="clear" w:color="000000" w:fill="FFFFFF"/>
            <w:vAlign w:val="center"/>
            <w:hideMark/>
          </w:tcPr>
          <w:p w14:paraId="212C2C0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PREÇO INTERNET</w:t>
            </w:r>
          </w:p>
        </w:tc>
        <w:tc>
          <w:tcPr>
            <w:tcW w:w="2336" w:type="dxa"/>
            <w:shd w:val="clear" w:color="000000" w:fill="FFFFFF"/>
            <w:vAlign w:val="center"/>
            <w:hideMark/>
          </w:tcPr>
          <w:p w14:paraId="36A148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 xml:space="preserve">FLUORESCEÍNA </w:t>
            </w:r>
            <w:r w:rsidRPr="001864F5">
              <w:rPr>
                <w:rFonts w:ascii="Times New Roman" w:eastAsia="Times New Roman" w:hAnsi="Times New Roman" w:cs="Times New Roman"/>
                <w:b/>
                <w:bCs/>
                <w:color w:val="000000"/>
                <w:sz w:val="20"/>
                <w:szCs w:val="20"/>
              </w:rPr>
              <w:t>SOLUÇÃO OFTÁLMICA 1% (10 MG/ML)</w:t>
            </w:r>
            <w:r w:rsidRPr="001864F5">
              <w:rPr>
                <w:rFonts w:ascii="Times New Roman" w:eastAsia="Times New Roman" w:hAnsi="Times New Roman" w:cs="Times New Roman"/>
                <w:color w:val="000000"/>
                <w:sz w:val="20"/>
                <w:szCs w:val="20"/>
              </w:rPr>
              <w:t xml:space="preserve"> - 3 ML</w:t>
            </w:r>
          </w:p>
        </w:tc>
        <w:tc>
          <w:tcPr>
            <w:tcW w:w="1518" w:type="dxa"/>
            <w:shd w:val="clear" w:color="000000" w:fill="FFFFFF"/>
            <w:vAlign w:val="center"/>
            <w:hideMark/>
          </w:tcPr>
          <w:p w14:paraId="6460A52A" w14:textId="5274BE8D"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AAD36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40</w:t>
            </w:r>
          </w:p>
        </w:tc>
        <w:tc>
          <w:tcPr>
            <w:tcW w:w="0" w:type="auto"/>
            <w:shd w:val="clear" w:color="000000" w:fill="FFFFFF"/>
            <w:vAlign w:val="center"/>
            <w:hideMark/>
          </w:tcPr>
          <w:p w14:paraId="121516A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480</w:t>
            </w:r>
          </w:p>
        </w:tc>
        <w:tc>
          <w:tcPr>
            <w:tcW w:w="940" w:type="dxa"/>
            <w:shd w:val="clear" w:color="000000" w:fill="FFFFFF"/>
            <w:noWrap/>
            <w:vAlign w:val="center"/>
            <w:hideMark/>
          </w:tcPr>
          <w:p w14:paraId="4E11E00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576</w:t>
            </w:r>
          </w:p>
        </w:tc>
        <w:tc>
          <w:tcPr>
            <w:tcW w:w="1604" w:type="dxa"/>
            <w:shd w:val="clear" w:color="auto" w:fill="auto"/>
            <w:noWrap/>
            <w:vAlign w:val="center"/>
            <w:hideMark/>
          </w:tcPr>
          <w:p w14:paraId="1ECD2A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FD486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D8D47DB" w14:textId="77777777" w:rsidTr="00D12099">
        <w:trPr>
          <w:trHeight w:val="288"/>
          <w:jc w:val="center"/>
        </w:trPr>
        <w:tc>
          <w:tcPr>
            <w:tcW w:w="434" w:type="dxa"/>
            <w:shd w:val="clear" w:color="000000" w:fill="FFFFFF"/>
            <w:vAlign w:val="center"/>
            <w:hideMark/>
          </w:tcPr>
          <w:p w14:paraId="48D943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73</w:t>
            </w:r>
          </w:p>
        </w:tc>
        <w:tc>
          <w:tcPr>
            <w:tcW w:w="0" w:type="auto"/>
            <w:shd w:val="clear" w:color="FFFFFF" w:fill="FFFFFF"/>
            <w:vAlign w:val="center"/>
            <w:hideMark/>
          </w:tcPr>
          <w:p w14:paraId="5207DD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BR0273009</w:t>
            </w:r>
          </w:p>
        </w:tc>
        <w:tc>
          <w:tcPr>
            <w:tcW w:w="0" w:type="auto"/>
            <w:shd w:val="clear" w:color="FFFFFF" w:fill="FFFFFF"/>
            <w:vAlign w:val="center"/>
            <w:hideMark/>
          </w:tcPr>
          <w:p w14:paraId="12B956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273009</w:t>
            </w:r>
          </w:p>
        </w:tc>
        <w:tc>
          <w:tcPr>
            <w:tcW w:w="0" w:type="auto"/>
            <w:shd w:val="clear" w:color="000000" w:fill="FFFFFF"/>
            <w:noWrap/>
            <w:vAlign w:val="center"/>
            <w:hideMark/>
          </w:tcPr>
          <w:p w14:paraId="6B349D3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526119120103907</w:t>
            </w:r>
          </w:p>
        </w:tc>
        <w:tc>
          <w:tcPr>
            <w:tcW w:w="2336" w:type="dxa"/>
            <w:shd w:val="clear" w:color="000000" w:fill="FFFFFF"/>
            <w:vAlign w:val="center"/>
            <w:hideMark/>
          </w:tcPr>
          <w:p w14:paraId="5C7FFAC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FLUOXETINA 20MG</w:t>
            </w:r>
          </w:p>
        </w:tc>
        <w:tc>
          <w:tcPr>
            <w:tcW w:w="1518" w:type="dxa"/>
            <w:shd w:val="clear" w:color="000000" w:fill="FFFFFF"/>
            <w:vAlign w:val="center"/>
            <w:hideMark/>
          </w:tcPr>
          <w:p w14:paraId="34C3ABB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1A01B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98324</w:t>
            </w:r>
          </w:p>
        </w:tc>
        <w:tc>
          <w:tcPr>
            <w:tcW w:w="0" w:type="auto"/>
            <w:shd w:val="clear" w:color="000000" w:fill="FFFFFF"/>
            <w:vAlign w:val="center"/>
            <w:hideMark/>
          </w:tcPr>
          <w:p w14:paraId="063F32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1179888</w:t>
            </w:r>
          </w:p>
        </w:tc>
        <w:tc>
          <w:tcPr>
            <w:tcW w:w="940" w:type="dxa"/>
            <w:shd w:val="clear" w:color="000000" w:fill="FFFFFF"/>
            <w:noWrap/>
            <w:vAlign w:val="center"/>
            <w:hideMark/>
          </w:tcPr>
          <w:p w14:paraId="418488E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1415866</w:t>
            </w:r>
          </w:p>
        </w:tc>
        <w:tc>
          <w:tcPr>
            <w:tcW w:w="1604" w:type="dxa"/>
            <w:shd w:val="clear" w:color="auto" w:fill="auto"/>
            <w:noWrap/>
            <w:vAlign w:val="center"/>
            <w:hideMark/>
          </w:tcPr>
          <w:p w14:paraId="1484A2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F53D1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0989D6A" w14:textId="77777777" w:rsidTr="00D12099">
        <w:trPr>
          <w:trHeight w:val="70"/>
          <w:jc w:val="center"/>
        </w:trPr>
        <w:tc>
          <w:tcPr>
            <w:tcW w:w="434" w:type="dxa"/>
            <w:shd w:val="clear" w:color="000000" w:fill="FFFFFF"/>
            <w:vAlign w:val="center"/>
            <w:hideMark/>
          </w:tcPr>
          <w:p w14:paraId="000A44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74</w:t>
            </w:r>
          </w:p>
        </w:tc>
        <w:tc>
          <w:tcPr>
            <w:tcW w:w="0" w:type="auto"/>
            <w:shd w:val="clear" w:color="FFFFFF" w:fill="FFFFFF"/>
            <w:vAlign w:val="center"/>
            <w:hideMark/>
          </w:tcPr>
          <w:p w14:paraId="24E42F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BR0267270</w:t>
            </w:r>
          </w:p>
        </w:tc>
        <w:tc>
          <w:tcPr>
            <w:tcW w:w="0" w:type="auto"/>
            <w:shd w:val="clear" w:color="FFFFFF" w:fill="FFFFFF"/>
            <w:vAlign w:val="center"/>
            <w:hideMark/>
          </w:tcPr>
          <w:p w14:paraId="60FF445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267270</w:t>
            </w:r>
          </w:p>
        </w:tc>
        <w:tc>
          <w:tcPr>
            <w:tcW w:w="0" w:type="auto"/>
            <w:shd w:val="clear" w:color="000000" w:fill="FFFFFF"/>
            <w:vAlign w:val="center"/>
            <w:hideMark/>
          </w:tcPr>
          <w:p w14:paraId="3BED11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PREÇO INTERNET</w:t>
            </w:r>
          </w:p>
        </w:tc>
        <w:tc>
          <w:tcPr>
            <w:tcW w:w="2336" w:type="dxa"/>
            <w:shd w:val="clear" w:color="000000" w:fill="FFFFFF"/>
            <w:vAlign w:val="center"/>
            <w:hideMark/>
          </w:tcPr>
          <w:p w14:paraId="10B8A9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HIDRÓXIDO DE ALUMÍNIO 62MG/ML- 100ML</w:t>
            </w:r>
          </w:p>
        </w:tc>
        <w:tc>
          <w:tcPr>
            <w:tcW w:w="1518" w:type="dxa"/>
            <w:shd w:val="clear" w:color="000000" w:fill="FFFFFF"/>
            <w:vAlign w:val="center"/>
            <w:hideMark/>
          </w:tcPr>
          <w:p w14:paraId="175863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4E6D5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122</w:t>
            </w:r>
          </w:p>
        </w:tc>
        <w:tc>
          <w:tcPr>
            <w:tcW w:w="0" w:type="auto"/>
            <w:shd w:val="clear" w:color="000000" w:fill="FFFFFF"/>
            <w:vAlign w:val="center"/>
            <w:hideMark/>
          </w:tcPr>
          <w:p w14:paraId="16983B8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1464</w:t>
            </w:r>
          </w:p>
        </w:tc>
        <w:tc>
          <w:tcPr>
            <w:tcW w:w="940" w:type="dxa"/>
            <w:shd w:val="clear" w:color="000000" w:fill="FFFFFF"/>
            <w:noWrap/>
            <w:vAlign w:val="center"/>
            <w:hideMark/>
          </w:tcPr>
          <w:p w14:paraId="6930893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1757</w:t>
            </w:r>
          </w:p>
        </w:tc>
        <w:tc>
          <w:tcPr>
            <w:tcW w:w="1604" w:type="dxa"/>
            <w:shd w:val="clear" w:color="auto" w:fill="auto"/>
            <w:noWrap/>
            <w:vAlign w:val="center"/>
            <w:hideMark/>
          </w:tcPr>
          <w:p w14:paraId="060C5D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36F518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7CFF2FA" w14:textId="77777777" w:rsidTr="00246F11">
        <w:trPr>
          <w:trHeight w:val="1837"/>
          <w:jc w:val="center"/>
        </w:trPr>
        <w:tc>
          <w:tcPr>
            <w:tcW w:w="434" w:type="dxa"/>
            <w:shd w:val="clear" w:color="000000" w:fill="FFFFFF"/>
            <w:vAlign w:val="center"/>
            <w:hideMark/>
          </w:tcPr>
          <w:p w14:paraId="79DBA3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75</w:t>
            </w:r>
          </w:p>
        </w:tc>
        <w:tc>
          <w:tcPr>
            <w:tcW w:w="0" w:type="auto"/>
            <w:shd w:val="clear" w:color="000000" w:fill="FFFFFF"/>
            <w:vAlign w:val="center"/>
            <w:hideMark/>
          </w:tcPr>
          <w:p w14:paraId="7A1893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BR0437153</w:t>
            </w:r>
          </w:p>
        </w:tc>
        <w:tc>
          <w:tcPr>
            <w:tcW w:w="0" w:type="auto"/>
            <w:shd w:val="clear" w:color="000000" w:fill="FFFFFF"/>
            <w:vAlign w:val="center"/>
            <w:hideMark/>
          </w:tcPr>
          <w:p w14:paraId="1BE2DF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437153</w:t>
            </w:r>
          </w:p>
        </w:tc>
        <w:tc>
          <w:tcPr>
            <w:tcW w:w="0" w:type="auto"/>
            <w:shd w:val="clear" w:color="000000" w:fill="FFFFFF"/>
            <w:vAlign w:val="center"/>
            <w:hideMark/>
          </w:tcPr>
          <w:p w14:paraId="69B43E83" w14:textId="4383417C"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 xml:space="preserve">PREÇO </w:t>
            </w:r>
            <w:r w:rsidR="00246F11" w:rsidRPr="001864F5">
              <w:rPr>
                <w:rFonts w:ascii="Times New Roman" w:eastAsia="Times New Roman" w:hAnsi="Times New Roman" w:cs="Times New Roman"/>
                <w:color w:val="000000"/>
                <w:sz w:val="20"/>
                <w:szCs w:val="20"/>
              </w:rPr>
              <w:t>INTERNET:</w:t>
            </w:r>
            <w:r w:rsidRPr="001864F5">
              <w:rPr>
                <w:rFonts w:ascii="Times New Roman" w:eastAsia="Times New Roman" w:hAnsi="Times New Roman" w:cs="Times New Roman"/>
                <w:color w:val="000000"/>
                <w:sz w:val="20"/>
                <w:szCs w:val="20"/>
              </w:rPr>
              <w:t xml:space="preserve"> </w:t>
            </w:r>
            <w:r w:rsidRPr="001864F5">
              <w:rPr>
                <w:rFonts w:ascii="Times New Roman" w:eastAsia="Times New Roman" w:hAnsi="Times New Roman" w:cs="Times New Roman"/>
                <w:b/>
                <w:bCs/>
                <w:color w:val="000000"/>
                <w:sz w:val="20"/>
                <w:szCs w:val="20"/>
              </w:rPr>
              <w:t>ATOMIC 70</w:t>
            </w:r>
          </w:p>
        </w:tc>
        <w:tc>
          <w:tcPr>
            <w:tcW w:w="2336" w:type="dxa"/>
            <w:shd w:val="clear" w:color="000000" w:fill="FFFFFF"/>
            <w:vAlign w:val="center"/>
            <w:hideMark/>
          </w:tcPr>
          <w:p w14:paraId="42CF1E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DESINFETANTE DE ALTO NÍVEL COM AÇÃO ANTIMICROBIANA A BASE DE HIPOCLORITO DE SÓDIO EM SOLUÇÃO AQUOSA 4% - 1L</w:t>
            </w:r>
          </w:p>
        </w:tc>
        <w:tc>
          <w:tcPr>
            <w:tcW w:w="1518" w:type="dxa"/>
            <w:shd w:val="clear" w:color="000000" w:fill="FFFFFF"/>
            <w:vAlign w:val="center"/>
            <w:hideMark/>
          </w:tcPr>
          <w:p w14:paraId="1EC399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0D54E5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w:t>
            </w:r>
          </w:p>
        </w:tc>
        <w:tc>
          <w:tcPr>
            <w:tcW w:w="0" w:type="auto"/>
            <w:shd w:val="clear" w:color="000000" w:fill="FFFFFF"/>
            <w:vAlign w:val="center"/>
            <w:hideMark/>
          </w:tcPr>
          <w:p w14:paraId="222C30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w:t>
            </w:r>
          </w:p>
        </w:tc>
        <w:tc>
          <w:tcPr>
            <w:tcW w:w="940" w:type="dxa"/>
            <w:shd w:val="clear" w:color="000000" w:fill="FFFFFF"/>
            <w:noWrap/>
            <w:vAlign w:val="center"/>
            <w:hideMark/>
          </w:tcPr>
          <w:p w14:paraId="1449F1D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w:t>
            </w:r>
          </w:p>
        </w:tc>
        <w:tc>
          <w:tcPr>
            <w:tcW w:w="1604" w:type="dxa"/>
            <w:shd w:val="clear" w:color="auto" w:fill="auto"/>
            <w:noWrap/>
            <w:vAlign w:val="center"/>
            <w:hideMark/>
          </w:tcPr>
          <w:p w14:paraId="73CF290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SANEANTE</w:t>
            </w:r>
          </w:p>
        </w:tc>
        <w:tc>
          <w:tcPr>
            <w:tcW w:w="0" w:type="auto"/>
            <w:shd w:val="clear" w:color="auto" w:fill="auto"/>
            <w:noWrap/>
            <w:vAlign w:val="center"/>
            <w:hideMark/>
          </w:tcPr>
          <w:p w14:paraId="6D65072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NÃO PADRONIZADO</w:t>
            </w:r>
          </w:p>
        </w:tc>
      </w:tr>
      <w:tr w:rsidR="00CA6EE9" w:rsidRPr="00CA6EE9" w14:paraId="0874A1D3" w14:textId="77777777" w:rsidTr="00246F11">
        <w:trPr>
          <w:trHeight w:val="559"/>
          <w:jc w:val="center"/>
        </w:trPr>
        <w:tc>
          <w:tcPr>
            <w:tcW w:w="434" w:type="dxa"/>
            <w:shd w:val="clear" w:color="000000" w:fill="FFFFFF"/>
            <w:vAlign w:val="center"/>
            <w:hideMark/>
          </w:tcPr>
          <w:p w14:paraId="5FA9473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76</w:t>
            </w:r>
          </w:p>
        </w:tc>
        <w:tc>
          <w:tcPr>
            <w:tcW w:w="0" w:type="auto"/>
            <w:shd w:val="clear" w:color="FFFFFF" w:fill="FFFFFF"/>
            <w:vAlign w:val="center"/>
            <w:hideMark/>
          </w:tcPr>
          <w:p w14:paraId="7C1F21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BR0294643</w:t>
            </w:r>
          </w:p>
        </w:tc>
        <w:tc>
          <w:tcPr>
            <w:tcW w:w="0" w:type="auto"/>
            <w:shd w:val="clear" w:color="FFFFFF" w:fill="FFFFFF"/>
            <w:vAlign w:val="center"/>
            <w:hideMark/>
          </w:tcPr>
          <w:p w14:paraId="514EDE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294643</w:t>
            </w:r>
          </w:p>
        </w:tc>
        <w:tc>
          <w:tcPr>
            <w:tcW w:w="0" w:type="auto"/>
            <w:shd w:val="clear" w:color="000000" w:fill="FFFFFF"/>
            <w:vAlign w:val="center"/>
            <w:hideMark/>
          </w:tcPr>
          <w:p w14:paraId="59AF0B0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504611401139127</w:t>
            </w:r>
          </w:p>
        </w:tc>
        <w:tc>
          <w:tcPr>
            <w:tcW w:w="2336" w:type="dxa"/>
            <w:shd w:val="clear" w:color="000000" w:fill="FFFFFF"/>
            <w:vAlign w:val="center"/>
            <w:hideMark/>
          </w:tcPr>
          <w:p w14:paraId="2B4767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IBUPROFENO SUSP. ORAL 50MG/ML - 30ML</w:t>
            </w:r>
          </w:p>
        </w:tc>
        <w:tc>
          <w:tcPr>
            <w:tcW w:w="1518" w:type="dxa"/>
            <w:shd w:val="clear" w:color="000000" w:fill="FFFFFF"/>
            <w:vAlign w:val="center"/>
            <w:hideMark/>
          </w:tcPr>
          <w:p w14:paraId="6D5BB1A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1BA7C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686</w:t>
            </w:r>
          </w:p>
        </w:tc>
        <w:tc>
          <w:tcPr>
            <w:tcW w:w="0" w:type="auto"/>
            <w:shd w:val="clear" w:color="000000" w:fill="FFFFFF"/>
            <w:vAlign w:val="center"/>
            <w:hideMark/>
          </w:tcPr>
          <w:p w14:paraId="1A5676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8232</w:t>
            </w:r>
          </w:p>
        </w:tc>
        <w:tc>
          <w:tcPr>
            <w:tcW w:w="940" w:type="dxa"/>
            <w:shd w:val="clear" w:color="000000" w:fill="FFFFFF"/>
            <w:noWrap/>
            <w:vAlign w:val="center"/>
            <w:hideMark/>
          </w:tcPr>
          <w:p w14:paraId="021B11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9878</w:t>
            </w:r>
          </w:p>
        </w:tc>
        <w:tc>
          <w:tcPr>
            <w:tcW w:w="1604" w:type="dxa"/>
            <w:shd w:val="clear" w:color="auto" w:fill="auto"/>
            <w:noWrap/>
            <w:vAlign w:val="center"/>
            <w:hideMark/>
          </w:tcPr>
          <w:p w14:paraId="6379F4D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8B3E5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E21D3C9" w14:textId="77777777" w:rsidTr="00D12099">
        <w:trPr>
          <w:trHeight w:val="270"/>
          <w:jc w:val="center"/>
        </w:trPr>
        <w:tc>
          <w:tcPr>
            <w:tcW w:w="434" w:type="dxa"/>
            <w:shd w:val="clear" w:color="000000" w:fill="FFFFFF"/>
            <w:vAlign w:val="center"/>
            <w:hideMark/>
          </w:tcPr>
          <w:p w14:paraId="7D70C3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77</w:t>
            </w:r>
          </w:p>
        </w:tc>
        <w:tc>
          <w:tcPr>
            <w:tcW w:w="0" w:type="auto"/>
            <w:shd w:val="clear" w:color="FFFFFF" w:fill="FFFFFF"/>
            <w:vAlign w:val="center"/>
            <w:hideMark/>
          </w:tcPr>
          <w:p w14:paraId="6A03AA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BR0267677</w:t>
            </w:r>
          </w:p>
        </w:tc>
        <w:tc>
          <w:tcPr>
            <w:tcW w:w="0" w:type="auto"/>
            <w:shd w:val="clear" w:color="FFFFFF" w:fill="FFFFFF"/>
            <w:vAlign w:val="center"/>
            <w:hideMark/>
          </w:tcPr>
          <w:p w14:paraId="29C29A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267677</w:t>
            </w:r>
          </w:p>
        </w:tc>
        <w:tc>
          <w:tcPr>
            <w:tcW w:w="0" w:type="auto"/>
            <w:shd w:val="clear" w:color="000000" w:fill="FFFFFF"/>
            <w:vAlign w:val="center"/>
            <w:hideMark/>
          </w:tcPr>
          <w:p w14:paraId="299BBF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504612060013303</w:t>
            </w:r>
          </w:p>
        </w:tc>
        <w:tc>
          <w:tcPr>
            <w:tcW w:w="2336" w:type="dxa"/>
            <w:shd w:val="clear" w:color="000000" w:fill="FFFFFF"/>
            <w:vAlign w:val="center"/>
            <w:hideMark/>
          </w:tcPr>
          <w:p w14:paraId="57060499" w14:textId="63BF1584"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IBUPROFENO 300MG</w:t>
            </w:r>
          </w:p>
        </w:tc>
        <w:tc>
          <w:tcPr>
            <w:tcW w:w="1518" w:type="dxa"/>
            <w:shd w:val="clear" w:color="000000" w:fill="FFFFFF"/>
            <w:vAlign w:val="center"/>
            <w:hideMark/>
          </w:tcPr>
          <w:p w14:paraId="1CEB3A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72E11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58021</w:t>
            </w:r>
          </w:p>
        </w:tc>
        <w:tc>
          <w:tcPr>
            <w:tcW w:w="0" w:type="auto"/>
            <w:shd w:val="clear" w:color="000000" w:fill="FFFFFF"/>
            <w:vAlign w:val="center"/>
            <w:hideMark/>
          </w:tcPr>
          <w:p w14:paraId="0D6590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696252</w:t>
            </w:r>
          </w:p>
        </w:tc>
        <w:tc>
          <w:tcPr>
            <w:tcW w:w="940" w:type="dxa"/>
            <w:shd w:val="clear" w:color="000000" w:fill="FFFFFF"/>
            <w:noWrap/>
            <w:vAlign w:val="center"/>
            <w:hideMark/>
          </w:tcPr>
          <w:p w14:paraId="0C55B2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835502</w:t>
            </w:r>
          </w:p>
        </w:tc>
        <w:tc>
          <w:tcPr>
            <w:tcW w:w="1604" w:type="dxa"/>
            <w:shd w:val="clear" w:color="auto" w:fill="auto"/>
            <w:noWrap/>
            <w:vAlign w:val="center"/>
            <w:hideMark/>
          </w:tcPr>
          <w:p w14:paraId="4E9D56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4FBE2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F3C6866" w14:textId="77777777" w:rsidTr="00D12099">
        <w:trPr>
          <w:trHeight w:val="982"/>
          <w:jc w:val="center"/>
        </w:trPr>
        <w:tc>
          <w:tcPr>
            <w:tcW w:w="434" w:type="dxa"/>
            <w:shd w:val="clear" w:color="000000" w:fill="FFFFFF"/>
            <w:vAlign w:val="center"/>
            <w:hideMark/>
          </w:tcPr>
          <w:p w14:paraId="02C6994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78</w:t>
            </w:r>
          </w:p>
        </w:tc>
        <w:tc>
          <w:tcPr>
            <w:tcW w:w="0" w:type="auto"/>
            <w:shd w:val="clear" w:color="FFFFFF" w:fill="FFFFFF"/>
            <w:vAlign w:val="center"/>
            <w:hideMark/>
          </w:tcPr>
          <w:p w14:paraId="17F297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BR0268331</w:t>
            </w:r>
          </w:p>
        </w:tc>
        <w:tc>
          <w:tcPr>
            <w:tcW w:w="0" w:type="auto"/>
            <w:shd w:val="clear" w:color="FFFFFF" w:fill="FFFFFF"/>
            <w:vAlign w:val="center"/>
            <w:hideMark/>
          </w:tcPr>
          <w:p w14:paraId="50BD16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268331</w:t>
            </w:r>
          </w:p>
        </w:tc>
        <w:tc>
          <w:tcPr>
            <w:tcW w:w="0" w:type="auto"/>
            <w:shd w:val="clear" w:color="000000" w:fill="FFFFFF"/>
            <w:vAlign w:val="center"/>
            <w:hideMark/>
          </w:tcPr>
          <w:p w14:paraId="010AC0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5,38801E+14</w:t>
            </w:r>
          </w:p>
        </w:tc>
        <w:tc>
          <w:tcPr>
            <w:tcW w:w="2336" w:type="dxa"/>
            <w:shd w:val="clear" w:color="000000" w:fill="FFFFFF"/>
            <w:vAlign w:val="center"/>
            <w:hideMark/>
          </w:tcPr>
          <w:p w14:paraId="1476C523" w14:textId="34A9512E"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IPRATRÓPIO, BROMETO SOL. PARA NEBULIZAÇÃO CONTA-GOTAS 20ML 0,25MG/ML (0,25%)</w:t>
            </w:r>
          </w:p>
        </w:tc>
        <w:tc>
          <w:tcPr>
            <w:tcW w:w="1518" w:type="dxa"/>
            <w:shd w:val="clear" w:color="000000" w:fill="FFFFFF"/>
            <w:vAlign w:val="center"/>
            <w:hideMark/>
          </w:tcPr>
          <w:p w14:paraId="2B7580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5C990E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107</w:t>
            </w:r>
          </w:p>
        </w:tc>
        <w:tc>
          <w:tcPr>
            <w:tcW w:w="0" w:type="auto"/>
            <w:shd w:val="clear" w:color="000000" w:fill="FFFFFF"/>
            <w:vAlign w:val="center"/>
            <w:hideMark/>
          </w:tcPr>
          <w:p w14:paraId="30C83F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1284</w:t>
            </w:r>
          </w:p>
        </w:tc>
        <w:tc>
          <w:tcPr>
            <w:tcW w:w="940" w:type="dxa"/>
            <w:shd w:val="clear" w:color="000000" w:fill="FFFFFF"/>
            <w:noWrap/>
            <w:vAlign w:val="center"/>
            <w:hideMark/>
          </w:tcPr>
          <w:p w14:paraId="0D3EAA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1541</w:t>
            </w:r>
          </w:p>
        </w:tc>
        <w:tc>
          <w:tcPr>
            <w:tcW w:w="1604" w:type="dxa"/>
            <w:shd w:val="clear" w:color="auto" w:fill="auto"/>
            <w:noWrap/>
            <w:vAlign w:val="center"/>
            <w:hideMark/>
          </w:tcPr>
          <w:p w14:paraId="3810AF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332CF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71A6B3B" w14:textId="77777777" w:rsidTr="00246F11">
        <w:trPr>
          <w:trHeight w:val="551"/>
          <w:jc w:val="center"/>
        </w:trPr>
        <w:tc>
          <w:tcPr>
            <w:tcW w:w="434" w:type="dxa"/>
            <w:shd w:val="clear" w:color="000000" w:fill="FFFFFF"/>
            <w:vAlign w:val="center"/>
            <w:hideMark/>
          </w:tcPr>
          <w:p w14:paraId="4B7E07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w:t>
            </w:r>
          </w:p>
        </w:tc>
        <w:tc>
          <w:tcPr>
            <w:tcW w:w="0" w:type="auto"/>
            <w:shd w:val="clear" w:color="FFFFFF" w:fill="FFFFFF"/>
            <w:vAlign w:val="center"/>
            <w:hideMark/>
          </w:tcPr>
          <w:p w14:paraId="3CFEB3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BR0305235</w:t>
            </w:r>
          </w:p>
        </w:tc>
        <w:tc>
          <w:tcPr>
            <w:tcW w:w="0" w:type="auto"/>
            <w:shd w:val="clear" w:color="FFFFFF" w:fill="FFFFFF"/>
            <w:vAlign w:val="center"/>
            <w:hideMark/>
          </w:tcPr>
          <w:p w14:paraId="1226955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305235</w:t>
            </w:r>
          </w:p>
        </w:tc>
        <w:tc>
          <w:tcPr>
            <w:tcW w:w="0" w:type="auto"/>
            <w:shd w:val="clear" w:color="000000" w:fill="FFFFFF"/>
            <w:vAlign w:val="center"/>
            <w:hideMark/>
          </w:tcPr>
          <w:p w14:paraId="6D3C12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552919120097207</w:t>
            </w:r>
          </w:p>
        </w:tc>
        <w:tc>
          <w:tcPr>
            <w:tcW w:w="2336" w:type="dxa"/>
            <w:shd w:val="clear" w:color="000000" w:fill="FFFFFF"/>
            <w:vAlign w:val="center"/>
            <w:hideMark/>
          </w:tcPr>
          <w:p w14:paraId="349443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ISOFLAVONA DE SOJA (GLYCINA MAX (L.) MERR) 150MG</w:t>
            </w:r>
          </w:p>
        </w:tc>
        <w:tc>
          <w:tcPr>
            <w:tcW w:w="1518" w:type="dxa"/>
            <w:shd w:val="clear" w:color="000000" w:fill="FFFFFF"/>
            <w:vAlign w:val="center"/>
            <w:hideMark/>
          </w:tcPr>
          <w:p w14:paraId="36E6506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3CA7C6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2088</w:t>
            </w:r>
          </w:p>
        </w:tc>
        <w:tc>
          <w:tcPr>
            <w:tcW w:w="0" w:type="auto"/>
            <w:shd w:val="clear" w:color="000000" w:fill="FFFFFF"/>
            <w:vAlign w:val="center"/>
            <w:hideMark/>
          </w:tcPr>
          <w:p w14:paraId="0B856D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25056</w:t>
            </w:r>
          </w:p>
        </w:tc>
        <w:tc>
          <w:tcPr>
            <w:tcW w:w="940" w:type="dxa"/>
            <w:shd w:val="clear" w:color="000000" w:fill="FFFFFF"/>
            <w:noWrap/>
            <w:vAlign w:val="center"/>
            <w:hideMark/>
          </w:tcPr>
          <w:p w14:paraId="18C481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30067</w:t>
            </w:r>
          </w:p>
        </w:tc>
        <w:tc>
          <w:tcPr>
            <w:tcW w:w="1604" w:type="dxa"/>
            <w:shd w:val="clear" w:color="auto" w:fill="auto"/>
            <w:noWrap/>
            <w:vAlign w:val="center"/>
            <w:hideMark/>
          </w:tcPr>
          <w:p w14:paraId="45B1E2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44C88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8D29B13" w14:textId="77777777" w:rsidTr="00246F11">
        <w:trPr>
          <w:trHeight w:val="702"/>
          <w:jc w:val="center"/>
        </w:trPr>
        <w:tc>
          <w:tcPr>
            <w:tcW w:w="434" w:type="dxa"/>
            <w:shd w:val="clear" w:color="000000" w:fill="FFFFFF"/>
            <w:vAlign w:val="center"/>
            <w:hideMark/>
          </w:tcPr>
          <w:p w14:paraId="6B9081A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80</w:t>
            </w:r>
          </w:p>
        </w:tc>
        <w:tc>
          <w:tcPr>
            <w:tcW w:w="0" w:type="auto"/>
            <w:shd w:val="clear" w:color="FFFFFF" w:fill="FFFFFF"/>
            <w:vAlign w:val="center"/>
            <w:hideMark/>
          </w:tcPr>
          <w:p w14:paraId="21CB18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BR0270126</w:t>
            </w:r>
          </w:p>
        </w:tc>
        <w:tc>
          <w:tcPr>
            <w:tcW w:w="0" w:type="auto"/>
            <w:shd w:val="clear" w:color="FFFFFF" w:fill="FFFFFF"/>
            <w:vAlign w:val="center"/>
            <w:hideMark/>
          </w:tcPr>
          <w:p w14:paraId="0770D9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270126</w:t>
            </w:r>
          </w:p>
        </w:tc>
        <w:tc>
          <w:tcPr>
            <w:tcW w:w="0" w:type="auto"/>
            <w:shd w:val="clear" w:color="000000" w:fill="FFFFFF"/>
            <w:vAlign w:val="center"/>
            <w:hideMark/>
          </w:tcPr>
          <w:p w14:paraId="0F4A854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541820070132207</w:t>
            </w:r>
          </w:p>
        </w:tc>
        <w:tc>
          <w:tcPr>
            <w:tcW w:w="2336" w:type="dxa"/>
            <w:shd w:val="clear" w:color="000000" w:fill="FFFFFF"/>
            <w:vAlign w:val="center"/>
            <w:hideMark/>
          </w:tcPr>
          <w:p w14:paraId="38E89EC9" w14:textId="5E9C1E96"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LEVODOPA + BENZERAZIDA 200MG/50MG</w:t>
            </w:r>
          </w:p>
        </w:tc>
        <w:tc>
          <w:tcPr>
            <w:tcW w:w="1518" w:type="dxa"/>
            <w:shd w:val="clear" w:color="000000" w:fill="FFFFFF"/>
            <w:vAlign w:val="center"/>
            <w:hideMark/>
          </w:tcPr>
          <w:p w14:paraId="4F2047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45A78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3840</w:t>
            </w:r>
          </w:p>
        </w:tc>
        <w:tc>
          <w:tcPr>
            <w:tcW w:w="0" w:type="auto"/>
            <w:shd w:val="clear" w:color="000000" w:fill="FFFFFF"/>
            <w:vAlign w:val="center"/>
            <w:hideMark/>
          </w:tcPr>
          <w:p w14:paraId="3DC7280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46080</w:t>
            </w:r>
          </w:p>
        </w:tc>
        <w:tc>
          <w:tcPr>
            <w:tcW w:w="940" w:type="dxa"/>
            <w:shd w:val="clear" w:color="000000" w:fill="FFFFFF"/>
            <w:noWrap/>
            <w:vAlign w:val="center"/>
            <w:hideMark/>
          </w:tcPr>
          <w:p w14:paraId="1C5846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55296</w:t>
            </w:r>
          </w:p>
        </w:tc>
        <w:tc>
          <w:tcPr>
            <w:tcW w:w="1604" w:type="dxa"/>
            <w:shd w:val="clear" w:color="auto" w:fill="auto"/>
            <w:noWrap/>
            <w:vAlign w:val="center"/>
            <w:hideMark/>
          </w:tcPr>
          <w:p w14:paraId="018343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3B1032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155501D" w14:textId="77777777" w:rsidTr="00246F11">
        <w:trPr>
          <w:trHeight w:val="698"/>
          <w:jc w:val="center"/>
        </w:trPr>
        <w:tc>
          <w:tcPr>
            <w:tcW w:w="434" w:type="dxa"/>
            <w:shd w:val="clear" w:color="000000" w:fill="FFFFFF"/>
            <w:vAlign w:val="center"/>
            <w:hideMark/>
          </w:tcPr>
          <w:p w14:paraId="22941E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81</w:t>
            </w:r>
          </w:p>
        </w:tc>
        <w:tc>
          <w:tcPr>
            <w:tcW w:w="0" w:type="auto"/>
            <w:shd w:val="clear" w:color="FFFFFF" w:fill="FFFFFF"/>
            <w:vAlign w:val="center"/>
            <w:hideMark/>
          </w:tcPr>
          <w:p w14:paraId="275686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BR0433280</w:t>
            </w:r>
          </w:p>
        </w:tc>
        <w:tc>
          <w:tcPr>
            <w:tcW w:w="0" w:type="auto"/>
            <w:shd w:val="clear" w:color="FFFFFF" w:fill="FFFFFF"/>
            <w:vAlign w:val="center"/>
            <w:hideMark/>
          </w:tcPr>
          <w:p w14:paraId="3D789A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433280</w:t>
            </w:r>
          </w:p>
        </w:tc>
        <w:tc>
          <w:tcPr>
            <w:tcW w:w="0" w:type="auto"/>
            <w:shd w:val="clear" w:color="000000" w:fill="FFFFFF"/>
            <w:vAlign w:val="center"/>
            <w:hideMark/>
          </w:tcPr>
          <w:p w14:paraId="56CBCE3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552920010105507</w:t>
            </w:r>
          </w:p>
        </w:tc>
        <w:tc>
          <w:tcPr>
            <w:tcW w:w="2336" w:type="dxa"/>
            <w:shd w:val="clear" w:color="000000" w:fill="FFFFFF"/>
            <w:vAlign w:val="center"/>
            <w:hideMark/>
          </w:tcPr>
          <w:p w14:paraId="63B299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LEVODOPA + BENZERAZIDA 100 MG + 25MG</w:t>
            </w:r>
          </w:p>
        </w:tc>
        <w:tc>
          <w:tcPr>
            <w:tcW w:w="1518" w:type="dxa"/>
            <w:shd w:val="clear" w:color="000000" w:fill="FFFFFF"/>
            <w:vAlign w:val="center"/>
            <w:hideMark/>
          </w:tcPr>
          <w:p w14:paraId="55B5B49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6DD8F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5039</w:t>
            </w:r>
          </w:p>
        </w:tc>
        <w:tc>
          <w:tcPr>
            <w:tcW w:w="0" w:type="auto"/>
            <w:shd w:val="clear" w:color="000000" w:fill="FFFFFF"/>
            <w:vAlign w:val="center"/>
            <w:hideMark/>
          </w:tcPr>
          <w:p w14:paraId="6CE52C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60468</w:t>
            </w:r>
          </w:p>
        </w:tc>
        <w:tc>
          <w:tcPr>
            <w:tcW w:w="940" w:type="dxa"/>
            <w:shd w:val="clear" w:color="000000" w:fill="FFFFFF"/>
            <w:noWrap/>
            <w:vAlign w:val="center"/>
            <w:hideMark/>
          </w:tcPr>
          <w:p w14:paraId="2EE4AB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72562</w:t>
            </w:r>
          </w:p>
        </w:tc>
        <w:tc>
          <w:tcPr>
            <w:tcW w:w="1604" w:type="dxa"/>
            <w:shd w:val="clear" w:color="auto" w:fill="auto"/>
            <w:noWrap/>
            <w:vAlign w:val="center"/>
            <w:hideMark/>
          </w:tcPr>
          <w:p w14:paraId="159A0F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25E93B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EFC1732" w14:textId="77777777" w:rsidTr="00246F11">
        <w:trPr>
          <w:trHeight w:val="567"/>
          <w:jc w:val="center"/>
        </w:trPr>
        <w:tc>
          <w:tcPr>
            <w:tcW w:w="434" w:type="dxa"/>
            <w:shd w:val="clear" w:color="000000" w:fill="FFFFFF"/>
            <w:vAlign w:val="center"/>
            <w:hideMark/>
          </w:tcPr>
          <w:p w14:paraId="10EF155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82</w:t>
            </w:r>
          </w:p>
        </w:tc>
        <w:tc>
          <w:tcPr>
            <w:tcW w:w="0" w:type="auto"/>
            <w:shd w:val="clear" w:color="FFFFFF" w:fill="FFFFFF"/>
            <w:vAlign w:val="center"/>
            <w:hideMark/>
          </w:tcPr>
          <w:p w14:paraId="3F129C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BR0270130</w:t>
            </w:r>
          </w:p>
        </w:tc>
        <w:tc>
          <w:tcPr>
            <w:tcW w:w="0" w:type="auto"/>
            <w:shd w:val="clear" w:color="FFFFFF" w:fill="FFFFFF"/>
            <w:vAlign w:val="center"/>
            <w:hideMark/>
          </w:tcPr>
          <w:p w14:paraId="4801F1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270130</w:t>
            </w:r>
          </w:p>
        </w:tc>
        <w:tc>
          <w:tcPr>
            <w:tcW w:w="0" w:type="auto"/>
            <w:shd w:val="clear" w:color="000000" w:fill="FFFFFF"/>
            <w:vAlign w:val="center"/>
            <w:hideMark/>
          </w:tcPr>
          <w:p w14:paraId="0DAC3D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536224040017206</w:t>
            </w:r>
          </w:p>
        </w:tc>
        <w:tc>
          <w:tcPr>
            <w:tcW w:w="2336" w:type="dxa"/>
            <w:shd w:val="clear" w:color="000000" w:fill="FFFFFF"/>
            <w:vAlign w:val="center"/>
            <w:hideMark/>
          </w:tcPr>
          <w:p w14:paraId="23C4824F" w14:textId="264E484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LEVODOPA + CARBIDOPA 250MG/25MG</w:t>
            </w:r>
          </w:p>
        </w:tc>
        <w:tc>
          <w:tcPr>
            <w:tcW w:w="1518" w:type="dxa"/>
            <w:shd w:val="clear" w:color="000000" w:fill="FFFFFF"/>
            <w:vAlign w:val="center"/>
            <w:hideMark/>
          </w:tcPr>
          <w:p w14:paraId="44C7D5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14766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5975</w:t>
            </w:r>
          </w:p>
        </w:tc>
        <w:tc>
          <w:tcPr>
            <w:tcW w:w="0" w:type="auto"/>
            <w:shd w:val="clear" w:color="000000" w:fill="FFFFFF"/>
            <w:vAlign w:val="center"/>
            <w:hideMark/>
          </w:tcPr>
          <w:p w14:paraId="6B3F487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71700</w:t>
            </w:r>
          </w:p>
        </w:tc>
        <w:tc>
          <w:tcPr>
            <w:tcW w:w="940" w:type="dxa"/>
            <w:shd w:val="clear" w:color="000000" w:fill="FFFFFF"/>
            <w:noWrap/>
            <w:vAlign w:val="center"/>
            <w:hideMark/>
          </w:tcPr>
          <w:p w14:paraId="75CD064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86040</w:t>
            </w:r>
          </w:p>
        </w:tc>
        <w:tc>
          <w:tcPr>
            <w:tcW w:w="1604" w:type="dxa"/>
            <w:shd w:val="clear" w:color="auto" w:fill="auto"/>
            <w:noWrap/>
            <w:vAlign w:val="center"/>
            <w:hideMark/>
          </w:tcPr>
          <w:p w14:paraId="5577B3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C406F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6CF1C28" w14:textId="77777777" w:rsidTr="00246F11">
        <w:trPr>
          <w:trHeight w:val="152"/>
          <w:jc w:val="center"/>
        </w:trPr>
        <w:tc>
          <w:tcPr>
            <w:tcW w:w="434" w:type="dxa"/>
            <w:shd w:val="clear" w:color="000000" w:fill="FFFFFF"/>
            <w:vAlign w:val="center"/>
            <w:hideMark/>
          </w:tcPr>
          <w:p w14:paraId="2812DB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83</w:t>
            </w:r>
          </w:p>
        </w:tc>
        <w:tc>
          <w:tcPr>
            <w:tcW w:w="0" w:type="auto"/>
            <w:shd w:val="clear" w:color="FFFFFF" w:fill="FFFFFF"/>
            <w:vAlign w:val="center"/>
            <w:hideMark/>
          </w:tcPr>
          <w:p w14:paraId="766EB9C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BR0305270</w:t>
            </w:r>
          </w:p>
        </w:tc>
        <w:tc>
          <w:tcPr>
            <w:tcW w:w="0" w:type="auto"/>
            <w:shd w:val="clear" w:color="FFFFFF" w:fill="FFFFFF"/>
            <w:vAlign w:val="center"/>
            <w:hideMark/>
          </w:tcPr>
          <w:p w14:paraId="10DA6AE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305270</w:t>
            </w:r>
          </w:p>
        </w:tc>
        <w:tc>
          <w:tcPr>
            <w:tcW w:w="0" w:type="auto"/>
            <w:shd w:val="clear" w:color="000000" w:fill="FFFFFF"/>
            <w:vAlign w:val="center"/>
            <w:hideMark/>
          </w:tcPr>
          <w:p w14:paraId="2644D95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520716030100506</w:t>
            </w:r>
          </w:p>
        </w:tc>
        <w:tc>
          <w:tcPr>
            <w:tcW w:w="2336" w:type="dxa"/>
            <w:shd w:val="clear" w:color="000000" w:fill="FFFFFF"/>
            <w:vAlign w:val="center"/>
            <w:hideMark/>
          </w:tcPr>
          <w:p w14:paraId="3A52D73E" w14:textId="24374880"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LEVOFLOXACINO 500MG</w:t>
            </w:r>
          </w:p>
        </w:tc>
        <w:tc>
          <w:tcPr>
            <w:tcW w:w="1518" w:type="dxa"/>
            <w:shd w:val="clear" w:color="000000" w:fill="FFFFFF"/>
            <w:vAlign w:val="center"/>
            <w:hideMark/>
          </w:tcPr>
          <w:p w14:paraId="171829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50D897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6094</w:t>
            </w:r>
          </w:p>
        </w:tc>
        <w:tc>
          <w:tcPr>
            <w:tcW w:w="0" w:type="auto"/>
            <w:shd w:val="clear" w:color="000000" w:fill="FFFFFF"/>
            <w:vAlign w:val="center"/>
            <w:hideMark/>
          </w:tcPr>
          <w:p w14:paraId="435EA9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73128</w:t>
            </w:r>
          </w:p>
        </w:tc>
        <w:tc>
          <w:tcPr>
            <w:tcW w:w="940" w:type="dxa"/>
            <w:shd w:val="clear" w:color="000000" w:fill="FFFFFF"/>
            <w:noWrap/>
            <w:vAlign w:val="center"/>
            <w:hideMark/>
          </w:tcPr>
          <w:p w14:paraId="218C86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87754</w:t>
            </w:r>
          </w:p>
        </w:tc>
        <w:tc>
          <w:tcPr>
            <w:tcW w:w="1604" w:type="dxa"/>
            <w:shd w:val="clear" w:color="auto" w:fill="auto"/>
            <w:noWrap/>
            <w:vAlign w:val="center"/>
            <w:hideMark/>
          </w:tcPr>
          <w:p w14:paraId="270DD9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94E2AD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CC072AC" w14:textId="77777777" w:rsidTr="00D12099">
        <w:trPr>
          <w:trHeight w:val="381"/>
          <w:jc w:val="center"/>
        </w:trPr>
        <w:tc>
          <w:tcPr>
            <w:tcW w:w="434" w:type="dxa"/>
            <w:shd w:val="clear" w:color="000000" w:fill="FFFFFF"/>
            <w:vAlign w:val="center"/>
            <w:hideMark/>
          </w:tcPr>
          <w:p w14:paraId="7277E30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84</w:t>
            </w:r>
          </w:p>
        </w:tc>
        <w:tc>
          <w:tcPr>
            <w:tcW w:w="0" w:type="auto"/>
            <w:shd w:val="clear" w:color="FFFFFF" w:fill="FFFFFF"/>
            <w:vAlign w:val="center"/>
            <w:hideMark/>
          </w:tcPr>
          <w:p w14:paraId="7C4D5B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BR0268129</w:t>
            </w:r>
          </w:p>
        </w:tc>
        <w:tc>
          <w:tcPr>
            <w:tcW w:w="0" w:type="auto"/>
            <w:shd w:val="clear" w:color="FFFFFF" w:fill="FFFFFF"/>
            <w:vAlign w:val="center"/>
            <w:hideMark/>
          </w:tcPr>
          <w:p w14:paraId="3EC50D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268129</w:t>
            </w:r>
          </w:p>
        </w:tc>
        <w:tc>
          <w:tcPr>
            <w:tcW w:w="0" w:type="auto"/>
            <w:shd w:val="clear" w:color="000000" w:fill="FFFFFF"/>
            <w:vAlign w:val="center"/>
            <w:hideMark/>
          </w:tcPr>
          <w:p w14:paraId="2897FF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511618050044506</w:t>
            </w:r>
          </w:p>
        </w:tc>
        <w:tc>
          <w:tcPr>
            <w:tcW w:w="2336" w:type="dxa"/>
            <w:shd w:val="clear" w:color="000000" w:fill="FFFFFF"/>
            <w:vAlign w:val="center"/>
            <w:hideMark/>
          </w:tcPr>
          <w:p w14:paraId="6A2503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LEVOMEPROMAZINA, MALEATO  100MG</w:t>
            </w:r>
          </w:p>
        </w:tc>
        <w:tc>
          <w:tcPr>
            <w:tcW w:w="1518" w:type="dxa"/>
            <w:shd w:val="clear" w:color="000000" w:fill="FFFFFF"/>
            <w:vAlign w:val="center"/>
            <w:hideMark/>
          </w:tcPr>
          <w:p w14:paraId="291031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D4EC8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16882</w:t>
            </w:r>
          </w:p>
        </w:tc>
        <w:tc>
          <w:tcPr>
            <w:tcW w:w="0" w:type="auto"/>
            <w:shd w:val="clear" w:color="000000" w:fill="FFFFFF"/>
            <w:vAlign w:val="center"/>
            <w:hideMark/>
          </w:tcPr>
          <w:p w14:paraId="02695D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202584</w:t>
            </w:r>
          </w:p>
        </w:tc>
        <w:tc>
          <w:tcPr>
            <w:tcW w:w="940" w:type="dxa"/>
            <w:shd w:val="clear" w:color="000000" w:fill="FFFFFF"/>
            <w:noWrap/>
            <w:vAlign w:val="center"/>
            <w:hideMark/>
          </w:tcPr>
          <w:p w14:paraId="1F3C3B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243101</w:t>
            </w:r>
          </w:p>
        </w:tc>
        <w:tc>
          <w:tcPr>
            <w:tcW w:w="1604" w:type="dxa"/>
            <w:shd w:val="clear" w:color="auto" w:fill="auto"/>
            <w:noWrap/>
            <w:vAlign w:val="center"/>
            <w:hideMark/>
          </w:tcPr>
          <w:p w14:paraId="64BABC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ADC9E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194B746" w14:textId="77777777" w:rsidTr="00D12099">
        <w:trPr>
          <w:trHeight w:val="331"/>
          <w:jc w:val="center"/>
        </w:trPr>
        <w:tc>
          <w:tcPr>
            <w:tcW w:w="434" w:type="dxa"/>
            <w:shd w:val="clear" w:color="000000" w:fill="FFFFFF"/>
            <w:vAlign w:val="center"/>
            <w:hideMark/>
          </w:tcPr>
          <w:p w14:paraId="6DFBF4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85</w:t>
            </w:r>
          </w:p>
        </w:tc>
        <w:tc>
          <w:tcPr>
            <w:tcW w:w="0" w:type="auto"/>
            <w:shd w:val="clear" w:color="FFFFFF" w:fill="FFFFFF"/>
            <w:vAlign w:val="center"/>
            <w:hideMark/>
          </w:tcPr>
          <w:p w14:paraId="75EEC8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BR0269846</w:t>
            </w:r>
          </w:p>
        </w:tc>
        <w:tc>
          <w:tcPr>
            <w:tcW w:w="0" w:type="auto"/>
            <w:shd w:val="clear" w:color="FFFFFF" w:fill="FFFFFF"/>
            <w:vAlign w:val="center"/>
            <w:hideMark/>
          </w:tcPr>
          <w:p w14:paraId="649AA2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269846</w:t>
            </w:r>
          </w:p>
        </w:tc>
        <w:tc>
          <w:tcPr>
            <w:tcW w:w="0" w:type="auto"/>
            <w:shd w:val="clear" w:color="000000" w:fill="FFFFFF"/>
            <w:vAlign w:val="center"/>
            <w:hideMark/>
          </w:tcPr>
          <w:p w14:paraId="1B51AD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527920110038907</w:t>
            </w:r>
          </w:p>
        </w:tc>
        <w:tc>
          <w:tcPr>
            <w:tcW w:w="2336" w:type="dxa"/>
            <w:shd w:val="clear" w:color="000000" w:fill="FFFFFF"/>
            <w:vAlign w:val="center"/>
            <w:hideMark/>
          </w:tcPr>
          <w:p w14:paraId="277265CD" w14:textId="77E50A46"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LIDOCAÍNA, CLORIDRATO GELÉIA  2% BISN. 30G</w:t>
            </w:r>
          </w:p>
        </w:tc>
        <w:tc>
          <w:tcPr>
            <w:tcW w:w="1518" w:type="dxa"/>
            <w:shd w:val="clear" w:color="000000" w:fill="FFFFFF"/>
            <w:vAlign w:val="center"/>
            <w:hideMark/>
          </w:tcPr>
          <w:p w14:paraId="6AB8227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35101E6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242</w:t>
            </w:r>
          </w:p>
        </w:tc>
        <w:tc>
          <w:tcPr>
            <w:tcW w:w="0" w:type="auto"/>
            <w:shd w:val="clear" w:color="000000" w:fill="FFFFFF"/>
            <w:vAlign w:val="center"/>
            <w:hideMark/>
          </w:tcPr>
          <w:p w14:paraId="466A4A9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2904</w:t>
            </w:r>
          </w:p>
        </w:tc>
        <w:tc>
          <w:tcPr>
            <w:tcW w:w="940" w:type="dxa"/>
            <w:shd w:val="clear" w:color="000000" w:fill="FFFFFF"/>
            <w:noWrap/>
            <w:vAlign w:val="center"/>
            <w:hideMark/>
          </w:tcPr>
          <w:p w14:paraId="76BBD3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3485</w:t>
            </w:r>
          </w:p>
        </w:tc>
        <w:tc>
          <w:tcPr>
            <w:tcW w:w="1604" w:type="dxa"/>
            <w:shd w:val="clear" w:color="auto" w:fill="auto"/>
            <w:noWrap/>
            <w:vAlign w:val="center"/>
            <w:hideMark/>
          </w:tcPr>
          <w:p w14:paraId="1EA7F76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CCA8D1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96265C7" w14:textId="77777777" w:rsidTr="00D12099">
        <w:trPr>
          <w:trHeight w:val="562"/>
          <w:jc w:val="center"/>
        </w:trPr>
        <w:tc>
          <w:tcPr>
            <w:tcW w:w="434" w:type="dxa"/>
            <w:shd w:val="clear" w:color="000000" w:fill="FFFFFF"/>
            <w:vAlign w:val="center"/>
            <w:hideMark/>
          </w:tcPr>
          <w:p w14:paraId="7147F0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w:t>
            </w:r>
          </w:p>
        </w:tc>
        <w:tc>
          <w:tcPr>
            <w:tcW w:w="0" w:type="auto"/>
            <w:shd w:val="clear" w:color="FFFFFF" w:fill="FFFFFF"/>
            <w:vAlign w:val="center"/>
            <w:hideMark/>
          </w:tcPr>
          <w:p w14:paraId="6FE3BE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BR0273467</w:t>
            </w:r>
          </w:p>
        </w:tc>
        <w:tc>
          <w:tcPr>
            <w:tcW w:w="0" w:type="auto"/>
            <w:shd w:val="clear" w:color="FFFFFF" w:fill="FFFFFF"/>
            <w:vAlign w:val="center"/>
            <w:hideMark/>
          </w:tcPr>
          <w:p w14:paraId="0F1291D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273467</w:t>
            </w:r>
          </w:p>
        </w:tc>
        <w:tc>
          <w:tcPr>
            <w:tcW w:w="0" w:type="auto"/>
            <w:shd w:val="clear" w:color="000000" w:fill="FFFFFF"/>
            <w:vAlign w:val="center"/>
            <w:hideMark/>
          </w:tcPr>
          <w:p w14:paraId="56711A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525114100020906</w:t>
            </w:r>
          </w:p>
        </w:tc>
        <w:tc>
          <w:tcPr>
            <w:tcW w:w="2336" w:type="dxa"/>
            <w:shd w:val="clear" w:color="000000" w:fill="FFFFFF"/>
            <w:vAlign w:val="center"/>
            <w:hideMark/>
          </w:tcPr>
          <w:p w14:paraId="4C1A3711" w14:textId="28C80CFA"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LORATADINA 1MG/ML XAROPE - 100ML</w:t>
            </w:r>
          </w:p>
        </w:tc>
        <w:tc>
          <w:tcPr>
            <w:tcW w:w="1518" w:type="dxa"/>
            <w:shd w:val="clear" w:color="000000" w:fill="FFFFFF"/>
            <w:vAlign w:val="center"/>
            <w:hideMark/>
          </w:tcPr>
          <w:p w14:paraId="24BF728D" w14:textId="1DA69BE1"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F9A49D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718</w:t>
            </w:r>
          </w:p>
        </w:tc>
        <w:tc>
          <w:tcPr>
            <w:tcW w:w="0" w:type="auto"/>
            <w:shd w:val="clear" w:color="000000" w:fill="FFFFFF"/>
            <w:vAlign w:val="center"/>
            <w:hideMark/>
          </w:tcPr>
          <w:p w14:paraId="3D1077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8616</w:t>
            </w:r>
          </w:p>
        </w:tc>
        <w:tc>
          <w:tcPr>
            <w:tcW w:w="940" w:type="dxa"/>
            <w:shd w:val="clear" w:color="000000" w:fill="FFFFFF"/>
            <w:noWrap/>
            <w:vAlign w:val="center"/>
            <w:hideMark/>
          </w:tcPr>
          <w:p w14:paraId="3BC290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10339</w:t>
            </w:r>
          </w:p>
        </w:tc>
        <w:tc>
          <w:tcPr>
            <w:tcW w:w="1604" w:type="dxa"/>
            <w:shd w:val="clear" w:color="auto" w:fill="auto"/>
            <w:noWrap/>
            <w:vAlign w:val="center"/>
            <w:hideMark/>
          </w:tcPr>
          <w:p w14:paraId="321FFB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FF8DD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5E6AFE5" w14:textId="77777777" w:rsidTr="00D12099">
        <w:trPr>
          <w:trHeight w:val="289"/>
          <w:jc w:val="center"/>
        </w:trPr>
        <w:tc>
          <w:tcPr>
            <w:tcW w:w="434" w:type="dxa"/>
            <w:shd w:val="clear" w:color="000000" w:fill="FFFFFF"/>
            <w:vAlign w:val="center"/>
            <w:hideMark/>
          </w:tcPr>
          <w:p w14:paraId="2EE76E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87</w:t>
            </w:r>
          </w:p>
        </w:tc>
        <w:tc>
          <w:tcPr>
            <w:tcW w:w="0" w:type="auto"/>
            <w:shd w:val="clear" w:color="FFFFFF" w:fill="FFFFFF"/>
            <w:vAlign w:val="center"/>
            <w:hideMark/>
          </w:tcPr>
          <w:p w14:paraId="7F9034A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BR0273466</w:t>
            </w:r>
          </w:p>
        </w:tc>
        <w:tc>
          <w:tcPr>
            <w:tcW w:w="0" w:type="auto"/>
            <w:shd w:val="clear" w:color="FFFFFF" w:fill="FFFFFF"/>
            <w:vAlign w:val="center"/>
            <w:hideMark/>
          </w:tcPr>
          <w:p w14:paraId="5A3FFA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273466</w:t>
            </w:r>
          </w:p>
        </w:tc>
        <w:tc>
          <w:tcPr>
            <w:tcW w:w="0" w:type="auto"/>
            <w:shd w:val="clear" w:color="000000" w:fill="FFFFFF"/>
            <w:vAlign w:val="center"/>
            <w:hideMark/>
          </w:tcPr>
          <w:p w14:paraId="63883CE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552919120094217</w:t>
            </w:r>
          </w:p>
        </w:tc>
        <w:tc>
          <w:tcPr>
            <w:tcW w:w="2336" w:type="dxa"/>
            <w:shd w:val="clear" w:color="000000" w:fill="FFFFFF"/>
            <w:vAlign w:val="center"/>
            <w:hideMark/>
          </w:tcPr>
          <w:p w14:paraId="7C95B92B" w14:textId="1BB6BE0A"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LORATADINA 10MG</w:t>
            </w:r>
          </w:p>
        </w:tc>
        <w:tc>
          <w:tcPr>
            <w:tcW w:w="1518" w:type="dxa"/>
            <w:shd w:val="clear" w:color="000000" w:fill="FFFFFF"/>
            <w:vAlign w:val="center"/>
            <w:hideMark/>
          </w:tcPr>
          <w:p w14:paraId="16ED90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2CD24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27456</w:t>
            </w:r>
          </w:p>
        </w:tc>
        <w:tc>
          <w:tcPr>
            <w:tcW w:w="0" w:type="auto"/>
            <w:shd w:val="clear" w:color="000000" w:fill="FFFFFF"/>
            <w:vAlign w:val="center"/>
            <w:hideMark/>
          </w:tcPr>
          <w:p w14:paraId="030EEC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329472</w:t>
            </w:r>
          </w:p>
        </w:tc>
        <w:tc>
          <w:tcPr>
            <w:tcW w:w="940" w:type="dxa"/>
            <w:shd w:val="clear" w:color="000000" w:fill="FFFFFF"/>
            <w:noWrap/>
            <w:vAlign w:val="center"/>
            <w:hideMark/>
          </w:tcPr>
          <w:p w14:paraId="6E80632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395366</w:t>
            </w:r>
          </w:p>
        </w:tc>
        <w:tc>
          <w:tcPr>
            <w:tcW w:w="1604" w:type="dxa"/>
            <w:shd w:val="clear" w:color="auto" w:fill="auto"/>
            <w:noWrap/>
            <w:vAlign w:val="center"/>
            <w:hideMark/>
          </w:tcPr>
          <w:p w14:paraId="4E6A02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3E366A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4813839" w14:textId="77777777" w:rsidTr="00D12099">
        <w:trPr>
          <w:trHeight w:val="294"/>
          <w:jc w:val="center"/>
        </w:trPr>
        <w:tc>
          <w:tcPr>
            <w:tcW w:w="434" w:type="dxa"/>
            <w:shd w:val="clear" w:color="000000" w:fill="FFFFFF"/>
            <w:vAlign w:val="center"/>
            <w:hideMark/>
          </w:tcPr>
          <w:p w14:paraId="0DF6D5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88</w:t>
            </w:r>
          </w:p>
        </w:tc>
        <w:tc>
          <w:tcPr>
            <w:tcW w:w="0" w:type="auto"/>
            <w:shd w:val="clear" w:color="FFFFFF" w:fill="FFFFFF"/>
            <w:vAlign w:val="center"/>
            <w:hideMark/>
          </w:tcPr>
          <w:p w14:paraId="515A62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BR0267692</w:t>
            </w:r>
          </w:p>
        </w:tc>
        <w:tc>
          <w:tcPr>
            <w:tcW w:w="0" w:type="auto"/>
            <w:shd w:val="clear" w:color="FFFFFF" w:fill="FFFFFF"/>
            <w:vAlign w:val="center"/>
            <w:hideMark/>
          </w:tcPr>
          <w:p w14:paraId="138B0F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267692</w:t>
            </w:r>
          </w:p>
        </w:tc>
        <w:tc>
          <w:tcPr>
            <w:tcW w:w="0" w:type="auto"/>
            <w:shd w:val="clear" w:color="000000" w:fill="FFFFFF"/>
            <w:vAlign w:val="center"/>
            <w:hideMark/>
          </w:tcPr>
          <w:p w14:paraId="58DDB03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503420120022307</w:t>
            </w:r>
          </w:p>
        </w:tc>
        <w:tc>
          <w:tcPr>
            <w:tcW w:w="2336" w:type="dxa"/>
            <w:shd w:val="clear" w:color="000000" w:fill="FFFFFF"/>
            <w:vAlign w:val="center"/>
            <w:hideMark/>
          </w:tcPr>
          <w:p w14:paraId="4BBDC8E1" w14:textId="4CA53B0E"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MEBENDAZOL 100MG</w:t>
            </w:r>
          </w:p>
        </w:tc>
        <w:tc>
          <w:tcPr>
            <w:tcW w:w="1518" w:type="dxa"/>
            <w:shd w:val="clear" w:color="000000" w:fill="FFFFFF"/>
            <w:vAlign w:val="center"/>
            <w:hideMark/>
          </w:tcPr>
          <w:p w14:paraId="4AD041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271469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374</w:t>
            </w:r>
          </w:p>
        </w:tc>
        <w:tc>
          <w:tcPr>
            <w:tcW w:w="0" w:type="auto"/>
            <w:shd w:val="clear" w:color="000000" w:fill="FFFFFF"/>
            <w:vAlign w:val="center"/>
            <w:hideMark/>
          </w:tcPr>
          <w:p w14:paraId="3EAE486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4488</w:t>
            </w:r>
          </w:p>
        </w:tc>
        <w:tc>
          <w:tcPr>
            <w:tcW w:w="940" w:type="dxa"/>
            <w:shd w:val="clear" w:color="000000" w:fill="FFFFFF"/>
            <w:noWrap/>
            <w:vAlign w:val="center"/>
            <w:hideMark/>
          </w:tcPr>
          <w:p w14:paraId="3F1B813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5386</w:t>
            </w:r>
          </w:p>
        </w:tc>
        <w:tc>
          <w:tcPr>
            <w:tcW w:w="1604" w:type="dxa"/>
            <w:shd w:val="clear" w:color="auto" w:fill="auto"/>
            <w:noWrap/>
            <w:vAlign w:val="center"/>
            <w:hideMark/>
          </w:tcPr>
          <w:p w14:paraId="1D37E1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3BFEA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7437780" w14:textId="77777777" w:rsidTr="00D12099">
        <w:trPr>
          <w:trHeight w:val="288"/>
          <w:jc w:val="center"/>
        </w:trPr>
        <w:tc>
          <w:tcPr>
            <w:tcW w:w="434" w:type="dxa"/>
            <w:shd w:val="clear" w:color="000000" w:fill="FFFFFF"/>
            <w:vAlign w:val="center"/>
            <w:hideMark/>
          </w:tcPr>
          <w:p w14:paraId="1C56D9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89</w:t>
            </w:r>
          </w:p>
        </w:tc>
        <w:tc>
          <w:tcPr>
            <w:tcW w:w="0" w:type="auto"/>
            <w:shd w:val="clear" w:color="FFFFFF" w:fill="FFFFFF"/>
            <w:vAlign w:val="center"/>
            <w:hideMark/>
          </w:tcPr>
          <w:p w14:paraId="4ADBE6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BR0267312</w:t>
            </w:r>
          </w:p>
        </w:tc>
        <w:tc>
          <w:tcPr>
            <w:tcW w:w="0" w:type="auto"/>
            <w:shd w:val="clear" w:color="FFFFFF" w:fill="FFFFFF"/>
            <w:vAlign w:val="center"/>
            <w:hideMark/>
          </w:tcPr>
          <w:p w14:paraId="7137A8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267312</w:t>
            </w:r>
          </w:p>
        </w:tc>
        <w:tc>
          <w:tcPr>
            <w:tcW w:w="0" w:type="auto"/>
            <w:shd w:val="clear" w:color="000000" w:fill="FFFFFF"/>
            <w:vAlign w:val="center"/>
            <w:hideMark/>
          </w:tcPr>
          <w:p w14:paraId="7F4F02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503421060024906</w:t>
            </w:r>
          </w:p>
        </w:tc>
        <w:tc>
          <w:tcPr>
            <w:tcW w:w="2336" w:type="dxa"/>
            <w:shd w:val="clear" w:color="000000" w:fill="FFFFFF"/>
            <w:vAlign w:val="center"/>
            <w:hideMark/>
          </w:tcPr>
          <w:p w14:paraId="150FEEF8" w14:textId="79D7757A"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METOCLOPRAMIDA, CLORIDRATO 10MG</w:t>
            </w:r>
          </w:p>
        </w:tc>
        <w:tc>
          <w:tcPr>
            <w:tcW w:w="1518" w:type="dxa"/>
            <w:shd w:val="clear" w:color="000000" w:fill="FFFFFF"/>
            <w:vAlign w:val="center"/>
            <w:hideMark/>
          </w:tcPr>
          <w:p w14:paraId="1F4F660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408F9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5424</w:t>
            </w:r>
          </w:p>
        </w:tc>
        <w:tc>
          <w:tcPr>
            <w:tcW w:w="0" w:type="auto"/>
            <w:shd w:val="clear" w:color="000000" w:fill="FFFFFF"/>
            <w:vAlign w:val="center"/>
            <w:hideMark/>
          </w:tcPr>
          <w:p w14:paraId="2767B5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65088</w:t>
            </w:r>
          </w:p>
        </w:tc>
        <w:tc>
          <w:tcPr>
            <w:tcW w:w="940" w:type="dxa"/>
            <w:shd w:val="clear" w:color="000000" w:fill="FFFFFF"/>
            <w:noWrap/>
            <w:vAlign w:val="center"/>
            <w:hideMark/>
          </w:tcPr>
          <w:p w14:paraId="50AEFF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78106</w:t>
            </w:r>
          </w:p>
        </w:tc>
        <w:tc>
          <w:tcPr>
            <w:tcW w:w="1604" w:type="dxa"/>
            <w:shd w:val="clear" w:color="auto" w:fill="auto"/>
            <w:noWrap/>
            <w:vAlign w:val="center"/>
            <w:hideMark/>
          </w:tcPr>
          <w:p w14:paraId="64863BA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CABD62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C8BA5E6" w14:textId="77777777" w:rsidTr="00246F11">
        <w:trPr>
          <w:trHeight w:val="988"/>
          <w:jc w:val="center"/>
        </w:trPr>
        <w:tc>
          <w:tcPr>
            <w:tcW w:w="434" w:type="dxa"/>
            <w:shd w:val="clear" w:color="000000" w:fill="FFFFFF"/>
            <w:vAlign w:val="center"/>
            <w:hideMark/>
          </w:tcPr>
          <w:p w14:paraId="324C41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90</w:t>
            </w:r>
          </w:p>
        </w:tc>
        <w:tc>
          <w:tcPr>
            <w:tcW w:w="0" w:type="auto"/>
            <w:shd w:val="clear" w:color="FFFFFF" w:fill="FFFFFF"/>
            <w:vAlign w:val="center"/>
            <w:hideMark/>
          </w:tcPr>
          <w:p w14:paraId="327855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BR0448758</w:t>
            </w:r>
          </w:p>
        </w:tc>
        <w:tc>
          <w:tcPr>
            <w:tcW w:w="0" w:type="auto"/>
            <w:shd w:val="clear" w:color="FFFFFF" w:fill="FFFFFF"/>
            <w:vAlign w:val="center"/>
            <w:hideMark/>
          </w:tcPr>
          <w:p w14:paraId="4D754FE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448758</w:t>
            </w:r>
          </w:p>
        </w:tc>
        <w:tc>
          <w:tcPr>
            <w:tcW w:w="0" w:type="auto"/>
            <w:shd w:val="clear" w:color="000000" w:fill="FFFFFF"/>
            <w:vAlign w:val="center"/>
            <w:hideMark/>
          </w:tcPr>
          <w:p w14:paraId="2887AF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504615080030817</w:t>
            </w:r>
          </w:p>
        </w:tc>
        <w:tc>
          <w:tcPr>
            <w:tcW w:w="2336" w:type="dxa"/>
            <w:shd w:val="clear" w:color="000000" w:fill="FFFFFF"/>
            <w:vAlign w:val="center"/>
            <w:hideMark/>
          </w:tcPr>
          <w:p w14:paraId="785A417F" w14:textId="59C2D104"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METRONIDAZOL 100MG/G (10%) GELEIA VAGINA - MINIMO 50G COM 7 APLICADORES</w:t>
            </w:r>
          </w:p>
        </w:tc>
        <w:tc>
          <w:tcPr>
            <w:tcW w:w="1518" w:type="dxa"/>
            <w:shd w:val="clear" w:color="000000" w:fill="FFFFFF"/>
            <w:vAlign w:val="center"/>
            <w:hideMark/>
          </w:tcPr>
          <w:p w14:paraId="398FA7E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572887F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1505</w:t>
            </w:r>
          </w:p>
        </w:tc>
        <w:tc>
          <w:tcPr>
            <w:tcW w:w="0" w:type="auto"/>
            <w:shd w:val="clear" w:color="000000" w:fill="FFFFFF"/>
            <w:vAlign w:val="center"/>
            <w:hideMark/>
          </w:tcPr>
          <w:p w14:paraId="48F489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18060</w:t>
            </w:r>
          </w:p>
        </w:tc>
        <w:tc>
          <w:tcPr>
            <w:tcW w:w="940" w:type="dxa"/>
            <w:shd w:val="clear" w:color="000000" w:fill="FFFFFF"/>
            <w:noWrap/>
            <w:vAlign w:val="center"/>
            <w:hideMark/>
          </w:tcPr>
          <w:p w14:paraId="68457F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21672</w:t>
            </w:r>
          </w:p>
        </w:tc>
        <w:tc>
          <w:tcPr>
            <w:tcW w:w="1604" w:type="dxa"/>
            <w:shd w:val="clear" w:color="auto" w:fill="auto"/>
            <w:noWrap/>
            <w:vAlign w:val="center"/>
            <w:hideMark/>
          </w:tcPr>
          <w:p w14:paraId="4D2936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11BA4B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249C178" w14:textId="77777777" w:rsidTr="00D12099">
        <w:trPr>
          <w:trHeight w:val="283"/>
          <w:jc w:val="center"/>
        </w:trPr>
        <w:tc>
          <w:tcPr>
            <w:tcW w:w="434" w:type="dxa"/>
            <w:shd w:val="clear" w:color="000000" w:fill="FFFFFF"/>
            <w:vAlign w:val="center"/>
            <w:hideMark/>
          </w:tcPr>
          <w:p w14:paraId="74684E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91</w:t>
            </w:r>
          </w:p>
        </w:tc>
        <w:tc>
          <w:tcPr>
            <w:tcW w:w="0" w:type="auto"/>
            <w:shd w:val="clear" w:color="FFFFFF" w:fill="FFFFFF"/>
            <w:vAlign w:val="center"/>
            <w:hideMark/>
          </w:tcPr>
          <w:p w14:paraId="60885A3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BR0267717</w:t>
            </w:r>
          </w:p>
        </w:tc>
        <w:tc>
          <w:tcPr>
            <w:tcW w:w="0" w:type="auto"/>
            <w:shd w:val="clear" w:color="FFFFFF" w:fill="FFFFFF"/>
            <w:vAlign w:val="center"/>
            <w:hideMark/>
          </w:tcPr>
          <w:p w14:paraId="69F8C64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267717</w:t>
            </w:r>
          </w:p>
        </w:tc>
        <w:tc>
          <w:tcPr>
            <w:tcW w:w="0" w:type="auto"/>
            <w:shd w:val="clear" w:color="000000" w:fill="FFFFFF"/>
            <w:vAlign w:val="center"/>
            <w:hideMark/>
          </w:tcPr>
          <w:p w14:paraId="07DB0E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520718070110306</w:t>
            </w:r>
          </w:p>
        </w:tc>
        <w:tc>
          <w:tcPr>
            <w:tcW w:w="2336" w:type="dxa"/>
            <w:shd w:val="clear" w:color="000000" w:fill="FFFFFF"/>
            <w:vAlign w:val="center"/>
            <w:hideMark/>
          </w:tcPr>
          <w:p w14:paraId="79D937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METRONIDAZOL 250MG</w:t>
            </w:r>
          </w:p>
        </w:tc>
        <w:tc>
          <w:tcPr>
            <w:tcW w:w="1518" w:type="dxa"/>
            <w:shd w:val="clear" w:color="000000" w:fill="FFFFFF"/>
            <w:vAlign w:val="center"/>
            <w:hideMark/>
          </w:tcPr>
          <w:p w14:paraId="1D32FE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8535A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4781</w:t>
            </w:r>
          </w:p>
        </w:tc>
        <w:tc>
          <w:tcPr>
            <w:tcW w:w="0" w:type="auto"/>
            <w:shd w:val="clear" w:color="000000" w:fill="FFFFFF"/>
            <w:vAlign w:val="center"/>
            <w:hideMark/>
          </w:tcPr>
          <w:p w14:paraId="40D4B0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57372</w:t>
            </w:r>
          </w:p>
        </w:tc>
        <w:tc>
          <w:tcPr>
            <w:tcW w:w="940" w:type="dxa"/>
            <w:shd w:val="clear" w:color="000000" w:fill="FFFFFF"/>
            <w:noWrap/>
            <w:vAlign w:val="center"/>
            <w:hideMark/>
          </w:tcPr>
          <w:p w14:paraId="3A8446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68846</w:t>
            </w:r>
          </w:p>
        </w:tc>
        <w:tc>
          <w:tcPr>
            <w:tcW w:w="1604" w:type="dxa"/>
            <w:shd w:val="clear" w:color="auto" w:fill="auto"/>
            <w:noWrap/>
            <w:vAlign w:val="center"/>
            <w:hideMark/>
          </w:tcPr>
          <w:p w14:paraId="7F99AC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5686D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6495C8F" w14:textId="77777777" w:rsidTr="00D12099">
        <w:trPr>
          <w:trHeight w:val="583"/>
          <w:jc w:val="center"/>
        </w:trPr>
        <w:tc>
          <w:tcPr>
            <w:tcW w:w="434" w:type="dxa"/>
            <w:shd w:val="clear" w:color="000000" w:fill="FFFFFF"/>
            <w:vAlign w:val="center"/>
            <w:hideMark/>
          </w:tcPr>
          <w:p w14:paraId="728FEA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92</w:t>
            </w:r>
          </w:p>
        </w:tc>
        <w:tc>
          <w:tcPr>
            <w:tcW w:w="0" w:type="auto"/>
            <w:shd w:val="clear" w:color="FFFFFF" w:fill="FFFFFF"/>
            <w:vAlign w:val="center"/>
            <w:hideMark/>
          </w:tcPr>
          <w:p w14:paraId="16268B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BR0266883</w:t>
            </w:r>
          </w:p>
        </w:tc>
        <w:tc>
          <w:tcPr>
            <w:tcW w:w="0" w:type="auto"/>
            <w:shd w:val="clear" w:color="FFFFFF" w:fill="FFFFFF"/>
            <w:vAlign w:val="center"/>
            <w:hideMark/>
          </w:tcPr>
          <w:p w14:paraId="5FC56A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266883</w:t>
            </w:r>
          </w:p>
        </w:tc>
        <w:tc>
          <w:tcPr>
            <w:tcW w:w="0" w:type="auto"/>
            <w:shd w:val="clear" w:color="000000" w:fill="FFFFFF"/>
            <w:vAlign w:val="center"/>
            <w:hideMark/>
          </w:tcPr>
          <w:p w14:paraId="3396AA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541819050108806</w:t>
            </w:r>
          </w:p>
        </w:tc>
        <w:tc>
          <w:tcPr>
            <w:tcW w:w="2336" w:type="dxa"/>
            <w:shd w:val="clear" w:color="000000" w:fill="FFFFFF"/>
            <w:vAlign w:val="center"/>
            <w:hideMark/>
          </w:tcPr>
          <w:p w14:paraId="3611F87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 xml:space="preserve">METRONIDAZOL SUSPENSÃO </w:t>
            </w:r>
            <w:proofErr w:type="spellStart"/>
            <w:r w:rsidRPr="001864F5">
              <w:rPr>
                <w:rFonts w:ascii="Times New Roman" w:eastAsia="Times New Roman" w:hAnsi="Times New Roman" w:cs="Times New Roman"/>
                <w:color w:val="000000"/>
                <w:sz w:val="20"/>
                <w:szCs w:val="20"/>
              </w:rPr>
              <w:t>SUSPENSÃO</w:t>
            </w:r>
            <w:proofErr w:type="spellEnd"/>
            <w:r w:rsidRPr="001864F5">
              <w:rPr>
                <w:rFonts w:ascii="Times New Roman" w:eastAsia="Times New Roman" w:hAnsi="Times New Roman" w:cs="Times New Roman"/>
                <w:color w:val="000000"/>
                <w:sz w:val="20"/>
                <w:szCs w:val="20"/>
              </w:rPr>
              <w:t xml:space="preserve"> ORAL 40MG/ML - 80 ML</w:t>
            </w:r>
          </w:p>
        </w:tc>
        <w:tc>
          <w:tcPr>
            <w:tcW w:w="1518" w:type="dxa"/>
            <w:shd w:val="clear" w:color="000000" w:fill="FFFFFF"/>
            <w:vAlign w:val="center"/>
            <w:hideMark/>
          </w:tcPr>
          <w:p w14:paraId="6A75C8C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43A4EC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w:t>
            </w:r>
          </w:p>
        </w:tc>
        <w:tc>
          <w:tcPr>
            <w:tcW w:w="0" w:type="auto"/>
            <w:shd w:val="clear" w:color="000000" w:fill="FFFFFF"/>
            <w:vAlign w:val="center"/>
            <w:hideMark/>
          </w:tcPr>
          <w:p w14:paraId="2907A77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660</w:t>
            </w:r>
          </w:p>
        </w:tc>
        <w:tc>
          <w:tcPr>
            <w:tcW w:w="940" w:type="dxa"/>
            <w:shd w:val="clear" w:color="000000" w:fill="FFFFFF"/>
            <w:noWrap/>
            <w:vAlign w:val="center"/>
            <w:hideMark/>
          </w:tcPr>
          <w:p w14:paraId="25B163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792</w:t>
            </w:r>
          </w:p>
        </w:tc>
        <w:tc>
          <w:tcPr>
            <w:tcW w:w="1604" w:type="dxa"/>
            <w:shd w:val="clear" w:color="auto" w:fill="auto"/>
            <w:noWrap/>
            <w:vAlign w:val="center"/>
            <w:hideMark/>
          </w:tcPr>
          <w:p w14:paraId="21476B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C027B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D7C827C" w14:textId="77777777" w:rsidTr="00D12099">
        <w:trPr>
          <w:trHeight w:val="158"/>
          <w:jc w:val="center"/>
        </w:trPr>
        <w:tc>
          <w:tcPr>
            <w:tcW w:w="434" w:type="dxa"/>
            <w:shd w:val="clear" w:color="000000" w:fill="FFFFFF"/>
            <w:vAlign w:val="center"/>
            <w:hideMark/>
          </w:tcPr>
          <w:p w14:paraId="1770991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93</w:t>
            </w:r>
          </w:p>
        </w:tc>
        <w:tc>
          <w:tcPr>
            <w:tcW w:w="0" w:type="auto"/>
            <w:shd w:val="clear" w:color="FFFFFF" w:fill="FFFFFF"/>
            <w:vAlign w:val="center"/>
            <w:hideMark/>
          </w:tcPr>
          <w:p w14:paraId="55AECC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BR0268286</w:t>
            </w:r>
          </w:p>
        </w:tc>
        <w:tc>
          <w:tcPr>
            <w:tcW w:w="0" w:type="auto"/>
            <w:shd w:val="clear" w:color="FFFFFF" w:fill="FFFFFF"/>
            <w:vAlign w:val="center"/>
            <w:hideMark/>
          </w:tcPr>
          <w:p w14:paraId="2DD897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268286</w:t>
            </w:r>
          </w:p>
        </w:tc>
        <w:tc>
          <w:tcPr>
            <w:tcW w:w="0" w:type="auto"/>
            <w:shd w:val="clear" w:color="D9E1F2" w:fill="FFFFFF"/>
            <w:vAlign w:val="center"/>
            <w:hideMark/>
          </w:tcPr>
          <w:p w14:paraId="693506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528504312164111</w:t>
            </w:r>
          </w:p>
        </w:tc>
        <w:tc>
          <w:tcPr>
            <w:tcW w:w="2336" w:type="dxa"/>
            <w:shd w:val="clear" w:color="000000" w:fill="FFFFFF"/>
            <w:vAlign w:val="center"/>
            <w:hideMark/>
          </w:tcPr>
          <w:p w14:paraId="3241DD40" w14:textId="21D95E7F"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MICONAZOL, NITRATO CREME VAGINAL 20MG/G - 80G MÍNIMO COM 7 APLICADORES</w:t>
            </w:r>
          </w:p>
        </w:tc>
        <w:tc>
          <w:tcPr>
            <w:tcW w:w="1518" w:type="dxa"/>
            <w:shd w:val="clear" w:color="000000" w:fill="FFFFFF"/>
            <w:vAlign w:val="center"/>
            <w:hideMark/>
          </w:tcPr>
          <w:p w14:paraId="23D1B4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3EFF7F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1076</w:t>
            </w:r>
          </w:p>
        </w:tc>
        <w:tc>
          <w:tcPr>
            <w:tcW w:w="0" w:type="auto"/>
            <w:shd w:val="clear" w:color="000000" w:fill="FFFFFF"/>
            <w:vAlign w:val="center"/>
            <w:hideMark/>
          </w:tcPr>
          <w:p w14:paraId="6ADDCA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12912</w:t>
            </w:r>
          </w:p>
        </w:tc>
        <w:tc>
          <w:tcPr>
            <w:tcW w:w="940" w:type="dxa"/>
            <w:shd w:val="clear" w:color="000000" w:fill="FFFFFF"/>
            <w:noWrap/>
            <w:vAlign w:val="center"/>
            <w:hideMark/>
          </w:tcPr>
          <w:p w14:paraId="59A8B6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15494</w:t>
            </w:r>
          </w:p>
        </w:tc>
        <w:tc>
          <w:tcPr>
            <w:tcW w:w="1604" w:type="dxa"/>
            <w:shd w:val="clear" w:color="auto" w:fill="auto"/>
            <w:noWrap/>
            <w:vAlign w:val="center"/>
            <w:hideMark/>
          </w:tcPr>
          <w:p w14:paraId="386BB5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710E06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CDE470F" w14:textId="77777777" w:rsidTr="00246F11">
        <w:trPr>
          <w:trHeight w:val="714"/>
          <w:jc w:val="center"/>
        </w:trPr>
        <w:tc>
          <w:tcPr>
            <w:tcW w:w="434" w:type="dxa"/>
            <w:shd w:val="clear" w:color="000000" w:fill="FFFFFF"/>
            <w:vAlign w:val="center"/>
            <w:hideMark/>
          </w:tcPr>
          <w:p w14:paraId="2CA6D7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94</w:t>
            </w:r>
          </w:p>
        </w:tc>
        <w:tc>
          <w:tcPr>
            <w:tcW w:w="0" w:type="auto"/>
            <w:shd w:val="clear" w:color="FFFFFF" w:fill="FFFFFF"/>
            <w:vAlign w:val="center"/>
            <w:hideMark/>
          </w:tcPr>
          <w:p w14:paraId="17A2EDD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BR0268267</w:t>
            </w:r>
          </w:p>
        </w:tc>
        <w:tc>
          <w:tcPr>
            <w:tcW w:w="0" w:type="auto"/>
            <w:shd w:val="clear" w:color="FFFFFF" w:fill="FFFFFF"/>
            <w:vAlign w:val="center"/>
            <w:hideMark/>
          </w:tcPr>
          <w:p w14:paraId="608A9C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268267</w:t>
            </w:r>
          </w:p>
        </w:tc>
        <w:tc>
          <w:tcPr>
            <w:tcW w:w="0" w:type="auto"/>
            <w:shd w:val="clear" w:color="D9E1F2" w:fill="FFFFFF"/>
            <w:vAlign w:val="center"/>
            <w:hideMark/>
          </w:tcPr>
          <w:p w14:paraId="40976DF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511619120044207</w:t>
            </w:r>
          </w:p>
        </w:tc>
        <w:tc>
          <w:tcPr>
            <w:tcW w:w="2336" w:type="dxa"/>
            <w:shd w:val="clear" w:color="000000" w:fill="FFFFFF"/>
            <w:vAlign w:val="center"/>
            <w:hideMark/>
          </w:tcPr>
          <w:p w14:paraId="0C61F5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MICONAZOL CREME DERMATOLÓGICO 20MG/G (2%) 28G</w:t>
            </w:r>
          </w:p>
        </w:tc>
        <w:tc>
          <w:tcPr>
            <w:tcW w:w="1518" w:type="dxa"/>
            <w:shd w:val="clear" w:color="000000" w:fill="FFFFFF"/>
            <w:vAlign w:val="center"/>
            <w:hideMark/>
          </w:tcPr>
          <w:p w14:paraId="2507500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249716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426</w:t>
            </w:r>
          </w:p>
        </w:tc>
        <w:tc>
          <w:tcPr>
            <w:tcW w:w="0" w:type="auto"/>
            <w:shd w:val="clear" w:color="000000" w:fill="FFFFFF"/>
            <w:vAlign w:val="center"/>
            <w:hideMark/>
          </w:tcPr>
          <w:p w14:paraId="53408E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5112</w:t>
            </w:r>
          </w:p>
        </w:tc>
        <w:tc>
          <w:tcPr>
            <w:tcW w:w="940" w:type="dxa"/>
            <w:shd w:val="clear" w:color="000000" w:fill="FFFFFF"/>
            <w:noWrap/>
            <w:vAlign w:val="center"/>
            <w:hideMark/>
          </w:tcPr>
          <w:p w14:paraId="6E9EF3A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6134</w:t>
            </w:r>
          </w:p>
        </w:tc>
        <w:tc>
          <w:tcPr>
            <w:tcW w:w="1604" w:type="dxa"/>
            <w:shd w:val="clear" w:color="auto" w:fill="auto"/>
            <w:noWrap/>
            <w:vAlign w:val="center"/>
            <w:hideMark/>
          </w:tcPr>
          <w:p w14:paraId="62F596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2A4F1D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DA53AF1" w14:textId="77777777" w:rsidTr="00246F11">
        <w:trPr>
          <w:trHeight w:val="703"/>
          <w:jc w:val="center"/>
        </w:trPr>
        <w:tc>
          <w:tcPr>
            <w:tcW w:w="434" w:type="dxa"/>
            <w:shd w:val="clear" w:color="000000" w:fill="FFFFFF"/>
            <w:vAlign w:val="center"/>
            <w:hideMark/>
          </w:tcPr>
          <w:p w14:paraId="4658B3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95</w:t>
            </w:r>
          </w:p>
        </w:tc>
        <w:tc>
          <w:tcPr>
            <w:tcW w:w="0" w:type="auto"/>
            <w:shd w:val="clear" w:color="FFFFFF" w:fill="FFFFFF"/>
            <w:vAlign w:val="center"/>
            <w:hideMark/>
          </w:tcPr>
          <w:p w14:paraId="53E2E8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BR0273167</w:t>
            </w:r>
          </w:p>
        </w:tc>
        <w:tc>
          <w:tcPr>
            <w:tcW w:w="0" w:type="auto"/>
            <w:shd w:val="clear" w:color="FFFFFF" w:fill="FFFFFF"/>
            <w:vAlign w:val="center"/>
            <w:hideMark/>
          </w:tcPr>
          <w:p w14:paraId="42F004C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273167</w:t>
            </w:r>
          </w:p>
        </w:tc>
        <w:tc>
          <w:tcPr>
            <w:tcW w:w="0" w:type="auto"/>
            <w:shd w:val="clear" w:color="D9E1F2" w:fill="FFFFFF"/>
            <w:vAlign w:val="center"/>
            <w:hideMark/>
          </w:tcPr>
          <w:p w14:paraId="0CF3B7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527920020036407</w:t>
            </w:r>
          </w:p>
        </w:tc>
        <w:tc>
          <w:tcPr>
            <w:tcW w:w="2336" w:type="dxa"/>
            <w:shd w:val="clear" w:color="000000" w:fill="FFFFFF"/>
            <w:vAlign w:val="center"/>
            <w:hideMark/>
          </w:tcPr>
          <w:p w14:paraId="7CDA7E4D" w14:textId="63083969"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NEOMICINA + BACITRACINA,</w:t>
            </w:r>
            <w:r w:rsidR="00246F11">
              <w:rPr>
                <w:rFonts w:ascii="Times New Roman" w:eastAsia="Times New Roman" w:hAnsi="Times New Roman" w:cs="Times New Roman"/>
                <w:color w:val="000000"/>
                <w:sz w:val="20"/>
                <w:szCs w:val="20"/>
              </w:rPr>
              <w:t xml:space="preserve"> </w:t>
            </w:r>
            <w:r w:rsidRPr="001864F5">
              <w:rPr>
                <w:rFonts w:ascii="Times New Roman" w:eastAsia="Times New Roman" w:hAnsi="Times New Roman" w:cs="Times New Roman"/>
                <w:color w:val="000000"/>
                <w:sz w:val="20"/>
                <w:szCs w:val="20"/>
              </w:rPr>
              <w:t>SULFATO POM. 5MG + 250UI/G</w:t>
            </w:r>
          </w:p>
        </w:tc>
        <w:tc>
          <w:tcPr>
            <w:tcW w:w="1518" w:type="dxa"/>
            <w:shd w:val="clear" w:color="000000" w:fill="FFFFFF"/>
            <w:vAlign w:val="center"/>
            <w:hideMark/>
          </w:tcPr>
          <w:p w14:paraId="652C45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6E85B1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905</w:t>
            </w:r>
          </w:p>
        </w:tc>
        <w:tc>
          <w:tcPr>
            <w:tcW w:w="0" w:type="auto"/>
            <w:shd w:val="clear" w:color="000000" w:fill="FFFFFF"/>
            <w:vAlign w:val="center"/>
            <w:hideMark/>
          </w:tcPr>
          <w:p w14:paraId="19FE57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10860</w:t>
            </w:r>
          </w:p>
        </w:tc>
        <w:tc>
          <w:tcPr>
            <w:tcW w:w="940" w:type="dxa"/>
            <w:shd w:val="clear" w:color="000000" w:fill="FFFFFF"/>
            <w:noWrap/>
            <w:vAlign w:val="center"/>
            <w:hideMark/>
          </w:tcPr>
          <w:p w14:paraId="4D80C2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13032</w:t>
            </w:r>
          </w:p>
        </w:tc>
        <w:tc>
          <w:tcPr>
            <w:tcW w:w="1604" w:type="dxa"/>
            <w:shd w:val="clear" w:color="auto" w:fill="auto"/>
            <w:noWrap/>
            <w:vAlign w:val="center"/>
            <w:hideMark/>
          </w:tcPr>
          <w:p w14:paraId="5FC384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AB35A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531735B" w14:textId="77777777" w:rsidTr="00B7064C">
        <w:trPr>
          <w:trHeight w:val="562"/>
          <w:jc w:val="center"/>
        </w:trPr>
        <w:tc>
          <w:tcPr>
            <w:tcW w:w="434" w:type="dxa"/>
            <w:shd w:val="clear" w:color="000000" w:fill="FFFFFF"/>
            <w:vAlign w:val="center"/>
            <w:hideMark/>
          </w:tcPr>
          <w:p w14:paraId="46D335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96</w:t>
            </w:r>
          </w:p>
        </w:tc>
        <w:tc>
          <w:tcPr>
            <w:tcW w:w="0" w:type="auto"/>
            <w:shd w:val="clear" w:color="FFFFFF" w:fill="FFFFFF"/>
            <w:vAlign w:val="center"/>
            <w:hideMark/>
          </w:tcPr>
          <w:p w14:paraId="2FB647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BR0267378</w:t>
            </w:r>
          </w:p>
        </w:tc>
        <w:tc>
          <w:tcPr>
            <w:tcW w:w="0" w:type="auto"/>
            <w:shd w:val="clear" w:color="FFFFFF" w:fill="FFFFFF"/>
            <w:vAlign w:val="center"/>
            <w:hideMark/>
          </w:tcPr>
          <w:p w14:paraId="7ECFD7F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267378</w:t>
            </w:r>
          </w:p>
        </w:tc>
        <w:tc>
          <w:tcPr>
            <w:tcW w:w="0" w:type="auto"/>
            <w:shd w:val="clear" w:color="D9E1F2" w:fill="FFFFFF"/>
            <w:vAlign w:val="center"/>
            <w:hideMark/>
          </w:tcPr>
          <w:p w14:paraId="069D2B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507718702130110</w:t>
            </w:r>
          </w:p>
        </w:tc>
        <w:tc>
          <w:tcPr>
            <w:tcW w:w="2336" w:type="dxa"/>
            <w:shd w:val="clear" w:color="000000" w:fill="FFFFFF"/>
            <w:vAlign w:val="center"/>
            <w:hideMark/>
          </w:tcPr>
          <w:p w14:paraId="56A13296" w14:textId="2B0AF206"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NISTATINA SUSP. ORAL  100.000UI/ML - 50ML</w:t>
            </w:r>
          </w:p>
        </w:tc>
        <w:tc>
          <w:tcPr>
            <w:tcW w:w="1518" w:type="dxa"/>
            <w:shd w:val="clear" w:color="000000" w:fill="FFFFFF"/>
            <w:vAlign w:val="center"/>
            <w:hideMark/>
          </w:tcPr>
          <w:p w14:paraId="011E7A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95A3AA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70</w:t>
            </w:r>
          </w:p>
        </w:tc>
        <w:tc>
          <w:tcPr>
            <w:tcW w:w="0" w:type="auto"/>
            <w:shd w:val="clear" w:color="000000" w:fill="FFFFFF"/>
            <w:vAlign w:val="center"/>
            <w:hideMark/>
          </w:tcPr>
          <w:p w14:paraId="65880D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840</w:t>
            </w:r>
          </w:p>
        </w:tc>
        <w:tc>
          <w:tcPr>
            <w:tcW w:w="940" w:type="dxa"/>
            <w:shd w:val="clear" w:color="000000" w:fill="FFFFFF"/>
            <w:noWrap/>
            <w:vAlign w:val="center"/>
            <w:hideMark/>
          </w:tcPr>
          <w:p w14:paraId="2F846D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1008</w:t>
            </w:r>
          </w:p>
        </w:tc>
        <w:tc>
          <w:tcPr>
            <w:tcW w:w="1604" w:type="dxa"/>
            <w:shd w:val="clear" w:color="auto" w:fill="auto"/>
            <w:noWrap/>
            <w:vAlign w:val="center"/>
            <w:hideMark/>
          </w:tcPr>
          <w:p w14:paraId="065F56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296FB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1A0C9F5" w14:textId="77777777" w:rsidTr="00D12099">
        <w:trPr>
          <w:trHeight w:val="70"/>
          <w:jc w:val="center"/>
        </w:trPr>
        <w:tc>
          <w:tcPr>
            <w:tcW w:w="434" w:type="dxa"/>
            <w:shd w:val="clear" w:color="000000" w:fill="FFFFFF"/>
            <w:vAlign w:val="center"/>
            <w:hideMark/>
          </w:tcPr>
          <w:p w14:paraId="152351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97</w:t>
            </w:r>
          </w:p>
        </w:tc>
        <w:tc>
          <w:tcPr>
            <w:tcW w:w="0" w:type="auto"/>
            <w:shd w:val="clear" w:color="FFFFFF" w:fill="FFFFFF"/>
            <w:vAlign w:val="center"/>
            <w:hideMark/>
          </w:tcPr>
          <w:p w14:paraId="06F049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BR0266788</w:t>
            </w:r>
          </w:p>
        </w:tc>
        <w:tc>
          <w:tcPr>
            <w:tcW w:w="0" w:type="auto"/>
            <w:shd w:val="clear" w:color="FFFFFF" w:fill="FFFFFF"/>
            <w:vAlign w:val="center"/>
            <w:hideMark/>
          </w:tcPr>
          <w:p w14:paraId="4B354AF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266788</w:t>
            </w:r>
          </w:p>
        </w:tc>
        <w:tc>
          <w:tcPr>
            <w:tcW w:w="0" w:type="auto"/>
            <w:shd w:val="clear" w:color="000000" w:fill="FFFFFF"/>
            <w:vAlign w:val="center"/>
            <w:hideMark/>
          </w:tcPr>
          <w:p w14:paraId="568B032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538823050116706</w:t>
            </w:r>
          </w:p>
        </w:tc>
        <w:tc>
          <w:tcPr>
            <w:tcW w:w="2336" w:type="dxa"/>
            <w:shd w:val="clear" w:color="000000" w:fill="FFFFFF"/>
            <w:vAlign w:val="center"/>
            <w:hideMark/>
          </w:tcPr>
          <w:p w14:paraId="2E0607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NISTATINA CREME VAGINAL  25.000UI/G - 60</w:t>
            </w:r>
            <w:proofErr w:type="gramStart"/>
            <w:r w:rsidRPr="001864F5">
              <w:rPr>
                <w:rFonts w:ascii="Times New Roman" w:eastAsia="Times New Roman" w:hAnsi="Times New Roman" w:cs="Times New Roman"/>
                <w:color w:val="000000"/>
                <w:sz w:val="20"/>
                <w:szCs w:val="20"/>
              </w:rPr>
              <w:t>G  MÍNIMO</w:t>
            </w:r>
            <w:proofErr w:type="gramEnd"/>
            <w:r w:rsidRPr="001864F5">
              <w:rPr>
                <w:rFonts w:ascii="Times New Roman" w:eastAsia="Times New Roman" w:hAnsi="Times New Roman" w:cs="Times New Roman"/>
                <w:color w:val="000000"/>
                <w:sz w:val="20"/>
                <w:szCs w:val="20"/>
              </w:rPr>
              <w:t xml:space="preserve"> 10 APLICADORES</w:t>
            </w:r>
          </w:p>
        </w:tc>
        <w:tc>
          <w:tcPr>
            <w:tcW w:w="1518" w:type="dxa"/>
            <w:shd w:val="clear" w:color="000000" w:fill="FFFFFF"/>
            <w:vAlign w:val="center"/>
            <w:hideMark/>
          </w:tcPr>
          <w:p w14:paraId="384D3E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065B25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959</w:t>
            </w:r>
          </w:p>
        </w:tc>
        <w:tc>
          <w:tcPr>
            <w:tcW w:w="0" w:type="auto"/>
            <w:shd w:val="clear" w:color="000000" w:fill="FFFFFF"/>
            <w:vAlign w:val="center"/>
            <w:hideMark/>
          </w:tcPr>
          <w:p w14:paraId="71AEF59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11508</w:t>
            </w:r>
          </w:p>
        </w:tc>
        <w:tc>
          <w:tcPr>
            <w:tcW w:w="940" w:type="dxa"/>
            <w:shd w:val="clear" w:color="000000" w:fill="FFFFFF"/>
            <w:noWrap/>
            <w:vAlign w:val="center"/>
            <w:hideMark/>
          </w:tcPr>
          <w:p w14:paraId="601050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13810</w:t>
            </w:r>
          </w:p>
        </w:tc>
        <w:tc>
          <w:tcPr>
            <w:tcW w:w="1604" w:type="dxa"/>
            <w:shd w:val="clear" w:color="auto" w:fill="auto"/>
            <w:noWrap/>
            <w:vAlign w:val="center"/>
            <w:hideMark/>
          </w:tcPr>
          <w:p w14:paraId="6CDD38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DD439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77B55D3" w14:textId="77777777" w:rsidTr="00D12099">
        <w:trPr>
          <w:trHeight w:val="275"/>
          <w:jc w:val="center"/>
        </w:trPr>
        <w:tc>
          <w:tcPr>
            <w:tcW w:w="434" w:type="dxa"/>
            <w:shd w:val="clear" w:color="000000" w:fill="FFFFFF"/>
            <w:vAlign w:val="center"/>
            <w:hideMark/>
          </w:tcPr>
          <w:p w14:paraId="207098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98</w:t>
            </w:r>
          </w:p>
        </w:tc>
        <w:tc>
          <w:tcPr>
            <w:tcW w:w="0" w:type="auto"/>
            <w:shd w:val="clear" w:color="FFFFFF" w:fill="FFFFFF"/>
            <w:vAlign w:val="center"/>
            <w:hideMark/>
          </w:tcPr>
          <w:p w14:paraId="1A98CC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BR0268273</w:t>
            </w:r>
          </w:p>
        </w:tc>
        <w:tc>
          <w:tcPr>
            <w:tcW w:w="0" w:type="auto"/>
            <w:shd w:val="clear" w:color="FFFFFF" w:fill="FFFFFF"/>
            <w:vAlign w:val="center"/>
            <w:hideMark/>
          </w:tcPr>
          <w:p w14:paraId="72E98F8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268273</w:t>
            </w:r>
          </w:p>
        </w:tc>
        <w:tc>
          <w:tcPr>
            <w:tcW w:w="0" w:type="auto"/>
            <w:shd w:val="clear" w:color="000000" w:fill="FFFFFF"/>
            <w:vAlign w:val="center"/>
            <w:hideMark/>
          </w:tcPr>
          <w:p w14:paraId="0534301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520712060082106</w:t>
            </w:r>
          </w:p>
        </w:tc>
        <w:tc>
          <w:tcPr>
            <w:tcW w:w="2336" w:type="dxa"/>
            <w:shd w:val="clear" w:color="000000" w:fill="FFFFFF"/>
            <w:vAlign w:val="center"/>
            <w:hideMark/>
          </w:tcPr>
          <w:p w14:paraId="3E26D553" w14:textId="5DF39962"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NITROFURATOÍNA 100MG</w:t>
            </w:r>
          </w:p>
        </w:tc>
        <w:tc>
          <w:tcPr>
            <w:tcW w:w="1518" w:type="dxa"/>
            <w:shd w:val="clear" w:color="000000" w:fill="FFFFFF"/>
            <w:vAlign w:val="center"/>
            <w:hideMark/>
          </w:tcPr>
          <w:p w14:paraId="72D2B69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8B42F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2881</w:t>
            </w:r>
          </w:p>
        </w:tc>
        <w:tc>
          <w:tcPr>
            <w:tcW w:w="0" w:type="auto"/>
            <w:shd w:val="clear" w:color="000000" w:fill="FFFFFF"/>
            <w:vAlign w:val="center"/>
            <w:hideMark/>
          </w:tcPr>
          <w:p w14:paraId="539E71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34572</w:t>
            </w:r>
          </w:p>
        </w:tc>
        <w:tc>
          <w:tcPr>
            <w:tcW w:w="940" w:type="dxa"/>
            <w:shd w:val="clear" w:color="000000" w:fill="FFFFFF"/>
            <w:noWrap/>
            <w:vAlign w:val="center"/>
            <w:hideMark/>
          </w:tcPr>
          <w:p w14:paraId="007271D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41486</w:t>
            </w:r>
          </w:p>
        </w:tc>
        <w:tc>
          <w:tcPr>
            <w:tcW w:w="1604" w:type="dxa"/>
            <w:shd w:val="clear" w:color="auto" w:fill="auto"/>
            <w:noWrap/>
            <w:vAlign w:val="center"/>
            <w:hideMark/>
          </w:tcPr>
          <w:p w14:paraId="4186EA2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FD19C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6C56CC2" w14:textId="77777777" w:rsidTr="00D12099">
        <w:trPr>
          <w:trHeight w:val="278"/>
          <w:jc w:val="center"/>
        </w:trPr>
        <w:tc>
          <w:tcPr>
            <w:tcW w:w="434" w:type="dxa"/>
            <w:shd w:val="clear" w:color="000000" w:fill="FFFFFF"/>
            <w:vAlign w:val="center"/>
            <w:hideMark/>
          </w:tcPr>
          <w:p w14:paraId="319858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99</w:t>
            </w:r>
          </w:p>
        </w:tc>
        <w:tc>
          <w:tcPr>
            <w:tcW w:w="0" w:type="auto"/>
            <w:shd w:val="clear" w:color="FFFFFF" w:fill="FFFFFF"/>
            <w:vAlign w:val="center"/>
            <w:hideMark/>
          </w:tcPr>
          <w:p w14:paraId="3C8B89F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BR0268851</w:t>
            </w:r>
          </w:p>
        </w:tc>
        <w:tc>
          <w:tcPr>
            <w:tcW w:w="0" w:type="auto"/>
            <w:shd w:val="clear" w:color="FFFFFF" w:fill="FFFFFF"/>
            <w:vAlign w:val="center"/>
            <w:hideMark/>
          </w:tcPr>
          <w:p w14:paraId="5039E0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268851</w:t>
            </w:r>
          </w:p>
        </w:tc>
        <w:tc>
          <w:tcPr>
            <w:tcW w:w="0" w:type="auto"/>
            <w:shd w:val="clear" w:color="000000" w:fill="FFFFFF"/>
            <w:vAlign w:val="center"/>
            <w:hideMark/>
          </w:tcPr>
          <w:p w14:paraId="5757A8A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541816050015306</w:t>
            </w:r>
          </w:p>
        </w:tc>
        <w:tc>
          <w:tcPr>
            <w:tcW w:w="2336" w:type="dxa"/>
            <w:shd w:val="clear" w:color="000000" w:fill="FFFFFF"/>
            <w:vAlign w:val="center"/>
            <w:hideMark/>
          </w:tcPr>
          <w:p w14:paraId="58ECF8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NORFLOXACINO 400MG COMPRIMIDO</w:t>
            </w:r>
          </w:p>
        </w:tc>
        <w:tc>
          <w:tcPr>
            <w:tcW w:w="1518" w:type="dxa"/>
            <w:shd w:val="clear" w:color="000000" w:fill="FFFFFF"/>
            <w:vAlign w:val="center"/>
            <w:hideMark/>
          </w:tcPr>
          <w:p w14:paraId="15F833C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DE723B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1214</w:t>
            </w:r>
          </w:p>
        </w:tc>
        <w:tc>
          <w:tcPr>
            <w:tcW w:w="0" w:type="auto"/>
            <w:shd w:val="clear" w:color="000000" w:fill="FFFFFF"/>
            <w:vAlign w:val="center"/>
            <w:hideMark/>
          </w:tcPr>
          <w:p w14:paraId="57514BA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14568</w:t>
            </w:r>
          </w:p>
        </w:tc>
        <w:tc>
          <w:tcPr>
            <w:tcW w:w="940" w:type="dxa"/>
            <w:shd w:val="clear" w:color="000000" w:fill="FFFFFF"/>
            <w:noWrap/>
            <w:vAlign w:val="center"/>
            <w:hideMark/>
          </w:tcPr>
          <w:p w14:paraId="64D097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17482</w:t>
            </w:r>
          </w:p>
        </w:tc>
        <w:tc>
          <w:tcPr>
            <w:tcW w:w="1604" w:type="dxa"/>
            <w:shd w:val="clear" w:color="auto" w:fill="auto"/>
            <w:noWrap/>
            <w:vAlign w:val="center"/>
            <w:hideMark/>
          </w:tcPr>
          <w:p w14:paraId="314141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F7A6D7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700234A" w14:textId="77777777" w:rsidTr="00D12099">
        <w:trPr>
          <w:trHeight w:val="406"/>
          <w:jc w:val="center"/>
        </w:trPr>
        <w:tc>
          <w:tcPr>
            <w:tcW w:w="434" w:type="dxa"/>
            <w:shd w:val="clear" w:color="000000" w:fill="FFFFFF"/>
            <w:vAlign w:val="center"/>
            <w:hideMark/>
          </w:tcPr>
          <w:p w14:paraId="5EEA06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100</w:t>
            </w:r>
          </w:p>
        </w:tc>
        <w:tc>
          <w:tcPr>
            <w:tcW w:w="0" w:type="auto"/>
            <w:shd w:val="clear" w:color="FFFFFF" w:fill="FFFFFF"/>
            <w:vAlign w:val="center"/>
            <w:hideMark/>
          </w:tcPr>
          <w:p w14:paraId="5311B70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BR0271606</w:t>
            </w:r>
          </w:p>
        </w:tc>
        <w:tc>
          <w:tcPr>
            <w:tcW w:w="0" w:type="auto"/>
            <w:shd w:val="clear" w:color="FFFFFF" w:fill="FFFFFF"/>
            <w:vAlign w:val="center"/>
            <w:hideMark/>
          </w:tcPr>
          <w:p w14:paraId="69A7B2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271606</w:t>
            </w:r>
          </w:p>
        </w:tc>
        <w:tc>
          <w:tcPr>
            <w:tcW w:w="0" w:type="auto"/>
            <w:shd w:val="clear" w:color="D9E1F2" w:fill="FFFFFF"/>
            <w:vAlign w:val="center"/>
            <w:hideMark/>
          </w:tcPr>
          <w:p w14:paraId="6175F25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508019806113114</w:t>
            </w:r>
          </w:p>
        </w:tc>
        <w:tc>
          <w:tcPr>
            <w:tcW w:w="2336" w:type="dxa"/>
            <w:shd w:val="clear" w:color="000000" w:fill="FFFFFF"/>
            <w:vAlign w:val="center"/>
            <w:hideMark/>
          </w:tcPr>
          <w:p w14:paraId="04DEEA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NORTRIPTILINA  25MG</w:t>
            </w:r>
          </w:p>
        </w:tc>
        <w:tc>
          <w:tcPr>
            <w:tcW w:w="1518" w:type="dxa"/>
            <w:shd w:val="clear" w:color="000000" w:fill="FFFFFF"/>
            <w:vAlign w:val="center"/>
            <w:hideMark/>
          </w:tcPr>
          <w:p w14:paraId="76D7AD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4B3782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10201</w:t>
            </w:r>
          </w:p>
        </w:tc>
        <w:tc>
          <w:tcPr>
            <w:tcW w:w="0" w:type="auto"/>
            <w:shd w:val="clear" w:color="000000" w:fill="FFFFFF"/>
            <w:vAlign w:val="center"/>
            <w:hideMark/>
          </w:tcPr>
          <w:p w14:paraId="2BA7DD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122412</w:t>
            </w:r>
          </w:p>
        </w:tc>
        <w:tc>
          <w:tcPr>
            <w:tcW w:w="940" w:type="dxa"/>
            <w:shd w:val="clear" w:color="000000" w:fill="FFFFFF"/>
            <w:noWrap/>
            <w:vAlign w:val="center"/>
            <w:hideMark/>
          </w:tcPr>
          <w:p w14:paraId="61EC31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146894</w:t>
            </w:r>
          </w:p>
        </w:tc>
        <w:tc>
          <w:tcPr>
            <w:tcW w:w="1604" w:type="dxa"/>
            <w:shd w:val="clear" w:color="auto" w:fill="auto"/>
            <w:noWrap/>
            <w:vAlign w:val="center"/>
            <w:hideMark/>
          </w:tcPr>
          <w:p w14:paraId="3D3FB1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F7B44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A1A7284" w14:textId="77777777" w:rsidTr="00D12099">
        <w:trPr>
          <w:trHeight w:val="284"/>
          <w:jc w:val="center"/>
        </w:trPr>
        <w:tc>
          <w:tcPr>
            <w:tcW w:w="434" w:type="dxa"/>
            <w:shd w:val="clear" w:color="000000" w:fill="FFFFFF"/>
            <w:vAlign w:val="center"/>
            <w:hideMark/>
          </w:tcPr>
          <w:p w14:paraId="6B56B59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101</w:t>
            </w:r>
          </w:p>
        </w:tc>
        <w:tc>
          <w:tcPr>
            <w:tcW w:w="0" w:type="auto"/>
            <w:shd w:val="clear" w:color="FFFFFF" w:fill="FFFFFF"/>
            <w:vAlign w:val="center"/>
            <w:hideMark/>
          </w:tcPr>
          <w:p w14:paraId="7880FD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BR0431301</w:t>
            </w:r>
          </w:p>
        </w:tc>
        <w:tc>
          <w:tcPr>
            <w:tcW w:w="0" w:type="auto"/>
            <w:shd w:val="clear" w:color="FFFFFF" w:fill="FFFFFF"/>
            <w:vAlign w:val="center"/>
            <w:hideMark/>
          </w:tcPr>
          <w:p w14:paraId="079B57F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431301</w:t>
            </w:r>
          </w:p>
        </w:tc>
        <w:tc>
          <w:tcPr>
            <w:tcW w:w="0" w:type="auto"/>
            <w:shd w:val="clear" w:color="000000" w:fill="FFFFFF"/>
            <w:vAlign w:val="center"/>
            <w:hideMark/>
          </w:tcPr>
          <w:p w14:paraId="6D8ADFA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PREÇO INTERNET</w:t>
            </w:r>
          </w:p>
        </w:tc>
        <w:tc>
          <w:tcPr>
            <w:tcW w:w="2336" w:type="dxa"/>
            <w:shd w:val="clear" w:color="000000" w:fill="FFFFFF"/>
            <w:vAlign w:val="center"/>
            <w:hideMark/>
          </w:tcPr>
          <w:p w14:paraId="03B398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ÓLEO MINERAL PURO 100 ML</w:t>
            </w:r>
          </w:p>
        </w:tc>
        <w:tc>
          <w:tcPr>
            <w:tcW w:w="1518" w:type="dxa"/>
            <w:shd w:val="clear" w:color="000000" w:fill="FFFFFF"/>
            <w:vAlign w:val="center"/>
            <w:hideMark/>
          </w:tcPr>
          <w:p w14:paraId="1BF82B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A9E7D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400</w:t>
            </w:r>
          </w:p>
        </w:tc>
        <w:tc>
          <w:tcPr>
            <w:tcW w:w="0" w:type="auto"/>
            <w:shd w:val="clear" w:color="000000" w:fill="FFFFFF"/>
            <w:vAlign w:val="center"/>
            <w:hideMark/>
          </w:tcPr>
          <w:p w14:paraId="4D35EB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4800</w:t>
            </w:r>
          </w:p>
        </w:tc>
        <w:tc>
          <w:tcPr>
            <w:tcW w:w="940" w:type="dxa"/>
            <w:shd w:val="clear" w:color="000000" w:fill="FFFFFF"/>
            <w:noWrap/>
            <w:vAlign w:val="center"/>
            <w:hideMark/>
          </w:tcPr>
          <w:p w14:paraId="28950B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5760</w:t>
            </w:r>
          </w:p>
        </w:tc>
        <w:tc>
          <w:tcPr>
            <w:tcW w:w="1604" w:type="dxa"/>
            <w:shd w:val="clear" w:color="auto" w:fill="auto"/>
            <w:noWrap/>
            <w:vAlign w:val="center"/>
            <w:hideMark/>
          </w:tcPr>
          <w:p w14:paraId="78F3F1C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18F1B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A9E664A" w14:textId="77777777" w:rsidTr="00D12099">
        <w:trPr>
          <w:trHeight w:val="308"/>
          <w:jc w:val="center"/>
        </w:trPr>
        <w:tc>
          <w:tcPr>
            <w:tcW w:w="434" w:type="dxa"/>
            <w:shd w:val="clear" w:color="000000" w:fill="FFFFFF"/>
            <w:vAlign w:val="center"/>
            <w:hideMark/>
          </w:tcPr>
          <w:p w14:paraId="53A80B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102</w:t>
            </w:r>
          </w:p>
        </w:tc>
        <w:tc>
          <w:tcPr>
            <w:tcW w:w="0" w:type="auto"/>
            <w:shd w:val="clear" w:color="FFFFFF" w:fill="FFFFFF"/>
            <w:vAlign w:val="center"/>
            <w:hideMark/>
          </w:tcPr>
          <w:p w14:paraId="70D65C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BR0267712</w:t>
            </w:r>
          </w:p>
        </w:tc>
        <w:tc>
          <w:tcPr>
            <w:tcW w:w="0" w:type="auto"/>
            <w:shd w:val="clear" w:color="FFFFFF" w:fill="FFFFFF"/>
            <w:vAlign w:val="center"/>
            <w:hideMark/>
          </w:tcPr>
          <w:p w14:paraId="6AA9445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267712</w:t>
            </w:r>
          </w:p>
        </w:tc>
        <w:tc>
          <w:tcPr>
            <w:tcW w:w="0" w:type="auto"/>
            <w:shd w:val="clear" w:color="D9E1F2" w:fill="FFFFFF"/>
            <w:vAlign w:val="center"/>
            <w:hideMark/>
          </w:tcPr>
          <w:p w14:paraId="7AB0BE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506717602118115</w:t>
            </w:r>
          </w:p>
        </w:tc>
        <w:tc>
          <w:tcPr>
            <w:tcW w:w="2336" w:type="dxa"/>
            <w:shd w:val="clear" w:color="000000" w:fill="FFFFFF"/>
            <w:vAlign w:val="center"/>
            <w:hideMark/>
          </w:tcPr>
          <w:p w14:paraId="6983C50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OMEPRAZOL 20MG</w:t>
            </w:r>
          </w:p>
        </w:tc>
        <w:tc>
          <w:tcPr>
            <w:tcW w:w="1518" w:type="dxa"/>
            <w:shd w:val="clear" w:color="000000" w:fill="FFFFFF"/>
            <w:vAlign w:val="center"/>
            <w:hideMark/>
          </w:tcPr>
          <w:p w14:paraId="7F2BB1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4A391E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202126</w:t>
            </w:r>
          </w:p>
        </w:tc>
        <w:tc>
          <w:tcPr>
            <w:tcW w:w="0" w:type="auto"/>
            <w:shd w:val="clear" w:color="000000" w:fill="FFFFFF"/>
            <w:vAlign w:val="center"/>
            <w:hideMark/>
          </w:tcPr>
          <w:p w14:paraId="0C59F1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2425512</w:t>
            </w:r>
          </w:p>
        </w:tc>
        <w:tc>
          <w:tcPr>
            <w:tcW w:w="940" w:type="dxa"/>
            <w:shd w:val="clear" w:color="000000" w:fill="FFFFFF"/>
            <w:noWrap/>
            <w:vAlign w:val="center"/>
            <w:hideMark/>
          </w:tcPr>
          <w:p w14:paraId="7181F17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2910614</w:t>
            </w:r>
          </w:p>
        </w:tc>
        <w:tc>
          <w:tcPr>
            <w:tcW w:w="1604" w:type="dxa"/>
            <w:shd w:val="clear" w:color="auto" w:fill="auto"/>
            <w:noWrap/>
            <w:vAlign w:val="center"/>
            <w:hideMark/>
          </w:tcPr>
          <w:p w14:paraId="211854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D7B9F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9A780B2" w14:textId="77777777" w:rsidTr="00D12099">
        <w:trPr>
          <w:trHeight w:val="965"/>
          <w:jc w:val="center"/>
        </w:trPr>
        <w:tc>
          <w:tcPr>
            <w:tcW w:w="434" w:type="dxa"/>
            <w:shd w:val="clear" w:color="000000" w:fill="FFFFFF"/>
            <w:vAlign w:val="center"/>
            <w:hideMark/>
          </w:tcPr>
          <w:p w14:paraId="39C710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103</w:t>
            </w:r>
          </w:p>
        </w:tc>
        <w:tc>
          <w:tcPr>
            <w:tcW w:w="0" w:type="auto"/>
            <w:shd w:val="clear" w:color="FFFFFF" w:fill="FFFFFF"/>
            <w:vAlign w:val="center"/>
            <w:hideMark/>
          </w:tcPr>
          <w:p w14:paraId="24C1B2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BR0279493</w:t>
            </w:r>
          </w:p>
        </w:tc>
        <w:tc>
          <w:tcPr>
            <w:tcW w:w="0" w:type="auto"/>
            <w:shd w:val="clear" w:color="FFFFFF" w:fill="FFFFFF"/>
            <w:vAlign w:val="center"/>
            <w:hideMark/>
          </w:tcPr>
          <w:p w14:paraId="35F817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279493</w:t>
            </w:r>
          </w:p>
        </w:tc>
        <w:tc>
          <w:tcPr>
            <w:tcW w:w="0" w:type="auto"/>
            <w:shd w:val="clear" w:color="D9E1F2" w:fill="FFFFFF"/>
            <w:vAlign w:val="center"/>
            <w:hideMark/>
          </w:tcPr>
          <w:p w14:paraId="09B46C4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514518120035014</w:t>
            </w:r>
          </w:p>
        </w:tc>
        <w:tc>
          <w:tcPr>
            <w:tcW w:w="2336" w:type="dxa"/>
            <w:shd w:val="clear" w:color="000000" w:fill="FFFFFF"/>
            <w:vAlign w:val="center"/>
            <w:hideMark/>
          </w:tcPr>
          <w:p w14:paraId="69A9E0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OXIDO DE ZINCO 150MG/G + VITAMINA A 5000UI/G + VITAMINA D 900UI/G POMADA  45G</w:t>
            </w:r>
          </w:p>
        </w:tc>
        <w:tc>
          <w:tcPr>
            <w:tcW w:w="1518" w:type="dxa"/>
            <w:shd w:val="clear" w:color="000000" w:fill="FFFFFF"/>
            <w:vAlign w:val="center"/>
            <w:hideMark/>
          </w:tcPr>
          <w:p w14:paraId="3510449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4C235C2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1023</w:t>
            </w:r>
          </w:p>
        </w:tc>
        <w:tc>
          <w:tcPr>
            <w:tcW w:w="0" w:type="auto"/>
            <w:shd w:val="clear" w:color="000000" w:fill="FFFFFF"/>
            <w:vAlign w:val="center"/>
            <w:hideMark/>
          </w:tcPr>
          <w:p w14:paraId="0392DFB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12276</w:t>
            </w:r>
          </w:p>
        </w:tc>
        <w:tc>
          <w:tcPr>
            <w:tcW w:w="940" w:type="dxa"/>
            <w:shd w:val="clear" w:color="000000" w:fill="FFFFFF"/>
            <w:noWrap/>
            <w:vAlign w:val="center"/>
            <w:hideMark/>
          </w:tcPr>
          <w:p w14:paraId="349E4F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14731</w:t>
            </w:r>
          </w:p>
        </w:tc>
        <w:tc>
          <w:tcPr>
            <w:tcW w:w="1604" w:type="dxa"/>
            <w:shd w:val="clear" w:color="auto" w:fill="auto"/>
            <w:noWrap/>
            <w:vAlign w:val="center"/>
            <w:hideMark/>
          </w:tcPr>
          <w:p w14:paraId="386ADB4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66C09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FF09EC2" w14:textId="77777777" w:rsidTr="002963C9">
        <w:trPr>
          <w:trHeight w:val="136"/>
          <w:jc w:val="center"/>
        </w:trPr>
        <w:tc>
          <w:tcPr>
            <w:tcW w:w="434" w:type="dxa"/>
            <w:shd w:val="clear" w:color="000000" w:fill="FFFFFF"/>
            <w:vAlign w:val="center"/>
            <w:hideMark/>
          </w:tcPr>
          <w:p w14:paraId="1A01059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104</w:t>
            </w:r>
          </w:p>
        </w:tc>
        <w:tc>
          <w:tcPr>
            <w:tcW w:w="0" w:type="auto"/>
            <w:shd w:val="clear" w:color="FFFFFF" w:fill="FFFFFF"/>
            <w:vAlign w:val="center"/>
            <w:hideMark/>
          </w:tcPr>
          <w:p w14:paraId="3440D6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BR0279297</w:t>
            </w:r>
          </w:p>
        </w:tc>
        <w:tc>
          <w:tcPr>
            <w:tcW w:w="0" w:type="auto"/>
            <w:shd w:val="clear" w:color="FFFFFF" w:fill="FFFFFF"/>
            <w:vAlign w:val="center"/>
            <w:hideMark/>
          </w:tcPr>
          <w:p w14:paraId="3661EE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279297</w:t>
            </w:r>
          </w:p>
        </w:tc>
        <w:tc>
          <w:tcPr>
            <w:tcW w:w="0" w:type="auto"/>
            <w:shd w:val="clear" w:color="D9E1F2" w:fill="FFFFFF"/>
            <w:vAlign w:val="center"/>
            <w:hideMark/>
          </w:tcPr>
          <w:p w14:paraId="660661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527906801161111</w:t>
            </w:r>
          </w:p>
        </w:tc>
        <w:tc>
          <w:tcPr>
            <w:tcW w:w="2336" w:type="dxa"/>
            <w:shd w:val="clear" w:color="000000" w:fill="FFFFFF"/>
            <w:vAlign w:val="center"/>
            <w:hideMark/>
          </w:tcPr>
          <w:p w14:paraId="1DDE6C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 xml:space="preserve">ÓXIDO DE ZINCO; NISTATINA 100.000 UI/G </w:t>
            </w:r>
            <w:r w:rsidRPr="001864F5">
              <w:rPr>
                <w:rFonts w:ascii="Times New Roman" w:eastAsia="Times New Roman" w:hAnsi="Times New Roman" w:cs="Times New Roman"/>
                <w:color w:val="000000"/>
                <w:sz w:val="20"/>
                <w:szCs w:val="20"/>
              </w:rPr>
              <w:lastRenderedPageBreak/>
              <w:t>+ 200 MG/G POMADA DERMATOLÓGICA  30 G</w:t>
            </w:r>
          </w:p>
        </w:tc>
        <w:tc>
          <w:tcPr>
            <w:tcW w:w="1518" w:type="dxa"/>
            <w:shd w:val="clear" w:color="000000" w:fill="FFFFFF"/>
            <w:vAlign w:val="center"/>
            <w:hideMark/>
          </w:tcPr>
          <w:p w14:paraId="78F8938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BISNAGA</w:t>
            </w:r>
          </w:p>
        </w:tc>
        <w:tc>
          <w:tcPr>
            <w:tcW w:w="0" w:type="auto"/>
            <w:shd w:val="clear" w:color="000000" w:fill="FFFFFF"/>
            <w:noWrap/>
            <w:vAlign w:val="center"/>
            <w:hideMark/>
          </w:tcPr>
          <w:p w14:paraId="734178F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768</w:t>
            </w:r>
          </w:p>
        </w:tc>
        <w:tc>
          <w:tcPr>
            <w:tcW w:w="0" w:type="auto"/>
            <w:shd w:val="clear" w:color="000000" w:fill="FFFFFF"/>
            <w:vAlign w:val="center"/>
            <w:hideMark/>
          </w:tcPr>
          <w:p w14:paraId="31CB69F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9216</w:t>
            </w:r>
          </w:p>
        </w:tc>
        <w:tc>
          <w:tcPr>
            <w:tcW w:w="940" w:type="dxa"/>
            <w:shd w:val="clear" w:color="000000" w:fill="FFFFFF"/>
            <w:noWrap/>
            <w:vAlign w:val="center"/>
            <w:hideMark/>
          </w:tcPr>
          <w:p w14:paraId="63ADCDE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11059</w:t>
            </w:r>
          </w:p>
        </w:tc>
        <w:tc>
          <w:tcPr>
            <w:tcW w:w="1604" w:type="dxa"/>
            <w:shd w:val="clear" w:color="auto" w:fill="auto"/>
            <w:noWrap/>
            <w:vAlign w:val="center"/>
            <w:hideMark/>
          </w:tcPr>
          <w:p w14:paraId="1DC1CD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EFDF6C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57BB4ED" w14:textId="77777777" w:rsidTr="00D12099">
        <w:trPr>
          <w:trHeight w:val="623"/>
          <w:jc w:val="center"/>
        </w:trPr>
        <w:tc>
          <w:tcPr>
            <w:tcW w:w="434" w:type="dxa"/>
            <w:shd w:val="clear" w:color="000000" w:fill="FFFFFF"/>
            <w:vAlign w:val="center"/>
            <w:hideMark/>
          </w:tcPr>
          <w:p w14:paraId="2D0765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105</w:t>
            </w:r>
          </w:p>
        </w:tc>
        <w:tc>
          <w:tcPr>
            <w:tcW w:w="0" w:type="auto"/>
            <w:shd w:val="clear" w:color="FFFFFF" w:fill="FFFFFF"/>
            <w:vAlign w:val="center"/>
            <w:hideMark/>
          </w:tcPr>
          <w:p w14:paraId="0FC7DE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BR0267777</w:t>
            </w:r>
          </w:p>
        </w:tc>
        <w:tc>
          <w:tcPr>
            <w:tcW w:w="0" w:type="auto"/>
            <w:shd w:val="clear" w:color="FFFFFF" w:fill="FFFFFF"/>
            <w:vAlign w:val="center"/>
            <w:hideMark/>
          </w:tcPr>
          <w:p w14:paraId="01A60BB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267777</w:t>
            </w:r>
          </w:p>
        </w:tc>
        <w:tc>
          <w:tcPr>
            <w:tcW w:w="0" w:type="auto"/>
            <w:shd w:val="clear" w:color="000000" w:fill="FFFFFF"/>
            <w:vAlign w:val="center"/>
            <w:hideMark/>
          </w:tcPr>
          <w:p w14:paraId="5A1BB2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520722020114507</w:t>
            </w:r>
          </w:p>
        </w:tc>
        <w:tc>
          <w:tcPr>
            <w:tcW w:w="2336" w:type="dxa"/>
            <w:shd w:val="clear" w:color="000000" w:fill="FFFFFF"/>
            <w:vAlign w:val="center"/>
            <w:hideMark/>
          </w:tcPr>
          <w:p w14:paraId="73A2C98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PARACETAMOL 200MG/ML SOLUÇÃO ORAL CONTA-GOTAS MINIMO 15ML</w:t>
            </w:r>
          </w:p>
        </w:tc>
        <w:tc>
          <w:tcPr>
            <w:tcW w:w="1518" w:type="dxa"/>
            <w:shd w:val="clear" w:color="000000" w:fill="FFFFFF"/>
            <w:vAlign w:val="center"/>
            <w:hideMark/>
          </w:tcPr>
          <w:p w14:paraId="471B13B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4CF55A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4001</w:t>
            </w:r>
          </w:p>
        </w:tc>
        <w:tc>
          <w:tcPr>
            <w:tcW w:w="0" w:type="auto"/>
            <w:shd w:val="clear" w:color="000000" w:fill="FFFFFF"/>
            <w:vAlign w:val="center"/>
            <w:hideMark/>
          </w:tcPr>
          <w:p w14:paraId="5116A8A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48012</w:t>
            </w:r>
          </w:p>
        </w:tc>
        <w:tc>
          <w:tcPr>
            <w:tcW w:w="940" w:type="dxa"/>
            <w:shd w:val="clear" w:color="000000" w:fill="FFFFFF"/>
            <w:noWrap/>
            <w:vAlign w:val="center"/>
            <w:hideMark/>
          </w:tcPr>
          <w:p w14:paraId="6D513A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57614</w:t>
            </w:r>
          </w:p>
        </w:tc>
        <w:tc>
          <w:tcPr>
            <w:tcW w:w="1604" w:type="dxa"/>
            <w:shd w:val="clear" w:color="auto" w:fill="auto"/>
            <w:noWrap/>
            <w:vAlign w:val="center"/>
            <w:hideMark/>
          </w:tcPr>
          <w:p w14:paraId="604E86A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F9014D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30DE63D" w14:textId="77777777" w:rsidTr="00D12099">
        <w:trPr>
          <w:trHeight w:val="395"/>
          <w:jc w:val="center"/>
        </w:trPr>
        <w:tc>
          <w:tcPr>
            <w:tcW w:w="434" w:type="dxa"/>
            <w:shd w:val="clear" w:color="000000" w:fill="FFFFFF"/>
            <w:vAlign w:val="center"/>
            <w:hideMark/>
          </w:tcPr>
          <w:p w14:paraId="45D8AC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106</w:t>
            </w:r>
          </w:p>
        </w:tc>
        <w:tc>
          <w:tcPr>
            <w:tcW w:w="0" w:type="auto"/>
            <w:shd w:val="clear" w:color="FFFFFF" w:fill="FFFFFF"/>
            <w:vAlign w:val="center"/>
            <w:hideMark/>
          </w:tcPr>
          <w:p w14:paraId="245ECAD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BR0267778</w:t>
            </w:r>
          </w:p>
        </w:tc>
        <w:tc>
          <w:tcPr>
            <w:tcW w:w="0" w:type="auto"/>
            <w:shd w:val="clear" w:color="FFFFFF" w:fill="FFFFFF"/>
            <w:vAlign w:val="center"/>
            <w:hideMark/>
          </w:tcPr>
          <w:p w14:paraId="6398B5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267778</w:t>
            </w:r>
          </w:p>
        </w:tc>
        <w:tc>
          <w:tcPr>
            <w:tcW w:w="0" w:type="auto"/>
            <w:shd w:val="clear" w:color="000000" w:fill="FFFFFF"/>
            <w:vAlign w:val="center"/>
            <w:hideMark/>
          </w:tcPr>
          <w:p w14:paraId="747AEB4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525921050066007</w:t>
            </w:r>
          </w:p>
        </w:tc>
        <w:tc>
          <w:tcPr>
            <w:tcW w:w="2336" w:type="dxa"/>
            <w:shd w:val="clear" w:color="000000" w:fill="FFFFFF"/>
            <w:vAlign w:val="center"/>
            <w:hideMark/>
          </w:tcPr>
          <w:p w14:paraId="2AA1981B" w14:textId="65503032"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PARACETAMOL 500MG</w:t>
            </w:r>
          </w:p>
        </w:tc>
        <w:tc>
          <w:tcPr>
            <w:tcW w:w="1518" w:type="dxa"/>
            <w:shd w:val="clear" w:color="000000" w:fill="FFFFFF"/>
            <w:vAlign w:val="center"/>
            <w:hideMark/>
          </w:tcPr>
          <w:p w14:paraId="145501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C152C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15107</w:t>
            </w:r>
          </w:p>
        </w:tc>
        <w:tc>
          <w:tcPr>
            <w:tcW w:w="0" w:type="auto"/>
            <w:shd w:val="clear" w:color="000000" w:fill="FFFFFF"/>
            <w:vAlign w:val="center"/>
            <w:hideMark/>
          </w:tcPr>
          <w:p w14:paraId="73545FF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181284</w:t>
            </w:r>
          </w:p>
        </w:tc>
        <w:tc>
          <w:tcPr>
            <w:tcW w:w="940" w:type="dxa"/>
            <w:shd w:val="clear" w:color="000000" w:fill="FFFFFF"/>
            <w:noWrap/>
            <w:vAlign w:val="center"/>
            <w:hideMark/>
          </w:tcPr>
          <w:p w14:paraId="06F2D26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217541</w:t>
            </w:r>
          </w:p>
        </w:tc>
        <w:tc>
          <w:tcPr>
            <w:tcW w:w="1604" w:type="dxa"/>
            <w:shd w:val="clear" w:color="auto" w:fill="auto"/>
            <w:noWrap/>
            <w:vAlign w:val="center"/>
            <w:hideMark/>
          </w:tcPr>
          <w:p w14:paraId="2C7DEE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63039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462DDCF" w14:textId="77777777" w:rsidTr="00D12099">
        <w:trPr>
          <w:trHeight w:val="419"/>
          <w:jc w:val="center"/>
        </w:trPr>
        <w:tc>
          <w:tcPr>
            <w:tcW w:w="434" w:type="dxa"/>
            <w:shd w:val="clear" w:color="000000" w:fill="FFFFFF"/>
            <w:vAlign w:val="center"/>
            <w:hideMark/>
          </w:tcPr>
          <w:p w14:paraId="37466D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107</w:t>
            </w:r>
          </w:p>
        </w:tc>
        <w:tc>
          <w:tcPr>
            <w:tcW w:w="0" w:type="auto"/>
            <w:shd w:val="clear" w:color="FFFFFF" w:fill="FFFFFF"/>
            <w:vAlign w:val="center"/>
            <w:hideMark/>
          </w:tcPr>
          <w:p w14:paraId="23F221A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BR0268159</w:t>
            </w:r>
          </w:p>
        </w:tc>
        <w:tc>
          <w:tcPr>
            <w:tcW w:w="0" w:type="auto"/>
            <w:shd w:val="clear" w:color="FFFFFF" w:fill="FFFFFF"/>
            <w:vAlign w:val="center"/>
            <w:hideMark/>
          </w:tcPr>
          <w:p w14:paraId="1B0230D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268159</w:t>
            </w:r>
          </w:p>
        </w:tc>
        <w:tc>
          <w:tcPr>
            <w:tcW w:w="0" w:type="auto"/>
            <w:shd w:val="clear" w:color="D9E1F2" w:fill="FFFFFF"/>
            <w:vAlign w:val="center"/>
            <w:hideMark/>
          </w:tcPr>
          <w:p w14:paraId="3E1806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507720101114112</w:t>
            </w:r>
          </w:p>
        </w:tc>
        <w:tc>
          <w:tcPr>
            <w:tcW w:w="2336" w:type="dxa"/>
            <w:shd w:val="clear" w:color="000000" w:fill="FFFFFF"/>
            <w:vAlign w:val="center"/>
            <w:hideMark/>
          </w:tcPr>
          <w:p w14:paraId="3AAE685D" w14:textId="5055E812"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PENTOXIFILINA 400MG</w:t>
            </w:r>
          </w:p>
        </w:tc>
        <w:tc>
          <w:tcPr>
            <w:tcW w:w="1518" w:type="dxa"/>
            <w:shd w:val="clear" w:color="000000" w:fill="FFFFFF"/>
            <w:vAlign w:val="center"/>
            <w:hideMark/>
          </w:tcPr>
          <w:p w14:paraId="4FE680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58E0F62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7020</w:t>
            </w:r>
          </w:p>
        </w:tc>
        <w:tc>
          <w:tcPr>
            <w:tcW w:w="0" w:type="auto"/>
            <w:shd w:val="clear" w:color="000000" w:fill="FFFFFF"/>
            <w:vAlign w:val="center"/>
            <w:hideMark/>
          </w:tcPr>
          <w:p w14:paraId="49501E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84240</w:t>
            </w:r>
          </w:p>
        </w:tc>
        <w:tc>
          <w:tcPr>
            <w:tcW w:w="940" w:type="dxa"/>
            <w:shd w:val="clear" w:color="000000" w:fill="FFFFFF"/>
            <w:noWrap/>
            <w:vAlign w:val="center"/>
            <w:hideMark/>
          </w:tcPr>
          <w:p w14:paraId="21A7F5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101088</w:t>
            </w:r>
          </w:p>
        </w:tc>
        <w:tc>
          <w:tcPr>
            <w:tcW w:w="1604" w:type="dxa"/>
            <w:shd w:val="clear" w:color="auto" w:fill="auto"/>
            <w:noWrap/>
            <w:vAlign w:val="center"/>
            <w:hideMark/>
          </w:tcPr>
          <w:p w14:paraId="438999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0D4F2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9617D0C" w14:textId="77777777" w:rsidTr="00D12099">
        <w:trPr>
          <w:trHeight w:val="279"/>
          <w:jc w:val="center"/>
        </w:trPr>
        <w:tc>
          <w:tcPr>
            <w:tcW w:w="434" w:type="dxa"/>
            <w:shd w:val="clear" w:color="000000" w:fill="FFFFFF"/>
            <w:vAlign w:val="center"/>
            <w:hideMark/>
          </w:tcPr>
          <w:p w14:paraId="6FE429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108</w:t>
            </w:r>
          </w:p>
        </w:tc>
        <w:tc>
          <w:tcPr>
            <w:tcW w:w="0" w:type="auto"/>
            <w:shd w:val="clear" w:color="FFFFFF" w:fill="FFFFFF"/>
            <w:vAlign w:val="center"/>
            <w:hideMark/>
          </w:tcPr>
          <w:p w14:paraId="1F2B95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BR0267743</w:t>
            </w:r>
          </w:p>
        </w:tc>
        <w:tc>
          <w:tcPr>
            <w:tcW w:w="0" w:type="auto"/>
            <w:shd w:val="clear" w:color="FFFFFF" w:fill="FFFFFF"/>
            <w:vAlign w:val="center"/>
            <w:hideMark/>
          </w:tcPr>
          <w:p w14:paraId="66241F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267743</w:t>
            </w:r>
          </w:p>
        </w:tc>
        <w:tc>
          <w:tcPr>
            <w:tcW w:w="0" w:type="auto"/>
            <w:shd w:val="clear" w:color="D9E1F2" w:fill="FFFFFF"/>
            <w:vAlign w:val="center"/>
            <w:hideMark/>
          </w:tcPr>
          <w:p w14:paraId="12E7F9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607024030106417</w:t>
            </w:r>
          </w:p>
        </w:tc>
        <w:tc>
          <w:tcPr>
            <w:tcW w:w="2336" w:type="dxa"/>
            <w:shd w:val="clear" w:color="000000" w:fill="FFFFFF"/>
            <w:vAlign w:val="center"/>
            <w:hideMark/>
          </w:tcPr>
          <w:p w14:paraId="684AE474" w14:textId="0AB4E8B0"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PREDNISONA 20MG</w:t>
            </w:r>
          </w:p>
        </w:tc>
        <w:tc>
          <w:tcPr>
            <w:tcW w:w="1518" w:type="dxa"/>
            <w:shd w:val="clear" w:color="000000" w:fill="FFFFFF"/>
            <w:vAlign w:val="center"/>
            <w:hideMark/>
          </w:tcPr>
          <w:p w14:paraId="1C2B29D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3EF095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30826</w:t>
            </w:r>
          </w:p>
        </w:tc>
        <w:tc>
          <w:tcPr>
            <w:tcW w:w="0" w:type="auto"/>
            <w:shd w:val="clear" w:color="000000" w:fill="FFFFFF"/>
            <w:vAlign w:val="center"/>
            <w:hideMark/>
          </w:tcPr>
          <w:p w14:paraId="2E9A1C3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369912</w:t>
            </w:r>
          </w:p>
        </w:tc>
        <w:tc>
          <w:tcPr>
            <w:tcW w:w="940" w:type="dxa"/>
            <w:shd w:val="clear" w:color="000000" w:fill="FFFFFF"/>
            <w:noWrap/>
            <w:vAlign w:val="center"/>
            <w:hideMark/>
          </w:tcPr>
          <w:p w14:paraId="6939B97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443894</w:t>
            </w:r>
          </w:p>
        </w:tc>
        <w:tc>
          <w:tcPr>
            <w:tcW w:w="1604" w:type="dxa"/>
            <w:shd w:val="clear" w:color="auto" w:fill="auto"/>
            <w:noWrap/>
            <w:vAlign w:val="center"/>
            <w:hideMark/>
          </w:tcPr>
          <w:p w14:paraId="668C95E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A603F1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947E3A8" w14:textId="77777777" w:rsidTr="00D12099">
        <w:trPr>
          <w:trHeight w:val="715"/>
          <w:jc w:val="center"/>
        </w:trPr>
        <w:tc>
          <w:tcPr>
            <w:tcW w:w="434" w:type="dxa"/>
            <w:shd w:val="clear" w:color="000000" w:fill="FFFFFF"/>
            <w:vAlign w:val="center"/>
            <w:hideMark/>
          </w:tcPr>
          <w:p w14:paraId="4C06FC7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109</w:t>
            </w:r>
          </w:p>
        </w:tc>
        <w:tc>
          <w:tcPr>
            <w:tcW w:w="0" w:type="auto"/>
            <w:shd w:val="clear" w:color="FFFFFF" w:fill="FFFFFF"/>
            <w:vAlign w:val="center"/>
            <w:hideMark/>
          </w:tcPr>
          <w:p w14:paraId="4310498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BR0269571</w:t>
            </w:r>
          </w:p>
        </w:tc>
        <w:tc>
          <w:tcPr>
            <w:tcW w:w="0" w:type="auto"/>
            <w:shd w:val="clear" w:color="FFFFFF" w:fill="FFFFFF"/>
            <w:vAlign w:val="center"/>
            <w:hideMark/>
          </w:tcPr>
          <w:p w14:paraId="62E1BA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269571</w:t>
            </w:r>
          </w:p>
        </w:tc>
        <w:tc>
          <w:tcPr>
            <w:tcW w:w="0" w:type="auto"/>
            <w:shd w:val="clear" w:color="D9E1F2" w:fill="FFFFFF"/>
            <w:vAlign w:val="center"/>
            <w:hideMark/>
          </w:tcPr>
          <w:p w14:paraId="08B30C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500900301173414</w:t>
            </w:r>
          </w:p>
        </w:tc>
        <w:tc>
          <w:tcPr>
            <w:tcW w:w="2336" w:type="dxa"/>
            <w:shd w:val="clear" w:color="000000" w:fill="FFFFFF"/>
            <w:vAlign w:val="center"/>
            <w:hideMark/>
          </w:tcPr>
          <w:p w14:paraId="5802EA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PROXIMETACAÍNA (CLORIDRATO) SOLUÇÃO OFTÁLMICA ESTÉRIL  5MG/ML - 5ML</w:t>
            </w:r>
          </w:p>
        </w:tc>
        <w:tc>
          <w:tcPr>
            <w:tcW w:w="1518" w:type="dxa"/>
            <w:shd w:val="clear" w:color="000000" w:fill="FFFFFF"/>
            <w:vAlign w:val="center"/>
            <w:hideMark/>
          </w:tcPr>
          <w:p w14:paraId="02DB24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2C184D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w:t>
            </w:r>
          </w:p>
        </w:tc>
        <w:tc>
          <w:tcPr>
            <w:tcW w:w="0" w:type="auto"/>
            <w:shd w:val="clear" w:color="000000" w:fill="FFFFFF"/>
            <w:vAlign w:val="center"/>
            <w:hideMark/>
          </w:tcPr>
          <w:p w14:paraId="3B664A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144</w:t>
            </w:r>
          </w:p>
        </w:tc>
        <w:tc>
          <w:tcPr>
            <w:tcW w:w="940" w:type="dxa"/>
            <w:shd w:val="clear" w:color="000000" w:fill="FFFFFF"/>
            <w:noWrap/>
            <w:vAlign w:val="center"/>
            <w:hideMark/>
          </w:tcPr>
          <w:p w14:paraId="5E51090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173</w:t>
            </w:r>
          </w:p>
        </w:tc>
        <w:tc>
          <w:tcPr>
            <w:tcW w:w="1604" w:type="dxa"/>
            <w:shd w:val="clear" w:color="auto" w:fill="auto"/>
            <w:noWrap/>
            <w:vAlign w:val="center"/>
            <w:hideMark/>
          </w:tcPr>
          <w:p w14:paraId="65D4D2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08A00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881471C" w14:textId="77777777" w:rsidTr="00D12099">
        <w:trPr>
          <w:trHeight w:val="203"/>
          <w:jc w:val="center"/>
        </w:trPr>
        <w:tc>
          <w:tcPr>
            <w:tcW w:w="434" w:type="dxa"/>
            <w:shd w:val="clear" w:color="000000" w:fill="FFFFFF"/>
            <w:vAlign w:val="center"/>
            <w:hideMark/>
          </w:tcPr>
          <w:p w14:paraId="15F567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110</w:t>
            </w:r>
          </w:p>
        </w:tc>
        <w:tc>
          <w:tcPr>
            <w:tcW w:w="0" w:type="auto"/>
            <w:shd w:val="clear" w:color="FFFFFF" w:fill="FFFFFF"/>
            <w:vAlign w:val="center"/>
            <w:hideMark/>
          </w:tcPr>
          <w:p w14:paraId="028F2C5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BR0284106</w:t>
            </w:r>
          </w:p>
        </w:tc>
        <w:tc>
          <w:tcPr>
            <w:tcW w:w="0" w:type="auto"/>
            <w:shd w:val="clear" w:color="FFFFFF" w:fill="FFFFFF"/>
            <w:vAlign w:val="center"/>
            <w:hideMark/>
          </w:tcPr>
          <w:p w14:paraId="49A556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284106</w:t>
            </w:r>
          </w:p>
        </w:tc>
        <w:tc>
          <w:tcPr>
            <w:tcW w:w="0" w:type="auto"/>
            <w:shd w:val="clear" w:color="D9E1F2" w:fill="FFFFFF"/>
            <w:vAlign w:val="center"/>
            <w:hideMark/>
          </w:tcPr>
          <w:p w14:paraId="66FA3C5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607024030106017</w:t>
            </w:r>
          </w:p>
        </w:tc>
        <w:tc>
          <w:tcPr>
            <w:tcW w:w="2336" w:type="dxa"/>
            <w:shd w:val="clear" w:color="000000" w:fill="FFFFFF"/>
            <w:vAlign w:val="center"/>
            <w:hideMark/>
          </w:tcPr>
          <w:p w14:paraId="28E956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RISPERIDONA 1 MG/ML SOLUÇÃO ORAL 30 ML + SER DOSADORA</w:t>
            </w:r>
          </w:p>
        </w:tc>
        <w:tc>
          <w:tcPr>
            <w:tcW w:w="1518" w:type="dxa"/>
            <w:shd w:val="clear" w:color="000000" w:fill="FFFFFF"/>
            <w:vAlign w:val="center"/>
            <w:hideMark/>
          </w:tcPr>
          <w:p w14:paraId="1AA593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D2111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1294</w:t>
            </w:r>
          </w:p>
        </w:tc>
        <w:tc>
          <w:tcPr>
            <w:tcW w:w="0" w:type="auto"/>
            <w:shd w:val="clear" w:color="000000" w:fill="FFFFFF"/>
            <w:vAlign w:val="center"/>
            <w:hideMark/>
          </w:tcPr>
          <w:p w14:paraId="58A087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15528</w:t>
            </w:r>
          </w:p>
        </w:tc>
        <w:tc>
          <w:tcPr>
            <w:tcW w:w="940" w:type="dxa"/>
            <w:shd w:val="clear" w:color="000000" w:fill="FFFFFF"/>
            <w:noWrap/>
            <w:vAlign w:val="center"/>
            <w:hideMark/>
          </w:tcPr>
          <w:p w14:paraId="218BF6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18634</w:t>
            </w:r>
          </w:p>
        </w:tc>
        <w:tc>
          <w:tcPr>
            <w:tcW w:w="1604" w:type="dxa"/>
            <w:shd w:val="clear" w:color="auto" w:fill="auto"/>
            <w:noWrap/>
            <w:vAlign w:val="center"/>
            <w:hideMark/>
          </w:tcPr>
          <w:p w14:paraId="11789CB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B2012E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907E7C9" w14:textId="77777777" w:rsidTr="00D12099">
        <w:trPr>
          <w:trHeight w:val="356"/>
          <w:jc w:val="center"/>
        </w:trPr>
        <w:tc>
          <w:tcPr>
            <w:tcW w:w="434" w:type="dxa"/>
            <w:shd w:val="clear" w:color="000000" w:fill="FFFFFF"/>
            <w:vAlign w:val="center"/>
            <w:hideMark/>
          </w:tcPr>
          <w:p w14:paraId="1291E34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111</w:t>
            </w:r>
          </w:p>
        </w:tc>
        <w:tc>
          <w:tcPr>
            <w:tcW w:w="0" w:type="auto"/>
            <w:shd w:val="clear" w:color="FFFFFF" w:fill="FFFFFF"/>
            <w:vAlign w:val="center"/>
            <w:hideMark/>
          </w:tcPr>
          <w:p w14:paraId="01C9CAA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BR0268149</w:t>
            </w:r>
          </w:p>
        </w:tc>
        <w:tc>
          <w:tcPr>
            <w:tcW w:w="0" w:type="auto"/>
            <w:shd w:val="clear" w:color="FFFFFF" w:fill="FFFFFF"/>
            <w:vAlign w:val="center"/>
            <w:hideMark/>
          </w:tcPr>
          <w:p w14:paraId="356F4B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268149</w:t>
            </w:r>
          </w:p>
        </w:tc>
        <w:tc>
          <w:tcPr>
            <w:tcW w:w="0" w:type="auto"/>
            <w:shd w:val="clear" w:color="D9E1F2" w:fill="FFFFFF"/>
            <w:vAlign w:val="center"/>
            <w:hideMark/>
          </w:tcPr>
          <w:p w14:paraId="09A391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520716070104406</w:t>
            </w:r>
          </w:p>
        </w:tc>
        <w:tc>
          <w:tcPr>
            <w:tcW w:w="2336" w:type="dxa"/>
            <w:shd w:val="clear" w:color="000000" w:fill="FFFFFF"/>
            <w:vAlign w:val="center"/>
            <w:hideMark/>
          </w:tcPr>
          <w:p w14:paraId="631D6CD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RISPERIDONA 2 MG</w:t>
            </w:r>
          </w:p>
        </w:tc>
        <w:tc>
          <w:tcPr>
            <w:tcW w:w="1518" w:type="dxa"/>
            <w:shd w:val="clear" w:color="000000" w:fill="FFFFFF"/>
            <w:vAlign w:val="center"/>
            <w:hideMark/>
          </w:tcPr>
          <w:p w14:paraId="7AE663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7374D03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50604</w:t>
            </w:r>
          </w:p>
        </w:tc>
        <w:tc>
          <w:tcPr>
            <w:tcW w:w="0" w:type="auto"/>
            <w:shd w:val="clear" w:color="000000" w:fill="FFFFFF"/>
            <w:vAlign w:val="center"/>
            <w:hideMark/>
          </w:tcPr>
          <w:p w14:paraId="636473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607248</w:t>
            </w:r>
          </w:p>
        </w:tc>
        <w:tc>
          <w:tcPr>
            <w:tcW w:w="940" w:type="dxa"/>
            <w:shd w:val="clear" w:color="000000" w:fill="FFFFFF"/>
            <w:noWrap/>
            <w:vAlign w:val="center"/>
            <w:hideMark/>
          </w:tcPr>
          <w:p w14:paraId="1FB08F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728698</w:t>
            </w:r>
          </w:p>
        </w:tc>
        <w:tc>
          <w:tcPr>
            <w:tcW w:w="1604" w:type="dxa"/>
            <w:shd w:val="clear" w:color="auto" w:fill="auto"/>
            <w:noWrap/>
            <w:vAlign w:val="center"/>
            <w:hideMark/>
          </w:tcPr>
          <w:p w14:paraId="537682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48A4F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1107B3E" w14:textId="77777777" w:rsidTr="00D12099">
        <w:trPr>
          <w:trHeight w:val="70"/>
          <w:jc w:val="center"/>
        </w:trPr>
        <w:tc>
          <w:tcPr>
            <w:tcW w:w="434" w:type="dxa"/>
            <w:shd w:val="clear" w:color="000000" w:fill="FFFFFF"/>
            <w:vAlign w:val="center"/>
            <w:hideMark/>
          </w:tcPr>
          <w:p w14:paraId="4F53F51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112</w:t>
            </w:r>
          </w:p>
        </w:tc>
        <w:tc>
          <w:tcPr>
            <w:tcW w:w="0" w:type="auto"/>
            <w:shd w:val="clear" w:color="FFFFFF" w:fill="FFFFFF"/>
            <w:vAlign w:val="center"/>
            <w:hideMark/>
          </w:tcPr>
          <w:p w14:paraId="62EE62D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BR0449023</w:t>
            </w:r>
          </w:p>
        </w:tc>
        <w:tc>
          <w:tcPr>
            <w:tcW w:w="0" w:type="auto"/>
            <w:shd w:val="clear" w:color="FFFFFF" w:fill="FFFFFF"/>
            <w:vAlign w:val="center"/>
            <w:hideMark/>
          </w:tcPr>
          <w:p w14:paraId="6E53037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485304</w:t>
            </w:r>
          </w:p>
        </w:tc>
        <w:tc>
          <w:tcPr>
            <w:tcW w:w="0" w:type="auto"/>
            <w:shd w:val="clear" w:color="000000" w:fill="FFFFFF"/>
            <w:vAlign w:val="center"/>
            <w:hideMark/>
          </w:tcPr>
          <w:p w14:paraId="01B89D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506322010039917</w:t>
            </w:r>
          </w:p>
        </w:tc>
        <w:tc>
          <w:tcPr>
            <w:tcW w:w="2336" w:type="dxa"/>
            <w:shd w:val="clear" w:color="000000" w:fill="FFFFFF"/>
            <w:vAlign w:val="center"/>
            <w:hideMark/>
          </w:tcPr>
          <w:p w14:paraId="22805854" w14:textId="594F5BDD"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SACCHAROMYCES BOULARDII 200 MG</w:t>
            </w:r>
          </w:p>
        </w:tc>
        <w:tc>
          <w:tcPr>
            <w:tcW w:w="1518" w:type="dxa"/>
            <w:shd w:val="clear" w:color="000000" w:fill="FFFFFF"/>
            <w:vAlign w:val="center"/>
            <w:hideMark/>
          </w:tcPr>
          <w:p w14:paraId="30C953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ENVELOPE</w:t>
            </w:r>
          </w:p>
        </w:tc>
        <w:tc>
          <w:tcPr>
            <w:tcW w:w="0" w:type="auto"/>
            <w:shd w:val="clear" w:color="000000" w:fill="FFFFFF"/>
            <w:noWrap/>
            <w:vAlign w:val="center"/>
            <w:hideMark/>
          </w:tcPr>
          <w:p w14:paraId="36A4970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8000</w:t>
            </w:r>
          </w:p>
        </w:tc>
        <w:tc>
          <w:tcPr>
            <w:tcW w:w="0" w:type="auto"/>
            <w:shd w:val="clear" w:color="000000" w:fill="FFFFFF"/>
            <w:vAlign w:val="center"/>
            <w:hideMark/>
          </w:tcPr>
          <w:p w14:paraId="634337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96000</w:t>
            </w:r>
          </w:p>
        </w:tc>
        <w:tc>
          <w:tcPr>
            <w:tcW w:w="940" w:type="dxa"/>
            <w:shd w:val="clear" w:color="000000" w:fill="FFFFFF"/>
            <w:noWrap/>
            <w:vAlign w:val="center"/>
            <w:hideMark/>
          </w:tcPr>
          <w:p w14:paraId="24B3D27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115200</w:t>
            </w:r>
          </w:p>
        </w:tc>
        <w:tc>
          <w:tcPr>
            <w:tcW w:w="1604" w:type="dxa"/>
            <w:shd w:val="clear" w:color="auto" w:fill="auto"/>
            <w:noWrap/>
            <w:vAlign w:val="center"/>
            <w:hideMark/>
          </w:tcPr>
          <w:p w14:paraId="219DA0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723521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7414EDB" w14:textId="77777777" w:rsidTr="00D12099">
        <w:trPr>
          <w:trHeight w:val="703"/>
          <w:jc w:val="center"/>
        </w:trPr>
        <w:tc>
          <w:tcPr>
            <w:tcW w:w="434" w:type="dxa"/>
            <w:shd w:val="clear" w:color="000000" w:fill="FFFFFF"/>
            <w:vAlign w:val="center"/>
            <w:hideMark/>
          </w:tcPr>
          <w:p w14:paraId="5054D9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113</w:t>
            </w:r>
          </w:p>
        </w:tc>
        <w:tc>
          <w:tcPr>
            <w:tcW w:w="0" w:type="auto"/>
            <w:shd w:val="clear" w:color="FFFFFF" w:fill="FFFFFF"/>
            <w:vAlign w:val="center"/>
            <w:hideMark/>
          </w:tcPr>
          <w:p w14:paraId="62207E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BR0449023</w:t>
            </w:r>
          </w:p>
        </w:tc>
        <w:tc>
          <w:tcPr>
            <w:tcW w:w="0" w:type="auto"/>
            <w:shd w:val="clear" w:color="FFFFFF" w:fill="FFFFFF"/>
            <w:vAlign w:val="center"/>
            <w:hideMark/>
          </w:tcPr>
          <w:p w14:paraId="1397D74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449023</w:t>
            </w:r>
          </w:p>
        </w:tc>
        <w:tc>
          <w:tcPr>
            <w:tcW w:w="0" w:type="auto"/>
            <w:shd w:val="clear" w:color="D9E1F2" w:fill="FFFFFF"/>
            <w:vAlign w:val="center"/>
            <w:hideMark/>
          </w:tcPr>
          <w:p w14:paraId="4329C4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506322010039817</w:t>
            </w:r>
          </w:p>
        </w:tc>
        <w:tc>
          <w:tcPr>
            <w:tcW w:w="2336" w:type="dxa"/>
            <w:shd w:val="clear" w:color="000000" w:fill="FFFFFF"/>
            <w:vAlign w:val="center"/>
            <w:hideMark/>
          </w:tcPr>
          <w:p w14:paraId="3461BEC6" w14:textId="5484026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SACCHAROMYCES BOULARDII  200MG</w:t>
            </w:r>
          </w:p>
        </w:tc>
        <w:tc>
          <w:tcPr>
            <w:tcW w:w="1518" w:type="dxa"/>
            <w:shd w:val="clear" w:color="000000" w:fill="FFFFFF"/>
            <w:vAlign w:val="center"/>
            <w:hideMark/>
          </w:tcPr>
          <w:p w14:paraId="24E093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568F888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15000</w:t>
            </w:r>
          </w:p>
        </w:tc>
        <w:tc>
          <w:tcPr>
            <w:tcW w:w="0" w:type="auto"/>
            <w:shd w:val="clear" w:color="000000" w:fill="FFFFFF"/>
            <w:vAlign w:val="center"/>
            <w:hideMark/>
          </w:tcPr>
          <w:p w14:paraId="5B7593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180000</w:t>
            </w:r>
          </w:p>
        </w:tc>
        <w:tc>
          <w:tcPr>
            <w:tcW w:w="940" w:type="dxa"/>
            <w:shd w:val="clear" w:color="000000" w:fill="FFFFFF"/>
            <w:noWrap/>
            <w:vAlign w:val="center"/>
            <w:hideMark/>
          </w:tcPr>
          <w:p w14:paraId="48BA13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216000</w:t>
            </w:r>
          </w:p>
        </w:tc>
        <w:tc>
          <w:tcPr>
            <w:tcW w:w="1604" w:type="dxa"/>
            <w:shd w:val="clear" w:color="auto" w:fill="auto"/>
            <w:noWrap/>
            <w:vAlign w:val="center"/>
            <w:hideMark/>
          </w:tcPr>
          <w:p w14:paraId="259BDAA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71FBA7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ACDF60B" w14:textId="77777777" w:rsidTr="00D12099">
        <w:trPr>
          <w:trHeight w:val="562"/>
          <w:jc w:val="center"/>
        </w:trPr>
        <w:tc>
          <w:tcPr>
            <w:tcW w:w="434" w:type="dxa"/>
            <w:shd w:val="clear" w:color="000000" w:fill="FFFFFF"/>
            <w:vAlign w:val="center"/>
            <w:hideMark/>
          </w:tcPr>
          <w:p w14:paraId="2F7B09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114</w:t>
            </w:r>
          </w:p>
        </w:tc>
        <w:tc>
          <w:tcPr>
            <w:tcW w:w="0" w:type="auto"/>
            <w:shd w:val="clear" w:color="FFFFFF" w:fill="FFFFFF"/>
            <w:vAlign w:val="center"/>
            <w:hideMark/>
          </w:tcPr>
          <w:p w14:paraId="1E2509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BR0449022</w:t>
            </w:r>
          </w:p>
        </w:tc>
        <w:tc>
          <w:tcPr>
            <w:tcW w:w="0" w:type="auto"/>
            <w:shd w:val="clear" w:color="FFFFFF" w:fill="FFFFFF"/>
            <w:vAlign w:val="center"/>
            <w:hideMark/>
          </w:tcPr>
          <w:p w14:paraId="0DF9364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449022</w:t>
            </w:r>
          </w:p>
        </w:tc>
        <w:tc>
          <w:tcPr>
            <w:tcW w:w="0" w:type="auto"/>
            <w:shd w:val="clear" w:color="000000" w:fill="FFFFFF"/>
            <w:vAlign w:val="center"/>
            <w:hideMark/>
          </w:tcPr>
          <w:p w14:paraId="2CA378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506322010039617</w:t>
            </w:r>
          </w:p>
        </w:tc>
        <w:tc>
          <w:tcPr>
            <w:tcW w:w="2336" w:type="dxa"/>
            <w:shd w:val="clear" w:color="000000" w:fill="FFFFFF"/>
            <w:vAlign w:val="center"/>
            <w:hideMark/>
          </w:tcPr>
          <w:p w14:paraId="164A817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SACCHAROMYCES BOULARDII 100MG</w:t>
            </w:r>
          </w:p>
        </w:tc>
        <w:tc>
          <w:tcPr>
            <w:tcW w:w="1518" w:type="dxa"/>
            <w:shd w:val="clear" w:color="000000" w:fill="FFFFFF"/>
            <w:vAlign w:val="center"/>
            <w:hideMark/>
          </w:tcPr>
          <w:p w14:paraId="43551F6C" w14:textId="675D1071"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CÁPSULA</w:t>
            </w:r>
          </w:p>
        </w:tc>
        <w:tc>
          <w:tcPr>
            <w:tcW w:w="0" w:type="auto"/>
            <w:shd w:val="clear" w:color="000000" w:fill="FFFFFF"/>
            <w:noWrap/>
            <w:vAlign w:val="center"/>
            <w:hideMark/>
          </w:tcPr>
          <w:p w14:paraId="33A35BB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18000</w:t>
            </w:r>
          </w:p>
        </w:tc>
        <w:tc>
          <w:tcPr>
            <w:tcW w:w="0" w:type="auto"/>
            <w:shd w:val="clear" w:color="000000" w:fill="FFFFFF"/>
            <w:vAlign w:val="center"/>
            <w:hideMark/>
          </w:tcPr>
          <w:p w14:paraId="1D030B8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216000</w:t>
            </w:r>
          </w:p>
        </w:tc>
        <w:tc>
          <w:tcPr>
            <w:tcW w:w="940" w:type="dxa"/>
            <w:shd w:val="clear" w:color="000000" w:fill="FFFFFF"/>
            <w:noWrap/>
            <w:vAlign w:val="center"/>
            <w:hideMark/>
          </w:tcPr>
          <w:p w14:paraId="18DEC1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259200</w:t>
            </w:r>
          </w:p>
        </w:tc>
        <w:tc>
          <w:tcPr>
            <w:tcW w:w="1604" w:type="dxa"/>
            <w:shd w:val="clear" w:color="auto" w:fill="auto"/>
            <w:noWrap/>
            <w:vAlign w:val="center"/>
            <w:hideMark/>
          </w:tcPr>
          <w:p w14:paraId="34C30A5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970E35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9DA092E" w14:textId="77777777" w:rsidTr="00D12099">
        <w:trPr>
          <w:trHeight w:val="857"/>
          <w:jc w:val="center"/>
        </w:trPr>
        <w:tc>
          <w:tcPr>
            <w:tcW w:w="434" w:type="dxa"/>
            <w:shd w:val="clear" w:color="000000" w:fill="FFFFFF"/>
            <w:vAlign w:val="center"/>
            <w:hideMark/>
          </w:tcPr>
          <w:p w14:paraId="0A64C6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115</w:t>
            </w:r>
          </w:p>
        </w:tc>
        <w:tc>
          <w:tcPr>
            <w:tcW w:w="0" w:type="auto"/>
            <w:shd w:val="clear" w:color="FFFFFF" w:fill="FFFFFF"/>
            <w:vAlign w:val="center"/>
            <w:hideMark/>
          </w:tcPr>
          <w:p w14:paraId="571B74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BR0268390</w:t>
            </w:r>
          </w:p>
        </w:tc>
        <w:tc>
          <w:tcPr>
            <w:tcW w:w="0" w:type="auto"/>
            <w:shd w:val="clear" w:color="FFFFFF" w:fill="FFFFFF"/>
            <w:vAlign w:val="center"/>
            <w:hideMark/>
          </w:tcPr>
          <w:p w14:paraId="5360401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268390</w:t>
            </w:r>
          </w:p>
        </w:tc>
        <w:tc>
          <w:tcPr>
            <w:tcW w:w="0" w:type="auto"/>
            <w:shd w:val="clear" w:color="D9E1F2" w:fill="FFFFFF"/>
            <w:vAlign w:val="center"/>
            <w:hideMark/>
          </w:tcPr>
          <w:p w14:paraId="2E88B1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508011401130417</w:t>
            </w:r>
          </w:p>
        </w:tc>
        <w:tc>
          <w:tcPr>
            <w:tcW w:w="2336" w:type="dxa"/>
            <w:shd w:val="clear" w:color="000000" w:fill="FFFFFF"/>
            <w:vAlign w:val="center"/>
            <w:hideMark/>
          </w:tcPr>
          <w:p w14:paraId="4D0731E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SAIS PARA REIDRATAÇÃO ORAL FORMULA OMS ENVELOPE 27,9G</w:t>
            </w:r>
          </w:p>
        </w:tc>
        <w:tc>
          <w:tcPr>
            <w:tcW w:w="1518" w:type="dxa"/>
            <w:shd w:val="clear" w:color="000000" w:fill="FFFFFF"/>
            <w:vAlign w:val="center"/>
            <w:hideMark/>
          </w:tcPr>
          <w:p w14:paraId="2812AE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ENVELOPE</w:t>
            </w:r>
          </w:p>
        </w:tc>
        <w:tc>
          <w:tcPr>
            <w:tcW w:w="0" w:type="auto"/>
            <w:shd w:val="clear" w:color="000000" w:fill="FFFFFF"/>
            <w:noWrap/>
            <w:vAlign w:val="center"/>
            <w:hideMark/>
          </w:tcPr>
          <w:p w14:paraId="6FB9A1C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1373</w:t>
            </w:r>
          </w:p>
        </w:tc>
        <w:tc>
          <w:tcPr>
            <w:tcW w:w="0" w:type="auto"/>
            <w:shd w:val="clear" w:color="000000" w:fill="FFFFFF"/>
            <w:vAlign w:val="center"/>
            <w:hideMark/>
          </w:tcPr>
          <w:p w14:paraId="3F80FD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16476</w:t>
            </w:r>
          </w:p>
        </w:tc>
        <w:tc>
          <w:tcPr>
            <w:tcW w:w="940" w:type="dxa"/>
            <w:shd w:val="clear" w:color="000000" w:fill="FFFFFF"/>
            <w:noWrap/>
            <w:vAlign w:val="center"/>
            <w:hideMark/>
          </w:tcPr>
          <w:p w14:paraId="5277E15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19771</w:t>
            </w:r>
          </w:p>
        </w:tc>
        <w:tc>
          <w:tcPr>
            <w:tcW w:w="1604" w:type="dxa"/>
            <w:shd w:val="clear" w:color="auto" w:fill="auto"/>
            <w:noWrap/>
            <w:vAlign w:val="center"/>
            <w:hideMark/>
          </w:tcPr>
          <w:p w14:paraId="5C0D95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023009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B9C0886" w14:textId="77777777" w:rsidTr="00D12099">
        <w:trPr>
          <w:trHeight w:val="626"/>
          <w:jc w:val="center"/>
        </w:trPr>
        <w:tc>
          <w:tcPr>
            <w:tcW w:w="434" w:type="dxa"/>
            <w:shd w:val="clear" w:color="000000" w:fill="FFFFFF"/>
            <w:vAlign w:val="center"/>
            <w:hideMark/>
          </w:tcPr>
          <w:p w14:paraId="2C9EF44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116</w:t>
            </w:r>
          </w:p>
        </w:tc>
        <w:tc>
          <w:tcPr>
            <w:tcW w:w="0" w:type="auto"/>
            <w:shd w:val="clear" w:color="FFFFFF" w:fill="FFFFFF"/>
            <w:vAlign w:val="center"/>
            <w:hideMark/>
          </w:tcPr>
          <w:p w14:paraId="690DA4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BR0294887</w:t>
            </w:r>
          </w:p>
        </w:tc>
        <w:tc>
          <w:tcPr>
            <w:tcW w:w="0" w:type="auto"/>
            <w:shd w:val="clear" w:color="FFFFFF" w:fill="FFFFFF"/>
            <w:vAlign w:val="center"/>
            <w:hideMark/>
          </w:tcPr>
          <w:p w14:paraId="4B640DE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294887</w:t>
            </w:r>
          </w:p>
        </w:tc>
        <w:tc>
          <w:tcPr>
            <w:tcW w:w="0" w:type="auto"/>
            <w:shd w:val="clear" w:color="D9E1F2" w:fill="FFFFFF"/>
            <w:vAlign w:val="center"/>
            <w:hideMark/>
          </w:tcPr>
          <w:p w14:paraId="58758BF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510600206172312</w:t>
            </w:r>
          </w:p>
        </w:tc>
        <w:tc>
          <w:tcPr>
            <w:tcW w:w="2336" w:type="dxa"/>
            <w:shd w:val="clear" w:color="000000" w:fill="FFFFFF"/>
            <w:vAlign w:val="center"/>
            <w:hideMark/>
          </w:tcPr>
          <w:p w14:paraId="308850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SALBUTAMOL AEROSOL  100MCG/DOSE  200DOSES</w:t>
            </w:r>
          </w:p>
        </w:tc>
        <w:tc>
          <w:tcPr>
            <w:tcW w:w="1518" w:type="dxa"/>
            <w:shd w:val="clear" w:color="000000" w:fill="FFFFFF"/>
            <w:vAlign w:val="center"/>
            <w:hideMark/>
          </w:tcPr>
          <w:p w14:paraId="7886799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9F4D1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1450</w:t>
            </w:r>
          </w:p>
        </w:tc>
        <w:tc>
          <w:tcPr>
            <w:tcW w:w="0" w:type="auto"/>
            <w:shd w:val="clear" w:color="000000" w:fill="FFFFFF"/>
            <w:vAlign w:val="center"/>
            <w:hideMark/>
          </w:tcPr>
          <w:p w14:paraId="20162EB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17400</w:t>
            </w:r>
          </w:p>
        </w:tc>
        <w:tc>
          <w:tcPr>
            <w:tcW w:w="940" w:type="dxa"/>
            <w:shd w:val="clear" w:color="000000" w:fill="FFFFFF"/>
            <w:noWrap/>
            <w:vAlign w:val="center"/>
            <w:hideMark/>
          </w:tcPr>
          <w:p w14:paraId="0E0BB9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20880</w:t>
            </w:r>
          </w:p>
        </w:tc>
        <w:tc>
          <w:tcPr>
            <w:tcW w:w="1604" w:type="dxa"/>
            <w:shd w:val="clear" w:color="auto" w:fill="auto"/>
            <w:noWrap/>
            <w:vAlign w:val="center"/>
            <w:hideMark/>
          </w:tcPr>
          <w:p w14:paraId="72CD41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753F9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C81A0FF" w14:textId="77777777" w:rsidTr="00D12099">
        <w:trPr>
          <w:trHeight w:val="398"/>
          <w:jc w:val="center"/>
        </w:trPr>
        <w:tc>
          <w:tcPr>
            <w:tcW w:w="434" w:type="dxa"/>
            <w:shd w:val="clear" w:color="000000" w:fill="FFFFFF"/>
            <w:vAlign w:val="center"/>
            <w:hideMark/>
          </w:tcPr>
          <w:p w14:paraId="2BFFECA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117</w:t>
            </w:r>
          </w:p>
        </w:tc>
        <w:tc>
          <w:tcPr>
            <w:tcW w:w="0" w:type="auto"/>
            <w:shd w:val="clear" w:color="FFFFFF" w:fill="FFFFFF"/>
            <w:vAlign w:val="center"/>
            <w:hideMark/>
          </w:tcPr>
          <w:p w14:paraId="142577F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BR0268303</w:t>
            </w:r>
          </w:p>
        </w:tc>
        <w:tc>
          <w:tcPr>
            <w:tcW w:w="0" w:type="auto"/>
            <w:shd w:val="clear" w:color="FFFFFF" w:fill="FFFFFF"/>
            <w:vAlign w:val="center"/>
            <w:hideMark/>
          </w:tcPr>
          <w:p w14:paraId="7C78F1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268303</w:t>
            </w:r>
          </w:p>
        </w:tc>
        <w:tc>
          <w:tcPr>
            <w:tcW w:w="0" w:type="auto"/>
            <w:shd w:val="clear" w:color="000000" w:fill="FFFFFF"/>
            <w:vAlign w:val="center"/>
            <w:hideMark/>
          </w:tcPr>
          <w:p w14:paraId="46E093C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510600205176314</w:t>
            </w:r>
          </w:p>
        </w:tc>
        <w:tc>
          <w:tcPr>
            <w:tcW w:w="2336" w:type="dxa"/>
            <w:shd w:val="clear" w:color="000000" w:fill="FFFFFF"/>
            <w:vAlign w:val="center"/>
            <w:hideMark/>
          </w:tcPr>
          <w:p w14:paraId="3092C2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SALBUTAMOL SOLUÇÃO INALANTE 6MG/ML 10ML</w:t>
            </w:r>
          </w:p>
        </w:tc>
        <w:tc>
          <w:tcPr>
            <w:tcW w:w="1518" w:type="dxa"/>
            <w:shd w:val="clear" w:color="000000" w:fill="FFFFFF"/>
            <w:vAlign w:val="center"/>
            <w:hideMark/>
          </w:tcPr>
          <w:p w14:paraId="0940E22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93068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w:t>
            </w:r>
          </w:p>
        </w:tc>
        <w:tc>
          <w:tcPr>
            <w:tcW w:w="0" w:type="auto"/>
            <w:shd w:val="clear" w:color="000000" w:fill="FFFFFF"/>
            <w:vAlign w:val="center"/>
            <w:hideMark/>
          </w:tcPr>
          <w:p w14:paraId="7125E62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w:t>
            </w:r>
          </w:p>
        </w:tc>
        <w:tc>
          <w:tcPr>
            <w:tcW w:w="940" w:type="dxa"/>
            <w:shd w:val="clear" w:color="000000" w:fill="FFFFFF"/>
            <w:noWrap/>
            <w:vAlign w:val="center"/>
            <w:hideMark/>
          </w:tcPr>
          <w:p w14:paraId="55FAE5A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w:t>
            </w:r>
          </w:p>
        </w:tc>
        <w:tc>
          <w:tcPr>
            <w:tcW w:w="1604" w:type="dxa"/>
            <w:shd w:val="clear" w:color="auto" w:fill="auto"/>
            <w:noWrap/>
            <w:vAlign w:val="center"/>
            <w:hideMark/>
          </w:tcPr>
          <w:p w14:paraId="1548BA7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225502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4E7F209" w14:textId="77777777" w:rsidTr="00D12099">
        <w:trPr>
          <w:trHeight w:val="265"/>
          <w:jc w:val="center"/>
        </w:trPr>
        <w:tc>
          <w:tcPr>
            <w:tcW w:w="434" w:type="dxa"/>
            <w:shd w:val="clear" w:color="000000" w:fill="FFFFFF"/>
            <w:vAlign w:val="center"/>
            <w:hideMark/>
          </w:tcPr>
          <w:p w14:paraId="640A178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118</w:t>
            </w:r>
          </w:p>
        </w:tc>
        <w:tc>
          <w:tcPr>
            <w:tcW w:w="0" w:type="auto"/>
            <w:shd w:val="clear" w:color="FFFFFF" w:fill="FFFFFF"/>
            <w:vAlign w:val="center"/>
            <w:hideMark/>
          </w:tcPr>
          <w:p w14:paraId="7235550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BR0412963</w:t>
            </w:r>
          </w:p>
        </w:tc>
        <w:tc>
          <w:tcPr>
            <w:tcW w:w="0" w:type="auto"/>
            <w:shd w:val="clear" w:color="FFFFFF" w:fill="FFFFFF"/>
            <w:vAlign w:val="center"/>
            <w:hideMark/>
          </w:tcPr>
          <w:p w14:paraId="030CF11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412963</w:t>
            </w:r>
          </w:p>
        </w:tc>
        <w:tc>
          <w:tcPr>
            <w:tcW w:w="0" w:type="auto"/>
            <w:shd w:val="clear" w:color="000000" w:fill="FFFFFF"/>
            <w:vAlign w:val="center"/>
            <w:hideMark/>
          </w:tcPr>
          <w:p w14:paraId="22892A7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528525005112115</w:t>
            </w:r>
          </w:p>
        </w:tc>
        <w:tc>
          <w:tcPr>
            <w:tcW w:w="2336" w:type="dxa"/>
            <w:shd w:val="clear" w:color="000000" w:fill="FFFFFF"/>
            <w:vAlign w:val="center"/>
            <w:hideMark/>
          </w:tcPr>
          <w:p w14:paraId="032ED2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SIMETICONA  40MG</w:t>
            </w:r>
          </w:p>
        </w:tc>
        <w:tc>
          <w:tcPr>
            <w:tcW w:w="1518" w:type="dxa"/>
            <w:shd w:val="clear" w:color="000000" w:fill="FFFFFF"/>
            <w:vAlign w:val="center"/>
            <w:hideMark/>
          </w:tcPr>
          <w:p w14:paraId="364B7D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90B69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11859</w:t>
            </w:r>
          </w:p>
        </w:tc>
        <w:tc>
          <w:tcPr>
            <w:tcW w:w="0" w:type="auto"/>
            <w:shd w:val="clear" w:color="000000" w:fill="FFFFFF"/>
            <w:vAlign w:val="center"/>
            <w:hideMark/>
          </w:tcPr>
          <w:p w14:paraId="15C8F17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142308</w:t>
            </w:r>
          </w:p>
        </w:tc>
        <w:tc>
          <w:tcPr>
            <w:tcW w:w="940" w:type="dxa"/>
            <w:shd w:val="clear" w:color="000000" w:fill="FFFFFF"/>
            <w:noWrap/>
            <w:vAlign w:val="center"/>
            <w:hideMark/>
          </w:tcPr>
          <w:p w14:paraId="58E3ED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170770</w:t>
            </w:r>
          </w:p>
        </w:tc>
        <w:tc>
          <w:tcPr>
            <w:tcW w:w="1604" w:type="dxa"/>
            <w:shd w:val="clear" w:color="auto" w:fill="auto"/>
            <w:noWrap/>
            <w:vAlign w:val="center"/>
            <w:hideMark/>
          </w:tcPr>
          <w:p w14:paraId="3B08B8A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8A09E5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CD1C0BC" w14:textId="77777777" w:rsidTr="00246F11">
        <w:trPr>
          <w:trHeight w:val="300"/>
          <w:jc w:val="center"/>
        </w:trPr>
        <w:tc>
          <w:tcPr>
            <w:tcW w:w="434" w:type="dxa"/>
            <w:shd w:val="clear" w:color="000000" w:fill="FFFFFF"/>
            <w:vAlign w:val="center"/>
            <w:hideMark/>
          </w:tcPr>
          <w:p w14:paraId="713D09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119</w:t>
            </w:r>
          </w:p>
        </w:tc>
        <w:tc>
          <w:tcPr>
            <w:tcW w:w="0" w:type="auto"/>
            <w:shd w:val="clear" w:color="FFFFFF" w:fill="FFFFFF"/>
            <w:vAlign w:val="center"/>
            <w:hideMark/>
          </w:tcPr>
          <w:p w14:paraId="4D930F6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BR0412965</w:t>
            </w:r>
          </w:p>
        </w:tc>
        <w:tc>
          <w:tcPr>
            <w:tcW w:w="0" w:type="auto"/>
            <w:shd w:val="clear" w:color="FFFFFF" w:fill="FFFFFF"/>
            <w:vAlign w:val="center"/>
            <w:hideMark/>
          </w:tcPr>
          <w:p w14:paraId="1DC1A3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412965</w:t>
            </w:r>
          </w:p>
        </w:tc>
        <w:tc>
          <w:tcPr>
            <w:tcW w:w="0" w:type="auto"/>
            <w:shd w:val="clear" w:color="000000" w:fill="FFFFFF"/>
            <w:vAlign w:val="center"/>
            <w:hideMark/>
          </w:tcPr>
          <w:p w14:paraId="289BE6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528525002131119</w:t>
            </w:r>
          </w:p>
        </w:tc>
        <w:tc>
          <w:tcPr>
            <w:tcW w:w="2336" w:type="dxa"/>
            <w:shd w:val="clear" w:color="000000" w:fill="FFFFFF"/>
            <w:vAlign w:val="center"/>
            <w:hideMark/>
          </w:tcPr>
          <w:p w14:paraId="7FF520E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SIMETICONA SOLUÇÃO ORAL  75MG/ML - 15ML</w:t>
            </w:r>
          </w:p>
        </w:tc>
        <w:tc>
          <w:tcPr>
            <w:tcW w:w="1518" w:type="dxa"/>
            <w:shd w:val="clear" w:color="000000" w:fill="FFFFFF"/>
            <w:vAlign w:val="center"/>
            <w:hideMark/>
          </w:tcPr>
          <w:p w14:paraId="79FD00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9FA0E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577</w:t>
            </w:r>
          </w:p>
        </w:tc>
        <w:tc>
          <w:tcPr>
            <w:tcW w:w="0" w:type="auto"/>
            <w:shd w:val="clear" w:color="000000" w:fill="FFFFFF"/>
            <w:vAlign w:val="center"/>
            <w:hideMark/>
          </w:tcPr>
          <w:p w14:paraId="08FC1D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6924</w:t>
            </w:r>
          </w:p>
        </w:tc>
        <w:tc>
          <w:tcPr>
            <w:tcW w:w="940" w:type="dxa"/>
            <w:shd w:val="clear" w:color="000000" w:fill="FFFFFF"/>
            <w:noWrap/>
            <w:vAlign w:val="center"/>
            <w:hideMark/>
          </w:tcPr>
          <w:p w14:paraId="4AF9A7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8309</w:t>
            </w:r>
          </w:p>
        </w:tc>
        <w:tc>
          <w:tcPr>
            <w:tcW w:w="1604" w:type="dxa"/>
            <w:shd w:val="clear" w:color="auto" w:fill="auto"/>
            <w:noWrap/>
            <w:vAlign w:val="center"/>
            <w:hideMark/>
          </w:tcPr>
          <w:p w14:paraId="668CDF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5579A9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4E6BF41" w14:textId="77777777" w:rsidTr="00D12099">
        <w:trPr>
          <w:trHeight w:val="517"/>
          <w:jc w:val="center"/>
        </w:trPr>
        <w:tc>
          <w:tcPr>
            <w:tcW w:w="434" w:type="dxa"/>
            <w:shd w:val="clear" w:color="000000" w:fill="FFFFFF"/>
            <w:vAlign w:val="center"/>
            <w:hideMark/>
          </w:tcPr>
          <w:p w14:paraId="25DBC32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120</w:t>
            </w:r>
          </w:p>
        </w:tc>
        <w:tc>
          <w:tcPr>
            <w:tcW w:w="0" w:type="auto"/>
            <w:shd w:val="clear" w:color="FFFFFF" w:fill="FFFFFF"/>
            <w:vAlign w:val="center"/>
            <w:hideMark/>
          </w:tcPr>
          <w:p w14:paraId="7ADA038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BR0272089</w:t>
            </w:r>
          </w:p>
        </w:tc>
        <w:tc>
          <w:tcPr>
            <w:tcW w:w="0" w:type="auto"/>
            <w:shd w:val="clear" w:color="FFFFFF" w:fill="FFFFFF"/>
            <w:vAlign w:val="center"/>
            <w:hideMark/>
          </w:tcPr>
          <w:p w14:paraId="18C769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272089</w:t>
            </w:r>
          </w:p>
        </w:tc>
        <w:tc>
          <w:tcPr>
            <w:tcW w:w="0" w:type="auto"/>
            <w:shd w:val="clear" w:color="D9E1F2" w:fill="FFFFFF"/>
            <w:vAlign w:val="center"/>
            <w:hideMark/>
          </w:tcPr>
          <w:p w14:paraId="352FEA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528504803168115</w:t>
            </w:r>
          </w:p>
        </w:tc>
        <w:tc>
          <w:tcPr>
            <w:tcW w:w="2336" w:type="dxa"/>
            <w:shd w:val="clear" w:color="000000" w:fill="FFFFFF"/>
            <w:vAlign w:val="center"/>
            <w:hideMark/>
          </w:tcPr>
          <w:p w14:paraId="0A3A5F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SULFADIAZINA DE PRATA CREME  10MG/G - 50G</w:t>
            </w:r>
          </w:p>
        </w:tc>
        <w:tc>
          <w:tcPr>
            <w:tcW w:w="1518" w:type="dxa"/>
            <w:shd w:val="clear" w:color="000000" w:fill="FFFFFF"/>
            <w:vAlign w:val="center"/>
            <w:hideMark/>
          </w:tcPr>
          <w:p w14:paraId="7C6A0D0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0B831BB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453</w:t>
            </w:r>
          </w:p>
        </w:tc>
        <w:tc>
          <w:tcPr>
            <w:tcW w:w="0" w:type="auto"/>
            <w:shd w:val="clear" w:color="000000" w:fill="FFFFFF"/>
            <w:vAlign w:val="center"/>
            <w:hideMark/>
          </w:tcPr>
          <w:p w14:paraId="3FCA0D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5436</w:t>
            </w:r>
          </w:p>
        </w:tc>
        <w:tc>
          <w:tcPr>
            <w:tcW w:w="940" w:type="dxa"/>
            <w:shd w:val="clear" w:color="000000" w:fill="FFFFFF"/>
            <w:noWrap/>
            <w:vAlign w:val="center"/>
            <w:hideMark/>
          </w:tcPr>
          <w:p w14:paraId="458303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6523</w:t>
            </w:r>
          </w:p>
        </w:tc>
        <w:tc>
          <w:tcPr>
            <w:tcW w:w="1604" w:type="dxa"/>
            <w:shd w:val="clear" w:color="auto" w:fill="auto"/>
            <w:noWrap/>
            <w:vAlign w:val="center"/>
            <w:hideMark/>
          </w:tcPr>
          <w:p w14:paraId="4E1D7C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C452D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5FE4B23" w14:textId="77777777" w:rsidTr="00D12099">
        <w:trPr>
          <w:trHeight w:val="386"/>
          <w:jc w:val="center"/>
        </w:trPr>
        <w:tc>
          <w:tcPr>
            <w:tcW w:w="434" w:type="dxa"/>
            <w:shd w:val="clear" w:color="000000" w:fill="FFFFFF"/>
            <w:vAlign w:val="center"/>
            <w:hideMark/>
          </w:tcPr>
          <w:p w14:paraId="0343FE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121</w:t>
            </w:r>
          </w:p>
        </w:tc>
        <w:tc>
          <w:tcPr>
            <w:tcW w:w="0" w:type="auto"/>
            <w:shd w:val="clear" w:color="FFFFFF" w:fill="FFFFFF"/>
            <w:vAlign w:val="center"/>
            <w:hideMark/>
          </w:tcPr>
          <w:p w14:paraId="62959E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BR0308882</w:t>
            </w:r>
          </w:p>
        </w:tc>
        <w:tc>
          <w:tcPr>
            <w:tcW w:w="0" w:type="auto"/>
            <w:shd w:val="clear" w:color="FFFFFF" w:fill="FFFFFF"/>
            <w:vAlign w:val="center"/>
            <w:hideMark/>
          </w:tcPr>
          <w:p w14:paraId="20E23D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308882</w:t>
            </w:r>
          </w:p>
        </w:tc>
        <w:tc>
          <w:tcPr>
            <w:tcW w:w="0" w:type="auto"/>
            <w:shd w:val="clear" w:color="D9E1F2" w:fill="FFFFFF"/>
            <w:vAlign w:val="center"/>
            <w:hideMark/>
          </w:tcPr>
          <w:p w14:paraId="225E52D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533512010022406</w:t>
            </w:r>
          </w:p>
        </w:tc>
        <w:tc>
          <w:tcPr>
            <w:tcW w:w="2336" w:type="dxa"/>
            <w:shd w:val="clear" w:color="000000" w:fill="FFFFFF"/>
            <w:vAlign w:val="center"/>
            <w:hideMark/>
          </w:tcPr>
          <w:p w14:paraId="179C8E79" w14:textId="784CB5E2"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SULFAMETOXAZOL + TRIMETOPRIMA 400MG + 80MG</w:t>
            </w:r>
          </w:p>
        </w:tc>
        <w:tc>
          <w:tcPr>
            <w:tcW w:w="1518" w:type="dxa"/>
            <w:shd w:val="clear" w:color="000000" w:fill="FFFFFF"/>
            <w:vAlign w:val="center"/>
            <w:hideMark/>
          </w:tcPr>
          <w:p w14:paraId="6C126A4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COMPRIMIDOS</w:t>
            </w:r>
          </w:p>
        </w:tc>
        <w:tc>
          <w:tcPr>
            <w:tcW w:w="0" w:type="auto"/>
            <w:shd w:val="clear" w:color="000000" w:fill="FFFFFF"/>
            <w:noWrap/>
            <w:vAlign w:val="center"/>
            <w:hideMark/>
          </w:tcPr>
          <w:p w14:paraId="198534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12431</w:t>
            </w:r>
          </w:p>
        </w:tc>
        <w:tc>
          <w:tcPr>
            <w:tcW w:w="0" w:type="auto"/>
            <w:shd w:val="clear" w:color="000000" w:fill="FFFFFF"/>
            <w:vAlign w:val="center"/>
            <w:hideMark/>
          </w:tcPr>
          <w:p w14:paraId="264CA5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149172</w:t>
            </w:r>
          </w:p>
        </w:tc>
        <w:tc>
          <w:tcPr>
            <w:tcW w:w="940" w:type="dxa"/>
            <w:shd w:val="clear" w:color="000000" w:fill="FFFFFF"/>
            <w:noWrap/>
            <w:vAlign w:val="center"/>
            <w:hideMark/>
          </w:tcPr>
          <w:p w14:paraId="657F39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179006</w:t>
            </w:r>
          </w:p>
        </w:tc>
        <w:tc>
          <w:tcPr>
            <w:tcW w:w="1604" w:type="dxa"/>
            <w:shd w:val="clear" w:color="auto" w:fill="auto"/>
            <w:noWrap/>
            <w:vAlign w:val="center"/>
            <w:hideMark/>
          </w:tcPr>
          <w:p w14:paraId="5CD178A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B0F535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95F62D8" w14:textId="77777777" w:rsidTr="00D12099">
        <w:trPr>
          <w:trHeight w:val="70"/>
          <w:jc w:val="center"/>
        </w:trPr>
        <w:tc>
          <w:tcPr>
            <w:tcW w:w="434" w:type="dxa"/>
            <w:shd w:val="clear" w:color="000000" w:fill="FFFFFF"/>
            <w:vAlign w:val="center"/>
            <w:hideMark/>
          </w:tcPr>
          <w:p w14:paraId="47955FA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122</w:t>
            </w:r>
          </w:p>
        </w:tc>
        <w:tc>
          <w:tcPr>
            <w:tcW w:w="0" w:type="auto"/>
            <w:shd w:val="clear" w:color="FFFFFF" w:fill="FFFFFF"/>
            <w:vAlign w:val="center"/>
            <w:hideMark/>
          </w:tcPr>
          <w:p w14:paraId="488326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BR0308884</w:t>
            </w:r>
          </w:p>
        </w:tc>
        <w:tc>
          <w:tcPr>
            <w:tcW w:w="0" w:type="auto"/>
            <w:shd w:val="clear" w:color="FFFFFF" w:fill="FFFFFF"/>
            <w:vAlign w:val="center"/>
            <w:hideMark/>
          </w:tcPr>
          <w:p w14:paraId="6A60CD8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308884</w:t>
            </w:r>
          </w:p>
        </w:tc>
        <w:tc>
          <w:tcPr>
            <w:tcW w:w="0" w:type="auto"/>
            <w:shd w:val="clear" w:color="000000" w:fill="FFFFFF"/>
            <w:vAlign w:val="center"/>
            <w:hideMark/>
          </w:tcPr>
          <w:p w14:paraId="1EBAB74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541815020009706</w:t>
            </w:r>
          </w:p>
        </w:tc>
        <w:tc>
          <w:tcPr>
            <w:tcW w:w="2336" w:type="dxa"/>
            <w:shd w:val="clear" w:color="000000" w:fill="FFFFFF"/>
            <w:vAlign w:val="center"/>
            <w:hideMark/>
          </w:tcPr>
          <w:p w14:paraId="7C15C77A" w14:textId="31EAA274"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SULFAMETOXAZOL + TRIMETOPRIMA SUSP. ORAL  400MG + 80MG/5ML - 50ML</w:t>
            </w:r>
          </w:p>
        </w:tc>
        <w:tc>
          <w:tcPr>
            <w:tcW w:w="1518" w:type="dxa"/>
            <w:shd w:val="clear" w:color="000000" w:fill="FFFFFF"/>
            <w:vAlign w:val="center"/>
            <w:hideMark/>
          </w:tcPr>
          <w:p w14:paraId="6A9285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21305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23</w:t>
            </w:r>
          </w:p>
        </w:tc>
        <w:tc>
          <w:tcPr>
            <w:tcW w:w="0" w:type="auto"/>
            <w:shd w:val="clear" w:color="000000" w:fill="FFFFFF"/>
            <w:vAlign w:val="center"/>
            <w:hideMark/>
          </w:tcPr>
          <w:p w14:paraId="7ED7E1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276</w:t>
            </w:r>
          </w:p>
        </w:tc>
        <w:tc>
          <w:tcPr>
            <w:tcW w:w="940" w:type="dxa"/>
            <w:shd w:val="clear" w:color="000000" w:fill="FFFFFF"/>
            <w:noWrap/>
            <w:vAlign w:val="center"/>
            <w:hideMark/>
          </w:tcPr>
          <w:p w14:paraId="3AF26A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331</w:t>
            </w:r>
          </w:p>
        </w:tc>
        <w:tc>
          <w:tcPr>
            <w:tcW w:w="1604" w:type="dxa"/>
            <w:shd w:val="clear" w:color="auto" w:fill="auto"/>
            <w:noWrap/>
            <w:vAlign w:val="center"/>
            <w:hideMark/>
          </w:tcPr>
          <w:p w14:paraId="00F348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03E195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58F8C9F" w14:textId="77777777" w:rsidTr="00D12099">
        <w:trPr>
          <w:trHeight w:val="70"/>
          <w:jc w:val="center"/>
        </w:trPr>
        <w:tc>
          <w:tcPr>
            <w:tcW w:w="434" w:type="dxa"/>
            <w:shd w:val="clear" w:color="000000" w:fill="FFFFFF"/>
            <w:vAlign w:val="center"/>
            <w:hideMark/>
          </w:tcPr>
          <w:p w14:paraId="1B5FD2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123</w:t>
            </w:r>
          </w:p>
        </w:tc>
        <w:tc>
          <w:tcPr>
            <w:tcW w:w="0" w:type="auto"/>
            <w:shd w:val="clear" w:color="FFFFFF" w:fill="FFFFFF"/>
            <w:vAlign w:val="center"/>
            <w:hideMark/>
          </w:tcPr>
          <w:p w14:paraId="462C61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BR0292345</w:t>
            </w:r>
          </w:p>
        </w:tc>
        <w:tc>
          <w:tcPr>
            <w:tcW w:w="0" w:type="auto"/>
            <w:shd w:val="clear" w:color="FFFFFF" w:fill="FFFFFF"/>
            <w:vAlign w:val="center"/>
            <w:hideMark/>
          </w:tcPr>
          <w:p w14:paraId="2F9B140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292345</w:t>
            </w:r>
          </w:p>
        </w:tc>
        <w:tc>
          <w:tcPr>
            <w:tcW w:w="0" w:type="auto"/>
            <w:shd w:val="clear" w:color="000000" w:fill="FFFFFF"/>
            <w:vAlign w:val="center"/>
            <w:hideMark/>
          </w:tcPr>
          <w:p w14:paraId="6B5C83E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511605901136414</w:t>
            </w:r>
          </w:p>
        </w:tc>
        <w:tc>
          <w:tcPr>
            <w:tcW w:w="2336" w:type="dxa"/>
            <w:shd w:val="clear" w:color="000000" w:fill="FFFFFF"/>
            <w:vAlign w:val="center"/>
            <w:hideMark/>
          </w:tcPr>
          <w:p w14:paraId="573DC8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SULFATO FERROSO SOL. ORAL  25MG FERRO ELEMENTAR/ML - 30ML</w:t>
            </w:r>
          </w:p>
        </w:tc>
        <w:tc>
          <w:tcPr>
            <w:tcW w:w="1518" w:type="dxa"/>
            <w:shd w:val="clear" w:color="000000" w:fill="FFFFFF"/>
            <w:vAlign w:val="center"/>
            <w:hideMark/>
          </w:tcPr>
          <w:p w14:paraId="784A79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C19E1B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421</w:t>
            </w:r>
          </w:p>
        </w:tc>
        <w:tc>
          <w:tcPr>
            <w:tcW w:w="0" w:type="auto"/>
            <w:shd w:val="clear" w:color="000000" w:fill="FFFFFF"/>
            <w:vAlign w:val="center"/>
            <w:hideMark/>
          </w:tcPr>
          <w:p w14:paraId="67F416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5052</w:t>
            </w:r>
          </w:p>
        </w:tc>
        <w:tc>
          <w:tcPr>
            <w:tcW w:w="940" w:type="dxa"/>
            <w:shd w:val="clear" w:color="000000" w:fill="FFFFFF"/>
            <w:noWrap/>
            <w:vAlign w:val="center"/>
            <w:hideMark/>
          </w:tcPr>
          <w:p w14:paraId="1A11CB2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6062</w:t>
            </w:r>
          </w:p>
        </w:tc>
        <w:tc>
          <w:tcPr>
            <w:tcW w:w="1604" w:type="dxa"/>
            <w:shd w:val="clear" w:color="auto" w:fill="auto"/>
            <w:noWrap/>
            <w:vAlign w:val="center"/>
            <w:hideMark/>
          </w:tcPr>
          <w:p w14:paraId="37AA9B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7265B7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E70537D" w14:textId="77777777" w:rsidTr="00D12099">
        <w:trPr>
          <w:trHeight w:val="224"/>
          <w:jc w:val="center"/>
        </w:trPr>
        <w:tc>
          <w:tcPr>
            <w:tcW w:w="434" w:type="dxa"/>
            <w:shd w:val="clear" w:color="000000" w:fill="FFFFFF"/>
            <w:vAlign w:val="center"/>
            <w:hideMark/>
          </w:tcPr>
          <w:p w14:paraId="6F125F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124</w:t>
            </w:r>
          </w:p>
        </w:tc>
        <w:tc>
          <w:tcPr>
            <w:tcW w:w="0" w:type="auto"/>
            <w:shd w:val="clear" w:color="FFFFFF" w:fill="FFFFFF"/>
            <w:vAlign w:val="center"/>
            <w:hideMark/>
          </w:tcPr>
          <w:p w14:paraId="2EE913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BR0292344</w:t>
            </w:r>
          </w:p>
        </w:tc>
        <w:tc>
          <w:tcPr>
            <w:tcW w:w="0" w:type="auto"/>
            <w:shd w:val="clear" w:color="FFFFFF" w:fill="FFFFFF"/>
            <w:vAlign w:val="center"/>
            <w:hideMark/>
          </w:tcPr>
          <w:p w14:paraId="3E913C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292344</w:t>
            </w:r>
          </w:p>
        </w:tc>
        <w:tc>
          <w:tcPr>
            <w:tcW w:w="0" w:type="auto"/>
            <w:shd w:val="clear" w:color="000000" w:fill="FFFFFF"/>
            <w:vAlign w:val="center"/>
            <w:hideMark/>
          </w:tcPr>
          <w:p w14:paraId="64BF59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542514020000104</w:t>
            </w:r>
          </w:p>
        </w:tc>
        <w:tc>
          <w:tcPr>
            <w:tcW w:w="2336" w:type="dxa"/>
            <w:shd w:val="clear" w:color="000000" w:fill="FFFFFF"/>
            <w:vAlign w:val="center"/>
            <w:hideMark/>
          </w:tcPr>
          <w:p w14:paraId="1BE20F5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SULFATO FERROSO 40MG DE FERRO ELEMENTAR</w:t>
            </w:r>
          </w:p>
        </w:tc>
        <w:tc>
          <w:tcPr>
            <w:tcW w:w="1518" w:type="dxa"/>
            <w:shd w:val="clear" w:color="000000" w:fill="FFFFFF"/>
            <w:vAlign w:val="center"/>
            <w:hideMark/>
          </w:tcPr>
          <w:p w14:paraId="4A722244" w14:textId="1166FFA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79959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83782</w:t>
            </w:r>
          </w:p>
        </w:tc>
        <w:tc>
          <w:tcPr>
            <w:tcW w:w="0" w:type="auto"/>
            <w:shd w:val="clear" w:color="000000" w:fill="FFFFFF"/>
            <w:vAlign w:val="center"/>
            <w:hideMark/>
          </w:tcPr>
          <w:p w14:paraId="70F84E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1005384</w:t>
            </w:r>
          </w:p>
        </w:tc>
        <w:tc>
          <w:tcPr>
            <w:tcW w:w="940" w:type="dxa"/>
            <w:shd w:val="clear" w:color="000000" w:fill="FFFFFF"/>
            <w:noWrap/>
            <w:vAlign w:val="center"/>
            <w:hideMark/>
          </w:tcPr>
          <w:p w14:paraId="00D869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1206461</w:t>
            </w:r>
          </w:p>
        </w:tc>
        <w:tc>
          <w:tcPr>
            <w:tcW w:w="1604" w:type="dxa"/>
            <w:shd w:val="clear" w:color="auto" w:fill="auto"/>
            <w:noWrap/>
            <w:vAlign w:val="center"/>
            <w:hideMark/>
          </w:tcPr>
          <w:p w14:paraId="09618B2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E24A23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91D0155" w14:textId="77777777" w:rsidTr="00D12099">
        <w:trPr>
          <w:trHeight w:val="70"/>
          <w:jc w:val="center"/>
        </w:trPr>
        <w:tc>
          <w:tcPr>
            <w:tcW w:w="434" w:type="dxa"/>
            <w:shd w:val="clear" w:color="000000" w:fill="FFFFFF"/>
            <w:vAlign w:val="center"/>
            <w:hideMark/>
          </w:tcPr>
          <w:p w14:paraId="163FBE8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125</w:t>
            </w:r>
          </w:p>
        </w:tc>
        <w:tc>
          <w:tcPr>
            <w:tcW w:w="0" w:type="auto"/>
            <w:shd w:val="clear" w:color="FFFFFF" w:fill="FFFFFF"/>
            <w:vAlign w:val="center"/>
            <w:hideMark/>
          </w:tcPr>
          <w:p w14:paraId="267BF10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BR0352193</w:t>
            </w:r>
          </w:p>
        </w:tc>
        <w:tc>
          <w:tcPr>
            <w:tcW w:w="0" w:type="auto"/>
            <w:shd w:val="clear" w:color="FFFFFF" w:fill="FFFFFF"/>
            <w:vAlign w:val="center"/>
            <w:hideMark/>
          </w:tcPr>
          <w:p w14:paraId="7BDB03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352193</w:t>
            </w:r>
          </w:p>
        </w:tc>
        <w:tc>
          <w:tcPr>
            <w:tcW w:w="0" w:type="auto"/>
            <w:shd w:val="clear" w:color="D9E1F2" w:fill="FFFFFF"/>
            <w:vAlign w:val="center"/>
            <w:hideMark/>
          </w:tcPr>
          <w:p w14:paraId="1C2F4EF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552920010103417</w:t>
            </w:r>
          </w:p>
        </w:tc>
        <w:tc>
          <w:tcPr>
            <w:tcW w:w="2336" w:type="dxa"/>
            <w:shd w:val="clear" w:color="000000" w:fill="FFFFFF"/>
            <w:vAlign w:val="center"/>
            <w:hideMark/>
          </w:tcPr>
          <w:p w14:paraId="5DF3FC2B" w14:textId="376A766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TOBRAMICINA + DEXAMETASONA SOLUÇÃO OFTÁLMICA OFT 3MG E 1MG/ML</w:t>
            </w:r>
          </w:p>
        </w:tc>
        <w:tc>
          <w:tcPr>
            <w:tcW w:w="1518" w:type="dxa"/>
            <w:shd w:val="clear" w:color="000000" w:fill="FFFFFF"/>
            <w:vAlign w:val="center"/>
            <w:hideMark/>
          </w:tcPr>
          <w:p w14:paraId="741DD33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73BC2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w:t>
            </w:r>
          </w:p>
        </w:tc>
        <w:tc>
          <w:tcPr>
            <w:tcW w:w="0" w:type="auto"/>
            <w:shd w:val="clear" w:color="000000" w:fill="FFFFFF"/>
            <w:vAlign w:val="center"/>
            <w:hideMark/>
          </w:tcPr>
          <w:p w14:paraId="0AB142D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432</w:t>
            </w:r>
          </w:p>
        </w:tc>
        <w:tc>
          <w:tcPr>
            <w:tcW w:w="940" w:type="dxa"/>
            <w:shd w:val="clear" w:color="000000" w:fill="FFFFFF"/>
            <w:noWrap/>
            <w:vAlign w:val="center"/>
            <w:hideMark/>
          </w:tcPr>
          <w:p w14:paraId="4D5DA5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518</w:t>
            </w:r>
          </w:p>
        </w:tc>
        <w:tc>
          <w:tcPr>
            <w:tcW w:w="1604" w:type="dxa"/>
            <w:shd w:val="clear" w:color="auto" w:fill="auto"/>
            <w:noWrap/>
            <w:vAlign w:val="center"/>
            <w:hideMark/>
          </w:tcPr>
          <w:p w14:paraId="1C9825E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3F27F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FAACC48" w14:textId="77777777" w:rsidTr="00246F11">
        <w:trPr>
          <w:trHeight w:val="300"/>
          <w:jc w:val="center"/>
        </w:trPr>
        <w:tc>
          <w:tcPr>
            <w:tcW w:w="434" w:type="dxa"/>
            <w:shd w:val="clear" w:color="000000" w:fill="FFFFFF"/>
            <w:vAlign w:val="center"/>
            <w:hideMark/>
          </w:tcPr>
          <w:p w14:paraId="48C9066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126</w:t>
            </w:r>
          </w:p>
        </w:tc>
        <w:tc>
          <w:tcPr>
            <w:tcW w:w="0" w:type="auto"/>
            <w:shd w:val="clear" w:color="FFFFFF" w:fill="FFFFFF"/>
            <w:vAlign w:val="center"/>
            <w:hideMark/>
          </w:tcPr>
          <w:p w14:paraId="63066B5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BR0271582</w:t>
            </w:r>
          </w:p>
        </w:tc>
        <w:tc>
          <w:tcPr>
            <w:tcW w:w="0" w:type="auto"/>
            <w:shd w:val="clear" w:color="FFFFFF" w:fill="FFFFFF"/>
            <w:vAlign w:val="center"/>
            <w:hideMark/>
          </w:tcPr>
          <w:p w14:paraId="084FBF1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271582</w:t>
            </w:r>
          </w:p>
        </w:tc>
        <w:tc>
          <w:tcPr>
            <w:tcW w:w="0" w:type="auto"/>
            <w:shd w:val="clear" w:color="000000" w:fill="FFFFFF"/>
            <w:vAlign w:val="center"/>
            <w:hideMark/>
          </w:tcPr>
          <w:p w14:paraId="7663C0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506719050078417</w:t>
            </w:r>
          </w:p>
        </w:tc>
        <w:tc>
          <w:tcPr>
            <w:tcW w:w="2336" w:type="dxa"/>
            <w:shd w:val="clear" w:color="000000" w:fill="FFFFFF"/>
            <w:vAlign w:val="center"/>
            <w:hideMark/>
          </w:tcPr>
          <w:p w14:paraId="6BE3CA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TOBRAMICINA POMADA OFTÁLMICA 3MG/G - 3,5G</w:t>
            </w:r>
          </w:p>
        </w:tc>
        <w:tc>
          <w:tcPr>
            <w:tcW w:w="1518" w:type="dxa"/>
            <w:shd w:val="clear" w:color="000000" w:fill="FFFFFF"/>
            <w:vAlign w:val="center"/>
            <w:hideMark/>
          </w:tcPr>
          <w:p w14:paraId="1CE7CA0E" w14:textId="0A4CDA89"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BISNAGA</w:t>
            </w:r>
          </w:p>
        </w:tc>
        <w:tc>
          <w:tcPr>
            <w:tcW w:w="0" w:type="auto"/>
            <w:shd w:val="clear" w:color="000000" w:fill="FFFFFF"/>
            <w:noWrap/>
            <w:vAlign w:val="center"/>
            <w:hideMark/>
          </w:tcPr>
          <w:p w14:paraId="033F3BC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w:t>
            </w:r>
          </w:p>
        </w:tc>
        <w:tc>
          <w:tcPr>
            <w:tcW w:w="0" w:type="auto"/>
            <w:shd w:val="clear" w:color="000000" w:fill="FFFFFF"/>
            <w:vAlign w:val="center"/>
            <w:hideMark/>
          </w:tcPr>
          <w:p w14:paraId="2BE4053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540</w:t>
            </w:r>
          </w:p>
        </w:tc>
        <w:tc>
          <w:tcPr>
            <w:tcW w:w="940" w:type="dxa"/>
            <w:shd w:val="clear" w:color="000000" w:fill="FFFFFF"/>
            <w:noWrap/>
            <w:vAlign w:val="center"/>
            <w:hideMark/>
          </w:tcPr>
          <w:p w14:paraId="65A938B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648</w:t>
            </w:r>
          </w:p>
        </w:tc>
        <w:tc>
          <w:tcPr>
            <w:tcW w:w="1604" w:type="dxa"/>
            <w:shd w:val="clear" w:color="auto" w:fill="auto"/>
            <w:noWrap/>
            <w:vAlign w:val="center"/>
            <w:hideMark/>
          </w:tcPr>
          <w:p w14:paraId="27F0DF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EABCB8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1024A8D" w14:textId="77777777" w:rsidTr="00D12099">
        <w:trPr>
          <w:trHeight w:val="572"/>
          <w:jc w:val="center"/>
        </w:trPr>
        <w:tc>
          <w:tcPr>
            <w:tcW w:w="434" w:type="dxa"/>
            <w:shd w:val="clear" w:color="000000" w:fill="FFFFFF"/>
            <w:vAlign w:val="center"/>
            <w:hideMark/>
          </w:tcPr>
          <w:p w14:paraId="566BDD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127</w:t>
            </w:r>
          </w:p>
        </w:tc>
        <w:tc>
          <w:tcPr>
            <w:tcW w:w="0" w:type="auto"/>
            <w:shd w:val="clear" w:color="FFFFFF" w:fill="FFFFFF"/>
            <w:vAlign w:val="center"/>
            <w:hideMark/>
          </w:tcPr>
          <w:p w14:paraId="032697F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BR0271581</w:t>
            </w:r>
          </w:p>
        </w:tc>
        <w:tc>
          <w:tcPr>
            <w:tcW w:w="0" w:type="auto"/>
            <w:shd w:val="clear" w:color="FFFFFF" w:fill="FFFFFF"/>
            <w:vAlign w:val="center"/>
            <w:hideMark/>
          </w:tcPr>
          <w:p w14:paraId="7AA0C5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271581</w:t>
            </w:r>
          </w:p>
        </w:tc>
        <w:tc>
          <w:tcPr>
            <w:tcW w:w="0" w:type="auto"/>
            <w:shd w:val="clear" w:color="000000" w:fill="FFFFFF"/>
            <w:vAlign w:val="center"/>
            <w:hideMark/>
          </w:tcPr>
          <w:p w14:paraId="04CC94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506714401170115</w:t>
            </w:r>
          </w:p>
        </w:tc>
        <w:tc>
          <w:tcPr>
            <w:tcW w:w="2336" w:type="dxa"/>
            <w:shd w:val="clear" w:color="000000" w:fill="FFFFFF"/>
            <w:vAlign w:val="center"/>
            <w:hideMark/>
          </w:tcPr>
          <w:p w14:paraId="3759BB6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TOBRAMICINA SOLUÇÃO OFTÁLMICA  3MG/ML - 5ML</w:t>
            </w:r>
          </w:p>
        </w:tc>
        <w:tc>
          <w:tcPr>
            <w:tcW w:w="1518" w:type="dxa"/>
            <w:shd w:val="clear" w:color="000000" w:fill="FFFFFF"/>
            <w:vAlign w:val="center"/>
            <w:hideMark/>
          </w:tcPr>
          <w:p w14:paraId="087632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971F1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55</w:t>
            </w:r>
          </w:p>
        </w:tc>
        <w:tc>
          <w:tcPr>
            <w:tcW w:w="0" w:type="auto"/>
            <w:shd w:val="clear" w:color="000000" w:fill="FFFFFF"/>
            <w:vAlign w:val="center"/>
            <w:hideMark/>
          </w:tcPr>
          <w:p w14:paraId="6359F70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660</w:t>
            </w:r>
          </w:p>
        </w:tc>
        <w:tc>
          <w:tcPr>
            <w:tcW w:w="940" w:type="dxa"/>
            <w:shd w:val="clear" w:color="000000" w:fill="FFFFFF"/>
            <w:noWrap/>
            <w:vAlign w:val="center"/>
            <w:hideMark/>
          </w:tcPr>
          <w:p w14:paraId="0D674F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792</w:t>
            </w:r>
          </w:p>
        </w:tc>
        <w:tc>
          <w:tcPr>
            <w:tcW w:w="1604" w:type="dxa"/>
            <w:shd w:val="clear" w:color="auto" w:fill="auto"/>
            <w:noWrap/>
            <w:vAlign w:val="center"/>
            <w:hideMark/>
          </w:tcPr>
          <w:p w14:paraId="4F6DD1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2FF8E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812AF80" w14:textId="77777777" w:rsidTr="00D12099">
        <w:trPr>
          <w:trHeight w:val="298"/>
          <w:jc w:val="center"/>
        </w:trPr>
        <w:tc>
          <w:tcPr>
            <w:tcW w:w="434" w:type="dxa"/>
            <w:shd w:val="clear" w:color="000000" w:fill="FFFFFF"/>
            <w:vAlign w:val="center"/>
            <w:hideMark/>
          </w:tcPr>
          <w:p w14:paraId="2FF300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128</w:t>
            </w:r>
          </w:p>
        </w:tc>
        <w:tc>
          <w:tcPr>
            <w:tcW w:w="0" w:type="auto"/>
            <w:shd w:val="clear" w:color="FFFFFF" w:fill="FFFFFF"/>
            <w:vAlign w:val="center"/>
            <w:hideMark/>
          </w:tcPr>
          <w:p w14:paraId="186FC2E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BR0268534</w:t>
            </w:r>
          </w:p>
        </w:tc>
        <w:tc>
          <w:tcPr>
            <w:tcW w:w="0" w:type="auto"/>
            <w:shd w:val="clear" w:color="FFFFFF" w:fill="FFFFFF"/>
            <w:vAlign w:val="center"/>
            <w:hideMark/>
          </w:tcPr>
          <w:p w14:paraId="1295D26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268534</w:t>
            </w:r>
          </w:p>
        </w:tc>
        <w:tc>
          <w:tcPr>
            <w:tcW w:w="0" w:type="auto"/>
            <w:shd w:val="clear" w:color="D9E1F2" w:fill="FFFFFF"/>
            <w:vAlign w:val="center"/>
            <w:hideMark/>
          </w:tcPr>
          <w:p w14:paraId="18B52D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607024030108117</w:t>
            </w:r>
          </w:p>
        </w:tc>
        <w:tc>
          <w:tcPr>
            <w:tcW w:w="2336" w:type="dxa"/>
            <w:shd w:val="clear" w:color="000000" w:fill="FFFFFF"/>
            <w:vAlign w:val="center"/>
            <w:hideMark/>
          </w:tcPr>
          <w:p w14:paraId="799CAC6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TRAMADOL 50 MG</w:t>
            </w:r>
          </w:p>
        </w:tc>
        <w:tc>
          <w:tcPr>
            <w:tcW w:w="1518" w:type="dxa"/>
            <w:shd w:val="clear" w:color="000000" w:fill="FFFFFF"/>
            <w:vAlign w:val="center"/>
            <w:hideMark/>
          </w:tcPr>
          <w:p w14:paraId="0A8EC44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220CE8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22000</w:t>
            </w:r>
          </w:p>
        </w:tc>
        <w:tc>
          <w:tcPr>
            <w:tcW w:w="0" w:type="auto"/>
            <w:shd w:val="clear" w:color="000000" w:fill="FFFFFF"/>
            <w:vAlign w:val="center"/>
            <w:hideMark/>
          </w:tcPr>
          <w:p w14:paraId="643F86D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264000</w:t>
            </w:r>
          </w:p>
        </w:tc>
        <w:tc>
          <w:tcPr>
            <w:tcW w:w="940" w:type="dxa"/>
            <w:shd w:val="clear" w:color="000000" w:fill="FFFFFF"/>
            <w:noWrap/>
            <w:vAlign w:val="center"/>
            <w:hideMark/>
          </w:tcPr>
          <w:p w14:paraId="742567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316800</w:t>
            </w:r>
          </w:p>
        </w:tc>
        <w:tc>
          <w:tcPr>
            <w:tcW w:w="1604" w:type="dxa"/>
            <w:shd w:val="clear" w:color="auto" w:fill="auto"/>
            <w:noWrap/>
            <w:vAlign w:val="center"/>
            <w:hideMark/>
          </w:tcPr>
          <w:p w14:paraId="59EE983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15154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707143B" w14:textId="77777777" w:rsidTr="00D12099">
        <w:trPr>
          <w:trHeight w:val="416"/>
          <w:jc w:val="center"/>
        </w:trPr>
        <w:tc>
          <w:tcPr>
            <w:tcW w:w="434" w:type="dxa"/>
            <w:shd w:val="clear" w:color="000000" w:fill="FFFFFF"/>
            <w:vAlign w:val="center"/>
            <w:hideMark/>
          </w:tcPr>
          <w:p w14:paraId="1FE372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129</w:t>
            </w:r>
          </w:p>
        </w:tc>
        <w:tc>
          <w:tcPr>
            <w:tcW w:w="0" w:type="auto"/>
            <w:shd w:val="clear" w:color="FFFFFF" w:fill="FFFFFF"/>
            <w:vAlign w:val="center"/>
            <w:hideMark/>
          </w:tcPr>
          <w:p w14:paraId="739E316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BR0274561</w:t>
            </w:r>
          </w:p>
        </w:tc>
        <w:tc>
          <w:tcPr>
            <w:tcW w:w="0" w:type="auto"/>
            <w:shd w:val="clear" w:color="FFFFFF" w:fill="FFFFFF"/>
            <w:vAlign w:val="center"/>
            <w:hideMark/>
          </w:tcPr>
          <w:p w14:paraId="16DA3F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274561</w:t>
            </w:r>
          </w:p>
        </w:tc>
        <w:tc>
          <w:tcPr>
            <w:tcW w:w="0" w:type="auto"/>
            <w:shd w:val="clear" w:color="000000" w:fill="FFFFFF"/>
            <w:vAlign w:val="center"/>
            <w:hideMark/>
          </w:tcPr>
          <w:p w14:paraId="4DBBECD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506719080080517</w:t>
            </w:r>
          </w:p>
        </w:tc>
        <w:tc>
          <w:tcPr>
            <w:tcW w:w="2336" w:type="dxa"/>
            <w:shd w:val="clear" w:color="000000" w:fill="FFFFFF"/>
            <w:vAlign w:val="center"/>
            <w:hideMark/>
          </w:tcPr>
          <w:p w14:paraId="3D7A4CA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TROPICAMIDA SOLUÇÃO OFTÁLMICA 1% (10 MG/ML) - 5 ML</w:t>
            </w:r>
          </w:p>
        </w:tc>
        <w:tc>
          <w:tcPr>
            <w:tcW w:w="1518" w:type="dxa"/>
            <w:shd w:val="clear" w:color="000000" w:fill="FFFFFF"/>
            <w:vAlign w:val="center"/>
            <w:hideMark/>
          </w:tcPr>
          <w:p w14:paraId="17DB53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542E5EF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64</w:t>
            </w:r>
          </w:p>
        </w:tc>
        <w:tc>
          <w:tcPr>
            <w:tcW w:w="0" w:type="auto"/>
            <w:shd w:val="clear" w:color="000000" w:fill="FFFFFF"/>
            <w:vAlign w:val="center"/>
            <w:hideMark/>
          </w:tcPr>
          <w:p w14:paraId="11FF183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768</w:t>
            </w:r>
          </w:p>
        </w:tc>
        <w:tc>
          <w:tcPr>
            <w:tcW w:w="940" w:type="dxa"/>
            <w:shd w:val="clear" w:color="000000" w:fill="FFFFFF"/>
            <w:noWrap/>
            <w:vAlign w:val="center"/>
            <w:hideMark/>
          </w:tcPr>
          <w:p w14:paraId="02506C3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922</w:t>
            </w:r>
          </w:p>
        </w:tc>
        <w:tc>
          <w:tcPr>
            <w:tcW w:w="1604" w:type="dxa"/>
            <w:shd w:val="clear" w:color="auto" w:fill="auto"/>
            <w:noWrap/>
            <w:vAlign w:val="center"/>
            <w:hideMark/>
          </w:tcPr>
          <w:p w14:paraId="625548D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7CD80A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861ADC3" w14:textId="77777777" w:rsidTr="00D12099">
        <w:trPr>
          <w:trHeight w:val="412"/>
          <w:jc w:val="center"/>
        </w:trPr>
        <w:tc>
          <w:tcPr>
            <w:tcW w:w="434" w:type="dxa"/>
            <w:shd w:val="clear" w:color="000000" w:fill="FFFFFF"/>
            <w:vAlign w:val="center"/>
            <w:hideMark/>
          </w:tcPr>
          <w:p w14:paraId="359FDE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130</w:t>
            </w:r>
          </w:p>
        </w:tc>
        <w:tc>
          <w:tcPr>
            <w:tcW w:w="0" w:type="auto"/>
            <w:shd w:val="clear" w:color="FFFFFF" w:fill="FFFFFF"/>
            <w:vAlign w:val="center"/>
            <w:hideMark/>
          </w:tcPr>
          <w:p w14:paraId="511BF7E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BR0279269</w:t>
            </w:r>
          </w:p>
        </w:tc>
        <w:tc>
          <w:tcPr>
            <w:tcW w:w="0" w:type="auto"/>
            <w:shd w:val="clear" w:color="FFFFFF" w:fill="FFFFFF"/>
            <w:vAlign w:val="center"/>
            <w:hideMark/>
          </w:tcPr>
          <w:p w14:paraId="390368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279269</w:t>
            </w:r>
          </w:p>
        </w:tc>
        <w:tc>
          <w:tcPr>
            <w:tcW w:w="0" w:type="auto"/>
            <w:shd w:val="clear" w:color="D9E1F2" w:fill="FFFFFF"/>
            <w:vAlign w:val="center"/>
            <w:hideMark/>
          </w:tcPr>
          <w:p w14:paraId="52CD378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520728701118115</w:t>
            </w:r>
          </w:p>
        </w:tc>
        <w:tc>
          <w:tcPr>
            <w:tcW w:w="2336" w:type="dxa"/>
            <w:shd w:val="clear" w:color="000000" w:fill="FFFFFF"/>
            <w:vAlign w:val="center"/>
            <w:hideMark/>
          </w:tcPr>
          <w:p w14:paraId="25D79933" w14:textId="41686514"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VARFARINA SÓDICA 5MG</w:t>
            </w:r>
          </w:p>
        </w:tc>
        <w:tc>
          <w:tcPr>
            <w:tcW w:w="1518" w:type="dxa"/>
            <w:shd w:val="clear" w:color="000000" w:fill="FFFFFF"/>
            <w:vAlign w:val="center"/>
            <w:hideMark/>
          </w:tcPr>
          <w:p w14:paraId="5B1CEFA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0021AC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15600</w:t>
            </w:r>
          </w:p>
        </w:tc>
        <w:tc>
          <w:tcPr>
            <w:tcW w:w="0" w:type="auto"/>
            <w:shd w:val="clear" w:color="000000" w:fill="FFFFFF"/>
            <w:vAlign w:val="center"/>
            <w:hideMark/>
          </w:tcPr>
          <w:p w14:paraId="26E3D9D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187200</w:t>
            </w:r>
          </w:p>
        </w:tc>
        <w:tc>
          <w:tcPr>
            <w:tcW w:w="940" w:type="dxa"/>
            <w:shd w:val="clear" w:color="000000" w:fill="FFFFFF"/>
            <w:noWrap/>
            <w:vAlign w:val="center"/>
            <w:hideMark/>
          </w:tcPr>
          <w:p w14:paraId="0E289B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224640</w:t>
            </w:r>
          </w:p>
        </w:tc>
        <w:tc>
          <w:tcPr>
            <w:tcW w:w="1604" w:type="dxa"/>
            <w:shd w:val="clear" w:color="auto" w:fill="auto"/>
            <w:noWrap/>
            <w:vAlign w:val="center"/>
            <w:hideMark/>
          </w:tcPr>
          <w:p w14:paraId="46EAB3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50127D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172623D" w14:textId="77777777" w:rsidTr="00D12099">
        <w:trPr>
          <w:trHeight w:val="70"/>
          <w:jc w:val="center"/>
        </w:trPr>
        <w:tc>
          <w:tcPr>
            <w:tcW w:w="434" w:type="dxa"/>
            <w:shd w:val="clear" w:color="000000" w:fill="FFFFFF"/>
            <w:vAlign w:val="center"/>
            <w:hideMark/>
          </w:tcPr>
          <w:p w14:paraId="2653B8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131</w:t>
            </w:r>
          </w:p>
        </w:tc>
        <w:tc>
          <w:tcPr>
            <w:tcW w:w="0" w:type="auto"/>
            <w:shd w:val="clear" w:color="FFFFFF" w:fill="FFFFFF"/>
            <w:vAlign w:val="center"/>
            <w:hideMark/>
          </w:tcPr>
          <w:p w14:paraId="74E29B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BR0267425</w:t>
            </w:r>
          </w:p>
        </w:tc>
        <w:tc>
          <w:tcPr>
            <w:tcW w:w="0" w:type="auto"/>
            <w:shd w:val="clear" w:color="FFFFFF" w:fill="FFFFFF"/>
            <w:vAlign w:val="center"/>
            <w:hideMark/>
          </w:tcPr>
          <w:p w14:paraId="3480C8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267425</w:t>
            </w:r>
          </w:p>
        </w:tc>
        <w:tc>
          <w:tcPr>
            <w:tcW w:w="0" w:type="auto"/>
            <w:shd w:val="clear" w:color="D9E1F2" w:fill="FFFFFF"/>
            <w:vAlign w:val="center"/>
            <w:hideMark/>
          </w:tcPr>
          <w:p w14:paraId="4BA5BC3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507728201118115</w:t>
            </w:r>
          </w:p>
        </w:tc>
        <w:tc>
          <w:tcPr>
            <w:tcW w:w="2336" w:type="dxa"/>
            <w:shd w:val="clear" w:color="000000" w:fill="FFFFFF"/>
            <w:vAlign w:val="center"/>
            <w:hideMark/>
          </w:tcPr>
          <w:p w14:paraId="303186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VERAPAMIL, CLORIDRATO 80MG</w:t>
            </w:r>
          </w:p>
        </w:tc>
        <w:tc>
          <w:tcPr>
            <w:tcW w:w="1518" w:type="dxa"/>
            <w:shd w:val="clear" w:color="000000" w:fill="FFFFFF"/>
            <w:vAlign w:val="center"/>
            <w:hideMark/>
          </w:tcPr>
          <w:p w14:paraId="77099E9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471653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3000</w:t>
            </w:r>
          </w:p>
        </w:tc>
        <w:tc>
          <w:tcPr>
            <w:tcW w:w="0" w:type="auto"/>
            <w:shd w:val="clear" w:color="000000" w:fill="FFFFFF"/>
            <w:vAlign w:val="center"/>
            <w:hideMark/>
          </w:tcPr>
          <w:p w14:paraId="3E8AB8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36000</w:t>
            </w:r>
          </w:p>
        </w:tc>
        <w:tc>
          <w:tcPr>
            <w:tcW w:w="940" w:type="dxa"/>
            <w:shd w:val="clear" w:color="000000" w:fill="FFFFFF"/>
            <w:noWrap/>
            <w:vAlign w:val="center"/>
            <w:hideMark/>
          </w:tcPr>
          <w:p w14:paraId="6AD468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43200</w:t>
            </w:r>
          </w:p>
        </w:tc>
        <w:tc>
          <w:tcPr>
            <w:tcW w:w="1604" w:type="dxa"/>
            <w:shd w:val="clear" w:color="auto" w:fill="auto"/>
            <w:noWrap/>
            <w:vAlign w:val="center"/>
            <w:hideMark/>
          </w:tcPr>
          <w:p w14:paraId="71CC29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059006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8FBDF4F" w14:textId="77777777" w:rsidTr="00D12099">
        <w:trPr>
          <w:trHeight w:val="197"/>
          <w:jc w:val="center"/>
        </w:trPr>
        <w:tc>
          <w:tcPr>
            <w:tcW w:w="434" w:type="dxa"/>
            <w:shd w:val="clear" w:color="000000" w:fill="FFFFFF"/>
            <w:vAlign w:val="center"/>
            <w:hideMark/>
          </w:tcPr>
          <w:p w14:paraId="0C2F95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132</w:t>
            </w:r>
          </w:p>
        </w:tc>
        <w:tc>
          <w:tcPr>
            <w:tcW w:w="0" w:type="auto"/>
            <w:shd w:val="clear" w:color="FFFFFF" w:fill="FFFFFF"/>
            <w:vAlign w:val="center"/>
            <w:hideMark/>
          </w:tcPr>
          <w:p w14:paraId="188DED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BR0449138</w:t>
            </w:r>
          </w:p>
        </w:tc>
        <w:tc>
          <w:tcPr>
            <w:tcW w:w="0" w:type="auto"/>
            <w:shd w:val="clear" w:color="FFFFFF" w:fill="FFFFFF"/>
            <w:vAlign w:val="center"/>
            <w:hideMark/>
          </w:tcPr>
          <w:p w14:paraId="17E4124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449138</w:t>
            </w:r>
          </w:p>
        </w:tc>
        <w:tc>
          <w:tcPr>
            <w:tcW w:w="0" w:type="auto"/>
            <w:shd w:val="clear" w:color="D9E1F2" w:fill="FFFFFF"/>
            <w:vAlign w:val="center"/>
            <w:hideMark/>
          </w:tcPr>
          <w:p w14:paraId="239D7D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503420050018407</w:t>
            </w:r>
          </w:p>
        </w:tc>
        <w:tc>
          <w:tcPr>
            <w:tcW w:w="2336" w:type="dxa"/>
            <w:shd w:val="clear" w:color="000000" w:fill="FFFFFF"/>
            <w:vAlign w:val="center"/>
            <w:hideMark/>
          </w:tcPr>
          <w:p w14:paraId="6BDD524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VITAMINAS DO COMPLEXO B GOTAS</w:t>
            </w:r>
          </w:p>
        </w:tc>
        <w:tc>
          <w:tcPr>
            <w:tcW w:w="1518" w:type="dxa"/>
            <w:shd w:val="clear" w:color="000000" w:fill="FFFFFF"/>
            <w:vAlign w:val="center"/>
            <w:hideMark/>
          </w:tcPr>
          <w:p w14:paraId="24A992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8759B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w:t>
            </w:r>
          </w:p>
        </w:tc>
        <w:tc>
          <w:tcPr>
            <w:tcW w:w="0" w:type="auto"/>
            <w:shd w:val="clear" w:color="000000" w:fill="FFFFFF"/>
            <w:vAlign w:val="center"/>
            <w:hideMark/>
          </w:tcPr>
          <w:p w14:paraId="72DC94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432</w:t>
            </w:r>
          </w:p>
        </w:tc>
        <w:tc>
          <w:tcPr>
            <w:tcW w:w="940" w:type="dxa"/>
            <w:shd w:val="clear" w:color="000000" w:fill="FFFFFF"/>
            <w:noWrap/>
            <w:vAlign w:val="center"/>
            <w:hideMark/>
          </w:tcPr>
          <w:p w14:paraId="133FF29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518</w:t>
            </w:r>
          </w:p>
        </w:tc>
        <w:tc>
          <w:tcPr>
            <w:tcW w:w="1604" w:type="dxa"/>
            <w:shd w:val="clear" w:color="auto" w:fill="auto"/>
            <w:noWrap/>
            <w:vAlign w:val="center"/>
            <w:hideMark/>
          </w:tcPr>
          <w:p w14:paraId="174A1A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0DC92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06DD0B7" w14:textId="77777777" w:rsidTr="00D12099">
        <w:trPr>
          <w:trHeight w:val="275"/>
          <w:jc w:val="center"/>
        </w:trPr>
        <w:tc>
          <w:tcPr>
            <w:tcW w:w="434" w:type="dxa"/>
            <w:shd w:val="clear" w:color="000000" w:fill="FFFFFF"/>
            <w:vAlign w:val="center"/>
            <w:hideMark/>
          </w:tcPr>
          <w:p w14:paraId="71B2D98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133</w:t>
            </w:r>
          </w:p>
        </w:tc>
        <w:tc>
          <w:tcPr>
            <w:tcW w:w="0" w:type="auto"/>
            <w:shd w:val="clear" w:color="FFFFFF" w:fill="FFFFFF"/>
            <w:vAlign w:val="center"/>
            <w:hideMark/>
          </w:tcPr>
          <w:p w14:paraId="754FE56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BR0368499</w:t>
            </w:r>
          </w:p>
        </w:tc>
        <w:tc>
          <w:tcPr>
            <w:tcW w:w="0" w:type="auto"/>
            <w:shd w:val="clear" w:color="FFFFFF" w:fill="FFFFFF"/>
            <w:vAlign w:val="center"/>
            <w:hideMark/>
          </w:tcPr>
          <w:p w14:paraId="151FDC9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368499</w:t>
            </w:r>
          </w:p>
        </w:tc>
        <w:tc>
          <w:tcPr>
            <w:tcW w:w="0" w:type="auto"/>
            <w:shd w:val="clear" w:color="000000" w:fill="FFFFFF"/>
            <w:vAlign w:val="center"/>
            <w:hideMark/>
          </w:tcPr>
          <w:p w14:paraId="025F17D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541820060131307</w:t>
            </w:r>
          </w:p>
        </w:tc>
        <w:tc>
          <w:tcPr>
            <w:tcW w:w="2336" w:type="dxa"/>
            <w:shd w:val="clear" w:color="000000" w:fill="FFFFFF"/>
            <w:vAlign w:val="center"/>
            <w:hideMark/>
          </w:tcPr>
          <w:p w14:paraId="1521DA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VITAMINAS COMPLEXO B</w:t>
            </w:r>
          </w:p>
        </w:tc>
        <w:tc>
          <w:tcPr>
            <w:tcW w:w="1518" w:type="dxa"/>
            <w:shd w:val="clear" w:color="000000" w:fill="FFFFFF"/>
            <w:vAlign w:val="center"/>
            <w:hideMark/>
          </w:tcPr>
          <w:p w14:paraId="4ECC6E29" w14:textId="5CFA89A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13AB03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26400</w:t>
            </w:r>
          </w:p>
        </w:tc>
        <w:tc>
          <w:tcPr>
            <w:tcW w:w="0" w:type="auto"/>
            <w:shd w:val="clear" w:color="000000" w:fill="FFFFFF"/>
            <w:vAlign w:val="center"/>
            <w:hideMark/>
          </w:tcPr>
          <w:p w14:paraId="22AF089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316800</w:t>
            </w:r>
          </w:p>
        </w:tc>
        <w:tc>
          <w:tcPr>
            <w:tcW w:w="940" w:type="dxa"/>
            <w:shd w:val="clear" w:color="000000" w:fill="FFFFFF"/>
            <w:noWrap/>
            <w:vAlign w:val="center"/>
            <w:hideMark/>
          </w:tcPr>
          <w:p w14:paraId="2FEA930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380160</w:t>
            </w:r>
          </w:p>
        </w:tc>
        <w:tc>
          <w:tcPr>
            <w:tcW w:w="1604" w:type="dxa"/>
            <w:shd w:val="clear" w:color="auto" w:fill="auto"/>
            <w:noWrap/>
            <w:vAlign w:val="center"/>
            <w:hideMark/>
          </w:tcPr>
          <w:p w14:paraId="55184B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002A4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F2F3D3A" w14:textId="77777777" w:rsidTr="00D12099">
        <w:trPr>
          <w:trHeight w:val="239"/>
          <w:jc w:val="center"/>
        </w:trPr>
        <w:tc>
          <w:tcPr>
            <w:tcW w:w="434" w:type="dxa"/>
            <w:shd w:val="clear" w:color="000000" w:fill="FFFFFF"/>
            <w:vAlign w:val="center"/>
            <w:hideMark/>
          </w:tcPr>
          <w:p w14:paraId="2FECCCE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134</w:t>
            </w:r>
          </w:p>
        </w:tc>
        <w:tc>
          <w:tcPr>
            <w:tcW w:w="0" w:type="auto"/>
            <w:shd w:val="clear" w:color="FFFFFF" w:fill="FFFFFF"/>
            <w:vAlign w:val="center"/>
            <w:hideMark/>
          </w:tcPr>
          <w:p w14:paraId="2A7CA9C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BR0272341</w:t>
            </w:r>
          </w:p>
        </w:tc>
        <w:tc>
          <w:tcPr>
            <w:tcW w:w="0" w:type="auto"/>
            <w:shd w:val="clear" w:color="FFFFFF" w:fill="FFFFFF"/>
            <w:vAlign w:val="center"/>
            <w:hideMark/>
          </w:tcPr>
          <w:p w14:paraId="0B893F0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272341</w:t>
            </w:r>
          </w:p>
        </w:tc>
        <w:tc>
          <w:tcPr>
            <w:tcW w:w="0" w:type="auto"/>
            <w:shd w:val="clear" w:color="D9E1F2" w:fill="FFFFFF"/>
            <w:vAlign w:val="center"/>
            <w:hideMark/>
          </w:tcPr>
          <w:p w14:paraId="2B4401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541720020021317</w:t>
            </w:r>
          </w:p>
        </w:tc>
        <w:tc>
          <w:tcPr>
            <w:tcW w:w="2336" w:type="dxa"/>
            <w:shd w:val="clear" w:color="000000" w:fill="FFFFFF"/>
            <w:vAlign w:val="center"/>
            <w:hideMark/>
          </w:tcPr>
          <w:p w14:paraId="6B00452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VITAMINA B1 300 MG EM BLISTER</w:t>
            </w:r>
          </w:p>
        </w:tc>
        <w:tc>
          <w:tcPr>
            <w:tcW w:w="1518" w:type="dxa"/>
            <w:shd w:val="clear" w:color="000000" w:fill="FFFFFF"/>
            <w:vAlign w:val="center"/>
            <w:hideMark/>
          </w:tcPr>
          <w:p w14:paraId="0469A8B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COMPRIMIDO</w:t>
            </w:r>
          </w:p>
        </w:tc>
        <w:tc>
          <w:tcPr>
            <w:tcW w:w="0" w:type="auto"/>
            <w:shd w:val="clear" w:color="000000" w:fill="FFFFFF"/>
            <w:noWrap/>
            <w:vAlign w:val="center"/>
            <w:hideMark/>
          </w:tcPr>
          <w:p w14:paraId="647A02C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14399</w:t>
            </w:r>
          </w:p>
        </w:tc>
        <w:tc>
          <w:tcPr>
            <w:tcW w:w="0" w:type="auto"/>
            <w:shd w:val="clear" w:color="000000" w:fill="FFFFFF"/>
            <w:vAlign w:val="center"/>
            <w:hideMark/>
          </w:tcPr>
          <w:p w14:paraId="37C9F3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172788</w:t>
            </w:r>
          </w:p>
        </w:tc>
        <w:tc>
          <w:tcPr>
            <w:tcW w:w="940" w:type="dxa"/>
            <w:shd w:val="clear" w:color="000000" w:fill="FFFFFF"/>
            <w:noWrap/>
            <w:vAlign w:val="center"/>
            <w:hideMark/>
          </w:tcPr>
          <w:p w14:paraId="599BA3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207346</w:t>
            </w:r>
          </w:p>
        </w:tc>
        <w:tc>
          <w:tcPr>
            <w:tcW w:w="1604" w:type="dxa"/>
            <w:shd w:val="clear" w:color="auto" w:fill="auto"/>
            <w:noWrap/>
            <w:vAlign w:val="center"/>
            <w:hideMark/>
          </w:tcPr>
          <w:p w14:paraId="42DB06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7A139B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94DE8C7" w14:textId="77777777" w:rsidTr="00246F11">
        <w:trPr>
          <w:trHeight w:val="300"/>
          <w:jc w:val="center"/>
        </w:trPr>
        <w:tc>
          <w:tcPr>
            <w:tcW w:w="434" w:type="dxa"/>
            <w:shd w:val="clear" w:color="000000" w:fill="FFFFFF"/>
            <w:vAlign w:val="center"/>
            <w:hideMark/>
          </w:tcPr>
          <w:p w14:paraId="424CB2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135</w:t>
            </w:r>
          </w:p>
        </w:tc>
        <w:tc>
          <w:tcPr>
            <w:tcW w:w="0" w:type="auto"/>
            <w:shd w:val="clear" w:color="FFFFFF" w:fill="FFFFFF"/>
            <w:noWrap/>
            <w:vAlign w:val="center"/>
            <w:hideMark/>
          </w:tcPr>
          <w:p w14:paraId="136B05A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BR0315056</w:t>
            </w:r>
          </w:p>
        </w:tc>
        <w:tc>
          <w:tcPr>
            <w:tcW w:w="0" w:type="auto"/>
            <w:shd w:val="clear" w:color="000000" w:fill="FFFFFF"/>
            <w:noWrap/>
            <w:vAlign w:val="center"/>
            <w:hideMark/>
          </w:tcPr>
          <w:p w14:paraId="0BC461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315056</w:t>
            </w:r>
          </w:p>
        </w:tc>
        <w:tc>
          <w:tcPr>
            <w:tcW w:w="0" w:type="auto"/>
            <w:shd w:val="clear" w:color="000000" w:fill="FFFFFF"/>
            <w:vAlign w:val="center"/>
            <w:hideMark/>
          </w:tcPr>
          <w:p w14:paraId="07E8238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508300101152419</w:t>
            </w:r>
          </w:p>
        </w:tc>
        <w:tc>
          <w:tcPr>
            <w:tcW w:w="2336" w:type="dxa"/>
            <w:shd w:val="clear" w:color="000000" w:fill="FFFFFF"/>
            <w:vAlign w:val="center"/>
            <w:hideMark/>
          </w:tcPr>
          <w:p w14:paraId="6FA6CA4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ÁGUA DESTILADA PARA INJEÇÃO 10ML</w:t>
            </w:r>
          </w:p>
        </w:tc>
        <w:tc>
          <w:tcPr>
            <w:tcW w:w="1518" w:type="dxa"/>
            <w:shd w:val="clear" w:color="000000" w:fill="FFFFFF"/>
            <w:vAlign w:val="center"/>
            <w:hideMark/>
          </w:tcPr>
          <w:p w14:paraId="6CAAEB6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415673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1808</w:t>
            </w:r>
          </w:p>
        </w:tc>
        <w:tc>
          <w:tcPr>
            <w:tcW w:w="0" w:type="auto"/>
            <w:shd w:val="clear" w:color="000000" w:fill="FFFFFF"/>
            <w:vAlign w:val="center"/>
            <w:hideMark/>
          </w:tcPr>
          <w:p w14:paraId="7425AD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21696</w:t>
            </w:r>
          </w:p>
        </w:tc>
        <w:tc>
          <w:tcPr>
            <w:tcW w:w="940" w:type="dxa"/>
            <w:shd w:val="clear" w:color="000000" w:fill="FFFFFF"/>
            <w:noWrap/>
            <w:vAlign w:val="center"/>
            <w:hideMark/>
          </w:tcPr>
          <w:p w14:paraId="649039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26035</w:t>
            </w:r>
          </w:p>
        </w:tc>
        <w:tc>
          <w:tcPr>
            <w:tcW w:w="1604" w:type="dxa"/>
            <w:shd w:val="clear" w:color="auto" w:fill="auto"/>
            <w:noWrap/>
            <w:vAlign w:val="center"/>
            <w:hideMark/>
          </w:tcPr>
          <w:p w14:paraId="0BFC6EB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E3098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9DCDE16" w14:textId="77777777" w:rsidTr="00D12099">
        <w:trPr>
          <w:trHeight w:val="438"/>
          <w:jc w:val="center"/>
        </w:trPr>
        <w:tc>
          <w:tcPr>
            <w:tcW w:w="434" w:type="dxa"/>
            <w:shd w:val="clear" w:color="000000" w:fill="FFFFFF"/>
            <w:vAlign w:val="center"/>
            <w:hideMark/>
          </w:tcPr>
          <w:p w14:paraId="1CE7FB2D" w14:textId="77777777" w:rsidR="001864F5" w:rsidRPr="001B6591" w:rsidRDefault="001864F5"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136</w:t>
            </w:r>
          </w:p>
        </w:tc>
        <w:tc>
          <w:tcPr>
            <w:tcW w:w="0" w:type="auto"/>
            <w:shd w:val="clear" w:color="000000" w:fill="FFFFFF"/>
            <w:vAlign w:val="center"/>
            <w:hideMark/>
          </w:tcPr>
          <w:p w14:paraId="0A9BC1DF" w14:textId="127FC042" w:rsidR="001864F5" w:rsidRPr="001B6591" w:rsidRDefault="001864F5" w:rsidP="00246F11">
            <w:pPr>
              <w:spacing w:after="0" w:line="240" w:lineRule="auto"/>
              <w:jc w:val="center"/>
              <w:rPr>
                <w:rFonts w:ascii="Times New Roman" w:eastAsia="Times New Roman" w:hAnsi="Times New Roman" w:cs="Times New Roman"/>
                <w:color w:val="000000"/>
                <w:sz w:val="20"/>
                <w:szCs w:val="20"/>
              </w:rPr>
            </w:pPr>
          </w:p>
        </w:tc>
        <w:tc>
          <w:tcPr>
            <w:tcW w:w="0" w:type="auto"/>
            <w:shd w:val="clear" w:color="000000" w:fill="FFFFFF"/>
            <w:vAlign w:val="center"/>
            <w:hideMark/>
          </w:tcPr>
          <w:p w14:paraId="1469374B" w14:textId="77777777" w:rsidR="001864F5" w:rsidRPr="001B6591" w:rsidRDefault="001864F5"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367898</w:t>
            </w:r>
          </w:p>
        </w:tc>
        <w:tc>
          <w:tcPr>
            <w:tcW w:w="0" w:type="auto"/>
            <w:shd w:val="clear" w:color="000000" w:fill="FFFFFF"/>
            <w:vAlign w:val="center"/>
            <w:hideMark/>
          </w:tcPr>
          <w:p w14:paraId="237B0354" w14:textId="77777777" w:rsidR="001864F5" w:rsidRPr="001B6591" w:rsidRDefault="001864F5" w:rsidP="00246F11">
            <w:pPr>
              <w:spacing w:after="0" w:line="240" w:lineRule="auto"/>
              <w:jc w:val="center"/>
              <w:rPr>
                <w:rFonts w:ascii="Times New Roman" w:eastAsia="Times New Roman" w:hAnsi="Times New Roman" w:cs="Times New Roman"/>
                <w:sz w:val="20"/>
                <w:szCs w:val="20"/>
              </w:rPr>
            </w:pPr>
            <w:r w:rsidRPr="001B6591">
              <w:rPr>
                <w:rFonts w:ascii="Times New Roman" w:eastAsia="Times New Roman" w:hAnsi="Times New Roman" w:cs="Times New Roman"/>
                <w:sz w:val="20"/>
                <w:szCs w:val="20"/>
              </w:rPr>
              <w:t>PREÇO INTERNET</w:t>
            </w:r>
          </w:p>
        </w:tc>
        <w:tc>
          <w:tcPr>
            <w:tcW w:w="2336" w:type="dxa"/>
            <w:shd w:val="clear" w:color="000000" w:fill="FFFFFF"/>
            <w:vAlign w:val="center"/>
            <w:hideMark/>
          </w:tcPr>
          <w:p w14:paraId="413B6124" w14:textId="49FF6FBB" w:rsidR="001864F5" w:rsidRPr="001B6591" w:rsidRDefault="001864F5" w:rsidP="00246F11">
            <w:pPr>
              <w:spacing w:after="0" w:line="240" w:lineRule="auto"/>
              <w:jc w:val="center"/>
              <w:rPr>
                <w:rFonts w:ascii="Times New Roman" w:eastAsia="Times New Roman" w:hAnsi="Times New Roman" w:cs="Times New Roman"/>
                <w:sz w:val="20"/>
                <w:szCs w:val="20"/>
              </w:rPr>
            </w:pPr>
            <w:r w:rsidRPr="001B6591">
              <w:rPr>
                <w:rFonts w:ascii="Times New Roman" w:eastAsia="Times New Roman" w:hAnsi="Times New Roman" w:cs="Times New Roman"/>
                <w:sz w:val="20"/>
                <w:szCs w:val="20"/>
              </w:rPr>
              <w:t>ÁGUA DESTILADA PARA AUTOCLAVE 1 L</w:t>
            </w:r>
          </w:p>
        </w:tc>
        <w:tc>
          <w:tcPr>
            <w:tcW w:w="1518" w:type="dxa"/>
            <w:shd w:val="clear" w:color="000000" w:fill="FFFFFF"/>
            <w:vAlign w:val="center"/>
            <w:hideMark/>
          </w:tcPr>
          <w:p w14:paraId="1E0A81B0" w14:textId="77777777" w:rsidR="001864F5" w:rsidRPr="001B6591" w:rsidRDefault="001864F5"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41E0E16" w14:textId="2125B030" w:rsidR="001864F5" w:rsidRPr="001B6591" w:rsidRDefault="001B6591"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20</w:t>
            </w:r>
          </w:p>
        </w:tc>
        <w:tc>
          <w:tcPr>
            <w:tcW w:w="0" w:type="auto"/>
            <w:shd w:val="clear" w:color="000000" w:fill="FFFFFF"/>
            <w:vAlign w:val="center"/>
            <w:hideMark/>
          </w:tcPr>
          <w:p w14:paraId="600F30F7" w14:textId="7716FCDC" w:rsidR="001864F5" w:rsidRPr="001B6591" w:rsidRDefault="001B6591"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240</w:t>
            </w:r>
          </w:p>
        </w:tc>
        <w:tc>
          <w:tcPr>
            <w:tcW w:w="940" w:type="dxa"/>
            <w:shd w:val="clear" w:color="000000" w:fill="FFFFFF"/>
            <w:noWrap/>
            <w:vAlign w:val="center"/>
            <w:hideMark/>
          </w:tcPr>
          <w:p w14:paraId="41D65ECE" w14:textId="44440030" w:rsidR="001864F5" w:rsidRPr="001B6591" w:rsidRDefault="001B6591"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288</w:t>
            </w:r>
          </w:p>
        </w:tc>
        <w:tc>
          <w:tcPr>
            <w:tcW w:w="1604" w:type="dxa"/>
            <w:shd w:val="clear" w:color="auto" w:fill="auto"/>
            <w:noWrap/>
            <w:vAlign w:val="center"/>
            <w:hideMark/>
          </w:tcPr>
          <w:p w14:paraId="57FFCDF7" w14:textId="77777777" w:rsidR="001864F5" w:rsidRPr="001B6591" w:rsidRDefault="001864F5"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PRODUTO PARA SAÚDE</w:t>
            </w:r>
          </w:p>
        </w:tc>
        <w:tc>
          <w:tcPr>
            <w:tcW w:w="0" w:type="auto"/>
            <w:shd w:val="clear" w:color="auto" w:fill="auto"/>
            <w:noWrap/>
            <w:vAlign w:val="center"/>
            <w:hideMark/>
          </w:tcPr>
          <w:p w14:paraId="0B8D615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B6591">
              <w:rPr>
                <w:rFonts w:ascii="Times New Roman" w:eastAsia="Times New Roman" w:hAnsi="Times New Roman" w:cs="Times New Roman"/>
                <w:color w:val="000000"/>
                <w:sz w:val="20"/>
                <w:szCs w:val="20"/>
              </w:rPr>
              <w:t>NÃO PADRONIZADO</w:t>
            </w:r>
          </w:p>
        </w:tc>
      </w:tr>
      <w:tr w:rsidR="00CA6EE9" w:rsidRPr="00CA6EE9" w14:paraId="2FC2E088" w14:textId="77777777" w:rsidTr="00D12099">
        <w:trPr>
          <w:trHeight w:val="529"/>
          <w:jc w:val="center"/>
        </w:trPr>
        <w:tc>
          <w:tcPr>
            <w:tcW w:w="434" w:type="dxa"/>
            <w:shd w:val="clear" w:color="000000" w:fill="FFFFFF"/>
            <w:vAlign w:val="center"/>
            <w:hideMark/>
          </w:tcPr>
          <w:p w14:paraId="3940DF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137</w:t>
            </w:r>
          </w:p>
        </w:tc>
        <w:tc>
          <w:tcPr>
            <w:tcW w:w="0" w:type="auto"/>
            <w:shd w:val="clear" w:color="000000" w:fill="FFFFFF"/>
            <w:noWrap/>
            <w:vAlign w:val="center"/>
            <w:hideMark/>
          </w:tcPr>
          <w:p w14:paraId="08D519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BR270612</w:t>
            </w:r>
          </w:p>
        </w:tc>
        <w:tc>
          <w:tcPr>
            <w:tcW w:w="0" w:type="auto"/>
            <w:shd w:val="clear" w:color="000000" w:fill="FFFFFF"/>
            <w:noWrap/>
            <w:vAlign w:val="center"/>
            <w:hideMark/>
          </w:tcPr>
          <w:p w14:paraId="7245DF0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270612</w:t>
            </w:r>
          </w:p>
        </w:tc>
        <w:tc>
          <w:tcPr>
            <w:tcW w:w="0" w:type="auto"/>
            <w:shd w:val="clear" w:color="000000" w:fill="FFFFFF"/>
            <w:vAlign w:val="center"/>
            <w:hideMark/>
          </w:tcPr>
          <w:p w14:paraId="7D89F4B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510015010024803</w:t>
            </w:r>
          </w:p>
        </w:tc>
        <w:tc>
          <w:tcPr>
            <w:tcW w:w="2336" w:type="dxa"/>
            <w:shd w:val="clear" w:color="000000" w:fill="FFFFFF"/>
            <w:vAlign w:val="center"/>
            <w:hideMark/>
          </w:tcPr>
          <w:p w14:paraId="307D32E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BENZILPENICILINA BENZATINA PÓ PARA SUSPENSÃO INJETÁVEL 1.200.000UI</w:t>
            </w:r>
          </w:p>
        </w:tc>
        <w:tc>
          <w:tcPr>
            <w:tcW w:w="1518" w:type="dxa"/>
            <w:shd w:val="clear" w:color="000000" w:fill="FFFFFF"/>
            <w:vAlign w:val="center"/>
            <w:hideMark/>
          </w:tcPr>
          <w:p w14:paraId="4E165A2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4A8C5C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530</w:t>
            </w:r>
          </w:p>
        </w:tc>
        <w:tc>
          <w:tcPr>
            <w:tcW w:w="0" w:type="auto"/>
            <w:shd w:val="clear" w:color="000000" w:fill="FFFFFF"/>
            <w:vAlign w:val="center"/>
            <w:hideMark/>
          </w:tcPr>
          <w:p w14:paraId="05D058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6360</w:t>
            </w:r>
          </w:p>
        </w:tc>
        <w:tc>
          <w:tcPr>
            <w:tcW w:w="940" w:type="dxa"/>
            <w:shd w:val="clear" w:color="000000" w:fill="FFFFFF"/>
            <w:noWrap/>
            <w:vAlign w:val="center"/>
            <w:hideMark/>
          </w:tcPr>
          <w:p w14:paraId="24E8728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7632</w:t>
            </w:r>
          </w:p>
        </w:tc>
        <w:tc>
          <w:tcPr>
            <w:tcW w:w="1604" w:type="dxa"/>
            <w:shd w:val="clear" w:color="auto" w:fill="auto"/>
            <w:noWrap/>
            <w:vAlign w:val="center"/>
            <w:hideMark/>
          </w:tcPr>
          <w:p w14:paraId="047F275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D14530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2A064AA" w14:textId="77777777" w:rsidTr="00D12099">
        <w:trPr>
          <w:trHeight w:val="741"/>
          <w:jc w:val="center"/>
        </w:trPr>
        <w:tc>
          <w:tcPr>
            <w:tcW w:w="434" w:type="dxa"/>
            <w:shd w:val="clear" w:color="000000" w:fill="FFFFFF"/>
            <w:vAlign w:val="center"/>
            <w:hideMark/>
          </w:tcPr>
          <w:p w14:paraId="622C8DD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138</w:t>
            </w:r>
          </w:p>
        </w:tc>
        <w:tc>
          <w:tcPr>
            <w:tcW w:w="0" w:type="auto"/>
            <w:shd w:val="clear" w:color="000000" w:fill="FFFFFF"/>
            <w:noWrap/>
            <w:vAlign w:val="center"/>
            <w:hideMark/>
          </w:tcPr>
          <w:p w14:paraId="624A08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BR0270613</w:t>
            </w:r>
          </w:p>
        </w:tc>
        <w:tc>
          <w:tcPr>
            <w:tcW w:w="0" w:type="auto"/>
            <w:shd w:val="clear" w:color="000000" w:fill="FFFFFF"/>
            <w:noWrap/>
            <w:vAlign w:val="center"/>
            <w:hideMark/>
          </w:tcPr>
          <w:p w14:paraId="4D3CE9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270613</w:t>
            </w:r>
          </w:p>
        </w:tc>
        <w:tc>
          <w:tcPr>
            <w:tcW w:w="0" w:type="auto"/>
            <w:shd w:val="clear" w:color="000000" w:fill="FFFFFF"/>
            <w:vAlign w:val="center"/>
            <w:hideMark/>
          </w:tcPr>
          <w:p w14:paraId="34E667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520717100108403</w:t>
            </w:r>
          </w:p>
        </w:tc>
        <w:tc>
          <w:tcPr>
            <w:tcW w:w="2336" w:type="dxa"/>
            <w:shd w:val="clear" w:color="000000" w:fill="FFFFFF"/>
            <w:vAlign w:val="center"/>
            <w:hideMark/>
          </w:tcPr>
          <w:p w14:paraId="061ECF1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BENZILPENICILINA BENZATINA PÓ PARA SUSPENSÃO INJETÁVEL 600.000UI</w:t>
            </w:r>
          </w:p>
        </w:tc>
        <w:tc>
          <w:tcPr>
            <w:tcW w:w="1518" w:type="dxa"/>
            <w:shd w:val="clear" w:color="000000" w:fill="FFFFFF"/>
            <w:vAlign w:val="center"/>
            <w:hideMark/>
          </w:tcPr>
          <w:p w14:paraId="66FB2A1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4C8A05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159</w:t>
            </w:r>
          </w:p>
        </w:tc>
        <w:tc>
          <w:tcPr>
            <w:tcW w:w="0" w:type="auto"/>
            <w:shd w:val="clear" w:color="000000" w:fill="FFFFFF"/>
            <w:vAlign w:val="center"/>
            <w:hideMark/>
          </w:tcPr>
          <w:p w14:paraId="660B71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1908</w:t>
            </w:r>
          </w:p>
        </w:tc>
        <w:tc>
          <w:tcPr>
            <w:tcW w:w="940" w:type="dxa"/>
            <w:shd w:val="clear" w:color="000000" w:fill="FFFFFF"/>
            <w:noWrap/>
            <w:vAlign w:val="center"/>
            <w:hideMark/>
          </w:tcPr>
          <w:p w14:paraId="6007E1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2290</w:t>
            </w:r>
          </w:p>
        </w:tc>
        <w:tc>
          <w:tcPr>
            <w:tcW w:w="1604" w:type="dxa"/>
            <w:shd w:val="clear" w:color="auto" w:fill="auto"/>
            <w:noWrap/>
            <w:vAlign w:val="center"/>
            <w:hideMark/>
          </w:tcPr>
          <w:p w14:paraId="2958915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5CC88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27D08D0" w14:textId="77777777" w:rsidTr="00D12099">
        <w:trPr>
          <w:trHeight w:val="70"/>
          <w:jc w:val="center"/>
        </w:trPr>
        <w:tc>
          <w:tcPr>
            <w:tcW w:w="434" w:type="dxa"/>
            <w:shd w:val="clear" w:color="000000" w:fill="FFFFFF"/>
            <w:vAlign w:val="center"/>
            <w:hideMark/>
          </w:tcPr>
          <w:p w14:paraId="6E42B1D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139</w:t>
            </w:r>
          </w:p>
        </w:tc>
        <w:tc>
          <w:tcPr>
            <w:tcW w:w="0" w:type="auto"/>
            <w:shd w:val="clear" w:color="000000" w:fill="FFFFFF"/>
            <w:noWrap/>
            <w:vAlign w:val="center"/>
            <w:hideMark/>
          </w:tcPr>
          <w:p w14:paraId="0FAE38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BR0270614</w:t>
            </w:r>
          </w:p>
        </w:tc>
        <w:tc>
          <w:tcPr>
            <w:tcW w:w="0" w:type="auto"/>
            <w:shd w:val="clear" w:color="000000" w:fill="FFFFFF"/>
            <w:noWrap/>
            <w:vAlign w:val="center"/>
            <w:hideMark/>
          </w:tcPr>
          <w:p w14:paraId="29BBC4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270614</w:t>
            </w:r>
          </w:p>
        </w:tc>
        <w:tc>
          <w:tcPr>
            <w:tcW w:w="0" w:type="auto"/>
            <w:shd w:val="clear" w:color="000000" w:fill="FFFFFF"/>
            <w:vAlign w:val="center"/>
            <w:hideMark/>
          </w:tcPr>
          <w:p w14:paraId="235ED5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504414010049418</w:t>
            </w:r>
          </w:p>
        </w:tc>
        <w:tc>
          <w:tcPr>
            <w:tcW w:w="2336" w:type="dxa"/>
            <w:shd w:val="clear" w:color="000000" w:fill="FFFFFF"/>
            <w:vAlign w:val="center"/>
            <w:hideMark/>
          </w:tcPr>
          <w:p w14:paraId="08275D0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BENZILPENICILINA PROCAÍNA + BENZILPENICILINA G POTÁSSICA INJ. 300.000UI + 100.000UI - F/A</w:t>
            </w:r>
          </w:p>
        </w:tc>
        <w:tc>
          <w:tcPr>
            <w:tcW w:w="1518" w:type="dxa"/>
            <w:shd w:val="clear" w:color="000000" w:fill="FFFFFF"/>
            <w:vAlign w:val="center"/>
            <w:hideMark/>
          </w:tcPr>
          <w:p w14:paraId="692998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BBA62B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w:t>
            </w:r>
          </w:p>
        </w:tc>
        <w:tc>
          <w:tcPr>
            <w:tcW w:w="0" w:type="auto"/>
            <w:shd w:val="clear" w:color="000000" w:fill="FFFFFF"/>
            <w:vAlign w:val="center"/>
            <w:hideMark/>
          </w:tcPr>
          <w:p w14:paraId="3869F15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w:t>
            </w:r>
          </w:p>
        </w:tc>
        <w:tc>
          <w:tcPr>
            <w:tcW w:w="940" w:type="dxa"/>
            <w:shd w:val="clear" w:color="000000" w:fill="FFFFFF"/>
            <w:noWrap/>
            <w:vAlign w:val="center"/>
            <w:hideMark/>
          </w:tcPr>
          <w:p w14:paraId="535BFE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43</w:t>
            </w:r>
          </w:p>
        </w:tc>
        <w:tc>
          <w:tcPr>
            <w:tcW w:w="1604" w:type="dxa"/>
            <w:shd w:val="clear" w:color="auto" w:fill="auto"/>
            <w:noWrap/>
            <w:vAlign w:val="center"/>
            <w:hideMark/>
          </w:tcPr>
          <w:p w14:paraId="0B35DC2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C4C9F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50E1C19" w14:textId="77777777" w:rsidTr="00D12099">
        <w:trPr>
          <w:trHeight w:val="845"/>
          <w:jc w:val="center"/>
        </w:trPr>
        <w:tc>
          <w:tcPr>
            <w:tcW w:w="434" w:type="dxa"/>
            <w:shd w:val="clear" w:color="000000" w:fill="FFFFFF"/>
            <w:vAlign w:val="center"/>
            <w:hideMark/>
          </w:tcPr>
          <w:p w14:paraId="61C7DB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140</w:t>
            </w:r>
          </w:p>
        </w:tc>
        <w:tc>
          <w:tcPr>
            <w:tcW w:w="0" w:type="auto"/>
            <w:shd w:val="clear" w:color="000000" w:fill="FFFFFF"/>
            <w:noWrap/>
            <w:vAlign w:val="center"/>
            <w:hideMark/>
          </w:tcPr>
          <w:p w14:paraId="4B3979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BR0450890</w:t>
            </w:r>
          </w:p>
        </w:tc>
        <w:tc>
          <w:tcPr>
            <w:tcW w:w="0" w:type="auto"/>
            <w:shd w:val="clear" w:color="000000" w:fill="FFFFFF"/>
            <w:noWrap/>
            <w:vAlign w:val="center"/>
            <w:hideMark/>
          </w:tcPr>
          <w:p w14:paraId="76E8B7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450891</w:t>
            </w:r>
          </w:p>
        </w:tc>
        <w:tc>
          <w:tcPr>
            <w:tcW w:w="0" w:type="auto"/>
            <w:shd w:val="clear" w:color="D9E1F2" w:fill="FFFFFF"/>
            <w:vAlign w:val="center"/>
            <w:hideMark/>
          </w:tcPr>
          <w:p w14:paraId="58E725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504422080073306</w:t>
            </w:r>
          </w:p>
        </w:tc>
        <w:tc>
          <w:tcPr>
            <w:tcW w:w="2336" w:type="dxa"/>
            <w:shd w:val="clear" w:color="000000" w:fill="FFFFFF"/>
            <w:vAlign w:val="center"/>
            <w:hideMark/>
          </w:tcPr>
          <w:p w14:paraId="36A7A8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CEFTRIAXONA SÓDICA 1 G PÓ PARA SOLUÇÃO INJETÁVEL - IM + DILUENTE</w:t>
            </w:r>
          </w:p>
        </w:tc>
        <w:tc>
          <w:tcPr>
            <w:tcW w:w="1518" w:type="dxa"/>
            <w:shd w:val="clear" w:color="000000" w:fill="FFFFFF"/>
            <w:vAlign w:val="center"/>
            <w:hideMark/>
          </w:tcPr>
          <w:p w14:paraId="58EDA7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vAlign w:val="center"/>
            <w:hideMark/>
          </w:tcPr>
          <w:p w14:paraId="304BC2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130</w:t>
            </w:r>
          </w:p>
        </w:tc>
        <w:tc>
          <w:tcPr>
            <w:tcW w:w="0" w:type="auto"/>
            <w:shd w:val="clear" w:color="000000" w:fill="FFFFFF"/>
            <w:vAlign w:val="center"/>
            <w:hideMark/>
          </w:tcPr>
          <w:p w14:paraId="656752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1560</w:t>
            </w:r>
          </w:p>
        </w:tc>
        <w:tc>
          <w:tcPr>
            <w:tcW w:w="940" w:type="dxa"/>
            <w:shd w:val="clear" w:color="000000" w:fill="FFFFFF"/>
            <w:noWrap/>
            <w:vAlign w:val="center"/>
            <w:hideMark/>
          </w:tcPr>
          <w:p w14:paraId="47CD8AB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1872</w:t>
            </w:r>
          </w:p>
        </w:tc>
        <w:tc>
          <w:tcPr>
            <w:tcW w:w="1604" w:type="dxa"/>
            <w:shd w:val="clear" w:color="auto" w:fill="auto"/>
            <w:noWrap/>
            <w:vAlign w:val="center"/>
            <w:hideMark/>
          </w:tcPr>
          <w:p w14:paraId="334FB5D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400FD9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606B2E8" w14:textId="77777777" w:rsidTr="00D12099">
        <w:trPr>
          <w:trHeight w:val="552"/>
          <w:jc w:val="center"/>
        </w:trPr>
        <w:tc>
          <w:tcPr>
            <w:tcW w:w="434" w:type="dxa"/>
            <w:shd w:val="clear" w:color="000000" w:fill="FFFFFF"/>
            <w:vAlign w:val="center"/>
            <w:hideMark/>
          </w:tcPr>
          <w:p w14:paraId="09589712"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141</w:t>
            </w:r>
          </w:p>
        </w:tc>
        <w:tc>
          <w:tcPr>
            <w:tcW w:w="0" w:type="auto"/>
            <w:shd w:val="clear" w:color="000000" w:fill="FFFFFF"/>
            <w:vAlign w:val="center"/>
            <w:hideMark/>
          </w:tcPr>
          <w:p w14:paraId="26A8328E"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BR450890</w:t>
            </w:r>
          </w:p>
        </w:tc>
        <w:tc>
          <w:tcPr>
            <w:tcW w:w="0" w:type="auto"/>
            <w:shd w:val="clear" w:color="000000" w:fill="FFFFFF"/>
            <w:vAlign w:val="center"/>
            <w:hideMark/>
          </w:tcPr>
          <w:p w14:paraId="1DA84116"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450890</w:t>
            </w:r>
          </w:p>
        </w:tc>
        <w:tc>
          <w:tcPr>
            <w:tcW w:w="0" w:type="auto"/>
            <w:shd w:val="clear" w:color="D9E1F2" w:fill="FFFFFF"/>
            <w:vAlign w:val="center"/>
            <w:hideMark/>
          </w:tcPr>
          <w:p w14:paraId="5AD5B81D"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504422080072406</w:t>
            </w:r>
          </w:p>
        </w:tc>
        <w:tc>
          <w:tcPr>
            <w:tcW w:w="2336" w:type="dxa"/>
            <w:shd w:val="clear" w:color="000000" w:fill="FFFFFF"/>
            <w:vAlign w:val="center"/>
            <w:hideMark/>
          </w:tcPr>
          <w:p w14:paraId="5405298B"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CEFTRIAXONA SÓDICA 1 G PÓ PARA SOLUÇÃO INJETÁVEL - IV + DILUENTE</w:t>
            </w:r>
          </w:p>
        </w:tc>
        <w:tc>
          <w:tcPr>
            <w:tcW w:w="1518" w:type="dxa"/>
            <w:shd w:val="clear" w:color="000000" w:fill="FFFFFF"/>
            <w:vAlign w:val="center"/>
            <w:hideMark/>
          </w:tcPr>
          <w:p w14:paraId="6517A0BF" w14:textId="04C91BA7" w:rsidR="001864F5" w:rsidRPr="00D12099" w:rsidRDefault="00246F11"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AMPOLA</w:t>
            </w:r>
          </w:p>
        </w:tc>
        <w:tc>
          <w:tcPr>
            <w:tcW w:w="0" w:type="auto"/>
            <w:shd w:val="clear" w:color="000000" w:fill="FFFFFF"/>
            <w:vAlign w:val="center"/>
            <w:hideMark/>
          </w:tcPr>
          <w:p w14:paraId="567EA4C3"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99</w:t>
            </w:r>
          </w:p>
        </w:tc>
        <w:tc>
          <w:tcPr>
            <w:tcW w:w="0" w:type="auto"/>
            <w:shd w:val="clear" w:color="000000" w:fill="FFFFFF"/>
            <w:vAlign w:val="center"/>
            <w:hideMark/>
          </w:tcPr>
          <w:p w14:paraId="5383C3D3"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1188</w:t>
            </w:r>
          </w:p>
        </w:tc>
        <w:tc>
          <w:tcPr>
            <w:tcW w:w="940" w:type="dxa"/>
            <w:shd w:val="clear" w:color="000000" w:fill="FFFFFF"/>
            <w:noWrap/>
            <w:vAlign w:val="center"/>
            <w:hideMark/>
          </w:tcPr>
          <w:p w14:paraId="00FC6094"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1426</w:t>
            </w:r>
          </w:p>
        </w:tc>
        <w:tc>
          <w:tcPr>
            <w:tcW w:w="1604" w:type="dxa"/>
            <w:shd w:val="clear" w:color="auto" w:fill="auto"/>
            <w:noWrap/>
            <w:vAlign w:val="center"/>
            <w:hideMark/>
          </w:tcPr>
          <w:p w14:paraId="6D11C8F5" w14:textId="77777777" w:rsidR="001864F5" w:rsidRPr="00D12099"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E574B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D12099">
              <w:rPr>
                <w:rFonts w:ascii="Times New Roman" w:eastAsia="Times New Roman" w:hAnsi="Times New Roman" w:cs="Times New Roman"/>
                <w:color w:val="000000"/>
                <w:sz w:val="20"/>
                <w:szCs w:val="20"/>
              </w:rPr>
              <w:t>PADRONIZADO</w:t>
            </w:r>
          </w:p>
        </w:tc>
      </w:tr>
      <w:tr w:rsidR="00CA6EE9" w:rsidRPr="00CA6EE9" w14:paraId="262F2CAC" w14:textId="77777777" w:rsidTr="00246F11">
        <w:trPr>
          <w:trHeight w:val="300"/>
          <w:jc w:val="center"/>
        </w:trPr>
        <w:tc>
          <w:tcPr>
            <w:tcW w:w="434" w:type="dxa"/>
            <w:shd w:val="clear" w:color="000000" w:fill="FFFFFF"/>
            <w:vAlign w:val="center"/>
            <w:hideMark/>
          </w:tcPr>
          <w:p w14:paraId="5A0A42A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142</w:t>
            </w:r>
          </w:p>
        </w:tc>
        <w:tc>
          <w:tcPr>
            <w:tcW w:w="0" w:type="auto"/>
            <w:shd w:val="clear" w:color="000000" w:fill="FFFFFF"/>
            <w:noWrap/>
            <w:vAlign w:val="center"/>
            <w:hideMark/>
          </w:tcPr>
          <w:p w14:paraId="56ABC86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BR0448845</w:t>
            </w:r>
          </w:p>
        </w:tc>
        <w:tc>
          <w:tcPr>
            <w:tcW w:w="0" w:type="auto"/>
            <w:shd w:val="clear" w:color="000000" w:fill="FFFFFF"/>
            <w:noWrap/>
            <w:vAlign w:val="center"/>
            <w:hideMark/>
          </w:tcPr>
          <w:p w14:paraId="1732DE3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448845</w:t>
            </w:r>
          </w:p>
        </w:tc>
        <w:tc>
          <w:tcPr>
            <w:tcW w:w="0" w:type="auto"/>
            <w:shd w:val="clear" w:color="000000" w:fill="FFFFFF"/>
            <w:vAlign w:val="center"/>
            <w:hideMark/>
          </w:tcPr>
          <w:p w14:paraId="1582FD6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511618080045106</w:t>
            </w:r>
          </w:p>
        </w:tc>
        <w:tc>
          <w:tcPr>
            <w:tcW w:w="2336" w:type="dxa"/>
            <w:shd w:val="clear" w:color="000000" w:fill="FFFFFF"/>
            <w:vAlign w:val="center"/>
            <w:hideMark/>
          </w:tcPr>
          <w:p w14:paraId="5D403F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 xml:space="preserve">CETOPROFENO  50 MG/ML SOL </w:t>
            </w:r>
            <w:proofErr w:type="gramStart"/>
            <w:r w:rsidRPr="001864F5">
              <w:rPr>
                <w:rFonts w:ascii="Times New Roman" w:eastAsia="Times New Roman" w:hAnsi="Times New Roman" w:cs="Times New Roman"/>
                <w:color w:val="000000"/>
                <w:sz w:val="20"/>
                <w:szCs w:val="20"/>
              </w:rPr>
              <w:t>INJ  X</w:t>
            </w:r>
            <w:proofErr w:type="gramEnd"/>
            <w:r w:rsidRPr="001864F5">
              <w:rPr>
                <w:rFonts w:ascii="Times New Roman" w:eastAsia="Times New Roman" w:hAnsi="Times New Roman" w:cs="Times New Roman"/>
                <w:color w:val="000000"/>
                <w:sz w:val="20"/>
                <w:szCs w:val="20"/>
              </w:rPr>
              <w:t xml:space="preserve"> 2 ML</w:t>
            </w:r>
          </w:p>
        </w:tc>
        <w:tc>
          <w:tcPr>
            <w:tcW w:w="1518" w:type="dxa"/>
            <w:shd w:val="clear" w:color="000000" w:fill="FFFFFF"/>
            <w:vAlign w:val="center"/>
            <w:hideMark/>
          </w:tcPr>
          <w:p w14:paraId="04C0698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649D77F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142</w:t>
            </w:r>
          </w:p>
        </w:tc>
        <w:tc>
          <w:tcPr>
            <w:tcW w:w="0" w:type="auto"/>
            <w:shd w:val="clear" w:color="000000" w:fill="FFFFFF"/>
            <w:vAlign w:val="center"/>
            <w:hideMark/>
          </w:tcPr>
          <w:p w14:paraId="0811599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1704</w:t>
            </w:r>
          </w:p>
        </w:tc>
        <w:tc>
          <w:tcPr>
            <w:tcW w:w="940" w:type="dxa"/>
            <w:shd w:val="clear" w:color="000000" w:fill="FFFFFF"/>
            <w:noWrap/>
            <w:vAlign w:val="center"/>
            <w:hideMark/>
          </w:tcPr>
          <w:p w14:paraId="1CA5C0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2045</w:t>
            </w:r>
          </w:p>
        </w:tc>
        <w:tc>
          <w:tcPr>
            <w:tcW w:w="1604" w:type="dxa"/>
            <w:shd w:val="clear" w:color="auto" w:fill="auto"/>
            <w:noWrap/>
            <w:vAlign w:val="center"/>
            <w:hideMark/>
          </w:tcPr>
          <w:p w14:paraId="1DDDA51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B13EB1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7242AF9" w14:textId="77777777" w:rsidTr="00D12099">
        <w:trPr>
          <w:trHeight w:val="368"/>
          <w:jc w:val="center"/>
        </w:trPr>
        <w:tc>
          <w:tcPr>
            <w:tcW w:w="434" w:type="dxa"/>
            <w:shd w:val="clear" w:color="000000" w:fill="FFFFFF"/>
            <w:vAlign w:val="center"/>
            <w:hideMark/>
          </w:tcPr>
          <w:p w14:paraId="7AD18F5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143</w:t>
            </w:r>
          </w:p>
        </w:tc>
        <w:tc>
          <w:tcPr>
            <w:tcW w:w="0" w:type="auto"/>
            <w:shd w:val="clear" w:color="000000" w:fill="FFFFFF"/>
            <w:noWrap/>
            <w:vAlign w:val="center"/>
            <w:hideMark/>
          </w:tcPr>
          <w:p w14:paraId="5475A4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BR0448844</w:t>
            </w:r>
          </w:p>
        </w:tc>
        <w:tc>
          <w:tcPr>
            <w:tcW w:w="0" w:type="auto"/>
            <w:shd w:val="clear" w:color="000000" w:fill="FFFFFF"/>
            <w:noWrap/>
            <w:vAlign w:val="center"/>
            <w:hideMark/>
          </w:tcPr>
          <w:p w14:paraId="4029020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448844</w:t>
            </w:r>
          </w:p>
        </w:tc>
        <w:tc>
          <w:tcPr>
            <w:tcW w:w="0" w:type="auto"/>
            <w:shd w:val="clear" w:color="000000" w:fill="FFFFFF"/>
            <w:vAlign w:val="center"/>
            <w:hideMark/>
          </w:tcPr>
          <w:p w14:paraId="003FCE0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506702001156413</w:t>
            </w:r>
          </w:p>
        </w:tc>
        <w:tc>
          <w:tcPr>
            <w:tcW w:w="2336" w:type="dxa"/>
            <w:shd w:val="clear" w:color="000000" w:fill="FFFFFF"/>
            <w:vAlign w:val="center"/>
            <w:hideMark/>
          </w:tcPr>
          <w:p w14:paraId="2ACF3284" w14:textId="320AF3F5"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CETOPROFENO SOL. INTRAVENOSA  100MG</w:t>
            </w:r>
          </w:p>
        </w:tc>
        <w:tc>
          <w:tcPr>
            <w:tcW w:w="1518" w:type="dxa"/>
            <w:shd w:val="clear" w:color="000000" w:fill="FFFFFF"/>
            <w:vAlign w:val="center"/>
            <w:hideMark/>
          </w:tcPr>
          <w:p w14:paraId="69D1BB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2E08C76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170</w:t>
            </w:r>
          </w:p>
        </w:tc>
        <w:tc>
          <w:tcPr>
            <w:tcW w:w="0" w:type="auto"/>
            <w:shd w:val="clear" w:color="000000" w:fill="FFFFFF"/>
            <w:vAlign w:val="center"/>
            <w:hideMark/>
          </w:tcPr>
          <w:p w14:paraId="21D5EB9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2040</w:t>
            </w:r>
          </w:p>
        </w:tc>
        <w:tc>
          <w:tcPr>
            <w:tcW w:w="940" w:type="dxa"/>
            <w:shd w:val="clear" w:color="000000" w:fill="FFFFFF"/>
            <w:noWrap/>
            <w:vAlign w:val="center"/>
            <w:hideMark/>
          </w:tcPr>
          <w:p w14:paraId="26BBFCC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2448</w:t>
            </w:r>
          </w:p>
        </w:tc>
        <w:tc>
          <w:tcPr>
            <w:tcW w:w="1604" w:type="dxa"/>
            <w:shd w:val="clear" w:color="auto" w:fill="auto"/>
            <w:noWrap/>
            <w:vAlign w:val="center"/>
            <w:hideMark/>
          </w:tcPr>
          <w:p w14:paraId="14DC96D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D92787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7D5D88E" w14:textId="77777777" w:rsidTr="00D12099">
        <w:trPr>
          <w:trHeight w:val="70"/>
          <w:jc w:val="center"/>
        </w:trPr>
        <w:tc>
          <w:tcPr>
            <w:tcW w:w="434" w:type="dxa"/>
            <w:shd w:val="clear" w:color="000000" w:fill="FFFFFF"/>
            <w:vAlign w:val="center"/>
            <w:hideMark/>
          </w:tcPr>
          <w:p w14:paraId="31915FB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144</w:t>
            </w:r>
          </w:p>
        </w:tc>
        <w:tc>
          <w:tcPr>
            <w:tcW w:w="0" w:type="auto"/>
            <w:shd w:val="clear" w:color="000000" w:fill="FFFFFF"/>
            <w:noWrap/>
            <w:vAlign w:val="center"/>
            <w:hideMark/>
          </w:tcPr>
          <w:p w14:paraId="3111870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BR0448699</w:t>
            </w:r>
          </w:p>
        </w:tc>
        <w:tc>
          <w:tcPr>
            <w:tcW w:w="0" w:type="auto"/>
            <w:shd w:val="clear" w:color="000000" w:fill="FFFFFF"/>
            <w:noWrap/>
            <w:vAlign w:val="center"/>
            <w:hideMark/>
          </w:tcPr>
          <w:p w14:paraId="087532E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448699</w:t>
            </w:r>
          </w:p>
        </w:tc>
        <w:tc>
          <w:tcPr>
            <w:tcW w:w="0" w:type="auto"/>
            <w:shd w:val="clear" w:color="000000" w:fill="FFFFFF"/>
            <w:vAlign w:val="center"/>
            <w:hideMark/>
          </w:tcPr>
          <w:p w14:paraId="132F170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507914060011803</w:t>
            </w:r>
          </w:p>
        </w:tc>
        <w:tc>
          <w:tcPr>
            <w:tcW w:w="2336" w:type="dxa"/>
            <w:shd w:val="clear" w:color="000000" w:fill="FFFFFF"/>
            <w:vAlign w:val="center"/>
            <w:hideMark/>
          </w:tcPr>
          <w:p w14:paraId="1092F6C2" w14:textId="693DC928"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CLORETO DE SÓDIO SOL INJ 0,9% 10ML</w:t>
            </w:r>
          </w:p>
        </w:tc>
        <w:tc>
          <w:tcPr>
            <w:tcW w:w="1518" w:type="dxa"/>
            <w:shd w:val="clear" w:color="000000" w:fill="FFFFFF"/>
            <w:vAlign w:val="center"/>
            <w:hideMark/>
          </w:tcPr>
          <w:p w14:paraId="71111F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38E241B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600</w:t>
            </w:r>
          </w:p>
        </w:tc>
        <w:tc>
          <w:tcPr>
            <w:tcW w:w="0" w:type="auto"/>
            <w:shd w:val="clear" w:color="000000" w:fill="FFFFFF"/>
            <w:vAlign w:val="center"/>
            <w:hideMark/>
          </w:tcPr>
          <w:p w14:paraId="5B0008A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7200</w:t>
            </w:r>
          </w:p>
        </w:tc>
        <w:tc>
          <w:tcPr>
            <w:tcW w:w="940" w:type="dxa"/>
            <w:shd w:val="clear" w:color="000000" w:fill="FFFFFF"/>
            <w:noWrap/>
            <w:vAlign w:val="center"/>
            <w:hideMark/>
          </w:tcPr>
          <w:p w14:paraId="2B58120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8640</w:t>
            </w:r>
          </w:p>
        </w:tc>
        <w:tc>
          <w:tcPr>
            <w:tcW w:w="1604" w:type="dxa"/>
            <w:shd w:val="clear" w:color="auto" w:fill="auto"/>
            <w:noWrap/>
            <w:vAlign w:val="center"/>
            <w:hideMark/>
          </w:tcPr>
          <w:p w14:paraId="6CB98FC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5CEC12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BC9B4B0" w14:textId="77777777" w:rsidTr="00D12099">
        <w:trPr>
          <w:trHeight w:val="70"/>
          <w:jc w:val="center"/>
        </w:trPr>
        <w:tc>
          <w:tcPr>
            <w:tcW w:w="434" w:type="dxa"/>
            <w:shd w:val="clear" w:color="000000" w:fill="FFFFFF"/>
            <w:vAlign w:val="center"/>
            <w:hideMark/>
          </w:tcPr>
          <w:p w14:paraId="31E187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145</w:t>
            </w:r>
          </w:p>
        </w:tc>
        <w:tc>
          <w:tcPr>
            <w:tcW w:w="0" w:type="auto"/>
            <w:shd w:val="clear" w:color="000000" w:fill="FFFFFF"/>
            <w:noWrap/>
            <w:vAlign w:val="center"/>
            <w:hideMark/>
          </w:tcPr>
          <w:p w14:paraId="34077B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BR0452796</w:t>
            </w:r>
          </w:p>
        </w:tc>
        <w:tc>
          <w:tcPr>
            <w:tcW w:w="0" w:type="auto"/>
            <w:shd w:val="clear" w:color="000000" w:fill="FFFFFF"/>
            <w:noWrap/>
            <w:vAlign w:val="center"/>
            <w:hideMark/>
          </w:tcPr>
          <w:p w14:paraId="1E2B253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452796</w:t>
            </w:r>
          </w:p>
        </w:tc>
        <w:tc>
          <w:tcPr>
            <w:tcW w:w="0" w:type="auto"/>
            <w:shd w:val="clear" w:color="D9E1F2" w:fill="FFFFFF"/>
            <w:vAlign w:val="center"/>
            <w:hideMark/>
          </w:tcPr>
          <w:p w14:paraId="7840A10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508300714154416</w:t>
            </w:r>
          </w:p>
        </w:tc>
        <w:tc>
          <w:tcPr>
            <w:tcW w:w="2336" w:type="dxa"/>
            <w:shd w:val="clear" w:color="000000" w:fill="FFFFFF"/>
            <w:vAlign w:val="center"/>
            <w:hideMark/>
          </w:tcPr>
          <w:p w14:paraId="626F4E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CLORETO DE SÓDIO SOL INJ 0,9% 100ML SISTEMA FECHADO</w:t>
            </w:r>
          </w:p>
        </w:tc>
        <w:tc>
          <w:tcPr>
            <w:tcW w:w="1518" w:type="dxa"/>
            <w:shd w:val="clear" w:color="000000" w:fill="FFFFFF"/>
            <w:vAlign w:val="center"/>
            <w:hideMark/>
          </w:tcPr>
          <w:p w14:paraId="631B02F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1E4E6D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801</w:t>
            </w:r>
          </w:p>
        </w:tc>
        <w:tc>
          <w:tcPr>
            <w:tcW w:w="0" w:type="auto"/>
            <w:shd w:val="clear" w:color="000000" w:fill="FFFFFF"/>
            <w:vAlign w:val="center"/>
            <w:hideMark/>
          </w:tcPr>
          <w:p w14:paraId="41D6BBF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9612</w:t>
            </w:r>
          </w:p>
        </w:tc>
        <w:tc>
          <w:tcPr>
            <w:tcW w:w="940" w:type="dxa"/>
            <w:shd w:val="clear" w:color="000000" w:fill="FFFFFF"/>
            <w:noWrap/>
            <w:vAlign w:val="center"/>
            <w:hideMark/>
          </w:tcPr>
          <w:p w14:paraId="65F5ED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11534</w:t>
            </w:r>
          </w:p>
        </w:tc>
        <w:tc>
          <w:tcPr>
            <w:tcW w:w="1604" w:type="dxa"/>
            <w:shd w:val="clear" w:color="auto" w:fill="auto"/>
            <w:noWrap/>
            <w:vAlign w:val="center"/>
            <w:hideMark/>
          </w:tcPr>
          <w:p w14:paraId="26B4F5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072E06D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17C1BA4A" w14:textId="77777777" w:rsidTr="00D12099">
        <w:trPr>
          <w:trHeight w:val="278"/>
          <w:jc w:val="center"/>
        </w:trPr>
        <w:tc>
          <w:tcPr>
            <w:tcW w:w="434" w:type="dxa"/>
            <w:shd w:val="clear" w:color="000000" w:fill="FFFFFF"/>
            <w:vAlign w:val="center"/>
            <w:hideMark/>
          </w:tcPr>
          <w:p w14:paraId="54256F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146</w:t>
            </w:r>
          </w:p>
        </w:tc>
        <w:tc>
          <w:tcPr>
            <w:tcW w:w="0" w:type="auto"/>
            <w:shd w:val="clear" w:color="000000" w:fill="FFFFFF"/>
            <w:noWrap/>
            <w:vAlign w:val="center"/>
            <w:hideMark/>
          </w:tcPr>
          <w:p w14:paraId="3B23DD8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BR0452796</w:t>
            </w:r>
          </w:p>
        </w:tc>
        <w:tc>
          <w:tcPr>
            <w:tcW w:w="0" w:type="auto"/>
            <w:shd w:val="clear" w:color="000000" w:fill="FFFFFF"/>
            <w:noWrap/>
            <w:vAlign w:val="center"/>
            <w:hideMark/>
          </w:tcPr>
          <w:p w14:paraId="69F6A73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452796</w:t>
            </w:r>
          </w:p>
        </w:tc>
        <w:tc>
          <w:tcPr>
            <w:tcW w:w="0" w:type="auto"/>
            <w:shd w:val="clear" w:color="000000" w:fill="FFFFFF"/>
            <w:vAlign w:val="center"/>
            <w:hideMark/>
          </w:tcPr>
          <w:p w14:paraId="367A9A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508030410158414</w:t>
            </w:r>
          </w:p>
        </w:tc>
        <w:tc>
          <w:tcPr>
            <w:tcW w:w="2336" w:type="dxa"/>
            <w:shd w:val="clear" w:color="000000" w:fill="FFFFFF"/>
            <w:vAlign w:val="center"/>
            <w:hideMark/>
          </w:tcPr>
          <w:p w14:paraId="1879104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CLORETO DE SÓDIO SOL INJ 0,9% 250</w:t>
            </w:r>
            <w:proofErr w:type="gramStart"/>
            <w:r w:rsidRPr="001864F5">
              <w:rPr>
                <w:rFonts w:ascii="Times New Roman" w:eastAsia="Times New Roman" w:hAnsi="Times New Roman" w:cs="Times New Roman"/>
                <w:color w:val="000000"/>
                <w:sz w:val="20"/>
                <w:szCs w:val="20"/>
              </w:rPr>
              <w:t>ML  SISTEMA</w:t>
            </w:r>
            <w:proofErr w:type="gramEnd"/>
            <w:r w:rsidRPr="001864F5">
              <w:rPr>
                <w:rFonts w:ascii="Times New Roman" w:eastAsia="Times New Roman" w:hAnsi="Times New Roman" w:cs="Times New Roman"/>
                <w:color w:val="000000"/>
                <w:sz w:val="20"/>
                <w:szCs w:val="20"/>
              </w:rPr>
              <w:t xml:space="preserve"> FECHADO</w:t>
            </w:r>
          </w:p>
        </w:tc>
        <w:tc>
          <w:tcPr>
            <w:tcW w:w="1518" w:type="dxa"/>
            <w:shd w:val="clear" w:color="000000" w:fill="FFFFFF"/>
            <w:vAlign w:val="center"/>
            <w:hideMark/>
          </w:tcPr>
          <w:p w14:paraId="777257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7894807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w:t>
            </w:r>
          </w:p>
        </w:tc>
        <w:tc>
          <w:tcPr>
            <w:tcW w:w="0" w:type="auto"/>
            <w:shd w:val="clear" w:color="000000" w:fill="FFFFFF"/>
            <w:vAlign w:val="center"/>
            <w:hideMark/>
          </w:tcPr>
          <w:p w14:paraId="7410B4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576</w:t>
            </w:r>
          </w:p>
        </w:tc>
        <w:tc>
          <w:tcPr>
            <w:tcW w:w="940" w:type="dxa"/>
            <w:shd w:val="clear" w:color="000000" w:fill="FFFFFF"/>
            <w:noWrap/>
            <w:vAlign w:val="center"/>
            <w:hideMark/>
          </w:tcPr>
          <w:p w14:paraId="3FF46A5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691</w:t>
            </w:r>
          </w:p>
        </w:tc>
        <w:tc>
          <w:tcPr>
            <w:tcW w:w="1604" w:type="dxa"/>
            <w:shd w:val="clear" w:color="auto" w:fill="auto"/>
            <w:noWrap/>
            <w:vAlign w:val="center"/>
            <w:hideMark/>
          </w:tcPr>
          <w:p w14:paraId="1EA09E6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2E935C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8A713BC" w14:textId="77777777" w:rsidTr="00D12099">
        <w:trPr>
          <w:trHeight w:val="146"/>
          <w:jc w:val="center"/>
        </w:trPr>
        <w:tc>
          <w:tcPr>
            <w:tcW w:w="434" w:type="dxa"/>
            <w:shd w:val="clear" w:color="000000" w:fill="FFFFFF"/>
            <w:vAlign w:val="center"/>
            <w:hideMark/>
          </w:tcPr>
          <w:p w14:paraId="7E1460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147</w:t>
            </w:r>
          </w:p>
        </w:tc>
        <w:tc>
          <w:tcPr>
            <w:tcW w:w="0" w:type="auto"/>
            <w:shd w:val="clear" w:color="000000" w:fill="FFFFFF"/>
            <w:noWrap/>
            <w:vAlign w:val="center"/>
            <w:hideMark/>
          </w:tcPr>
          <w:p w14:paraId="6ED75F3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BR0268069</w:t>
            </w:r>
          </w:p>
        </w:tc>
        <w:tc>
          <w:tcPr>
            <w:tcW w:w="0" w:type="auto"/>
            <w:shd w:val="clear" w:color="000000" w:fill="FFFFFF"/>
            <w:noWrap/>
            <w:vAlign w:val="center"/>
            <w:hideMark/>
          </w:tcPr>
          <w:p w14:paraId="576C38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268069</w:t>
            </w:r>
          </w:p>
        </w:tc>
        <w:tc>
          <w:tcPr>
            <w:tcW w:w="0" w:type="auto"/>
            <w:shd w:val="clear" w:color="000000" w:fill="FFFFFF"/>
            <w:vAlign w:val="center"/>
            <w:hideMark/>
          </w:tcPr>
          <w:p w14:paraId="6DC0E5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511804701153115</w:t>
            </w:r>
          </w:p>
        </w:tc>
        <w:tc>
          <w:tcPr>
            <w:tcW w:w="2336" w:type="dxa"/>
            <w:shd w:val="clear" w:color="000000" w:fill="FFFFFF"/>
            <w:vAlign w:val="center"/>
            <w:hideMark/>
          </w:tcPr>
          <w:p w14:paraId="1C3955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CLORPROMAZINA 25MG/ML SOL. INJ 5ML</w:t>
            </w:r>
          </w:p>
        </w:tc>
        <w:tc>
          <w:tcPr>
            <w:tcW w:w="1518" w:type="dxa"/>
            <w:shd w:val="clear" w:color="000000" w:fill="FFFFFF"/>
            <w:vAlign w:val="center"/>
            <w:hideMark/>
          </w:tcPr>
          <w:p w14:paraId="5E81B1B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308B7DF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w:t>
            </w:r>
          </w:p>
        </w:tc>
        <w:tc>
          <w:tcPr>
            <w:tcW w:w="0" w:type="auto"/>
            <w:shd w:val="clear" w:color="000000" w:fill="FFFFFF"/>
            <w:vAlign w:val="center"/>
            <w:hideMark/>
          </w:tcPr>
          <w:p w14:paraId="726C47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132</w:t>
            </w:r>
          </w:p>
        </w:tc>
        <w:tc>
          <w:tcPr>
            <w:tcW w:w="940" w:type="dxa"/>
            <w:shd w:val="clear" w:color="000000" w:fill="FFFFFF"/>
            <w:noWrap/>
            <w:vAlign w:val="center"/>
            <w:hideMark/>
          </w:tcPr>
          <w:p w14:paraId="3EF8DF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158</w:t>
            </w:r>
          </w:p>
        </w:tc>
        <w:tc>
          <w:tcPr>
            <w:tcW w:w="1604" w:type="dxa"/>
            <w:shd w:val="clear" w:color="auto" w:fill="auto"/>
            <w:noWrap/>
            <w:vAlign w:val="center"/>
            <w:hideMark/>
          </w:tcPr>
          <w:p w14:paraId="6C9FE2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CBDCE7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62BB9C1" w14:textId="77777777" w:rsidTr="00D12099">
        <w:trPr>
          <w:trHeight w:val="238"/>
          <w:jc w:val="center"/>
        </w:trPr>
        <w:tc>
          <w:tcPr>
            <w:tcW w:w="434" w:type="dxa"/>
            <w:shd w:val="clear" w:color="000000" w:fill="FFFFFF"/>
            <w:vAlign w:val="center"/>
            <w:hideMark/>
          </w:tcPr>
          <w:p w14:paraId="2CACDEF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148</w:t>
            </w:r>
          </w:p>
        </w:tc>
        <w:tc>
          <w:tcPr>
            <w:tcW w:w="0" w:type="auto"/>
            <w:shd w:val="clear" w:color="000000" w:fill="FFFFFF"/>
            <w:noWrap/>
            <w:vAlign w:val="center"/>
            <w:hideMark/>
          </w:tcPr>
          <w:p w14:paraId="7EF2E1D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BR0292427</w:t>
            </w:r>
          </w:p>
        </w:tc>
        <w:tc>
          <w:tcPr>
            <w:tcW w:w="0" w:type="auto"/>
            <w:shd w:val="clear" w:color="000000" w:fill="FFFFFF"/>
            <w:noWrap/>
            <w:vAlign w:val="center"/>
            <w:hideMark/>
          </w:tcPr>
          <w:p w14:paraId="46CE67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292427</w:t>
            </w:r>
          </w:p>
        </w:tc>
        <w:tc>
          <w:tcPr>
            <w:tcW w:w="0" w:type="auto"/>
            <w:shd w:val="clear" w:color="D9E1F2" w:fill="FFFFFF"/>
            <w:vAlign w:val="center"/>
            <w:hideMark/>
          </w:tcPr>
          <w:p w14:paraId="7752FE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511616090043306</w:t>
            </w:r>
          </w:p>
        </w:tc>
        <w:tc>
          <w:tcPr>
            <w:tcW w:w="2336" w:type="dxa"/>
            <w:shd w:val="clear" w:color="000000" w:fill="FFFFFF"/>
            <w:vAlign w:val="center"/>
            <w:hideMark/>
          </w:tcPr>
          <w:p w14:paraId="460BFC88" w14:textId="025AE47E"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DEXAMETASONA, FOSFATO DISSÓDICO SOL. INJ.  4MG/ML -2,5ML</w:t>
            </w:r>
          </w:p>
        </w:tc>
        <w:tc>
          <w:tcPr>
            <w:tcW w:w="1518" w:type="dxa"/>
            <w:shd w:val="clear" w:color="000000" w:fill="FFFFFF"/>
            <w:vAlign w:val="center"/>
            <w:hideMark/>
          </w:tcPr>
          <w:p w14:paraId="54E3CD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4245833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152</w:t>
            </w:r>
          </w:p>
        </w:tc>
        <w:tc>
          <w:tcPr>
            <w:tcW w:w="0" w:type="auto"/>
            <w:shd w:val="clear" w:color="000000" w:fill="FFFFFF"/>
            <w:vAlign w:val="center"/>
            <w:hideMark/>
          </w:tcPr>
          <w:p w14:paraId="7FC797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1824</w:t>
            </w:r>
          </w:p>
        </w:tc>
        <w:tc>
          <w:tcPr>
            <w:tcW w:w="940" w:type="dxa"/>
            <w:shd w:val="clear" w:color="000000" w:fill="FFFFFF"/>
            <w:noWrap/>
            <w:vAlign w:val="center"/>
            <w:hideMark/>
          </w:tcPr>
          <w:p w14:paraId="270F680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2189</w:t>
            </w:r>
          </w:p>
        </w:tc>
        <w:tc>
          <w:tcPr>
            <w:tcW w:w="1604" w:type="dxa"/>
            <w:shd w:val="clear" w:color="auto" w:fill="auto"/>
            <w:noWrap/>
            <w:vAlign w:val="center"/>
            <w:hideMark/>
          </w:tcPr>
          <w:p w14:paraId="15179F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65496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670B64C6" w14:textId="77777777" w:rsidTr="00246F11">
        <w:trPr>
          <w:trHeight w:val="600"/>
          <w:jc w:val="center"/>
        </w:trPr>
        <w:tc>
          <w:tcPr>
            <w:tcW w:w="434" w:type="dxa"/>
            <w:shd w:val="clear" w:color="000000" w:fill="FFFFFF"/>
            <w:vAlign w:val="center"/>
            <w:hideMark/>
          </w:tcPr>
          <w:p w14:paraId="4682006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149</w:t>
            </w:r>
          </w:p>
        </w:tc>
        <w:tc>
          <w:tcPr>
            <w:tcW w:w="0" w:type="auto"/>
            <w:shd w:val="clear" w:color="000000" w:fill="FFFFFF"/>
            <w:noWrap/>
            <w:vAlign w:val="center"/>
            <w:hideMark/>
          </w:tcPr>
          <w:p w14:paraId="04570AE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BR0271003</w:t>
            </w:r>
          </w:p>
        </w:tc>
        <w:tc>
          <w:tcPr>
            <w:tcW w:w="0" w:type="auto"/>
            <w:shd w:val="clear" w:color="000000" w:fill="FFFFFF"/>
            <w:noWrap/>
            <w:vAlign w:val="center"/>
            <w:hideMark/>
          </w:tcPr>
          <w:p w14:paraId="1A48EC7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271003</w:t>
            </w:r>
          </w:p>
        </w:tc>
        <w:tc>
          <w:tcPr>
            <w:tcW w:w="0" w:type="auto"/>
            <w:shd w:val="clear" w:color="000000" w:fill="FFFFFF"/>
            <w:vAlign w:val="center"/>
            <w:hideMark/>
          </w:tcPr>
          <w:p w14:paraId="7AA4A1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504414010039516</w:t>
            </w:r>
          </w:p>
        </w:tc>
        <w:tc>
          <w:tcPr>
            <w:tcW w:w="2336" w:type="dxa"/>
            <w:shd w:val="clear" w:color="000000" w:fill="FFFFFF"/>
            <w:vAlign w:val="center"/>
            <w:hideMark/>
          </w:tcPr>
          <w:p w14:paraId="18C7C5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DICLOFENACO SÓDICO  25 MG/ML SOL INJ X 3 ML</w:t>
            </w:r>
          </w:p>
        </w:tc>
        <w:tc>
          <w:tcPr>
            <w:tcW w:w="1518" w:type="dxa"/>
            <w:shd w:val="clear" w:color="000000" w:fill="FFFFFF"/>
            <w:vAlign w:val="center"/>
            <w:hideMark/>
          </w:tcPr>
          <w:p w14:paraId="42FD8D1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1419955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173</w:t>
            </w:r>
          </w:p>
        </w:tc>
        <w:tc>
          <w:tcPr>
            <w:tcW w:w="0" w:type="auto"/>
            <w:shd w:val="clear" w:color="000000" w:fill="FFFFFF"/>
            <w:vAlign w:val="center"/>
            <w:hideMark/>
          </w:tcPr>
          <w:p w14:paraId="34835E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2076</w:t>
            </w:r>
          </w:p>
        </w:tc>
        <w:tc>
          <w:tcPr>
            <w:tcW w:w="940" w:type="dxa"/>
            <w:shd w:val="clear" w:color="000000" w:fill="FFFFFF"/>
            <w:noWrap/>
            <w:vAlign w:val="center"/>
            <w:hideMark/>
          </w:tcPr>
          <w:p w14:paraId="2ED8FF1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2491</w:t>
            </w:r>
          </w:p>
        </w:tc>
        <w:tc>
          <w:tcPr>
            <w:tcW w:w="1604" w:type="dxa"/>
            <w:shd w:val="clear" w:color="auto" w:fill="auto"/>
            <w:noWrap/>
            <w:vAlign w:val="center"/>
            <w:hideMark/>
          </w:tcPr>
          <w:p w14:paraId="55C00C8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3AD365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2F30375" w14:textId="77777777" w:rsidTr="00D12099">
        <w:trPr>
          <w:trHeight w:val="175"/>
          <w:jc w:val="center"/>
        </w:trPr>
        <w:tc>
          <w:tcPr>
            <w:tcW w:w="434" w:type="dxa"/>
            <w:shd w:val="clear" w:color="000000" w:fill="FFFFFF"/>
            <w:vAlign w:val="center"/>
            <w:hideMark/>
          </w:tcPr>
          <w:p w14:paraId="3B25FBB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150</w:t>
            </w:r>
          </w:p>
        </w:tc>
        <w:tc>
          <w:tcPr>
            <w:tcW w:w="0" w:type="auto"/>
            <w:shd w:val="clear" w:color="000000" w:fill="FFFFFF"/>
            <w:vAlign w:val="center"/>
            <w:hideMark/>
          </w:tcPr>
          <w:p w14:paraId="3B3651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BR268252</w:t>
            </w:r>
          </w:p>
        </w:tc>
        <w:tc>
          <w:tcPr>
            <w:tcW w:w="0" w:type="auto"/>
            <w:shd w:val="clear" w:color="000000" w:fill="FFFFFF"/>
            <w:vAlign w:val="center"/>
            <w:hideMark/>
          </w:tcPr>
          <w:p w14:paraId="2DE75A0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268252</w:t>
            </w:r>
          </w:p>
        </w:tc>
        <w:tc>
          <w:tcPr>
            <w:tcW w:w="0" w:type="auto"/>
            <w:shd w:val="clear" w:color="000000" w:fill="FFFFFF"/>
            <w:vAlign w:val="center"/>
            <w:hideMark/>
          </w:tcPr>
          <w:p w14:paraId="1F75504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511607101153116</w:t>
            </w:r>
          </w:p>
        </w:tc>
        <w:tc>
          <w:tcPr>
            <w:tcW w:w="2336" w:type="dxa"/>
            <w:shd w:val="clear" w:color="000000" w:fill="FFFFFF"/>
            <w:vAlign w:val="center"/>
            <w:hideMark/>
          </w:tcPr>
          <w:p w14:paraId="729675A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DIPIRONA 500MG/ML SOL. INJ. 2ML</w:t>
            </w:r>
          </w:p>
        </w:tc>
        <w:tc>
          <w:tcPr>
            <w:tcW w:w="1518" w:type="dxa"/>
            <w:shd w:val="clear" w:color="000000" w:fill="FFFFFF"/>
            <w:vAlign w:val="center"/>
            <w:hideMark/>
          </w:tcPr>
          <w:p w14:paraId="112DA10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1E86628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381</w:t>
            </w:r>
          </w:p>
        </w:tc>
        <w:tc>
          <w:tcPr>
            <w:tcW w:w="0" w:type="auto"/>
            <w:shd w:val="clear" w:color="000000" w:fill="FFFFFF"/>
            <w:vAlign w:val="center"/>
            <w:hideMark/>
          </w:tcPr>
          <w:p w14:paraId="247EB39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4572</w:t>
            </w:r>
          </w:p>
        </w:tc>
        <w:tc>
          <w:tcPr>
            <w:tcW w:w="940" w:type="dxa"/>
            <w:shd w:val="clear" w:color="000000" w:fill="FFFFFF"/>
            <w:noWrap/>
            <w:vAlign w:val="center"/>
            <w:hideMark/>
          </w:tcPr>
          <w:p w14:paraId="2BBCFDA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5486</w:t>
            </w:r>
          </w:p>
        </w:tc>
        <w:tc>
          <w:tcPr>
            <w:tcW w:w="1604" w:type="dxa"/>
            <w:shd w:val="clear" w:color="auto" w:fill="auto"/>
            <w:noWrap/>
            <w:vAlign w:val="center"/>
            <w:hideMark/>
          </w:tcPr>
          <w:p w14:paraId="0C5AC5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1154F2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78C1237" w14:textId="77777777" w:rsidTr="00D12099">
        <w:trPr>
          <w:trHeight w:val="267"/>
          <w:jc w:val="center"/>
        </w:trPr>
        <w:tc>
          <w:tcPr>
            <w:tcW w:w="434" w:type="dxa"/>
            <w:shd w:val="clear" w:color="000000" w:fill="FFFFFF"/>
            <w:vAlign w:val="center"/>
            <w:hideMark/>
          </w:tcPr>
          <w:p w14:paraId="3FD84B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151</w:t>
            </w:r>
          </w:p>
        </w:tc>
        <w:tc>
          <w:tcPr>
            <w:tcW w:w="0" w:type="auto"/>
            <w:shd w:val="clear" w:color="000000" w:fill="FFFFFF"/>
            <w:noWrap/>
            <w:vAlign w:val="center"/>
            <w:hideMark/>
          </w:tcPr>
          <w:p w14:paraId="67CF060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BR0267282</w:t>
            </w:r>
          </w:p>
        </w:tc>
        <w:tc>
          <w:tcPr>
            <w:tcW w:w="0" w:type="auto"/>
            <w:shd w:val="clear" w:color="000000" w:fill="FFFFFF"/>
            <w:noWrap/>
            <w:vAlign w:val="center"/>
            <w:hideMark/>
          </w:tcPr>
          <w:p w14:paraId="0C27E91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267282</w:t>
            </w:r>
          </w:p>
        </w:tc>
        <w:tc>
          <w:tcPr>
            <w:tcW w:w="0" w:type="auto"/>
            <w:shd w:val="clear" w:color="000000" w:fill="FFFFFF"/>
            <w:vAlign w:val="center"/>
            <w:hideMark/>
          </w:tcPr>
          <w:p w14:paraId="722676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511820110011607</w:t>
            </w:r>
          </w:p>
        </w:tc>
        <w:tc>
          <w:tcPr>
            <w:tcW w:w="2336" w:type="dxa"/>
            <w:shd w:val="clear" w:color="000000" w:fill="FFFFFF"/>
            <w:vAlign w:val="center"/>
            <w:hideMark/>
          </w:tcPr>
          <w:p w14:paraId="488E376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ESCOPOLAMINA, BUTILBROM 20MG/ML SOL INJ 1ML</w:t>
            </w:r>
          </w:p>
        </w:tc>
        <w:tc>
          <w:tcPr>
            <w:tcW w:w="1518" w:type="dxa"/>
            <w:shd w:val="clear" w:color="000000" w:fill="FFFFFF"/>
            <w:vAlign w:val="center"/>
            <w:hideMark/>
          </w:tcPr>
          <w:p w14:paraId="12F0A12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3463C94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138</w:t>
            </w:r>
          </w:p>
        </w:tc>
        <w:tc>
          <w:tcPr>
            <w:tcW w:w="0" w:type="auto"/>
            <w:shd w:val="clear" w:color="000000" w:fill="FFFFFF"/>
            <w:vAlign w:val="center"/>
            <w:hideMark/>
          </w:tcPr>
          <w:p w14:paraId="732DC71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1656</w:t>
            </w:r>
          </w:p>
        </w:tc>
        <w:tc>
          <w:tcPr>
            <w:tcW w:w="940" w:type="dxa"/>
            <w:shd w:val="clear" w:color="000000" w:fill="FFFFFF"/>
            <w:noWrap/>
            <w:vAlign w:val="center"/>
            <w:hideMark/>
          </w:tcPr>
          <w:p w14:paraId="3E3C9C5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1987</w:t>
            </w:r>
          </w:p>
        </w:tc>
        <w:tc>
          <w:tcPr>
            <w:tcW w:w="1604" w:type="dxa"/>
            <w:shd w:val="clear" w:color="auto" w:fill="auto"/>
            <w:noWrap/>
            <w:vAlign w:val="center"/>
            <w:hideMark/>
          </w:tcPr>
          <w:p w14:paraId="3645C8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E1BB21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C6922ED" w14:textId="77777777" w:rsidTr="00D12099">
        <w:trPr>
          <w:trHeight w:val="70"/>
          <w:jc w:val="center"/>
        </w:trPr>
        <w:tc>
          <w:tcPr>
            <w:tcW w:w="434" w:type="dxa"/>
            <w:shd w:val="clear" w:color="000000" w:fill="FFFFFF"/>
            <w:vAlign w:val="center"/>
            <w:hideMark/>
          </w:tcPr>
          <w:p w14:paraId="53A3BD7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152</w:t>
            </w:r>
          </w:p>
        </w:tc>
        <w:tc>
          <w:tcPr>
            <w:tcW w:w="0" w:type="auto"/>
            <w:shd w:val="clear" w:color="000000" w:fill="FFFFFF"/>
            <w:noWrap/>
            <w:vAlign w:val="center"/>
            <w:hideMark/>
          </w:tcPr>
          <w:p w14:paraId="4BA877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BR0267107</w:t>
            </w:r>
          </w:p>
        </w:tc>
        <w:tc>
          <w:tcPr>
            <w:tcW w:w="0" w:type="auto"/>
            <w:shd w:val="clear" w:color="000000" w:fill="FFFFFF"/>
            <w:noWrap/>
            <w:vAlign w:val="center"/>
            <w:hideMark/>
          </w:tcPr>
          <w:p w14:paraId="18F3466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267107</w:t>
            </w:r>
          </w:p>
        </w:tc>
        <w:tc>
          <w:tcPr>
            <w:tcW w:w="0" w:type="auto"/>
            <w:shd w:val="clear" w:color="000000" w:fill="FFFFFF"/>
            <w:vAlign w:val="center"/>
            <w:hideMark/>
          </w:tcPr>
          <w:p w14:paraId="47E10F8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511612002151111</w:t>
            </w:r>
          </w:p>
        </w:tc>
        <w:tc>
          <w:tcPr>
            <w:tcW w:w="2336" w:type="dxa"/>
            <w:shd w:val="clear" w:color="000000" w:fill="FFFFFF"/>
            <w:vAlign w:val="center"/>
            <w:hideMark/>
          </w:tcPr>
          <w:p w14:paraId="201D584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FENITOÍNA SOL. INJ. 50MG/ML INJ. 5ML</w:t>
            </w:r>
          </w:p>
        </w:tc>
        <w:tc>
          <w:tcPr>
            <w:tcW w:w="1518" w:type="dxa"/>
            <w:shd w:val="clear" w:color="000000" w:fill="FFFFFF"/>
            <w:vAlign w:val="center"/>
            <w:hideMark/>
          </w:tcPr>
          <w:p w14:paraId="20D16CE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1D4B6EC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406</w:t>
            </w:r>
          </w:p>
        </w:tc>
        <w:tc>
          <w:tcPr>
            <w:tcW w:w="0" w:type="auto"/>
            <w:shd w:val="clear" w:color="000000" w:fill="FFFFFF"/>
            <w:vAlign w:val="center"/>
            <w:hideMark/>
          </w:tcPr>
          <w:p w14:paraId="71E4824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4872</w:t>
            </w:r>
          </w:p>
        </w:tc>
        <w:tc>
          <w:tcPr>
            <w:tcW w:w="940" w:type="dxa"/>
            <w:shd w:val="clear" w:color="000000" w:fill="FFFFFF"/>
            <w:noWrap/>
            <w:vAlign w:val="center"/>
            <w:hideMark/>
          </w:tcPr>
          <w:p w14:paraId="6665F4E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5846</w:t>
            </w:r>
          </w:p>
        </w:tc>
        <w:tc>
          <w:tcPr>
            <w:tcW w:w="1604" w:type="dxa"/>
            <w:shd w:val="clear" w:color="auto" w:fill="auto"/>
            <w:noWrap/>
            <w:vAlign w:val="center"/>
            <w:hideMark/>
          </w:tcPr>
          <w:p w14:paraId="7070C3A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10E4B3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D8E0B31" w14:textId="77777777" w:rsidTr="00D12099">
        <w:trPr>
          <w:trHeight w:val="70"/>
          <w:jc w:val="center"/>
        </w:trPr>
        <w:tc>
          <w:tcPr>
            <w:tcW w:w="434" w:type="dxa"/>
            <w:shd w:val="clear" w:color="000000" w:fill="FFFFFF"/>
            <w:vAlign w:val="center"/>
            <w:hideMark/>
          </w:tcPr>
          <w:p w14:paraId="386DA7A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153</w:t>
            </w:r>
          </w:p>
        </w:tc>
        <w:tc>
          <w:tcPr>
            <w:tcW w:w="0" w:type="auto"/>
            <w:shd w:val="clear" w:color="000000" w:fill="FFFFFF"/>
            <w:noWrap/>
            <w:vAlign w:val="center"/>
            <w:hideMark/>
          </w:tcPr>
          <w:p w14:paraId="61C67FE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BR0267666</w:t>
            </w:r>
          </w:p>
        </w:tc>
        <w:tc>
          <w:tcPr>
            <w:tcW w:w="0" w:type="auto"/>
            <w:shd w:val="clear" w:color="000000" w:fill="FFFFFF"/>
            <w:noWrap/>
            <w:vAlign w:val="center"/>
            <w:hideMark/>
          </w:tcPr>
          <w:p w14:paraId="1726660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267666</w:t>
            </w:r>
          </w:p>
        </w:tc>
        <w:tc>
          <w:tcPr>
            <w:tcW w:w="0" w:type="auto"/>
            <w:shd w:val="clear" w:color="000000" w:fill="FFFFFF"/>
            <w:vAlign w:val="center"/>
            <w:hideMark/>
          </w:tcPr>
          <w:p w14:paraId="3725574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504422110075706</w:t>
            </w:r>
          </w:p>
        </w:tc>
        <w:tc>
          <w:tcPr>
            <w:tcW w:w="2336" w:type="dxa"/>
            <w:shd w:val="clear" w:color="000000" w:fill="FFFFFF"/>
            <w:vAlign w:val="center"/>
            <w:hideMark/>
          </w:tcPr>
          <w:p w14:paraId="2E927A9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FUROSEMIDA 10MG/ML SOL. INJ. 2ML</w:t>
            </w:r>
          </w:p>
        </w:tc>
        <w:tc>
          <w:tcPr>
            <w:tcW w:w="1518" w:type="dxa"/>
            <w:shd w:val="clear" w:color="000000" w:fill="FFFFFF"/>
            <w:vAlign w:val="center"/>
            <w:hideMark/>
          </w:tcPr>
          <w:p w14:paraId="4474C77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4F161D2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254</w:t>
            </w:r>
          </w:p>
        </w:tc>
        <w:tc>
          <w:tcPr>
            <w:tcW w:w="0" w:type="auto"/>
            <w:shd w:val="clear" w:color="000000" w:fill="FFFFFF"/>
            <w:vAlign w:val="center"/>
            <w:hideMark/>
          </w:tcPr>
          <w:p w14:paraId="1E69BFC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3048</w:t>
            </w:r>
          </w:p>
        </w:tc>
        <w:tc>
          <w:tcPr>
            <w:tcW w:w="940" w:type="dxa"/>
            <w:shd w:val="clear" w:color="000000" w:fill="FFFFFF"/>
            <w:noWrap/>
            <w:vAlign w:val="center"/>
            <w:hideMark/>
          </w:tcPr>
          <w:p w14:paraId="59EF283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3658</w:t>
            </w:r>
          </w:p>
        </w:tc>
        <w:tc>
          <w:tcPr>
            <w:tcW w:w="1604" w:type="dxa"/>
            <w:shd w:val="clear" w:color="auto" w:fill="auto"/>
            <w:noWrap/>
            <w:vAlign w:val="center"/>
            <w:hideMark/>
          </w:tcPr>
          <w:p w14:paraId="46E751B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33619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2E46699C" w14:textId="77777777" w:rsidTr="00D12099">
        <w:trPr>
          <w:trHeight w:val="70"/>
          <w:jc w:val="center"/>
        </w:trPr>
        <w:tc>
          <w:tcPr>
            <w:tcW w:w="434" w:type="dxa"/>
            <w:shd w:val="clear" w:color="000000" w:fill="FFFFFF"/>
            <w:vAlign w:val="center"/>
            <w:hideMark/>
          </w:tcPr>
          <w:p w14:paraId="0D502C1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154</w:t>
            </w:r>
          </w:p>
        </w:tc>
        <w:tc>
          <w:tcPr>
            <w:tcW w:w="0" w:type="auto"/>
            <w:shd w:val="clear" w:color="000000" w:fill="FFFFFF"/>
            <w:noWrap/>
            <w:vAlign w:val="center"/>
            <w:hideMark/>
          </w:tcPr>
          <w:p w14:paraId="57B77D2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BR0267541</w:t>
            </w:r>
          </w:p>
        </w:tc>
        <w:tc>
          <w:tcPr>
            <w:tcW w:w="0" w:type="auto"/>
            <w:shd w:val="clear" w:color="000000" w:fill="FFFFFF"/>
            <w:noWrap/>
            <w:vAlign w:val="center"/>
            <w:hideMark/>
          </w:tcPr>
          <w:p w14:paraId="3548964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267541</w:t>
            </w:r>
          </w:p>
        </w:tc>
        <w:tc>
          <w:tcPr>
            <w:tcW w:w="0" w:type="auto"/>
            <w:shd w:val="clear" w:color="000000" w:fill="FFFFFF"/>
            <w:vAlign w:val="center"/>
            <w:hideMark/>
          </w:tcPr>
          <w:p w14:paraId="3CBB326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507914060011403</w:t>
            </w:r>
          </w:p>
        </w:tc>
        <w:tc>
          <w:tcPr>
            <w:tcW w:w="2336" w:type="dxa"/>
            <w:shd w:val="clear" w:color="000000" w:fill="FFFFFF"/>
            <w:vAlign w:val="center"/>
            <w:hideMark/>
          </w:tcPr>
          <w:p w14:paraId="748AAF1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GLICOSE SOL. INJ. HIPERT. 50% 10ML</w:t>
            </w:r>
          </w:p>
        </w:tc>
        <w:tc>
          <w:tcPr>
            <w:tcW w:w="1518" w:type="dxa"/>
            <w:shd w:val="clear" w:color="000000" w:fill="FFFFFF"/>
            <w:vAlign w:val="center"/>
            <w:hideMark/>
          </w:tcPr>
          <w:p w14:paraId="076B7B8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416F3EE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227</w:t>
            </w:r>
          </w:p>
        </w:tc>
        <w:tc>
          <w:tcPr>
            <w:tcW w:w="0" w:type="auto"/>
            <w:shd w:val="clear" w:color="000000" w:fill="FFFFFF"/>
            <w:vAlign w:val="center"/>
            <w:hideMark/>
          </w:tcPr>
          <w:p w14:paraId="63CD72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2724</w:t>
            </w:r>
          </w:p>
        </w:tc>
        <w:tc>
          <w:tcPr>
            <w:tcW w:w="940" w:type="dxa"/>
            <w:shd w:val="clear" w:color="000000" w:fill="FFFFFF"/>
            <w:noWrap/>
            <w:vAlign w:val="center"/>
            <w:hideMark/>
          </w:tcPr>
          <w:p w14:paraId="5BAB63C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3269</w:t>
            </w:r>
          </w:p>
        </w:tc>
        <w:tc>
          <w:tcPr>
            <w:tcW w:w="1604" w:type="dxa"/>
            <w:shd w:val="clear" w:color="auto" w:fill="auto"/>
            <w:noWrap/>
            <w:vAlign w:val="center"/>
            <w:hideMark/>
          </w:tcPr>
          <w:p w14:paraId="59200B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D778C1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37DEB85" w14:textId="77777777" w:rsidTr="00D12099">
        <w:trPr>
          <w:trHeight w:val="100"/>
          <w:jc w:val="center"/>
        </w:trPr>
        <w:tc>
          <w:tcPr>
            <w:tcW w:w="434" w:type="dxa"/>
            <w:shd w:val="clear" w:color="000000" w:fill="FFFFFF"/>
            <w:vAlign w:val="center"/>
            <w:hideMark/>
          </w:tcPr>
          <w:p w14:paraId="5E4E46E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155</w:t>
            </w:r>
          </w:p>
        </w:tc>
        <w:tc>
          <w:tcPr>
            <w:tcW w:w="0" w:type="auto"/>
            <w:shd w:val="clear" w:color="000000" w:fill="FFFFFF"/>
            <w:noWrap/>
            <w:vAlign w:val="center"/>
            <w:hideMark/>
          </w:tcPr>
          <w:p w14:paraId="7C0420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BR0353564</w:t>
            </w:r>
          </w:p>
        </w:tc>
        <w:tc>
          <w:tcPr>
            <w:tcW w:w="0" w:type="auto"/>
            <w:shd w:val="clear" w:color="000000" w:fill="FFFFFF"/>
            <w:noWrap/>
            <w:vAlign w:val="center"/>
            <w:hideMark/>
          </w:tcPr>
          <w:p w14:paraId="4566959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353564</w:t>
            </w:r>
          </w:p>
        </w:tc>
        <w:tc>
          <w:tcPr>
            <w:tcW w:w="0" w:type="auto"/>
            <w:shd w:val="clear" w:color="D9E1F2" w:fill="FFFFFF"/>
            <w:vAlign w:val="center"/>
            <w:hideMark/>
          </w:tcPr>
          <w:p w14:paraId="0B85AE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520902413151310</w:t>
            </w:r>
          </w:p>
        </w:tc>
        <w:tc>
          <w:tcPr>
            <w:tcW w:w="2336" w:type="dxa"/>
            <w:shd w:val="clear" w:color="000000" w:fill="FFFFFF"/>
            <w:vAlign w:val="center"/>
            <w:hideMark/>
          </w:tcPr>
          <w:p w14:paraId="228CEC7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GLICOSE SOL. INJ. HIPERT. 5% 500ML SISTEMA FECHADO</w:t>
            </w:r>
          </w:p>
        </w:tc>
        <w:tc>
          <w:tcPr>
            <w:tcW w:w="1518" w:type="dxa"/>
            <w:shd w:val="clear" w:color="000000" w:fill="FFFFFF"/>
            <w:vAlign w:val="center"/>
            <w:hideMark/>
          </w:tcPr>
          <w:p w14:paraId="135945D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62D9E9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20</w:t>
            </w:r>
          </w:p>
        </w:tc>
        <w:tc>
          <w:tcPr>
            <w:tcW w:w="0" w:type="auto"/>
            <w:shd w:val="clear" w:color="000000" w:fill="FFFFFF"/>
            <w:vAlign w:val="center"/>
            <w:hideMark/>
          </w:tcPr>
          <w:p w14:paraId="5CE2B8B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240</w:t>
            </w:r>
          </w:p>
        </w:tc>
        <w:tc>
          <w:tcPr>
            <w:tcW w:w="940" w:type="dxa"/>
            <w:shd w:val="clear" w:color="000000" w:fill="FFFFFF"/>
            <w:noWrap/>
            <w:vAlign w:val="center"/>
            <w:hideMark/>
          </w:tcPr>
          <w:p w14:paraId="00D6330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288</w:t>
            </w:r>
          </w:p>
        </w:tc>
        <w:tc>
          <w:tcPr>
            <w:tcW w:w="1604" w:type="dxa"/>
            <w:shd w:val="clear" w:color="auto" w:fill="auto"/>
            <w:noWrap/>
            <w:vAlign w:val="center"/>
            <w:hideMark/>
          </w:tcPr>
          <w:p w14:paraId="347083D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5B7F737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340E77A4" w14:textId="77777777" w:rsidTr="00D12099">
        <w:trPr>
          <w:trHeight w:val="70"/>
          <w:jc w:val="center"/>
        </w:trPr>
        <w:tc>
          <w:tcPr>
            <w:tcW w:w="434" w:type="dxa"/>
            <w:shd w:val="clear" w:color="000000" w:fill="FFFFFF"/>
            <w:vAlign w:val="center"/>
            <w:hideMark/>
          </w:tcPr>
          <w:p w14:paraId="50C1278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156</w:t>
            </w:r>
          </w:p>
        </w:tc>
        <w:tc>
          <w:tcPr>
            <w:tcW w:w="0" w:type="auto"/>
            <w:shd w:val="clear" w:color="000000" w:fill="FFFFFF"/>
            <w:noWrap/>
            <w:vAlign w:val="center"/>
            <w:hideMark/>
          </w:tcPr>
          <w:p w14:paraId="1D165A8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BR0268115</w:t>
            </w:r>
          </w:p>
        </w:tc>
        <w:tc>
          <w:tcPr>
            <w:tcW w:w="0" w:type="auto"/>
            <w:shd w:val="clear" w:color="000000" w:fill="FFFFFF"/>
            <w:noWrap/>
            <w:vAlign w:val="center"/>
            <w:hideMark/>
          </w:tcPr>
          <w:p w14:paraId="7D9CE4B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268115</w:t>
            </w:r>
          </w:p>
        </w:tc>
        <w:tc>
          <w:tcPr>
            <w:tcW w:w="0" w:type="auto"/>
            <w:shd w:val="clear" w:color="D9E1F2" w:fill="FFFFFF"/>
            <w:vAlign w:val="center"/>
            <w:hideMark/>
          </w:tcPr>
          <w:p w14:paraId="06FFD06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506710601159414</w:t>
            </w:r>
          </w:p>
        </w:tc>
        <w:tc>
          <w:tcPr>
            <w:tcW w:w="2336" w:type="dxa"/>
            <w:shd w:val="clear" w:color="000000" w:fill="FFFFFF"/>
            <w:vAlign w:val="center"/>
            <w:hideMark/>
          </w:tcPr>
          <w:p w14:paraId="1EEA934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HIDRALAZINA 20MG/ML SOL. INJ. 1ML</w:t>
            </w:r>
          </w:p>
        </w:tc>
        <w:tc>
          <w:tcPr>
            <w:tcW w:w="1518" w:type="dxa"/>
            <w:shd w:val="clear" w:color="000000" w:fill="FFFFFF"/>
            <w:vAlign w:val="center"/>
            <w:hideMark/>
          </w:tcPr>
          <w:p w14:paraId="2820C37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0BF685D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25</w:t>
            </w:r>
          </w:p>
        </w:tc>
        <w:tc>
          <w:tcPr>
            <w:tcW w:w="0" w:type="auto"/>
            <w:shd w:val="clear" w:color="000000" w:fill="FFFFFF"/>
            <w:vAlign w:val="center"/>
            <w:hideMark/>
          </w:tcPr>
          <w:p w14:paraId="0B786C8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300</w:t>
            </w:r>
          </w:p>
        </w:tc>
        <w:tc>
          <w:tcPr>
            <w:tcW w:w="940" w:type="dxa"/>
            <w:shd w:val="clear" w:color="000000" w:fill="FFFFFF"/>
            <w:noWrap/>
            <w:vAlign w:val="center"/>
            <w:hideMark/>
          </w:tcPr>
          <w:p w14:paraId="25E778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360</w:t>
            </w:r>
          </w:p>
        </w:tc>
        <w:tc>
          <w:tcPr>
            <w:tcW w:w="1604" w:type="dxa"/>
            <w:shd w:val="clear" w:color="auto" w:fill="auto"/>
            <w:noWrap/>
            <w:vAlign w:val="center"/>
            <w:hideMark/>
          </w:tcPr>
          <w:p w14:paraId="3C17747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ADCCF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F72E6DB" w14:textId="77777777" w:rsidTr="00D12099">
        <w:trPr>
          <w:trHeight w:val="202"/>
          <w:jc w:val="center"/>
        </w:trPr>
        <w:tc>
          <w:tcPr>
            <w:tcW w:w="434" w:type="dxa"/>
            <w:shd w:val="clear" w:color="000000" w:fill="FFFFFF"/>
            <w:vAlign w:val="center"/>
            <w:hideMark/>
          </w:tcPr>
          <w:p w14:paraId="2A10AFE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157</w:t>
            </w:r>
          </w:p>
        </w:tc>
        <w:tc>
          <w:tcPr>
            <w:tcW w:w="0" w:type="auto"/>
            <w:shd w:val="clear" w:color="000000" w:fill="FFFFFF"/>
            <w:noWrap/>
            <w:vAlign w:val="center"/>
            <w:hideMark/>
          </w:tcPr>
          <w:p w14:paraId="5D39559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BR0342135</w:t>
            </w:r>
          </w:p>
        </w:tc>
        <w:tc>
          <w:tcPr>
            <w:tcW w:w="0" w:type="auto"/>
            <w:shd w:val="clear" w:color="000000" w:fill="FFFFFF"/>
            <w:noWrap/>
            <w:vAlign w:val="center"/>
            <w:hideMark/>
          </w:tcPr>
          <w:p w14:paraId="7B9624F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342135</w:t>
            </w:r>
          </w:p>
        </w:tc>
        <w:tc>
          <w:tcPr>
            <w:tcW w:w="0" w:type="auto"/>
            <w:shd w:val="clear" w:color="000000" w:fill="FFFFFF"/>
            <w:vAlign w:val="center"/>
            <w:hideMark/>
          </w:tcPr>
          <w:p w14:paraId="4A1471F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504413120037916</w:t>
            </w:r>
          </w:p>
        </w:tc>
        <w:tc>
          <w:tcPr>
            <w:tcW w:w="2336" w:type="dxa"/>
            <w:shd w:val="clear" w:color="000000" w:fill="FFFFFF"/>
            <w:vAlign w:val="center"/>
            <w:hideMark/>
          </w:tcPr>
          <w:p w14:paraId="0D64FBF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HIDROCORTISONA, SUCCINATO SÓDICO INJ. 100MG</w:t>
            </w:r>
          </w:p>
        </w:tc>
        <w:tc>
          <w:tcPr>
            <w:tcW w:w="1518" w:type="dxa"/>
            <w:shd w:val="clear" w:color="000000" w:fill="FFFFFF"/>
            <w:vAlign w:val="center"/>
            <w:hideMark/>
          </w:tcPr>
          <w:p w14:paraId="762296B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27FC7A2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63</w:t>
            </w:r>
          </w:p>
        </w:tc>
        <w:tc>
          <w:tcPr>
            <w:tcW w:w="0" w:type="auto"/>
            <w:shd w:val="clear" w:color="000000" w:fill="FFFFFF"/>
            <w:vAlign w:val="center"/>
            <w:hideMark/>
          </w:tcPr>
          <w:p w14:paraId="1BE68F9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756</w:t>
            </w:r>
          </w:p>
        </w:tc>
        <w:tc>
          <w:tcPr>
            <w:tcW w:w="940" w:type="dxa"/>
            <w:shd w:val="clear" w:color="000000" w:fill="FFFFFF"/>
            <w:noWrap/>
            <w:vAlign w:val="center"/>
            <w:hideMark/>
          </w:tcPr>
          <w:p w14:paraId="771E9B5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907</w:t>
            </w:r>
          </w:p>
        </w:tc>
        <w:tc>
          <w:tcPr>
            <w:tcW w:w="1604" w:type="dxa"/>
            <w:shd w:val="clear" w:color="auto" w:fill="auto"/>
            <w:noWrap/>
            <w:vAlign w:val="center"/>
            <w:hideMark/>
          </w:tcPr>
          <w:p w14:paraId="6C3B625A"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D39049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081D279" w14:textId="77777777" w:rsidTr="00D12099">
        <w:trPr>
          <w:trHeight w:val="70"/>
          <w:jc w:val="center"/>
        </w:trPr>
        <w:tc>
          <w:tcPr>
            <w:tcW w:w="434" w:type="dxa"/>
            <w:shd w:val="clear" w:color="000000" w:fill="FFFFFF"/>
            <w:vAlign w:val="center"/>
            <w:hideMark/>
          </w:tcPr>
          <w:p w14:paraId="060F480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158</w:t>
            </w:r>
          </w:p>
        </w:tc>
        <w:tc>
          <w:tcPr>
            <w:tcW w:w="0" w:type="auto"/>
            <w:shd w:val="clear" w:color="000000" w:fill="FFFFFF"/>
            <w:noWrap/>
            <w:vAlign w:val="center"/>
            <w:hideMark/>
          </w:tcPr>
          <w:p w14:paraId="134A568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BR0342134</w:t>
            </w:r>
          </w:p>
        </w:tc>
        <w:tc>
          <w:tcPr>
            <w:tcW w:w="0" w:type="auto"/>
            <w:shd w:val="clear" w:color="000000" w:fill="FFFFFF"/>
            <w:noWrap/>
            <w:vAlign w:val="center"/>
            <w:hideMark/>
          </w:tcPr>
          <w:p w14:paraId="25E594A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342134</w:t>
            </w:r>
          </w:p>
        </w:tc>
        <w:tc>
          <w:tcPr>
            <w:tcW w:w="0" w:type="auto"/>
            <w:shd w:val="clear" w:color="000000" w:fill="FFFFFF"/>
            <w:vAlign w:val="center"/>
            <w:hideMark/>
          </w:tcPr>
          <w:p w14:paraId="738422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504422080072006</w:t>
            </w:r>
          </w:p>
        </w:tc>
        <w:tc>
          <w:tcPr>
            <w:tcW w:w="2336" w:type="dxa"/>
            <w:shd w:val="clear" w:color="000000" w:fill="FFFFFF"/>
            <w:vAlign w:val="center"/>
            <w:hideMark/>
          </w:tcPr>
          <w:p w14:paraId="2F1E41E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HIDROCORTISONA, SUCCINATO SÓDICO INJ. 500MG</w:t>
            </w:r>
          </w:p>
        </w:tc>
        <w:tc>
          <w:tcPr>
            <w:tcW w:w="1518" w:type="dxa"/>
            <w:shd w:val="clear" w:color="000000" w:fill="FFFFFF"/>
            <w:vAlign w:val="center"/>
            <w:hideMark/>
          </w:tcPr>
          <w:p w14:paraId="36D3F75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 - AMPOLA</w:t>
            </w:r>
          </w:p>
        </w:tc>
        <w:tc>
          <w:tcPr>
            <w:tcW w:w="0" w:type="auto"/>
            <w:shd w:val="clear" w:color="000000" w:fill="FFFFFF"/>
            <w:noWrap/>
            <w:vAlign w:val="center"/>
            <w:hideMark/>
          </w:tcPr>
          <w:p w14:paraId="7CC4A11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115</w:t>
            </w:r>
          </w:p>
        </w:tc>
        <w:tc>
          <w:tcPr>
            <w:tcW w:w="0" w:type="auto"/>
            <w:shd w:val="clear" w:color="000000" w:fill="FFFFFF"/>
            <w:vAlign w:val="center"/>
            <w:hideMark/>
          </w:tcPr>
          <w:p w14:paraId="1E63E89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1380</w:t>
            </w:r>
          </w:p>
        </w:tc>
        <w:tc>
          <w:tcPr>
            <w:tcW w:w="940" w:type="dxa"/>
            <w:shd w:val="clear" w:color="000000" w:fill="FFFFFF"/>
            <w:noWrap/>
            <w:vAlign w:val="center"/>
            <w:hideMark/>
          </w:tcPr>
          <w:p w14:paraId="79DD98A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1656</w:t>
            </w:r>
          </w:p>
        </w:tc>
        <w:tc>
          <w:tcPr>
            <w:tcW w:w="1604" w:type="dxa"/>
            <w:shd w:val="clear" w:color="auto" w:fill="auto"/>
            <w:noWrap/>
            <w:vAlign w:val="center"/>
            <w:hideMark/>
          </w:tcPr>
          <w:p w14:paraId="45353AC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261D6393"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4FF1A87D" w14:textId="77777777" w:rsidTr="00D12099">
        <w:trPr>
          <w:trHeight w:val="70"/>
          <w:jc w:val="center"/>
        </w:trPr>
        <w:tc>
          <w:tcPr>
            <w:tcW w:w="434" w:type="dxa"/>
            <w:shd w:val="clear" w:color="000000" w:fill="FFFFFF"/>
            <w:vAlign w:val="center"/>
            <w:hideMark/>
          </w:tcPr>
          <w:p w14:paraId="1F743E2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lastRenderedPageBreak/>
              <w:t>159</w:t>
            </w:r>
          </w:p>
        </w:tc>
        <w:tc>
          <w:tcPr>
            <w:tcW w:w="0" w:type="auto"/>
            <w:shd w:val="clear" w:color="000000" w:fill="FFFFFF"/>
            <w:noWrap/>
            <w:vAlign w:val="center"/>
            <w:hideMark/>
          </w:tcPr>
          <w:p w14:paraId="498141F9"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BR269843</w:t>
            </w:r>
          </w:p>
        </w:tc>
        <w:tc>
          <w:tcPr>
            <w:tcW w:w="0" w:type="auto"/>
            <w:shd w:val="clear" w:color="000000" w:fill="FFFFFF"/>
            <w:noWrap/>
            <w:vAlign w:val="center"/>
            <w:hideMark/>
          </w:tcPr>
          <w:p w14:paraId="7ECCC53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269843</w:t>
            </w:r>
          </w:p>
        </w:tc>
        <w:tc>
          <w:tcPr>
            <w:tcW w:w="0" w:type="auto"/>
            <w:shd w:val="clear" w:color="D9E1F2" w:fill="FFFFFF"/>
            <w:vAlign w:val="center"/>
            <w:hideMark/>
          </w:tcPr>
          <w:p w14:paraId="10B603E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511606803154114</w:t>
            </w:r>
          </w:p>
        </w:tc>
        <w:tc>
          <w:tcPr>
            <w:tcW w:w="2336" w:type="dxa"/>
            <w:shd w:val="clear" w:color="000000" w:fill="FFFFFF"/>
            <w:vAlign w:val="center"/>
            <w:hideMark/>
          </w:tcPr>
          <w:p w14:paraId="31C08EC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LIDOCAÍNA, CLOR 2% SOL. INJ. 5ML</w:t>
            </w:r>
          </w:p>
        </w:tc>
        <w:tc>
          <w:tcPr>
            <w:tcW w:w="1518" w:type="dxa"/>
            <w:shd w:val="clear" w:color="000000" w:fill="FFFFFF"/>
            <w:vAlign w:val="center"/>
            <w:hideMark/>
          </w:tcPr>
          <w:p w14:paraId="43317A2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5C27DD3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934</w:t>
            </w:r>
          </w:p>
        </w:tc>
        <w:tc>
          <w:tcPr>
            <w:tcW w:w="0" w:type="auto"/>
            <w:shd w:val="clear" w:color="000000" w:fill="FFFFFF"/>
            <w:vAlign w:val="center"/>
            <w:hideMark/>
          </w:tcPr>
          <w:p w14:paraId="005D956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11208</w:t>
            </w:r>
          </w:p>
        </w:tc>
        <w:tc>
          <w:tcPr>
            <w:tcW w:w="940" w:type="dxa"/>
            <w:shd w:val="clear" w:color="000000" w:fill="FFFFFF"/>
            <w:noWrap/>
            <w:vAlign w:val="center"/>
            <w:hideMark/>
          </w:tcPr>
          <w:p w14:paraId="2138E91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13450</w:t>
            </w:r>
          </w:p>
        </w:tc>
        <w:tc>
          <w:tcPr>
            <w:tcW w:w="1604" w:type="dxa"/>
            <w:shd w:val="clear" w:color="auto" w:fill="auto"/>
            <w:noWrap/>
            <w:vAlign w:val="center"/>
            <w:hideMark/>
          </w:tcPr>
          <w:p w14:paraId="1F52969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E68A794"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7CC8068F" w14:textId="77777777" w:rsidTr="00D12099">
        <w:trPr>
          <w:trHeight w:val="70"/>
          <w:jc w:val="center"/>
        </w:trPr>
        <w:tc>
          <w:tcPr>
            <w:tcW w:w="434" w:type="dxa"/>
            <w:shd w:val="clear" w:color="000000" w:fill="FFFFFF"/>
            <w:vAlign w:val="center"/>
            <w:hideMark/>
          </w:tcPr>
          <w:p w14:paraId="04D9A77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160</w:t>
            </w:r>
          </w:p>
        </w:tc>
        <w:tc>
          <w:tcPr>
            <w:tcW w:w="0" w:type="auto"/>
            <w:shd w:val="clear" w:color="000000" w:fill="FFFFFF"/>
            <w:noWrap/>
            <w:vAlign w:val="center"/>
            <w:hideMark/>
          </w:tcPr>
          <w:p w14:paraId="2CF9605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BR0299675</w:t>
            </w:r>
          </w:p>
        </w:tc>
        <w:tc>
          <w:tcPr>
            <w:tcW w:w="0" w:type="auto"/>
            <w:shd w:val="clear" w:color="000000" w:fill="FFFFFF"/>
            <w:noWrap/>
            <w:vAlign w:val="center"/>
            <w:hideMark/>
          </w:tcPr>
          <w:p w14:paraId="75F1854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299675</w:t>
            </w:r>
          </w:p>
        </w:tc>
        <w:tc>
          <w:tcPr>
            <w:tcW w:w="0" w:type="auto"/>
            <w:shd w:val="clear" w:color="000000" w:fill="FFFFFF"/>
            <w:vAlign w:val="center"/>
            <w:hideMark/>
          </w:tcPr>
          <w:p w14:paraId="4D91E96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520904002159314</w:t>
            </w:r>
          </w:p>
        </w:tc>
        <w:tc>
          <w:tcPr>
            <w:tcW w:w="2336" w:type="dxa"/>
            <w:shd w:val="clear" w:color="000000" w:fill="FFFFFF"/>
            <w:vAlign w:val="center"/>
            <w:hideMark/>
          </w:tcPr>
          <w:p w14:paraId="71B4DA2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MANITOL 20% SISTEMA FECHADO 250ML</w:t>
            </w:r>
          </w:p>
        </w:tc>
        <w:tc>
          <w:tcPr>
            <w:tcW w:w="1518" w:type="dxa"/>
            <w:shd w:val="clear" w:color="000000" w:fill="FFFFFF"/>
            <w:vAlign w:val="center"/>
            <w:hideMark/>
          </w:tcPr>
          <w:p w14:paraId="4221148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FRASCO</w:t>
            </w:r>
          </w:p>
        </w:tc>
        <w:tc>
          <w:tcPr>
            <w:tcW w:w="0" w:type="auto"/>
            <w:shd w:val="clear" w:color="000000" w:fill="FFFFFF"/>
            <w:noWrap/>
            <w:vAlign w:val="center"/>
            <w:hideMark/>
          </w:tcPr>
          <w:p w14:paraId="0A1D78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2263</w:t>
            </w:r>
          </w:p>
        </w:tc>
        <w:tc>
          <w:tcPr>
            <w:tcW w:w="0" w:type="auto"/>
            <w:shd w:val="clear" w:color="000000" w:fill="FFFFFF"/>
            <w:vAlign w:val="center"/>
            <w:hideMark/>
          </w:tcPr>
          <w:p w14:paraId="27AA70F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27156</w:t>
            </w:r>
          </w:p>
        </w:tc>
        <w:tc>
          <w:tcPr>
            <w:tcW w:w="940" w:type="dxa"/>
            <w:shd w:val="clear" w:color="000000" w:fill="FFFFFF"/>
            <w:noWrap/>
            <w:vAlign w:val="center"/>
            <w:hideMark/>
          </w:tcPr>
          <w:p w14:paraId="50BB91F6"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32587</w:t>
            </w:r>
          </w:p>
        </w:tc>
        <w:tc>
          <w:tcPr>
            <w:tcW w:w="1604" w:type="dxa"/>
            <w:shd w:val="clear" w:color="auto" w:fill="auto"/>
            <w:noWrap/>
            <w:vAlign w:val="center"/>
            <w:hideMark/>
          </w:tcPr>
          <w:p w14:paraId="46DB5DF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68B181A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084096E0" w14:textId="77777777" w:rsidTr="00D12099">
        <w:trPr>
          <w:trHeight w:val="70"/>
          <w:jc w:val="center"/>
        </w:trPr>
        <w:tc>
          <w:tcPr>
            <w:tcW w:w="434" w:type="dxa"/>
            <w:shd w:val="clear" w:color="000000" w:fill="FFFFFF"/>
            <w:vAlign w:val="center"/>
            <w:hideMark/>
          </w:tcPr>
          <w:p w14:paraId="20B097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161</w:t>
            </w:r>
          </w:p>
        </w:tc>
        <w:tc>
          <w:tcPr>
            <w:tcW w:w="0" w:type="auto"/>
            <w:shd w:val="clear" w:color="000000" w:fill="FFFFFF"/>
            <w:noWrap/>
            <w:vAlign w:val="center"/>
            <w:hideMark/>
          </w:tcPr>
          <w:p w14:paraId="31BC9D6B"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BR0267310</w:t>
            </w:r>
          </w:p>
        </w:tc>
        <w:tc>
          <w:tcPr>
            <w:tcW w:w="0" w:type="auto"/>
            <w:shd w:val="clear" w:color="000000" w:fill="FFFFFF"/>
            <w:noWrap/>
            <w:vAlign w:val="center"/>
            <w:hideMark/>
          </w:tcPr>
          <w:p w14:paraId="2BEFD4B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267310</w:t>
            </w:r>
          </w:p>
        </w:tc>
        <w:tc>
          <w:tcPr>
            <w:tcW w:w="0" w:type="auto"/>
            <w:shd w:val="clear" w:color="D9E1F2" w:fill="FFFFFF"/>
            <w:vAlign w:val="center"/>
            <w:hideMark/>
          </w:tcPr>
          <w:p w14:paraId="2ABFFE7E"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504414010041308</w:t>
            </w:r>
          </w:p>
        </w:tc>
        <w:tc>
          <w:tcPr>
            <w:tcW w:w="2336" w:type="dxa"/>
            <w:shd w:val="clear" w:color="000000" w:fill="FFFFFF"/>
            <w:vAlign w:val="center"/>
            <w:hideMark/>
          </w:tcPr>
          <w:p w14:paraId="2293005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METOCLOPRAMIDA, CLOR 5MG/ML SOL. INJ. 2ML</w:t>
            </w:r>
          </w:p>
        </w:tc>
        <w:tc>
          <w:tcPr>
            <w:tcW w:w="1518" w:type="dxa"/>
            <w:shd w:val="clear" w:color="000000" w:fill="FFFFFF"/>
            <w:vAlign w:val="center"/>
            <w:hideMark/>
          </w:tcPr>
          <w:p w14:paraId="7C80D7E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75E7B200"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62</w:t>
            </w:r>
          </w:p>
        </w:tc>
        <w:tc>
          <w:tcPr>
            <w:tcW w:w="0" w:type="auto"/>
            <w:shd w:val="clear" w:color="000000" w:fill="FFFFFF"/>
            <w:noWrap/>
            <w:vAlign w:val="center"/>
            <w:hideMark/>
          </w:tcPr>
          <w:p w14:paraId="54A4983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744</w:t>
            </w:r>
          </w:p>
        </w:tc>
        <w:tc>
          <w:tcPr>
            <w:tcW w:w="940" w:type="dxa"/>
            <w:shd w:val="clear" w:color="000000" w:fill="FFFFFF"/>
            <w:noWrap/>
            <w:vAlign w:val="center"/>
            <w:hideMark/>
          </w:tcPr>
          <w:p w14:paraId="49707D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893</w:t>
            </w:r>
          </w:p>
        </w:tc>
        <w:tc>
          <w:tcPr>
            <w:tcW w:w="1604" w:type="dxa"/>
            <w:shd w:val="clear" w:color="auto" w:fill="auto"/>
            <w:noWrap/>
            <w:vAlign w:val="center"/>
            <w:hideMark/>
          </w:tcPr>
          <w:p w14:paraId="7B922DC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31F467D8"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r w:rsidR="00CA6EE9" w:rsidRPr="00CA6EE9" w14:paraId="5A66F336" w14:textId="77777777" w:rsidTr="00246F11">
        <w:trPr>
          <w:trHeight w:val="315"/>
          <w:jc w:val="center"/>
        </w:trPr>
        <w:tc>
          <w:tcPr>
            <w:tcW w:w="434" w:type="dxa"/>
            <w:shd w:val="clear" w:color="000000" w:fill="FFFFFF"/>
            <w:vAlign w:val="center"/>
            <w:hideMark/>
          </w:tcPr>
          <w:p w14:paraId="30E8B4D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162</w:t>
            </w:r>
          </w:p>
        </w:tc>
        <w:tc>
          <w:tcPr>
            <w:tcW w:w="0" w:type="auto"/>
            <w:shd w:val="clear" w:color="000000" w:fill="FFFFFF"/>
            <w:noWrap/>
            <w:vAlign w:val="center"/>
            <w:hideMark/>
          </w:tcPr>
          <w:p w14:paraId="6A6E6F0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BR0267769</w:t>
            </w:r>
          </w:p>
        </w:tc>
        <w:tc>
          <w:tcPr>
            <w:tcW w:w="0" w:type="auto"/>
            <w:shd w:val="clear" w:color="000000" w:fill="FFFFFF"/>
            <w:noWrap/>
            <w:vAlign w:val="center"/>
            <w:hideMark/>
          </w:tcPr>
          <w:p w14:paraId="29A7227C"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267769</w:t>
            </w:r>
          </w:p>
        </w:tc>
        <w:tc>
          <w:tcPr>
            <w:tcW w:w="0" w:type="auto"/>
            <w:shd w:val="clear" w:color="D9E1F2" w:fill="FFFFFF"/>
            <w:vAlign w:val="center"/>
            <w:hideMark/>
          </w:tcPr>
          <w:p w14:paraId="0BE2C3F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511622040046917</w:t>
            </w:r>
          </w:p>
        </w:tc>
        <w:tc>
          <w:tcPr>
            <w:tcW w:w="2336" w:type="dxa"/>
            <w:shd w:val="clear" w:color="000000" w:fill="FFFFFF"/>
            <w:vAlign w:val="center"/>
            <w:hideMark/>
          </w:tcPr>
          <w:p w14:paraId="1583C6AD"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PROMETAZINA 25MG/ML SOL. INJ. 2 ML</w:t>
            </w:r>
          </w:p>
        </w:tc>
        <w:tc>
          <w:tcPr>
            <w:tcW w:w="1518" w:type="dxa"/>
            <w:shd w:val="clear" w:color="000000" w:fill="FFFFFF"/>
            <w:vAlign w:val="center"/>
            <w:hideMark/>
          </w:tcPr>
          <w:p w14:paraId="7B699151"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AMPOLA</w:t>
            </w:r>
          </w:p>
        </w:tc>
        <w:tc>
          <w:tcPr>
            <w:tcW w:w="0" w:type="auto"/>
            <w:shd w:val="clear" w:color="000000" w:fill="FFFFFF"/>
            <w:noWrap/>
            <w:vAlign w:val="center"/>
            <w:hideMark/>
          </w:tcPr>
          <w:p w14:paraId="1BF8D2A7"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81</w:t>
            </w:r>
          </w:p>
        </w:tc>
        <w:tc>
          <w:tcPr>
            <w:tcW w:w="0" w:type="auto"/>
            <w:shd w:val="clear" w:color="000000" w:fill="FFFFFF"/>
            <w:vAlign w:val="center"/>
            <w:hideMark/>
          </w:tcPr>
          <w:p w14:paraId="33B61ED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972</w:t>
            </w:r>
          </w:p>
        </w:tc>
        <w:tc>
          <w:tcPr>
            <w:tcW w:w="940" w:type="dxa"/>
            <w:shd w:val="clear" w:color="000000" w:fill="FFFFFF"/>
            <w:noWrap/>
            <w:vAlign w:val="center"/>
            <w:hideMark/>
          </w:tcPr>
          <w:p w14:paraId="6CC92312"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1166</w:t>
            </w:r>
          </w:p>
        </w:tc>
        <w:tc>
          <w:tcPr>
            <w:tcW w:w="1604" w:type="dxa"/>
            <w:shd w:val="clear" w:color="auto" w:fill="auto"/>
            <w:noWrap/>
            <w:vAlign w:val="center"/>
            <w:hideMark/>
          </w:tcPr>
          <w:p w14:paraId="7B535FFF"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MEDICAMENTO</w:t>
            </w:r>
          </w:p>
        </w:tc>
        <w:tc>
          <w:tcPr>
            <w:tcW w:w="0" w:type="auto"/>
            <w:shd w:val="clear" w:color="auto" w:fill="auto"/>
            <w:noWrap/>
            <w:vAlign w:val="center"/>
            <w:hideMark/>
          </w:tcPr>
          <w:p w14:paraId="4896C095" w14:textId="77777777" w:rsidR="001864F5" w:rsidRPr="001864F5" w:rsidRDefault="001864F5" w:rsidP="00246F11">
            <w:pPr>
              <w:spacing w:after="0" w:line="240" w:lineRule="auto"/>
              <w:jc w:val="center"/>
              <w:rPr>
                <w:rFonts w:ascii="Times New Roman" w:eastAsia="Times New Roman" w:hAnsi="Times New Roman" w:cs="Times New Roman"/>
                <w:color w:val="000000"/>
                <w:sz w:val="20"/>
                <w:szCs w:val="20"/>
              </w:rPr>
            </w:pPr>
            <w:r w:rsidRPr="001864F5">
              <w:rPr>
                <w:rFonts w:ascii="Times New Roman" w:eastAsia="Times New Roman" w:hAnsi="Times New Roman" w:cs="Times New Roman"/>
                <w:color w:val="000000"/>
                <w:sz w:val="20"/>
                <w:szCs w:val="20"/>
              </w:rPr>
              <w:t>PADRONIZADO</w:t>
            </w:r>
          </w:p>
        </w:tc>
      </w:tr>
    </w:tbl>
    <w:p w14:paraId="212A6B0D" w14:textId="77777777" w:rsidR="001B6591" w:rsidRDefault="001B6591" w:rsidP="005720B3">
      <w:pPr>
        <w:tabs>
          <w:tab w:val="left" w:pos="0"/>
          <w:tab w:val="left" w:pos="567"/>
        </w:tabs>
        <w:jc w:val="center"/>
        <w:rPr>
          <w:rFonts w:ascii="Times New Roman" w:eastAsia="Times New Roman" w:hAnsi="Times New Roman" w:cs="Times New Roman"/>
          <w:sz w:val="24"/>
          <w:szCs w:val="24"/>
        </w:rPr>
      </w:pPr>
    </w:p>
    <w:p w14:paraId="1D3AEB60" w14:textId="566EE8C7" w:rsidR="00132E9D" w:rsidRPr="00132E9D" w:rsidRDefault="00132E9D" w:rsidP="005720B3">
      <w:pPr>
        <w:tabs>
          <w:tab w:val="left" w:pos="0"/>
          <w:tab w:val="left" w:pos="567"/>
        </w:tabs>
        <w:jc w:val="center"/>
        <w:rPr>
          <w:rFonts w:ascii="Times New Roman" w:eastAsia="Times New Roman" w:hAnsi="Times New Roman" w:cs="Times New Roman"/>
          <w:sz w:val="24"/>
          <w:szCs w:val="24"/>
        </w:rPr>
      </w:pPr>
      <w:r w:rsidRPr="00132E9D">
        <w:rPr>
          <w:rFonts w:ascii="Times New Roman" w:eastAsia="Times New Roman" w:hAnsi="Times New Roman" w:cs="Times New Roman"/>
          <w:sz w:val="24"/>
          <w:szCs w:val="24"/>
        </w:rPr>
        <w:t xml:space="preserve">Maricá, </w:t>
      </w:r>
      <w:r w:rsidR="005720B3">
        <w:rPr>
          <w:rFonts w:ascii="Times New Roman" w:eastAsia="Times New Roman" w:hAnsi="Times New Roman" w:cs="Times New Roman"/>
          <w:sz w:val="24"/>
          <w:szCs w:val="24"/>
        </w:rPr>
        <w:t>1</w:t>
      </w:r>
      <w:r w:rsidR="00B41B1E">
        <w:rPr>
          <w:rFonts w:ascii="Times New Roman" w:eastAsia="Times New Roman" w:hAnsi="Times New Roman" w:cs="Times New Roman"/>
          <w:sz w:val="24"/>
          <w:szCs w:val="24"/>
        </w:rPr>
        <w:t>6</w:t>
      </w:r>
      <w:r w:rsidR="005720B3">
        <w:rPr>
          <w:rFonts w:ascii="Times New Roman" w:eastAsia="Times New Roman" w:hAnsi="Times New Roman" w:cs="Times New Roman"/>
          <w:sz w:val="24"/>
          <w:szCs w:val="24"/>
        </w:rPr>
        <w:t xml:space="preserve"> </w:t>
      </w:r>
      <w:r w:rsidRPr="00132E9D">
        <w:rPr>
          <w:rFonts w:ascii="Times New Roman" w:eastAsia="Times New Roman" w:hAnsi="Times New Roman" w:cs="Times New Roman"/>
          <w:sz w:val="24"/>
          <w:szCs w:val="24"/>
        </w:rPr>
        <w:t>de outubro de 2024.</w:t>
      </w:r>
    </w:p>
    <w:p w14:paraId="6670601C" w14:textId="5B874BDB" w:rsidR="00CA6EE9" w:rsidRPr="004F1495" w:rsidRDefault="00CA6EE9" w:rsidP="00CA6EE9">
      <w:pPr>
        <w:tabs>
          <w:tab w:val="left" w:pos="0"/>
          <w:tab w:val="left" w:pos="567"/>
        </w:tabs>
        <w:rPr>
          <w:rFonts w:ascii="Times New Roman" w:eastAsia="Times New Roman" w:hAnsi="Times New Roman" w:cs="Times New Roman"/>
          <w:b/>
          <w:bCs/>
          <w:sz w:val="24"/>
          <w:szCs w:val="24"/>
        </w:rPr>
      </w:pPr>
      <w:r w:rsidRPr="004F1495">
        <w:rPr>
          <w:rFonts w:ascii="Times New Roman" w:eastAsia="Times New Roman" w:hAnsi="Times New Roman" w:cs="Times New Roman"/>
          <w:b/>
          <w:bCs/>
          <w:sz w:val="24"/>
          <w:szCs w:val="24"/>
        </w:rPr>
        <w:t>Re</w:t>
      </w:r>
      <w:r>
        <w:rPr>
          <w:rFonts w:ascii="Times New Roman" w:eastAsia="Times New Roman" w:hAnsi="Times New Roman" w:cs="Times New Roman"/>
          <w:b/>
          <w:bCs/>
          <w:sz w:val="24"/>
          <w:szCs w:val="24"/>
        </w:rPr>
        <w:t>sponsável</w:t>
      </w:r>
      <w:r w:rsidRPr="004F1495">
        <w:rPr>
          <w:rFonts w:ascii="Times New Roman" w:eastAsia="Times New Roman" w:hAnsi="Times New Roman" w:cs="Times New Roman"/>
          <w:b/>
          <w:bCs/>
          <w:sz w:val="24"/>
          <w:szCs w:val="24"/>
        </w:rPr>
        <w:t xml:space="preserve"> Técnic</w:t>
      </w:r>
      <w:r>
        <w:rPr>
          <w:rFonts w:ascii="Times New Roman" w:eastAsia="Times New Roman" w:hAnsi="Times New Roman" w:cs="Times New Roman"/>
          <w:b/>
          <w:bCs/>
          <w:sz w:val="24"/>
          <w:szCs w:val="24"/>
        </w:rPr>
        <w:t>o</w:t>
      </w:r>
      <w:r w:rsidRPr="004F1495">
        <w:rPr>
          <w:rFonts w:ascii="Times New Roman" w:eastAsia="Times New Roman" w:hAnsi="Times New Roman" w:cs="Times New Roman"/>
          <w:b/>
          <w:bCs/>
          <w:sz w:val="24"/>
          <w:szCs w:val="24"/>
        </w:rPr>
        <w:t xml:space="preserve">, </w:t>
      </w:r>
    </w:p>
    <w:p w14:paraId="6F971B07" w14:textId="785C0660" w:rsidR="002963C9" w:rsidRDefault="002963C9" w:rsidP="00CA6EE9">
      <w:pPr>
        <w:tabs>
          <w:tab w:val="left" w:pos="0"/>
        </w:tabs>
        <w:spacing w:after="0"/>
        <w:jc w:val="center"/>
        <w:rPr>
          <w:rFonts w:ascii="Times New Roman" w:eastAsia="Times New Roman" w:hAnsi="Times New Roman" w:cs="Times New Roman"/>
          <w:b/>
          <w:sz w:val="24"/>
          <w:szCs w:val="24"/>
        </w:rPr>
      </w:pPr>
    </w:p>
    <w:p w14:paraId="570C3B38" w14:textId="77777777" w:rsidR="002963C9" w:rsidRDefault="002963C9" w:rsidP="00CA6EE9">
      <w:pPr>
        <w:tabs>
          <w:tab w:val="left" w:pos="0"/>
        </w:tabs>
        <w:spacing w:after="0"/>
        <w:jc w:val="center"/>
        <w:rPr>
          <w:rFonts w:ascii="Times New Roman" w:eastAsia="Times New Roman" w:hAnsi="Times New Roman" w:cs="Times New Roman"/>
          <w:b/>
          <w:sz w:val="24"/>
          <w:szCs w:val="24"/>
        </w:rPr>
      </w:pPr>
    </w:p>
    <w:p w14:paraId="0023F382" w14:textId="12F4DE98" w:rsidR="00CA6EE9" w:rsidRDefault="00CA6EE9" w:rsidP="00CA6EE9">
      <w:pPr>
        <w:tabs>
          <w:tab w:val="left" w:pos="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Nathália Silva de Jesus</w:t>
      </w:r>
    </w:p>
    <w:p w14:paraId="7E4173D3" w14:textId="7FD2F829" w:rsidR="00CA6EE9" w:rsidRPr="001864F5" w:rsidRDefault="00CA6EE9" w:rsidP="00CA6EE9">
      <w:pPr>
        <w:tabs>
          <w:tab w:val="left" w:pos="0"/>
        </w:tabs>
        <w:spacing w:after="0"/>
        <w:jc w:val="center"/>
        <w:rPr>
          <w:rFonts w:ascii="Times New Roman" w:eastAsia="Times New Roman" w:hAnsi="Times New Roman" w:cs="Times New Roman"/>
          <w:sz w:val="24"/>
          <w:szCs w:val="24"/>
        </w:rPr>
      </w:pPr>
      <w:r w:rsidRPr="001864F5">
        <w:rPr>
          <w:rFonts w:ascii="Times New Roman" w:eastAsia="Times New Roman" w:hAnsi="Times New Roman" w:cs="Times New Roman"/>
          <w:sz w:val="24"/>
          <w:szCs w:val="24"/>
        </w:rPr>
        <w:t>Mat. 3</w:t>
      </w:r>
      <w:r w:rsidR="00246F11">
        <w:rPr>
          <w:rFonts w:ascii="Times New Roman" w:eastAsia="Times New Roman" w:hAnsi="Times New Roman" w:cs="Times New Roman"/>
          <w:sz w:val="24"/>
          <w:szCs w:val="24"/>
        </w:rPr>
        <w:t>.</w:t>
      </w:r>
      <w:r w:rsidRPr="001864F5">
        <w:rPr>
          <w:rFonts w:ascii="Times New Roman" w:eastAsia="Times New Roman" w:hAnsi="Times New Roman" w:cs="Times New Roman"/>
          <w:sz w:val="24"/>
          <w:szCs w:val="24"/>
        </w:rPr>
        <w:t>300</w:t>
      </w:r>
      <w:r w:rsidR="00246F11">
        <w:rPr>
          <w:rFonts w:ascii="Times New Roman" w:eastAsia="Times New Roman" w:hAnsi="Times New Roman" w:cs="Times New Roman"/>
          <w:sz w:val="24"/>
          <w:szCs w:val="24"/>
        </w:rPr>
        <w:t>.</w:t>
      </w:r>
      <w:r w:rsidRPr="001864F5">
        <w:rPr>
          <w:rFonts w:ascii="Times New Roman" w:eastAsia="Times New Roman" w:hAnsi="Times New Roman" w:cs="Times New Roman"/>
          <w:sz w:val="24"/>
          <w:szCs w:val="24"/>
        </w:rPr>
        <w:t>215</w:t>
      </w:r>
    </w:p>
    <w:p w14:paraId="30056F4C" w14:textId="77777777" w:rsidR="00CA6EE9" w:rsidRPr="001864F5" w:rsidRDefault="00CA6EE9" w:rsidP="00CA6EE9">
      <w:pPr>
        <w:tabs>
          <w:tab w:val="left" w:pos="0"/>
        </w:tabs>
        <w:spacing w:after="0"/>
        <w:jc w:val="center"/>
        <w:rPr>
          <w:rFonts w:ascii="Times New Roman" w:eastAsia="Times New Roman" w:hAnsi="Times New Roman" w:cs="Times New Roman"/>
          <w:sz w:val="24"/>
          <w:szCs w:val="24"/>
        </w:rPr>
      </w:pPr>
      <w:r w:rsidRPr="001864F5">
        <w:rPr>
          <w:rFonts w:ascii="Times New Roman" w:eastAsia="Times New Roman" w:hAnsi="Times New Roman" w:cs="Times New Roman"/>
          <w:sz w:val="24"/>
          <w:szCs w:val="24"/>
        </w:rPr>
        <w:t>Gerente de Almoxarifado Farmacêutico</w:t>
      </w:r>
    </w:p>
    <w:p w14:paraId="5B8B9265" w14:textId="77777777" w:rsidR="00CA6EE9" w:rsidRPr="001864F5" w:rsidRDefault="00CA6EE9" w:rsidP="00CA6EE9">
      <w:pPr>
        <w:tabs>
          <w:tab w:val="left" w:pos="0"/>
        </w:tabs>
        <w:spacing w:after="0"/>
        <w:jc w:val="center"/>
        <w:rPr>
          <w:rFonts w:ascii="Times New Roman" w:eastAsia="Times New Roman" w:hAnsi="Times New Roman" w:cs="Times New Roman"/>
          <w:sz w:val="24"/>
          <w:szCs w:val="24"/>
        </w:rPr>
      </w:pPr>
      <w:r w:rsidRPr="001864F5">
        <w:rPr>
          <w:rFonts w:ascii="Times New Roman" w:eastAsia="Times New Roman" w:hAnsi="Times New Roman" w:cs="Times New Roman"/>
          <w:sz w:val="24"/>
          <w:szCs w:val="24"/>
        </w:rPr>
        <w:t>Diretoria Administrativa</w:t>
      </w:r>
    </w:p>
    <w:p w14:paraId="6A4B6416" w14:textId="77777777" w:rsidR="002963C9" w:rsidRDefault="002963C9" w:rsidP="00CA6EE9">
      <w:pPr>
        <w:tabs>
          <w:tab w:val="left" w:pos="0"/>
          <w:tab w:val="left" w:pos="567"/>
        </w:tabs>
        <w:spacing w:after="0" w:line="360" w:lineRule="auto"/>
        <w:contextualSpacing/>
        <w:jc w:val="right"/>
        <w:rPr>
          <w:rFonts w:ascii="Times New Roman" w:eastAsia="Cambria" w:hAnsi="Times New Roman" w:cs="Times New Roman"/>
          <w:b/>
          <w:sz w:val="24"/>
          <w:szCs w:val="24"/>
          <w:lang w:eastAsia="ar-SA"/>
        </w:rPr>
      </w:pPr>
    </w:p>
    <w:p w14:paraId="78019F52" w14:textId="6403366A" w:rsidR="00CA6EE9" w:rsidRPr="004B7502" w:rsidRDefault="00D12099" w:rsidP="00CA6EE9">
      <w:pPr>
        <w:tabs>
          <w:tab w:val="left" w:pos="0"/>
          <w:tab w:val="left" w:pos="567"/>
        </w:tabs>
        <w:spacing w:after="0" w:line="360" w:lineRule="auto"/>
        <w:contextualSpacing/>
        <w:jc w:val="right"/>
        <w:rPr>
          <w:rFonts w:ascii="Times New Roman" w:eastAsia="Cambria" w:hAnsi="Times New Roman" w:cs="Times New Roman"/>
          <w:b/>
          <w:sz w:val="24"/>
          <w:szCs w:val="24"/>
          <w:lang w:eastAsia="ar-SA"/>
        </w:rPr>
      </w:pPr>
      <w:r>
        <w:rPr>
          <w:rFonts w:ascii="Times New Roman" w:eastAsia="Cambria" w:hAnsi="Times New Roman" w:cs="Times New Roman"/>
          <w:b/>
          <w:sz w:val="24"/>
          <w:szCs w:val="24"/>
          <w:lang w:eastAsia="ar-SA"/>
        </w:rPr>
        <w:t>De acordo,</w:t>
      </w:r>
    </w:p>
    <w:p w14:paraId="7EAA0FEC" w14:textId="77777777" w:rsidR="002963C9" w:rsidRDefault="002963C9" w:rsidP="00CA6EE9">
      <w:pPr>
        <w:tabs>
          <w:tab w:val="left" w:pos="0"/>
          <w:tab w:val="left" w:pos="567"/>
        </w:tabs>
        <w:spacing w:after="0" w:line="240" w:lineRule="auto"/>
        <w:contextualSpacing/>
        <w:jc w:val="right"/>
        <w:rPr>
          <w:rFonts w:ascii="Times New Roman" w:eastAsia="Cambria" w:hAnsi="Times New Roman" w:cs="Times New Roman"/>
          <w:b/>
          <w:sz w:val="24"/>
          <w:szCs w:val="24"/>
          <w:lang w:eastAsia="ar-SA"/>
        </w:rPr>
      </w:pPr>
    </w:p>
    <w:p w14:paraId="5C0C6ECB" w14:textId="77777777" w:rsidR="002963C9" w:rsidRDefault="002963C9" w:rsidP="00CA6EE9">
      <w:pPr>
        <w:tabs>
          <w:tab w:val="left" w:pos="0"/>
          <w:tab w:val="left" w:pos="567"/>
        </w:tabs>
        <w:spacing w:after="0" w:line="240" w:lineRule="auto"/>
        <w:contextualSpacing/>
        <w:jc w:val="right"/>
        <w:rPr>
          <w:rFonts w:ascii="Times New Roman" w:eastAsia="Cambria" w:hAnsi="Times New Roman" w:cs="Times New Roman"/>
          <w:b/>
          <w:sz w:val="24"/>
          <w:szCs w:val="24"/>
          <w:lang w:eastAsia="ar-SA"/>
        </w:rPr>
      </w:pPr>
    </w:p>
    <w:p w14:paraId="40996154" w14:textId="5D31D6DB" w:rsidR="00CA6EE9" w:rsidRPr="001864F5" w:rsidRDefault="00CA6EE9" w:rsidP="00CA6EE9">
      <w:pPr>
        <w:tabs>
          <w:tab w:val="left" w:pos="0"/>
          <w:tab w:val="left" w:pos="567"/>
        </w:tabs>
        <w:spacing w:after="0" w:line="240" w:lineRule="auto"/>
        <w:contextualSpacing/>
        <w:jc w:val="right"/>
        <w:rPr>
          <w:rFonts w:ascii="Times New Roman" w:eastAsia="Cambria" w:hAnsi="Times New Roman" w:cs="Times New Roman"/>
          <w:b/>
          <w:sz w:val="24"/>
          <w:szCs w:val="24"/>
          <w:lang w:eastAsia="ar-SA"/>
        </w:rPr>
      </w:pPr>
      <w:r w:rsidRPr="001864F5">
        <w:rPr>
          <w:rFonts w:ascii="Times New Roman" w:eastAsia="Cambria" w:hAnsi="Times New Roman" w:cs="Times New Roman"/>
          <w:b/>
          <w:sz w:val="24"/>
          <w:szCs w:val="24"/>
          <w:lang w:eastAsia="ar-SA"/>
        </w:rPr>
        <w:t>Daniel Ferreira da Silva</w:t>
      </w:r>
    </w:p>
    <w:p w14:paraId="5737AEDA" w14:textId="588F708D" w:rsidR="00CA6EE9" w:rsidRPr="001864F5" w:rsidRDefault="00CA6EE9" w:rsidP="00CA6EE9">
      <w:pPr>
        <w:tabs>
          <w:tab w:val="left" w:pos="0"/>
          <w:tab w:val="left" w:pos="567"/>
        </w:tabs>
        <w:spacing w:after="0" w:line="240" w:lineRule="auto"/>
        <w:contextualSpacing/>
        <w:jc w:val="right"/>
        <w:rPr>
          <w:rFonts w:ascii="Times New Roman" w:eastAsia="Cambria" w:hAnsi="Times New Roman" w:cs="Times New Roman"/>
          <w:bCs/>
          <w:sz w:val="24"/>
          <w:szCs w:val="24"/>
          <w:lang w:eastAsia="ar-SA"/>
        </w:rPr>
      </w:pPr>
      <w:r w:rsidRPr="001864F5">
        <w:rPr>
          <w:rFonts w:ascii="Times New Roman" w:eastAsia="Cambria" w:hAnsi="Times New Roman" w:cs="Times New Roman"/>
          <w:bCs/>
          <w:sz w:val="24"/>
          <w:szCs w:val="24"/>
          <w:lang w:eastAsia="ar-SA"/>
        </w:rPr>
        <w:t xml:space="preserve">Mat.: </w:t>
      </w:r>
      <w:r w:rsidR="00246F11">
        <w:rPr>
          <w:rFonts w:ascii="Times New Roman" w:eastAsia="Cambria" w:hAnsi="Times New Roman" w:cs="Times New Roman"/>
          <w:bCs/>
          <w:sz w:val="24"/>
          <w:szCs w:val="24"/>
          <w:lang w:eastAsia="ar-SA"/>
        </w:rPr>
        <w:t>3.</w:t>
      </w:r>
      <w:r w:rsidRPr="001864F5">
        <w:rPr>
          <w:rFonts w:ascii="Times New Roman" w:eastAsia="Cambria" w:hAnsi="Times New Roman" w:cs="Times New Roman"/>
          <w:bCs/>
          <w:sz w:val="24"/>
          <w:szCs w:val="24"/>
          <w:lang w:eastAsia="ar-SA"/>
        </w:rPr>
        <w:t>300.002</w:t>
      </w:r>
    </w:p>
    <w:p w14:paraId="0E3BCB26" w14:textId="77777777" w:rsidR="00CA6EE9" w:rsidRPr="001864F5" w:rsidRDefault="00CA6EE9" w:rsidP="00CA6EE9">
      <w:pPr>
        <w:tabs>
          <w:tab w:val="left" w:pos="0"/>
          <w:tab w:val="left" w:pos="567"/>
        </w:tabs>
        <w:spacing w:after="0" w:line="240" w:lineRule="auto"/>
        <w:contextualSpacing/>
        <w:jc w:val="right"/>
        <w:rPr>
          <w:rFonts w:ascii="Times New Roman" w:eastAsia="Cambria" w:hAnsi="Times New Roman" w:cs="Times New Roman"/>
          <w:bCs/>
          <w:sz w:val="24"/>
          <w:szCs w:val="24"/>
          <w:lang w:eastAsia="ar-SA"/>
        </w:rPr>
      </w:pPr>
      <w:r w:rsidRPr="001864F5">
        <w:rPr>
          <w:rFonts w:ascii="Times New Roman" w:eastAsia="Cambria" w:hAnsi="Times New Roman" w:cs="Times New Roman"/>
          <w:bCs/>
          <w:sz w:val="24"/>
          <w:szCs w:val="24"/>
          <w:lang w:eastAsia="ar-SA"/>
        </w:rPr>
        <w:t>Diretor Administrativo</w:t>
      </w:r>
    </w:p>
    <w:p w14:paraId="19095F07" w14:textId="77777777" w:rsidR="00DF0155" w:rsidRPr="004F1495" w:rsidRDefault="00DF0155" w:rsidP="007C2EE5">
      <w:pPr>
        <w:widowControl w:val="0"/>
        <w:spacing w:after="0" w:line="240" w:lineRule="auto"/>
        <w:jc w:val="center"/>
        <w:rPr>
          <w:rFonts w:ascii="Times New Roman" w:eastAsia="Arial" w:hAnsi="Times New Roman" w:cs="Times New Roman"/>
          <w:b/>
          <w:bCs/>
          <w:sz w:val="24"/>
          <w:szCs w:val="24"/>
        </w:rPr>
      </w:pPr>
    </w:p>
    <w:sectPr w:rsidR="00DF0155" w:rsidRPr="004F1495" w:rsidSect="00B41B1E">
      <w:headerReference w:type="default" r:id="rId10"/>
      <w:pgSz w:w="16838" w:h="11906" w:orient="landscape"/>
      <w:pgMar w:top="1701" w:right="1389"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09CE" w14:textId="77777777" w:rsidR="00CE3D18" w:rsidRDefault="00CE3D18" w:rsidP="00640DBD">
      <w:pPr>
        <w:spacing w:after="0" w:line="240" w:lineRule="auto"/>
      </w:pPr>
      <w:r>
        <w:separator/>
      </w:r>
    </w:p>
  </w:endnote>
  <w:endnote w:type="continuationSeparator" w:id="0">
    <w:p w14:paraId="5CC1F8A6" w14:textId="77777777" w:rsidR="00CE3D18" w:rsidRDefault="00CE3D18"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9275" w14:textId="77777777" w:rsidR="00CE3D18" w:rsidRDefault="00CE3D18" w:rsidP="00640DBD">
      <w:pPr>
        <w:spacing w:after="0" w:line="240" w:lineRule="auto"/>
      </w:pPr>
      <w:r>
        <w:separator/>
      </w:r>
    </w:p>
  </w:footnote>
  <w:footnote w:type="continuationSeparator" w:id="0">
    <w:p w14:paraId="2DD7BC47" w14:textId="77777777" w:rsidR="00CE3D18" w:rsidRDefault="00CE3D18" w:rsidP="00640DBD">
      <w:pPr>
        <w:spacing w:after="0" w:line="240" w:lineRule="auto"/>
      </w:pPr>
      <w:r>
        <w:continuationSeparator/>
      </w:r>
    </w:p>
  </w:footnote>
  <w:footnote w:id="1">
    <w:p w14:paraId="76AF1090" w14:textId="77777777" w:rsidR="005E30DF" w:rsidRPr="00282EE0" w:rsidRDefault="005E30DF" w:rsidP="005E30DF">
      <w:pPr>
        <w:pStyle w:val="Textodenotaderodap"/>
        <w:rPr>
          <w:rFonts w:ascii="Times New Roman" w:hAnsi="Times New Roman" w:cs="Times New Roman"/>
          <w:sz w:val="18"/>
          <w:szCs w:val="18"/>
        </w:rPr>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445484 e n.º 445485;</w:t>
      </w:r>
    </w:p>
  </w:footnote>
  <w:footnote w:id="2">
    <w:p w14:paraId="351B51C9" w14:textId="77777777" w:rsidR="005E30DF" w:rsidRDefault="005E30DF" w:rsidP="005E30DF">
      <w:pPr>
        <w:pStyle w:val="Textodenotaderodap"/>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606522, n.º 606523, n.º 606524, n.º 603269 e 463990.</w:t>
      </w:r>
    </w:p>
  </w:footnote>
  <w:footnote w:id="3">
    <w:p w14:paraId="066E5828" w14:textId="77777777" w:rsidR="00632AA2" w:rsidRPr="009023B7" w:rsidRDefault="00632AA2" w:rsidP="00632AA2">
      <w:pPr>
        <w:pStyle w:val="Textodenotaderodap"/>
        <w:rPr>
          <w:rFonts w:ascii="Times New Roman" w:hAnsi="Times New Roman" w:cs="Times New Roman"/>
        </w:rPr>
      </w:pPr>
      <w:r>
        <w:rPr>
          <w:rStyle w:val="Refdenotaderodap"/>
        </w:rPr>
        <w:footnoteRef/>
      </w:r>
      <w:r>
        <w:t xml:space="preserve"> </w:t>
      </w:r>
      <w:r w:rsidRPr="009023B7">
        <w:rPr>
          <w:rFonts w:ascii="Times New Roman" w:hAnsi="Times New Roman" w:cs="Times New Roman"/>
        </w:rPr>
        <w:t>Acórdão 14193/2018 -TCU – Primeira Câmara.</w:t>
      </w:r>
    </w:p>
    <w:p w14:paraId="5238B0D3" w14:textId="77777777" w:rsidR="00632AA2" w:rsidRDefault="00632AA2" w:rsidP="00632AA2">
      <w:pPr>
        <w:pStyle w:val="Textodenotaderodap"/>
      </w:pPr>
    </w:p>
  </w:footnote>
  <w:footnote w:id="4">
    <w:p w14:paraId="63E474A1" w14:textId="77777777" w:rsidR="00632AA2" w:rsidRDefault="00632AA2" w:rsidP="00632AA2">
      <w:pPr>
        <w:pStyle w:val="Textodenotaderodap"/>
      </w:pPr>
      <w:r>
        <w:rPr>
          <w:rStyle w:val="Refdenotaderodap"/>
        </w:rPr>
        <w:footnoteRef/>
      </w:r>
      <w:r>
        <w:t xml:space="preserve"> </w:t>
      </w:r>
      <w:r w:rsidRPr="009023B7">
        <w:rPr>
          <w:rFonts w:ascii="Times New Roman" w:hAnsi="Times New Roman" w:cs="Times New Roman"/>
        </w:rPr>
        <w:t xml:space="preserve">Acórdão 1151/2011 - </w:t>
      </w:r>
      <w:r w:rsidRPr="00F66CD7">
        <w:rPr>
          <w:rFonts w:ascii="Times New Roman" w:hAnsi="Times New Roman" w:cs="Times New Roman"/>
        </w:rPr>
        <w:t xml:space="preserve">TCU </w:t>
      </w:r>
      <w:r w:rsidRPr="009023B7">
        <w:rPr>
          <w:rFonts w:ascii="Times New Roman" w:hAnsi="Times New Roman" w:cs="Times New Roman"/>
        </w:rPr>
        <w:t>–</w:t>
      </w:r>
      <w:r w:rsidRPr="00F66CD7">
        <w:rPr>
          <w:rFonts w:ascii="Times New Roman" w:hAnsi="Times New Roman" w:cs="Times New Roman"/>
        </w:rPr>
        <w:t xml:space="preserve"> Segunda</w:t>
      </w:r>
      <w:r w:rsidRPr="009023B7">
        <w:rPr>
          <w:rFonts w:ascii="Times New Roman" w:hAnsi="Times New Roman" w:cs="Times New Roman"/>
        </w:rPr>
        <w:t xml:space="preserve"> Câmara.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056A" w14:textId="4DD77C5E" w:rsidR="0027415D" w:rsidRDefault="00CD2573" w:rsidP="00737265">
    <w:pPr>
      <w:pStyle w:val="Cabealho"/>
    </w:pPr>
    <w:r>
      <w:rPr>
        <w:noProof/>
      </w:rPr>
      <mc:AlternateContent>
        <mc:Choice Requires="wps">
          <w:drawing>
            <wp:anchor distT="0" distB="0" distL="114300" distR="114300" simplePos="0" relativeHeight="251656704" behindDoc="0" locked="0" layoutInCell="1" allowOverlap="1" wp14:anchorId="26574045" wp14:editId="181E3975">
              <wp:simplePos x="0" y="0"/>
              <wp:positionH relativeFrom="margin">
                <wp:align>right</wp:align>
              </wp:positionH>
              <wp:positionV relativeFrom="paragraph">
                <wp:posOffset>152400</wp:posOffset>
              </wp:positionV>
              <wp:extent cx="1718945" cy="714375"/>
              <wp:effectExtent l="0" t="0" r="14605" b="28575"/>
              <wp:wrapNone/>
              <wp:docPr id="1438054977" name="Caixa de Texto 143805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714375"/>
                      </a:xfrm>
                      <a:prstGeom prst="rect">
                        <a:avLst/>
                      </a:prstGeom>
                      <a:solidFill>
                        <a:srgbClr val="FFFFFF"/>
                      </a:solidFill>
                      <a:ln w="9525">
                        <a:solidFill>
                          <a:srgbClr val="000000"/>
                        </a:solidFill>
                        <a:miter lim="800000"/>
                        <a:headEnd/>
                        <a:tailEnd/>
                      </a:ln>
                    </wps:spPr>
                    <wps:txbx>
                      <w:txbxContent>
                        <w:p w14:paraId="26953D9F" w14:textId="77777777"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4669B662" w14:textId="171C0126"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sidR="00CD2573">
                            <w:rPr>
                              <w:rFonts w:ascii="Times New Roman" w:hAnsi="Times New Roman" w:cs="Times New Roman"/>
                              <w:sz w:val="20"/>
                              <w:szCs w:val="20"/>
                            </w:rPr>
                            <w:t>22876</w:t>
                          </w:r>
                          <w:r>
                            <w:rPr>
                              <w:rFonts w:ascii="Times New Roman" w:hAnsi="Times New Roman" w:cs="Times New Roman"/>
                              <w:sz w:val="20"/>
                              <w:szCs w:val="20"/>
                            </w:rPr>
                            <w:t>/202</w:t>
                          </w:r>
                          <w:r w:rsidR="00DF0155">
                            <w:rPr>
                              <w:rFonts w:ascii="Times New Roman" w:hAnsi="Times New Roman" w:cs="Times New Roman"/>
                              <w:sz w:val="20"/>
                              <w:szCs w:val="20"/>
                            </w:rPr>
                            <w:t>4</w:t>
                          </w:r>
                        </w:p>
                        <w:p w14:paraId="60869B3A" w14:textId="02642A48"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sidR="00CD2573">
                            <w:rPr>
                              <w:rFonts w:ascii="Times New Roman" w:hAnsi="Times New Roman" w:cs="Times New Roman"/>
                              <w:sz w:val="20"/>
                              <w:szCs w:val="20"/>
                            </w:rPr>
                            <w:t>08</w:t>
                          </w:r>
                          <w:r>
                            <w:rPr>
                              <w:rFonts w:ascii="Times New Roman" w:hAnsi="Times New Roman" w:cs="Times New Roman"/>
                              <w:sz w:val="20"/>
                              <w:szCs w:val="20"/>
                            </w:rPr>
                            <w:t>/</w:t>
                          </w:r>
                          <w:r w:rsidR="00CD2573">
                            <w:rPr>
                              <w:rFonts w:ascii="Times New Roman" w:hAnsi="Times New Roman" w:cs="Times New Roman"/>
                              <w:sz w:val="20"/>
                              <w:szCs w:val="20"/>
                            </w:rPr>
                            <w:t>10</w:t>
                          </w:r>
                          <w:r>
                            <w:rPr>
                              <w:rFonts w:ascii="Times New Roman" w:hAnsi="Times New Roman" w:cs="Times New Roman"/>
                              <w:sz w:val="20"/>
                              <w:szCs w:val="20"/>
                            </w:rPr>
                            <w:t>/202</w:t>
                          </w:r>
                          <w:r w:rsidR="00DF0155">
                            <w:rPr>
                              <w:rFonts w:ascii="Times New Roman" w:hAnsi="Times New Roman" w:cs="Times New Roman"/>
                              <w:sz w:val="20"/>
                              <w:szCs w:val="20"/>
                            </w:rPr>
                            <w:t>4</w:t>
                          </w:r>
                        </w:p>
                        <w:p w14:paraId="26FDE0CE" w14:textId="2FAA9FA4"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r w:rsidR="00B41B1E" w:rsidRPr="00B41B1E">
                            <w:rPr>
                              <w:rFonts w:ascii="Times New Roman" w:hAnsi="Times New Roman" w:cs="Times New Roman"/>
                              <w:sz w:val="20"/>
                              <w:szCs w:val="20"/>
                            </w:rPr>
                            <w:fldChar w:fldCharType="begin"/>
                          </w:r>
                          <w:r w:rsidR="00B41B1E" w:rsidRPr="00B41B1E">
                            <w:rPr>
                              <w:rFonts w:ascii="Times New Roman" w:hAnsi="Times New Roman" w:cs="Times New Roman"/>
                              <w:sz w:val="20"/>
                              <w:szCs w:val="20"/>
                            </w:rPr>
                            <w:instrText>PAGE   \* MERGEFORMAT</w:instrText>
                          </w:r>
                          <w:r w:rsidR="00B41B1E" w:rsidRPr="00B41B1E">
                            <w:rPr>
                              <w:rFonts w:ascii="Times New Roman" w:hAnsi="Times New Roman" w:cs="Times New Roman"/>
                              <w:sz w:val="20"/>
                              <w:szCs w:val="20"/>
                            </w:rPr>
                            <w:fldChar w:fldCharType="separate"/>
                          </w:r>
                          <w:r w:rsidR="00B41B1E" w:rsidRPr="00B41B1E">
                            <w:rPr>
                              <w:rFonts w:ascii="Times New Roman" w:hAnsi="Times New Roman" w:cs="Times New Roman"/>
                              <w:sz w:val="20"/>
                              <w:szCs w:val="20"/>
                            </w:rPr>
                            <w:t>1</w:t>
                          </w:r>
                          <w:r w:rsidR="00B41B1E" w:rsidRPr="00B41B1E">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74045" id="_x0000_t202" coordsize="21600,21600" o:spt="202" path="m,l,21600r21600,l21600,xe">
              <v:stroke joinstyle="miter"/>
              <v:path gradientshapeok="t" o:connecttype="rect"/>
            </v:shapetype>
            <v:shape id="Caixa de Texto 1438054977" o:spid="_x0000_s1026" type="#_x0000_t202" style="position:absolute;margin-left:84.15pt;margin-top:12pt;width:135.35pt;height:56.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">
              <v:textbox>
                <w:txbxContent>
                  <w:p w14:paraId="26953D9F" w14:textId="77777777"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4669B662" w14:textId="171C0126"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sidR="00CD2573">
                      <w:rPr>
                        <w:rFonts w:ascii="Times New Roman" w:hAnsi="Times New Roman" w:cs="Times New Roman"/>
                        <w:sz w:val="20"/>
                        <w:szCs w:val="20"/>
                      </w:rPr>
                      <w:t>22876</w:t>
                    </w:r>
                    <w:r>
                      <w:rPr>
                        <w:rFonts w:ascii="Times New Roman" w:hAnsi="Times New Roman" w:cs="Times New Roman"/>
                        <w:sz w:val="20"/>
                        <w:szCs w:val="20"/>
                      </w:rPr>
                      <w:t>/202</w:t>
                    </w:r>
                    <w:r w:rsidR="00DF0155">
                      <w:rPr>
                        <w:rFonts w:ascii="Times New Roman" w:hAnsi="Times New Roman" w:cs="Times New Roman"/>
                        <w:sz w:val="20"/>
                        <w:szCs w:val="20"/>
                      </w:rPr>
                      <w:t>4</w:t>
                    </w:r>
                  </w:p>
                  <w:p w14:paraId="60869B3A" w14:textId="02642A48"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sidR="00CD2573">
                      <w:rPr>
                        <w:rFonts w:ascii="Times New Roman" w:hAnsi="Times New Roman" w:cs="Times New Roman"/>
                        <w:sz w:val="20"/>
                        <w:szCs w:val="20"/>
                      </w:rPr>
                      <w:t>08</w:t>
                    </w:r>
                    <w:r>
                      <w:rPr>
                        <w:rFonts w:ascii="Times New Roman" w:hAnsi="Times New Roman" w:cs="Times New Roman"/>
                        <w:sz w:val="20"/>
                        <w:szCs w:val="20"/>
                      </w:rPr>
                      <w:t>/</w:t>
                    </w:r>
                    <w:r w:rsidR="00CD2573">
                      <w:rPr>
                        <w:rFonts w:ascii="Times New Roman" w:hAnsi="Times New Roman" w:cs="Times New Roman"/>
                        <w:sz w:val="20"/>
                        <w:szCs w:val="20"/>
                      </w:rPr>
                      <w:t>10</w:t>
                    </w:r>
                    <w:r>
                      <w:rPr>
                        <w:rFonts w:ascii="Times New Roman" w:hAnsi="Times New Roman" w:cs="Times New Roman"/>
                        <w:sz w:val="20"/>
                        <w:szCs w:val="20"/>
                      </w:rPr>
                      <w:t>/202</w:t>
                    </w:r>
                    <w:r w:rsidR="00DF0155">
                      <w:rPr>
                        <w:rFonts w:ascii="Times New Roman" w:hAnsi="Times New Roman" w:cs="Times New Roman"/>
                        <w:sz w:val="20"/>
                        <w:szCs w:val="20"/>
                      </w:rPr>
                      <w:t>4</w:t>
                    </w:r>
                  </w:p>
                  <w:p w14:paraId="26FDE0CE" w14:textId="2FAA9FA4" w:rsidR="0027415D" w:rsidRPr="000B22EF" w:rsidRDefault="0027415D"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r w:rsidR="00B41B1E" w:rsidRPr="00B41B1E">
                      <w:rPr>
                        <w:rFonts w:ascii="Times New Roman" w:hAnsi="Times New Roman" w:cs="Times New Roman"/>
                        <w:sz w:val="20"/>
                        <w:szCs w:val="20"/>
                      </w:rPr>
                      <w:fldChar w:fldCharType="begin"/>
                    </w:r>
                    <w:r w:rsidR="00B41B1E" w:rsidRPr="00B41B1E">
                      <w:rPr>
                        <w:rFonts w:ascii="Times New Roman" w:hAnsi="Times New Roman" w:cs="Times New Roman"/>
                        <w:sz w:val="20"/>
                        <w:szCs w:val="20"/>
                      </w:rPr>
                      <w:instrText>PAGE   \* MERGEFORMAT</w:instrText>
                    </w:r>
                    <w:r w:rsidR="00B41B1E" w:rsidRPr="00B41B1E">
                      <w:rPr>
                        <w:rFonts w:ascii="Times New Roman" w:hAnsi="Times New Roman" w:cs="Times New Roman"/>
                        <w:sz w:val="20"/>
                        <w:szCs w:val="20"/>
                      </w:rPr>
                      <w:fldChar w:fldCharType="separate"/>
                    </w:r>
                    <w:r w:rsidR="00B41B1E" w:rsidRPr="00B41B1E">
                      <w:rPr>
                        <w:rFonts w:ascii="Times New Roman" w:hAnsi="Times New Roman" w:cs="Times New Roman"/>
                        <w:sz w:val="20"/>
                        <w:szCs w:val="20"/>
                      </w:rPr>
                      <w:t>1</w:t>
                    </w:r>
                    <w:r w:rsidR="00B41B1E" w:rsidRPr="00B41B1E">
                      <w:rPr>
                        <w:rFonts w:ascii="Times New Roman" w:hAnsi="Times New Roman" w:cs="Times New Roman"/>
                        <w:sz w:val="20"/>
                        <w:szCs w:val="20"/>
                      </w:rPr>
                      <w:fldChar w:fldCharType="end"/>
                    </w:r>
                  </w:p>
                </w:txbxContent>
              </v:textbox>
              <w10:wrap anchorx="margin"/>
            </v:shape>
          </w:pict>
        </mc:Fallback>
      </mc:AlternateContent>
    </w:r>
    <w:r w:rsidR="0041432E">
      <w:rPr>
        <w:noProof/>
      </w:rPr>
      <w:pict w14:anchorId="3ADC0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2.05pt;margin-top:-81.75pt;width:595.45pt;height:841.9pt;z-index:-251657728;mso-position-horizontal-relative:margin;mso-position-vertical-relative:margin" o:allowincell="f">
          <v:imagedata r:id="rId1" o:title="TIMBRADO APROVADO"/>
          <w10:wrap anchorx="margin" anchory="margin"/>
        </v:shape>
      </w:pict>
    </w:r>
    <w:r w:rsidR="0027415D">
      <w:rPr>
        <w:noProof/>
      </w:rPr>
      <w:drawing>
        <wp:anchor distT="0" distB="0" distL="114300" distR="114300" simplePos="0" relativeHeight="251657728" behindDoc="1" locked="0" layoutInCell="1" allowOverlap="1" wp14:anchorId="23757FE5" wp14:editId="6DB82C29">
          <wp:simplePos x="0" y="0"/>
          <wp:positionH relativeFrom="column">
            <wp:posOffset>-184785</wp:posOffset>
          </wp:positionH>
          <wp:positionV relativeFrom="paragraph">
            <wp:posOffset>280670</wp:posOffset>
          </wp:positionV>
          <wp:extent cx="1400175" cy="695325"/>
          <wp:effectExtent l="0" t="0" r="9525" b="9525"/>
          <wp:wrapNone/>
          <wp:docPr id="274308762" name="Imagem 27430876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15D">
      <w:t xml:space="preserve">                                  </w:t>
    </w:r>
  </w:p>
  <w:p w14:paraId="202AB7C2" w14:textId="77777777" w:rsidR="0027415D" w:rsidRPr="000B22EF" w:rsidRDefault="0027415D" w:rsidP="00714FF2">
    <w:pPr>
      <w:pStyle w:val="Cabealho"/>
      <w:spacing w:after="0" w:line="240" w:lineRule="auto"/>
      <w:ind w:left="1843"/>
      <w:rPr>
        <w:sz w:val="18"/>
        <w:szCs w:val="18"/>
      </w:rPr>
    </w:pPr>
    <w:r w:rsidRPr="000B22EF">
      <w:rPr>
        <w:sz w:val="18"/>
        <w:szCs w:val="18"/>
      </w:rPr>
      <w:t>FUNDAÇÃO ESTATAL DE SAÚDE DE MARICÁ</w:t>
    </w:r>
  </w:p>
  <w:p w14:paraId="21D857E2" w14:textId="77777777" w:rsidR="0027415D" w:rsidRPr="000B22EF" w:rsidRDefault="0027415D" w:rsidP="000E2985">
    <w:pPr>
      <w:pStyle w:val="Cabealho"/>
      <w:spacing w:after="0" w:line="240" w:lineRule="auto"/>
      <w:ind w:left="1843"/>
      <w:rPr>
        <w:sz w:val="18"/>
        <w:szCs w:val="18"/>
      </w:rPr>
    </w:pPr>
    <w:r w:rsidRPr="000B22EF">
      <w:rPr>
        <w:sz w:val="18"/>
        <w:szCs w:val="18"/>
      </w:rPr>
      <w:t>DIRETORIA ADMINISTRATIVA</w:t>
    </w:r>
  </w:p>
  <w:p w14:paraId="5C78FE69" w14:textId="77777777" w:rsidR="0027415D" w:rsidRDefault="0027415D" w:rsidP="000E2985">
    <w:pPr>
      <w:pStyle w:val="Cabealho"/>
      <w:spacing w:after="0" w:line="240" w:lineRule="auto"/>
      <w:ind w:left="1843"/>
      <w:rPr>
        <w:sz w:val="18"/>
        <w:szCs w:val="18"/>
      </w:rPr>
    </w:pPr>
    <w:r w:rsidRPr="000B22EF">
      <w:rPr>
        <w:sz w:val="18"/>
        <w:szCs w:val="18"/>
      </w:rPr>
      <w:t>GERÊNCIA DE INSTRUÇÃO PROCESSUAL</w:t>
    </w:r>
  </w:p>
  <w:p w14:paraId="62E5BBE5" w14:textId="77777777" w:rsidR="0004233E" w:rsidRPr="000B22EF" w:rsidRDefault="0004233E" w:rsidP="000E2985">
    <w:pPr>
      <w:pStyle w:val="Cabealho"/>
      <w:spacing w:after="0" w:line="240" w:lineRule="auto"/>
      <w:ind w:left="1843"/>
      <w:rPr>
        <w:sz w:val="18"/>
        <w:szCs w:val="18"/>
      </w:rPr>
    </w:pPr>
  </w:p>
  <w:p w14:paraId="28C4F0D1" w14:textId="77777777" w:rsidR="0027415D" w:rsidRPr="00C1568E" w:rsidRDefault="0027415D" w:rsidP="00737265">
    <w:pPr>
      <w:pStyle w:val="Cabealho"/>
      <w:spacing w:after="0" w:line="240" w:lineRule="auto"/>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5ED91" w14:textId="38B88E74" w:rsidR="00DF0155" w:rsidRDefault="00CA6EE9" w:rsidP="00737265">
    <w:pPr>
      <w:pStyle w:val="Cabealho"/>
    </w:pPr>
    <w:r>
      <w:rPr>
        <w:noProof/>
      </w:rPr>
      <mc:AlternateContent>
        <mc:Choice Requires="wps">
          <w:drawing>
            <wp:anchor distT="0" distB="0" distL="114300" distR="114300" simplePos="0" relativeHeight="251660800" behindDoc="0" locked="0" layoutInCell="1" allowOverlap="1" wp14:anchorId="0FAC62AD" wp14:editId="385C0811">
              <wp:simplePos x="0" y="0"/>
              <wp:positionH relativeFrom="column">
                <wp:posOffset>7114540</wp:posOffset>
              </wp:positionH>
              <wp:positionV relativeFrom="paragraph">
                <wp:posOffset>114300</wp:posOffset>
              </wp:positionV>
              <wp:extent cx="1718945" cy="775970"/>
              <wp:effectExtent l="0" t="0" r="0" b="5080"/>
              <wp:wrapNone/>
              <wp:docPr id="696535508" name="Caixa de Texto 696535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775970"/>
                      </a:xfrm>
                      <a:prstGeom prst="rect">
                        <a:avLst/>
                      </a:prstGeom>
                      <a:solidFill>
                        <a:srgbClr val="FFFFFF"/>
                      </a:solidFill>
                      <a:ln w="9525">
                        <a:solidFill>
                          <a:srgbClr val="000000"/>
                        </a:solidFill>
                        <a:miter lim="800000"/>
                        <a:headEnd/>
                        <a:tailEnd/>
                      </a:ln>
                    </wps:spPr>
                    <wps:txbx>
                      <w:txbxContent>
                        <w:p w14:paraId="6F308CFC"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349D9124" w14:textId="1E99884E"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sidR="00CA6EE9">
                            <w:rPr>
                              <w:rFonts w:ascii="Times New Roman" w:hAnsi="Times New Roman" w:cs="Times New Roman"/>
                              <w:sz w:val="20"/>
                              <w:szCs w:val="20"/>
                            </w:rPr>
                            <w:t>2287</w:t>
                          </w:r>
                          <w:r w:rsidR="00E166CA">
                            <w:rPr>
                              <w:rFonts w:ascii="Times New Roman" w:hAnsi="Times New Roman" w:cs="Times New Roman"/>
                              <w:sz w:val="20"/>
                              <w:szCs w:val="20"/>
                            </w:rPr>
                            <w:t>6</w:t>
                          </w:r>
                          <w:r>
                            <w:rPr>
                              <w:rFonts w:ascii="Times New Roman" w:hAnsi="Times New Roman" w:cs="Times New Roman"/>
                              <w:sz w:val="20"/>
                              <w:szCs w:val="20"/>
                            </w:rPr>
                            <w:t>/2024</w:t>
                          </w:r>
                        </w:p>
                        <w:p w14:paraId="1BD5D3A5" w14:textId="23BD5380"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sidR="00CA6EE9">
                            <w:rPr>
                              <w:rFonts w:ascii="Times New Roman" w:hAnsi="Times New Roman" w:cs="Times New Roman"/>
                              <w:sz w:val="20"/>
                              <w:szCs w:val="20"/>
                            </w:rPr>
                            <w:t>08</w:t>
                          </w:r>
                          <w:r>
                            <w:rPr>
                              <w:rFonts w:ascii="Times New Roman" w:hAnsi="Times New Roman" w:cs="Times New Roman"/>
                              <w:sz w:val="20"/>
                              <w:szCs w:val="20"/>
                            </w:rPr>
                            <w:t>/</w:t>
                          </w:r>
                          <w:r w:rsidR="00CA6EE9">
                            <w:rPr>
                              <w:rFonts w:ascii="Times New Roman" w:hAnsi="Times New Roman" w:cs="Times New Roman"/>
                              <w:sz w:val="20"/>
                              <w:szCs w:val="20"/>
                            </w:rPr>
                            <w:t>10</w:t>
                          </w:r>
                          <w:r>
                            <w:rPr>
                              <w:rFonts w:ascii="Times New Roman" w:hAnsi="Times New Roman" w:cs="Times New Roman"/>
                              <w:sz w:val="20"/>
                              <w:szCs w:val="20"/>
                            </w:rPr>
                            <w:t>/2024</w:t>
                          </w:r>
                        </w:p>
                        <w:p w14:paraId="752511F1" w14:textId="58CE983B"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r w:rsidR="00B41B1E" w:rsidRPr="00B41B1E">
                            <w:rPr>
                              <w:rFonts w:ascii="Times New Roman" w:hAnsi="Times New Roman" w:cs="Times New Roman"/>
                              <w:sz w:val="20"/>
                              <w:szCs w:val="20"/>
                            </w:rPr>
                            <w:fldChar w:fldCharType="begin"/>
                          </w:r>
                          <w:r w:rsidR="00B41B1E" w:rsidRPr="00B41B1E">
                            <w:rPr>
                              <w:rFonts w:ascii="Times New Roman" w:hAnsi="Times New Roman" w:cs="Times New Roman"/>
                              <w:sz w:val="20"/>
                              <w:szCs w:val="20"/>
                            </w:rPr>
                            <w:instrText>PAGE   \* MERGEFORMAT</w:instrText>
                          </w:r>
                          <w:r w:rsidR="00B41B1E" w:rsidRPr="00B41B1E">
                            <w:rPr>
                              <w:rFonts w:ascii="Times New Roman" w:hAnsi="Times New Roman" w:cs="Times New Roman"/>
                              <w:sz w:val="20"/>
                              <w:szCs w:val="20"/>
                            </w:rPr>
                            <w:fldChar w:fldCharType="separate"/>
                          </w:r>
                          <w:r w:rsidR="00B41B1E" w:rsidRPr="00B41B1E">
                            <w:rPr>
                              <w:rFonts w:ascii="Times New Roman" w:hAnsi="Times New Roman" w:cs="Times New Roman"/>
                              <w:sz w:val="20"/>
                              <w:szCs w:val="20"/>
                            </w:rPr>
                            <w:t>1</w:t>
                          </w:r>
                          <w:r w:rsidR="00B41B1E" w:rsidRPr="00B41B1E">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C62AD" id="_x0000_t202" coordsize="21600,21600" o:spt="202" path="m,l,21600r21600,l21600,xe">
              <v:stroke joinstyle="miter"/>
              <v:path gradientshapeok="t" o:connecttype="rect"/>
            </v:shapetype>
            <v:shape id="Caixa de Texto 696535508" o:spid="_x0000_s1027" type="#_x0000_t202" style="position:absolute;margin-left:560.2pt;margin-top:9pt;width:135.35pt;height:6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">
              <v:textbox>
                <w:txbxContent>
                  <w:p w14:paraId="6F308CFC" w14:textId="77777777"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349D9124" w14:textId="1E99884E"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sidR="00CA6EE9">
                      <w:rPr>
                        <w:rFonts w:ascii="Times New Roman" w:hAnsi="Times New Roman" w:cs="Times New Roman"/>
                        <w:sz w:val="20"/>
                        <w:szCs w:val="20"/>
                      </w:rPr>
                      <w:t>2287</w:t>
                    </w:r>
                    <w:r w:rsidR="00E166CA">
                      <w:rPr>
                        <w:rFonts w:ascii="Times New Roman" w:hAnsi="Times New Roman" w:cs="Times New Roman"/>
                        <w:sz w:val="20"/>
                        <w:szCs w:val="20"/>
                      </w:rPr>
                      <w:t>6</w:t>
                    </w:r>
                    <w:r>
                      <w:rPr>
                        <w:rFonts w:ascii="Times New Roman" w:hAnsi="Times New Roman" w:cs="Times New Roman"/>
                        <w:sz w:val="20"/>
                        <w:szCs w:val="20"/>
                      </w:rPr>
                      <w:t>/2024</w:t>
                    </w:r>
                  </w:p>
                  <w:p w14:paraId="1BD5D3A5" w14:textId="23BD5380"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sidR="00CA6EE9">
                      <w:rPr>
                        <w:rFonts w:ascii="Times New Roman" w:hAnsi="Times New Roman" w:cs="Times New Roman"/>
                        <w:sz w:val="20"/>
                        <w:szCs w:val="20"/>
                      </w:rPr>
                      <w:t>08</w:t>
                    </w:r>
                    <w:r>
                      <w:rPr>
                        <w:rFonts w:ascii="Times New Roman" w:hAnsi="Times New Roman" w:cs="Times New Roman"/>
                        <w:sz w:val="20"/>
                        <w:szCs w:val="20"/>
                      </w:rPr>
                      <w:t>/</w:t>
                    </w:r>
                    <w:r w:rsidR="00CA6EE9">
                      <w:rPr>
                        <w:rFonts w:ascii="Times New Roman" w:hAnsi="Times New Roman" w:cs="Times New Roman"/>
                        <w:sz w:val="20"/>
                        <w:szCs w:val="20"/>
                      </w:rPr>
                      <w:t>10</w:t>
                    </w:r>
                    <w:r>
                      <w:rPr>
                        <w:rFonts w:ascii="Times New Roman" w:hAnsi="Times New Roman" w:cs="Times New Roman"/>
                        <w:sz w:val="20"/>
                        <w:szCs w:val="20"/>
                      </w:rPr>
                      <w:t>/2024</w:t>
                    </w:r>
                  </w:p>
                  <w:p w14:paraId="752511F1" w14:textId="58CE983B" w:rsidR="00DF0155" w:rsidRPr="000B22EF" w:rsidRDefault="00DF0155" w:rsidP="00737265">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Rubrica:          Folha: </w:t>
                    </w:r>
                    <w:r w:rsidR="00B41B1E" w:rsidRPr="00B41B1E">
                      <w:rPr>
                        <w:rFonts w:ascii="Times New Roman" w:hAnsi="Times New Roman" w:cs="Times New Roman"/>
                        <w:sz w:val="20"/>
                        <w:szCs w:val="20"/>
                      </w:rPr>
                      <w:fldChar w:fldCharType="begin"/>
                    </w:r>
                    <w:r w:rsidR="00B41B1E" w:rsidRPr="00B41B1E">
                      <w:rPr>
                        <w:rFonts w:ascii="Times New Roman" w:hAnsi="Times New Roman" w:cs="Times New Roman"/>
                        <w:sz w:val="20"/>
                        <w:szCs w:val="20"/>
                      </w:rPr>
                      <w:instrText>PAGE   \* MERGEFORMAT</w:instrText>
                    </w:r>
                    <w:r w:rsidR="00B41B1E" w:rsidRPr="00B41B1E">
                      <w:rPr>
                        <w:rFonts w:ascii="Times New Roman" w:hAnsi="Times New Roman" w:cs="Times New Roman"/>
                        <w:sz w:val="20"/>
                        <w:szCs w:val="20"/>
                      </w:rPr>
                      <w:fldChar w:fldCharType="separate"/>
                    </w:r>
                    <w:r w:rsidR="00B41B1E" w:rsidRPr="00B41B1E">
                      <w:rPr>
                        <w:rFonts w:ascii="Times New Roman" w:hAnsi="Times New Roman" w:cs="Times New Roman"/>
                        <w:sz w:val="20"/>
                        <w:szCs w:val="20"/>
                      </w:rPr>
                      <w:t>1</w:t>
                    </w:r>
                    <w:r w:rsidR="00B41B1E" w:rsidRPr="00B41B1E">
                      <w:rPr>
                        <w:rFonts w:ascii="Times New Roman" w:hAnsi="Times New Roman" w:cs="Times New Roman"/>
                        <w:sz w:val="20"/>
                        <w:szCs w:val="20"/>
                      </w:rPr>
                      <w:fldChar w:fldCharType="end"/>
                    </w:r>
                  </w:p>
                </w:txbxContent>
              </v:textbox>
            </v:shape>
          </w:pict>
        </mc:Fallback>
      </mc:AlternateContent>
    </w:r>
    <w:r w:rsidR="0041432E">
      <w:rPr>
        <w:noProof/>
        <w:sz w:val="18"/>
        <w:szCs w:val="18"/>
      </w:rPr>
      <w:pict w14:anchorId="0D6B4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05455" o:spid="_x0000_s1034" type="#_x0000_t75" style="position:absolute;margin-left:-47.35pt;margin-top:-88.45pt;width:841.9pt;height:595.45pt;z-index:-251653632;mso-position-horizontal-relative:margin;mso-position-vertical-relative:margin" o:allowincell="f">
          <v:imagedata r:id="rId1" o:title="TIMBRADO PAISAGEM APROVADO"/>
          <w10:wrap anchorx="margin" anchory="margin"/>
        </v:shape>
      </w:pict>
    </w:r>
    <w:r w:rsidR="00DF0155">
      <w:rPr>
        <w:noProof/>
      </w:rPr>
      <w:drawing>
        <wp:anchor distT="0" distB="0" distL="114300" distR="114300" simplePos="0" relativeHeight="251661824" behindDoc="1" locked="0" layoutInCell="1" allowOverlap="1" wp14:anchorId="63E21BD7" wp14:editId="7452F9D1">
          <wp:simplePos x="0" y="0"/>
          <wp:positionH relativeFrom="column">
            <wp:posOffset>-184785</wp:posOffset>
          </wp:positionH>
          <wp:positionV relativeFrom="paragraph">
            <wp:posOffset>280670</wp:posOffset>
          </wp:positionV>
          <wp:extent cx="1400175" cy="695325"/>
          <wp:effectExtent l="0" t="0" r="9525" b="9525"/>
          <wp:wrapNone/>
          <wp:docPr id="706523292" name="Imagem 70652329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155">
      <w:t xml:space="preserve">                                  </w:t>
    </w:r>
  </w:p>
  <w:p w14:paraId="0337C2E0" w14:textId="441019BF" w:rsidR="00DF0155" w:rsidRPr="000B22EF" w:rsidRDefault="00DF0155" w:rsidP="00DF0155">
    <w:pPr>
      <w:pStyle w:val="Cabealho"/>
      <w:spacing w:after="0" w:line="240" w:lineRule="auto"/>
      <w:ind w:left="1843" w:firstLine="425"/>
      <w:rPr>
        <w:sz w:val="18"/>
        <w:szCs w:val="18"/>
      </w:rPr>
    </w:pPr>
    <w:r w:rsidRPr="000B22EF">
      <w:rPr>
        <w:sz w:val="18"/>
        <w:szCs w:val="18"/>
      </w:rPr>
      <w:t>FUNDAÇÃO ESTATAL DE SAÚDE DE MARICÁ</w:t>
    </w:r>
  </w:p>
  <w:p w14:paraId="0D3BADC5" w14:textId="2B5E0737" w:rsidR="00DF0155" w:rsidRPr="000B22EF" w:rsidRDefault="00DF0155" w:rsidP="00DF0155">
    <w:pPr>
      <w:pStyle w:val="Cabealho"/>
      <w:spacing w:after="0" w:line="240" w:lineRule="auto"/>
      <w:ind w:left="1843" w:firstLine="425"/>
      <w:rPr>
        <w:sz w:val="18"/>
        <w:szCs w:val="18"/>
      </w:rPr>
    </w:pPr>
    <w:r w:rsidRPr="000B22EF">
      <w:rPr>
        <w:sz w:val="18"/>
        <w:szCs w:val="18"/>
      </w:rPr>
      <w:t>DIRETORIA ADMINISTRATIVA</w:t>
    </w:r>
  </w:p>
  <w:p w14:paraId="798C1FC9" w14:textId="08B76175" w:rsidR="00DF0155" w:rsidRPr="00C1568E" w:rsidRDefault="00DF0155" w:rsidP="00737265">
    <w:pPr>
      <w:pStyle w:val="Cabealho"/>
      <w:spacing w:after="0" w:line="240" w:lineRule="auto"/>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75C01"/>
    <w:multiLevelType w:val="hybridMultilevel"/>
    <w:tmpl w:val="9D66DF30"/>
    <w:lvl w:ilvl="0" w:tplc="FFFFFFFF">
      <w:start w:val="1"/>
      <w:numFmt w:val="lowerLetter"/>
      <w:lvlText w:val="%1)"/>
      <w:lvlJc w:val="left"/>
      <w:pPr>
        <w:ind w:left="927" w:hanging="360"/>
      </w:pPr>
      <w:rPr>
        <w:rFonts w:ascii="Times New Roman" w:hAnsi="Times New Roman" w:cs="Times New Roman"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3C5CF7"/>
    <w:multiLevelType w:val="hybridMultilevel"/>
    <w:tmpl w:val="49803038"/>
    <w:lvl w:ilvl="0" w:tplc="A80C5D12">
      <w:start w:val="1"/>
      <w:numFmt w:val="lowerRoman"/>
      <w:lvlText w:val="%1."/>
      <w:lvlJc w:val="left"/>
      <w:pPr>
        <w:ind w:left="927" w:hanging="36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B2893"/>
    <w:multiLevelType w:val="multilevel"/>
    <w:tmpl w:val="BE3C9E8A"/>
    <w:lvl w:ilvl="0">
      <w:start w:val="1"/>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val="0"/>
        <w:bCs w:val="0"/>
        <w:i w:val="0"/>
        <w:iCs w:val="0"/>
        <w:color w:val="000000" w:themeColor="text1"/>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21310959"/>
    <w:multiLevelType w:val="hybridMultilevel"/>
    <w:tmpl w:val="A8EE4CA2"/>
    <w:lvl w:ilvl="0" w:tplc="96A4AC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F2FB2"/>
    <w:multiLevelType w:val="multilevel"/>
    <w:tmpl w:val="F380FB16"/>
    <w:lvl w:ilvl="0">
      <w:start w:val="4"/>
      <w:numFmt w:val="decimal"/>
      <w:lvlText w:val="%1."/>
      <w:lvlJc w:val="left"/>
      <w:pPr>
        <w:ind w:left="360" w:hanging="360"/>
      </w:pPr>
      <w:rPr>
        <w:rFonts w:hint="default"/>
        <w:color w:val="000000"/>
      </w:rPr>
    </w:lvl>
    <w:lvl w:ilvl="1">
      <w:start w:val="1"/>
      <w:numFmt w:val="decimal"/>
      <w:lvlText w:val="%1.%2."/>
      <w:lvlJc w:val="left"/>
      <w:pPr>
        <w:ind w:left="862"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0" w15:restartNumberingAfterBreak="0">
    <w:nsid w:val="2FB14B66"/>
    <w:multiLevelType w:val="multilevel"/>
    <w:tmpl w:val="92483C72"/>
    <w:lvl w:ilvl="0">
      <w:start w:val="1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027E45"/>
    <w:multiLevelType w:val="multilevel"/>
    <w:tmpl w:val="03A2A71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75E52A0"/>
    <w:multiLevelType w:val="hybridMultilevel"/>
    <w:tmpl w:val="06DC9E7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027E6C"/>
    <w:multiLevelType w:val="multilevel"/>
    <w:tmpl w:val="A71678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D23EC1"/>
    <w:multiLevelType w:val="hybridMultilevel"/>
    <w:tmpl w:val="50009A90"/>
    <w:lvl w:ilvl="0" w:tplc="A80C5D12">
      <w:start w:val="1"/>
      <w:numFmt w:val="lowerRoman"/>
      <w:lvlText w:val="%1."/>
      <w:lvlJc w:val="left"/>
      <w:pPr>
        <w:ind w:left="1080" w:hanging="720"/>
      </w:pPr>
      <w:rPr>
        <w:rFonts w:hint="default"/>
        <w:b w:val="0"/>
        <w:bCs w:val="0"/>
      </w:rPr>
    </w:lvl>
    <w:lvl w:ilvl="1" w:tplc="1D86E294">
      <w:start w:val="1"/>
      <w:numFmt w:val="lowerRoman"/>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55305D"/>
    <w:multiLevelType w:val="hybridMultilevel"/>
    <w:tmpl w:val="CF42C99E"/>
    <w:lvl w:ilvl="0" w:tplc="4CBC1C72">
      <w:start w:val="1"/>
      <w:numFmt w:val="lowerLetter"/>
      <w:lvlText w:val="%1)"/>
      <w:lvlJc w:val="left"/>
      <w:pPr>
        <w:ind w:left="927" w:hanging="360"/>
      </w:pPr>
      <w:rPr>
        <w:rFonts w:hint="default"/>
        <w:b w:val="0"/>
        <w:bCs w:val="0"/>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90F021F"/>
    <w:multiLevelType w:val="multilevel"/>
    <w:tmpl w:val="24CE7B94"/>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779F2"/>
    <w:multiLevelType w:val="hybridMultilevel"/>
    <w:tmpl w:val="04DE06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BC68C6"/>
    <w:multiLevelType w:val="hybridMultilevel"/>
    <w:tmpl w:val="79EA7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BE2E60"/>
    <w:multiLevelType w:val="multilevel"/>
    <w:tmpl w:val="E23CDB24"/>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sz w:val="24"/>
        <w:szCs w:val="24"/>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4B1A581B"/>
    <w:multiLevelType w:val="multilevel"/>
    <w:tmpl w:val="8B5CB6F4"/>
    <w:lvl w:ilvl="0">
      <w:start w:val="1"/>
      <w:numFmt w:val="decimal"/>
      <w:lvlText w:val="%1."/>
      <w:lvlJc w:val="left"/>
      <w:pPr>
        <w:ind w:left="360" w:hanging="360"/>
      </w:pPr>
      <w:rPr>
        <w:rFonts w:hint="default"/>
        <w:b/>
        <w:bCs/>
        <w:color w:val="auto"/>
      </w:rPr>
    </w:lvl>
    <w:lvl w:ilvl="1">
      <w:start w:val="1"/>
      <w:numFmt w:val="decimal"/>
      <w:lvlText w:val="%1.%2."/>
      <w:lvlJc w:val="left"/>
      <w:pPr>
        <w:ind w:left="716" w:hanging="432"/>
      </w:pPr>
      <w:rPr>
        <w:rFonts w:ascii="Times New Roman" w:hAnsi="Times New Roman" w:cs="Times New Roman" w:hint="default"/>
        <w:b w:val="0"/>
        <w:bCs/>
        <w:i w:val="0"/>
        <w:iCs w:val="0"/>
        <w:strike w:val="0"/>
        <w:color w:val="auto"/>
        <w:sz w:val="24"/>
        <w:szCs w:val="24"/>
        <w:u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AF23476"/>
    <w:multiLevelType w:val="hybridMultilevel"/>
    <w:tmpl w:val="9D66DF30"/>
    <w:lvl w:ilvl="0" w:tplc="F2368BF2">
      <w:start w:val="1"/>
      <w:numFmt w:val="lowerLetter"/>
      <w:lvlText w:val="%1)"/>
      <w:lvlJc w:val="left"/>
      <w:pPr>
        <w:ind w:left="927" w:hanging="360"/>
      </w:pPr>
      <w:rPr>
        <w:rFonts w:ascii="Times New Roman" w:hAnsi="Times New Roman" w:cs="Times New Roman"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6041780E"/>
    <w:multiLevelType w:val="multilevel"/>
    <w:tmpl w:val="D4D81552"/>
    <w:lvl w:ilvl="0">
      <w:start w:val="1"/>
      <w:numFmt w:val="decimal"/>
      <w:lvlText w:val="%1"/>
      <w:lvlJc w:val="left"/>
      <w:pPr>
        <w:ind w:left="720" w:hanging="720"/>
      </w:pPr>
      <w:rPr>
        <w:b/>
      </w:rPr>
    </w:lvl>
    <w:lvl w:ilvl="1">
      <w:start w:val="1"/>
      <w:numFmt w:val="decimal"/>
      <w:lvlText w:val="%1.%2"/>
      <w:lvlJc w:val="left"/>
      <w:pPr>
        <w:ind w:left="862" w:hanging="720"/>
      </w:pPr>
      <w:rPr>
        <w:b w:val="0"/>
        <w:bCs/>
        <w:sz w:val="24"/>
        <w:szCs w:val="24"/>
      </w:rPr>
    </w:lvl>
    <w:lvl w:ilvl="2">
      <w:start w:val="1"/>
      <w:numFmt w:val="decimal"/>
      <w:lvlText w:val="%1.%2.%3"/>
      <w:lvlJc w:val="left"/>
      <w:pPr>
        <w:ind w:left="720" w:hanging="720"/>
      </w:pPr>
      <w:rPr>
        <w:b w:val="0"/>
        <w:bCs/>
        <w:color w:val="auto"/>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4" w15:restartNumberingAfterBreak="0">
    <w:nsid w:val="681B2654"/>
    <w:multiLevelType w:val="hybridMultilevel"/>
    <w:tmpl w:val="875411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BCF2CBC"/>
    <w:multiLevelType w:val="multilevel"/>
    <w:tmpl w:val="9FDC4E22"/>
    <w:lvl w:ilvl="0">
      <w:start w:val="1"/>
      <w:numFmt w:val="decimal"/>
      <w:lvlText w:val="%1."/>
      <w:lvlJc w:val="left"/>
      <w:pPr>
        <w:ind w:left="1070" w:hanging="360"/>
      </w:pPr>
    </w:lvl>
    <w:lvl w:ilvl="1">
      <w:start w:val="1"/>
      <w:numFmt w:val="decimal"/>
      <w:isLgl/>
      <w:lvlText w:val="%1.%2."/>
      <w:lvlJc w:val="left"/>
      <w:pPr>
        <w:ind w:left="840" w:hanging="480"/>
      </w:pPr>
      <w:rPr>
        <w:b w:val="0"/>
        <w:bCs w:val="0"/>
        <w:i w:val="0"/>
        <w:i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05130FA"/>
    <w:multiLevelType w:val="multilevel"/>
    <w:tmpl w:val="66820FA8"/>
    <w:lvl w:ilvl="0">
      <w:start w:val="8"/>
      <w:numFmt w:val="decimal"/>
      <w:lvlText w:val="%1."/>
      <w:lvlJc w:val="left"/>
      <w:pPr>
        <w:ind w:left="660" w:hanging="660"/>
      </w:pPr>
      <w:rPr>
        <w:rFonts w:hint="default"/>
      </w:rPr>
    </w:lvl>
    <w:lvl w:ilvl="1">
      <w:start w:val="4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1F59B9"/>
    <w:multiLevelType w:val="multilevel"/>
    <w:tmpl w:val="257A1AD0"/>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2F2B55"/>
    <w:multiLevelType w:val="multilevel"/>
    <w:tmpl w:val="3AD21A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4467121">
    <w:abstractNumId w:val="2"/>
  </w:num>
  <w:num w:numId="2" w16cid:durableId="264308994">
    <w:abstractNumId w:val="5"/>
  </w:num>
  <w:num w:numId="3" w16cid:durableId="464079838">
    <w:abstractNumId w:val="20"/>
  </w:num>
  <w:num w:numId="4" w16cid:durableId="2110349499">
    <w:abstractNumId w:val="19"/>
  </w:num>
  <w:num w:numId="5" w16cid:durableId="1817604742">
    <w:abstractNumId w:val="18"/>
  </w:num>
  <w:num w:numId="6" w16cid:durableId="1215770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847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4602742">
    <w:abstractNumId w:val="28"/>
  </w:num>
  <w:num w:numId="9" w16cid:durableId="857961598">
    <w:abstractNumId w:val="7"/>
  </w:num>
  <w:num w:numId="10" w16cid:durableId="371809998">
    <w:abstractNumId w:val="6"/>
  </w:num>
  <w:num w:numId="11" w16cid:durableId="1158156403">
    <w:abstractNumId w:val="21"/>
  </w:num>
  <w:num w:numId="12" w16cid:durableId="1002665241">
    <w:abstractNumId w:val="3"/>
  </w:num>
  <w:num w:numId="13" w16cid:durableId="2129543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3923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853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05278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045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557381">
    <w:abstractNumId w:val="8"/>
  </w:num>
  <w:num w:numId="19" w16cid:durableId="96220007">
    <w:abstractNumId w:val="0"/>
  </w:num>
  <w:num w:numId="20" w16cid:durableId="2118141036">
    <w:abstractNumId w:val="11"/>
  </w:num>
  <w:num w:numId="21" w16cid:durableId="1029144395">
    <w:abstractNumId w:val="23"/>
  </w:num>
  <w:num w:numId="22" w16cid:durableId="249970997">
    <w:abstractNumId w:val="9"/>
  </w:num>
  <w:num w:numId="23" w16cid:durableId="1206453115">
    <w:abstractNumId w:val="22"/>
  </w:num>
  <w:num w:numId="24" w16cid:durableId="1245187302">
    <w:abstractNumId w:val="1"/>
  </w:num>
  <w:num w:numId="25" w16cid:durableId="1371607025">
    <w:abstractNumId w:val="17"/>
  </w:num>
  <w:num w:numId="26" w16cid:durableId="944463519">
    <w:abstractNumId w:val="27"/>
  </w:num>
  <w:num w:numId="27" w16cid:durableId="170262977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6027502">
    <w:abstractNumId w:val="12"/>
  </w:num>
  <w:num w:numId="29" w16cid:durableId="828012065">
    <w:abstractNumId w:val="16"/>
  </w:num>
  <w:num w:numId="30" w16cid:durableId="1575312391">
    <w:abstractNumId w:val="13"/>
  </w:num>
  <w:num w:numId="31" w16cid:durableId="37343400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1937417">
    <w:abstractNumId w:val="26"/>
  </w:num>
  <w:num w:numId="33" w16cid:durableId="1771781315">
    <w:abstractNumId w:val="14"/>
  </w:num>
  <w:num w:numId="34" w16cid:durableId="951398380">
    <w:abstractNumId w:val="4"/>
  </w:num>
  <w:num w:numId="35" w16cid:durableId="9497779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C0"/>
    <w:rsid w:val="00001403"/>
    <w:rsid w:val="000027AA"/>
    <w:rsid w:val="00003EBA"/>
    <w:rsid w:val="00003EC5"/>
    <w:rsid w:val="00005077"/>
    <w:rsid w:val="0000624F"/>
    <w:rsid w:val="00007246"/>
    <w:rsid w:val="00011605"/>
    <w:rsid w:val="00011C4A"/>
    <w:rsid w:val="00011DB4"/>
    <w:rsid w:val="000128C8"/>
    <w:rsid w:val="00013324"/>
    <w:rsid w:val="00014617"/>
    <w:rsid w:val="00017FA0"/>
    <w:rsid w:val="000246EC"/>
    <w:rsid w:val="0002562A"/>
    <w:rsid w:val="00026F42"/>
    <w:rsid w:val="0002759E"/>
    <w:rsid w:val="00027844"/>
    <w:rsid w:val="00027876"/>
    <w:rsid w:val="00027896"/>
    <w:rsid w:val="00030AE4"/>
    <w:rsid w:val="000318FA"/>
    <w:rsid w:val="00032A0A"/>
    <w:rsid w:val="00033314"/>
    <w:rsid w:val="000344D7"/>
    <w:rsid w:val="00034DE1"/>
    <w:rsid w:val="0003514A"/>
    <w:rsid w:val="00037638"/>
    <w:rsid w:val="00037EE0"/>
    <w:rsid w:val="000402A1"/>
    <w:rsid w:val="0004231D"/>
    <w:rsid w:val="0004233E"/>
    <w:rsid w:val="00044BAF"/>
    <w:rsid w:val="000465B0"/>
    <w:rsid w:val="00046621"/>
    <w:rsid w:val="000500CB"/>
    <w:rsid w:val="00051A04"/>
    <w:rsid w:val="00052B24"/>
    <w:rsid w:val="00052FF2"/>
    <w:rsid w:val="00053131"/>
    <w:rsid w:val="0005397A"/>
    <w:rsid w:val="00055E5A"/>
    <w:rsid w:val="0005653F"/>
    <w:rsid w:val="00057C69"/>
    <w:rsid w:val="000603BB"/>
    <w:rsid w:val="0006056E"/>
    <w:rsid w:val="00060C57"/>
    <w:rsid w:val="0006159C"/>
    <w:rsid w:val="00061CD5"/>
    <w:rsid w:val="00064612"/>
    <w:rsid w:val="00065249"/>
    <w:rsid w:val="00065800"/>
    <w:rsid w:val="00067083"/>
    <w:rsid w:val="00067194"/>
    <w:rsid w:val="0006739C"/>
    <w:rsid w:val="000704D5"/>
    <w:rsid w:val="00070512"/>
    <w:rsid w:val="0007115B"/>
    <w:rsid w:val="00071204"/>
    <w:rsid w:val="0007167D"/>
    <w:rsid w:val="00074041"/>
    <w:rsid w:val="00074AC4"/>
    <w:rsid w:val="00076166"/>
    <w:rsid w:val="00076B31"/>
    <w:rsid w:val="00080544"/>
    <w:rsid w:val="00080C95"/>
    <w:rsid w:val="00080F68"/>
    <w:rsid w:val="00082540"/>
    <w:rsid w:val="000825CF"/>
    <w:rsid w:val="00082D0B"/>
    <w:rsid w:val="00084BB6"/>
    <w:rsid w:val="00084C51"/>
    <w:rsid w:val="00085159"/>
    <w:rsid w:val="000855A1"/>
    <w:rsid w:val="00085A25"/>
    <w:rsid w:val="0008636D"/>
    <w:rsid w:val="00086805"/>
    <w:rsid w:val="00090E95"/>
    <w:rsid w:val="0009102B"/>
    <w:rsid w:val="00091972"/>
    <w:rsid w:val="00093BDF"/>
    <w:rsid w:val="00094519"/>
    <w:rsid w:val="00094660"/>
    <w:rsid w:val="000961F4"/>
    <w:rsid w:val="00096FE3"/>
    <w:rsid w:val="00097EDF"/>
    <w:rsid w:val="000A0DA6"/>
    <w:rsid w:val="000A14C6"/>
    <w:rsid w:val="000A15D0"/>
    <w:rsid w:val="000A21E7"/>
    <w:rsid w:val="000A2204"/>
    <w:rsid w:val="000A2D56"/>
    <w:rsid w:val="000A4215"/>
    <w:rsid w:val="000A4359"/>
    <w:rsid w:val="000A60C3"/>
    <w:rsid w:val="000A6EB3"/>
    <w:rsid w:val="000A7C18"/>
    <w:rsid w:val="000B0F30"/>
    <w:rsid w:val="000B1C15"/>
    <w:rsid w:val="000B1E8F"/>
    <w:rsid w:val="000B22EF"/>
    <w:rsid w:val="000B2723"/>
    <w:rsid w:val="000B2898"/>
    <w:rsid w:val="000B33FA"/>
    <w:rsid w:val="000B7146"/>
    <w:rsid w:val="000C15AB"/>
    <w:rsid w:val="000C2F29"/>
    <w:rsid w:val="000C3C14"/>
    <w:rsid w:val="000C4008"/>
    <w:rsid w:val="000C6861"/>
    <w:rsid w:val="000D073F"/>
    <w:rsid w:val="000D0FF1"/>
    <w:rsid w:val="000D1057"/>
    <w:rsid w:val="000D2C24"/>
    <w:rsid w:val="000D488C"/>
    <w:rsid w:val="000D4EDD"/>
    <w:rsid w:val="000D53F5"/>
    <w:rsid w:val="000D6BC1"/>
    <w:rsid w:val="000E0FE8"/>
    <w:rsid w:val="000E11D4"/>
    <w:rsid w:val="000E2985"/>
    <w:rsid w:val="000E34BB"/>
    <w:rsid w:val="000E4159"/>
    <w:rsid w:val="000E468F"/>
    <w:rsid w:val="000E4B55"/>
    <w:rsid w:val="000E56DF"/>
    <w:rsid w:val="000E6B9B"/>
    <w:rsid w:val="000F0277"/>
    <w:rsid w:val="000F1431"/>
    <w:rsid w:val="000F50BB"/>
    <w:rsid w:val="000F5100"/>
    <w:rsid w:val="000F69A9"/>
    <w:rsid w:val="000F7582"/>
    <w:rsid w:val="00102C47"/>
    <w:rsid w:val="00103F09"/>
    <w:rsid w:val="00104346"/>
    <w:rsid w:val="00107ED6"/>
    <w:rsid w:val="001101AB"/>
    <w:rsid w:val="00110AE9"/>
    <w:rsid w:val="0011200B"/>
    <w:rsid w:val="0011318C"/>
    <w:rsid w:val="0011365C"/>
    <w:rsid w:val="00113AE0"/>
    <w:rsid w:val="00114179"/>
    <w:rsid w:val="00115F91"/>
    <w:rsid w:val="0011664E"/>
    <w:rsid w:val="00116BF4"/>
    <w:rsid w:val="00116CB1"/>
    <w:rsid w:val="00116CD5"/>
    <w:rsid w:val="00116EC2"/>
    <w:rsid w:val="00117216"/>
    <w:rsid w:val="00120ABD"/>
    <w:rsid w:val="00120E32"/>
    <w:rsid w:val="001220EC"/>
    <w:rsid w:val="00122F0A"/>
    <w:rsid w:val="00124068"/>
    <w:rsid w:val="001248D0"/>
    <w:rsid w:val="001250B9"/>
    <w:rsid w:val="00127DD1"/>
    <w:rsid w:val="00127F40"/>
    <w:rsid w:val="001305B5"/>
    <w:rsid w:val="00130725"/>
    <w:rsid w:val="0013078A"/>
    <w:rsid w:val="001313B4"/>
    <w:rsid w:val="00131726"/>
    <w:rsid w:val="00131C25"/>
    <w:rsid w:val="00132BFA"/>
    <w:rsid w:val="00132E9D"/>
    <w:rsid w:val="00132FDA"/>
    <w:rsid w:val="001335C7"/>
    <w:rsid w:val="00134114"/>
    <w:rsid w:val="00134717"/>
    <w:rsid w:val="001347BC"/>
    <w:rsid w:val="00134EF1"/>
    <w:rsid w:val="001351A8"/>
    <w:rsid w:val="00135FE8"/>
    <w:rsid w:val="00136998"/>
    <w:rsid w:val="00137477"/>
    <w:rsid w:val="00137D92"/>
    <w:rsid w:val="001400AC"/>
    <w:rsid w:val="001401C2"/>
    <w:rsid w:val="00140D58"/>
    <w:rsid w:val="00141B96"/>
    <w:rsid w:val="00143BCF"/>
    <w:rsid w:val="001440A4"/>
    <w:rsid w:val="00145D62"/>
    <w:rsid w:val="0014673C"/>
    <w:rsid w:val="00146FD7"/>
    <w:rsid w:val="00147051"/>
    <w:rsid w:val="00147716"/>
    <w:rsid w:val="00147D23"/>
    <w:rsid w:val="00150F90"/>
    <w:rsid w:val="00151967"/>
    <w:rsid w:val="00151E93"/>
    <w:rsid w:val="00151F86"/>
    <w:rsid w:val="00152526"/>
    <w:rsid w:val="00152F88"/>
    <w:rsid w:val="001537F8"/>
    <w:rsid w:val="00153C93"/>
    <w:rsid w:val="00155921"/>
    <w:rsid w:val="00155B32"/>
    <w:rsid w:val="00156B49"/>
    <w:rsid w:val="00160A85"/>
    <w:rsid w:val="00160AA6"/>
    <w:rsid w:val="0016105B"/>
    <w:rsid w:val="001616B8"/>
    <w:rsid w:val="00161EE8"/>
    <w:rsid w:val="001620F5"/>
    <w:rsid w:val="00162680"/>
    <w:rsid w:val="00163459"/>
    <w:rsid w:val="00164075"/>
    <w:rsid w:val="00164F15"/>
    <w:rsid w:val="00164F4C"/>
    <w:rsid w:val="0016689C"/>
    <w:rsid w:val="00167DBB"/>
    <w:rsid w:val="00170533"/>
    <w:rsid w:val="00172903"/>
    <w:rsid w:val="0017329E"/>
    <w:rsid w:val="00175E81"/>
    <w:rsid w:val="001764C8"/>
    <w:rsid w:val="0017656A"/>
    <w:rsid w:val="00177CC9"/>
    <w:rsid w:val="001823DC"/>
    <w:rsid w:val="00182787"/>
    <w:rsid w:val="001839AE"/>
    <w:rsid w:val="0018533E"/>
    <w:rsid w:val="00185566"/>
    <w:rsid w:val="001864F5"/>
    <w:rsid w:val="00186870"/>
    <w:rsid w:val="0019146C"/>
    <w:rsid w:val="00191D6A"/>
    <w:rsid w:val="00192D88"/>
    <w:rsid w:val="00192E7C"/>
    <w:rsid w:val="001935FB"/>
    <w:rsid w:val="0019378E"/>
    <w:rsid w:val="0019383C"/>
    <w:rsid w:val="001946DD"/>
    <w:rsid w:val="00194B51"/>
    <w:rsid w:val="0019632F"/>
    <w:rsid w:val="00196369"/>
    <w:rsid w:val="00197497"/>
    <w:rsid w:val="0019759C"/>
    <w:rsid w:val="00197EC1"/>
    <w:rsid w:val="00197FA4"/>
    <w:rsid w:val="001A277E"/>
    <w:rsid w:val="001A45C6"/>
    <w:rsid w:val="001A5B5A"/>
    <w:rsid w:val="001B0112"/>
    <w:rsid w:val="001B152D"/>
    <w:rsid w:val="001B24BB"/>
    <w:rsid w:val="001B3921"/>
    <w:rsid w:val="001B4313"/>
    <w:rsid w:val="001B4651"/>
    <w:rsid w:val="001B491B"/>
    <w:rsid w:val="001B4AB2"/>
    <w:rsid w:val="001B5089"/>
    <w:rsid w:val="001B5B7F"/>
    <w:rsid w:val="001B6591"/>
    <w:rsid w:val="001B6ACC"/>
    <w:rsid w:val="001B70D4"/>
    <w:rsid w:val="001B7216"/>
    <w:rsid w:val="001C1DF9"/>
    <w:rsid w:val="001C2274"/>
    <w:rsid w:val="001C31D9"/>
    <w:rsid w:val="001C322B"/>
    <w:rsid w:val="001C6B94"/>
    <w:rsid w:val="001C73DC"/>
    <w:rsid w:val="001C76F9"/>
    <w:rsid w:val="001C7F84"/>
    <w:rsid w:val="001D2230"/>
    <w:rsid w:val="001D2AFB"/>
    <w:rsid w:val="001D3F0C"/>
    <w:rsid w:val="001D40B0"/>
    <w:rsid w:val="001D42F2"/>
    <w:rsid w:val="001D496B"/>
    <w:rsid w:val="001D4CE4"/>
    <w:rsid w:val="001D7258"/>
    <w:rsid w:val="001E10CE"/>
    <w:rsid w:val="001E1C83"/>
    <w:rsid w:val="001E2A05"/>
    <w:rsid w:val="001E4762"/>
    <w:rsid w:val="001E64A5"/>
    <w:rsid w:val="001E6B6F"/>
    <w:rsid w:val="001E6FB7"/>
    <w:rsid w:val="001F0B8F"/>
    <w:rsid w:val="001F0FA1"/>
    <w:rsid w:val="001F0FB8"/>
    <w:rsid w:val="001F190D"/>
    <w:rsid w:val="001F1967"/>
    <w:rsid w:val="001F4A3B"/>
    <w:rsid w:val="001F6FCA"/>
    <w:rsid w:val="001F7174"/>
    <w:rsid w:val="001F73E1"/>
    <w:rsid w:val="00200414"/>
    <w:rsid w:val="00200F99"/>
    <w:rsid w:val="0020251F"/>
    <w:rsid w:val="002038EB"/>
    <w:rsid w:val="00205283"/>
    <w:rsid w:val="002052F7"/>
    <w:rsid w:val="00205FA1"/>
    <w:rsid w:val="00210D78"/>
    <w:rsid w:val="00212F83"/>
    <w:rsid w:val="00213C72"/>
    <w:rsid w:val="00215907"/>
    <w:rsid w:val="00216E18"/>
    <w:rsid w:val="002243E9"/>
    <w:rsid w:val="00224632"/>
    <w:rsid w:val="00225655"/>
    <w:rsid w:val="0022568A"/>
    <w:rsid w:val="0022685F"/>
    <w:rsid w:val="002268AD"/>
    <w:rsid w:val="00226EC4"/>
    <w:rsid w:val="00227B73"/>
    <w:rsid w:val="00227B94"/>
    <w:rsid w:val="00230618"/>
    <w:rsid w:val="0023112F"/>
    <w:rsid w:val="002319D3"/>
    <w:rsid w:val="00231C55"/>
    <w:rsid w:val="00232271"/>
    <w:rsid w:val="00232C9E"/>
    <w:rsid w:val="00233AF8"/>
    <w:rsid w:val="00234053"/>
    <w:rsid w:val="002346D7"/>
    <w:rsid w:val="00234AE5"/>
    <w:rsid w:val="002355DB"/>
    <w:rsid w:val="0023561F"/>
    <w:rsid w:val="002358A5"/>
    <w:rsid w:val="002366F4"/>
    <w:rsid w:val="00242FA7"/>
    <w:rsid w:val="002452FD"/>
    <w:rsid w:val="00246F11"/>
    <w:rsid w:val="002502AD"/>
    <w:rsid w:val="002505AE"/>
    <w:rsid w:val="00252792"/>
    <w:rsid w:val="00252A42"/>
    <w:rsid w:val="002549C1"/>
    <w:rsid w:val="00255551"/>
    <w:rsid w:val="002559C3"/>
    <w:rsid w:val="00256EBB"/>
    <w:rsid w:val="00256FA9"/>
    <w:rsid w:val="002578A9"/>
    <w:rsid w:val="00257B74"/>
    <w:rsid w:val="00260273"/>
    <w:rsid w:val="00264723"/>
    <w:rsid w:val="00266A4D"/>
    <w:rsid w:val="002673F7"/>
    <w:rsid w:val="002702CB"/>
    <w:rsid w:val="00270DA5"/>
    <w:rsid w:val="0027259D"/>
    <w:rsid w:val="0027415D"/>
    <w:rsid w:val="0027606B"/>
    <w:rsid w:val="002800C7"/>
    <w:rsid w:val="0028100B"/>
    <w:rsid w:val="002815BD"/>
    <w:rsid w:val="00283088"/>
    <w:rsid w:val="0028519C"/>
    <w:rsid w:val="00286C25"/>
    <w:rsid w:val="002915EF"/>
    <w:rsid w:val="00291F6C"/>
    <w:rsid w:val="002924B4"/>
    <w:rsid w:val="00292A00"/>
    <w:rsid w:val="00294E41"/>
    <w:rsid w:val="002963C9"/>
    <w:rsid w:val="0029641B"/>
    <w:rsid w:val="00296DEE"/>
    <w:rsid w:val="00297DE2"/>
    <w:rsid w:val="002A2E9B"/>
    <w:rsid w:val="002A2EBF"/>
    <w:rsid w:val="002A3B6E"/>
    <w:rsid w:val="002A5496"/>
    <w:rsid w:val="002A579F"/>
    <w:rsid w:val="002A58AD"/>
    <w:rsid w:val="002A6367"/>
    <w:rsid w:val="002A6EDE"/>
    <w:rsid w:val="002A74BD"/>
    <w:rsid w:val="002A7E75"/>
    <w:rsid w:val="002B3800"/>
    <w:rsid w:val="002B471B"/>
    <w:rsid w:val="002B4A10"/>
    <w:rsid w:val="002B612A"/>
    <w:rsid w:val="002B6AA7"/>
    <w:rsid w:val="002B72EE"/>
    <w:rsid w:val="002C08D9"/>
    <w:rsid w:val="002C0955"/>
    <w:rsid w:val="002C0D64"/>
    <w:rsid w:val="002C26B6"/>
    <w:rsid w:val="002C41C3"/>
    <w:rsid w:val="002C42EB"/>
    <w:rsid w:val="002C5253"/>
    <w:rsid w:val="002C5303"/>
    <w:rsid w:val="002C575F"/>
    <w:rsid w:val="002C597D"/>
    <w:rsid w:val="002C5A91"/>
    <w:rsid w:val="002C5D00"/>
    <w:rsid w:val="002D02A7"/>
    <w:rsid w:val="002D060F"/>
    <w:rsid w:val="002D1838"/>
    <w:rsid w:val="002D2880"/>
    <w:rsid w:val="002D3692"/>
    <w:rsid w:val="002D6621"/>
    <w:rsid w:val="002D7D9B"/>
    <w:rsid w:val="002E18F6"/>
    <w:rsid w:val="002E2361"/>
    <w:rsid w:val="002E3470"/>
    <w:rsid w:val="002E3EF2"/>
    <w:rsid w:val="002E6EE3"/>
    <w:rsid w:val="002E7EFB"/>
    <w:rsid w:val="002F099C"/>
    <w:rsid w:val="002F1BF6"/>
    <w:rsid w:val="002F2089"/>
    <w:rsid w:val="002F4104"/>
    <w:rsid w:val="002F4BE6"/>
    <w:rsid w:val="002F5C19"/>
    <w:rsid w:val="002F6449"/>
    <w:rsid w:val="002F7596"/>
    <w:rsid w:val="003006FC"/>
    <w:rsid w:val="0030123B"/>
    <w:rsid w:val="003013A5"/>
    <w:rsid w:val="0030267D"/>
    <w:rsid w:val="003028D5"/>
    <w:rsid w:val="00303050"/>
    <w:rsid w:val="003126D7"/>
    <w:rsid w:val="003138DB"/>
    <w:rsid w:val="00314E55"/>
    <w:rsid w:val="00314F53"/>
    <w:rsid w:val="00316FB0"/>
    <w:rsid w:val="003210A4"/>
    <w:rsid w:val="00321D35"/>
    <w:rsid w:val="00324451"/>
    <w:rsid w:val="00326548"/>
    <w:rsid w:val="00327BF9"/>
    <w:rsid w:val="00331741"/>
    <w:rsid w:val="003317ED"/>
    <w:rsid w:val="00333A39"/>
    <w:rsid w:val="00333EAB"/>
    <w:rsid w:val="00334C78"/>
    <w:rsid w:val="00335270"/>
    <w:rsid w:val="003355DC"/>
    <w:rsid w:val="00341D40"/>
    <w:rsid w:val="0034233D"/>
    <w:rsid w:val="00343DFA"/>
    <w:rsid w:val="00344393"/>
    <w:rsid w:val="003467BC"/>
    <w:rsid w:val="0035045E"/>
    <w:rsid w:val="0035063A"/>
    <w:rsid w:val="003510F8"/>
    <w:rsid w:val="003511A9"/>
    <w:rsid w:val="003512BB"/>
    <w:rsid w:val="0035148E"/>
    <w:rsid w:val="00352327"/>
    <w:rsid w:val="00352553"/>
    <w:rsid w:val="00353700"/>
    <w:rsid w:val="003559F5"/>
    <w:rsid w:val="003569B4"/>
    <w:rsid w:val="00356A9D"/>
    <w:rsid w:val="00361EF3"/>
    <w:rsid w:val="00362900"/>
    <w:rsid w:val="00364B30"/>
    <w:rsid w:val="00364C6A"/>
    <w:rsid w:val="003650FC"/>
    <w:rsid w:val="00365AA9"/>
    <w:rsid w:val="00367844"/>
    <w:rsid w:val="0036787A"/>
    <w:rsid w:val="0037071C"/>
    <w:rsid w:val="003716ED"/>
    <w:rsid w:val="00372658"/>
    <w:rsid w:val="00372F27"/>
    <w:rsid w:val="00373612"/>
    <w:rsid w:val="00374476"/>
    <w:rsid w:val="0037617F"/>
    <w:rsid w:val="0037656A"/>
    <w:rsid w:val="00377F93"/>
    <w:rsid w:val="00381EA4"/>
    <w:rsid w:val="00381EAB"/>
    <w:rsid w:val="00382D79"/>
    <w:rsid w:val="00382ED3"/>
    <w:rsid w:val="00385083"/>
    <w:rsid w:val="003851B4"/>
    <w:rsid w:val="0038594B"/>
    <w:rsid w:val="003864A5"/>
    <w:rsid w:val="003869DA"/>
    <w:rsid w:val="0039158D"/>
    <w:rsid w:val="00394B93"/>
    <w:rsid w:val="00395698"/>
    <w:rsid w:val="003960FB"/>
    <w:rsid w:val="0039648C"/>
    <w:rsid w:val="003967A1"/>
    <w:rsid w:val="00396BDB"/>
    <w:rsid w:val="00396D5B"/>
    <w:rsid w:val="00397752"/>
    <w:rsid w:val="00397FE6"/>
    <w:rsid w:val="003A255C"/>
    <w:rsid w:val="003A2977"/>
    <w:rsid w:val="003A3229"/>
    <w:rsid w:val="003A3300"/>
    <w:rsid w:val="003A3993"/>
    <w:rsid w:val="003A42F3"/>
    <w:rsid w:val="003A56ED"/>
    <w:rsid w:val="003A5AAC"/>
    <w:rsid w:val="003A6278"/>
    <w:rsid w:val="003A6B17"/>
    <w:rsid w:val="003A7D3C"/>
    <w:rsid w:val="003B07E5"/>
    <w:rsid w:val="003B0D1B"/>
    <w:rsid w:val="003B0F74"/>
    <w:rsid w:val="003B176E"/>
    <w:rsid w:val="003B193A"/>
    <w:rsid w:val="003B233B"/>
    <w:rsid w:val="003B2F58"/>
    <w:rsid w:val="003B44EA"/>
    <w:rsid w:val="003B54E4"/>
    <w:rsid w:val="003B69F3"/>
    <w:rsid w:val="003C00FF"/>
    <w:rsid w:val="003C1B50"/>
    <w:rsid w:val="003C2760"/>
    <w:rsid w:val="003C61D0"/>
    <w:rsid w:val="003C68D7"/>
    <w:rsid w:val="003C6A4C"/>
    <w:rsid w:val="003C73A6"/>
    <w:rsid w:val="003C7712"/>
    <w:rsid w:val="003D0C49"/>
    <w:rsid w:val="003D0EE2"/>
    <w:rsid w:val="003D175F"/>
    <w:rsid w:val="003D1C22"/>
    <w:rsid w:val="003D3454"/>
    <w:rsid w:val="003D349D"/>
    <w:rsid w:val="003D3C77"/>
    <w:rsid w:val="003D5EBD"/>
    <w:rsid w:val="003D6E82"/>
    <w:rsid w:val="003D7B15"/>
    <w:rsid w:val="003E21D4"/>
    <w:rsid w:val="003E2659"/>
    <w:rsid w:val="003E287A"/>
    <w:rsid w:val="003E39F6"/>
    <w:rsid w:val="003E4B3D"/>
    <w:rsid w:val="003E4BF6"/>
    <w:rsid w:val="003E59DC"/>
    <w:rsid w:val="003E5A09"/>
    <w:rsid w:val="003E633C"/>
    <w:rsid w:val="003E6611"/>
    <w:rsid w:val="003E74E2"/>
    <w:rsid w:val="003F0112"/>
    <w:rsid w:val="003F2168"/>
    <w:rsid w:val="003F28E9"/>
    <w:rsid w:val="003F2927"/>
    <w:rsid w:val="003F2B4C"/>
    <w:rsid w:val="003F319B"/>
    <w:rsid w:val="003F3647"/>
    <w:rsid w:val="003F4E4A"/>
    <w:rsid w:val="003F55CE"/>
    <w:rsid w:val="003F616B"/>
    <w:rsid w:val="003F619D"/>
    <w:rsid w:val="003F6D32"/>
    <w:rsid w:val="003F73FB"/>
    <w:rsid w:val="003F7EA6"/>
    <w:rsid w:val="00400D0C"/>
    <w:rsid w:val="0040418B"/>
    <w:rsid w:val="00404506"/>
    <w:rsid w:val="00404A2C"/>
    <w:rsid w:val="00405AAA"/>
    <w:rsid w:val="00407146"/>
    <w:rsid w:val="00407632"/>
    <w:rsid w:val="004077CA"/>
    <w:rsid w:val="004105F8"/>
    <w:rsid w:val="004117F5"/>
    <w:rsid w:val="00411F31"/>
    <w:rsid w:val="00413452"/>
    <w:rsid w:val="00413A80"/>
    <w:rsid w:val="0041432E"/>
    <w:rsid w:val="004161DE"/>
    <w:rsid w:val="00416614"/>
    <w:rsid w:val="004177E9"/>
    <w:rsid w:val="00420B10"/>
    <w:rsid w:val="00424AE5"/>
    <w:rsid w:val="00424BCA"/>
    <w:rsid w:val="00424C08"/>
    <w:rsid w:val="00430700"/>
    <w:rsid w:val="00430701"/>
    <w:rsid w:val="00430C9D"/>
    <w:rsid w:val="004324B1"/>
    <w:rsid w:val="0043301B"/>
    <w:rsid w:val="004351CC"/>
    <w:rsid w:val="00435820"/>
    <w:rsid w:val="00435CBD"/>
    <w:rsid w:val="00435DB6"/>
    <w:rsid w:val="0043609F"/>
    <w:rsid w:val="00436919"/>
    <w:rsid w:val="00436D5C"/>
    <w:rsid w:val="00440643"/>
    <w:rsid w:val="00440B2F"/>
    <w:rsid w:val="00444871"/>
    <w:rsid w:val="00444F56"/>
    <w:rsid w:val="00445721"/>
    <w:rsid w:val="00446CD8"/>
    <w:rsid w:val="00450674"/>
    <w:rsid w:val="0045102F"/>
    <w:rsid w:val="00451F26"/>
    <w:rsid w:val="004555BB"/>
    <w:rsid w:val="00455994"/>
    <w:rsid w:val="00455C35"/>
    <w:rsid w:val="00455C5B"/>
    <w:rsid w:val="004561FB"/>
    <w:rsid w:val="00457E54"/>
    <w:rsid w:val="004607A0"/>
    <w:rsid w:val="004614B6"/>
    <w:rsid w:val="00463F2B"/>
    <w:rsid w:val="00463FE3"/>
    <w:rsid w:val="00464081"/>
    <w:rsid w:val="00465CFE"/>
    <w:rsid w:val="00466828"/>
    <w:rsid w:val="0047354B"/>
    <w:rsid w:val="00473EC7"/>
    <w:rsid w:val="004757C0"/>
    <w:rsid w:val="00475CFA"/>
    <w:rsid w:val="00475FFB"/>
    <w:rsid w:val="00477783"/>
    <w:rsid w:val="004822C5"/>
    <w:rsid w:val="00482D4A"/>
    <w:rsid w:val="00484BD5"/>
    <w:rsid w:val="004860F0"/>
    <w:rsid w:val="00487293"/>
    <w:rsid w:val="00490155"/>
    <w:rsid w:val="004911DF"/>
    <w:rsid w:val="004934DC"/>
    <w:rsid w:val="00493832"/>
    <w:rsid w:val="00493F64"/>
    <w:rsid w:val="004943A4"/>
    <w:rsid w:val="004945A0"/>
    <w:rsid w:val="004950ED"/>
    <w:rsid w:val="004974AA"/>
    <w:rsid w:val="00497612"/>
    <w:rsid w:val="004979F1"/>
    <w:rsid w:val="004A03CB"/>
    <w:rsid w:val="004A0584"/>
    <w:rsid w:val="004A1FCA"/>
    <w:rsid w:val="004A2F3F"/>
    <w:rsid w:val="004A3012"/>
    <w:rsid w:val="004A30F7"/>
    <w:rsid w:val="004B160B"/>
    <w:rsid w:val="004B1BE5"/>
    <w:rsid w:val="004B4E1A"/>
    <w:rsid w:val="004B5A73"/>
    <w:rsid w:val="004B5D93"/>
    <w:rsid w:val="004B5F64"/>
    <w:rsid w:val="004B6409"/>
    <w:rsid w:val="004B6CF9"/>
    <w:rsid w:val="004B6FBE"/>
    <w:rsid w:val="004B7D21"/>
    <w:rsid w:val="004C05C9"/>
    <w:rsid w:val="004C1603"/>
    <w:rsid w:val="004C3915"/>
    <w:rsid w:val="004C449E"/>
    <w:rsid w:val="004C5C3E"/>
    <w:rsid w:val="004C5D49"/>
    <w:rsid w:val="004C64C0"/>
    <w:rsid w:val="004C6C8C"/>
    <w:rsid w:val="004D0887"/>
    <w:rsid w:val="004D150D"/>
    <w:rsid w:val="004D1A4C"/>
    <w:rsid w:val="004D36A4"/>
    <w:rsid w:val="004D4591"/>
    <w:rsid w:val="004D49AE"/>
    <w:rsid w:val="004D5858"/>
    <w:rsid w:val="004D66FE"/>
    <w:rsid w:val="004D7B8B"/>
    <w:rsid w:val="004E005F"/>
    <w:rsid w:val="004E133B"/>
    <w:rsid w:val="004E18DD"/>
    <w:rsid w:val="004E1B82"/>
    <w:rsid w:val="004E2128"/>
    <w:rsid w:val="004E3BFA"/>
    <w:rsid w:val="004E421B"/>
    <w:rsid w:val="004E582A"/>
    <w:rsid w:val="004E6234"/>
    <w:rsid w:val="004E675B"/>
    <w:rsid w:val="004F1495"/>
    <w:rsid w:val="004F383D"/>
    <w:rsid w:val="004F46ED"/>
    <w:rsid w:val="004F66B7"/>
    <w:rsid w:val="004F6E33"/>
    <w:rsid w:val="004F73B1"/>
    <w:rsid w:val="00501D5B"/>
    <w:rsid w:val="00503644"/>
    <w:rsid w:val="00504C05"/>
    <w:rsid w:val="005056B9"/>
    <w:rsid w:val="00505914"/>
    <w:rsid w:val="00506790"/>
    <w:rsid w:val="005103DF"/>
    <w:rsid w:val="0051123E"/>
    <w:rsid w:val="00511A7B"/>
    <w:rsid w:val="00512255"/>
    <w:rsid w:val="00512D85"/>
    <w:rsid w:val="00513887"/>
    <w:rsid w:val="005147CE"/>
    <w:rsid w:val="0051490B"/>
    <w:rsid w:val="00517822"/>
    <w:rsid w:val="00520B44"/>
    <w:rsid w:val="0052200B"/>
    <w:rsid w:val="005255AE"/>
    <w:rsid w:val="005309E0"/>
    <w:rsid w:val="00534187"/>
    <w:rsid w:val="005345B2"/>
    <w:rsid w:val="005349BD"/>
    <w:rsid w:val="00535E39"/>
    <w:rsid w:val="0053791B"/>
    <w:rsid w:val="0054011B"/>
    <w:rsid w:val="00540E5E"/>
    <w:rsid w:val="0054138E"/>
    <w:rsid w:val="005429DC"/>
    <w:rsid w:val="00542CFD"/>
    <w:rsid w:val="00543FEA"/>
    <w:rsid w:val="00545934"/>
    <w:rsid w:val="005464E5"/>
    <w:rsid w:val="00546CF8"/>
    <w:rsid w:val="00551575"/>
    <w:rsid w:val="00552BC1"/>
    <w:rsid w:val="00554784"/>
    <w:rsid w:val="00554AAF"/>
    <w:rsid w:val="005569FD"/>
    <w:rsid w:val="005571C8"/>
    <w:rsid w:val="00563572"/>
    <w:rsid w:val="00563AC5"/>
    <w:rsid w:val="005642E9"/>
    <w:rsid w:val="00564981"/>
    <w:rsid w:val="00564F82"/>
    <w:rsid w:val="00571367"/>
    <w:rsid w:val="005720B3"/>
    <w:rsid w:val="00574496"/>
    <w:rsid w:val="00575028"/>
    <w:rsid w:val="00575512"/>
    <w:rsid w:val="00576FEC"/>
    <w:rsid w:val="005809AF"/>
    <w:rsid w:val="00580D2B"/>
    <w:rsid w:val="00581784"/>
    <w:rsid w:val="00581A5E"/>
    <w:rsid w:val="005832BA"/>
    <w:rsid w:val="00583A4D"/>
    <w:rsid w:val="00584B51"/>
    <w:rsid w:val="00584C33"/>
    <w:rsid w:val="00587D39"/>
    <w:rsid w:val="00587FA4"/>
    <w:rsid w:val="005934BA"/>
    <w:rsid w:val="00594422"/>
    <w:rsid w:val="005950F7"/>
    <w:rsid w:val="00595148"/>
    <w:rsid w:val="00595665"/>
    <w:rsid w:val="00596ED0"/>
    <w:rsid w:val="005979C1"/>
    <w:rsid w:val="00597D37"/>
    <w:rsid w:val="005A0DA2"/>
    <w:rsid w:val="005A2E41"/>
    <w:rsid w:val="005A30C2"/>
    <w:rsid w:val="005A3111"/>
    <w:rsid w:val="005A3D0B"/>
    <w:rsid w:val="005A45BB"/>
    <w:rsid w:val="005A47C9"/>
    <w:rsid w:val="005A542F"/>
    <w:rsid w:val="005A5D1C"/>
    <w:rsid w:val="005A7AFC"/>
    <w:rsid w:val="005A7F82"/>
    <w:rsid w:val="005B0A75"/>
    <w:rsid w:val="005B1299"/>
    <w:rsid w:val="005B17AA"/>
    <w:rsid w:val="005B5D69"/>
    <w:rsid w:val="005B7C50"/>
    <w:rsid w:val="005B7DB8"/>
    <w:rsid w:val="005C0287"/>
    <w:rsid w:val="005C2B4B"/>
    <w:rsid w:val="005C337F"/>
    <w:rsid w:val="005C4703"/>
    <w:rsid w:val="005C58FA"/>
    <w:rsid w:val="005C6875"/>
    <w:rsid w:val="005C6A44"/>
    <w:rsid w:val="005D07B5"/>
    <w:rsid w:val="005D11DE"/>
    <w:rsid w:val="005D3419"/>
    <w:rsid w:val="005D3FC8"/>
    <w:rsid w:val="005D4385"/>
    <w:rsid w:val="005D7225"/>
    <w:rsid w:val="005D7715"/>
    <w:rsid w:val="005E0EC3"/>
    <w:rsid w:val="005E10F1"/>
    <w:rsid w:val="005E1447"/>
    <w:rsid w:val="005E1952"/>
    <w:rsid w:val="005E23D6"/>
    <w:rsid w:val="005E30DF"/>
    <w:rsid w:val="005E49ED"/>
    <w:rsid w:val="005E4ED7"/>
    <w:rsid w:val="005E581D"/>
    <w:rsid w:val="005E78E9"/>
    <w:rsid w:val="005F3F80"/>
    <w:rsid w:val="005F460E"/>
    <w:rsid w:val="005F54C8"/>
    <w:rsid w:val="005F5667"/>
    <w:rsid w:val="005F58A6"/>
    <w:rsid w:val="005F59FF"/>
    <w:rsid w:val="005F65D6"/>
    <w:rsid w:val="005F6AAA"/>
    <w:rsid w:val="005F6DCE"/>
    <w:rsid w:val="00600748"/>
    <w:rsid w:val="006017FD"/>
    <w:rsid w:val="00604685"/>
    <w:rsid w:val="00605119"/>
    <w:rsid w:val="00605EA2"/>
    <w:rsid w:val="00606E05"/>
    <w:rsid w:val="0061024A"/>
    <w:rsid w:val="006105B2"/>
    <w:rsid w:val="00610BAE"/>
    <w:rsid w:val="00611A98"/>
    <w:rsid w:val="00612AFD"/>
    <w:rsid w:val="006152FC"/>
    <w:rsid w:val="00616005"/>
    <w:rsid w:val="00616452"/>
    <w:rsid w:val="0061784E"/>
    <w:rsid w:val="00620C6B"/>
    <w:rsid w:val="00621D23"/>
    <w:rsid w:val="00630588"/>
    <w:rsid w:val="0063091D"/>
    <w:rsid w:val="00631B25"/>
    <w:rsid w:val="00632AA2"/>
    <w:rsid w:val="00632C2F"/>
    <w:rsid w:val="0063328C"/>
    <w:rsid w:val="0063545F"/>
    <w:rsid w:val="006367AF"/>
    <w:rsid w:val="0063755D"/>
    <w:rsid w:val="0063773B"/>
    <w:rsid w:val="00637845"/>
    <w:rsid w:val="00640DBD"/>
    <w:rsid w:val="00640ECC"/>
    <w:rsid w:val="0064230A"/>
    <w:rsid w:val="00643194"/>
    <w:rsid w:val="006439B2"/>
    <w:rsid w:val="00643BB4"/>
    <w:rsid w:val="00644DFE"/>
    <w:rsid w:val="00646D41"/>
    <w:rsid w:val="00651823"/>
    <w:rsid w:val="00651E30"/>
    <w:rsid w:val="00652C93"/>
    <w:rsid w:val="00653CA7"/>
    <w:rsid w:val="00654BA9"/>
    <w:rsid w:val="0065628E"/>
    <w:rsid w:val="0065668F"/>
    <w:rsid w:val="00656C62"/>
    <w:rsid w:val="00660262"/>
    <w:rsid w:val="0066060A"/>
    <w:rsid w:val="006608CF"/>
    <w:rsid w:val="00661D9F"/>
    <w:rsid w:val="006627D9"/>
    <w:rsid w:val="00664452"/>
    <w:rsid w:val="00665863"/>
    <w:rsid w:val="00665F3D"/>
    <w:rsid w:val="00666650"/>
    <w:rsid w:val="00670AA7"/>
    <w:rsid w:val="00670B90"/>
    <w:rsid w:val="00676CA9"/>
    <w:rsid w:val="00677C96"/>
    <w:rsid w:val="00681584"/>
    <w:rsid w:val="0068161F"/>
    <w:rsid w:val="00682310"/>
    <w:rsid w:val="006840A8"/>
    <w:rsid w:val="006868FB"/>
    <w:rsid w:val="00690B0C"/>
    <w:rsid w:val="0069190B"/>
    <w:rsid w:val="006944C9"/>
    <w:rsid w:val="006946A7"/>
    <w:rsid w:val="006964A8"/>
    <w:rsid w:val="00696BB2"/>
    <w:rsid w:val="006971CA"/>
    <w:rsid w:val="0069773F"/>
    <w:rsid w:val="00697A01"/>
    <w:rsid w:val="00697F58"/>
    <w:rsid w:val="006A0250"/>
    <w:rsid w:val="006A0CC6"/>
    <w:rsid w:val="006A11D1"/>
    <w:rsid w:val="006A14A4"/>
    <w:rsid w:val="006A799E"/>
    <w:rsid w:val="006B13ED"/>
    <w:rsid w:val="006B1EB1"/>
    <w:rsid w:val="006B5C79"/>
    <w:rsid w:val="006B675B"/>
    <w:rsid w:val="006B67A7"/>
    <w:rsid w:val="006B6A1F"/>
    <w:rsid w:val="006C15D4"/>
    <w:rsid w:val="006C30D7"/>
    <w:rsid w:val="006C4691"/>
    <w:rsid w:val="006C4A7E"/>
    <w:rsid w:val="006C4D65"/>
    <w:rsid w:val="006C5007"/>
    <w:rsid w:val="006C681A"/>
    <w:rsid w:val="006D0C7D"/>
    <w:rsid w:val="006D0EFA"/>
    <w:rsid w:val="006D2323"/>
    <w:rsid w:val="006D2953"/>
    <w:rsid w:val="006D2B5D"/>
    <w:rsid w:val="006D2EAA"/>
    <w:rsid w:val="006D3FA7"/>
    <w:rsid w:val="006D54B0"/>
    <w:rsid w:val="006D7746"/>
    <w:rsid w:val="006D7D96"/>
    <w:rsid w:val="006E2283"/>
    <w:rsid w:val="006E2830"/>
    <w:rsid w:val="006E3927"/>
    <w:rsid w:val="006E6D8D"/>
    <w:rsid w:val="006E7EBF"/>
    <w:rsid w:val="006F1C3A"/>
    <w:rsid w:val="006F2432"/>
    <w:rsid w:val="006F566A"/>
    <w:rsid w:val="006F6DEB"/>
    <w:rsid w:val="006F708E"/>
    <w:rsid w:val="006F74AB"/>
    <w:rsid w:val="0070017B"/>
    <w:rsid w:val="0070098B"/>
    <w:rsid w:val="00700AE0"/>
    <w:rsid w:val="00700CA5"/>
    <w:rsid w:val="00700CE3"/>
    <w:rsid w:val="007028EF"/>
    <w:rsid w:val="00702D2B"/>
    <w:rsid w:val="00702DE3"/>
    <w:rsid w:val="007045D5"/>
    <w:rsid w:val="007046D2"/>
    <w:rsid w:val="00705AA6"/>
    <w:rsid w:val="007064A5"/>
    <w:rsid w:val="00707500"/>
    <w:rsid w:val="0071106F"/>
    <w:rsid w:val="00712457"/>
    <w:rsid w:val="00712A9D"/>
    <w:rsid w:val="0071312D"/>
    <w:rsid w:val="00713C90"/>
    <w:rsid w:val="00713FA6"/>
    <w:rsid w:val="0071425D"/>
    <w:rsid w:val="00714C1C"/>
    <w:rsid w:val="00714FF2"/>
    <w:rsid w:val="0071604C"/>
    <w:rsid w:val="00716C94"/>
    <w:rsid w:val="007175F5"/>
    <w:rsid w:val="00720139"/>
    <w:rsid w:val="007201B7"/>
    <w:rsid w:val="007206EF"/>
    <w:rsid w:val="00722798"/>
    <w:rsid w:val="0072324E"/>
    <w:rsid w:val="00723527"/>
    <w:rsid w:val="0072404E"/>
    <w:rsid w:val="00725287"/>
    <w:rsid w:val="00725354"/>
    <w:rsid w:val="0072603B"/>
    <w:rsid w:val="00726E40"/>
    <w:rsid w:val="00727F66"/>
    <w:rsid w:val="00730714"/>
    <w:rsid w:val="00731636"/>
    <w:rsid w:val="00731C7B"/>
    <w:rsid w:val="00731CEA"/>
    <w:rsid w:val="00731F17"/>
    <w:rsid w:val="007323FC"/>
    <w:rsid w:val="00733B3E"/>
    <w:rsid w:val="00734B08"/>
    <w:rsid w:val="007361A4"/>
    <w:rsid w:val="00736FC6"/>
    <w:rsid w:val="0073703B"/>
    <w:rsid w:val="00737265"/>
    <w:rsid w:val="00737312"/>
    <w:rsid w:val="007413BF"/>
    <w:rsid w:val="007430F0"/>
    <w:rsid w:val="00743698"/>
    <w:rsid w:val="00744D8C"/>
    <w:rsid w:val="007451FE"/>
    <w:rsid w:val="00747F99"/>
    <w:rsid w:val="00753933"/>
    <w:rsid w:val="0075431F"/>
    <w:rsid w:val="00754DAA"/>
    <w:rsid w:val="00755F1E"/>
    <w:rsid w:val="00756DD0"/>
    <w:rsid w:val="00757201"/>
    <w:rsid w:val="00757366"/>
    <w:rsid w:val="007573F7"/>
    <w:rsid w:val="00760F16"/>
    <w:rsid w:val="00761E49"/>
    <w:rsid w:val="00763496"/>
    <w:rsid w:val="007647D9"/>
    <w:rsid w:val="00767D7A"/>
    <w:rsid w:val="00770347"/>
    <w:rsid w:val="00772B6D"/>
    <w:rsid w:val="0077431E"/>
    <w:rsid w:val="00775B2A"/>
    <w:rsid w:val="00775B2C"/>
    <w:rsid w:val="00777A8E"/>
    <w:rsid w:val="00780677"/>
    <w:rsid w:val="00781666"/>
    <w:rsid w:val="007816C3"/>
    <w:rsid w:val="00784684"/>
    <w:rsid w:val="00785C41"/>
    <w:rsid w:val="00787618"/>
    <w:rsid w:val="00791FF5"/>
    <w:rsid w:val="00794287"/>
    <w:rsid w:val="007951B0"/>
    <w:rsid w:val="0079539E"/>
    <w:rsid w:val="00796E52"/>
    <w:rsid w:val="007A01DB"/>
    <w:rsid w:val="007A11FE"/>
    <w:rsid w:val="007A199C"/>
    <w:rsid w:val="007A4200"/>
    <w:rsid w:val="007A4F1A"/>
    <w:rsid w:val="007A57D8"/>
    <w:rsid w:val="007A5B1B"/>
    <w:rsid w:val="007A74AE"/>
    <w:rsid w:val="007A7BB0"/>
    <w:rsid w:val="007B00CE"/>
    <w:rsid w:val="007B04DE"/>
    <w:rsid w:val="007B1013"/>
    <w:rsid w:val="007B2ABC"/>
    <w:rsid w:val="007B3570"/>
    <w:rsid w:val="007B37D8"/>
    <w:rsid w:val="007B3E24"/>
    <w:rsid w:val="007B4A5A"/>
    <w:rsid w:val="007B6D20"/>
    <w:rsid w:val="007B73D7"/>
    <w:rsid w:val="007B7E03"/>
    <w:rsid w:val="007C02BC"/>
    <w:rsid w:val="007C0FB4"/>
    <w:rsid w:val="007C1B6F"/>
    <w:rsid w:val="007C2D75"/>
    <w:rsid w:val="007C2EE5"/>
    <w:rsid w:val="007C3195"/>
    <w:rsid w:val="007C3D36"/>
    <w:rsid w:val="007C4709"/>
    <w:rsid w:val="007C4735"/>
    <w:rsid w:val="007C593F"/>
    <w:rsid w:val="007C6173"/>
    <w:rsid w:val="007C6702"/>
    <w:rsid w:val="007D0A6B"/>
    <w:rsid w:val="007D2B76"/>
    <w:rsid w:val="007D4416"/>
    <w:rsid w:val="007D4A82"/>
    <w:rsid w:val="007D70B9"/>
    <w:rsid w:val="007E045F"/>
    <w:rsid w:val="007E0BE4"/>
    <w:rsid w:val="007E151B"/>
    <w:rsid w:val="007E159C"/>
    <w:rsid w:val="007E2340"/>
    <w:rsid w:val="007E30DC"/>
    <w:rsid w:val="007E337B"/>
    <w:rsid w:val="007E47C6"/>
    <w:rsid w:val="007E5781"/>
    <w:rsid w:val="007E61EF"/>
    <w:rsid w:val="007E6A5B"/>
    <w:rsid w:val="007E703D"/>
    <w:rsid w:val="007F0D96"/>
    <w:rsid w:val="007F144E"/>
    <w:rsid w:val="007F3139"/>
    <w:rsid w:val="007F3962"/>
    <w:rsid w:val="007F39F7"/>
    <w:rsid w:val="007F431F"/>
    <w:rsid w:val="007F5BA8"/>
    <w:rsid w:val="007F67B3"/>
    <w:rsid w:val="007F6A84"/>
    <w:rsid w:val="007F6DCB"/>
    <w:rsid w:val="00801157"/>
    <w:rsid w:val="008021C8"/>
    <w:rsid w:val="00802750"/>
    <w:rsid w:val="0080339F"/>
    <w:rsid w:val="0080364A"/>
    <w:rsid w:val="00806CE0"/>
    <w:rsid w:val="008077A2"/>
    <w:rsid w:val="00810009"/>
    <w:rsid w:val="00811C4A"/>
    <w:rsid w:val="00812AFE"/>
    <w:rsid w:val="00812CCC"/>
    <w:rsid w:val="008142B5"/>
    <w:rsid w:val="008158AE"/>
    <w:rsid w:val="00815990"/>
    <w:rsid w:val="00815C6A"/>
    <w:rsid w:val="008172C6"/>
    <w:rsid w:val="00817332"/>
    <w:rsid w:val="008201F4"/>
    <w:rsid w:val="0082057C"/>
    <w:rsid w:val="00820843"/>
    <w:rsid w:val="008230F8"/>
    <w:rsid w:val="008244BD"/>
    <w:rsid w:val="008271B0"/>
    <w:rsid w:val="0082764E"/>
    <w:rsid w:val="00827F53"/>
    <w:rsid w:val="00831611"/>
    <w:rsid w:val="00833459"/>
    <w:rsid w:val="008338A7"/>
    <w:rsid w:val="00835473"/>
    <w:rsid w:val="00835B4B"/>
    <w:rsid w:val="00835BEE"/>
    <w:rsid w:val="008370CB"/>
    <w:rsid w:val="0083774E"/>
    <w:rsid w:val="00837A86"/>
    <w:rsid w:val="00840C67"/>
    <w:rsid w:val="00840D9B"/>
    <w:rsid w:val="00842179"/>
    <w:rsid w:val="0084252E"/>
    <w:rsid w:val="0084330A"/>
    <w:rsid w:val="00845847"/>
    <w:rsid w:val="008460B3"/>
    <w:rsid w:val="00846226"/>
    <w:rsid w:val="00846B4C"/>
    <w:rsid w:val="00847000"/>
    <w:rsid w:val="00847F34"/>
    <w:rsid w:val="008507C0"/>
    <w:rsid w:val="008516DD"/>
    <w:rsid w:val="00851809"/>
    <w:rsid w:val="00853FD2"/>
    <w:rsid w:val="00855214"/>
    <w:rsid w:val="00856F9A"/>
    <w:rsid w:val="0085735D"/>
    <w:rsid w:val="00860F0F"/>
    <w:rsid w:val="008610B9"/>
    <w:rsid w:val="008623E7"/>
    <w:rsid w:val="00866B41"/>
    <w:rsid w:val="0086782E"/>
    <w:rsid w:val="00867C8A"/>
    <w:rsid w:val="00867D18"/>
    <w:rsid w:val="00867DDC"/>
    <w:rsid w:val="0087048B"/>
    <w:rsid w:val="00870C51"/>
    <w:rsid w:val="00870DB4"/>
    <w:rsid w:val="00871627"/>
    <w:rsid w:val="0087190B"/>
    <w:rsid w:val="00872BB5"/>
    <w:rsid w:val="008732DC"/>
    <w:rsid w:val="00874D70"/>
    <w:rsid w:val="0087523C"/>
    <w:rsid w:val="00880EA0"/>
    <w:rsid w:val="0088131E"/>
    <w:rsid w:val="00883369"/>
    <w:rsid w:val="00883599"/>
    <w:rsid w:val="00885512"/>
    <w:rsid w:val="008858CD"/>
    <w:rsid w:val="008875CF"/>
    <w:rsid w:val="008878A4"/>
    <w:rsid w:val="00887B48"/>
    <w:rsid w:val="00887E1A"/>
    <w:rsid w:val="00890846"/>
    <w:rsid w:val="00891ABE"/>
    <w:rsid w:val="00892AAA"/>
    <w:rsid w:val="00893506"/>
    <w:rsid w:val="0089487C"/>
    <w:rsid w:val="008A2483"/>
    <w:rsid w:val="008A4055"/>
    <w:rsid w:val="008A41A9"/>
    <w:rsid w:val="008A49E7"/>
    <w:rsid w:val="008A6295"/>
    <w:rsid w:val="008A67EE"/>
    <w:rsid w:val="008A6BBC"/>
    <w:rsid w:val="008A74FE"/>
    <w:rsid w:val="008A79A9"/>
    <w:rsid w:val="008B04C3"/>
    <w:rsid w:val="008B26D3"/>
    <w:rsid w:val="008B46B9"/>
    <w:rsid w:val="008B5712"/>
    <w:rsid w:val="008B577A"/>
    <w:rsid w:val="008B5BF5"/>
    <w:rsid w:val="008C0C4C"/>
    <w:rsid w:val="008C1967"/>
    <w:rsid w:val="008C2507"/>
    <w:rsid w:val="008C3E5E"/>
    <w:rsid w:val="008C54DB"/>
    <w:rsid w:val="008D2823"/>
    <w:rsid w:val="008D3C14"/>
    <w:rsid w:val="008D3EEB"/>
    <w:rsid w:val="008D404C"/>
    <w:rsid w:val="008D44BD"/>
    <w:rsid w:val="008D498A"/>
    <w:rsid w:val="008E5524"/>
    <w:rsid w:val="008E6E85"/>
    <w:rsid w:val="008E77B3"/>
    <w:rsid w:val="008F03A7"/>
    <w:rsid w:val="008F0E57"/>
    <w:rsid w:val="008F4630"/>
    <w:rsid w:val="008F4917"/>
    <w:rsid w:val="008F52DA"/>
    <w:rsid w:val="008F57E6"/>
    <w:rsid w:val="008F5989"/>
    <w:rsid w:val="008F624A"/>
    <w:rsid w:val="008F645E"/>
    <w:rsid w:val="008F7DFE"/>
    <w:rsid w:val="009008AC"/>
    <w:rsid w:val="00901C1D"/>
    <w:rsid w:val="00901DC6"/>
    <w:rsid w:val="00902818"/>
    <w:rsid w:val="00902F80"/>
    <w:rsid w:val="009057DE"/>
    <w:rsid w:val="009067C0"/>
    <w:rsid w:val="00906D87"/>
    <w:rsid w:val="00910269"/>
    <w:rsid w:val="009108B8"/>
    <w:rsid w:val="00911CE5"/>
    <w:rsid w:val="00913C4D"/>
    <w:rsid w:val="0091490A"/>
    <w:rsid w:val="00915585"/>
    <w:rsid w:val="00915F97"/>
    <w:rsid w:val="00916EB5"/>
    <w:rsid w:val="009170DB"/>
    <w:rsid w:val="00917B71"/>
    <w:rsid w:val="009210CC"/>
    <w:rsid w:val="009229F4"/>
    <w:rsid w:val="0092301D"/>
    <w:rsid w:val="00925764"/>
    <w:rsid w:val="00927934"/>
    <w:rsid w:val="00927DA5"/>
    <w:rsid w:val="0093162B"/>
    <w:rsid w:val="009334BB"/>
    <w:rsid w:val="0093383E"/>
    <w:rsid w:val="00933CAD"/>
    <w:rsid w:val="00934118"/>
    <w:rsid w:val="009379D7"/>
    <w:rsid w:val="009402EE"/>
    <w:rsid w:val="0094244F"/>
    <w:rsid w:val="00942BC2"/>
    <w:rsid w:val="00943876"/>
    <w:rsid w:val="00944851"/>
    <w:rsid w:val="00945A24"/>
    <w:rsid w:val="00945B4B"/>
    <w:rsid w:val="00951179"/>
    <w:rsid w:val="009511F0"/>
    <w:rsid w:val="0095346C"/>
    <w:rsid w:val="00953719"/>
    <w:rsid w:val="00956226"/>
    <w:rsid w:val="009569CD"/>
    <w:rsid w:val="009607D2"/>
    <w:rsid w:val="00963ED7"/>
    <w:rsid w:val="00964E21"/>
    <w:rsid w:val="009658E5"/>
    <w:rsid w:val="009659C4"/>
    <w:rsid w:val="00965F58"/>
    <w:rsid w:val="009671EB"/>
    <w:rsid w:val="00967E8F"/>
    <w:rsid w:val="00970C1F"/>
    <w:rsid w:val="00970E4A"/>
    <w:rsid w:val="00974E2F"/>
    <w:rsid w:val="00974FFD"/>
    <w:rsid w:val="009755DE"/>
    <w:rsid w:val="00975DEA"/>
    <w:rsid w:val="00977029"/>
    <w:rsid w:val="00977C6F"/>
    <w:rsid w:val="00977C95"/>
    <w:rsid w:val="00982FFB"/>
    <w:rsid w:val="00984429"/>
    <w:rsid w:val="00984616"/>
    <w:rsid w:val="00984F14"/>
    <w:rsid w:val="00985883"/>
    <w:rsid w:val="00987AAC"/>
    <w:rsid w:val="00992E31"/>
    <w:rsid w:val="00993C24"/>
    <w:rsid w:val="00993EDF"/>
    <w:rsid w:val="009966EB"/>
    <w:rsid w:val="00996972"/>
    <w:rsid w:val="009972A8"/>
    <w:rsid w:val="009A0026"/>
    <w:rsid w:val="009A3322"/>
    <w:rsid w:val="009A5AB7"/>
    <w:rsid w:val="009A695B"/>
    <w:rsid w:val="009B2367"/>
    <w:rsid w:val="009B462A"/>
    <w:rsid w:val="009B46E6"/>
    <w:rsid w:val="009B4851"/>
    <w:rsid w:val="009B6D0E"/>
    <w:rsid w:val="009C2D50"/>
    <w:rsid w:val="009C2E65"/>
    <w:rsid w:val="009C3203"/>
    <w:rsid w:val="009C487F"/>
    <w:rsid w:val="009C4B6D"/>
    <w:rsid w:val="009C5AA8"/>
    <w:rsid w:val="009C5E21"/>
    <w:rsid w:val="009C5FBB"/>
    <w:rsid w:val="009C74E1"/>
    <w:rsid w:val="009C75E4"/>
    <w:rsid w:val="009C7E7D"/>
    <w:rsid w:val="009D030D"/>
    <w:rsid w:val="009D291D"/>
    <w:rsid w:val="009D2925"/>
    <w:rsid w:val="009D4778"/>
    <w:rsid w:val="009D5659"/>
    <w:rsid w:val="009D668F"/>
    <w:rsid w:val="009D6AD1"/>
    <w:rsid w:val="009D6B26"/>
    <w:rsid w:val="009D6CD7"/>
    <w:rsid w:val="009D75AD"/>
    <w:rsid w:val="009E0FDA"/>
    <w:rsid w:val="009E178D"/>
    <w:rsid w:val="009E2873"/>
    <w:rsid w:val="009E3468"/>
    <w:rsid w:val="009E3E78"/>
    <w:rsid w:val="009E3FCA"/>
    <w:rsid w:val="009E4891"/>
    <w:rsid w:val="009E4E5B"/>
    <w:rsid w:val="009E6DA6"/>
    <w:rsid w:val="009E7C43"/>
    <w:rsid w:val="009F0408"/>
    <w:rsid w:val="009F0E9F"/>
    <w:rsid w:val="009F12AA"/>
    <w:rsid w:val="009F19B2"/>
    <w:rsid w:val="009F2753"/>
    <w:rsid w:val="009F2C46"/>
    <w:rsid w:val="009F3485"/>
    <w:rsid w:val="009F378D"/>
    <w:rsid w:val="009F3929"/>
    <w:rsid w:val="009F3A0D"/>
    <w:rsid w:val="009F44A4"/>
    <w:rsid w:val="009F4D98"/>
    <w:rsid w:val="009F516D"/>
    <w:rsid w:val="009F5606"/>
    <w:rsid w:val="009F63B0"/>
    <w:rsid w:val="009F65A3"/>
    <w:rsid w:val="009F73F4"/>
    <w:rsid w:val="009F7BB0"/>
    <w:rsid w:val="00A00003"/>
    <w:rsid w:val="00A013B6"/>
    <w:rsid w:val="00A0244B"/>
    <w:rsid w:val="00A026C3"/>
    <w:rsid w:val="00A03AE6"/>
    <w:rsid w:val="00A05DE2"/>
    <w:rsid w:val="00A05F99"/>
    <w:rsid w:val="00A06461"/>
    <w:rsid w:val="00A1136D"/>
    <w:rsid w:val="00A11F78"/>
    <w:rsid w:val="00A14A83"/>
    <w:rsid w:val="00A206C7"/>
    <w:rsid w:val="00A20961"/>
    <w:rsid w:val="00A2186A"/>
    <w:rsid w:val="00A21A7C"/>
    <w:rsid w:val="00A21AAA"/>
    <w:rsid w:val="00A23F56"/>
    <w:rsid w:val="00A245EA"/>
    <w:rsid w:val="00A32A2C"/>
    <w:rsid w:val="00A330BD"/>
    <w:rsid w:val="00A34228"/>
    <w:rsid w:val="00A34D52"/>
    <w:rsid w:val="00A35881"/>
    <w:rsid w:val="00A37A12"/>
    <w:rsid w:val="00A408F1"/>
    <w:rsid w:val="00A41882"/>
    <w:rsid w:val="00A423AB"/>
    <w:rsid w:val="00A43E73"/>
    <w:rsid w:val="00A450FC"/>
    <w:rsid w:val="00A459AE"/>
    <w:rsid w:val="00A47DFC"/>
    <w:rsid w:val="00A50081"/>
    <w:rsid w:val="00A505FC"/>
    <w:rsid w:val="00A50BC4"/>
    <w:rsid w:val="00A538B0"/>
    <w:rsid w:val="00A53C48"/>
    <w:rsid w:val="00A54F91"/>
    <w:rsid w:val="00A55DA3"/>
    <w:rsid w:val="00A55F9A"/>
    <w:rsid w:val="00A5728A"/>
    <w:rsid w:val="00A57CEE"/>
    <w:rsid w:val="00A60870"/>
    <w:rsid w:val="00A620F2"/>
    <w:rsid w:val="00A6385B"/>
    <w:rsid w:val="00A64B98"/>
    <w:rsid w:val="00A67EEC"/>
    <w:rsid w:val="00A703B6"/>
    <w:rsid w:val="00A7132A"/>
    <w:rsid w:val="00A7240D"/>
    <w:rsid w:val="00A75346"/>
    <w:rsid w:val="00A75F6B"/>
    <w:rsid w:val="00A76AB8"/>
    <w:rsid w:val="00A7733A"/>
    <w:rsid w:val="00A77AAF"/>
    <w:rsid w:val="00A77B7A"/>
    <w:rsid w:val="00A77FA9"/>
    <w:rsid w:val="00A80073"/>
    <w:rsid w:val="00A81BFC"/>
    <w:rsid w:val="00A81C8B"/>
    <w:rsid w:val="00A8231A"/>
    <w:rsid w:val="00A823F7"/>
    <w:rsid w:val="00A827EC"/>
    <w:rsid w:val="00A829EB"/>
    <w:rsid w:val="00A84BB1"/>
    <w:rsid w:val="00A864F1"/>
    <w:rsid w:val="00A87122"/>
    <w:rsid w:val="00A87718"/>
    <w:rsid w:val="00A918B4"/>
    <w:rsid w:val="00A922A1"/>
    <w:rsid w:val="00A92474"/>
    <w:rsid w:val="00A92C66"/>
    <w:rsid w:val="00A92D1D"/>
    <w:rsid w:val="00A93B88"/>
    <w:rsid w:val="00A95E5E"/>
    <w:rsid w:val="00A974F6"/>
    <w:rsid w:val="00A97D5B"/>
    <w:rsid w:val="00AA0AE4"/>
    <w:rsid w:val="00AA0BB0"/>
    <w:rsid w:val="00AA1179"/>
    <w:rsid w:val="00AA1CD7"/>
    <w:rsid w:val="00AA237C"/>
    <w:rsid w:val="00AA4A9A"/>
    <w:rsid w:val="00AA6D8C"/>
    <w:rsid w:val="00AB3B86"/>
    <w:rsid w:val="00AB58A3"/>
    <w:rsid w:val="00AB5E18"/>
    <w:rsid w:val="00AB6A0E"/>
    <w:rsid w:val="00AC00BF"/>
    <w:rsid w:val="00AC1A69"/>
    <w:rsid w:val="00AC3162"/>
    <w:rsid w:val="00AC332F"/>
    <w:rsid w:val="00AC33B9"/>
    <w:rsid w:val="00AC45FA"/>
    <w:rsid w:val="00AC462F"/>
    <w:rsid w:val="00AC6DF9"/>
    <w:rsid w:val="00AC7779"/>
    <w:rsid w:val="00AD00A3"/>
    <w:rsid w:val="00AD0C41"/>
    <w:rsid w:val="00AD2D30"/>
    <w:rsid w:val="00AD2F35"/>
    <w:rsid w:val="00AD3A66"/>
    <w:rsid w:val="00AD3AA3"/>
    <w:rsid w:val="00AD49EA"/>
    <w:rsid w:val="00AD5CE3"/>
    <w:rsid w:val="00AD5F9E"/>
    <w:rsid w:val="00AD69E7"/>
    <w:rsid w:val="00AD7211"/>
    <w:rsid w:val="00AE032B"/>
    <w:rsid w:val="00AE0491"/>
    <w:rsid w:val="00AE1AA2"/>
    <w:rsid w:val="00AE2FDC"/>
    <w:rsid w:val="00AE3E25"/>
    <w:rsid w:val="00AE4378"/>
    <w:rsid w:val="00AF0286"/>
    <w:rsid w:val="00AF1326"/>
    <w:rsid w:val="00AF1529"/>
    <w:rsid w:val="00AF2F44"/>
    <w:rsid w:val="00AF4513"/>
    <w:rsid w:val="00AF4663"/>
    <w:rsid w:val="00AF5731"/>
    <w:rsid w:val="00AF5BBF"/>
    <w:rsid w:val="00AF5E1B"/>
    <w:rsid w:val="00AF78CE"/>
    <w:rsid w:val="00AF7AED"/>
    <w:rsid w:val="00AF7C56"/>
    <w:rsid w:val="00B02AEE"/>
    <w:rsid w:val="00B03577"/>
    <w:rsid w:val="00B035F2"/>
    <w:rsid w:val="00B040F1"/>
    <w:rsid w:val="00B05A88"/>
    <w:rsid w:val="00B05DAD"/>
    <w:rsid w:val="00B104C1"/>
    <w:rsid w:val="00B11935"/>
    <w:rsid w:val="00B119AC"/>
    <w:rsid w:val="00B11E24"/>
    <w:rsid w:val="00B1388F"/>
    <w:rsid w:val="00B146D6"/>
    <w:rsid w:val="00B15AE9"/>
    <w:rsid w:val="00B21B46"/>
    <w:rsid w:val="00B22A62"/>
    <w:rsid w:val="00B22E60"/>
    <w:rsid w:val="00B22F83"/>
    <w:rsid w:val="00B23479"/>
    <w:rsid w:val="00B246BF"/>
    <w:rsid w:val="00B25E82"/>
    <w:rsid w:val="00B26B91"/>
    <w:rsid w:val="00B26F9C"/>
    <w:rsid w:val="00B27AC4"/>
    <w:rsid w:val="00B3058F"/>
    <w:rsid w:val="00B306AC"/>
    <w:rsid w:val="00B308A9"/>
    <w:rsid w:val="00B315CB"/>
    <w:rsid w:val="00B32FD0"/>
    <w:rsid w:val="00B33773"/>
    <w:rsid w:val="00B33D37"/>
    <w:rsid w:val="00B3443A"/>
    <w:rsid w:val="00B40053"/>
    <w:rsid w:val="00B41B1E"/>
    <w:rsid w:val="00B4217D"/>
    <w:rsid w:val="00B42CED"/>
    <w:rsid w:val="00B43C6A"/>
    <w:rsid w:val="00B44320"/>
    <w:rsid w:val="00B51554"/>
    <w:rsid w:val="00B51F92"/>
    <w:rsid w:val="00B525A8"/>
    <w:rsid w:val="00B52C4D"/>
    <w:rsid w:val="00B54D5A"/>
    <w:rsid w:val="00B54DA5"/>
    <w:rsid w:val="00B551F8"/>
    <w:rsid w:val="00B55EE2"/>
    <w:rsid w:val="00B56B0C"/>
    <w:rsid w:val="00B571AC"/>
    <w:rsid w:val="00B576F8"/>
    <w:rsid w:val="00B6134B"/>
    <w:rsid w:val="00B62570"/>
    <w:rsid w:val="00B6280A"/>
    <w:rsid w:val="00B63AA6"/>
    <w:rsid w:val="00B65F1C"/>
    <w:rsid w:val="00B666B5"/>
    <w:rsid w:val="00B66A6D"/>
    <w:rsid w:val="00B7064C"/>
    <w:rsid w:val="00B70833"/>
    <w:rsid w:val="00B715E6"/>
    <w:rsid w:val="00B72110"/>
    <w:rsid w:val="00B72191"/>
    <w:rsid w:val="00B72C8E"/>
    <w:rsid w:val="00B73507"/>
    <w:rsid w:val="00B73890"/>
    <w:rsid w:val="00B74948"/>
    <w:rsid w:val="00B7576F"/>
    <w:rsid w:val="00B76EA3"/>
    <w:rsid w:val="00B80603"/>
    <w:rsid w:val="00B80A79"/>
    <w:rsid w:val="00B80EBA"/>
    <w:rsid w:val="00B80F52"/>
    <w:rsid w:val="00B816EC"/>
    <w:rsid w:val="00B82A56"/>
    <w:rsid w:val="00B82B07"/>
    <w:rsid w:val="00B86ED8"/>
    <w:rsid w:val="00B90995"/>
    <w:rsid w:val="00B90CFD"/>
    <w:rsid w:val="00B91E91"/>
    <w:rsid w:val="00B92E47"/>
    <w:rsid w:val="00B931A8"/>
    <w:rsid w:val="00B93FAB"/>
    <w:rsid w:val="00B95180"/>
    <w:rsid w:val="00B9598A"/>
    <w:rsid w:val="00B95C27"/>
    <w:rsid w:val="00B960B3"/>
    <w:rsid w:val="00B96401"/>
    <w:rsid w:val="00B964EA"/>
    <w:rsid w:val="00BA0685"/>
    <w:rsid w:val="00BA1826"/>
    <w:rsid w:val="00BA487B"/>
    <w:rsid w:val="00BB1BEC"/>
    <w:rsid w:val="00BB21FF"/>
    <w:rsid w:val="00BB23BD"/>
    <w:rsid w:val="00BB354C"/>
    <w:rsid w:val="00BB3C6C"/>
    <w:rsid w:val="00BB4054"/>
    <w:rsid w:val="00BB5E32"/>
    <w:rsid w:val="00BB66AF"/>
    <w:rsid w:val="00BB6DCA"/>
    <w:rsid w:val="00BB71ED"/>
    <w:rsid w:val="00BB7742"/>
    <w:rsid w:val="00BB7F02"/>
    <w:rsid w:val="00BB7FDD"/>
    <w:rsid w:val="00BC04E4"/>
    <w:rsid w:val="00BC0E27"/>
    <w:rsid w:val="00BC2058"/>
    <w:rsid w:val="00BC2E8C"/>
    <w:rsid w:val="00BC442C"/>
    <w:rsid w:val="00BC4688"/>
    <w:rsid w:val="00BC48CA"/>
    <w:rsid w:val="00BC50DE"/>
    <w:rsid w:val="00BC5B26"/>
    <w:rsid w:val="00BC5B75"/>
    <w:rsid w:val="00BC6FAA"/>
    <w:rsid w:val="00BC7219"/>
    <w:rsid w:val="00BC72AA"/>
    <w:rsid w:val="00BC7484"/>
    <w:rsid w:val="00BC768F"/>
    <w:rsid w:val="00BD03C5"/>
    <w:rsid w:val="00BD140A"/>
    <w:rsid w:val="00BD186E"/>
    <w:rsid w:val="00BD1C49"/>
    <w:rsid w:val="00BD2C97"/>
    <w:rsid w:val="00BD3372"/>
    <w:rsid w:val="00BD3966"/>
    <w:rsid w:val="00BD480B"/>
    <w:rsid w:val="00BD4B5F"/>
    <w:rsid w:val="00BD667F"/>
    <w:rsid w:val="00BD70B5"/>
    <w:rsid w:val="00BE12E0"/>
    <w:rsid w:val="00BE1AFB"/>
    <w:rsid w:val="00BE1D90"/>
    <w:rsid w:val="00BE2DA0"/>
    <w:rsid w:val="00BE410A"/>
    <w:rsid w:val="00BE5EEC"/>
    <w:rsid w:val="00BE5F0A"/>
    <w:rsid w:val="00BE644E"/>
    <w:rsid w:val="00BE78E9"/>
    <w:rsid w:val="00BF0312"/>
    <w:rsid w:val="00BF21B1"/>
    <w:rsid w:val="00BF2376"/>
    <w:rsid w:val="00BF3415"/>
    <w:rsid w:val="00BF5DBA"/>
    <w:rsid w:val="00BF6C47"/>
    <w:rsid w:val="00BF794A"/>
    <w:rsid w:val="00BF7DAC"/>
    <w:rsid w:val="00C01B34"/>
    <w:rsid w:val="00C0355C"/>
    <w:rsid w:val="00C11C67"/>
    <w:rsid w:val="00C1449C"/>
    <w:rsid w:val="00C149F8"/>
    <w:rsid w:val="00C1520A"/>
    <w:rsid w:val="00C1568E"/>
    <w:rsid w:val="00C16149"/>
    <w:rsid w:val="00C16C76"/>
    <w:rsid w:val="00C2068E"/>
    <w:rsid w:val="00C20C3F"/>
    <w:rsid w:val="00C20D9C"/>
    <w:rsid w:val="00C20E6F"/>
    <w:rsid w:val="00C221AB"/>
    <w:rsid w:val="00C227E6"/>
    <w:rsid w:val="00C24E44"/>
    <w:rsid w:val="00C26084"/>
    <w:rsid w:val="00C35D1A"/>
    <w:rsid w:val="00C361E7"/>
    <w:rsid w:val="00C3744F"/>
    <w:rsid w:val="00C4101F"/>
    <w:rsid w:val="00C4374B"/>
    <w:rsid w:val="00C43E4B"/>
    <w:rsid w:val="00C44E2D"/>
    <w:rsid w:val="00C454B8"/>
    <w:rsid w:val="00C4584E"/>
    <w:rsid w:val="00C45EC5"/>
    <w:rsid w:val="00C467EF"/>
    <w:rsid w:val="00C4779D"/>
    <w:rsid w:val="00C47C3C"/>
    <w:rsid w:val="00C54650"/>
    <w:rsid w:val="00C55D4B"/>
    <w:rsid w:val="00C55E70"/>
    <w:rsid w:val="00C574A4"/>
    <w:rsid w:val="00C57563"/>
    <w:rsid w:val="00C5767C"/>
    <w:rsid w:val="00C57783"/>
    <w:rsid w:val="00C60176"/>
    <w:rsid w:val="00C605F2"/>
    <w:rsid w:val="00C614C1"/>
    <w:rsid w:val="00C620AB"/>
    <w:rsid w:val="00C62CED"/>
    <w:rsid w:val="00C63030"/>
    <w:rsid w:val="00C631F5"/>
    <w:rsid w:val="00C637C9"/>
    <w:rsid w:val="00C6396D"/>
    <w:rsid w:val="00C63B74"/>
    <w:rsid w:val="00C64CD6"/>
    <w:rsid w:val="00C6526B"/>
    <w:rsid w:val="00C67F64"/>
    <w:rsid w:val="00C709E8"/>
    <w:rsid w:val="00C727D2"/>
    <w:rsid w:val="00C72DF9"/>
    <w:rsid w:val="00C73586"/>
    <w:rsid w:val="00C73EAF"/>
    <w:rsid w:val="00C74EC7"/>
    <w:rsid w:val="00C74EEF"/>
    <w:rsid w:val="00C751FB"/>
    <w:rsid w:val="00C76575"/>
    <w:rsid w:val="00C76AAA"/>
    <w:rsid w:val="00C77EF0"/>
    <w:rsid w:val="00C80DDE"/>
    <w:rsid w:val="00C81801"/>
    <w:rsid w:val="00C82EEE"/>
    <w:rsid w:val="00C87CA5"/>
    <w:rsid w:val="00C90198"/>
    <w:rsid w:val="00C904C6"/>
    <w:rsid w:val="00C90878"/>
    <w:rsid w:val="00C92926"/>
    <w:rsid w:val="00C92B9A"/>
    <w:rsid w:val="00C93B43"/>
    <w:rsid w:val="00C9784E"/>
    <w:rsid w:val="00CA08F2"/>
    <w:rsid w:val="00CA1E69"/>
    <w:rsid w:val="00CA28F4"/>
    <w:rsid w:val="00CA33FC"/>
    <w:rsid w:val="00CA36F2"/>
    <w:rsid w:val="00CA3B37"/>
    <w:rsid w:val="00CA6208"/>
    <w:rsid w:val="00CA62F7"/>
    <w:rsid w:val="00CA663A"/>
    <w:rsid w:val="00CA6C80"/>
    <w:rsid w:val="00CA6EE9"/>
    <w:rsid w:val="00CA70BE"/>
    <w:rsid w:val="00CA7B29"/>
    <w:rsid w:val="00CB06B3"/>
    <w:rsid w:val="00CB226B"/>
    <w:rsid w:val="00CB26F2"/>
    <w:rsid w:val="00CB27B4"/>
    <w:rsid w:val="00CB7154"/>
    <w:rsid w:val="00CB7EBA"/>
    <w:rsid w:val="00CC0262"/>
    <w:rsid w:val="00CC1098"/>
    <w:rsid w:val="00CC1233"/>
    <w:rsid w:val="00CC1260"/>
    <w:rsid w:val="00CC22FF"/>
    <w:rsid w:val="00CC3609"/>
    <w:rsid w:val="00CC5B2D"/>
    <w:rsid w:val="00CC5E95"/>
    <w:rsid w:val="00CC7863"/>
    <w:rsid w:val="00CD0EFC"/>
    <w:rsid w:val="00CD2573"/>
    <w:rsid w:val="00CD278D"/>
    <w:rsid w:val="00CD2FF4"/>
    <w:rsid w:val="00CD36A8"/>
    <w:rsid w:val="00CD3A20"/>
    <w:rsid w:val="00CD43E4"/>
    <w:rsid w:val="00CD441A"/>
    <w:rsid w:val="00CD4A0A"/>
    <w:rsid w:val="00CD4D0D"/>
    <w:rsid w:val="00CD5ECD"/>
    <w:rsid w:val="00CE0818"/>
    <w:rsid w:val="00CE118E"/>
    <w:rsid w:val="00CE1DEE"/>
    <w:rsid w:val="00CE2B5F"/>
    <w:rsid w:val="00CE351E"/>
    <w:rsid w:val="00CE3D18"/>
    <w:rsid w:val="00CE429C"/>
    <w:rsid w:val="00CE4FEB"/>
    <w:rsid w:val="00CE5A31"/>
    <w:rsid w:val="00CE6028"/>
    <w:rsid w:val="00CE63DE"/>
    <w:rsid w:val="00CE6A33"/>
    <w:rsid w:val="00CE729B"/>
    <w:rsid w:val="00CF272E"/>
    <w:rsid w:val="00CF3548"/>
    <w:rsid w:val="00CF36A5"/>
    <w:rsid w:val="00CF3826"/>
    <w:rsid w:val="00CF3868"/>
    <w:rsid w:val="00CF3988"/>
    <w:rsid w:val="00CF44A2"/>
    <w:rsid w:val="00CF50DC"/>
    <w:rsid w:val="00CF52C5"/>
    <w:rsid w:val="00CF5C7B"/>
    <w:rsid w:val="00CF604B"/>
    <w:rsid w:val="00CF6672"/>
    <w:rsid w:val="00CF7683"/>
    <w:rsid w:val="00CF793D"/>
    <w:rsid w:val="00D0164A"/>
    <w:rsid w:val="00D028DC"/>
    <w:rsid w:val="00D039CF"/>
    <w:rsid w:val="00D04997"/>
    <w:rsid w:val="00D05DD8"/>
    <w:rsid w:val="00D062A0"/>
    <w:rsid w:val="00D076FA"/>
    <w:rsid w:val="00D07CE8"/>
    <w:rsid w:val="00D11AB5"/>
    <w:rsid w:val="00D12099"/>
    <w:rsid w:val="00D13E1A"/>
    <w:rsid w:val="00D14C59"/>
    <w:rsid w:val="00D14D01"/>
    <w:rsid w:val="00D15E07"/>
    <w:rsid w:val="00D166DA"/>
    <w:rsid w:val="00D17976"/>
    <w:rsid w:val="00D17DED"/>
    <w:rsid w:val="00D215F6"/>
    <w:rsid w:val="00D218BC"/>
    <w:rsid w:val="00D22289"/>
    <w:rsid w:val="00D22B08"/>
    <w:rsid w:val="00D23B7C"/>
    <w:rsid w:val="00D24E5A"/>
    <w:rsid w:val="00D24FFA"/>
    <w:rsid w:val="00D2539C"/>
    <w:rsid w:val="00D26218"/>
    <w:rsid w:val="00D31B6A"/>
    <w:rsid w:val="00D3239E"/>
    <w:rsid w:val="00D33286"/>
    <w:rsid w:val="00D33D45"/>
    <w:rsid w:val="00D3448C"/>
    <w:rsid w:val="00D34617"/>
    <w:rsid w:val="00D34C19"/>
    <w:rsid w:val="00D34C5A"/>
    <w:rsid w:val="00D352A7"/>
    <w:rsid w:val="00D35D29"/>
    <w:rsid w:val="00D40BDC"/>
    <w:rsid w:val="00D40F29"/>
    <w:rsid w:val="00D42A24"/>
    <w:rsid w:val="00D431E9"/>
    <w:rsid w:val="00D441B9"/>
    <w:rsid w:val="00D50F67"/>
    <w:rsid w:val="00D5186E"/>
    <w:rsid w:val="00D53803"/>
    <w:rsid w:val="00D54829"/>
    <w:rsid w:val="00D5482A"/>
    <w:rsid w:val="00D5630F"/>
    <w:rsid w:val="00D567F2"/>
    <w:rsid w:val="00D56E88"/>
    <w:rsid w:val="00D57084"/>
    <w:rsid w:val="00D5745D"/>
    <w:rsid w:val="00D57899"/>
    <w:rsid w:val="00D57905"/>
    <w:rsid w:val="00D57E50"/>
    <w:rsid w:val="00D615F9"/>
    <w:rsid w:val="00D62E69"/>
    <w:rsid w:val="00D638A7"/>
    <w:rsid w:val="00D64409"/>
    <w:rsid w:val="00D662D9"/>
    <w:rsid w:val="00D66702"/>
    <w:rsid w:val="00D711E7"/>
    <w:rsid w:val="00D734F6"/>
    <w:rsid w:val="00D74353"/>
    <w:rsid w:val="00D74DFA"/>
    <w:rsid w:val="00D755F5"/>
    <w:rsid w:val="00D76150"/>
    <w:rsid w:val="00D7701A"/>
    <w:rsid w:val="00D77E3C"/>
    <w:rsid w:val="00D80BB4"/>
    <w:rsid w:val="00D80F61"/>
    <w:rsid w:val="00D834B7"/>
    <w:rsid w:val="00D8640F"/>
    <w:rsid w:val="00D86E03"/>
    <w:rsid w:val="00D870CA"/>
    <w:rsid w:val="00D87471"/>
    <w:rsid w:val="00D8796A"/>
    <w:rsid w:val="00D90386"/>
    <w:rsid w:val="00D90ECD"/>
    <w:rsid w:val="00D90F0E"/>
    <w:rsid w:val="00D90FA3"/>
    <w:rsid w:val="00D9570D"/>
    <w:rsid w:val="00D97C8A"/>
    <w:rsid w:val="00DA1003"/>
    <w:rsid w:val="00DA1681"/>
    <w:rsid w:val="00DA18D9"/>
    <w:rsid w:val="00DA2AF0"/>
    <w:rsid w:val="00DA2C6A"/>
    <w:rsid w:val="00DA34ED"/>
    <w:rsid w:val="00DA4B9E"/>
    <w:rsid w:val="00DA63BA"/>
    <w:rsid w:val="00DA7ADD"/>
    <w:rsid w:val="00DB4C7C"/>
    <w:rsid w:val="00DB59CB"/>
    <w:rsid w:val="00DB5DAE"/>
    <w:rsid w:val="00DB6F08"/>
    <w:rsid w:val="00DB7208"/>
    <w:rsid w:val="00DB7BD6"/>
    <w:rsid w:val="00DB7D11"/>
    <w:rsid w:val="00DB7F62"/>
    <w:rsid w:val="00DC035F"/>
    <w:rsid w:val="00DC2096"/>
    <w:rsid w:val="00DC4175"/>
    <w:rsid w:val="00DC5B39"/>
    <w:rsid w:val="00DC631D"/>
    <w:rsid w:val="00DC6D9B"/>
    <w:rsid w:val="00DD07A9"/>
    <w:rsid w:val="00DD16CC"/>
    <w:rsid w:val="00DD18A2"/>
    <w:rsid w:val="00DD1A83"/>
    <w:rsid w:val="00DD245F"/>
    <w:rsid w:val="00DD28B7"/>
    <w:rsid w:val="00DD5C77"/>
    <w:rsid w:val="00DD6739"/>
    <w:rsid w:val="00DE042D"/>
    <w:rsid w:val="00DE0845"/>
    <w:rsid w:val="00DE1313"/>
    <w:rsid w:val="00DE2070"/>
    <w:rsid w:val="00DE36D7"/>
    <w:rsid w:val="00DE5A4E"/>
    <w:rsid w:val="00DE712B"/>
    <w:rsid w:val="00DE7520"/>
    <w:rsid w:val="00DF0155"/>
    <w:rsid w:val="00DF0518"/>
    <w:rsid w:val="00DF066D"/>
    <w:rsid w:val="00DF3DAF"/>
    <w:rsid w:val="00DF431D"/>
    <w:rsid w:val="00DF45FF"/>
    <w:rsid w:val="00DF4EE6"/>
    <w:rsid w:val="00DF632D"/>
    <w:rsid w:val="00E00028"/>
    <w:rsid w:val="00E00D4A"/>
    <w:rsid w:val="00E02CC5"/>
    <w:rsid w:val="00E02DAD"/>
    <w:rsid w:val="00E033B3"/>
    <w:rsid w:val="00E04A39"/>
    <w:rsid w:val="00E05EBC"/>
    <w:rsid w:val="00E06166"/>
    <w:rsid w:val="00E079A4"/>
    <w:rsid w:val="00E10FD6"/>
    <w:rsid w:val="00E11971"/>
    <w:rsid w:val="00E13072"/>
    <w:rsid w:val="00E14190"/>
    <w:rsid w:val="00E1499C"/>
    <w:rsid w:val="00E15421"/>
    <w:rsid w:val="00E166CA"/>
    <w:rsid w:val="00E202E7"/>
    <w:rsid w:val="00E213AB"/>
    <w:rsid w:val="00E21CCF"/>
    <w:rsid w:val="00E2559D"/>
    <w:rsid w:val="00E2579D"/>
    <w:rsid w:val="00E264F8"/>
    <w:rsid w:val="00E27768"/>
    <w:rsid w:val="00E315D7"/>
    <w:rsid w:val="00E32257"/>
    <w:rsid w:val="00E35388"/>
    <w:rsid w:val="00E35EF9"/>
    <w:rsid w:val="00E37336"/>
    <w:rsid w:val="00E375F1"/>
    <w:rsid w:val="00E413B3"/>
    <w:rsid w:val="00E4258B"/>
    <w:rsid w:val="00E43C02"/>
    <w:rsid w:val="00E44D06"/>
    <w:rsid w:val="00E4520B"/>
    <w:rsid w:val="00E51162"/>
    <w:rsid w:val="00E516FC"/>
    <w:rsid w:val="00E51A5B"/>
    <w:rsid w:val="00E524E0"/>
    <w:rsid w:val="00E526E1"/>
    <w:rsid w:val="00E52B9D"/>
    <w:rsid w:val="00E535BF"/>
    <w:rsid w:val="00E536DF"/>
    <w:rsid w:val="00E54068"/>
    <w:rsid w:val="00E54247"/>
    <w:rsid w:val="00E5491D"/>
    <w:rsid w:val="00E5573D"/>
    <w:rsid w:val="00E571B0"/>
    <w:rsid w:val="00E609F7"/>
    <w:rsid w:val="00E6144C"/>
    <w:rsid w:val="00E62F7E"/>
    <w:rsid w:val="00E64A24"/>
    <w:rsid w:val="00E64D01"/>
    <w:rsid w:val="00E65E62"/>
    <w:rsid w:val="00E6677E"/>
    <w:rsid w:val="00E67A35"/>
    <w:rsid w:val="00E70DF4"/>
    <w:rsid w:val="00E73F02"/>
    <w:rsid w:val="00E74917"/>
    <w:rsid w:val="00E77395"/>
    <w:rsid w:val="00E779B8"/>
    <w:rsid w:val="00E826E3"/>
    <w:rsid w:val="00E855C1"/>
    <w:rsid w:val="00E85A5D"/>
    <w:rsid w:val="00E868CD"/>
    <w:rsid w:val="00E870FA"/>
    <w:rsid w:val="00E87C1A"/>
    <w:rsid w:val="00E87E1B"/>
    <w:rsid w:val="00E90794"/>
    <w:rsid w:val="00E91E30"/>
    <w:rsid w:val="00E920EA"/>
    <w:rsid w:val="00E92C23"/>
    <w:rsid w:val="00E938A6"/>
    <w:rsid w:val="00E945A9"/>
    <w:rsid w:val="00E94C77"/>
    <w:rsid w:val="00E9504A"/>
    <w:rsid w:val="00E95354"/>
    <w:rsid w:val="00E96C39"/>
    <w:rsid w:val="00E97277"/>
    <w:rsid w:val="00EA0047"/>
    <w:rsid w:val="00EA0124"/>
    <w:rsid w:val="00EA13D2"/>
    <w:rsid w:val="00EA2FE7"/>
    <w:rsid w:val="00EA369E"/>
    <w:rsid w:val="00EA5CDA"/>
    <w:rsid w:val="00EA7541"/>
    <w:rsid w:val="00EA76A7"/>
    <w:rsid w:val="00EB0919"/>
    <w:rsid w:val="00EB0BB0"/>
    <w:rsid w:val="00EB1C50"/>
    <w:rsid w:val="00EB2E55"/>
    <w:rsid w:val="00EB4452"/>
    <w:rsid w:val="00EB5048"/>
    <w:rsid w:val="00EB5979"/>
    <w:rsid w:val="00EB6AF3"/>
    <w:rsid w:val="00EB6B04"/>
    <w:rsid w:val="00EB7307"/>
    <w:rsid w:val="00EB7ADF"/>
    <w:rsid w:val="00EB7CCD"/>
    <w:rsid w:val="00EC1756"/>
    <w:rsid w:val="00EC1D27"/>
    <w:rsid w:val="00EC2F74"/>
    <w:rsid w:val="00EC37BA"/>
    <w:rsid w:val="00EC392D"/>
    <w:rsid w:val="00EC3E6D"/>
    <w:rsid w:val="00EC45DB"/>
    <w:rsid w:val="00EC517C"/>
    <w:rsid w:val="00EC6917"/>
    <w:rsid w:val="00ED0166"/>
    <w:rsid w:val="00ED0D5F"/>
    <w:rsid w:val="00ED2CCA"/>
    <w:rsid w:val="00ED2E24"/>
    <w:rsid w:val="00ED32EA"/>
    <w:rsid w:val="00ED3738"/>
    <w:rsid w:val="00ED4BDD"/>
    <w:rsid w:val="00ED4F02"/>
    <w:rsid w:val="00ED5111"/>
    <w:rsid w:val="00ED5F98"/>
    <w:rsid w:val="00ED60C3"/>
    <w:rsid w:val="00ED7878"/>
    <w:rsid w:val="00ED7C51"/>
    <w:rsid w:val="00EE09C3"/>
    <w:rsid w:val="00EE0E1B"/>
    <w:rsid w:val="00EE114E"/>
    <w:rsid w:val="00EE2081"/>
    <w:rsid w:val="00EE35F5"/>
    <w:rsid w:val="00EE3999"/>
    <w:rsid w:val="00EE623C"/>
    <w:rsid w:val="00EE6BE7"/>
    <w:rsid w:val="00EE6D4A"/>
    <w:rsid w:val="00EF00AD"/>
    <w:rsid w:val="00EF1699"/>
    <w:rsid w:val="00EF191F"/>
    <w:rsid w:val="00EF2509"/>
    <w:rsid w:val="00EF2F54"/>
    <w:rsid w:val="00EF476B"/>
    <w:rsid w:val="00EF4B4C"/>
    <w:rsid w:val="00EF6340"/>
    <w:rsid w:val="00EF66CD"/>
    <w:rsid w:val="00EF7B75"/>
    <w:rsid w:val="00F014CE"/>
    <w:rsid w:val="00F01CD4"/>
    <w:rsid w:val="00F023E6"/>
    <w:rsid w:val="00F02ED0"/>
    <w:rsid w:val="00F049C0"/>
    <w:rsid w:val="00F0500E"/>
    <w:rsid w:val="00F05434"/>
    <w:rsid w:val="00F065E7"/>
    <w:rsid w:val="00F13DE8"/>
    <w:rsid w:val="00F141EB"/>
    <w:rsid w:val="00F14460"/>
    <w:rsid w:val="00F152BC"/>
    <w:rsid w:val="00F1558B"/>
    <w:rsid w:val="00F20DEE"/>
    <w:rsid w:val="00F22E99"/>
    <w:rsid w:val="00F24482"/>
    <w:rsid w:val="00F2652A"/>
    <w:rsid w:val="00F26CF2"/>
    <w:rsid w:val="00F3075D"/>
    <w:rsid w:val="00F31ECD"/>
    <w:rsid w:val="00F36DA5"/>
    <w:rsid w:val="00F4024B"/>
    <w:rsid w:val="00F40494"/>
    <w:rsid w:val="00F40724"/>
    <w:rsid w:val="00F4092F"/>
    <w:rsid w:val="00F40C26"/>
    <w:rsid w:val="00F4234B"/>
    <w:rsid w:val="00F430F0"/>
    <w:rsid w:val="00F4425F"/>
    <w:rsid w:val="00F44A66"/>
    <w:rsid w:val="00F44C1F"/>
    <w:rsid w:val="00F455EC"/>
    <w:rsid w:val="00F46D70"/>
    <w:rsid w:val="00F52F3F"/>
    <w:rsid w:val="00F53342"/>
    <w:rsid w:val="00F533BF"/>
    <w:rsid w:val="00F54DC4"/>
    <w:rsid w:val="00F55700"/>
    <w:rsid w:val="00F56284"/>
    <w:rsid w:val="00F56A04"/>
    <w:rsid w:val="00F57792"/>
    <w:rsid w:val="00F61BBE"/>
    <w:rsid w:val="00F63425"/>
    <w:rsid w:val="00F64859"/>
    <w:rsid w:val="00F64AAD"/>
    <w:rsid w:val="00F65A3A"/>
    <w:rsid w:val="00F661D3"/>
    <w:rsid w:val="00F6676A"/>
    <w:rsid w:val="00F67A07"/>
    <w:rsid w:val="00F7000A"/>
    <w:rsid w:val="00F70AA8"/>
    <w:rsid w:val="00F730BD"/>
    <w:rsid w:val="00F73900"/>
    <w:rsid w:val="00F754C6"/>
    <w:rsid w:val="00F759A6"/>
    <w:rsid w:val="00F771DA"/>
    <w:rsid w:val="00F775DF"/>
    <w:rsid w:val="00F812B9"/>
    <w:rsid w:val="00F819D2"/>
    <w:rsid w:val="00F84ED7"/>
    <w:rsid w:val="00F8678D"/>
    <w:rsid w:val="00F86F95"/>
    <w:rsid w:val="00F8705A"/>
    <w:rsid w:val="00F900DD"/>
    <w:rsid w:val="00F90ACB"/>
    <w:rsid w:val="00F91169"/>
    <w:rsid w:val="00F918FA"/>
    <w:rsid w:val="00F9419B"/>
    <w:rsid w:val="00F94677"/>
    <w:rsid w:val="00F973CF"/>
    <w:rsid w:val="00F97827"/>
    <w:rsid w:val="00F9788A"/>
    <w:rsid w:val="00FA044C"/>
    <w:rsid w:val="00FA0D4A"/>
    <w:rsid w:val="00FA2054"/>
    <w:rsid w:val="00FA26AD"/>
    <w:rsid w:val="00FA2E51"/>
    <w:rsid w:val="00FB00B7"/>
    <w:rsid w:val="00FB0165"/>
    <w:rsid w:val="00FB0821"/>
    <w:rsid w:val="00FB32D9"/>
    <w:rsid w:val="00FB3577"/>
    <w:rsid w:val="00FB3670"/>
    <w:rsid w:val="00FB5D7C"/>
    <w:rsid w:val="00FB674E"/>
    <w:rsid w:val="00FC04FF"/>
    <w:rsid w:val="00FC0959"/>
    <w:rsid w:val="00FC0CE5"/>
    <w:rsid w:val="00FC0E45"/>
    <w:rsid w:val="00FC12B5"/>
    <w:rsid w:val="00FC16E4"/>
    <w:rsid w:val="00FC19F4"/>
    <w:rsid w:val="00FC214D"/>
    <w:rsid w:val="00FC32D9"/>
    <w:rsid w:val="00FC6768"/>
    <w:rsid w:val="00FD023B"/>
    <w:rsid w:val="00FD0C98"/>
    <w:rsid w:val="00FD118D"/>
    <w:rsid w:val="00FD4448"/>
    <w:rsid w:val="00FD4F90"/>
    <w:rsid w:val="00FD66C8"/>
    <w:rsid w:val="00FD7626"/>
    <w:rsid w:val="00FD767F"/>
    <w:rsid w:val="00FE1A38"/>
    <w:rsid w:val="00FE2460"/>
    <w:rsid w:val="00FE4954"/>
    <w:rsid w:val="00FE65F2"/>
    <w:rsid w:val="00FE683C"/>
    <w:rsid w:val="00FE7EF1"/>
    <w:rsid w:val="00FF0139"/>
    <w:rsid w:val="00FF0EE8"/>
    <w:rsid w:val="00FF1B66"/>
    <w:rsid w:val="00FF20A2"/>
    <w:rsid w:val="00FF2249"/>
    <w:rsid w:val="00FF2EC5"/>
    <w:rsid w:val="00FF3733"/>
    <w:rsid w:val="00FF4542"/>
    <w:rsid w:val="00FF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3AD1CA16"/>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link w:val="TtuloChar"/>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link w:val="RodapChar1"/>
    <w:pPr>
      <w:suppressLineNumbers/>
      <w:tabs>
        <w:tab w:val="center" w:pos="4419"/>
        <w:tab w:val="right" w:pos="8838"/>
      </w:tabs>
    </w:pPr>
  </w:style>
  <w:style w:type="paragraph" w:styleId="Corpodetexto2">
    <w:name w:val="Body Text 2"/>
    <w:basedOn w:val="Padro"/>
    <w:link w:val="Corpodetexto2Char1"/>
    <w:pPr>
      <w:jc w:val="both"/>
    </w:pPr>
    <w:rPr>
      <w:rFonts w:ascii="Tahoma" w:hAnsi="Tahoma"/>
      <w:sz w:val="31"/>
    </w:rPr>
  </w:style>
  <w:style w:type="paragraph" w:styleId="Cabealho">
    <w:name w:val="header"/>
    <w:basedOn w:val="Padro"/>
    <w:link w:val="CabealhoChar1"/>
    <w:uiPriority w:val="99"/>
    <w:pPr>
      <w:suppressLineNumbers/>
      <w:tabs>
        <w:tab w:val="center" w:pos="4419"/>
        <w:tab w:val="right" w:pos="8838"/>
      </w:tabs>
    </w:pPr>
  </w:style>
  <w:style w:type="paragraph" w:styleId="TextosemFormatao">
    <w:name w:val="Plain Text"/>
    <w:basedOn w:val="Padro"/>
    <w:link w:val="TextosemFormataoChar1"/>
    <w:rPr>
      <w:rFonts w:ascii="Courier New" w:hAnsi="Courier New" w:cs="Courier New"/>
      <w:sz w:val="20"/>
    </w:rPr>
  </w:style>
  <w:style w:type="paragraph" w:styleId="Textodebalo">
    <w:name w:val="Balloon Text"/>
    <w:basedOn w:val="Padro"/>
    <w:link w:val="TextodebaloChar1"/>
    <w:uiPriority w:val="99"/>
    <w:rPr>
      <w:rFonts w:ascii="Tahoma" w:hAnsi="Tahoma" w:cs="Tahoma"/>
      <w:sz w:val="16"/>
      <w:szCs w:val="16"/>
    </w:rPr>
  </w:style>
  <w:style w:type="paragraph" w:styleId="NormalWeb">
    <w:name w:val="Normal (Web)"/>
    <w:basedOn w:val="Padro"/>
    <w:uiPriority w:val="99"/>
    <w:qFormat/>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link w:val="MapadoDocumentoChar1"/>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paragraph" w:styleId="Textodenotaderodap">
    <w:name w:val="footnote text"/>
    <w:basedOn w:val="Normal"/>
    <w:link w:val="TextodenotaderodapChar"/>
    <w:uiPriority w:val="99"/>
    <w:semiHidden/>
    <w:unhideWhenUsed/>
    <w:rsid w:val="00C361E7"/>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C361E7"/>
    <w:rPr>
      <w:rFonts w:ascii="Arial MT" w:eastAsia="Arial MT" w:hAnsi="Arial MT" w:cs="Arial MT"/>
      <w:sz w:val="20"/>
      <w:szCs w:val="20"/>
    </w:rPr>
  </w:style>
  <w:style w:type="character" w:styleId="Refdenotaderodap">
    <w:name w:val="footnote reference"/>
    <w:basedOn w:val="Fontepargpadro"/>
    <w:uiPriority w:val="99"/>
    <w:semiHidden/>
    <w:unhideWhenUsed/>
    <w:rsid w:val="00C361E7"/>
    <w:rPr>
      <w:vertAlign w:val="superscript"/>
    </w:rPr>
  </w:style>
  <w:style w:type="character" w:customStyle="1" w:styleId="Nivel3Char">
    <w:name w:val="Nivel 3 Char"/>
    <w:basedOn w:val="Fontepargpadro"/>
    <w:link w:val="Nivel3"/>
    <w:locked/>
    <w:rsid w:val="004E005F"/>
    <w:rPr>
      <w:rFonts w:ascii="Arial" w:eastAsia="Times New Roman" w:hAnsi="Arial" w:cs="Arial"/>
      <w:color w:val="000000"/>
      <w:sz w:val="20"/>
      <w:szCs w:val="20"/>
    </w:rPr>
  </w:style>
  <w:style w:type="paragraph" w:customStyle="1" w:styleId="font5">
    <w:name w:val="font5"/>
    <w:basedOn w:val="Normal"/>
    <w:rsid w:val="00AA237C"/>
    <w:pPr>
      <w:spacing w:before="100" w:beforeAutospacing="1" w:after="100" w:afterAutospacing="1" w:line="240" w:lineRule="auto"/>
    </w:pPr>
    <w:rPr>
      <w:rFonts w:ascii="Times New Roman" w:eastAsia="Times New Roman" w:hAnsi="Times New Roman" w:cs="Times New Roman"/>
      <w:color w:val="000000"/>
      <w:sz w:val="20"/>
      <w:szCs w:val="20"/>
      <w:u w:val="single"/>
    </w:rPr>
  </w:style>
  <w:style w:type="paragraph" w:customStyle="1" w:styleId="font6">
    <w:name w:val="font6"/>
    <w:basedOn w:val="Normal"/>
    <w:rsid w:val="00AA237C"/>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pg-3ff1">
    <w:name w:val="pg-3ff1"/>
    <w:basedOn w:val="Fontepargpadro"/>
    <w:rsid w:val="00D734F6"/>
  </w:style>
  <w:style w:type="character" w:customStyle="1" w:styleId="a">
    <w:name w:val="_"/>
    <w:basedOn w:val="Fontepargpadro"/>
    <w:rsid w:val="00D734F6"/>
  </w:style>
  <w:style w:type="character" w:customStyle="1" w:styleId="TtuloChar">
    <w:name w:val="Título Char"/>
    <w:basedOn w:val="Fontepargpadro"/>
    <w:link w:val="Ttulo"/>
    <w:rsid w:val="007C2EE5"/>
    <w:rPr>
      <w:rFonts w:ascii="Liberation Sans" w:eastAsia="DejaVu Sans" w:hAnsi="Liberation Sans" w:cs="Lohit Hindi"/>
      <w:color w:val="00000A"/>
      <w:sz w:val="28"/>
      <w:szCs w:val="28"/>
    </w:rPr>
  </w:style>
  <w:style w:type="character" w:customStyle="1" w:styleId="RodapChar1">
    <w:name w:val="Rodapé Char1"/>
    <w:basedOn w:val="Fontepargpadro"/>
    <w:link w:val="Rodap"/>
    <w:rsid w:val="007C2EE5"/>
    <w:rPr>
      <w:rFonts w:ascii="Times New Roman" w:eastAsia="Times New Roman" w:hAnsi="Times New Roman" w:cs="Times New Roman"/>
      <w:color w:val="00000A"/>
      <w:sz w:val="24"/>
      <w:szCs w:val="20"/>
    </w:rPr>
  </w:style>
  <w:style w:type="character" w:customStyle="1" w:styleId="Corpodetexto2Char1">
    <w:name w:val="Corpo de texto 2 Char1"/>
    <w:basedOn w:val="Fontepargpadro"/>
    <w:link w:val="Corpodetexto2"/>
    <w:rsid w:val="007C2EE5"/>
    <w:rPr>
      <w:rFonts w:ascii="Tahoma" w:eastAsia="Times New Roman" w:hAnsi="Tahoma" w:cs="Times New Roman"/>
      <w:color w:val="00000A"/>
      <w:sz w:val="31"/>
      <w:szCs w:val="20"/>
    </w:rPr>
  </w:style>
  <w:style w:type="character" w:customStyle="1" w:styleId="CabealhoChar1">
    <w:name w:val="Cabeçalho Char1"/>
    <w:basedOn w:val="Fontepargpadro"/>
    <w:link w:val="Cabealho"/>
    <w:uiPriority w:val="99"/>
    <w:rsid w:val="007C2EE5"/>
    <w:rPr>
      <w:rFonts w:ascii="Times New Roman" w:eastAsia="Times New Roman" w:hAnsi="Times New Roman" w:cs="Times New Roman"/>
      <w:color w:val="00000A"/>
      <w:sz w:val="24"/>
      <w:szCs w:val="20"/>
    </w:rPr>
  </w:style>
  <w:style w:type="character" w:customStyle="1" w:styleId="TextosemFormataoChar1">
    <w:name w:val="Texto sem Formatação Char1"/>
    <w:basedOn w:val="Fontepargpadro"/>
    <w:link w:val="TextosemFormatao"/>
    <w:rsid w:val="007C2EE5"/>
    <w:rPr>
      <w:rFonts w:ascii="Courier New" w:eastAsia="Times New Roman" w:hAnsi="Courier New" w:cs="Courier New"/>
      <w:color w:val="00000A"/>
      <w:sz w:val="20"/>
      <w:szCs w:val="20"/>
    </w:rPr>
  </w:style>
  <w:style w:type="character" w:customStyle="1" w:styleId="TextodebaloChar1">
    <w:name w:val="Texto de balão Char1"/>
    <w:basedOn w:val="Fontepargpadro"/>
    <w:link w:val="Textodebalo"/>
    <w:uiPriority w:val="99"/>
    <w:rsid w:val="007C2EE5"/>
    <w:rPr>
      <w:rFonts w:ascii="Tahoma" w:eastAsia="Times New Roman" w:hAnsi="Tahoma" w:cs="Tahoma"/>
      <w:color w:val="00000A"/>
      <w:sz w:val="16"/>
      <w:szCs w:val="16"/>
    </w:rPr>
  </w:style>
  <w:style w:type="character" w:customStyle="1" w:styleId="MapadoDocumentoChar1">
    <w:name w:val="Mapa do Documento Char1"/>
    <w:basedOn w:val="Fontepargpadro"/>
    <w:link w:val="MapadoDocumento"/>
    <w:rsid w:val="007C2EE5"/>
    <w:rPr>
      <w:rFonts w:ascii="Tahoma" w:eastAsia="Times New Roman" w:hAnsi="Tahoma" w:cs="Tahoma"/>
      <w:color w:val="00000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78447435">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34109482">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69102721">
      <w:bodyDiv w:val="1"/>
      <w:marLeft w:val="0"/>
      <w:marRight w:val="0"/>
      <w:marTop w:val="0"/>
      <w:marBottom w:val="0"/>
      <w:divBdr>
        <w:top w:val="none" w:sz="0" w:space="0" w:color="auto"/>
        <w:left w:val="none" w:sz="0" w:space="0" w:color="auto"/>
        <w:bottom w:val="none" w:sz="0" w:space="0" w:color="auto"/>
        <w:right w:val="none" w:sz="0" w:space="0" w:color="auto"/>
      </w:divBdr>
    </w:div>
    <w:div w:id="170919298">
      <w:bodyDiv w:val="1"/>
      <w:marLeft w:val="0"/>
      <w:marRight w:val="0"/>
      <w:marTop w:val="0"/>
      <w:marBottom w:val="0"/>
      <w:divBdr>
        <w:top w:val="none" w:sz="0" w:space="0" w:color="auto"/>
        <w:left w:val="none" w:sz="0" w:space="0" w:color="auto"/>
        <w:bottom w:val="none" w:sz="0" w:space="0" w:color="auto"/>
        <w:right w:val="none" w:sz="0" w:space="0" w:color="auto"/>
      </w:divBdr>
    </w:div>
    <w:div w:id="183594109">
      <w:bodyDiv w:val="1"/>
      <w:marLeft w:val="0"/>
      <w:marRight w:val="0"/>
      <w:marTop w:val="0"/>
      <w:marBottom w:val="0"/>
      <w:divBdr>
        <w:top w:val="none" w:sz="0" w:space="0" w:color="auto"/>
        <w:left w:val="none" w:sz="0" w:space="0" w:color="auto"/>
        <w:bottom w:val="none" w:sz="0" w:space="0" w:color="auto"/>
        <w:right w:val="none" w:sz="0" w:space="0" w:color="auto"/>
      </w:divBdr>
    </w:div>
    <w:div w:id="230311122">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69968041">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299382805">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372196251">
      <w:bodyDiv w:val="1"/>
      <w:marLeft w:val="0"/>
      <w:marRight w:val="0"/>
      <w:marTop w:val="0"/>
      <w:marBottom w:val="0"/>
      <w:divBdr>
        <w:top w:val="none" w:sz="0" w:space="0" w:color="auto"/>
        <w:left w:val="none" w:sz="0" w:space="0" w:color="auto"/>
        <w:bottom w:val="none" w:sz="0" w:space="0" w:color="auto"/>
        <w:right w:val="none" w:sz="0" w:space="0" w:color="auto"/>
      </w:divBdr>
    </w:div>
    <w:div w:id="404689971">
      <w:bodyDiv w:val="1"/>
      <w:marLeft w:val="0"/>
      <w:marRight w:val="0"/>
      <w:marTop w:val="0"/>
      <w:marBottom w:val="0"/>
      <w:divBdr>
        <w:top w:val="none" w:sz="0" w:space="0" w:color="auto"/>
        <w:left w:val="none" w:sz="0" w:space="0" w:color="auto"/>
        <w:bottom w:val="none" w:sz="0" w:space="0" w:color="auto"/>
        <w:right w:val="none" w:sz="0" w:space="0" w:color="auto"/>
      </w:divBdr>
    </w:div>
    <w:div w:id="430517084">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71213208">
      <w:bodyDiv w:val="1"/>
      <w:marLeft w:val="0"/>
      <w:marRight w:val="0"/>
      <w:marTop w:val="0"/>
      <w:marBottom w:val="0"/>
      <w:divBdr>
        <w:top w:val="none" w:sz="0" w:space="0" w:color="auto"/>
        <w:left w:val="none" w:sz="0" w:space="0" w:color="auto"/>
        <w:bottom w:val="none" w:sz="0" w:space="0" w:color="auto"/>
        <w:right w:val="none" w:sz="0" w:space="0" w:color="auto"/>
      </w:divBdr>
    </w:div>
    <w:div w:id="481888749">
      <w:bodyDiv w:val="1"/>
      <w:marLeft w:val="0"/>
      <w:marRight w:val="0"/>
      <w:marTop w:val="0"/>
      <w:marBottom w:val="0"/>
      <w:divBdr>
        <w:top w:val="none" w:sz="0" w:space="0" w:color="auto"/>
        <w:left w:val="none" w:sz="0" w:space="0" w:color="auto"/>
        <w:bottom w:val="none" w:sz="0" w:space="0" w:color="auto"/>
        <w:right w:val="none" w:sz="0" w:space="0" w:color="auto"/>
      </w:divBdr>
    </w:div>
    <w:div w:id="48616729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19661788">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65070548">
      <w:bodyDiv w:val="1"/>
      <w:marLeft w:val="0"/>
      <w:marRight w:val="0"/>
      <w:marTop w:val="0"/>
      <w:marBottom w:val="0"/>
      <w:divBdr>
        <w:top w:val="none" w:sz="0" w:space="0" w:color="auto"/>
        <w:left w:val="none" w:sz="0" w:space="0" w:color="auto"/>
        <w:bottom w:val="none" w:sz="0" w:space="0" w:color="auto"/>
        <w:right w:val="none" w:sz="0" w:space="0" w:color="auto"/>
      </w:divBdr>
    </w:div>
    <w:div w:id="567963261">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592593766">
      <w:bodyDiv w:val="1"/>
      <w:marLeft w:val="0"/>
      <w:marRight w:val="0"/>
      <w:marTop w:val="0"/>
      <w:marBottom w:val="0"/>
      <w:divBdr>
        <w:top w:val="none" w:sz="0" w:space="0" w:color="auto"/>
        <w:left w:val="none" w:sz="0" w:space="0" w:color="auto"/>
        <w:bottom w:val="none" w:sz="0" w:space="0" w:color="auto"/>
        <w:right w:val="none" w:sz="0" w:space="0" w:color="auto"/>
      </w:divBdr>
    </w:div>
    <w:div w:id="608318709">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20183431">
      <w:bodyDiv w:val="1"/>
      <w:marLeft w:val="0"/>
      <w:marRight w:val="0"/>
      <w:marTop w:val="0"/>
      <w:marBottom w:val="0"/>
      <w:divBdr>
        <w:top w:val="none" w:sz="0" w:space="0" w:color="auto"/>
        <w:left w:val="none" w:sz="0" w:space="0" w:color="auto"/>
        <w:bottom w:val="none" w:sz="0" w:space="0" w:color="auto"/>
        <w:right w:val="none" w:sz="0" w:space="0" w:color="auto"/>
      </w:divBdr>
    </w:div>
    <w:div w:id="647704447">
      <w:bodyDiv w:val="1"/>
      <w:marLeft w:val="0"/>
      <w:marRight w:val="0"/>
      <w:marTop w:val="0"/>
      <w:marBottom w:val="0"/>
      <w:divBdr>
        <w:top w:val="none" w:sz="0" w:space="0" w:color="auto"/>
        <w:left w:val="none" w:sz="0" w:space="0" w:color="auto"/>
        <w:bottom w:val="none" w:sz="0" w:space="0" w:color="auto"/>
        <w:right w:val="none" w:sz="0" w:space="0" w:color="auto"/>
      </w:divBdr>
    </w:div>
    <w:div w:id="681400904">
      <w:bodyDiv w:val="1"/>
      <w:marLeft w:val="0"/>
      <w:marRight w:val="0"/>
      <w:marTop w:val="0"/>
      <w:marBottom w:val="0"/>
      <w:divBdr>
        <w:top w:val="none" w:sz="0" w:space="0" w:color="auto"/>
        <w:left w:val="none" w:sz="0" w:space="0" w:color="auto"/>
        <w:bottom w:val="none" w:sz="0" w:space="0" w:color="auto"/>
        <w:right w:val="none" w:sz="0" w:space="0" w:color="auto"/>
      </w:divBdr>
    </w:div>
    <w:div w:id="697589545">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270190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6917843">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896009763">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48513908">
      <w:bodyDiv w:val="1"/>
      <w:marLeft w:val="0"/>
      <w:marRight w:val="0"/>
      <w:marTop w:val="0"/>
      <w:marBottom w:val="0"/>
      <w:divBdr>
        <w:top w:val="none" w:sz="0" w:space="0" w:color="auto"/>
        <w:left w:val="none" w:sz="0" w:space="0" w:color="auto"/>
        <w:bottom w:val="none" w:sz="0" w:space="0" w:color="auto"/>
        <w:right w:val="none" w:sz="0" w:space="0" w:color="auto"/>
      </w:divBdr>
    </w:div>
    <w:div w:id="949627483">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1016078124">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4257349">
      <w:bodyDiv w:val="1"/>
      <w:marLeft w:val="0"/>
      <w:marRight w:val="0"/>
      <w:marTop w:val="0"/>
      <w:marBottom w:val="0"/>
      <w:divBdr>
        <w:top w:val="none" w:sz="0" w:space="0" w:color="auto"/>
        <w:left w:val="none" w:sz="0" w:space="0" w:color="auto"/>
        <w:bottom w:val="none" w:sz="0" w:space="0" w:color="auto"/>
        <w:right w:val="none" w:sz="0" w:space="0" w:color="auto"/>
      </w:divBdr>
    </w:div>
    <w:div w:id="1048841183">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52215247">
      <w:bodyDiv w:val="1"/>
      <w:marLeft w:val="0"/>
      <w:marRight w:val="0"/>
      <w:marTop w:val="0"/>
      <w:marBottom w:val="0"/>
      <w:divBdr>
        <w:top w:val="none" w:sz="0" w:space="0" w:color="auto"/>
        <w:left w:val="none" w:sz="0" w:space="0" w:color="auto"/>
        <w:bottom w:val="none" w:sz="0" w:space="0" w:color="auto"/>
        <w:right w:val="none" w:sz="0" w:space="0" w:color="auto"/>
      </w:divBdr>
    </w:div>
    <w:div w:id="1197813162">
      <w:bodyDiv w:val="1"/>
      <w:marLeft w:val="0"/>
      <w:marRight w:val="0"/>
      <w:marTop w:val="0"/>
      <w:marBottom w:val="0"/>
      <w:divBdr>
        <w:top w:val="none" w:sz="0" w:space="0" w:color="auto"/>
        <w:left w:val="none" w:sz="0" w:space="0" w:color="auto"/>
        <w:bottom w:val="none" w:sz="0" w:space="0" w:color="auto"/>
        <w:right w:val="none" w:sz="0" w:space="0" w:color="auto"/>
      </w:divBdr>
    </w:div>
    <w:div w:id="1266117454">
      <w:bodyDiv w:val="1"/>
      <w:marLeft w:val="0"/>
      <w:marRight w:val="0"/>
      <w:marTop w:val="0"/>
      <w:marBottom w:val="0"/>
      <w:divBdr>
        <w:top w:val="none" w:sz="0" w:space="0" w:color="auto"/>
        <w:left w:val="none" w:sz="0" w:space="0" w:color="auto"/>
        <w:bottom w:val="none" w:sz="0" w:space="0" w:color="auto"/>
        <w:right w:val="none" w:sz="0" w:space="0" w:color="auto"/>
      </w:divBdr>
    </w:div>
    <w:div w:id="1275869741">
      <w:bodyDiv w:val="1"/>
      <w:marLeft w:val="0"/>
      <w:marRight w:val="0"/>
      <w:marTop w:val="0"/>
      <w:marBottom w:val="0"/>
      <w:divBdr>
        <w:top w:val="none" w:sz="0" w:space="0" w:color="auto"/>
        <w:left w:val="none" w:sz="0" w:space="0" w:color="auto"/>
        <w:bottom w:val="none" w:sz="0" w:space="0" w:color="auto"/>
        <w:right w:val="none" w:sz="0" w:space="0" w:color="auto"/>
      </w:divBdr>
    </w:div>
    <w:div w:id="1323465894">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68406977">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63907129">
      <w:bodyDiv w:val="1"/>
      <w:marLeft w:val="0"/>
      <w:marRight w:val="0"/>
      <w:marTop w:val="0"/>
      <w:marBottom w:val="0"/>
      <w:divBdr>
        <w:top w:val="none" w:sz="0" w:space="0" w:color="auto"/>
        <w:left w:val="none" w:sz="0" w:space="0" w:color="auto"/>
        <w:bottom w:val="none" w:sz="0" w:space="0" w:color="auto"/>
        <w:right w:val="none" w:sz="0" w:space="0" w:color="auto"/>
      </w:divBdr>
    </w:div>
    <w:div w:id="1583563732">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09894809">
      <w:bodyDiv w:val="1"/>
      <w:marLeft w:val="0"/>
      <w:marRight w:val="0"/>
      <w:marTop w:val="0"/>
      <w:marBottom w:val="0"/>
      <w:divBdr>
        <w:top w:val="none" w:sz="0" w:space="0" w:color="auto"/>
        <w:left w:val="none" w:sz="0" w:space="0" w:color="auto"/>
        <w:bottom w:val="none" w:sz="0" w:space="0" w:color="auto"/>
        <w:right w:val="none" w:sz="0" w:space="0" w:color="auto"/>
      </w:divBdr>
    </w:div>
    <w:div w:id="1619336897">
      <w:bodyDiv w:val="1"/>
      <w:marLeft w:val="0"/>
      <w:marRight w:val="0"/>
      <w:marTop w:val="0"/>
      <w:marBottom w:val="0"/>
      <w:divBdr>
        <w:top w:val="none" w:sz="0" w:space="0" w:color="auto"/>
        <w:left w:val="none" w:sz="0" w:space="0" w:color="auto"/>
        <w:bottom w:val="none" w:sz="0" w:space="0" w:color="auto"/>
        <w:right w:val="none" w:sz="0" w:space="0" w:color="auto"/>
      </w:divBdr>
    </w:div>
    <w:div w:id="1622112143">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49480139">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5425454">
      <w:bodyDiv w:val="1"/>
      <w:marLeft w:val="0"/>
      <w:marRight w:val="0"/>
      <w:marTop w:val="0"/>
      <w:marBottom w:val="0"/>
      <w:divBdr>
        <w:top w:val="none" w:sz="0" w:space="0" w:color="auto"/>
        <w:left w:val="none" w:sz="0" w:space="0" w:color="auto"/>
        <w:bottom w:val="none" w:sz="0" w:space="0" w:color="auto"/>
        <w:right w:val="none" w:sz="0" w:space="0" w:color="auto"/>
      </w:divBdr>
    </w:div>
    <w:div w:id="1730883332">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25122893">
      <w:bodyDiv w:val="1"/>
      <w:marLeft w:val="0"/>
      <w:marRight w:val="0"/>
      <w:marTop w:val="0"/>
      <w:marBottom w:val="0"/>
      <w:divBdr>
        <w:top w:val="none" w:sz="0" w:space="0" w:color="auto"/>
        <w:left w:val="none" w:sz="0" w:space="0" w:color="auto"/>
        <w:bottom w:val="none" w:sz="0" w:space="0" w:color="auto"/>
        <w:right w:val="none" w:sz="0" w:space="0" w:color="auto"/>
      </w:divBdr>
    </w:div>
    <w:div w:id="1832745910">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76791370">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1986860234">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1726745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52922264">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99670272">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EA6B-698F-4E27-B273-854BB97C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48</Pages>
  <Words>14970</Words>
  <Characters>80843</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Bruna Quaresma de Azevedo</cp:lastModifiedBy>
  <cp:revision>44</cp:revision>
  <cp:lastPrinted>2024-10-16T14:46:00Z</cp:lastPrinted>
  <dcterms:created xsi:type="dcterms:W3CDTF">2024-10-09T11:39:00Z</dcterms:created>
  <dcterms:modified xsi:type="dcterms:W3CDTF">2024-10-16T16:46:00Z</dcterms:modified>
</cp:coreProperties>
</file>