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555A1B" w14:textId="76D2D6D1" w:rsidR="008E2B19" w:rsidRPr="00FA6607" w:rsidRDefault="00C97223" w:rsidP="008E2B19">
      <w:pPr>
        <w:pBdr>
          <w:top w:val="nil"/>
          <w:left w:val="nil"/>
          <w:bottom w:val="nil"/>
          <w:right w:val="nil"/>
          <w:between w:val="nil"/>
        </w:pBdr>
        <w:tabs>
          <w:tab w:val="left" w:pos="-720"/>
          <w:tab w:val="left" w:pos="0"/>
          <w:tab w:val="left" w:pos="709"/>
          <w:tab w:val="left" w:pos="1260"/>
        </w:tabs>
        <w:spacing w:before="120" w:after="120" w:line="360" w:lineRule="auto"/>
        <w:jc w:val="center"/>
        <w:rPr>
          <w:rFonts w:ascii="Times New Roman" w:eastAsia="Bookman Old Style" w:hAnsi="Times New Roman"/>
          <w:b/>
          <w:bCs/>
          <w:color w:val="000000"/>
          <w:sz w:val="24"/>
          <w:szCs w:val="24"/>
          <w:u w:val="single"/>
        </w:rPr>
      </w:pPr>
      <w:r w:rsidRPr="00FA6607">
        <w:rPr>
          <w:rFonts w:ascii="Times New Roman" w:eastAsia="Bookman Old Style" w:hAnsi="Times New Roman"/>
          <w:b/>
          <w:bCs/>
          <w:color w:val="000000"/>
          <w:sz w:val="24"/>
          <w:szCs w:val="24"/>
        </w:rPr>
        <w:t xml:space="preserve"> </w:t>
      </w:r>
      <w:r w:rsidR="008E2B19" w:rsidRPr="00FA6607">
        <w:rPr>
          <w:rFonts w:ascii="Times New Roman" w:eastAsia="Bookman Old Style" w:hAnsi="Times New Roman"/>
          <w:b/>
          <w:bCs/>
          <w:color w:val="000000"/>
          <w:sz w:val="24"/>
          <w:szCs w:val="24"/>
          <w:u w:val="single"/>
        </w:rPr>
        <w:t>TERMO DE REFERÊNCIA</w:t>
      </w:r>
    </w:p>
    <w:p w14:paraId="29E314F5" w14:textId="77777777" w:rsidR="00C25430" w:rsidRPr="00FA6607" w:rsidRDefault="00C25430" w:rsidP="00873286">
      <w:pPr>
        <w:pBdr>
          <w:top w:val="nil"/>
          <w:left w:val="nil"/>
          <w:bottom w:val="nil"/>
          <w:right w:val="nil"/>
          <w:between w:val="nil"/>
        </w:pBdr>
        <w:tabs>
          <w:tab w:val="left" w:pos="-720"/>
          <w:tab w:val="left" w:pos="0"/>
          <w:tab w:val="left" w:pos="709"/>
          <w:tab w:val="left" w:pos="1260"/>
        </w:tabs>
        <w:spacing w:before="120" w:after="120" w:line="360" w:lineRule="auto"/>
        <w:jc w:val="both"/>
        <w:rPr>
          <w:rFonts w:ascii="Times New Roman" w:eastAsia="Bookman Old Style" w:hAnsi="Times New Roman"/>
          <w:color w:val="000000"/>
          <w:sz w:val="24"/>
          <w:szCs w:val="24"/>
        </w:rPr>
      </w:pPr>
    </w:p>
    <w:p w14:paraId="6FB02F84" w14:textId="2E8BF623" w:rsidR="00D055D6" w:rsidRPr="00FA6607" w:rsidRDefault="00BE7450" w:rsidP="00854B9E">
      <w:pPr>
        <w:pBdr>
          <w:top w:val="nil"/>
          <w:left w:val="nil"/>
          <w:bottom w:val="nil"/>
          <w:right w:val="nil"/>
          <w:between w:val="nil"/>
        </w:pBdr>
        <w:tabs>
          <w:tab w:val="left" w:pos="-720"/>
          <w:tab w:val="left" w:pos="0"/>
          <w:tab w:val="left" w:pos="709"/>
          <w:tab w:val="left" w:pos="1260"/>
        </w:tabs>
        <w:spacing w:before="120" w:after="120" w:line="360" w:lineRule="auto"/>
        <w:ind w:firstLine="709"/>
        <w:jc w:val="both"/>
        <w:rPr>
          <w:rFonts w:ascii="Times New Roman" w:hAnsi="Times New Roman"/>
          <w:color w:val="000000" w:themeColor="text1"/>
          <w:sz w:val="24"/>
          <w:szCs w:val="24"/>
        </w:rPr>
      </w:pPr>
      <w:r w:rsidRPr="00FA6607">
        <w:rPr>
          <w:rFonts w:ascii="Times New Roman" w:eastAsia="Bookman Old Style" w:hAnsi="Times New Roman"/>
          <w:color w:val="000000"/>
          <w:sz w:val="24"/>
          <w:szCs w:val="24"/>
        </w:rPr>
        <w:t>Considerando as disposições da Lei nº 14.133/2021 e suas posteriores alterações e do</w:t>
      </w:r>
      <w:r w:rsidR="008037EE" w:rsidRPr="00FA6607">
        <w:rPr>
          <w:rFonts w:ascii="Times New Roman" w:eastAsia="Bookman Old Style" w:hAnsi="Times New Roman"/>
          <w:color w:val="000000"/>
          <w:sz w:val="24"/>
          <w:szCs w:val="24"/>
        </w:rPr>
        <w:t>s</w:t>
      </w:r>
      <w:r w:rsidRPr="00FA6607">
        <w:rPr>
          <w:rFonts w:ascii="Times New Roman" w:eastAsia="Bookman Old Style" w:hAnsi="Times New Roman"/>
          <w:color w:val="000000"/>
          <w:sz w:val="24"/>
          <w:szCs w:val="24"/>
        </w:rPr>
        <w:t xml:space="preserve"> Decreto</w:t>
      </w:r>
      <w:r w:rsidR="008037EE" w:rsidRPr="00FA6607">
        <w:rPr>
          <w:rFonts w:ascii="Times New Roman" w:eastAsia="Bookman Old Style" w:hAnsi="Times New Roman"/>
          <w:color w:val="000000"/>
          <w:sz w:val="24"/>
          <w:szCs w:val="24"/>
        </w:rPr>
        <w:t>s</w:t>
      </w:r>
      <w:r w:rsidRPr="00FA6607">
        <w:rPr>
          <w:rFonts w:ascii="Times New Roman" w:eastAsia="Bookman Old Style" w:hAnsi="Times New Roman"/>
          <w:color w:val="000000"/>
          <w:sz w:val="24"/>
          <w:szCs w:val="24"/>
        </w:rPr>
        <w:t xml:space="preserve"> Municipa</w:t>
      </w:r>
      <w:r w:rsidR="008037EE" w:rsidRPr="00FA6607">
        <w:rPr>
          <w:rFonts w:ascii="Times New Roman" w:eastAsia="Bookman Old Style" w:hAnsi="Times New Roman"/>
          <w:color w:val="000000"/>
          <w:sz w:val="24"/>
          <w:szCs w:val="24"/>
        </w:rPr>
        <w:t>is</w:t>
      </w:r>
      <w:r w:rsidRPr="00FA6607">
        <w:rPr>
          <w:rFonts w:ascii="Times New Roman" w:eastAsia="Bookman Old Style" w:hAnsi="Times New Roman"/>
          <w:color w:val="000000"/>
          <w:sz w:val="24"/>
          <w:szCs w:val="24"/>
        </w:rPr>
        <w:t xml:space="preserve"> n</w:t>
      </w:r>
      <w:r w:rsidR="008037EE" w:rsidRPr="00FA6607">
        <w:rPr>
          <w:rFonts w:ascii="Times New Roman" w:eastAsia="Bookman Old Style" w:hAnsi="Times New Roman"/>
          <w:color w:val="000000"/>
          <w:sz w:val="24"/>
          <w:szCs w:val="24"/>
        </w:rPr>
        <w:t>º</w:t>
      </w:r>
      <w:r w:rsidRPr="00FA6607">
        <w:rPr>
          <w:rFonts w:ascii="Times New Roman" w:eastAsia="Bookman Old Style" w:hAnsi="Times New Roman"/>
          <w:color w:val="000000"/>
          <w:sz w:val="24"/>
          <w:szCs w:val="24"/>
        </w:rPr>
        <w:t xml:space="preserve"> 936/2022</w:t>
      </w:r>
      <w:r w:rsidR="008037EE" w:rsidRPr="00FA6607">
        <w:rPr>
          <w:rFonts w:ascii="Times New Roman" w:eastAsia="Bookman Old Style" w:hAnsi="Times New Roman"/>
          <w:color w:val="000000"/>
          <w:sz w:val="24"/>
          <w:szCs w:val="24"/>
        </w:rPr>
        <w:t xml:space="preserve"> e 922/2022</w:t>
      </w:r>
      <w:r w:rsidRPr="00FA6607">
        <w:rPr>
          <w:rFonts w:ascii="Times New Roman" w:eastAsia="Bookman Old Style" w:hAnsi="Times New Roman"/>
          <w:color w:val="000000"/>
          <w:sz w:val="24"/>
          <w:szCs w:val="24"/>
        </w:rPr>
        <w:t>,</w:t>
      </w:r>
      <w:r w:rsidR="00CC1C42" w:rsidRPr="00FA6607">
        <w:rPr>
          <w:rFonts w:ascii="Times New Roman" w:eastAsia="Bookman Old Style" w:hAnsi="Times New Roman"/>
          <w:color w:val="000000"/>
          <w:sz w:val="24"/>
          <w:szCs w:val="24"/>
        </w:rPr>
        <w:t xml:space="preserve"> </w:t>
      </w:r>
      <w:r w:rsidR="00CC1C42" w:rsidRPr="00FA6607">
        <w:rPr>
          <w:rFonts w:ascii="Times New Roman" w:eastAsia="Bookman Old Style" w:hAnsi="Times New Roman"/>
          <w:bCs/>
          <w:color w:val="000000"/>
          <w:sz w:val="24"/>
          <w:szCs w:val="24"/>
        </w:rPr>
        <w:t>bem como exposto e fundamentado no Estudo Técnico Preliminar</w:t>
      </w:r>
      <w:r w:rsidR="00FC0FE4" w:rsidRPr="00FA6607">
        <w:rPr>
          <w:rFonts w:ascii="Times New Roman" w:eastAsia="Bookman Old Style" w:hAnsi="Times New Roman"/>
          <w:bCs/>
          <w:color w:val="000000"/>
          <w:sz w:val="24"/>
          <w:szCs w:val="24"/>
        </w:rPr>
        <w:t>, ante ao interesse público</w:t>
      </w:r>
      <w:r w:rsidR="00CC1C42" w:rsidRPr="00FA6607">
        <w:rPr>
          <w:rFonts w:ascii="Times New Roman" w:eastAsia="Bookman Old Style" w:hAnsi="Times New Roman"/>
          <w:bCs/>
          <w:color w:val="000000"/>
          <w:sz w:val="24"/>
          <w:szCs w:val="24"/>
        </w:rPr>
        <w:t>,</w:t>
      </w:r>
      <w:r w:rsidRPr="00FA6607">
        <w:rPr>
          <w:rFonts w:ascii="Times New Roman" w:eastAsia="Bookman Old Style" w:hAnsi="Times New Roman"/>
          <w:color w:val="000000"/>
          <w:sz w:val="24"/>
          <w:szCs w:val="24"/>
        </w:rPr>
        <w:t xml:space="preserve"> a Fundação Estatal de Saúde de Maricá – FEMAR, realizará processo licitatório, na modalidade Pregão Eletrônico, objetivando a </w:t>
      </w:r>
      <w:r w:rsidR="007E0A9B" w:rsidRPr="00FA6607">
        <w:rPr>
          <w:rFonts w:ascii="Times New Roman" w:eastAsia="Bookman Old Style" w:hAnsi="Times New Roman"/>
          <w:b/>
          <w:bCs/>
          <w:color w:val="000000"/>
          <w:sz w:val="24"/>
          <w:szCs w:val="24"/>
        </w:rPr>
        <w:t>AQUISIÇÃO DE EQUIPAMENTO</w:t>
      </w:r>
      <w:r w:rsidR="008A5FE5" w:rsidRPr="00FA6607">
        <w:rPr>
          <w:rFonts w:ascii="Times New Roman" w:eastAsia="Bookman Old Style" w:hAnsi="Times New Roman"/>
          <w:b/>
          <w:bCs/>
          <w:color w:val="000000"/>
          <w:sz w:val="24"/>
          <w:szCs w:val="24"/>
        </w:rPr>
        <w:t>S OFTALMOLÓGICOS</w:t>
      </w:r>
      <w:r w:rsidR="007E0A9B" w:rsidRPr="00FA6607">
        <w:rPr>
          <w:rFonts w:ascii="Times New Roman" w:eastAsia="Bookman Old Style" w:hAnsi="Times New Roman"/>
          <w:b/>
          <w:bCs/>
          <w:color w:val="000000"/>
          <w:sz w:val="24"/>
          <w:szCs w:val="24"/>
        </w:rPr>
        <w:t>,</w:t>
      </w:r>
      <w:r w:rsidRPr="00FA6607">
        <w:rPr>
          <w:rFonts w:ascii="Times New Roman" w:eastAsia="Bookman Old Style" w:hAnsi="Times New Roman"/>
          <w:color w:val="000000"/>
          <w:sz w:val="24"/>
          <w:szCs w:val="24"/>
        </w:rPr>
        <w:t xml:space="preserve"> a fim de atender as demandas </w:t>
      </w:r>
      <w:r w:rsidRPr="00FA6607">
        <w:rPr>
          <w:rFonts w:ascii="Times New Roman" w:hAnsi="Times New Roman"/>
          <w:color w:val="000000" w:themeColor="text1"/>
          <w:sz w:val="24"/>
          <w:szCs w:val="24"/>
        </w:rPr>
        <w:t xml:space="preserve">do setor requisitante da Fundação Estatal de Saúde de Maricá </w:t>
      </w:r>
      <w:r w:rsidR="00B95B38" w:rsidRPr="00FA6607">
        <w:rPr>
          <w:rFonts w:ascii="Times New Roman" w:hAnsi="Times New Roman"/>
          <w:color w:val="000000" w:themeColor="text1"/>
          <w:sz w:val="24"/>
          <w:szCs w:val="24"/>
        </w:rPr>
        <w:t>–</w:t>
      </w:r>
      <w:r w:rsidRPr="00FA6607">
        <w:rPr>
          <w:rFonts w:ascii="Times New Roman" w:hAnsi="Times New Roman"/>
          <w:color w:val="000000" w:themeColor="text1"/>
          <w:sz w:val="24"/>
          <w:szCs w:val="24"/>
        </w:rPr>
        <w:t xml:space="preserve"> FEMAR</w:t>
      </w:r>
      <w:r w:rsidR="00B95B38" w:rsidRPr="00FA6607">
        <w:rPr>
          <w:rFonts w:ascii="Times New Roman" w:hAnsi="Times New Roman"/>
          <w:color w:val="000000" w:themeColor="text1"/>
          <w:sz w:val="24"/>
          <w:szCs w:val="24"/>
        </w:rPr>
        <w:t>, por meio da execução de sua atividade fim, consistente no oferecimento adequado dos serviços de saúde aos usuários do Município de Maricá.</w:t>
      </w:r>
    </w:p>
    <w:p w14:paraId="65423E86" w14:textId="177FAF96" w:rsidR="003E5794" w:rsidRPr="00FA6607" w:rsidRDefault="003E5794" w:rsidP="00FF0132">
      <w:pPr>
        <w:pStyle w:val="PargrafodaLista"/>
        <w:numPr>
          <w:ilvl w:val="0"/>
          <w:numId w:val="1"/>
        </w:numPr>
        <w:pBdr>
          <w:top w:val="nil"/>
          <w:left w:val="nil"/>
          <w:bottom w:val="nil"/>
          <w:right w:val="nil"/>
          <w:between w:val="nil"/>
        </w:pBdr>
        <w:shd w:val="clear" w:color="auto" w:fill="A6A6A6" w:themeFill="background1" w:themeFillShade="A6"/>
        <w:tabs>
          <w:tab w:val="left" w:pos="-720"/>
          <w:tab w:val="left" w:pos="0"/>
          <w:tab w:val="left" w:pos="709"/>
          <w:tab w:val="left" w:pos="1260"/>
        </w:tabs>
        <w:spacing w:before="120" w:after="120" w:line="360" w:lineRule="auto"/>
        <w:ind w:left="0" w:firstLine="0"/>
        <w:contextualSpacing w:val="0"/>
        <w:jc w:val="both"/>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b/>
          <w:bCs/>
          <w:color w:val="000000"/>
          <w:sz w:val="24"/>
          <w:szCs w:val="24"/>
        </w:rPr>
        <w:t>CONDIÇÕES GERAIS DA CONTRATAÇÃO</w:t>
      </w:r>
    </w:p>
    <w:p w14:paraId="7940CD89" w14:textId="3F4916EB" w:rsidR="009E3AB8" w:rsidRPr="00FA6607" w:rsidRDefault="003E5794" w:rsidP="00FF0132">
      <w:pPr>
        <w:pStyle w:val="PargrafodaLista"/>
        <w:numPr>
          <w:ilvl w:val="1"/>
          <w:numId w:val="1"/>
        </w:numPr>
        <w:suppressAutoHyphens/>
        <w:spacing w:before="120" w:after="120" w:line="360" w:lineRule="auto"/>
        <w:ind w:left="0" w:firstLine="0"/>
        <w:contextualSpacing w:val="0"/>
        <w:jc w:val="both"/>
        <w:rPr>
          <w:rFonts w:ascii="Times New Roman" w:eastAsia="Calibri" w:hAnsi="Times New Roman" w:cs="Times New Roman"/>
          <w:color w:val="000000"/>
          <w:sz w:val="24"/>
          <w:szCs w:val="28"/>
          <w:u w:val="single"/>
        </w:rPr>
      </w:pPr>
      <w:r w:rsidRPr="00FA6607">
        <w:rPr>
          <w:rFonts w:ascii="Times New Roman" w:eastAsia="Calibri" w:hAnsi="Times New Roman" w:cs="Times New Roman"/>
          <w:sz w:val="24"/>
          <w:szCs w:val="28"/>
        </w:rPr>
        <w:t xml:space="preserve">O presente Termo de Referência tem por objeto a </w:t>
      </w:r>
      <w:r w:rsidR="009E3AB8" w:rsidRPr="00FA6607">
        <w:rPr>
          <w:rFonts w:ascii="Times New Roman" w:eastAsia="Calibri" w:hAnsi="Times New Roman" w:cs="Times New Roman"/>
          <w:b/>
          <w:bCs/>
          <w:sz w:val="24"/>
          <w:szCs w:val="28"/>
        </w:rPr>
        <w:t>aquisição de equipamento</w:t>
      </w:r>
      <w:r w:rsidR="00185D5F" w:rsidRPr="00FA6607">
        <w:rPr>
          <w:rFonts w:ascii="Times New Roman" w:eastAsia="Calibri" w:hAnsi="Times New Roman" w:cs="Times New Roman"/>
          <w:b/>
          <w:bCs/>
          <w:sz w:val="24"/>
          <w:szCs w:val="28"/>
        </w:rPr>
        <w:t>s oftalmológicos</w:t>
      </w:r>
      <w:r w:rsidRPr="00FA6607">
        <w:rPr>
          <w:rFonts w:ascii="Times New Roman" w:hAnsi="Times New Roman" w:cs="Times New Roman"/>
          <w:color w:val="000000" w:themeColor="text1"/>
          <w:sz w:val="24"/>
          <w:szCs w:val="28"/>
        </w:rPr>
        <w:t>, nos termos da tabela abaixo, conforme exigências estabelecidas neste instrumento:</w:t>
      </w: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0"/>
        <w:gridCol w:w="5241"/>
        <w:gridCol w:w="1275"/>
        <w:gridCol w:w="1280"/>
        <w:gridCol w:w="1280"/>
      </w:tblGrid>
      <w:tr w:rsidR="00A63577" w:rsidRPr="00FA6607" w14:paraId="58F575C9" w14:textId="77777777" w:rsidTr="00A63577">
        <w:trPr>
          <w:trHeight w:val="424"/>
          <w:jc w:val="center"/>
        </w:trPr>
        <w:tc>
          <w:tcPr>
            <w:tcW w:w="850" w:type="dxa"/>
            <w:shd w:val="clear" w:color="000000" w:fill="DBDBDB"/>
            <w:noWrap/>
            <w:vAlign w:val="center"/>
          </w:tcPr>
          <w:p w14:paraId="37D13887" w14:textId="77777777" w:rsidR="00A63577" w:rsidRPr="00FA6607" w:rsidRDefault="00A63577" w:rsidP="00155557">
            <w:pPr>
              <w:spacing w:after="0"/>
              <w:jc w:val="center"/>
              <w:rPr>
                <w:rFonts w:ascii="Times New Roman" w:eastAsia="Times New Roman" w:hAnsi="Times New Roman"/>
                <w:b/>
                <w:bCs/>
                <w:color w:val="000000"/>
                <w:sz w:val="20"/>
                <w:szCs w:val="20"/>
              </w:rPr>
            </w:pPr>
            <w:r w:rsidRPr="00FA6607">
              <w:rPr>
                <w:rFonts w:ascii="Times New Roman" w:eastAsia="Times New Roman" w:hAnsi="Times New Roman"/>
                <w:b/>
                <w:bCs/>
                <w:color w:val="000000"/>
                <w:sz w:val="20"/>
                <w:szCs w:val="20"/>
              </w:rPr>
              <w:t>ITEM</w:t>
            </w:r>
          </w:p>
        </w:tc>
        <w:tc>
          <w:tcPr>
            <w:tcW w:w="5241" w:type="dxa"/>
            <w:shd w:val="clear" w:color="000000" w:fill="DBDBDB"/>
            <w:vAlign w:val="center"/>
          </w:tcPr>
          <w:p w14:paraId="707264A3" w14:textId="77777777" w:rsidR="00A63577" w:rsidRPr="00FA6607" w:rsidRDefault="00A63577" w:rsidP="00986573">
            <w:pPr>
              <w:spacing w:after="0"/>
              <w:jc w:val="center"/>
              <w:rPr>
                <w:rFonts w:ascii="Times New Roman" w:eastAsia="Times New Roman" w:hAnsi="Times New Roman"/>
                <w:b/>
                <w:bCs/>
                <w:color w:val="000000"/>
                <w:sz w:val="20"/>
                <w:szCs w:val="20"/>
              </w:rPr>
            </w:pPr>
            <w:r w:rsidRPr="00FA6607">
              <w:rPr>
                <w:rFonts w:ascii="Times New Roman" w:eastAsia="Times New Roman" w:hAnsi="Times New Roman"/>
                <w:b/>
                <w:bCs/>
                <w:color w:val="000000"/>
                <w:sz w:val="20"/>
                <w:szCs w:val="20"/>
              </w:rPr>
              <w:t>EQUIPAMENTOS OFTALMOLÓGICOS</w:t>
            </w:r>
          </w:p>
        </w:tc>
        <w:tc>
          <w:tcPr>
            <w:tcW w:w="1275" w:type="dxa"/>
            <w:shd w:val="clear" w:color="000000" w:fill="DBDBDB"/>
            <w:vAlign w:val="center"/>
          </w:tcPr>
          <w:p w14:paraId="6F8BB9FF" w14:textId="77777777" w:rsidR="00A63577" w:rsidRPr="00FA6607" w:rsidRDefault="00A63577" w:rsidP="00155557">
            <w:pPr>
              <w:spacing w:after="0"/>
              <w:jc w:val="center"/>
              <w:rPr>
                <w:rFonts w:ascii="Times New Roman" w:eastAsia="Times New Roman" w:hAnsi="Times New Roman"/>
                <w:b/>
                <w:bCs/>
                <w:color w:val="000000"/>
                <w:sz w:val="20"/>
                <w:szCs w:val="20"/>
              </w:rPr>
            </w:pPr>
            <w:r w:rsidRPr="00FA6607">
              <w:rPr>
                <w:rFonts w:ascii="Times New Roman" w:eastAsia="Times New Roman" w:hAnsi="Times New Roman"/>
                <w:b/>
                <w:bCs/>
                <w:color w:val="000000"/>
                <w:sz w:val="20"/>
                <w:szCs w:val="20"/>
              </w:rPr>
              <w:t>CATMAT</w:t>
            </w:r>
          </w:p>
        </w:tc>
        <w:tc>
          <w:tcPr>
            <w:tcW w:w="1280" w:type="dxa"/>
            <w:shd w:val="clear" w:color="000000" w:fill="DBDBDB"/>
            <w:vAlign w:val="center"/>
          </w:tcPr>
          <w:p w14:paraId="411E34FE" w14:textId="1288E3AB" w:rsidR="00A63577" w:rsidRPr="00FA6607" w:rsidRDefault="00A63577" w:rsidP="00A63577">
            <w:pPr>
              <w:spacing w:after="0"/>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UNIDADE DE MEDIDA</w:t>
            </w:r>
          </w:p>
        </w:tc>
        <w:tc>
          <w:tcPr>
            <w:tcW w:w="1280" w:type="dxa"/>
            <w:shd w:val="clear" w:color="000000" w:fill="DBDBDB"/>
            <w:vAlign w:val="center"/>
          </w:tcPr>
          <w:p w14:paraId="5E6B6458" w14:textId="73167F4A" w:rsidR="00A63577" w:rsidRPr="00FA6607" w:rsidRDefault="00A63577" w:rsidP="00155557">
            <w:pPr>
              <w:spacing w:after="0"/>
              <w:jc w:val="center"/>
              <w:rPr>
                <w:rFonts w:ascii="Times New Roman" w:eastAsia="Times New Roman" w:hAnsi="Times New Roman"/>
                <w:b/>
                <w:bCs/>
                <w:color w:val="000000"/>
                <w:sz w:val="20"/>
                <w:szCs w:val="20"/>
              </w:rPr>
            </w:pPr>
            <w:r w:rsidRPr="00FA6607">
              <w:rPr>
                <w:rFonts w:ascii="Times New Roman" w:eastAsia="Times New Roman" w:hAnsi="Times New Roman"/>
                <w:b/>
                <w:bCs/>
                <w:color w:val="000000"/>
                <w:sz w:val="20"/>
                <w:szCs w:val="20"/>
              </w:rPr>
              <w:t>QUANT.</w:t>
            </w:r>
          </w:p>
        </w:tc>
      </w:tr>
      <w:tr w:rsidR="00A63577" w:rsidRPr="00FA6607" w14:paraId="507C937E" w14:textId="77777777" w:rsidTr="00A63577">
        <w:trPr>
          <w:trHeight w:val="2258"/>
          <w:jc w:val="center"/>
        </w:trPr>
        <w:tc>
          <w:tcPr>
            <w:tcW w:w="850" w:type="dxa"/>
            <w:shd w:val="clear" w:color="auto" w:fill="auto"/>
            <w:noWrap/>
            <w:vAlign w:val="center"/>
          </w:tcPr>
          <w:p w14:paraId="5BB4767C" w14:textId="77777777" w:rsidR="00A63577" w:rsidRPr="00FA6607" w:rsidRDefault="00A63577" w:rsidP="00155557">
            <w:pPr>
              <w:spacing w:after="0"/>
              <w:jc w:val="center"/>
              <w:rPr>
                <w:rFonts w:ascii="Times New Roman" w:eastAsia="Times New Roman" w:hAnsi="Times New Roman"/>
                <w:sz w:val="20"/>
                <w:szCs w:val="20"/>
              </w:rPr>
            </w:pPr>
            <w:r w:rsidRPr="00FA6607">
              <w:rPr>
                <w:rFonts w:ascii="Times New Roman" w:eastAsia="Times New Roman" w:hAnsi="Times New Roman"/>
                <w:sz w:val="20"/>
                <w:szCs w:val="20"/>
              </w:rPr>
              <w:t>1</w:t>
            </w:r>
          </w:p>
        </w:tc>
        <w:tc>
          <w:tcPr>
            <w:tcW w:w="5241" w:type="dxa"/>
            <w:vAlign w:val="center"/>
          </w:tcPr>
          <w:p w14:paraId="3532646A" w14:textId="3F3B3ED8" w:rsidR="00A63577" w:rsidRPr="00FA6607" w:rsidRDefault="00A63577" w:rsidP="00986573">
            <w:pPr>
              <w:spacing w:after="0" w:line="240" w:lineRule="auto"/>
              <w:jc w:val="center"/>
              <w:rPr>
                <w:rFonts w:ascii="Times New Roman" w:eastAsia="Times New Roman" w:hAnsi="Times New Roman"/>
                <w:b/>
                <w:bCs/>
                <w:color w:val="000000"/>
                <w:sz w:val="20"/>
                <w:szCs w:val="20"/>
              </w:rPr>
            </w:pPr>
            <w:r w:rsidRPr="00FA6607">
              <w:rPr>
                <w:rFonts w:ascii="Times New Roman" w:eastAsia="Times New Roman" w:hAnsi="Times New Roman"/>
                <w:b/>
                <w:bCs/>
                <w:color w:val="000000"/>
                <w:sz w:val="20"/>
                <w:szCs w:val="20"/>
              </w:rPr>
              <w:t>LÂMPADA FENDA C/MESA</w:t>
            </w:r>
          </w:p>
          <w:p w14:paraId="69430987" w14:textId="77777777" w:rsidR="00A63577" w:rsidRPr="00FA6607" w:rsidRDefault="00A63577" w:rsidP="00986573">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APLICAÇÃO: SERVIÇO DE OFTALMOLOGIA</w:t>
            </w:r>
          </w:p>
          <w:p w14:paraId="4BD163C6" w14:textId="77777777" w:rsidR="00A63577" w:rsidRPr="00FA6607" w:rsidRDefault="00A63577" w:rsidP="00986573">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CARACTERÍSTICAS ADICIONAIS: 3 AUMENTOS</w:t>
            </w:r>
          </w:p>
          <w:p w14:paraId="3AED73B4" w14:textId="77777777" w:rsidR="00A63577" w:rsidRPr="00FA6607" w:rsidRDefault="00A63577" w:rsidP="00986573">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INCLINAÇÃO; PARALELO,</w:t>
            </w:r>
          </w:p>
          <w:p w14:paraId="427C92E3" w14:textId="77777777" w:rsidR="00A63577" w:rsidRPr="00FA6607" w:rsidRDefault="00A63577" w:rsidP="00986573">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TENSÃO NOMINAL:110 V,</w:t>
            </w:r>
          </w:p>
          <w:p w14:paraId="401BE7C8" w14:textId="77777777" w:rsidR="00A63577" w:rsidRPr="00FA6607" w:rsidRDefault="00A63577" w:rsidP="00986573">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POTÊNCIA NOMINAL:150 W,</w:t>
            </w:r>
          </w:p>
          <w:p w14:paraId="0997AAEB" w14:textId="77777777" w:rsidR="00A63577" w:rsidRPr="00FA6607" w:rsidRDefault="00A63577" w:rsidP="00986573">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ZOOM ÓPTICO: AUMENTO TOTAL 10X/16X/25X</w:t>
            </w:r>
          </w:p>
          <w:p w14:paraId="1A84A2E2" w14:textId="77777777" w:rsidR="00A63577" w:rsidRPr="00FA6607" w:rsidRDefault="00A63577" w:rsidP="00986573">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OCULTAR 12,5X,</w:t>
            </w:r>
          </w:p>
          <w:p w14:paraId="6D6983B4" w14:textId="77777777" w:rsidR="00A63577" w:rsidRPr="00FA6607" w:rsidRDefault="00A63577" w:rsidP="00986573">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COR FILTROS:VERDE E AZUL</w:t>
            </w:r>
          </w:p>
          <w:p w14:paraId="03EE74CC" w14:textId="77777777" w:rsidR="00A63577" w:rsidRPr="00FA6607" w:rsidRDefault="00A63577" w:rsidP="00986573">
            <w:pPr>
              <w:spacing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ÂNGULO DA</w:t>
            </w:r>
            <w:r w:rsidRPr="00FA6607">
              <w:rPr>
                <w:rFonts w:ascii="Times New Roman" w:eastAsia="Times New Roman" w:hAnsi="Times New Roman"/>
                <w:b/>
                <w:bCs/>
                <w:color w:val="000000"/>
                <w:sz w:val="20"/>
                <w:szCs w:val="20"/>
              </w:rPr>
              <w:t xml:space="preserve"> </w:t>
            </w:r>
            <w:r w:rsidRPr="00FA6607">
              <w:rPr>
                <w:rFonts w:ascii="Times New Roman" w:eastAsia="Times New Roman" w:hAnsi="Times New Roman"/>
                <w:color w:val="000000"/>
                <w:sz w:val="20"/>
                <w:szCs w:val="20"/>
              </w:rPr>
              <w:t>FENDA:0º A 180º</w:t>
            </w:r>
          </w:p>
        </w:tc>
        <w:tc>
          <w:tcPr>
            <w:tcW w:w="1275" w:type="dxa"/>
            <w:vAlign w:val="center"/>
          </w:tcPr>
          <w:p w14:paraId="6E0378DE" w14:textId="77777777" w:rsidR="00A63577" w:rsidRPr="00FA6607" w:rsidRDefault="00A63577" w:rsidP="00155557">
            <w:pPr>
              <w:spacing w:after="0"/>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374958</w:t>
            </w:r>
          </w:p>
        </w:tc>
        <w:tc>
          <w:tcPr>
            <w:tcW w:w="1280" w:type="dxa"/>
            <w:vAlign w:val="center"/>
          </w:tcPr>
          <w:p w14:paraId="412B2574" w14:textId="5AF60E7C" w:rsidR="00A63577" w:rsidRPr="00FA6607" w:rsidRDefault="00A63577" w:rsidP="00A63577">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UN</w:t>
            </w:r>
          </w:p>
        </w:tc>
        <w:tc>
          <w:tcPr>
            <w:tcW w:w="1280" w:type="dxa"/>
            <w:vAlign w:val="center"/>
          </w:tcPr>
          <w:p w14:paraId="1640D6C9" w14:textId="3EE3B889" w:rsidR="00A63577" w:rsidRPr="00FA6607" w:rsidRDefault="00A63577" w:rsidP="00155557">
            <w:pPr>
              <w:spacing w:after="0"/>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2</w:t>
            </w:r>
          </w:p>
        </w:tc>
      </w:tr>
      <w:tr w:rsidR="00A63577" w:rsidRPr="00FA6607" w14:paraId="15C9E0C0" w14:textId="77777777" w:rsidTr="00A63577">
        <w:trPr>
          <w:trHeight w:val="278"/>
          <w:jc w:val="center"/>
        </w:trPr>
        <w:tc>
          <w:tcPr>
            <w:tcW w:w="850" w:type="dxa"/>
            <w:shd w:val="clear" w:color="auto" w:fill="auto"/>
            <w:noWrap/>
            <w:vAlign w:val="center"/>
          </w:tcPr>
          <w:p w14:paraId="563324A2" w14:textId="77777777" w:rsidR="00A63577" w:rsidRPr="00FA6607" w:rsidRDefault="00A63577" w:rsidP="00A63577">
            <w:pPr>
              <w:spacing w:after="0"/>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2</w:t>
            </w:r>
          </w:p>
        </w:tc>
        <w:tc>
          <w:tcPr>
            <w:tcW w:w="5241" w:type="dxa"/>
            <w:vAlign w:val="center"/>
          </w:tcPr>
          <w:p w14:paraId="03114F38" w14:textId="77777777" w:rsidR="00A63577" w:rsidRPr="00FA6607" w:rsidRDefault="00A63577" w:rsidP="00A63577">
            <w:pPr>
              <w:spacing w:after="0" w:line="240" w:lineRule="auto"/>
              <w:jc w:val="center"/>
              <w:rPr>
                <w:rFonts w:ascii="Times New Roman" w:eastAsia="Times New Roman" w:hAnsi="Times New Roman"/>
                <w:b/>
                <w:bCs/>
                <w:color w:val="000000"/>
                <w:sz w:val="20"/>
                <w:szCs w:val="20"/>
              </w:rPr>
            </w:pPr>
            <w:r w:rsidRPr="00FA6607">
              <w:rPr>
                <w:rFonts w:ascii="Times New Roman" w:eastAsia="Times New Roman" w:hAnsi="Times New Roman"/>
                <w:b/>
                <w:bCs/>
                <w:color w:val="000000"/>
                <w:sz w:val="20"/>
                <w:szCs w:val="20"/>
              </w:rPr>
              <w:t>REFRATOR</w:t>
            </w:r>
          </w:p>
          <w:p w14:paraId="4A18CE31"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TIPO: AUTOREFRATOR COM CERATÔMETRO</w:t>
            </w:r>
          </w:p>
          <w:p w14:paraId="34AB0625"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 xml:space="preserve">COMPONENTES: FX ESFERA </w:t>
            </w:r>
            <w:bookmarkStart w:id="0" w:name="_Hlk183090986"/>
            <w:r w:rsidRPr="00FA6607">
              <w:rPr>
                <w:rFonts w:ascii="Times New Roman" w:hAnsi="Times New Roman"/>
                <w:sz w:val="20"/>
                <w:szCs w:val="20"/>
              </w:rPr>
              <w:t>(-20/+20D) OU (-25/+22D),</w:t>
            </w:r>
          </w:p>
          <w:bookmarkEnd w:id="0"/>
          <w:p w14:paraId="201789D7"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 xml:space="preserve">DIOPTRIA CILÍNDRICA DO REFRATOR: </w:t>
            </w:r>
            <w:r w:rsidRPr="00FA6607">
              <w:rPr>
                <w:rFonts w:ascii="Times New Roman" w:hAnsi="Times New Roman"/>
                <w:sz w:val="20"/>
                <w:szCs w:val="20"/>
              </w:rPr>
              <w:t>(-10/+10D)</w:t>
            </w:r>
          </w:p>
          <w:p w14:paraId="420FD320" w14:textId="2668DBA2"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DIÂMETRO PUPILA MÍNIMO 2MM,</w:t>
            </w:r>
          </w:p>
          <w:p w14:paraId="74233A2E"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OUTROS COMPONENTES: MODO CURVATURA CÓRNEA</w:t>
            </w:r>
          </w:p>
          <w:p w14:paraId="067BE276"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RAIO CURVATURA CÓRNEA</w:t>
            </w:r>
          </w:p>
          <w:p w14:paraId="59AB8422"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COMPOSIÇÃO: ÍNDICE REFRAÇÃO 1,3375</w:t>
            </w:r>
          </w:p>
          <w:p w14:paraId="23F90031"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REFRAÇÃO CÓRNEA 0,12/0,25D</w:t>
            </w:r>
          </w:p>
          <w:p w14:paraId="22892A99" w14:textId="1FBE905F"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CARACTERÍSTICAS ADICIONAIS: ASTIGMATISMO CÓRNEA, ÂNGULO AXIAL DE ASTG. CÓRNEA</w:t>
            </w:r>
          </w:p>
        </w:tc>
        <w:tc>
          <w:tcPr>
            <w:tcW w:w="1275" w:type="dxa"/>
            <w:vAlign w:val="center"/>
          </w:tcPr>
          <w:p w14:paraId="0333FE69" w14:textId="77777777" w:rsidR="00A63577" w:rsidRPr="00FA6607" w:rsidRDefault="00A63577" w:rsidP="00A63577">
            <w:pPr>
              <w:spacing w:after="0"/>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377911</w:t>
            </w:r>
          </w:p>
        </w:tc>
        <w:tc>
          <w:tcPr>
            <w:tcW w:w="1280" w:type="dxa"/>
            <w:vAlign w:val="center"/>
          </w:tcPr>
          <w:p w14:paraId="11B3AFC6" w14:textId="4CD5CDF2" w:rsidR="00A63577" w:rsidRPr="00FA6607" w:rsidRDefault="00A63577" w:rsidP="00A63577">
            <w:pPr>
              <w:spacing w:after="0"/>
              <w:jc w:val="center"/>
              <w:rPr>
                <w:rFonts w:ascii="Times New Roman" w:eastAsia="Times New Roman" w:hAnsi="Times New Roman"/>
                <w:color w:val="000000"/>
                <w:sz w:val="20"/>
                <w:szCs w:val="20"/>
              </w:rPr>
            </w:pPr>
            <w:r w:rsidRPr="00283EDC">
              <w:rPr>
                <w:rFonts w:ascii="Times New Roman" w:eastAsia="Times New Roman" w:hAnsi="Times New Roman"/>
                <w:color w:val="000000"/>
                <w:sz w:val="20"/>
                <w:szCs w:val="20"/>
              </w:rPr>
              <w:t>UN</w:t>
            </w:r>
          </w:p>
        </w:tc>
        <w:tc>
          <w:tcPr>
            <w:tcW w:w="1280" w:type="dxa"/>
            <w:vAlign w:val="center"/>
          </w:tcPr>
          <w:p w14:paraId="7CB3B8EA" w14:textId="2F48AA22" w:rsidR="00A63577" w:rsidRPr="00FA6607" w:rsidRDefault="00A63577" w:rsidP="00A63577">
            <w:pPr>
              <w:spacing w:after="0"/>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2</w:t>
            </w:r>
          </w:p>
        </w:tc>
      </w:tr>
      <w:tr w:rsidR="00A63577" w:rsidRPr="00FA6607" w14:paraId="31053CF4" w14:textId="77777777" w:rsidTr="00A63577">
        <w:trPr>
          <w:trHeight w:val="1989"/>
          <w:jc w:val="center"/>
        </w:trPr>
        <w:tc>
          <w:tcPr>
            <w:tcW w:w="850" w:type="dxa"/>
            <w:shd w:val="clear" w:color="auto" w:fill="auto"/>
            <w:noWrap/>
            <w:vAlign w:val="center"/>
          </w:tcPr>
          <w:p w14:paraId="7CBFD3FA" w14:textId="77777777" w:rsidR="00A63577" w:rsidRPr="00FA6607" w:rsidRDefault="00A63577" w:rsidP="00A63577">
            <w:pPr>
              <w:spacing w:after="0"/>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lastRenderedPageBreak/>
              <w:t>3</w:t>
            </w:r>
          </w:p>
        </w:tc>
        <w:tc>
          <w:tcPr>
            <w:tcW w:w="5241" w:type="dxa"/>
            <w:vAlign w:val="center"/>
          </w:tcPr>
          <w:p w14:paraId="663420CB" w14:textId="77777777" w:rsidR="00A63577" w:rsidRPr="00FA6607" w:rsidRDefault="00A63577" w:rsidP="00A63577">
            <w:pPr>
              <w:spacing w:after="0" w:line="240" w:lineRule="auto"/>
              <w:jc w:val="center"/>
              <w:rPr>
                <w:rFonts w:ascii="Times New Roman" w:eastAsia="Times New Roman" w:hAnsi="Times New Roman"/>
                <w:b/>
                <w:bCs/>
                <w:color w:val="000000"/>
                <w:sz w:val="20"/>
                <w:szCs w:val="20"/>
              </w:rPr>
            </w:pPr>
            <w:r w:rsidRPr="00FA6607">
              <w:rPr>
                <w:rFonts w:ascii="Times New Roman" w:eastAsia="Times New Roman" w:hAnsi="Times New Roman"/>
                <w:b/>
                <w:bCs/>
                <w:color w:val="000000"/>
                <w:sz w:val="20"/>
                <w:szCs w:val="20"/>
              </w:rPr>
              <w:t>REFRATOR, TIPO: GREENS</w:t>
            </w:r>
          </w:p>
          <w:p w14:paraId="78DAF910"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bookmarkStart w:id="1" w:name="_Hlk183091197"/>
            <w:r w:rsidRPr="00FA6607">
              <w:rPr>
                <w:rFonts w:ascii="Times New Roman" w:eastAsia="Times New Roman" w:hAnsi="Times New Roman"/>
                <w:color w:val="000000"/>
                <w:sz w:val="20"/>
                <w:szCs w:val="20"/>
              </w:rPr>
              <w:t>COMPONENTES: LENTES ESFÉRICAS +16,75 a -19,00.</w:t>
            </w:r>
          </w:p>
          <w:bookmarkEnd w:id="1"/>
          <w:p w14:paraId="0391DB8B"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DPT PASSOS 0,25 E 0,12DPT</w:t>
            </w:r>
          </w:p>
          <w:p w14:paraId="0DA0195F"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OUTROS COMPONENTES: HIPERMETROPIA, ASTIGMATISMO, FORIA, EXOFORIA, COMPOSIÇÃO: CILINDROFORIA 0 A 30, OCLUSOR, FILTROS, CARACTERÍSTICAS ADICIONAIS: LENTES E VARETA PARA LEITURA DE PERTO</w:t>
            </w:r>
          </w:p>
        </w:tc>
        <w:tc>
          <w:tcPr>
            <w:tcW w:w="1275" w:type="dxa"/>
            <w:vAlign w:val="center"/>
          </w:tcPr>
          <w:p w14:paraId="51FA1BFD" w14:textId="77777777" w:rsidR="00A63577" w:rsidRPr="00FA6607" w:rsidRDefault="00A63577" w:rsidP="00A63577">
            <w:pPr>
              <w:spacing w:after="0"/>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394404</w:t>
            </w:r>
          </w:p>
        </w:tc>
        <w:tc>
          <w:tcPr>
            <w:tcW w:w="1280" w:type="dxa"/>
            <w:vAlign w:val="center"/>
          </w:tcPr>
          <w:p w14:paraId="6349CCCC" w14:textId="414A9E3F" w:rsidR="00A63577" w:rsidRPr="00FA6607" w:rsidRDefault="00A63577" w:rsidP="00A63577">
            <w:pPr>
              <w:spacing w:after="0"/>
              <w:jc w:val="center"/>
              <w:rPr>
                <w:rFonts w:ascii="Times New Roman" w:eastAsia="Times New Roman" w:hAnsi="Times New Roman"/>
                <w:color w:val="000000"/>
                <w:sz w:val="20"/>
                <w:szCs w:val="20"/>
              </w:rPr>
            </w:pPr>
            <w:r w:rsidRPr="00283EDC">
              <w:rPr>
                <w:rFonts w:ascii="Times New Roman" w:eastAsia="Times New Roman" w:hAnsi="Times New Roman"/>
                <w:color w:val="000000"/>
                <w:sz w:val="20"/>
                <w:szCs w:val="20"/>
              </w:rPr>
              <w:t>UN</w:t>
            </w:r>
          </w:p>
        </w:tc>
        <w:tc>
          <w:tcPr>
            <w:tcW w:w="1280" w:type="dxa"/>
            <w:vAlign w:val="center"/>
          </w:tcPr>
          <w:p w14:paraId="0310A7E2" w14:textId="356AF51B" w:rsidR="00A63577" w:rsidRPr="00FA6607" w:rsidRDefault="00A63577" w:rsidP="00A63577">
            <w:pPr>
              <w:spacing w:after="0"/>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2</w:t>
            </w:r>
          </w:p>
        </w:tc>
      </w:tr>
      <w:tr w:rsidR="00A63577" w:rsidRPr="00FA6607" w14:paraId="41465A2C" w14:textId="77777777" w:rsidTr="00A63577">
        <w:trPr>
          <w:trHeight w:val="2967"/>
          <w:jc w:val="center"/>
        </w:trPr>
        <w:tc>
          <w:tcPr>
            <w:tcW w:w="850" w:type="dxa"/>
            <w:shd w:val="clear" w:color="auto" w:fill="auto"/>
            <w:noWrap/>
            <w:vAlign w:val="center"/>
          </w:tcPr>
          <w:p w14:paraId="31002ACB" w14:textId="77777777" w:rsidR="00A63577" w:rsidRPr="00FA6607" w:rsidRDefault="00A63577" w:rsidP="00A63577">
            <w:pPr>
              <w:spacing w:after="0"/>
              <w:jc w:val="center"/>
              <w:rPr>
                <w:rFonts w:ascii="Times New Roman" w:eastAsia="Times New Roman" w:hAnsi="Times New Roman"/>
                <w:sz w:val="20"/>
                <w:szCs w:val="20"/>
              </w:rPr>
            </w:pPr>
            <w:r w:rsidRPr="00FA6607">
              <w:rPr>
                <w:rFonts w:ascii="Times New Roman" w:eastAsia="Times New Roman" w:hAnsi="Times New Roman"/>
                <w:sz w:val="20"/>
                <w:szCs w:val="20"/>
              </w:rPr>
              <w:t>4</w:t>
            </w:r>
          </w:p>
        </w:tc>
        <w:tc>
          <w:tcPr>
            <w:tcW w:w="5241" w:type="dxa"/>
            <w:vAlign w:val="center"/>
          </w:tcPr>
          <w:p w14:paraId="6E768988" w14:textId="77777777" w:rsidR="00A63577" w:rsidRPr="00FA6607" w:rsidRDefault="00A63577" w:rsidP="00A63577">
            <w:pPr>
              <w:spacing w:after="0" w:line="240" w:lineRule="auto"/>
              <w:jc w:val="center"/>
              <w:rPr>
                <w:rFonts w:ascii="Times New Roman" w:eastAsia="Times New Roman" w:hAnsi="Times New Roman"/>
                <w:b/>
                <w:bCs/>
                <w:color w:val="000000"/>
                <w:sz w:val="20"/>
                <w:szCs w:val="20"/>
              </w:rPr>
            </w:pPr>
            <w:r w:rsidRPr="00FA6607">
              <w:rPr>
                <w:rFonts w:ascii="Times New Roman" w:eastAsia="Times New Roman" w:hAnsi="Times New Roman"/>
                <w:b/>
                <w:bCs/>
                <w:color w:val="000000"/>
                <w:sz w:val="20"/>
                <w:szCs w:val="20"/>
              </w:rPr>
              <w:t>CADEIRA CLÍNICA</w:t>
            </w:r>
          </w:p>
          <w:p w14:paraId="548713CD"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APLICAÇÃO: OFTALMOLÓGICA,</w:t>
            </w:r>
          </w:p>
          <w:p w14:paraId="5D0F80CE"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MATERIAL: AÇO INOXIDÁVEL,</w:t>
            </w:r>
          </w:p>
          <w:p w14:paraId="36CD36CD"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ACABAMENTO DA ESTRUTURA: PINTURA POLIURETANA,</w:t>
            </w:r>
          </w:p>
          <w:p w14:paraId="79BC39C0"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ACABAMENTO DO ASSENTO: ESPUMA DE ALTA DENSIDADE</w:t>
            </w:r>
          </w:p>
          <w:p w14:paraId="45006E70"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TIPO DE PÉS: COM 4 RODÍZIOS,</w:t>
            </w:r>
          </w:p>
          <w:p w14:paraId="3C99A9E9" w14:textId="6CB5610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ACIONAMENTO: ELÉTRICO/HIDRÁULICO,</w:t>
            </w:r>
          </w:p>
          <w:p w14:paraId="6E1826B5"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CAPACIDADE: ATÉ 250 KG,</w:t>
            </w:r>
          </w:p>
          <w:p w14:paraId="2F91F081"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CARACTERÍSTICAS ADICIONAIS: PERNEIRA E BRAÇO ESTOFADOS ESCAMOTEÁVEIS</w:t>
            </w:r>
          </w:p>
        </w:tc>
        <w:tc>
          <w:tcPr>
            <w:tcW w:w="1275" w:type="dxa"/>
            <w:vAlign w:val="center"/>
          </w:tcPr>
          <w:p w14:paraId="0CC45D5B" w14:textId="77777777" w:rsidR="00A63577" w:rsidRPr="00FA6607" w:rsidRDefault="00A63577" w:rsidP="00A63577">
            <w:pPr>
              <w:spacing w:after="0"/>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405852</w:t>
            </w:r>
          </w:p>
        </w:tc>
        <w:tc>
          <w:tcPr>
            <w:tcW w:w="1280" w:type="dxa"/>
            <w:vAlign w:val="center"/>
          </w:tcPr>
          <w:p w14:paraId="11187EEF" w14:textId="66A5AEDA" w:rsidR="00A63577" w:rsidRPr="00FA6607" w:rsidRDefault="00A63577" w:rsidP="00A63577">
            <w:pPr>
              <w:spacing w:after="0"/>
              <w:jc w:val="center"/>
              <w:rPr>
                <w:rFonts w:ascii="Times New Roman" w:eastAsia="Times New Roman" w:hAnsi="Times New Roman"/>
                <w:color w:val="000000"/>
                <w:sz w:val="20"/>
                <w:szCs w:val="20"/>
              </w:rPr>
            </w:pPr>
            <w:r w:rsidRPr="00283EDC">
              <w:rPr>
                <w:rFonts w:ascii="Times New Roman" w:eastAsia="Times New Roman" w:hAnsi="Times New Roman"/>
                <w:color w:val="000000"/>
                <w:sz w:val="20"/>
                <w:szCs w:val="20"/>
              </w:rPr>
              <w:t>UN</w:t>
            </w:r>
          </w:p>
        </w:tc>
        <w:tc>
          <w:tcPr>
            <w:tcW w:w="1280" w:type="dxa"/>
            <w:vAlign w:val="center"/>
          </w:tcPr>
          <w:p w14:paraId="643E3363" w14:textId="21428C99" w:rsidR="00A63577" w:rsidRPr="00FA6607" w:rsidRDefault="00A63577" w:rsidP="00A63577">
            <w:pPr>
              <w:spacing w:after="0"/>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2</w:t>
            </w:r>
          </w:p>
        </w:tc>
      </w:tr>
      <w:tr w:rsidR="00A63577" w:rsidRPr="00FA6607" w14:paraId="39D1A831" w14:textId="77777777" w:rsidTr="00A63577">
        <w:trPr>
          <w:trHeight w:val="2258"/>
          <w:jc w:val="center"/>
        </w:trPr>
        <w:tc>
          <w:tcPr>
            <w:tcW w:w="850" w:type="dxa"/>
            <w:shd w:val="clear" w:color="auto" w:fill="auto"/>
            <w:noWrap/>
            <w:vAlign w:val="center"/>
          </w:tcPr>
          <w:p w14:paraId="42FE1177" w14:textId="77777777" w:rsidR="00A63577" w:rsidRPr="00FA6607" w:rsidRDefault="00A63577" w:rsidP="00A63577">
            <w:pPr>
              <w:spacing w:after="0"/>
              <w:jc w:val="center"/>
              <w:rPr>
                <w:rFonts w:ascii="Times New Roman" w:eastAsia="Times New Roman" w:hAnsi="Times New Roman"/>
                <w:sz w:val="20"/>
                <w:szCs w:val="20"/>
              </w:rPr>
            </w:pPr>
            <w:r w:rsidRPr="00FA6607">
              <w:rPr>
                <w:rFonts w:ascii="Times New Roman" w:eastAsia="Times New Roman" w:hAnsi="Times New Roman"/>
                <w:sz w:val="20"/>
                <w:szCs w:val="20"/>
              </w:rPr>
              <w:t>5</w:t>
            </w:r>
          </w:p>
        </w:tc>
        <w:tc>
          <w:tcPr>
            <w:tcW w:w="5241" w:type="dxa"/>
            <w:vAlign w:val="center"/>
          </w:tcPr>
          <w:p w14:paraId="27F0E703"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b/>
                <w:bCs/>
                <w:color w:val="000000"/>
                <w:sz w:val="20"/>
                <w:szCs w:val="20"/>
              </w:rPr>
              <w:t>COLUNA OFTAMOLÓGICA PANTOGRÁFICA</w:t>
            </w:r>
            <w:r w:rsidRPr="00FA6607">
              <w:rPr>
                <w:rFonts w:ascii="Times New Roman" w:eastAsia="Times New Roman" w:hAnsi="Times New Roman"/>
                <w:color w:val="000000"/>
                <w:sz w:val="20"/>
                <w:szCs w:val="20"/>
              </w:rPr>
              <w:t>,</w:t>
            </w:r>
          </w:p>
          <w:p w14:paraId="5FDB1D54"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MATERIAL GABINETE: METÁLICO</w:t>
            </w:r>
          </w:p>
          <w:p w14:paraId="7401050A"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MATERIAL BASE SUSTENTAÇÃO: FERRO</w:t>
            </w:r>
          </w:p>
          <w:p w14:paraId="662B558E"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TIPO LUMINÁRIA: DIRECIONAL ARTICULADA COM BRAÇO PANTOGRÁFICO</w:t>
            </w:r>
          </w:p>
          <w:p w14:paraId="277E0B6B" w14:textId="0558458E"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PAINEL CONTROLE: SUBIDA / DESCIDA CADEIRA,</w:t>
            </w:r>
          </w:p>
          <w:p w14:paraId="2988D1C1"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TENSÃO ALIMENTAÇÃO:110/220 V,</w:t>
            </w:r>
          </w:p>
          <w:p w14:paraId="00E39057"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CARACTERÍSTICAS ADICIONAIS: 2 BANDEJAS AUXILIARES</w:t>
            </w:r>
          </w:p>
        </w:tc>
        <w:tc>
          <w:tcPr>
            <w:tcW w:w="1275" w:type="dxa"/>
            <w:vAlign w:val="center"/>
          </w:tcPr>
          <w:p w14:paraId="35250810" w14:textId="77777777" w:rsidR="00A63577" w:rsidRPr="00FA6607" w:rsidRDefault="00A63577" w:rsidP="00A63577">
            <w:pPr>
              <w:spacing w:after="0"/>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212689</w:t>
            </w:r>
          </w:p>
        </w:tc>
        <w:tc>
          <w:tcPr>
            <w:tcW w:w="1280" w:type="dxa"/>
            <w:vAlign w:val="center"/>
          </w:tcPr>
          <w:p w14:paraId="347427EB" w14:textId="7D31C479" w:rsidR="00A63577" w:rsidRPr="00FA6607" w:rsidRDefault="00A63577" w:rsidP="00A63577">
            <w:pPr>
              <w:spacing w:after="0"/>
              <w:jc w:val="center"/>
              <w:rPr>
                <w:rFonts w:ascii="Times New Roman" w:eastAsia="Times New Roman" w:hAnsi="Times New Roman"/>
                <w:color w:val="000000"/>
                <w:sz w:val="20"/>
                <w:szCs w:val="20"/>
              </w:rPr>
            </w:pPr>
            <w:r w:rsidRPr="00283EDC">
              <w:rPr>
                <w:rFonts w:ascii="Times New Roman" w:eastAsia="Times New Roman" w:hAnsi="Times New Roman"/>
                <w:color w:val="000000"/>
                <w:sz w:val="20"/>
                <w:szCs w:val="20"/>
              </w:rPr>
              <w:t>UN</w:t>
            </w:r>
          </w:p>
        </w:tc>
        <w:tc>
          <w:tcPr>
            <w:tcW w:w="1280" w:type="dxa"/>
            <w:vAlign w:val="center"/>
          </w:tcPr>
          <w:p w14:paraId="68B318F7" w14:textId="73CA56E3" w:rsidR="00A63577" w:rsidRPr="00FA6607" w:rsidRDefault="00A63577" w:rsidP="00A63577">
            <w:pPr>
              <w:spacing w:after="0"/>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2</w:t>
            </w:r>
          </w:p>
        </w:tc>
      </w:tr>
      <w:tr w:rsidR="00A63577" w:rsidRPr="00FA6607" w14:paraId="38AF09F0" w14:textId="77777777" w:rsidTr="00A63577">
        <w:trPr>
          <w:trHeight w:val="3822"/>
          <w:jc w:val="center"/>
        </w:trPr>
        <w:tc>
          <w:tcPr>
            <w:tcW w:w="850" w:type="dxa"/>
            <w:shd w:val="clear" w:color="auto" w:fill="auto"/>
            <w:noWrap/>
            <w:vAlign w:val="center"/>
          </w:tcPr>
          <w:p w14:paraId="3B2E2389" w14:textId="77777777" w:rsidR="00A63577" w:rsidRPr="00FA6607" w:rsidRDefault="00A63577" w:rsidP="00A63577">
            <w:pPr>
              <w:spacing w:after="0"/>
              <w:jc w:val="center"/>
              <w:rPr>
                <w:rFonts w:ascii="Times New Roman" w:eastAsia="Times New Roman" w:hAnsi="Times New Roman"/>
                <w:sz w:val="20"/>
                <w:szCs w:val="20"/>
              </w:rPr>
            </w:pPr>
            <w:r w:rsidRPr="00FA6607">
              <w:rPr>
                <w:rFonts w:ascii="Times New Roman" w:eastAsia="Times New Roman" w:hAnsi="Times New Roman"/>
                <w:sz w:val="20"/>
                <w:szCs w:val="20"/>
              </w:rPr>
              <w:t>6</w:t>
            </w:r>
          </w:p>
        </w:tc>
        <w:tc>
          <w:tcPr>
            <w:tcW w:w="5241" w:type="dxa"/>
            <w:vAlign w:val="center"/>
          </w:tcPr>
          <w:p w14:paraId="74162066"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b/>
                <w:bCs/>
                <w:color w:val="000000"/>
                <w:sz w:val="20"/>
                <w:szCs w:val="20"/>
              </w:rPr>
              <w:t>OFTALMOSCÓPIO,</w:t>
            </w:r>
            <w:r w:rsidRPr="00FA6607">
              <w:rPr>
                <w:rFonts w:ascii="Times New Roman" w:eastAsia="Times New Roman" w:hAnsi="Times New Roman"/>
                <w:color w:val="000000"/>
                <w:sz w:val="20"/>
                <w:szCs w:val="20"/>
              </w:rPr>
              <w:t xml:space="preserve"> TIPO:</w:t>
            </w:r>
            <w:r w:rsidRPr="00FA6607">
              <w:rPr>
                <w:rFonts w:ascii="Times New Roman" w:eastAsia="Times New Roman" w:hAnsi="Times New Roman"/>
                <w:b/>
                <w:bCs/>
                <w:color w:val="000000"/>
                <w:sz w:val="20"/>
                <w:szCs w:val="20"/>
              </w:rPr>
              <w:t>BINOCULAR INDIRETO</w:t>
            </w:r>
            <w:r w:rsidRPr="00FA6607">
              <w:rPr>
                <w:rFonts w:ascii="Times New Roman" w:eastAsia="Times New Roman" w:hAnsi="Times New Roman"/>
                <w:color w:val="000000"/>
                <w:sz w:val="20"/>
                <w:szCs w:val="20"/>
              </w:rPr>
              <w:t>,</w:t>
            </w:r>
          </w:p>
          <w:p w14:paraId="0FE5DCE6"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TIPO LUZ: LUZ HALÓGENA, LAMP. RESERVAS,</w:t>
            </w:r>
          </w:p>
          <w:p w14:paraId="00581024" w14:textId="2670FD61" w:rsidR="00A63577" w:rsidRPr="00FA6607" w:rsidRDefault="00A63577" w:rsidP="00A63577">
            <w:pPr>
              <w:pStyle w:val="PargrafodaLista"/>
              <w:spacing w:after="0" w:line="240" w:lineRule="auto"/>
              <w:jc w:val="center"/>
              <w:rPr>
                <w:rFonts w:ascii="Times New Roman" w:eastAsia="Times New Roman" w:hAnsi="Times New Roman" w:cs="Times New Roman"/>
                <w:color w:val="000000"/>
                <w:sz w:val="20"/>
                <w:szCs w:val="20"/>
              </w:rPr>
            </w:pPr>
            <w:r w:rsidRPr="00FA6607">
              <w:rPr>
                <w:rFonts w:ascii="Times New Roman" w:eastAsia="Times New Roman" w:hAnsi="Times New Roman" w:cs="Times New Roman"/>
                <w:color w:val="000000"/>
                <w:sz w:val="20"/>
                <w:szCs w:val="20"/>
              </w:rPr>
              <w:t>TENSÃO ALIMENTAÇÃO: ESTABILIZADOR VOLTAGEM 220V,</w:t>
            </w:r>
          </w:p>
          <w:p w14:paraId="4D6FEB7A" w14:textId="77777777" w:rsidR="00A63577" w:rsidRPr="00FA6607" w:rsidRDefault="00A63577" w:rsidP="00A63577">
            <w:pPr>
              <w:pStyle w:val="PargrafodaLista"/>
              <w:spacing w:after="0" w:line="240" w:lineRule="auto"/>
              <w:jc w:val="center"/>
              <w:rPr>
                <w:rFonts w:ascii="Times New Roman" w:eastAsia="Times New Roman" w:hAnsi="Times New Roman" w:cs="Times New Roman"/>
                <w:color w:val="000000"/>
                <w:sz w:val="20"/>
                <w:szCs w:val="20"/>
              </w:rPr>
            </w:pPr>
            <w:r w:rsidRPr="00FA6607">
              <w:rPr>
                <w:rFonts w:ascii="Times New Roman" w:eastAsia="Times New Roman" w:hAnsi="Times New Roman" w:cs="Times New Roman"/>
                <w:color w:val="000000"/>
                <w:sz w:val="20"/>
                <w:szCs w:val="20"/>
              </w:rPr>
              <w:t>DISTÂNCIA PUPILAR: DIST. PUPILAR REDUZIDA 49 A 74MM,</w:t>
            </w:r>
          </w:p>
          <w:p w14:paraId="59A97C37"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COR FILTROS: FILT. UV/IV PERM., AZUL COBALTO, ELIMINAÇÃO VERMELHO,</w:t>
            </w:r>
          </w:p>
          <w:p w14:paraId="560F2A7D"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APLICAÇÃO: LENTE ASFÉRICA 20 DIOPT,</w:t>
            </w:r>
          </w:p>
          <w:p w14:paraId="1EDDD574" w14:textId="57B52CD5"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CONVERGENTE +2,00D E PLANA,</w:t>
            </w:r>
          </w:p>
          <w:p w14:paraId="3F528707" w14:textId="5C85C2DD"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COMPONENTES: DEPRESSOR ESCLERAL,</w:t>
            </w:r>
          </w:p>
          <w:p w14:paraId="5C12E0BF" w14:textId="1291902C"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ADICIONAIS: DIMENSÕES DE PONTO DE 20,50,80MM À 50CM,</w:t>
            </w:r>
          </w:p>
          <w:p w14:paraId="5B44EAFB"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COMPONENTES OUTROS: CINTA FRONTAL AJUSTE 50 A 65CM</w:t>
            </w:r>
          </w:p>
        </w:tc>
        <w:tc>
          <w:tcPr>
            <w:tcW w:w="1275" w:type="dxa"/>
            <w:vAlign w:val="center"/>
          </w:tcPr>
          <w:p w14:paraId="7DF79917" w14:textId="77777777" w:rsidR="00A63577" w:rsidRPr="00FA6607" w:rsidRDefault="00A63577" w:rsidP="00A63577">
            <w:pPr>
              <w:spacing w:after="0"/>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283184</w:t>
            </w:r>
          </w:p>
        </w:tc>
        <w:tc>
          <w:tcPr>
            <w:tcW w:w="1280" w:type="dxa"/>
            <w:vAlign w:val="center"/>
          </w:tcPr>
          <w:p w14:paraId="26BE38E9" w14:textId="794B49A5" w:rsidR="00A63577" w:rsidRPr="00FA6607" w:rsidRDefault="00A63577" w:rsidP="00A63577">
            <w:pPr>
              <w:spacing w:after="0"/>
              <w:jc w:val="center"/>
              <w:rPr>
                <w:rFonts w:ascii="Times New Roman" w:eastAsia="Times New Roman" w:hAnsi="Times New Roman"/>
                <w:color w:val="000000"/>
                <w:sz w:val="20"/>
                <w:szCs w:val="20"/>
              </w:rPr>
            </w:pPr>
            <w:r w:rsidRPr="00283EDC">
              <w:rPr>
                <w:rFonts w:ascii="Times New Roman" w:eastAsia="Times New Roman" w:hAnsi="Times New Roman"/>
                <w:color w:val="000000"/>
                <w:sz w:val="20"/>
                <w:szCs w:val="20"/>
              </w:rPr>
              <w:t>UN</w:t>
            </w:r>
          </w:p>
        </w:tc>
        <w:tc>
          <w:tcPr>
            <w:tcW w:w="1280" w:type="dxa"/>
            <w:vAlign w:val="center"/>
          </w:tcPr>
          <w:p w14:paraId="1EB8F581" w14:textId="672C3A1C" w:rsidR="00A63577" w:rsidRPr="00FA6607" w:rsidRDefault="00A63577" w:rsidP="00A63577">
            <w:pPr>
              <w:spacing w:after="0"/>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2</w:t>
            </w:r>
          </w:p>
        </w:tc>
      </w:tr>
      <w:tr w:rsidR="00A63577" w:rsidRPr="00FA6607" w14:paraId="60FE2919" w14:textId="77777777" w:rsidTr="00A63577">
        <w:trPr>
          <w:trHeight w:val="2399"/>
          <w:jc w:val="center"/>
        </w:trPr>
        <w:tc>
          <w:tcPr>
            <w:tcW w:w="850" w:type="dxa"/>
            <w:shd w:val="clear" w:color="auto" w:fill="auto"/>
            <w:noWrap/>
            <w:vAlign w:val="center"/>
          </w:tcPr>
          <w:p w14:paraId="2E1D1F3E" w14:textId="77777777" w:rsidR="00A63577" w:rsidRPr="00FA6607" w:rsidRDefault="00A63577" w:rsidP="00A63577">
            <w:pPr>
              <w:spacing w:after="0"/>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7</w:t>
            </w:r>
          </w:p>
        </w:tc>
        <w:tc>
          <w:tcPr>
            <w:tcW w:w="5241" w:type="dxa"/>
            <w:vAlign w:val="center"/>
          </w:tcPr>
          <w:p w14:paraId="2E446C4F" w14:textId="77777777" w:rsidR="00A63577" w:rsidRPr="00FA6607" w:rsidRDefault="00A63577" w:rsidP="00A63577">
            <w:pPr>
              <w:spacing w:after="0" w:line="240" w:lineRule="auto"/>
              <w:jc w:val="center"/>
              <w:rPr>
                <w:rFonts w:ascii="Times New Roman" w:eastAsia="Times New Roman" w:hAnsi="Times New Roman"/>
                <w:b/>
                <w:bCs/>
                <w:color w:val="000000"/>
                <w:sz w:val="20"/>
                <w:szCs w:val="20"/>
              </w:rPr>
            </w:pPr>
            <w:r w:rsidRPr="00FA6607">
              <w:rPr>
                <w:rFonts w:ascii="Times New Roman" w:eastAsia="Times New Roman" w:hAnsi="Times New Roman"/>
                <w:b/>
                <w:bCs/>
                <w:color w:val="000000"/>
                <w:sz w:val="20"/>
                <w:szCs w:val="20"/>
              </w:rPr>
              <w:t>ULTRASSONOGRAFIA OCULAR –</w:t>
            </w:r>
          </w:p>
          <w:p w14:paraId="11FBE3ED"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APARELHO ULTRASSONOGRAFIA,</w:t>
            </w:r>
          </w:p>
          <w:p w14:paraId="0763AAAE"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MATERIAL GABINETE:</w:t>
            </w:r>
            <w:r w:rsidRPr="00FA6607">
              <w:rPr>
                <w:rFonts w:ascii="Times New Roman" w:eastAsia="Times New Roman" w:hAnsi="Times New Roman"/>
                <w:b/>
                <w:bCs/>
                <w:color w:val="000000"/>
                <w:sz w:val="20"/>
                <w:szCs w:val="20"/>
              </w:rPr>
              <w:t>PORTÁTIL,</w:t>
            </w:r>
          </w:p>
          <w:p w14:paraId="159795CD"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DIGITAL ALTA RESOLUÇÃO,</w:t>
            </w:r>
          </w:p>
          <w:p w14:paraId="735AA2F9" w14:textId="7554B36F"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APLICAÇÃO: MULTIFUNCIONAL,</w:t>
            </w:r>
          </w:p>
          <w:p w14:paraId="772B31ED" w14:textId="4D74A62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CONEXÃO SEM FIO,</w:t>
            </w:r>
          </w:p>
          <w:p w14:paraId="4F273A85" w14:textId="0F1717B0"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CARACTERÍSTICAS ADICIONAIS: ATÉ 4 TRANSDUTORES MULTIFREQUENCIAIS,</w:t>
            </w:r>
          </w:p>
          <w:p w14:paraId="2EFCF009"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COMPONENTES ADICIONAIS: AJUSTE DIGITAL,</w:t>
            </w:r>
          </w:p>
          <w:p w14:paraId="38915C71" w14:textId="03F47589" w:rsidR="00A63577" w:rsidRPr="00FA6607" w:rsidRDefault="00A63577" w:rsidP="00A63577">
            <w:pPr>
              <w:spacing w:after="0" w:line="240" w:lineRule="auto"/>
              <w:jc w:val="center"/>
              <w:rPr>
                <w:rFonts w:ascii="Times New Roman" w:eastAsia="Times New Roman" w:hAnsi="Times New Roman"/>
                <w:b/>
                <w:bCs/>
                <w:color w:val="000000"/>
                <w:sz w:val="20"/>
                <w:szCs w:val="20"/>
              </w:rPr>
            </w:pPr>
            <w:r w:rsidRPr="00FA6607">
              <w:rPr>
                <w:rFonts w:ascii="Times New Roman" w:eastAsia="Times New Roman" w:hAnsi="Times New Roman"/>
                <w:color w:val="000000"/>
                <w:sz w:val="20"/>
                <w:szCs w:val="20"/>
              </w:rPr>
              <w:t>C/ PAINEL DE CONTROLE</w:t>
            </w:r>
          </w:p>
        </w:tc>
        <w:tc>
          <w:tcPr>
            <w:tcW w:w="1275" w:type="dxa"/>
            <w:vAlign w:val="center"/>
          </w:tcPr>
          <w:p w14:paraId="3B94265B" w14:textId="77777777" w:rsidR="00A63577" w:rsidRPr="00FA6607" w:rsidRDefault="00A63577" w:rsidP="00A63577">
            <w:pPr>
              <w:spacing w:after="0"/>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439014</w:t>
            </w:r>
          </w:p>
        </w:tc>
        <w:tc>
          <w:tcPr>
            <w:tcW w:w="1280" w:type="dxa"/>
            <w:vAlign w:val="center"/>
          </w:tcPr>
          <w:p w14:paraId="353DD2FA" w14:textId="58552A2A" w:rsidR="00A63577" w:rsidRPr="00FA6607" w:rsidRDefault="00A63577" w:rsidP="00A63577">
            <w:pPr>
              <w:spacing w:after="0"/>
              <w:jc w:val="center"/>
              <w:rPr>
                <w:rFonts w:ascii="Times New Roman" w:eastAsia="Times New Roman" w:hAnsi="Times New Roman"/>
                <w:color w:val="000000"/>
                <w:sz w:val="20"/>
                <w:szCs w:val="20"/>
              </w:rPr>
            </w:pPr>
            <w:r w:rsidRPr="00283EDC">
              <w:rPr>
                <w:rFonts w:ascii="Times New Roman" w:eastAsia="Times New Roman" w:hAnsi="Times New Roman"/>
                <w:color w:val="000000"/>
                <w:sz w:val="20"/>
                <w:szCs w:val="20"/>
              </w:rPr>
              <w:t>UN</w:t>
            </w:r>
          </w:p>
        </w:tc>
        <w:tc>
          <w:tcPr>
            <w:tcW w:w="1280" w:type="dxa"/>
            <w:vAlign w:val="center"/>
          </w:tcPr>
          <w:p w14:paraId="3D903997" w14:textId="6A9A1C55" w:rsidR="00A63577" w:rsidRPr="00FA6607" w:rsidRDefault="00A63577" w:rsidP="00A63577">
            <w:pPr>
              <w:spacing w:after="0"/>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2</w:t>
            </w:r>
          </w:p>
        </w:tc>
      </w:tr>
      <w:tr w:rsidR="00A63577" w:rsidRPr="00FA6607" w14:paraId="3C89FD7E" w14:textId="77777777" w:rsidTr="00A63577">
        <w:trPr>
          <w:trHeight w:val="3549"/>
          <w:jc w:val="center"/>
        </w:trPr>
        <w:tc>
          <w:tcPr>
            <w:tcW w:w="850" w:type="dxa"/>
            <w:shd w:val="clear" w:color="auto" w:fill="auto"/>
            <w:noWrap/>
            <w:vAlign w:val="center"/>
          </w:tcPr>
          <w:p w14:paraId="117B9CB8" w14:textId="77777777" w:rsidR="00A63577" w:rsidRPr="00FA6607" w:rsidRDefault="00A63577" w:rsidP="00A63577">
            <w:pPr>
              <w:spacing w:after="0"/>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lastRenderedPageBreak/>
              <w:t>8</w:t>
            </w:r>
          </w:p>
        </w:tc>
        <w:tc>
          <w:tcPr>
            <w:tcW w:w="5241" w:type="dxa"/>
            <w:vAlign w:val="center"/>
          </w:tcPr>
          <w:p w14:paraId="4E380341" w14:textId="77777777" w:rsidR="00A63577" w:rsidRPr="00FA6607" w:rsidRDefault="00A63577" w:rsidP="00A63577">
            <w:pPr>
              <w:spacing w:after="0" w:line="240" w:lineRule="auto"/>
              <w:jc w:val="center"/>
              <w:rPr>
                <w:rFonts w:ascii="Times New Roman" w:eastAsia="Times New Roman" w:hAnsi="Times New Roman"/>
                <w:b/>
                <w:bCs/>
                <w:color w:val="000000"/>
                <w:sz w:val="20"/>
                <w:szCs w:val="20"/>
              </w:rPr>
            </w:pPr>
            <w:r w:rsidRPr="00FA6607">
              <w:rPr>
                <w:rFonts w:ascii="Times New Roman" w:eastAsia="Times New Roman" w:hAnsi="Times New Roman"/>
                <w:b/>
                <w:bCs/>
                <w:color w:val="000000"/>
                <w:sz w:val="20"/>
                <w:szCs w:val="20"/>
              </w:rPr>
              <w:t>PAQUÍMETRO OCULAR</w:t>
            </w:r>
          </w:p>
          <w:p w14:paraId="55E1A83B"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PAQUÍMETRO - USO MÉDICO,</w:t>
            </w:r>
          </w:p>
          <w:p w14:paraId="4CFFD48C"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TIPO: CORNEANO,</w:t>
            </w:r>
          </w:p>
          <w:p w14:paraId="0D89D508"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MODELO: FUNÇÃO BIOMÉTRICA,</w:t>
            </w:r>
          </w:p>
          <w:p w14:paraId="7BBE4308"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CÁLCULO DE LIO,</w:t>
            </w:r>
          </w:p>
          <w:p w14:paraId="4D1E93C6"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ADICIONAIS: VELOCIDADES DE ULTRASOM PARA DIFERENTES CATARATAS,</w:t>
            </w:r>
          </w:p>
          <w:p w14:paraId="2917F52A"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VOLTAGEM:110/220 V,</w:t>
            </w:r>
          </w:p>
          <w:p w14:paraId="172504C2"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FREQUÊNCIA: 60 HZ,</w:t>
            </w:r>
          </w:p>
          <w:p w14:paraId="0234384F"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FUNÇÕES: MULTI MAP E SINGLE MAP,</w:t>
            </w:r>
          </w:p>
          <w:p w14:paraId="2860DA29"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ENTRADA PARA CARTÃO MEMÓRIA,</w:t>
            </w:r>
          </w:p>
          <w:p w14:paraId="269E17DD"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TIPO IMPRESSORA :IMPRESSORA EMBUTIDA,</w:t>
            </w:r>
          </w:p>
          <w:p w14:paraId="1A062FE9"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TIPO MONITOR: MONITOR COLORIDO,</w:t>
            </w:r>
          </w:p>
          <w:p w14:paraId="7A68C114"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CARACTERÍSTICAS ADICIONAIS: PORTA SERIAL,</w:t>
            </w:r>
          </w:p>
          <w:p w14:paraId="1FC40864"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PONTA</w:t>
            </w:r>
            <w:r w:rsidRPr="00FA6607">
              <w:rPr>
                <w:rFonts w:ascii="Times New Roman" w:hAnsi="Times New Roman"/>
                <w:sz w:val="20"/>
                <w:szCs w:val="20"/>
              </w:rPr>
              <w:t xml:space="preserve"> </w:t>
            </w:r>
            <w:r w:rsidRPr="00FA6607">
              <w:rPr>
                <w:rFonts w:ascii="Times New Roman" w:eastAsia="Times New Roman" w:hAnsi="Times New Roman"/>
                <w:color w:val="000000"/>
                <w:sz w:val="20"/>
                <w:szCs w:val="20"/>
              </w:rPr>
              <w:t>DE PROBE DE A-SCAN</w:t>
            </w:r>
          </w:p>
        </w:tc>
        <w:tc>
          <w:tcPr>
            <w:tcW w:w="1275" w:type="dxa"/>
            <w:vAlign w:val="center"/>
          </w:tcPr>
          <w:p w14:paraId="3E829C00" w14:textId="77777777" w:rsidR="00A63577" w:rsidRPr="00FA6607" w:rsidRDefault="00A63577" w:rsidP="00A63577">
            <w:pPr>
              <w:spacing w:after="0"/>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355502</w:t>
            </w:r>
          </w:p>
        </w:tc>
        <w:tc>
          <w:tcPr>
            <w:tcW w:w="1280" w:type="dxa"/>
            <w:vAlign w:val="center"/>
          </w:tcPr>
          <w:p w14:paraId="150C099F" w14:textId="563F6466" w:rsidR="00A63577" w:rsidRPr="00FA6607" w:rsidRDefault="00A63577" w:rsidP="00A63577">
            <w:pPr>
              <w:spacing w:after="0"/>
              <w:jc w:val="center"/>
              <w:rPr>
                <w:rFonts w:ascii="Times New Roman" w:eastAsia="Times New Roman" w:hAnsi="Times New Roman"/>
                <w:color w:val="000000"/>
                <w:sz w:val="20"/>
                <w:szCs w:val="20"/>
              </w:rPr>
            </w:pPr>
            <w:r w:rsidRPr="00283EDC">
              <w:rPr>
                <w:rFonts w:ascii="Times New Roman" w:eastAsia="Times New Roman" w:hAnsi="Times New Roman"/>
                <w:color w:val="000000"/>
                <w:sz w:val="20"/>
                <w:szCs w:val="20"/>
              </w:rPr>
              <w:t>UN</w:t>
            </w:r>
          </w:p>
        </w:tc>
        <w:tc>
          <w:tcPr>
            <w:tcW w:w="1280" w:type="dxa"/>
            <w:vAlign w:val="center"/>
          </w:tcPr>
          <w:p w14:paraId="33A78444" w14:textId="1FD3A274" w:rsidR="00A63577" w:rsidRPr="00FA6607" w:rsidRDefault="00A63577" w:rsidP="00A63577">
            <w:pPr>
              <w:spacing w:after="0"/>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2</w:t>
            </w:r>
          </w:p>
        </w:tc>
      </w:tr>
      <w:tr w:rsidR="00A63577" w:rsidRPr="00FA6607" w14:paraId="3F4071B6" w14:textId="77777777" w:rsidTr="00A63577">
        <w:trPr>
          <w:trHeight w:val="1557"/>
          <w:jc w:val="center"/>
        </w:trPr>
        <w:tc>
          <w:tcPr>
            <w:tcW w:w="850" w:type="dxa"/>
            <w:shd w:val="clear" w:color="auto" w:fill="auto"/>
            <w:noWrap/>
            <w:vAlign w:val="center"/>
          </w:tcPr>
          <w:p w14:paraId="14CEADFB" w14:textId="77777777" w:rsidR="00A63577" w:rsidRPr="00FA6607" w:rsidRDefault="00A63577" w:rsidP="00A63577">
            <w:pPr>
              <w:spacing w:after="0"/>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9</w:t>
            </w:r>
          </w:p>
        </w:tc>
        <w:tc>
          <w:tcPr>
            <w:tcW w:w="5241" w:type="dxa"/>
            <w:vAlign w:val="center"/>
          </w:tcPr>
          <w:p w14:paraId="57F53C8A"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b/>
                <w:bCs/>
                <w:color w:val="000000"/>
                <w:sz w:val="20"/>
                <w:szCs w:val="20"/>
              </w:rPr>
              <w:t>LENTE USO OFTALMOLÓGICO</w:t>
            </w:r>
            <w:r w:rsidRPr="00FA6607">
              <w:rPr>
                <w:rFonts w:ascii="Times New Roman" w:eastAsia="Times New Roman" w:hAnsi="Times New Roman"/>
                <w:color w:val="000000"/>
                <w:sz w:val="20"/>
                <w:szCs w:val="20"/>
              </w:rPr>
              <w:t>,</w:t>
            </w:r>
          </w:p>
          <w:p w14:paraId="76206979"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 xml:space="preserve">TIPO LENTE: </w:t>
            </w:r>
            <w:r w:rsidRPr="00FA6607">
              <w:rPr>
                <w:rFonts w:ascii="Times New Roman" w:eastAsia="Times New Roman" w:hAnsi="Times New Roman"/>
                <w:b/>
                <w:bCs/>
                <w:color w:val="000000"/>
                <w:sz w:val="20"/>
                <w:szCs w:val="20"/>
              </w:rPr>
              <w:t>GONIOSCOPIA</w:t>
            </w:r>
            <w:r w:rsidRPr="00FA6607">
              <w:rPr>
                <w:rFonts w:ascii="Times New Roman" w:eastAsia="Times New Roman" w:hAnsi="Times New Roman"/>
                <w:color w:val="000000"/>
                <w:sz w:val="20"/>
                <w:szCs w:val="20"/>
              </w:rPr>
              <w:t>,</w:t>
            </w:r>
          </w:p>
          <w:p w14:paraId="547B4403"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DIÂMETRO: 8,4 A 8,5 MM,</w:t>
            </w:r>
          </w:p>
          <w:p w14:paraId="17ED0713"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CARACTERÍSTICAS ADICIONAIS: 4 ESPELHOS 64º</w:t>
            </w:r>
          </w:p>
          <w:p w14:paraId="7B353186"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CABO,</w:t>
            </w:r>
          </w:p>
          <w:p w14:paraId="42B9E8C7"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DISPENSA METILCELULOSE</w:t>
            </w:r>
          </w:p>
        </w:tc>
        <w:tc>
          <w:tcPr>
            <w:tcW w:w="1275" w:type="dxa"/>
            <w:vAlign w:val="center"/>
          </w:tcPr>
          <w:p w14:paraId="7123E0F3" w14:textId="77777777" w:rsidR="00A63577" w:rsidRPr="00FA6607" w:rsidRDefault="00A63577" w:rsidP="00A63577">
            <w:pPr>
              <w:spacing w:after="0"/>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347404</w:t>
            </w:r>
          </w:p>
        </w:tc>
        <w:tc>
          <w:tcPr>
            <w:tcW w:w="1280" w:type="dxa"/>
            <w:vAlign w:val="center"/>
          </w:tcPr>
          <w:p w14:paraId="026EDDFE" w14:textId="58FB8069" w:rsidR="00A63577" w:rsidRPr="00FA6607" w:rsidRDefault="00A63577" w:rsidP="00A63577">
            <w:pPr>
              <w:spacing w:after="0"/>
              <w:jc w:val="center"/>
              <w:rPr>
                <w:rFonts w:ascii="Times New Roman" w:eastAsia="Times New Roman" w:hAnsi="Times New Roman"/>
                <w:color w:val="000000"/>
                <w:sz w:val="20"/>
                <w:szCs w:val="20"/>
              </w:rPr>
            </w:pPr>
            <w:r w:rsidRPr="00283EDC">
              <w:rPr>
                <w:rFonts w:ascii="Times New Roman" w:eastAsia="Times New Roman" w:hAnsi="Times New Roman"/>
                <w:color w:val="000000"/>
                <w:sz w:val="20"/>
                <w:szCs w:val="20"/>
              </w:rPr>
              <w:t>UN</w:t>
            </w:r>
          </w:p>
        </w:tc>
        <w:tc>
          <w:tcPr>
            <w:tcW w:w="1280" w:type="dxa"/>
            <w:vAlign w:val="center"/>
          </w:tcPr>
          <w:p w14:paraId="0879AF22" w14:textId="09D9C533" w:rsidR="00A63577" w:rsidRPr="00FA6607" w:rsidRDefault="00A63577" w:rsidP="00A63577">
            <w:pPr>
              <w:spacing w:after="0"/>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2</w:t>
            </w:r>
          </w:p>
        </w:tc>
      </w:tr>
      <w:tr w:rsidR="00A63577" w:rsidRPr="00FA6607" w14:paraId="45BCA7A0" w14:textId="77777777" w:rsidTr="00A63577">
        <w:trPr>
          <w:trHeight w:val="2246"/>
          <w:jc w:val="center"/>
        </w:trPr>
        <w:tc>
          <w:tcPr>
            <w:tcW w:w="850" w:type="dxa"/>
            <w:shd w:val="clear" w:color="auto" w:fill="auto"/>
            <w:noWrap/>
            <w:vAlign w:val="center"/>
          </w:tcPr>
          <w:p w14:paraId="26571C19" w14:textId="77777777" w:rsidR="00A63577" w:rsidRPr="00FA6607" w:rsidRDefault="00A63577" w:rsidP="00A63577">
            <w:pPr>
              <w:spacing w:after="0"/>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10</w:t>
            </w:r>
          </w:p>
        </w:tc>
        <w:tc>
          <w:tcPr>
            <w:tcW w:w="5241" w:type="dxa"/>
            <w:vAlign w:val="center"/>
          </w:tcPr>
          <w:p w14:paraId="76DDC1C5"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b/>
                <w:bCs/>
                <w:color w:val="000000"/>
                <w:sz w:val="20"/>
                <w:szCs w:val="20"/>
              </w:rPr>
              <w:t>RETINÓGRAFO</w:t>
            </w:r>
            <w:r w:rsidRPr="00FA6607">
              <w:rPr>
                <w:rFonts w:ascii="Times New Roman" w:eastAsia="Times New Roman" w:hAnsi="Times New Roman"/>
                <w:color w:val="000000"/>
                <w:sz w:val="20"/>
                <w:szCs w:val="20"/>
              </w:rPr>
              <w:t>,</w:t>
            </w:r>
          </w:p>
          <w:p w14:paraId="345FA8D7"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TIPO:DIGITAL,</w:t>
            </w:r>
          </w:p>
          <w:p w14:paraId="54DD06C3"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SENSOR DIGITAL,</w:t>
            </w:r>
          </w:p>
          <w:p w14:paraId="3E594BB2"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TIPO IMAGEM: MONITOR COLORIDO 45,</w:t>
            </w:r>
          </w:p>
          <w:p w14:paraId="02B9B1E0"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TIPO CONTROLE: MODOS: COLORIDO,</w:t>
            </w:r>
          </w:p>
          <w:p w14:paraId="28E9996C"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VERDE, AZUL, VERMELHO E ANGIOGRAFIA,</w:t>
            </w:r>
          </w:p>
          <w:p w14:paraId="24AF7CCF"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COMPONENTES: GRAVADOR CD-RW, DICOM; BITMAP; JPEG; PORTA USB/SERIAL,</w:t>
            </w:r>
          </w:p>
          <w:p w14:paraId="7B53E0FF"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VOLTAGEM:110/220 V</w:t>
            </w:r>
          </w:p>
        </w:tc>
        <w:tc>
          <w:tcPr>
            <w:tcW w:w="1275" w:type="dxa"/>
            <w:vAlign w:val="center"/>
          </w:tcPr>
          <w:p w14:paraId="5BEB81A2" w14:textId="77777777" w:rsidR="00A63577" w:rsidRPr="00FA6607" w:rsidRDefault="00A63577" w:rsidP="00A63577">
            <w:pPr>
              <w:spacing w:after="0"/>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313493</w:t>
            </w:r>
          </w:p>
        </w:tc>
        <w:tc>
          <w:tcPr>
            <w:tcW w:w="1280" w:type="dxa"/>
            <w:vAlign w:val="center"/>
          </w:tcPr>
          <w:p w14:paraId="2B3F6DBC" w14:textId="437A1070" w:rsidR="00A63577" w:rsidRPr="00FA6607" w:rsidRDefault="00A63577" w:rsidP="00A63577">
            <w:pPr>
              <w:spacing w:after="0"/>
              <w:jc w:val="center"/>
              <w:rPr>
                <w:rFonts w:ascii="Times New Roman" w:eastAsia="Times New Roman" w:hAnsi="Times New Roman"/>
                <w:color w:val="000000"/>
                <w:sz w:val="20"/>
                <w:szCs w:val="20"/>
              </w:rPr>
            </w:pPr>
            <w:r w:rsidRPr="00283EDC">
              <w:rPr>
                <w:rFonts w:ascii="Times New Roman" w:eastAsia="Times New Roman" w:hAnsi="Times New Roman"/>
                <w:color w:val="000000"/>
                <w:sz w:val="20"/>
                <w:szCs w:val="20"/>
              </w:rPr>
              <w:t>UN</w:t>
            </w:r>
          </w:p>
        </w:tc>
        <w:tc>
          <w:tcPr>
            <w:tcW w:w="1280" w:type="dxa"/>
            <w:vAlign w:val="center"/>
          </w:tcPr>
          <w:p w14:paraId="74D90C60" w14:textId="7247100B" w:rsidR="00A63577" w:rsidRPr="00FA6607" w:rsidRDefault="00A63577" w:rsidP="00A63577">
            <w:pPr>
              <w:spacing w:after="0"/>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2</w:t>
            </w:r>
          </w:p>
        </w:tc>
      </w:tr>
      <w:tr w:rsidR="00A63577" w:rsidRPr="00FA6607" w14:paraId="581A109E" w14:textId="77777777" w:rsidTr="00A63577">
        <w:trPr>
          <w:trHeight w:val="416"/>
          <w:jc w:val="center"/>
        </w:trPr>
        <w:tc>
          <w:tcPr>
            <w:tcW w:w="850" w:type="dxa"/>
            <w:shd w:val="clear" w:color="auto" w:fill="auto"/>
            <w:noWrap/>
            <w:vAlign w:val="center"/>
          </w:tcPr>
          <w:p w14:paraId="71777C90" w14:textId="77777777" w:rsidR="00A63577" w:rsidRPr="00FA6607" w:rsidRDefault="00A63577" w:rsidP="00A63577">
            <w:pPr>
              <w:spacing w:after="0"/>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11</w:t>
            </w:r>
          </w:p>
        </w:tc>
        <w:tc>
          <w:tcPr>
            <w:tcW w:w="5241" w:type="dxa"/>
            <w:vAlign w:val="center"/>
          </w:tcPr>
          <w:p w14:paraId="0FF29F8B"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b/>
                <w:bCs/>
                <w:color w:val="000000"/>
                <w:sz w:val="20"/>
                <w:szCs w:val="20"/>
              </w:rPr>
              <w:t>CAMPÍMETRO</w:t>
            </w:r>
            <w:r w:rsidRPr="00FA6607">
              <w:rPr>
                <w:rFonts w:ascii="Times New Roman" w:eastAsia="Times New Roman" w:hAnsi="Times New Roman"/>
                <w:color w:val="000000"/>
                <w:sz w:val="20"/>
                <w:szCs w:val="20"/>
              </w:rPr>
              <w:t>,</w:t>
            </w:r>
          </w:p>
          <w:p w14:paraId="69DF5B74" w14:textId="544DBDE5"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 xml:space="preserve">TIPO: </w:t>
            </w:r>
            <w:r w:rsidRPr="00FA6607">
              <w:rPr>
                <w:rFonts w:ascii="Times New Roman" w:eastAsia="Times New Roman" w:hAnsi="Times New Roman"/>
                <w:b/>
                <w:bCs/>
                <w:color w:val="000000"/>
                <w:sz w:val="20"/>
                <w:szCs w:val="20"/>
              </w:rPr>
              <w:t>COMPUTADORIZADO</w:t>
            </w:r>
            <w:r w:rsidRPr="00FA6607">
              <w:rPr>
                <w:rFonts w:ascii="Times New Roman" w:eastAsia="Times New Roman" w:hAnsi="Times New Roman"/>
                <w:color w:val="000000"/>
                <w:sz w:val="20"/>
                <w:szCs w:val="20"/>
              </w:rPr>
              <w:t>,</w:t>
            </w:r>
          </w:p>
          <w:p w14:paraId="38C467AE" w14:textId="457ACBB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TIPO MEDIÇÃO: CAMPO VISUAL EM 2MIN.,</w:t>
            </w:r>
          </w:p>
          <w:p w14:paraId="61CA3F52" w14:textId="12E5F6F0"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TIPO OPERAÇÃO: TOUCH SCREEN,</w:t>
            </w:r>
          </w:p>
          <w:p w14:paraId="26EC2713" w14:textId="1B3F054B"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INTENSIDADE LUMINOSA: MÁX. 10000ASB,</w:t>
            </w:r>
          </w:p>
          <w:p w14:paraId="4CA3C829"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ILUMINAÇÃO 31,5ASB,</w:t>
            </w:r>
          </w:p>
          <w:p w14:paraId="4242B8F1" w14:textId="5BBAD93F"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DURAÇÃO: DURAÇÃO ESTÍMULOS 200 MSEC, 30CM DISTÂNCIA TESTE,</w:t>
            </w:r>
          </w:p>
          <w:p w14:paraId="14BDCC8C" w14:textId="2A2D3F46"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TENSÃO:100/240 V,</w:t>
            </w:r>
          </w:p>
          <w:p w14:paraId="505CC5EA" w14:textId="24E11DCC"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TIPO MESA: MESA AUTOMÁTICA,</w:t>
            </w:r>
          </w:p>
          <w:p w14:paraId="12217E8C" w14:textId="6B40EBE1"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ACESSÓRIOS: ESTABILIZADOR 220V,</w:t>
            </w:r>
          </w:p>
          <w:p w14:paraId="2A0080DA" w14:textId="34A60F99"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CHAVES PRÓPRIAS,</w:t>
            </w:r>
          </w:p>
          <w:p w14:paraId="705BE350" w14:textId="61B139F8"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CAPA PROTEÇÃO,</w:t>
            </w:r>
          </w:p>
          <w:p w14:paraId="102C7624"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COMPONENTES: MANUAL EM PORTUGUÊS,</w:t>
            </w:r>
          </w:p>
          <w:p w14:paraId="14BD0325" w14:textId="6709D3AE"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5 LÂMPADAS,</w:t>
            </w:r>
          </w:p>
          <w:p w14:paraId="322E6188" w14:textId="77777777" w:rsidR="00A63577" w:rsidRPr="00FA6607" w:rsidRDefault="00A63577" w:rsidP="00A63577">
            <w:pPr>
              <w:spacing w:after="0" w:line="240" w:lineRule="auto"/>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FUSÍVEIS RESERVAS</w:t>
            </w:r>
          </w:p>
        </w:tc>
        <w:tc>
          <w:tcPr>
            <w:tcW w:w="1275" w:type="dxa"/>
            <w:vAlign w:val="center"/>
          </w:tcPr>
          <w:p w14:paraId="38607600" w14:textId="77777777" w:rsidR="00A63577" w:rsidRPr="00FA6607" w:rsidRDefault="00A63577" w:rsidP="00A63577">
            <w:pPr>
              <w:spacing w:after="0"/>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283274</w:t>
            </w:r>
          </w:p>
        </w:tc>
        <w:tc>
          <w:tcPr>
            <w:tcW w:w="1280" w:type="dxa"/>
            <w:vAlign w:val="center"/>
          </w:tcPr>
          <w:p w14:paraId="2A599C71" w14:textId="3CD57FCA" w:rsidR="00A63577" w:rsidRPr="00FA6607" w:rsidRDefault="00A63577" w:rsidP="00A63577">
            <w:pPr>
              <w:spacing w:after="0"/>
              <w:jc w:val="center"/>
              <w:rPr>
                <w:rFonts w:ascii="Times New Roman" w:eastAsia="Times New Roman" w:hAnsi="Times New Roman"/>
                <w:color w:val="000000"/>
                <w:sz w:val="20"/>
                <w:szCs w:val="20"/>
              </w:rPr>
            </w:pPr>
            <w:r w:rsidRPr="00283EDC">
              <w:rPr>
                <w:rFonts w:ascii="Times New Roman" w:eastAsia="Times New Roman" w:hAnsi="Times New Roman"/>
                <w:color w:val="000000"/>
                <w:sz w:val="20"/>
                <w:szCs w:val="20"/>
              </w:rPr>
              <w:t>UN</w:t>
            </w:r>
          </w:p>
        </w:tc>
        <w:tc>
          <w:tcPr>
            <w:tcW w:w="1280" w:type="dxa"/>
            <w:vAlign w:val="center"/>
          </w:tcPr>
          <w:p w14:paraId="679B9E70" w14:textId="3B6199E4" w:rsidR="00A63577" w:rsidRPr="00FA6607" w:rsidRDefault="00A63577" w:rsidP="00A63577">
            <w:pPr>
              <w:spacing w:after="0"/>
              <w:jc w:val="center"/>
              <w:rPr>
                <w:rFonts w:ascii="Times New Roman" w:eastAsia="Times New Roman" w:hAnsi="Times New Roman"/>
                <w:color w:val="000000"/>
                <w:sz w:val="20"/>
                <w:szCs w:val="20"/>
              </w:rPr>
            </w:pPr>
            <w:r w:rsidRPr="00FA6607">
              <w:rPr>
                <w:rFonts w:ascii="Times New Roman" w:eastAsia="Times New Roman" w:hAnsi="Times New Roman"/>
                <w:color w:val="000000"/>
                <w:sz w:val="20"/>
                <w:szCs w:val="20"/>
              </w:rPr>
              <w:t>2</w:t>
            </w:r>
          </w:p>
        </w:tc>
      </w:tr>
    </w:tbl>
    <w:p w14:paraId="18CCB527" w14:textId="45E31D41" w:rsidR="005E3C90" w:rsidRPr="00FA6607" w:rsidRDefault="00986573" w:rsidP="008F6FF8">
      <w:pPr>
        <w:pStyle w:val="PargrafodaLista"/>
        <w:numPr>
          <w:ilvl w:val="1"/>
          <w:numId w:val="1"/>
        </w:numPr>
        <w:spacing w:before="120" w:after="120" w:line="360" w:lineRule="auto"/>
        <w:ind w:left="0" w:firstLine="0"/>
        <w:contextualSpacing w:val="0"/>
        <w:jc w:val="both"/>
        <w:rPr>
          <w:rFonts w:ascii="Times New Roman" w:hAnsi="Times New Roman" w:cs="Times New Roman"/>
          <w:color w:val="000000"/>
          <w:sz w:val="24"/>
          <w:szCs w:val="28"/>
        </w:rPr>
      </w:pPr>
      <w:r w:rsidRPr="00FA6607">
        <w:rPr>
          <w:rFonts w:ascii="Times New Roman" w:hAnsi="Times New Roman" w:cs="Times New Roman"/>
          <w:color w:val="000000"/>
          <w:sz w:val="24"/>
          <w:szCs w:val="28"/>
        </w:rPr>
        <w:t>As informações consta</w:t>
      </w:r>
      <w:r w:rsidR="00BA324D" w:rsidRPr="00FA6607">
        <w:rPr>
          <w:rFonts w:ascii="Times New Roman" w:hAnsi="Times New Roman" w:cs="Times New Roman"/>
          <w:color w:val="000000"/>
          <w:sz w:val="24"/>
          <w:szCs w:val="28"/>
        </w:rPr>
        <w:t>nt</w:t>
      </w:r>
      <w:r w:rsidRPr="00FA6607">
        <w:rPr>
          <w:rFonts w:ascii="Times New Roman" w:hAnsi="Times New Roman" w:cs="Times New Roman"/>
          <w:color w:val="000000"/>
          <w:sz w:val="24"/>
          <w:szCs w:val="28"/>
        </w:rPr>
        <w:t>es na tabela e nos subitens acima contêm a descrição completa dos itens que compõem o objeto do presente processo, bem como a indicação das unidades e quantidades estimadas, em função da utilização provável.</w:t>
      </w:r>
      <w:r w:rsidR="005E3C90" w:rsidRPr="00FA6607">
        <w:rPr>
          <w:rFonts w:ascii="Times New Roman" w:hAnsi="Times New Roman" w:cs="Times New Roman"/>
          <w:color w:val="000000"/>
          <w:sz w:val="24"/>
          <w:szCs w:val="28"/>
        </w:rPr>
        <w:t xml:space="preserve"> </w:t>
      </w:r>
    </w:p>
    <w:p w14:paraId="02E5A13E" w14:textId="77777777" w:rsidR="006279F4" w:rsidRPr="00FA6607" w:rsidRDefault="006279F4" w:rsidP="008F6FF8">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 xml:space="preserve">O objeto desta contratação </w:t>
      </w:r>
      <w:r w:rsidRPr="00FA6607">
        <w:rPr>
          <w:rFonts w:ascii="Times New Roman" w:eastAsia="Bookman Old Style" w:hAnsi="Times New Roman" w:cs="Times New Roman"/>
          <w:b/>
          <w:bCs/>
          <w:color w:val="000000"/>
          <w:sz w:val="24"/>
          <w:szCs w:val="24"/>
        </w:rPr>
        <w:t>não</w:t>
      </w:r>
      <w:r w:rsidRPr="00FA6607">
        <w:rPr>
          <w:rFonts w:ascii="Times New Roman" w:eastAsia="Bookman Old Style" w:hAnsi="Times New Roman" w:cs="Times New Roman"/>
          <w:color w:val="000000"/>
          <w:sz w:val="24"/>
          <w:szCs w:val="24"/>
        </w:rPr>
        <w:t xml:space="preserve"> se enquadra como sendo de bem de luxo, conforme Decreto Municipal nº 881, de 09 de agosto de 2022.</w:t>
      </w:r>
    </w:p>
    <w:p w14:paraId="230E3249" w14:textId="77777777" w:rsidR="00FA1A14" w:rsidRPr="00FA6607" w:rsidRDefault="00FA1A14" w:rsidP="008F6FF8">
      <w:pPr>
        <w:pStyle w:val="Nivel2"/>
        <w:numPr>
          <w:ilvl w:val="1"/>
          <w:numId w:val="1"/>
        </w:numP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eastAsia="Calibri" w:hAnsi="Times New Roman" w:cs="Times New Roman"/>
          <w:sz w:val="24"/>
          <w:szCs w:val="24"/>
          <w:lang w:eastAsia="en-US"/>
        </w:rPr>
      </w:pPr>
      <w:r w:rsidRPr="00FA6607">
        <w:rPr>
          <w:rFonts w:ascii="Times New Roman" w:eastAsia="Calibri" w:hAnsi="Times New Roman" w:cs="Times New Roman"/>
          <w:sz w:val="24"/>
          <w:szCs w:val="24"/>
          <w:lang w:eastAsia="en-US"/>
        </w:rPr>
        <w:lastRenderedPageBreak/>
        <w:t>Na forma exigida pelo Art. 19, §2º da Lei n.º 14.133/2021, é de esclarecer que não foi utilizado o Catálogo Eletrônico de Padronização, instituído por meio da Portaria SEGES/ME n.º 938, de 02 de fevereiro de 2022, tendo em vista que, até o presente momento, só constam no referido catálogo os itens padronizados água mineral natural sem gás</w:t>
      </w:r>
      <w:r w:rsidRPr="00FA6607">
        <w:rPr>
          <w:rStyle w:val="Refdenotaderodap"/>
          <w:rFonts w:ascii="Times New Roman" w:eastAsia="Calibri" w:hAnsi="Times New Roman" w:cs="Times New Roman"/>
          <w:sz w:val="24"/>
          <w:szCs w:val="24"/>
          <w:lang w:eastAsia="en-US"/>
        </w:rPr>
        <w:footnoteReference w:id="1"/>
      </w:r>
      <w:r w:rsidRPr="00FA6607">
        <w:rPr>
          <w:rFonts w:ascii="Times New Roman" w:eastAsia="Calibri" w:hAnsi="Times New Roman" w:cs="Times New Roman"/>
          <w:sz w:val="24"/>
          <w:szCs w:val="24"/>
          <w:lang w:eastAsia="en-US"/>
        </w:rPr>
        <w:t xml:space="preserve"> , café e açúcar</w:t>
      </w:r>
      <w:r w:rsidRPr="00FA6607">
        <w:rPr>
          <w:rStyle w:val="Refdenotaderodap"/>
          <w:rFonts w:ascii="Times New Roman" w:eastAsia="Calibri" w:hAnsi="Times New Roman" w:cs="Times New Roman"/>
          <w:sz w:val="24"/>
          <w:szCs w:val="24"/>
          <w:lang w:eastAsia="en-US"/>
        </w:rPr>
        <w:footnoteReference w:id="2"/>
      </w:r>
      <w:r w:rsidRPr="00FA6607">
        <w:rPr>
          <w:rFonts w:ascii="Times New Roman" w:eastAsia="Calibri" w:hAnsi="Times New Roman" w:cs="Times New Roman"/>
          <w:sz w:val="24"/>
          <w:szCs w:val="24"/>
          <w:lang w:eastAsia="en-US"/>
        </w:rPr>
        <w:t>.</w:t>
      </w:r>
    </w:p>
    <w:p w14:paraId="3406257F" w14:textId="77777777" w:rsidR="00986573" w:rsidRPr="00FA6607" w:rsidRDefault="00986573" w:rsidP="00986573">
      <w:pPr>
        <w:pStyle w:val="Nivel2"/>
        <w:numPr>
          <w:ilvl w:val="1"/>
          <w:numId w:val="1"/>
        </w:numP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sidRPr="00FA6607">
        <w:rPr>
          <w:rFonts w:ascii="Times New Roman" w:hAnsi="Times New Roman" w:cs="Times New Roman"/>
          <w:sz w:val="24"/>
          <w:szCs w:val="24"/>
        </w:rPr>
        <w:t xml:space="preserve">Os bens objetos desta contratação são caracterizados como </w:t>
      </w:r>
      <w:r w:rsidRPr="00FA6607">
        <w:rPr>
          <w:rFonts w:ascii="Times New Roman" w:hAnsi="Times New Roman" w:cs="Times New Roman"/>
          <w:sz w:val="24"/>
          <w:szCs w:val="24"/>
          <w:u w:val="single"/>
        </w:rPr>
        <w:t>comuns</w:t>
      </w:r>
      <w:r w:rsidRPr="00FA6607">
        <w:rPr>
          <w:rFonts w:ascii="Times New Roman" w:hAnsi="Times New Roman" w:cs="Times New Roman"/>
          <w:sz w:val="24"/>
          <w:szCs w:val="24"/>
        </w:rPr>
        <w:t xml:space="preserve"> e sem fornecimento de mão de obra em regime de dedicação exclusiva, a ser contratado </w:t>
      </w:r>
      <w:r w:rsidRPr="00FA6607">
        <w:rPr>
          <w:rFonts w:ascii="Times New Roman" w:hAnsi="Times New Roman" w:cs="Times New Roman"/>
          <w:b/>
          <w:bCs/>
          <w:sz w:val="24"/>
          <w:szCs w:val="24"/>
        </w:rPr>
        <w:t>mediante licitação, na modalidade pregão, em sua forma eletrônica</w:t>
      </w:r>
      <w:r w:rsidRPr="00FA6607">
        <w:rPr>
          <w:rFonts w:ascii="Times New Roman" w:hAnsi="Times New Roman" w:cs="Times New Roman"/>
          <w:sz w:val="24"/>
          <w:szCs w:val="24"/>
        </w:rPr>
        <w:t>, conforme definido no art. 6º, XIII da Lei n.º 14.133/2021, uma vez que os padrões de desempenho e qualidade estão objetivamente definidos, tendo como base as especificações usuais de mercado.</w:t>
      </w:r>
    </w:p>
    <w:p w14:paraId="3CC1B4CD" w14:textId="67451C3D" w:rsidR="005E108B" w:rsidRPr="00FA6607" w:rsidRDefault="005E108B" w:rsidP="00986573">
      <w:pPr>
        <w:pStyle w:val="PargrafodaLista"/>
        <w:numPr>
          <w:ilvl w:val="1"/>
          <w:numId w:val="1"/>
        </w:numPr>
        <w:spacing w:after="120" w:line="360" w:lineRule="auto"/>
        <w:ind w:left="0" w:firstLine="0"/>
        <w:contextualSpacing w:val="0"/>
        <w:jc w:val="both"/>
        <w:rPr>
          <w:rFonts w:ascii="Times New Roman" w:hAnsi="Times New Roman" w:cs="Times New Roman"/>
          <w:color w:val="000000"/>
          <w:sz w:val="24"/>
          <w:szCs w:val="28"/>
        </w:rPr>
      </w:pPr>
      <w:r w:rsidRPr="00FA6607">
        <w:rPr>
          <w:rFonts w:ascii="Times New Roman" w:hAnsi="Times New Roman" w:cs="Times New Roman"/>
          <w:color w:val="000000"/>
          <w:sz w:val="24"/>
          <w:szCs w:val="28"/>
        </w:rPr>
        <w:t xml:space="preserve">O prazo de </w:t>
      </w:r>
      <w:r w:rsidRPr="00FA6607">
        <w:rPr>
          <w:rFonts w:ascii="Times New Roman" w:hAnsi="Times New Roman" w:cs="Times New Roman"/>
          <w:color w:val="000000"/>
          <w:sz w:val="24"/>
          <w:szCs w:val="28"/>
          <w:u w:val="single"/>
        </w:rPr>
        <w:t>vigência da contratação</w:t>
      </w:r>
      <w:r w:rsidRPr="00FA6607">
        <w:rPr>
          <w:rFonts w:ascii="Times New Roman" w:hAnsi="Times New Roman" w:cs="Times New Roman"/>
          <w:color w:val="000000"/>
          <w:sz w:val="24"/>
          <w:szCs w:val="28"/>
        </w:rPr>
        <w:t xml:space="preserve"> é de </w:t>
      </w:r>
      <w:r w:rsidRPr="00FA6607">
        <w:rPr>
          <w:rFonts w:ascii="Times New Roman" w:hAnsi="Times New Roman" w:cs="Times New Roman"/>
          <w:b/>
          <w:bCs/>
          <w:color w:val="000000"/>
          <w:sz w:val="24"/>
          <w:szCs w:val="28"/>
          <w:u w:val="single"/>
        </w:rPr>
        <w:t>12 (doze) meses</w:t>
      </w:r>
      <w:r w:rsidRPr="00FA6607">
        <w:rPr>
          <w:rFonts w:ascii="Times New Roman" w:hAnsi="Times New Roman" w:cs="Times New Roman"/>
          <w:color w:val="000000"/>
          <w:sz w:val="24"/>
          <w:szCs w:val="28"/>
        </w:rPr>
        <w:t>, contado</w:t>
      </w:r>
      <w:r w:rsidR="00865E17" w:rsidRPr="00FA6607">
        <w:rPr>
          <w:rFonts w:ascii="Times New Roman" w:hAnsi="Times New Roman" w:cs="Times New Roman"/>
          <w:color w:val="000000"/>
          <w:sz w:val="24"/>
          <w:szCs w:val="28"/>
        </w:rPr>
        <w:t>s</w:t>
      </w:r>
      <w:r w:rsidRPr="00FA6607">
        <w:rPr>
          <w:rFonts w:ascii="Times New Roman" w:hAnsi="Times New Roman" w:cs="Times New Roman"/>
          <w:color w:val="000000"/>
          <w:sz w:val="24"/>
          <w:szCs w:val="28"/>
        </w:rPr>
        <w:t xml:space="preserve"> da assinatura do contrato, na forma do artigo 105 da Lei n°. 14.133 de 2021.</w:t>
      </w:r>
    </w:p>
    <w:p w14:paraId="474B917A" w14:textId="63A98DA1" w:rsidR="007C55A7" w:rsidRPr="00FA6607" w:rsidRDefault="00B7379A" w:rsidP="008F6FF8">
      <w:pPr>
        <w:pStyle w:val="PargrafodaLista"/>
        <w:numPr>
          <w:ilvl w:val="1"/>
          <w:numId w:val="1"/>
        </w:numPr>
        <w:spacing w:before="120" w:after="120" w:line="360" w:lineRule="auto"/>
        <w:ind w:left="0" w:firstLine="0"/>
        <w:contextualSpacing w:val="0"/>
        <w:jc w:val="both"/>
        <w:rPr>
          <w:rFonts w:ascii="Times New Roman" w:hAnsi="Times New Roman" w:cs="Times New Roman"/>
          <w:color w:val="000000"/>
          <w:sz w:val="24"/>
          <w:szCs w:val="28"/>
        </w:rPr>
      </w:pPr>
      <w:r w:rsidRPr="00FA6607">
        <w:rPr>
          <w:rFonts w:ascii="Times New Roman" w:hAnsi="Times New Roman" w:cs="Times New Roman"/>
          <w:color w:val="000000"/>
          <w:sz w:val="24"/>
          <w:szCs w:val="28"/>
        </w:rPr>
        <w:t>O edital e o contrato oferecerão maior detalhamento das regras que serão aplicadas em relação à vigência da contratação.</w:t>
      </w:r>
    </w:p>
    <w:p w14:paraId="465114EA" w14:textId="04F301C3" w:rsidR="00EC3F76" w:rsidRPr="00FA6607" w:rsidRDefault="00BD69AD" w:rsidP="008F6FF8">
      <w:pPr>
        <w:pStyle w:val="PargrafodaLista"/>
        <w:numPr>
          <w:ilvl w:val="0"/>
          <w:numId w:val="1"/>
        </w:numPr>
        <w:shd w:val="clear" w:color="auto" w:fill="A6A6A6" w:themeFill="background1" w:themeFillShade="A6"/>
        <w:spacing w:before="120" w:after="120" w:line="360" w:lineRule="auto"/>
        <w:ind w:left="0" w:firstLine="0"/>
        <w:contextualSpacing w:val="0"/>
        <w:jc w:val="both"/>
        <w:rPr>
          <w:rFonts w:ascii="Times New Roman" w:hAnsi="Times New Roman" w:cs="Times New Roman"/>
          <w:b/>
          <w:bCs/>
          <w:color w:val="000000"/>
          <w:sz w:val="24"/>
          <w:szCs w:val="28"/>
        </w:rPr>
      </w:pPr>
      <w:r w:rsidRPr="00FA6607">
        <w:rPr>
          <w:rFonts w:ascii="Times New Roman" w:hAnsi="Times New Roman" w:cs="Times New Roman"/>
          <w:b/>
          <w:bCs/>
          <w:color w:val="000000"/>
          <w:sz w:val="24"/>
          <w:szCs w:val="28"/>
        </w:rPr>
        <w:t>FUNDAMENTAÇÃO E DESCRIÇÃO DA NECESSIDADE DA CONTRATAÇÃO</w:t>
      </w:r>
    </w:p>
    <w:p w14:paraId="2CEEF82A" w14:textId="6139F733" w:rsidR="00986573" w:rsidRPr="00FA6607" w:rsidRDefault="00986573" w:rsidP="00986573">
      <w:pPr>
        <w:pStyle w:val="PargrafodaLista"/>
        <w:numPr>
          <w:ilvl w:val="1"/>
          <w:numId w:val="1"/>
        </w:numPr>
        <w:spacing w:before="120" w:after="120" w:line="360" w:lineRule="auto"/>
        <w:ind w:left="0" w:firstLine="0"/>
        <w:contextualSpacing w:val="0"/>
        <w:jc w:val="both"/>
        <w:rPr>
          <w:rFonts w:ascii="Times New Roman" w:eastAsia="Arial" w:hAnsi="Times New Roman" w:cs="Times New Roman"/>
          <w:sz w:val="24"/>
          <w:szCs w:val="24"/>
        </w:rPr>
      </w:pPr>
      <w:r w:rsidRPr="00FA6607">
        <w:rPr>
          <w:rFonts w:ascii="Times New Roman" w:eastAsia="Arial" w:hAnsi="Times New Roman" w:cs="Times New Roman"/>
          <w:sz w:val="24"/>
          <w:szCs w:val="24"/>
        </w:rPr>
        <w:t xml:space="preserve">A Fundamentação da Contratação e a sua respectiva necessidade encontram-se </w:t>
      </w:r>
      <w:r w:rsidRPr="00FA6607">
        <w:rPr>
          <w:rFonts w:ascii="Times New Roman" w:hAnsi="Times New Roman" w:cs="Times New Roman"/>
          <w:color w:val="000000"/>
          <w:sz w:val="24"/>
          <w:szCs w:val="28"/>
        </w:rPr>
        <w:t>pormenorizadas</w:t>
      </w:r>
      <w:r w:rsidRPr="00FA6607">
        <w:rPr>
          <w:rFonts w:ascii="Times New Roman" w:eastAsia="Arial" w:hAnsi="Times New Roman" w:cs="Times New Roman"/>
          <w:sz w:val="24"/>
          <w:szCs w:val="24"/>
        </w:rPr>
        <w:t xml:space="preserve"> em tópicos específicos do Estudo Técnico Preliminar </w:t>
      </w:r>
      <w:r w:rsidR="00677324" w:rsidRPr="00FA6607">
        <w:rPr>
          <w:rFonts w:ascii="Times New Roman" w:eastAsia="Arial" w:hAnsi="Times New Roman" w:cs="Times New Roman"/>
          <w:sz w:val="24"/>
          <w:szCs w:val="24"/>
        </w:rPr>
        <w:t>–</w:t>
      </w:r>
      <w:r w:rsidRPr="00FA6607">
        <w:rPr>
          <w:rFonts w:ascii="Times New Roman" w:eastAsia="Arial" w:hAnsi="Times New Roman" w:cs="Times New Roman"/>
          <w:sz w:val="24"/>
          <w:szCs w:val="24"/>
        </w:rPr>
        <w:t xml:space="preserve"> ETP</w:t>
      </w:r>
      <w:r w:rsidR="00677324" w:rsidRPr="00FA6607">
        <w:rPr>
          <w:rFonts w:ascii="Times New Roman" w:eastAsia="Arial" w:hAnsi="Times New Roman" w:cs="Times New Roman"/>
          <w:sz w:val="24"/>
          <w:szCs w:val="24"/>
        </w:rPr>
        <w:t>.</w:t>
      </w:r>
    </w:p>
    <w:p w14:paraId="65B40E3A" w14:textId="0EC033DD" w:rsidR="003E5794" w:rsidRPr="00FA6607" w:rsidRDefault="00BD69AD" w:rsidP="008F6FF8">
      <w:pPr>
        <w:pStyle w:val="PargrafodaLista"/>
        <w:numPr>
          <w:ilvl w:val="0"/>
          <w:numId w:val="1"/>
        </w:numPr>
        <w:shd w:val="clear" w:color="auto" w:fill="A6A6A6" w:themeFill="background1" w:themeFillShade="A6"/>
        <w:suppressAutoHyphens/>
        <w:spacing w:before="120" w:after="120" w:line="360" w:lineRule="auto"/>
        <w:ind w:left="0" w:firstLine="0"/>
        <w:contextualSpacing w:val="0"/>
        <w:jc w:val="both"/>
        <w:rPr>
          <w:rFonts w:ascii="Times New Roman" w:eastAsia="Calibri" w:hAnsi="Times New Roman" w:cs="Times New Roman"/>
          <w:b/>
          <w:bCs/>
          <w:color w:val="000000"/>
          <w:sz w:val="24"/>
          <w:szCs w:val="28"/>
        </w:rPr>
      </w:pPr>
      <w:r w:rsidRPr="00FA6607">
        <w:rPr>
          <w:rFonts w:ascii="Times New Roman" w:eastAsia="Calibri" w:hAnsi="Times New Roman" w:cs="Times New Roman"/>
          <w:b/>
          <w:bCs/>
          <w:color w:val="000000"/>
          <w:sz w:val="24"/>
          <w:szCs w:val="28"/>
        </w:rPr>
        <w:t>DESCRIÇÃO DA SOLUÇÃO COMO UM TODO</w:t>
      </w:r>
    </w:p>
    <w:p w14:paraId="349C5367" w14:textId="5A69FEB0" w:rsidR="007C55A7" w:rsidRPr="00FA6607" w:rsidRDefault="00B72DC1" w:rsidP="008F6FF8">
      <w:pPr>
        <w:pStyle w:val="PargrafodaLista"/>
        <w:numPr>
          <w:ilvl w:val="1"/>
          <w:numId w:val="1"/>
        </w:numPr>
        <w:pBdr>
          <w:top w:val="nil"/>
          <w:left w:val="nil"/>
          <w:bottom w:val="nil"/>
          <w:right w:val="nil"/>
          <w:between w:val="nil"/>
        </w:pBdr>
        <w:tabs>
          <w:tab w:val="left" w:pos="-720"/>
          <w:tab w:val="left" w:pos="0"/>
          <w:tab w:val="left" w:pos="709"/>
          <w:tab w:val="left" w:pos="1260"/>
        </w:tabs>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 xml:space="preserve">A descrição da solução como um todo se encontra pormenorizada </w:t>
      </w:r>
      <w:r w:rsidR="003C36CA" w:rsidRPr="00FA6607">
        <w:rPr>
          <w:rFonts w:ascii="Times New Roman" w:eastAsia="Bookman Old Style" w:hAnsi="Times New Roman" w:cs="Times New Roman"/>
          <w:color w:val="000000"/>
          <w:sz w:val="24"/>
          <w:szCs w:val="24"/>
        </w:rPr>
        <w:t xml:space="preserve">no </w:t>
      </w:r>
      <w:r w:rsidRPr="00FA6607">
        <w:rPr>
          <w:rFonts w:ascii="Times New Roman" w:eastAsia="Bookman Old Style" w:hAnsi="Times New Roman" w:cs="Times New Roman"/>
          <w:color w:val="000000"/>
          <w:sz w:val="24"/>
          <w:szCs w:val="24"/>
        </w:rPr>
        <w:t>Estudo Técnico Preliminar</w:t>
      </w:r>
      <w:r w:rsidR="00D06B4E" w:rsidRPr="00FA6607">
        <w:rPr>
          <w:rFonts w:ascii="Times New Roman" w:eastAsia="Bookman Old Style" w:hAnsi="Times New Roman" w:cs="Times New Roman"/>
          <w:color w:val="000000"/>
          <w:sz w:val="24"/>
          <w:szCs w:val="24"/>
        </w:rPr>
        <w:t xml:space="preserve"> </w:t>
      </w:r>
      <w:r w:rsidR="00677324" w:rsidRPr="00FA6607">
        <w:rPr>
          <w:rFonts w:ascii="Times New Roman" w:eastAsia="Bookman Old Style" w:hAnsi="Times New Roman" w:cs="Times New Roman"/>
          <w:color w:val="000000"/>
          <w:sz w:val="24"/>
          <w:szCs w:val="24"/>
        </w:rPr>
        <w:t>–</w:t>
      </w:r>
      <w:r w:rsidR="00D06B4E" w:rsidRPr="00FA6607">
        <w:rPr>
          <w:rFonts w:ascii="Times New Roman" w:eastAsia="Bookman Old Style" w:hAnsi="Times New Roman" w:cs="Times New Roman"/>
          <w:color w:val="000000"/>
          <w:sz w:val="24"/>
          <w:szCs w:val="24"/>
        </w:rPr>
        <w:t xml:space="preserve"> ETP</w:t>
      </w:r>
      <w:r w:rsidR="00677324" w:rsidRPr="00FA6607">
        <w:rPr>
          <w:rFonts w:ascii="Times New Roman" w:eastAsia="Bookman Old Style" w:hAnsi="Times New Roman" w:cs="Times New Roman"/>
          <w:color w:val="000000"/>
          <w:sz w:val="24"/>
          <w:szCs w:val="24"/>
        </w:rPr>
        <w:t>.</w:t>
      </w:r>
    </w:p>
    <w:p w14:paraId="60CFB1FB" w14:textId="7EB7DE43" w:rsidR="00B72DC1" w:rsidRPr="00FA6607" w:rsidRDefault="00B72DC1" w:rsidP="008F6FF8">
      <w:pPr>
        <w:pStyle w:val="PargrafodaLista"/>
        <w:numPr>
          <w:ilvl w:val="0"/>
          <w:numId w:val="1"/>
        </w:numPr>
        <w:pBdr>
          <w:top w:val="nil"/>
          <w:left w:val="nil"/>
          <w:bottom w:val="nil"/>
          <w:right w:val="nil"/>
          <w:between w:val="nil"/>
        </w:pBdr>
        <w:shd w:val="clear" w:color="auto" w:fill="A6A6A6" w:themeFill="background1" w:themeFillShade="A6"/>
        <w:tabs>
          <w:tab w:val="left" w:pos="-720"/>
          <w:tab w:val="left" w:pos="0"/>
          <w:tab w:val="left" w:pos="709"/>
          <w:tab w:val="left" w:pos="1260"/>
        </w:tabs>
        <w:spacing w:before="120" w:after="120" w:line="360" w:lineRule="auto"/>
        <w:ind w:left="0" w:firstLine="0"/>
        <w:contextualSpacing w:val="0"/>
        <w:jc w:val="both"/>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b/>
          <w:bCs/>
          <w:color w:val="000000"/>
          <w:sz w:val="24"/>
          <w:szCs w:val="24"/>
        </w:rPr>
        <w:t>REQUISITOS DA CONTRATAÇÃO</w:t>
      </w:r>
    </w:p>
    <w:p w14:paraId="66475619" w14:textId="2E2CBAA7" w:rsidR="00F7739A" w:rsidRPr="00FA6607" w:rsidRDefault="00F7739A" w:rsidP="00F7739A">
      <w:pPr>
        <w:pStyle w:val="PargrafodaLista"/>
        <w:numPr>
          <w:ilvl w:val="1"/>
          <w:numId w:val="1"/>
        </w:numPr>
        <w:pBdr>
          <w:top w:val="nil"/>
          <w:left w:val="nil"/>
          <w:bottom w:val="nil"/>
          <w:right w:val="nil"/>
          <w:between w:val="nil"/>
        </w:pBdr>
        <w:tabs>
          <w:tab w:val="left" w:pos="-720"/>
          <w:tab w:val="left" w:pos="0"/>
          <w:tab w:val="left" w:pos="709"/>
          <w:tab w:val="left" w:pos="1260"/>
        </w:tabs>
        <w:spacing w:before="120" w:after="0" w:line="360" w:lineRule="auto"/>
        <w:ind w:left="0" w:firstLine="0"/>
        <w:contextualSpacing w:val="0"/>
        <w:jc w:val="both"/>
        <w:rPr>
          <w:rFonts w:ascii="Times New Roman" w:eastAsia="Calibri" w:hAnsi="Times New Roman" w:cs="Times New Roman"/>
          <w:sz w:val="24"/>
          <w:szCs w:val="24"/>
        </w:rPr>
      </w:pPr>
      <w:r w:rsidRPr="00FA6607">
        <w:rPr>
          <w:rFonts w:ascii="Times New Roman" w:eastAsia="Arial" w:hAnsi="Times New Roman" w:cs="Times New Roman"/>
          <w:sz w:val="24"/>
          <w:szCs w:val="24"/>
        </w:rPr>
        <w:t xml:space="preserve"> No</w:t>
      </w:r>
      <w:r w:rsidRPr="00FA6607">
        <w:rPr>
          <w:rFonts w:ascii="Times New Roman" w:eastAsia="Calibri" w:hAnsi="Times New Roman" w:cs="Times New Roman"/>
          <w:sz w:val="24"/>
          <w:szCs w:val="24"/>
        </w:rPr>
        <w:t xml:space="preserve"> que couber, o objeto licitado deverá estar de acordo com as seguintes normativas técnicas: </w:t>
      </w:r>
    </w:p>
    <w:p w14:paraId="4906ECAC" w14:textId="21D26CA3" w:rsidR="00F7739A" w:rsidRPr="00FA6607" w:rsidRDefault="00F7739A" w:rsidP="00F7739A">
      <w:pPr>
        <w:pStyle w:val="PargrafodaLista"/>
        <w:numPr>
          <w:ilvl w:val="2"/>
          <w:numId w:val="1"/>
        </w:numPr>
        <w:pBdr>
          <w:top w:val="nil"/>
          <w:left w:val="nil"/>
          <w:bottom w:val="nil"/>
          <w:right w:val="nil"/>
          <w:between w:val="nil"/>
        </w:pBdr>
        <w:spacing w:after="0" w:line="360" w:lineRule="auto"/>
        <w:ind w:left="567" w:firstLine="0"/>
        <w:jc w:val="both"/>
        <w:rPr>
          <w:rFonts w:ascii="Times New Roman" w:eastAsia="Arial" w:hAnsi="Times New Roman" w:cs="Times New Roman"/>
          <w:color w:val="000000"/>
          <w:sz w:val="24"/>
          <w:szCs w:val="24"/>
        </w:rPr>
      </w:pPr>
      <w:r w:rsidRPr="00FA6607">
        <w:rPr>
          <w:rFonts w:ascii="Times New Roman" w:eastAsia="Calibri" w:hAnsi="Times New Roman" w:cs="Times New Roman"/>
          <w:b/>
          <w:bCs/>
          <w:sz w:val="24"/>
          <w:szCs w:val="24"/>
        </w:rPr>
        <w:t xml:space="preserve">Resolução da Diretoria Colegiada – </w:t>
      </w:r>
      <w:r w:rsidRPr="00FA6607">
        <w:rPr>
          <w:rFonts w:ascii="Times New Roman" w:eastAsia="Arial" w:hAnsi="Times New Roman" w:cs="Times New Roman"/>
          <w:b/>
          <w:bCs/>
          <w:color w:val="000000"/>
          <w:sz w:val="24"/>
          <w:szCs w:val="24"/>
        </w:rPr>
        <w:t xml:space="preserve">RDC nº 751/2022 </w:t>
      </w:r>
      <w:r w:rsidRPr="00FA6607">
        <w:rPr>
          <w:rFonts w:ascii="Times New Roman" w:eastAsia="Arial" w:hAnsi="Times New Roman" w:cs="Times New Roman"/>
          <w:color w:val="000000"/>
          <w:sz w:val="24"/>
          <w:szCs w:val="24"/>
        </w:rPr>
        <w:t xml:space="preserve">- que trata </w:t>
      </w:r>
      <w:r w:rsidR="00FD4EAA" w:rsidRPr="00FA6607">
        <w:rPr>
          <w:rFonts w:ascii="Times New Roman" w:eastAsia="Arial" w:hAnsi="Times New Roman" w:cs="Times New Roman"/>
          <w:color w:val="000000"/>
          <w:sz w:val="24"/>
          <w:szCs w:val="24"/>
        </w:rPr>
        <w:t>d</w:t>
      </w:r>
      <w:r w:rsidRPr="00FA6607">
        <w:rPr>
          <w:rFonts w:ascii="Times New Roman" w:eastAsia="Arial" w:hAnsi="Times New Roman" w:cs="Times New Roman"/>
          <w:color w:val="000000"/>
          <w:sz w:val="24"/>
          <w:szCs w:val="24"/>
        </w:rPr>
        <w:t>a classificação de risco, regimes de notificação e de registro, e os requisitos de rotulagem e instruções de uso de dispositivos médicos</w:t>
      </w:r>
      <w:r w:rsidR="0011409E" w:rsidRPr="00FA6607">
        <w:rPr>
          <w:rFonts w:ascii="Times New Roman" w:eastAsia="Arial" w:hAnsi="Times New Roman" w:cs="Times New Roman"/>
          <w:color w:val="000000"/>
          <w:sz w:val="24"/>
          <w:szCs w:val="24"/>
        </w:rPr>
        <w:t>;</w:t>
      </w:r>
    </w:p>
    <w:p w14:paraId="29B2605F" w14:textId="4AFD0B37" w:rsidR="00F7739A" w:rsidRPr="00FA6607" w:rsidRDefault="00F7739A" w:rsidP="00F7739A">
      <w:pPr>
        <w:pStyle w:val="PargrafodaLista"/>
        <w:numPr>
          <w:ilvl w:val="2"/>
          <w:numId w:val="1"/>
        </w:numPr>
        <w:pBdr>
          <w:top w:val="nil"/>
          <w:left w:val="nil"/>
          <w:bottom w:val="nil"/>
          <w:right w:val="nil"/>
          <w:between w:val="nil"/>
        </w:pBdr>
        <w:spacing w:after="0" w:line="360" w:lineRule="auto"/>
        <w:ind w:left="567" w:firstLine="0"/>
        <w:jc w:val="both"/>
        <w:rPr>
          <w:rFonts w:ascii="Times New Roman" w:eastAsia="Arial" w:hAnsi="Times New Roman" w:cs="Times New Roman"/>
          <w:color w:val="000000"/>
          <w:sz w:val="24"/>
          <w:szCs w:val="24"/>
        </w:rPr>
      </w:pPr>
      <w:r w:rsidRPr="00FA6607">
        <w:rPr>
          <w:rFonts w:ascii="Times New Roman" w:eastAsia="Calibri" w:hAnsi="Times New Roman" w:cs="Times New Roman"/>
          <w:b/>
          <w:bCs/>
          <w:sz w:val="24"/>
          <w:szCs w:val="24"/>
        </w:rPr>
        <w:lastRenderedPageBreak/>
        <w:t xml:space="preserve">Resolução da Diretoria Colegiada – </w:t>
      </w:r>
      <w:r w:rsidRPr="00FA6607">
        <w:rPr>
          <w:rFonts w:ascii="Times New Roman" w:eastAsia="Arial" w:hAnsi="Times New Roman" w:cs="Times New Roman"/>
          <w:b/>
          <w:bCs/>
          <w:color w:val="000000"/>
          <w:sz w:val="24"/>
          <w:szCs w:val="24"/>
        </w:rPr>
        <w:t>RDC nº 848/2024</w:t>
      </w:r>
      <w:r w:rsidRPr="00FA6607">
        <w:rPr>
          <w:rFonts w:ascii="Times New Roman" w:eastAsia="Arial" w:hAnsi="Times New Roman" w:cs="Times New Roman"/>
          <w:color w:val="000000"/>
          <w:sz w:val="24"/>
          <w:szCs w:val="24"/>
        </w:rPr>
        <w:t xml:space="preserve"> - que dispõe sobre os requisitos essenciais de segurança e desempenho aplicáveis aos dispositivos médicos e dispositivos médicos para diagnóstico in vitro (IVD)</w:t>
      </w:r>
      <w:r w:rsidR="0011409E" w:rsidRPr="00FA6607">
        <w:rPr>
          <w:rFonts w:ascii="Times New Roman" w:eastAsia="Arial" w:hAnsi="Times New Roman" w:cs="Times New Roman"/>
          <w:color w:val="000000"/>
          <w:sz w:val="24"/>
          <w:szCs w:val="24"/>
        </w:rPr>
        <w:t>;</w:t>
      </w:r>
    </w:p>
    <w:p w14:paraId="3B27E6D7" w14:textId="78B63759" w:rsidR="00F7739A" w:rsidRPr="00FA6607" w:rsidRDefault="00F7739A" w:rsidP="00F7739A">
      <w:pPr>
        <w:pStyle w:val="PargrafodaLista"/>
        <w:numPr>
          <w:ilvl w:val="2"/>
          <w:numId w:val="1"/>
        </w:numPr>
        <w:pBdr>
          <w:top w:val="nil"/>
          <w:left w:val="nil"/>
          <w:bottom w:val="nil"/>
          <w:right w:val="nil"/>
          <w:between w:val="nil"/>
        </w:pBdr>
        <w:spacing w:after="0" w:line="360" w:lineRule="auto"/>
        <w:ind w:left="567" w:firstLine="0"/>
        <w:jc w:val="both"/>
        <w:rPr>
          <w:rFonts w:ascii="Times New Roman" w:eastAsia="Arial" w:hAnsi="Times New Roman" w:cs="Times New Roman"/>
          <w:color w:val="000000"/>
          <w:sz w:val="24"/>
          <w:szCs w:val="24"/>
        </w:rPr>
      </w:pPr>
      <w:r w:rsidRPr="00FA6607">
        <w:rPr>
          <w:rFonts w:ascii="Times New Roman" w:eastAsia="Calibri" w:hAnsi="Times New Roman" w:cs="Times New Roman"/>
          <w:b/>
          <w:bCs/>
          <w:sz w:val="24"/>
          <w:szCs w:val="24"/>
        </w:rPr>
        <w:t xml:space="preserve">Resolução da Diretoria Colegiada – </w:t>
      </w:r>
      <w:r w:rsidRPr="00FA6607">
        <w:rPr>
          <w:rFonts w:ascii="Times New Roman" w:eastAsia="Arial" w:hAnsi="Times New Roman" w:cs="Times New Roman"/>
          <w:b/>
          <w:bCs/>
          <w:color w:val="000000"/>
          <w:sz w:val="24"/>
          <w:szCs w:val="24"/>
        </w:rPr>
        <w:t>RDC nº 837/2023</w:t>
      </w:r>
      <w:r w:rsidRPr="00FA6607">
        <w:rPr>
          <w:rFonts w:ascii="Times New Roman" w:eastAsia="Arial" w:hAnsi="Times New Roman" w:cs="Times New Roman"/>
          <w:color w:val="000000"/>
          <w:sz w:val="24"/>
          <w:szCs w:val="24"/>
        </w:rPr>
        <w:t xml:space="preserve"> - que dispõe sobre a realização de investigações clínicas com dispositivos médicos no Brasil</w:t>
      </w:r>
      <w:r w:rsidR="0011409E" w:rsidRPr="00FA6607">
        <w:rPr>
          <w:rFonts w:ascii="Times New Roman" w:eastAsia="Arial" w:hAnsi="Times New Roman" w:cs="Times New Roman"/>
          <w:color w:val="000000"/>
          <w:sz w:val="24"/>
          <w:szCs w:val="24"/>
        </w:rPr>
        <w:t>;</w:t>
      </w:r>
    </w:p>
    <w:p w14:paraId="2D4BCC2C" w14:textId="166A22A5" w:rsidR="00F7739A" w:rsidRPr="00FA6607" w:rsidRDefault="00F7739A" w:rsidP="00F7739A">
      <w:pPr>
        <w:pStyle w:val="PargrafodaLista"/>
        <w:numPr>
          <w:ilvl w:val="2"/>
          <w:numId w:val="1"/>
        </w:numPr>
        <w:pBdr>
          <w:top w:val="nil"/>
          <w:left w:val="nil"/>
          <w:bottom w:val="nil"/>
          <w:right w:val="nil"/>
          <w:between w:val="nil"/>
        </w:pBdr>
        <w:spacing w:after="0" w:line="360" w:lineRule="auto"/>
        <w:ind w:left="567" w:firstLine="0"/>
        <w:jc w:val="both"/>
        <w:rPr>
          <w:rFonts w:ascii="Times New Roman" w:eastAsia="Calibri" w:hAnsi="Times New Roman" w:cs="Times New Roman"/>
          <w:sz w:val="24"/>
          <w:szCs w:val="24"/>
        </w:rPr>
      </w:pPr>
      <w:r w:rsidRPr="00FA6607">
        <w:rPr>
          <w:rFonts w:ascii="Times New Roman" w:eastAsia="Calibri" w:hAnsi="Times New Roman" w:cs="Times New Roman"/>
          <w:b/>
          <w:bCs/>
          <w:sz w:val="24"/>
          <w:szCs w:val="24"/>
        </w:rPr>
        <w:t>Resolução da Diretoria Colegiada – RDC n.º</w:t>
      </w:r>
      <w:r w:rsidR="00595C8B" w:rsidRPr="00FA6607">
        <w:rPr>
          <w:rFonts w:ascii="Times New Roman" w:eastAsia="Calibri" w:hAnsi="Times New Roman" w:cs="Times New Roman"/>
          <w:b/>
          <w:bCs/>
          <w:sz w:val="24"/>
          <w:szCs w:val="24"/>
        </w:rPr>
        <w:t xml:space="preserve"> </w:t>
      </w:r>
      <w:r w:rsidRPr="00FA6607">
        <w:rPr>
          <w:rFonts w:ascii="Times New Roman" w:eastAsia="Calibri" w:hAnsi="Times New Roman" w:cs="Times New Roman"/>
          <w:b/>
          <w:bCs/>
          <w:sz w:val="24"/>
          <w:szCs w:val="24"/>
        </w:rPr>
        <w:t>15</w:t>
      </w:r>
      <w:r w:rsidR="00595C8B" w:rsidRPr="00FA6607">
        <w:rPr>
          <w:rFonts w:ascii="Times New Roman" w:eastAsia="Calibri" w:hAnsi="Times New Roman" w:cs="Times New Roman"/>
          <w:b/>
          <w:bCs/>
          <w:sz w:val="24"/>
          <w:szCs w:val="24"/>
        </w:rPr>
        <w:t>/2012</w:t>
      </w:r>
      <w:r w:rsidRPr="00FA6607">
        <w:rPr>
          <w:rFonts w:ascii="Times New Roman" w:eastAsia="Calibri" w:hAnsi="Times New Roman" w:cs="Times New Roman"/>
          <w:sz w:val="24"/>
          <w:szCs w:val="24"/>
        </w:rPr>
        <w:t>, que dispõe sobre requisitos de boas práticas para o processamento de produtos para saúde e dá outras providências;</w:t>
      </w:r>
    </w:p>
    <w:p w14:paraId="4FE48162" w14:textId="00BFDAD4" w:rsidR="00F7739A" w:rsidRPr="00FA6607" w:rsidRDefault="00F7739A" w:rsidP="00F7739A">
      <w:pPr>
        <w:pStyle w:val="PargrafodaLista"/>
        <w:numPr>
          <w:ilvl w:val="2"/>
          <w:numId w:val="1"/>
        </w:numPr>
        <w:pBdr>
          <w:top w:val="nil"/>
          <w:left w:val="nil"/>
          <w:bottom w:val="nil"/>
          <w:right w:val="nil"/>
          <w:between w:val="nil"/>
        </w:pBdr>
        <w:spacing w:after="0" w:line="360" w:lineRule="auto"/>
        <w:ind w:left="567" w:firstLine="0"/>
        <w:jc w:val="both"/>
        <w:rPr>
          <w:rFonts w:ascii="Times New Roman" w:eastAsia="Calibri" w:hAnsi="Times New Roman" w:cs="Times New Roman"/>
          <w:sz w:val="24"/>
          <w:szCs w:val="24"/>
        </w:rPr>
      </w:pPr>
      <w:bookmarkStart w:id="2" w:name="_Hlk175738909"/>
      <w:bookmarkStart w:id="3" w:name="_Hlk176265797"/>
      <w:r w:rsidRPr="00FA6607">
        <w:rPr>
          <w:rFonts w:ascii="Times New Roman" w:hAnsi="Times New Roman" w:cs="Times New Roman"/>
          <w:b/>
          <w:bCs/>
          <w:sz w:val="24"/>
          <w:szCs w:val="24"/>
        </w:rPr>
        <w:t>Resolução da Diretoria Colegiada – RDC nº 222</w:t>
      </w:r>
      <w:r w:rsidR="00595C8B" w:rsidRPr="00FA6607">
        <w:rPr>
          <w:rFonts w:ascii="Times New Roman" w:hAnsi="Times New Roman" w:cs="Times New Roman"/>
          <w:b/>
          <w:bCs/>
          <w:sz w:val="24"/>
          <w:szCs w:val="24"/>
        </w:rPr>
        <w:t>/2018</w:t>
      </w:r>
      <w:r w:rsidRPr="00FA6607">
        <w:rPr>
          <w:rFonts w:ascii="Times New Roman" w:hAnsi="Times New Roman" w:cs="Times New Roman"/>
          <w:sz w:val="24"/>
          <w:szCs w:val="24"/>
        </w:rPr>
        <w:t xml:space="preserve"> </w:t>
      </w:r>
      <w:bookmarkEnd w:id="2"/>
      <w:r w:rsidRPr="00FA6607">
        <w:rPr>
          <w:rFonts w:ascii="Times New Roman" w:hAnsi="Times New Roman" w:cs="Times New Roman"/>
          <w:sz w:val="24"/>
          <w:szCs w:val="24"/>
        </w:rPr>
        <w:t xml:space="preserve">que </w:t>
      </w:r>
      <w:bookmarkStart w:id="4" w:name="_Hlk175738921"/>
      <w:r w:rsidRPr="00FA6607">
        <w:rPr>
          <w:rFonts w:ascii="Times New Roman" w:hAnsi="Times New Roman" w:cs="Times New Roman"/>
          <w:sz w:val="24"/>
          <w:szCs w:val="24"/>
        </w:rPr>
        <w:t>regulamenta as Boas Práticas de Gerenciamento dos Resíduos de Serviços de Saúde e dá outras providências</w:t>
      </w:r>
      <w:bookmarkEnd w:id="3"/>
      <w:bookmarkEnd w:id="4"/>
      <w:r w:rsidRPr="00FA6607">
        <w:rPr>
          <w:rFonts w:ascii="Times New Roman" w:hAnsi="Times New Roman" w:cs="Times New Roman"/>
          <w:sz w:val="24"/>
          <w:szCs w:val="24"/>
        </w:rPr>
        <w:t>;</w:t>
      </w:r>
    </w:p>
    <w:p w14:paraId="6E9055B4" w14:textId="77777777" w:rsidR="00F7739A" w:rsidRPr="00FA6607" w:rsidRDefault="00F7739A" w:rsidP="00F7739A">
      <w:pPr>
        <w:pStyle w:val="PargrafodaLista"/>
        <w:numPr>
          <w:ilvl w:val="1"/>
          <w:numId w:val="1"/>
        </w:numPr>
        <w:pBdr>
          <w:top w:val="nil"/>
          <w:left w:val="nil"/>
          <w:bottom w:val="nil"/>
          <w:right w:val="nil"/>
          <w:between w:val="nil"/>
        </w:pBdr>
        <w:tabs>
          <w:tab w:val="left" w:pos="-720"/>
          <w:tab w:val="left" w:pos="0"/>
          <w:tab w:val="left" w:pos="709"/>
          <w:tab w:val="left" w:pos="1260"/>
        </w:tabs>
        <w:spacing w:before="120" w:after="0" w:line="360" w:lineRule="auto"/>
        <w:ind w:left="0" w:firstLine="0"/>
        <w:contextualSpacing w:val="0"/>
        <w:jc w:val="both"/>
        <w:rPr>
          <w:rFonts w:ascii="Times New Roman" w:eastAsia="Arial" w:hAnsi="Times New Roman" w:cs="Times New Roman"/>
          <w:sz w:val="24"/>
          <w:szCs w:val="24"/>
        </w:rPr>
      </w:pPr>
      <w:bookmarkStart w:id="5" w:name="_heading=h.1fob9te" w:colFirst="0" w:colLast="0"/>
      <w:bookmarkEnd w:id="5"/>
      <w:r w:rsidRPr="00FA6607">
        <w:rPr>
          <w:rFonts w:ascii="Times New Roman" w:eastAsia="Arial" w:hAnsi="Times New Roman" w:cs="Times New Roman"/>
          <w:sz w:val="24"/>
          <w:szCs w:val="24"/>
        </w:rPr>
        <w:t xml:space="preserve">Além dos requisitos previamente mencionados, deverão ser observadas as seguintes normas, caso sejam consideradas pertinentes ao objeto em questão: </w:t>
      </w:r>
    </w:p>
    <w:p w14:paraId="3234D2E0" w14:textId="71FB10F9" w:rsidR="00F7739A" w:rsidRPr="00FA6607" w:rsidRDefault="00F7739A" w:rsidP="00F7739A">
      <w:pPr>
        <w:pStyle w:val="PargrafodaLista"/>
        <w:numPr>
          <w:ilvl w:val="2"/>
          <w:numId w:val="1"/>
        </w:numPr>
        <w:pBdr>
          <w:top w:val="nil"/>
          <w:left w:val="nil"/>
          <w:bottom w:val="nil"/>
          <w:right w:val="nil"/>
          <w:between w:val="nil"/>
        </w:pBdr>
        <w:spacing w:after="0" w:line="360" w:lineRule="auto"/>
        <w:ind w:left="567" w:firstLine="0"/>
        <w:jc w:val="both"/>
        <w:rPr>
          <w:rFonts w:ascii="Times New Roman" w:eastAsia="Arial" w:hAnsi="Times New Roman" w:cs="Times New Roman"/>
          <w:sz w:val="24"/>
          <w:szCs w:val="24"/>
        </w:rPr>
      </w:pPr>
      <w:r w:rsidRPr="00FA6607">
        <w:rPr>
          <w:rFonts w:ascii="Times New Roman" w:eastAsia="Arial" w:hAnsi="Times New Roman" w:cs="Times New Roman"/>
          <w:b/>
          <w:bCs/>
          <w:sz w:val="24"/>
          <w:szCs w:val="24"/>
        </w:rPr>
        <w:t>A ABNT NBR IEC 60601-1:2010 - Emenda 2: 2022</w:t>
      </w:r>
      <w:r w:rsidRPr="00FA6607">
        <w:rPr>
          <w:rFonts w:ascii="Times New Roman" w:eastAsia="Arial" w:hAnsi="Times New Roman" w:cs="Times New Roman"/>
          <w:sz w:val="24"/>
          <w:szCs w:val="24"/>
        </w:rPr>
        <w:t xml:space="preserve"> estabelece os requisitos gerais para segurança básica e desempenho essencial. Esta norma aborda os critérios de segurança e desempenho de equipamentos médicos, abrangendo aspectos elétricos, mecânicos, ambientais e de segurança, com o objetivo de garantir a proteção tanto para os pacientes quanto para os operadores</w:t>
      </w:r>
      <w:r w:rsidR="0011409E" w:rsidRPr="00FA6607">
        <w:rPr>
          <w:rFonts w:ascii="Times New Roman" w:eastAsia="Arial" w:hAnsi="Times New Roman" w:cs="Times New Roman"/>
          <w:sz w:val="24"/>
          <w:szCs w:val="24"/>
        </w:rPr>
        <w:t>;</w:t>
      </w:r>
    </w:p>
    <w:p w14:paraId="2F8AB836" w14:textId="3B2A6D0A" w:rsidR="00F7739A" w:rsidRPr="00FA6607" w:rsidRDefault="00F7739A" w:rsidP="00F7739A">
      <w:pPr>
        <w:pStyle w:val="PargrafodaLista"/>
        <w:numPr>
          <w:ilvl w:val="2"/>
          <w:numId w:val="1"/>
        </w:numPr>
        <w:pBdr>
          <w:top w:val="nil"/>
          <w:left w:val="nil"/>
          <w:bottom w:val="nil"/>
          <w:right w:val="nil"/>
          <w:between w:val="nil"/>
        </w:pBdr>
        <w:spacing w:after="0" w:line="360" w:lineRule="auto"/>
        <w:ind w:left="567" w:firstLine="0"/>
        <w:jc w:val="both"/>
        <w:rPr>
          <w:rFonts w:ascii="Times New Roman" w:eastAsia="Arial" w:hAnsi="Times New Roman" w:cs="Times New Roman"/>
          <w:b/>
          <w:bCs/>
          <w:sz w:val="24"/>
          <w:szCs w:val="24"/>
        </w:rPr>
      </w:pPr>
      <w:r w:rsidRPr="00FA6607">
        <w:rPr>
          <w:rFonts w:ascii="Times New Roman" w:eastAsia="Arial" w:hAnsi="Times New Roman" w:cs="Times New Roman"/>
          <w:b/>
          <w:bCs/>
          <w:sz w:val="24"/>
          <w:szCs w:val="24"/>
        </w:rPr>
        <w:t>ABNT NBR IEC 60601-1-2 DE 01/2022</w:t>
      </w:r>
      <w:r w:rsidRPr="00FA6607">
        <w:rPr>
          <w:rFonts w:ascii="Times New Roman" w:eastAsia="Arial" w:hAnsi="Times New Roman" w:cs="Times New Roman"/>
          <w:sz w:val="24"/>
          <w:szCs w:val="24"/>
        </w:rPr>
        <w:t xml:space="preserve"> estabelece os requisitos gerais para segurança básica e desempenho essencial — Norma Colateral: Perturbações eletromagnéticas — Requisitos e ensaios, esta norma se aplica a equipamentos médicos que utilizam energia elétrica e geram ou são suscetíveis a interferências eletromagnéticas</w:t>
      </w:r>
      <w:r w:rsidR="0011409E" w:rsidRPr="00FA6607">
        <w:rPr>
          <w:rFonts w:ascii="Times New Roman" w:eastAsia="Arial" w:hAnsi="Times New Roman" w:cs="Times New Roman"/>
          <w:sz w:val="24"/>
          <w:szCs w:val="24"/>
        </w:rPr>
        <w:t>;</w:t>
      </w:r>
      <w:r w:rsidRPr="00FA6607">
        <w:rPr>
          <w:rFonts w:ascii="Times New Roman" w:eastAsia="Arial" w:hAnsi="Times New Roman" w:cs="Times New Roman"/>
          <w:sz w:val="24"/>
          <w:szCs w:val="24"/>
        </w:rPr>
        <w:t xml:space="preserve"> </w:t>
      </w:r>
    </w:p>
    <w:p w14:paraId="77C9CB7A" w14:textId="2AC9B854" w:rsidR="00F7739A" w:rsidRPr="00FA6607" w:rsidRDefault="00F7739A" w:rsidP="00F7739A">
      <w:pPr>
        <w:pStyle w:val="PargrafodaLista"/>
        <w:numPr>
          <w:ilvl w:val="2"/>
          <w:numId w:val="1"/>
        </w:numPr>
        <w:pBdr>
          <w:top w:val="nil"/>
          <w:left w:val="nil"/>
          <w:bottom w:val="nil"/>
          <w:right w:val="nil"/>
          <w:between w:val="nil"/>
        </w:pBdr>
        <w:spacing w:after="0" w:line="360" w:lineRule="auto"/>
        <w:ind w:left="567" w:firstLine="0"/>
        <w:jc w:val="both"/>
        <w:rPr>
          <w:rFonts w:ascii="Times New Roman" w:eastAsia="Arial" w:hAnsi="Times New Roman" w:cs="Times New Roman"/>
          <w:sz w:val="24"/>
          <w:szCs w:val="24"/>
        </w:rPr>
      </w:pPr>
      <w:r w:rsidRPr="00FA6607">
        <w:rPr>
          <w:rFonts w:ascii="Times New Roman" w:eastAsia="Arial" w:hAnsi="Times New Roman" w:cs="Times New Roman"/>
          <w:b/>
          <w:bCs/>
          <w:sz w:val="24"/>
          <w:szCs w:val="24"/>
        </w:rPr>
        <w:t>ABNT</w:t>
      </w:r>
      <w:r w:rsidRPr="00FA6607">
        <w:rPr>
          <w:rFonts w:ascii="Times New Roman" w:hAnsi="Times New Roman" w:cs="Times New Roman"/>
          <w:b/>
          <w:bCs/>
          <w:sz w:val="24"/>
          <w:szCs w:val="24"/>
        </w:rPr>
        <w:t xml:space="preserve"> NBR IEC 60601-1-6:2022</w:t>
      </w:r>
      <w:r w:rsidRPr="00FA6607">
        <w:rPr>
          <w:rFonts w:ascii="Times New Roman" w:hAnsi="Times New Roman" w:cs="Times New Roman"/>
          <w:sz w:val="24"/>
          <w:szCs w:val="24"/>
        </w:rPr>
        <w:t xml:space="preserve"> estabelece os requisitos gerais para segurança básica e desempenho essencial — Norma colateral: Usabilidade, nela são estabelecidos os requisitos específicos para o design e a avaliação da usabilidade, com foco na interação entre o usuário (profissional de saúde, no caso de equipamentos oftalmológicos) e o equipamento, visando garantir que o uso seja seguro e eficaz</w:t>
      </w:r>
      <w:r w:rsidR="0011409E" w:rsidRPr="00FA6607">
        <w:rPr>
          <w:rFonts w:ascii="Times New Roman" w:hAnsi="Times New Roman" w:cs="Times New Roman"/>
          <w:sz w:val="24"/>
          <w:szCs w:val="24"/>
        </w:rPr>
        <w:t>;</w:t>
      </w:r>
    </w:p>
    <w:p w14:paraId="138FFBB0" w14:textId="77777777" w:rsidR="00F7739A" w:rsidRPr="00FA6607" w:rsidRDefault="00F7739A" w:rsidP="00F7739A">
      <w:pPr>
        <w:pStyle w:val="PargrafodaLista"/>
        <w:numPr>
          <w:ilvl w:val="2"/>
          <w:numId w:val="1"/>
        </w:numPr>
        <w:pBdr>
          <w:top w:val="nil"/>
          <w:left w:val="nil"/>
          <w:bottom w:val="nil"/>
          <w:right w:val="nil"/>
          <w:between w:val="nil"/>
        </w:pBdr>
        <w:spacing w:after="0" w:line="360" w:lineRule="auto"/>
        <w:ind w:left="567" w:firstLine="0"/>
        <w:jc w:val="both"/>
        <w:rPr>
          <w:rFonts w:ascii="Times New Roman" w:eastAsia="Arial" w:hAnsi="Times New Roman" w:cs="Times New Roman"/>
          <w:sz w:val="24"/>
          <w:szCs w:val="24"/>
        </w:rPr>
      </w:pPr>
      <w:r w:rsidRPr="00FA6607">
        <w:rPr>
          <w:rFonts w:ascii="Times New Roman" w:eastAsia="Arial" w:hAnsi="Times New Roman" w:cs="Times New Roman"/>
          <w:b/>
          <w:bCs/>
          <w:sz w:val="24"/>
          <w:szCs w:val="24"/>
        </w:rPr>
        <w:t>A ABNT NBR ISO 14971:2020</w:t>
      </w:r>
      <w:r w:rsidRPr="00FA6607">
        <w:rPr>
          <w:rFonts w:ascii="Times New Roman" w:eastAsia="Arial" w:hAnsi="Times New Roman" w:cs="Times New Roman"/>
          <w:sz w:val="24"/>
          <w:szCs w:val="24"/>
        </w:rPr>
        <w:t xml:space="preserve"> trata dos Produtos para à saúde – </w:t>
      </w:r>
      <w:r w:rsidRPr="00FA6607">
        <w:rPr>
          <w:rFonts w:ascii="Times New Roman" w:hAnsi="Times New Roman" w:cs="Times New Roman"/>
          <w:sz w:val="24"/>
          <w:szCs w:val="24"/>
        </w:rPr>
        <w:t>Aplicação</w:t>
      </w:r>
      <w:r w:rsidRPr="00FA6607">
        <w:rPr>
          <w:rFonts w:ascii="Times New Roman" w:eastAsia="Arial" w:hAnsi="Times New Roman" w:cs="Times New Roman"/>
          <w:sz w:val="24"/>
          <w:szCs w:val="24"/>
        </w:rPr>
        <w:t xml:space="preserve"> de gerenciamento de risco a produtos para à saúde. Destaca-se que o gerenciamento de riscos é uma etapa fundamental no desenvolvimento de dispositivos médicos, incluindo equipamentos oftalmológicos, que podem apresentar riscos tanto para os pacientes quanto para os profissionais de saúde. Esta norma auxilia na identificação de potenciais perigos </w:t>
      </w:r>
      <w:r w:rsidRPr="00FA6607">
        <w:rPr>
          <w:rFonts w:ascii="Times New Roman" w:eastAsia="Arial" w:hAnsi="Times New Roman" w:cs="Times New Roman"/>
          <w:sz w:val="24"/>
          <w:szCs w:val="24"/>
        </w:rPr>
        <w:lastRenderedPageBreak/>
        <w:t>durante o uso do dispositivo, como falhas técnicas, erros de manuseio, reações adversas ou riscos relacionados à interação do usuário com o equipamento</w:t>
      </w:r>
    </w:p>
    <w:p w14:paraId="7DAE4D5D" w14:textId="6B748A71" w:rsidR="00E16DFF" w:rsidRPr="00FA6607" w:rsidRDefault="00F7739A" w:rsidP="00F7739A">
      <w:pPr>
        <w:pStyle w:val="PargrafodaLista"/>
        <w:numPr>
          <w:ilvl w:val="1"/>
          <w:numId w:val="1"/>
        </w:numPr>
        <w:pBdr>
          <w:top w:val="nil"/>
          <w:left w:val="nil"/>
          <w:bottom w:val="nil"/>
          <w:right w:val="nil"/>
          <w:between w:val="nil"/>
        </w:pBdr>
        <w:tabs>
          <w:tab w:val="left" w:pos="-720"/>
          <w:tab w:val="left" w:pos="0"/>
          <w:tab w:val="left" w:pos="709"/>
          <w:tab w:val="left" w:pos="1260"/>
        </w:tabs>
        <w:spacing w:before="120" w:after="0" w:line="360" w:lineRule="auto"/>
        <w:ind w:left="0" w:firstLine="0"/>
        <w:contextualSpacing w:val="0"/>
        <w:jc w:val="both"/>
        <w:rPr>
          <w:rFonts w:ascii="Times New Roman" w:eastAsia="Arial" w:hAnsi="Times New Roman" w:cs="Times New Roman"/>
          <w:sz w:val="24"/>
          <w:szCs w:val="24"/>
        </w:rPr>
      </w:pPr>
      <w:r w:rsidRPr="00FA6607">
        <w:rPr>
          <w:rFonts w:ascii="Times New Roman" w:eastAsia="Arial" w:hAnsi="Times New Roman" w:cs="Times New Roman"/>
          <w:sz w:val="24"/>
          <w:szCs w:val="24"/>
        </w:rPr>
        <w:t>Ademais, os itens que possu</w:t>
      </w:r>
      <w:r w:rsidR="00D06B4E" w:rsidRPr="00FA6607">
        <w:rPr>
          <w:rFonts w:ascii="Times New Roman" w:eastAsia="Arial" w:hAnsi="Times New Roman" w:cs="Times New Roman"/>
          <w:sz w:val="24"/>
          <w:szCs w:val="24"/>
        </w:rPr>
        <w:t>írem</w:t>
      </w:r>
      <w:r w:rsidRPr="00FA6607">
        <w:rPr>
          <w:rFonts w:ascii="Times New Roman" w:eastAsia="Arial" w:hAnsi="Times New Roman" w:cs="Times New Roman"/>
          <w:sz w:val="24"/>
          <w:szCs w:val="24"/>
        </w:rPr>
        <w:t xml:space="preserve"> registro do I</w:t>
      </w:r>
      <w:r w:rsidR="00D06B4E" w:rsidRPr="00FA6607">
        <w:rPr>
          <w:rFonts w:ascii="Times New Roman" w:eastAsia="Arial" w:hAnsi="Times New Roman" w:cs="Times New Roman"/>
          <w:sz w:val="24"/>
          <w:szCs w:val="24"/>
        </w:rPr>
        <w:t>N</w:t>
      </w:r>
      <w:r w:rsidRPr="00FA6607">
        <w:rPr>
          <w:rFonts w:ascii="Times New Roman" w:eastAsia="Arial" w:hAnsi="Times New Roman" w:cs="Times New Roman"/>
          <w:sz w:val="24"/>
          <w:szCs w:val="24"/>
        </w:rPr>
        <w:t>METRO</w:t>
      </w:r>
      <w:r w:rsidR="00D06B4E" w:rsidRPr="00FA6607">
        <w:rPr>
          <w:rFonts w:ascii="Times New Roman" w:eastAsia="Arial" w:hAnsi="Times New Roman" w:cs="Times New Roman"/>
          <w:sz w:val="24"/>
          <w:szCs w:val="24"/>
        </w:rPr>
        <w:t xml:space="preserve"> </w:t>
      </w:r>
      <w:r w:rsidRPr="00FA6607">
        <w:rPr>
          <w:rFonts w:ascii="Times New Roman" w:eastAsia="Arial" w:hAnsi="Times New Roman" w:cs="Times New Roman"/>
          <w:sz w:val="24"/>
          <w:szCs w:val="24"/>
        </w:rPr>
        <w:t xml:space="preserve">deverão apresentar a devida certificação. </w:t>
      </w:r>
    </w:p>
    <w:p w14:paraId="2E0958EA" w14:textId="2BDBA6B9" w:rsidR="00B1552D" w:rsidRPr="00FA6607" w:rsidRDefault="00B1552D" w:rsidP="00292F00">
      <w:pPr>
        <w:spacing w:before="120" w:after="120" w:line="360" w:lineRule="auto"/>
        <w:jc w:val="both"/>
        <w:rPr>
          <w:rFonts w:ascii="Times New Roman" w:eastAsia="Bookman Old Style" w:hAnsi="Times New Roman"/>
          <w:b/>
          <w:bCs/>
          <w:color w:val="000000"/>
          <w:sz w:val="24"/>
          <w:szCs w:val="24"/>
        </w:rPr>
      </w:pPr>
      <w:r w:rsidRPr="00FA6607">
        <w:rPr>
          <w:rFonts w:ascii="Times New Roman" w:eastAsia="Bookman Old Style" w:hAnsi="Times New Roman"/>
          <w:b/>
          <w:bCs/>
          <w:color w:val="000000"/>
          <w:sz w:val="24"/>
          <w:szCs w:val="24"/>
        </w:rPr>
        <w:t>Da sustentabilidade</w:t>
      </w:r>
    </w:p>
    <w:p w14:paraId="54A30C8E" w14:textId="77777777" w:rsidR="00B251D4" w:rsidRPr="00FA6607" w:rsidRDefault="00B251D4" w:rsidP="00B251D4">
      <w:pPr>
        <w:pStyle w:val="PargrafodaLista"/>
        <w:numPr>
          <w:ilvl w:val="1"/>
          <w:numId w:val="1"/>
        </w:numPr>
        <w:pBdr>
          <w:top w:val="nil"/>
          <w:left w:val="nil"/>
          <w:bottom w:val="nil"/>
          <w:right w:val="nil"/>
          <w:between w:val="nil"/>
        </w:pBdr>
        <w:tabs>
          <w:tab w:val="left" w:pos="-720"/>
          <w:tab w:val="left" w:pos="0"/>
          <w:tab w:val="left" w:pos="709"/>
          <w:tab w:val="left" w:pos="1260"/>
        </w:tabs>
        <w:spacing w:before="120" w:after="0" w:line="360" w:lineRule="auto"/>
        <w:ind w:left="0" w:firstLine="0"/>
        <w:contextualSpacing w:val="0"/>
        <w:jc w:val="both"/>
        <w:rPr>
          <w:rFonts w:ascii="Times New Roman" w:eastAsia="Arial" w:hAnsi="Times New Roman" w:cs="Times New Roman"/>
          <w:sz w:val="24"/>
          <w:szCs w:val="24"/>
        </w:rPr>
      </w:pPr>
      <w:r w:rsidRPr="00FA6607">
        <w:rPr>
          <w:rFonts w:ascii="Times New Roman" w:eastAsia="Arial" w:hAnsi="Times New Roman" w:cs="Times New Roman"/>
          <w:sz w:val="24"/>
          <w:szCs w:val="24"/>
        </w:rPr>
        <w:t xml:space="preserve">A Contratada deverá atender exigências de sustentabilidade ambiental. Ressalta-se que as contratações realizadas pela FEMAR devem primar pela utilização de materiais recicláveis, com vida útil mais longa, que contenham menor quantidade de materiais perigosos ou tóxicos, consumam menor quantidade de matéria-prima e energia, e orientem as cadeias produtivas a práticas mais sustentáveis de gerenciamento e gestão. </w:t>
      </w:r>
    </w:p>
    <w:p w14:paraId="0E2577CF" w14:textId="77777777" w:rsidR="00B251D4" w:rsidRPr="00FA6607" w:rsidRDefault="00B251D4" w:rsidP="00B251D4">
      <w:pPr>
        <w:pStyle w:val="PargrafodaLista"/>
        <w:numPr>
          <w:ilvl w:val="1"/>
          <w:numId w:val="1"/>
        </w:numPr>
        <w:pBdr>
          <w:top w:val="nil"/>
          <w:left w:val="nil"/>
          <w:bottom w:val="nil"/>
          <w:right w:val="nil"/>
          <w:between w:val="nil"/>
        </w:pBdr>
        <w:tabs>
          <w:tab w:val="left" w:pos="-720"/>
          <w:tab w:val="left" w:pos="0"/>
          <w:tab w:val="left" w:pos="709"/>
          <w:tab w:val="left" w:pos="1260"/>
        </w:tabs>
        <w:spacing w:before="120" w:after="0" w:line="360" w:lineRule="auto"/>
        <w:ind w:left="0" w:firstLine="0"/>
        <w:contextualSpacing w:val="0"/>
        <w:jc w:val="both"/>
        <w:rPr>
          <w:rFonts w:ascii="Times New Roman" w:eastAsia="Arial" w:hAnsi="Times New Roman" w:cs="Times New Roman"/>
          <w:sz w:val="24"/>
          <w:szCs w:val="24"/>
        </w:rPr>
      </w:pPr>
      <w:r w:rsidRPr="00FA6607">
        <w:rPr>
          <w:rFonts w:ascii="Times New Roman" w:eastAsia="Arial" w:hAnsi="Times New Roman" w:cs="Times New Roman"/>
          <w:sz w:val="24"/>
          <w:szCs w:val="24"/>
        </w:rPr>
        <w:t xml:space="preserve">Neste sentido, a FEMAR tem seu foco na proteção e preservação ao meio ambiente por meio da utilização de produtos de menor impacto ambiental, em toda sua cadeia de produção e distribuição, sinalizando à futura contratada, para todos os fins, a necessidade de adaptação de seus processos produtivos aos novos padrões ambientais, sociais e econômicos. </w:t>
      </w:r>
    </w:p>
    <w:p w14:paraId="4E71F9F8" w14:textId="77777777" w:rsidR="00B251D4" w:rsidRPr="00FA6607" w:rsidRDefault="00B251D4" w:rsidP="00B251D4">
      <w:pPr>
        <w:pStyle w:val="PargrafodaLista"/>
        <w:numPr>
          <w:ilvl w:val="1"/>
          <w:numId w:val="1"/>
        </w:numPr>
        <w:pBdr>
          <w:top w:val="nil"/>
          <w:left w:val="nil"/>
          <w:bottom w:val="nil"/>
          <w:right w:val="nil"/>
          <w:between w:val="nil"/>
        </w:pBdr>
        <w:tabs>
          <w:tab w:val="left" w:pos="-720"/>
          <w:tab w:val="left" w:pos="0"/>
          <w:tab w:val="left" w:pos="709"/>
          <w:tab w:val="left" w:pos="1260"/>
        </w:tabs>
        <w:spacing w:before="120" w:after="0" w:line="360" w:lineRule="auto"/>
        <w:ind w:left="0" w:firstLine="0"/>
        <w:contextualSpacing w:val="0"/>
        <w:jc w:val="both"/>
        <w:rPr>
          <w:rFonts w:ascii="Times New Roman" w:eastAsia="Arial" w:hAnsi="Times New Roman" w:cs="Times New Roman"/>
          <w:sz w:val="24"/>
          <w:szCs w:val="24"/>
        </w:rPr>
      </w:pPr>
      <w:r w:rsidRPr="00FA6607">
        <w:rPr>
          <w:rFonts w:ascii="Times New Roman" w:eastAsia="Arial" w:hAnsi="Times New Roman" w:cs="Times New Roman"/>
          <w:sz w:val="24"/>
          <w:szCs w:val="24"/>
        </w:rPr>
        <w:t>Assim, os critérios de sustentabilidade, devem abranger cada fase do ciclo da vida do objeto, quais sejam: produção, distribuição, uso e destinação final, na forma prevista no art. 6º, XXIII, “c” da Lei n.º 14.133/21.</w:t>
      </w:r>
    </w:p>
    <w:p w14:paraId="058F7AA9" w14:textId="77777777" w:rsidR="00B251D4" w:rsidRPr="00FA6607" w:rsidRDefault="00B251D4" w:rsidP="00B251D4">
      <w:pPr>
        <w:pStyle w:val="PargrafodaLista"/>
        <w:numPr>
          <w:ilvl w:val="1"/>
          <w:numId w:val="1"/>
        </w:numPr>
        <w:pBdr>
          <w:top w:val="nil"/>
          <w:left w:val="nil"/>
          <w:bottom w:val="nil"/>
          <w:right w:val="nil"/>
          <w:between w:val="nil"/>
        </w:pBdr>
        <w:tabs>
          <w:tab w:val="left" w:pos="-720"/>
          <w:tab w:val="left" w:pos="0"/>
          <w:tab w:val="left" w:pos="709"/>
          <w:tab w:val="left" w:pos="1260"/>
        </w:tabs>
        <w:spacing w:before="120" w:after="0" w:line="360" w:lineRule="auto"/>
        <w:ind w:left="0" w:firstLine="0"/>
        <w:contextualSpacing w:val="0"/>
        <w:jc w:val="both"/>
        <w:rPr>
          <w:rFonts w:ascii="Times New Roman" w:eastAsia="Arial" w:hAnsi="Times New Roman" w:cs="Times New Roman"/>
          <w:sz w:val="24"/>
          <w:szCs w:val="24"/>
        </w:rPr>
      </w:pPr>
      <w:r w:rsidRPr="00FA6607">
        <w:rPr>
          <w:rFonts w:ascii="Times New Roman" w:eastAsia="Arial" w:hAnsi="Times New Roman" w:cs="Times New Roman"/>
          <w:sz w:val="24"/>
          <w:szCs w:val="24"/>
        </w:rPr>
        <w:t xml:space="preserve">Os materiais ofertados devem ser produzidos por fabricantes compromissados com o meio ambiente, que mantenham programa continuado de sustentabilidade ambiental, e que, além de se enquadrarem no disposto nos itens anteriores, comprovem que cumprem a legislação ambiental pertinente ao objeto da licitação. </w:t>
      </w:r>
    </w:p>
    <w:p w14:paraId="0A3D84C3" w14:textId="0646DFCB" w:rsidR="00462ACE" w:rsidRPr="00FA6607" w:rsidRDefault="00462ACE" w:rsidP="00B251D4">
      <w:pPr>
        <w:pStyle w:val="PargrafodaLista"/>
        <w:numPr>
          <w:ilvl w:val="1"/>
          <w:numId w:val="1"/>
        </w:numPr>
        <w:pBdr>
          <w:top w:val="nil"/>
          <w:left w:val="nil"/>
          <w:bottom w:val="nil"/>
          <w:right w:val="nil"/>
          <w:between w:val="nil"/>
        </w:pBdr>
        <w:tabs>
          <w:tab w:val="left" w:pos="-720"/>
          <w:tab w:val="left" w:pos="0"/>
          <w:tab w:val="left" w:pos="709"/>
          <w:tab w:val="left" w:pos="1260"/>
        </w:tabs>
        <w:spacing w:before="120" w:after="0" w:line="360" w:lineRule="auto"/>
        <w:ind w:left="0" w:firstLine="0"/>
        <w:contextualSpacing w:val="0"/>
        <w:jc w:val="both"/>
        <w:rPr>
          <w:rFonts w:ascii="Times New Roman" w:eastAsia="Arial" w:hAnsi="Times New Roman" w:cs="Times New Roman"/>
          <w:sz w:val="24"/>
          <w:szCs w:val="24"/>
        </w:rPr>
      </w:pPr>
      <w:r w:rsidRPr="00FA6607">
        <w:rPr>
          <w:rFonts w:ascii="Times New Roman" w:hAnsi="Times New Roman" w:cs="Times New Roman"/>
          <w:sz w:val="24"/>
          <w:szCs w:val="24"/>
        </w:rPr>
        <w:t>Os licitantes deverão ofertar produtos acondicionados, preferencialmente em embalagens que sejam constituídas, no todo ou em parte, por material reciclado, atóxico, biodegradável, conforme ABNT NBR – 15448-1 e 15448-2, com origem ambientalmente regular dos recursos naturais utilizados nos bens, serviços e obras e cujo processo de fabricação observe os requisitos ambientais para obtenção de certificação do Instituto Nacional de Metrologia, Normalização e Qualidade Industrial – INMETRO, com produtos sustentáveis ou de menor impacto ambiental em relação aos seus similares.</w:t>
      </w:r>
    </w:p>
    <w:p w14:paraId="6C615785" w14:textId="77777777" w:rsidR="00B251D4" w:rsidRPr="00FA6607" w:rsidRDefault="00B251D4" w:rsidP="00B251D4">
      <w:pPr>
        <w:pStyle w:val="PargrafodaLista"/>
        <w:numPr>
          <w:ilvl w:val="1"/>
          <w:numId w:val="1"/>
        </w:numPr>
        <w:pBdr>
          <w:top w:val="nil"/>
          <w:left w:val="nil"/>
          <w:bottom w:val="nil"/>
          <w:right w:val="nil"/>
          <w:between w:val="nil"/>
        </w:pBdr>
        <w:tabs>
          <w:tab w:val="left" w:pos="-720"/>
          <w:tab w:val="left" w:pos="0"/>
          <w:tab w:val="left" w:pos="709"/>
          <w:tab w:val="left" w:pos="1260"/>
        </w:tabs>
        <w:spacing w:before="120" w:after="0" w:line="360" w:lineRule="auto"/>
        <w:ind w:left="0" w:firstLine="0"/>
        <w:contextualSpacing w:val="0"/>
        <w:jc w:val="both"/>
        <w:rPr>
          <w:rFonts w:ascii="Times New Roman" w:eastAsia="Arial" w:hAnsi="Times New Roman" w:cs="Times New Roman"/>
          <w:sz w:val="24"/>
          <w:szCs w:val="24"/>
        </w:rPr>
      </w:pPr>
      <w:r w:rsidRPr="00FA6607">
        <w:rPr>
          <w:rFonts w:ascii="Times New Roman" w:eastAsia="Arial" w:hAnsi="Times New Roman" w:cs="Times New Roman"/>
          <w:sz w:val="24"/>
          <w:szCs w:val="24"/>
        </w:rPr>
        <w:t xml:space="preserve">Deve ser dada prioridade, aos produtos reciclados e recicláveis e para bens que considerem compatíveis com padrões de consumo social e ambientalmente sustentáveis, </w:t>
      </w:r>
      <w:r w:rsidRPr="00FA6607">
        <w:rPr>
          <w:rFonts w:ascii="Times New Roman" w:eastAsia="Arial" w:hAnsi="Times New Roman" w:cs="Times New Roman"/>
          <w:sz w:val="24"/>
          <w:szCs w:val="24"/>
        </w:rPr>
        <w:lastRenderedPageBreak/>
        <w:t xml:space="preserve">consoante ao art. 7º, XI, da Lei n.º 12.305 de 2010 – Lei de Políticas Nacionais de Resíduos sólidos. </w:t>
      </w:r>
    </w:p>
    <w:p w14:paraId="6D677702" w14:textId="77777777" w:rsidR="00B251D4" w:rsidRPr="00FA6607" w:rsidRDefault="00B251D4" w:rsidP="00B251D4">
      <w:pPr>
        <w:pStyle w:val="PargrafodaLista"/>
        <w:numPr>
          <w:ilvl w:val="1"/>
          <w:numId w:val="1"/>
        </w:numPr>
        <w:pBdr>
          <w:top w:val="nil"/>
          <w:left w:val="nil"/>
          <w:bottom w:val="nil"/>
          <w:right w:val="nil"/>
          <w:between w:val="nil"/>
        </w:pBdr>
        <w:tabs>
          <w:tab w:val="left" w:pos="-720"/>
          <w:tab w:val="left" w:pos="0"/>
          <w:tab w:val="left" w:pos="709"/>
          <w:tab w:val="left" w:pos="1260"/>
        </w:tabs>
        <w:spacing w:before="120" w:after="0" w:line="360" w:lineRule="auto"/>
        <w:ind w:left="0" w:firstLine="0"/>
        <w:contextualSpacing w:val="0"/>
        <w:jc w:val="both"/>
        <w:rPr>
          <w:rFonts w:ascii="Times New Roman" w:eastAsia="Arial" w:hAnsi="Times New Roman" w:cs="Times New Roman"/>
          <w:sz w:val="24"/>
          <w:szCs w:val="24"/>
        </w:rPr>
      </w:pPr>
      <w:r w:rsidRPr="00FA6607">
        <w:rPr>
          <w:rFonts w:ascii="Times New Roman" w:eastAsia="Arial" w:hAnsi="Times New Roman" w:cs="Times New Roman"/>
          <w:sz w:val="24"/>
          <w:szCs w:val="24"/>
        </w:rPr>
        <w:t>A Contratada deve responsabilizar-se pela correta destinação final de todos os resíduos sólidos gerados pelos produtos fornecidos que necessitam de destinação ambientalmente adequada (incluindo embalagens vazias).</w:t>
      </w:r>
    </w:p>
    <w:p w14:paraId="354D84EF" w14:textId="77777777" w:rsidR="00B251D4" w:rsidRPr="00FA6607" w:rsidRDefault="00B251D4" w:rsidP="00B251D4">
      <w:pPr>
        <w:pStyle w:val="PargrafodaLista"/>
        <w:numPr>
          <w:ilvl w:val="1"/>
          <w:numId w:val="1"/>
        </w:numPr>
        <w:pBdr>
          <w:top w:val="nil"/>
          <w:left w:val="nil"/>
          <w:bottom w:val="nil"/>
          <w:right w:val="nil"/>
          <w:between w:val="nil"/>
        </w:pBdr>
        <w:tabs>
          <w:tab w:val="left" w:pos="-720"/>
          <w:tab w:val="left" w:pos="0"/>
          <w:tab w:val="left" w:pos="709"/>
          <w:tab w:val="left" w:pos="1260"/>
        </w:tabs>
        <w:spacing w:before="120" w:after="0" w:line="360" w:lineRule="auto"/>
        <w:ind w:left="0" w:firstLine="0"/>
        <w:contextualSpacing w:val="0"/>
        <w:jc w:val="both"/>
        <w:rPr>
          <w:rFonts w:ascii="Times New Roman" w:hAnsi="Times New Roman" w:cs="Times New Roman"/>
          <w:sz w:val="24"/>
          <w:szCs w:val="24"/>
        </w:rPr>
      </w:pPr>
      <w:r w:rsidRPr="00FA6607">
        <w:rPr>
          <w:rFonts w:ascii="Times New Roman" w:eastAsia="Arial" w:hAnsi="Times New Roman" w:cs="Times New Roman"/>
          <w:sz w:val="24"/>
          <w:szCs w:val="24"/>
        </w:rPr>
        <w:t>Além dos critérios de sustentabilidade eventualmente mencionados ao longo deste Termo de Referência, devem ser atendidos os seguintes requisitos, que se baseiam no Guia Nacional de Contratações Sustentáveis da Advocacia Geral da União</w:t>
      </w:r>
      <w:r w:rsidRPr="00FA6607">
        <w:rPr>
          <w:rFonts w:ascii="Times New Roman" w:eastAsia="Arial" w:hAnsi="Times New Roman" w:cs="Times New Roman"/>
        </w:rPr>
        <w:footnoteReference w:id="3"/>
      </w:r>
      <w:r w:rsidRPr="00FA6607">
        <w:rPr>
          <w:rFonts w:ascii="Times New Roman" w:eastAsia="Arial" w:hAnsi="Times New Roman" w:cs="Times New Roman"/>
          <w:sz w:val="24"/>
          <w:szCs w:val="24"/>
        </w:rPr>
        <w:t xml:space="preserve"> e Instrução Normativa nº 01/2010</w:t>
      </w:r>
      <w:r w:rsidRPr="00FA6607">
        <w:rPr>
          <w:rStyle w:val="Refdenotaderodap"/>
          <w:rFonts w:ascii="Times New Roman" w:eastAsia="Calibri" w:hAnsi="Times New Roman" w:cs="Times New Roman"/>
          <w:sz w:val="24"/>
          <w:szCs w:val="24"/>
        </w:rPr>
        <w:footnoteReference w:id="4"/>
      </w:r>
      <w:r w:rsidRPr="00FA6607">
        <w:rPr>
          <w:rFonts w:ascii="Times New Roman" w:eastAsia="Calibri" w:hAnsi="Times New Roman" w:cs="Times New Roman"/>
          <w:sz w:val="24"/>
          <w:szCs w:val="24"/>
        </w:rPr>
        <w:t xml:space="preserve">: </w:t>
      </w:r>
    </w:p>
    <w:p w14:paraId="79F18C61" w14:textId="76301B44" w:rsidR="00B251D4" w:rsidRPr="00FA6607" w:rsidRDefault="00B251D4" w:rsidP="00B251D4">
      <w:pPr>
        <w:pStyle w:val="PargrafodaLista"/>
        <w:numPr>
          <w:ilvl w:val="2"/>
          <w:numId w:val="1"/>
        </w:numPr>
        <w:pBdr>
          <w:top w:val="nil"/>
          <w:left w:val="nil"/>
          <w:bottom w:val="nil"/>
          <w:right w:val="nil"/>
          <w:between w:val="nil"/>
        </w:pBdr>
        <w:tabs>
          <w:tab w:val="left" w:pos="-720"/>
          <w:tab w:val="left" w:pos="0"/>
          <w:tab w:val="left" w:pos="709"/>
          <w:tab w:val="left" w:pos="1260"/>
        </w:tabs>
        <w:spacing w:before="120" w:after="0" w:line="360" w:lineRule="auto"/>
        <w:ind w:left="567" w:firstLine="0"/>
        <w:jc w:val="both"/>
        <w:rPr>
          <w:rFonts w:ascii="Times New Roman" w:hAnsi="Times New Roman" w:cs="Times New Roman"/>
          <w:sz w:val="24"/>
          <w:szCs w:val="24"/>
        </w:rPr>
      </w:pPr>
      <w:r w:rsidRPr="00FA6607">
        <w:rPr>
          <w:rFonts w:ascii="Times New Roman" w:hAnsi="Times New Roman" w:cs="Times New Roman"/>
          <w:sz w:val="24"/>
          <w:szCs w:val="24"/>
        </w:rPr>
        <w:t xml:space="preserve">Os licitantes devem oferecer produtos acondicionados, preferencialmente, em </w:t>
      </w:r>
      <w:r w:rsidRPr="00FA6607">
        <w:rPr>
          <w:rFonts w:ascii="Times New Roman" w:eastAsia="Arial" w:hAnsi="Times New Roman" w:cs="Times New Roman"/>
          <w:sz w:val="24"/>
          <w:szCs w:val="24"/>
        </w:rPr>
        <w:t>embalagem</w:t>
      </w:r>
      <w:r w:rsidRPr="00FA6607">
        <w:rPr>
          <w:rFonts w:ascii="Times New Roman" w:hAnsi="Times New Roman" w:cs="Times New Roman"/>
          <w:sz w:val="24"/>
          <w:szCs w:val="24"/>
        </w:rPr>
        <w:t xml:space="preserve"> individual adequada, com o menor volume possível, que seja dada a prioridade a utilização de materiais recicláveis, de forma a garantir a máxima proteção durante o transporte e o armazenamento; </w:t>
      </w:r>
    </w:p>
    <w:p w14:paraId="42A350FC" w14:textId="77777777" w:rsidR="00B251D4" w:rsidRPr="00FA6607" w:rsidRDefault="00B251D4" w:rsidP="00B251D4">
      <w:pPr>
        <w:pStyle w:val="PargrafodaLista"/>
        <w:numPr>
          <w:ilvl w:val="2"/>
          <w:numId w:val="1"/>
        </w:numPr>
        <w:pBdr>
          <w:top w:val="nil"/>
          <w:left w:val="nil"/>
          <w:bottom w:val="nil"/>
          <w:right w:val="nil"/>
          <w:between w:val="nil"/>
        </w:pBdr>
        <w:tabs>
          <w:tab w:val="left" w:pos="-720"/>
          <w:tab w:val="left" w:pos="0"/>
          <w:tab w:val="left" w:pos="709"/>
          <w:tab w:val="left" w:pos="1260"/>
        </w:tabs>
        <w:spacing w:before="120" w:after="0" w:line="360" w:lineRule="auto"/>
        <w:ind w:left="567" w:firstLine="0"/>
        <w:jc w:val="both"/>
        <w:rPr>
          <w:rFonts w:ascii="Times New Roman" w:hAnsi="Times New Roman" w:cs="Times New Roman"/>
          <w:sz w:val="24"/>
          <w:szCs w:val="24"/>
        </w:rPr>
      </w:pPr>
      <w:r w:rsidRPr="00FA6607">
        <w:rPr>
          <w:rFonts w:ascii="Times New Roman" w:hAnsi="Times New Roman" w:cs="Times New Roman"/>
          <w:sz w:val="24"/>
          <w:szCs w:val="24"/>
        </w:rPr>
        <w:t xml:space="preserve">De acordo com o art. 7º, XI, nº 12.305/2010 – Política Nacional de Resíduos Sólidos, os licitantes devem ofertar produtos que sejam acondicionados em embalagens recicladas ou recicláveis, de papelão ou de plástico à base de etanol de cana de açúcar (se for o caso); </w:t>
      </w:r>
    </w:p>
    <w:p w14:paraId="0E66B52F" w14:textId="77777777" w:rsidR="00B251D4" w:rsidRPr="00FA6607" w:rsidRDefault="00B251D4" w:rsidP="00B251D4">
      <w:pPr>
        <w:pStyle w:val="PargrafodaLista"/>
        <w:numPr>
          <w:ilvl w:val="2"/>
          <w:numId w:val="1"/>
        </w:numPr>
        <w:pBdr>
          <w:top w:val="nil"/>
          <w:left w:val="nil"/>
          <w:bottom w:val="nil"/>
          <w:right w:val="nil"/>
          <w:between w:val="nil"/>
        </w:pBdr>
        <w:tabs>
          <w:tab w:val="left" w:pos="-720"/>
          <w:tab w:val="left" w:pos="0"/>
          <w:tab w:val="left" w:pos="709"/>
          <w:tab w:val="left" w:pos="1260"/>
        </w:tabs>
        <w:spacing w:before="120" w:after="0" w:line="360" w:lineRule="auto"/>
        <w:ind w:left="567" w:firstLine="0"/>
        <w:jc w:val="both"/>
        <w:rPr>
          <w:rFonts w:ascii="Times New Roman" w:hAnsi="Times New Roman" w:cs="Times New Roman"/>
          <w:sz w:val="24"/>
          <w:szCs w:val="24"/>
        </w:rPr>
      </w:pPr>
      <w:r w:rsidRPr="00FA6607">
        <w:rPr>
          <w:rFonts w:ascii="Times New Roman" w:hAnsi="Times New Roman" w:cs="Times New Roman"/>
          <w:sz w:val="24"/>
          <w:szCs w:val="24"/>
        </w:rPr>
        <w:t>Os licitantes devem optar, quando possível, por produtos constituídos por materiais naturais;</w:t>
      </w:r>
    </w:p>
    <w:p w14:paraId="15417331" w14:textId="77777777" w:rsidR="00B251D4" w:rsidRPr="00FA6607" w:rsidRDefault="00B251D4" w:rsidP="00B251D4">
      <w:pPr>
        <w:pStyle w:val="PargrafodaLista"/>
        <w:numPr>
          <w:ilvl w:val="2"/>
          <w:numId w:val="1"/>
        </w:numPr>
        <w:pBdr>
          <w:top w:val="nil"/>
          <w:left w:val="nil"/>
          <w:bottom w:val="nil"/>
          <w:right w:val="nil"/>
          <w:between w:val="nil"/>
        </w:pBdr>
        <w:tabs>
          <w:tab w:val="left" w:pos="-720"/>
          <w:tab w:val="left" w:pos="0"/>
          <w:tab w:val="left" w:pos="709"/>
          <w:tab w:val="left" w:pos="1260"/>
        </w:tabs>
        <w:spacing w:before="120" w:after="0" w:line="360" w:lineRule="auto"/>
        <w:ind w:left="567" w:firstLine="0"/>
        <w:jc w:val="both"/>
        <w:rPr>
          <w:rFonts w:ascii="Times New Roman" w:hAnsi="Times New Roman" w:cs="Times New Roman"/>
          <w:sz w:val="24"/>
          <w:szCs w:val="24"/>
        </w:rPr>
      </w:pPr>
      <w:r w:rsidRPr="00FA6607">
        <w:rPr>
          <w:rFonts w:ascii="Times New Roman" w:hAnsi="Times New Roman" w:cs="Times New Roman"/>
          <w:sz w:val="24"/>
          <w:szCs w:val="24"/>
        </w:rPr>
        <w:t>Os licitantes devem observar que os materiais não contenham substâncias perigosas em concentração acima da recomendada pelos Órgãos de Controle, se for o caso.</w:t>
      </w:r>
    </w:p>
    <w:p w14:paraId="0AECCB3D" w14:textId="77777777" w:rsidR="00B251D4" w:rsidRPr="00FA6607" w:rsidRDefault="00B251D4" w:rsidP="00B251D4">
      <w:pPr>
        <w:pStyle w:val="PargrafodaLista"/>
        <w:numPr>
          <w:ilvl w:val="2"/>
          <w:numId w:val="1"/>
        </w:numPr>
        <w:pBdr>
          <w:top w:val="nil"/>
          <w:left w:val="nil"/>
          <w:bottom w:val="nil"/>
          <w:right w:val="nil"/>
          <w:between w:val="nil"/>
        </w:pBdr>
        <w:tabs>
          <w:tab w:val="left" w:pos="-720"/>
          <w:tab w:val="left" w:pos="0"/>
          <w:tab w:val="left" w:pos="709"/>
          <w:tab w:val="left" w:pos="1260"/>
        </w:tabs>
        <w:spacing w:before="120" w:after="0" w:line="360" w:lineRule="auto"/>
        <w:ind w:left="567" w:firstLine="0"/>
        <w:jc w:val="both"/>
        <w:rPr>
          <w:rFonts w:ascii="Times New Roman" w:hAnsi="Times New Roman" w:cs="Times New Roman"/>
          <w:sz w:val="24"/>
          <w:szCs w:val="24"/>
        </w:rPr>
      </w:pPr>
      <w:r w:rsidRPr="00FA6607">
        <w:rPr>
          <w:rFonts w:ascii="Times New Roman" w:hAnsi="Times New Roman" w:cs="Times New Roman"/>
          <w:sz w:val="24"/>
          <w:szCs w:val="24"/>
        </w:rPr>
        <w:t xml:space="preserve">A Contratada deve se responsabilizar pela correta destinação final de todos os resíduos sólidos gerados pelos bens fornecidos que necessitarem de destinação ambientalmente adequada (incluindo embalagens vazias). </w:t>
      </w:r>
    </w:p>
    <w:p w14:paraId="7EB8499D" w14:textId="77777777" w:rsidR="00B251D4" w:rsidRPr="00FA6607" w:rsidRDefault="00B251D4" w:rsidP="00B251D4">
      <w:pPr>
        <w:pStyle w:val="Nivel2"/>
        <w:spacing w:line="360" w:lineRule="auto"/>
        <w:rPr>
          <w:rFonts w:ascii="Times New Roman" w:eastAsia="MS Gothic" w:hAnsi="Times New Roman" w:cs="Times New Roman"/>
          <w:b/>
          <w:bCs/>
          <w:sz w:val="24"/>
          <w:szCs w:val="24"/>
        </w:rPr>
      </w:pPr>
      <w:r w:rsidRPr="00FA6607">
        <w:rPr>
          <w:rFonts w:ascii="Times New Roman" w:eastAsia="MS Gothic" w:hAnsi="Times New Roman" w:cs="Times New Roman"/>
          <w:b/>
          <w:bCs/>
          <w:sz w:val="24"/>
          <w:szCs w:val="24"/>
        </w:rPr>
        <w:t xml:space="preserve">Da </w:t>
      </w:r>
      <w:r w:rsidRPr="00FA6607">
        <w:rPr>
          <w:rFonts w:ascii="Times New Roman" w:eastAsia="Calibri" w:hAnsi="Times New Roman" w:cs="Times New Roman"/>
          <w:b/>
          <w:bCs/>
          <w:sz w:val="24"/>
          <w:szCs w:val="24"/>
        </w:rPr>
        <w:t>exigência</w:t>
      </w:r>
      <w:r w:rsidRPr="00FA6607">
        <w:rPr>
          <w:rFonts w:ascii="Times New Roman" w:eastAsia="MS Gothic" w:hAnsi="Times New Roman" w:cs="Times New Roman"/>
          <w:b/>
          <w:bCs/>
          <w:sz w:val="24"/>
          <w:szCs w:val="24"/>
        </w:rPr>
        <w:t xml:space="preserve"> de amostra</w:t>
      </w:r>
    </w:p>
    <w:p w14:paraId="7EECFFB9" w14:textId="77777777" w:rsidR="00B251D4" w:rsidRPr="00FA6607" w:rsidRDefault="00B251D4" w:rsidP="00B251D4">
      <w:pPr>
        <w:pStyle w:val="PargrafodaLista"/>
        <w:numPr>
          <w:ilvl w:val="1"/>
          <w:numId w:val="1"/>
        </w:numPr>
        <w:spacing w:before="120" w:after="120" w:line="360" w:lineRule="auto"/>
        <w:ind w:left="0" w:firstLine="0"/>
        <w:contextualSpacing w:val="0"/>
        <w:jc w:val="both"/>
        <w:rPr>
          <w:rFonts w:ascii="Times New Roman" w:eastAsia="MS Gothic" w:hAnsi="Times New Roman" w:cs="Times New Roman"/>
          <w:b/>
          <w:bCs/>
          <w:sz w:val="24"/>
          <w:szCs w:val="24"/>
        </w:rPr>
      </w:pPr>
      <w:r w:rsidRPr="00FA6607">
        <w:rPr>
          <w:rFonts w:ascii="Times New Roman" w:eastAsia="Calibri" w:hAnsi="Times New Roman" w:cs="Times New Roman"/>
          <w:sz w:val="24"/>
          <w:szCs w:val="24"/>
        </w:rPr>
        <w:t>Não</w:t>
      </w:r>
      <w:r w:rsidRPr="00FA6607">
        <w:rPr>
          <w:rFonts w:ascii="Times New Roman" w:hAnsi="Times New Roman" w:cs="Times New Roman"/>
          <w:sz w:val="24"/>
          <w:szCs w:val="24"/>
        </w:rPr>
        <w:t xml:space="preserve"> </w:t>
      </w:r>
      <w:r w:rsidRPr="00FA6607">
        <w:rPr>
          <w:rFonts w:ascii="Times New Roman" w:eastAsia="MS Gothic" w:hAnsi="Times New Roman" w:cs="Times New Roman"/>
          <w:sz w:val="24"/>
          <w:szCs w:val="24"/>
        </w:rPr>
        <w:t>haverá</w:t>
      </w:r>
      <w:r w:rsidRPr="00FA6607">
        <w:rPr>
          <w:rFonts w:ascii="Times New Roman" w:hAnsi="Times New Roman" w:cs="Times New Roman"/>
          <w:sz w:val="24"/>
          <w:szCs w:val="24"/>
        </w:rPr>
        <w:t xml:space="preserve"> exigência de amostra na presente contratação.</w:t>
      </w:r>
    </w:p>
    <w:p w14:paraId="3CE5DB71" w14:textId="77777777" w:rsidR="00462ACE" w:rsidRPr="00FA6607" w:rsidRDefault="00462ACE" w:rsidP="00462ACE">
      <w:pPr>
        <w:pStyle w:val="PargrafodaLista"/>
        <w:spacing w:before="120" w:after="120" w:line="360" w:lineRule="auto"/>
        <w:ind w:left="0"/>
        <w:contextualSpacing w:val="0"/>
        <w:jc w:val="both"/>
        <w:rPr>
          <w:rFonts w:ascii="Times New Roman" w:eastAsia="MS Gothic" w:hAnsi="Times New Roman" w:cs="Times New Roman"/>
          <w:b/>
          <w:bCs/>
          <w:sz w:val="24"/>
          <w:szCs w:val="24"/>
        </w:rPr>
      </w:pPr>
    </w:p>
    <w:p w14:paraId="55291B30" w14:textId="2BC01055" w:rsidR="003C24BC" w:rsidRPr="00FA6607" w:rsidRDefault="003C24BC" w:rsidP="00292F00">
      <w:pPr>
        <w:pStyle w:val="PargrafodaLista"/>
        <w:spacing w:before="120" w:after="120" w:line="360" w:lineRule="auto"/>
        <w:ind w:left="0"/>
        <w:contextualSpacing w:val="0"/>
        <w:jc w:val="both"/>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b/>
          <w:bCs/>
          <w:color w:val="000000"/>
          <w:sz w:val="24"/>
          <w:szCs w:val="24"/>
        </w:rPr>
        <w:lastRenderedPageBreak/>
        <w:t>Da indicação de marcas ou modelos</w:t>
      </w:r>
    </w:p>
    <w:p w14:paraId="6B338AA5" w14:textId="637F9618" w:rsidR="003C24BC" w:rsidRPr="00FA6607" w:rsidRDefault="003C24BC" w:rsidP="00292F00">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 xml:space="preserve"> Salienta-se que as especificações do item, objeto deste Termo de Referência são suficientes à escolha do futuro contratado, cer</w:t>
      </w:r>
      <w:r w:rsidR="00A26FC7" w:rsidRPr="00FA6607">
        <w:rPr>
          <w:rFonts w:ascii="Times New Roman" w:eastAsia="Bookman Old Style" w:hAnsi="Times New Roman" w:cs="Times New Roman"/>
          <w:color w:val="000000"/>
          <w:sz w:val="24"/>
          <w:szCs w:val="24"/>
        </w:rPr>
        <w:t>t</w:t>
      </w:r>
      <w:r w:rsidRPr="00FA6607">
        <w:rPr>
          <w:rFonts w:ascii="Times New Roman" w:eastAsia="Bookman Old Style" w:hAnsi="Times New Roman" w:cs="Times New Roman"/>
          <w:color w:val="000000"/>
          <w:sz w:val="24"/>
          <w:szCs w:val="24"/>
        </w:rPr>
        <w:t>ificando ainda, que não há determinação de marca, nem tão pouco importam em cerceamento da competitividade do certame.</w:t>
      </w:r>
    </w:p>
    <w:p w14:paraId="71EC232B" w14:textId="645ED96B" w:rsidR="00B1552D" w:rsidRPr="00FA6607" w:rsidRDefault="00B1552D" w:rsidP="00292F00">
      <w:pPr>
        <w:spacing w:before="120" w:after="120" w:line="360" w:lineRule="auto"/>
        <w:jc w:val="both"/>
        <w:rPr>
          <w:rFonts w:ascii="Times New Roman" w:eastAsia="Bookman Old Style" w:hAnsi="Times New Roman"/>
          <w:b/>
          <w:bCs/>
          <w:color w:val="000000"/>
          <w:sz w:val="24"/>
          <w:szCs w:val="24"/>
        </w:rPr>
      </w:pPr>
      <w:r w:rsidRPr="00FA6607">
        <w:rPr>
          <w:rFonts w:ascii="Times New Roman" w:eastAsia="Bookman Old Style" w:hAnsi="Times New Roman"/>
          <w:b/>
          <w:bCs/>
          <w:color w:val="000000"/>
          <w:sz w:val="24"/>
          <w:szCs w:val="24"/>
        </w:rPr>
        <w:t>Da subcontratação</w:t>
      </w:r>
    </w:p>
    <w:p w14:paraId="3CCA022F" w14:textId="77777777" w:rsidR="00A04831" w:rsidRPr="00FA6607" w:rsidRDefault="00A04831" w:rsidP="00292F00">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Não é admitida a subcontratação do objeto contratual, na forma do que autoriza o art. 122, §2º da Lei n.º 14.133/2021, pelo fato de que apenas se mostra cabível quando o objeto a ser licitado comporta execução complexa, de modo que alguma fase/etapa/aspecto requeira a participação de terceiros, o que não é o caso da contratação almejada.</w:t>
      </w:r>
    </w:p>
    <w:p w14:paraId="2CC28BBC" w14:textId="77777777" w:rsidR="00A04831" w:rsidRPr="00FA6607" w:rsidRDefault="00A04831" w:rsidP="00292F00">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Nesse sentido é a jurisprudência do E. Tribunal de Contas da União, que aponta no sentido de que a subcontratação é regra de exceção e deve ser devidamente motivada sob a ótica do interesse público, o que não se verifica, como já demonstrado, no caso em apreço, a ver:</w:t>
      </w:r>
    </w:p>
    <w:p w14:paraId="3E7769CA" w14:textId="77777777" w:rsidR="00A04831" w:rsidRPr="00FA6607" w:rsidRDefault="00A04831" w:rsidP="00AD4F3B">
      <w:pPr>
        <w:pStyle w:val="PargrafodaLista"/>
        <w:spacing w:before="120" w:after="120" w:line="240" w:lineRule="auto"/>
        <w:ind w:left="2268"/>
        <w:contextualSpacing w:val="0"/>
        <w:jc w:val="both"/>
        <w:rPr>
          <w:rFonts w:ascii="Times New Roman" w:eastAsia="Bookman Old Style" w:hAnsi="Times New Roman" w:cs="Times New Roman"/>
          <w:color w:val="000000"/>
          <w:sz w:val="20"/>
          <w:szCs w:val="20"/>
        </w:rPr>
      </w:pPr>
      <w:r w:rsidRPr="00FA6607">
        <w:rPr>
          <w:rFonts w:ascii="Times New Roman" w:eastAsia="Bookman Old Style" w:hAnsi="Times New Roman" w:cs="Times New Roman"/>
          <w:color w:val="000000"/>
          <w:sz w:val="20"/>
          <w:szCs w:val="20"/>
        </w:rPr>
        <w:t>[Enunciado] A subcontratação do objeto e admitida apenas parcialmente, desde que motivada sob a ótica do interesse público e com os seus limites devidamente fixados pelo contratante, não podendo a atuação do contratado transformar-se em mera intermediação ou administração de contrato.</w:t>
      </w:r>
      <w:r w:rsidRPr="00FA6607">
        <w:rPr>
          <w:rStyle w:val="Refdenotaderodap"/>
          <w:rFonts w:ascii="Times New Roman" w:eastAsia="Bookman Old Style" w:hAnsi="Times New Roman" w:cs="Times New Roman"/>
          <w:color w:val="000000"/>
          <w:sz w:val="20"/>
          <w:szCs w:val="20"/>
        </w:rPr>
        <w:footnoteReference w:id="5"/>
      </w:r>
      <w:r w:rsidRPr="00FA6607">
        <w:rPr>
          <w:rFonts w:ascii="Times New Roman" w:eastAsia="Bookman Old Style" w:hAnsi="Times New Roman" w:cs="Times New Roman"/>
          <w:color w:val="000000"/>
          <w:sz w:val="20"/>
          <w:szCs w:val="20"/>
        </w:rPr>
        <w:t xml:space="preserve"> </w:t>
      </w:r>
    </w:p>
    <w:p w14:paraId="7BD8F3F2" w14:textId="5F4D8408" w:rsidR="002545CE" w:rsidRPr="00FA6607" w:rsidRDefault="00A04831" w:rsidP="00AD4F3B">
      <w:pPr>
        <w:pStyle w:val="PargrafodaLista"/>
        <w:spacing w:before="120" w:after="120" w:line="240" w:lineRule="auto"/>
        <w:ind w:left="2268"/>
        <w:contextualSpacing w:val="0"/>
        <w:jc w:val="both"/>
        <w:rPr>
          <w:rFonts w:ascii="Times New Roman" w:eastAsia="Bookman Old Style" w:hAnsi="Times New Roman" w:cs="Times New Roman"/>
          <w:color w:val="000000"/>
          <w:sz w:val="20"/>
          <w:szCs w:val="20"/>
        </w:rPr>
      </w:pPr>
      <w:r w:rsidRPr="00FA6607">
        <w:rPr>
          <w:rFonts w:ascii="Times New Roman" w:eastAsia="Bookman Old Style" w:hAnsi="Times New Roman" w:cs="Times New Roman"/>
          <w:color w:val="000000"/>
          <w:sz w:val="20"/>
          <w:szCs w:val="20"/>
        </w:rPr>
        <w:t>[Sum</w:t>
      </w:r>
      <w:r w:rsidR="00BC70CD" w:rsidRPr="00FA6607">
        <w:rPr>
          <w:rFonts w:ascii="Times New Roman" w:eastAsia="Bookman Old Style" w:hAnsi="Times New Roman" w:cs="Times New Roman"/>
          <w:color w:val="000000"/>
          <w:sz w:val="20"/>
          <w:szCs w:val="20"/>
        </w:rPr>
        <w:t>á</w:t>
      </w:r>
      <w:r w:rsidRPr="00FA6607">
        <w:rPr>
          <w:rFonts w:ascii="Times New Roman" w:eastAsia="Bookman Old Style" w:hAnsi="Times New Roman" w:cs="Times New Roman"/>
          <w:color w:val="000000"/>
          <w:sz w:val="20"/>
          <w:szCs w:val="20"/>
        </w:rPr>
        <w:t xml:space="preserve">rio] 1. </w:t>
      </w:r>
      <w:r w:rsidRPr="00FA6607">
        <w:rPr>
          <w:rFonts w:ascii="Times New Roman" w:eastAsia="Bookman Old Style" w:hAnsi="Times New Roman" w:cs="Times New Roman"/>
          <w:b/>
          <w:bCs/>
          <w:color w:val="000000"/>
          <w:sz w:val="20"/>
          <w:szCs w:val="20"/>
          <w:u w:val="single"/>
        </w:rPr>
        <w:t>A subcontratação é regra de exceção</w:t>
      </w:r>
      <w:r w:rsidRPr="00FA6607">
        <w:rPr>
          <w:rFonts w:ascii="Times New Roman" w:eastAsia="Bookman Old Style" w:hAnsi="Times New Roman" w:cs="Times New Roman"/>
          <w:color w:val="000000"/>
          <w:sz w:val="20"/>
          <w:szCs w:val="20"/>
        </w:rPr>
        <w:t>, somente admitida quando não se mostrar viável sob a ótica técnica e/ou econômica a execução integral do objeto por parte da contratada, e desde que mediante autorização formal do ente contratante. 2. A subcontratação do objeto em sua inteireza não encontra amparo nas normas que disciplinam os contratos administrativos.</w:t>
      </w:r>
      <w:r w:rsidRPr="00FA6607">
        <w:rPr>
          <w:rStyle w:val="Refdenotaderodap"/>
          <w:rFonts w:ascii="Times New Roman" w:eastAsia="Bookman Old Style" w:hAnsi="Times New Roman" w:cs="Times New Roman"/>
          <w:color w:val="000000"/>
          <w:sz w:val="20"/>
          <w:szCs w:val="20"/>
        </w:rPr>
        <w:footnoteReference w:id="6"/>
      </w:r>
      <w:r w:rsidR="002545CE" w:rsidRPr="00FA6607">
        <w:rPr>
          <w:rFonts w:ascii="Times New Roman" w:eastAsia="Bookman Old Style" w:hAnsi="Times New Roman" w:cs="Times New Roman"/>
          <w:color w:val="000000"/>
          <w:sz w:val="20"/>
          <w:szCs w:val="20"/>
        </w:rPr>
        <w:t>.</w:t>
      </w:r>
    </w:p>
    <w:p w14:paraId="15B062A9" w14:textId="1E91EEAF" w:rsidR="00B1552D" w:rsidRPr="00FA6607" w:rsidRDefault="00B1552D" w:rsidP="00292F00">
      <w:pPr>
        <w:spacing w:before="120" w:after="120" w:line="360" w:lineRule="auto"/>
        <w:jc w:val="both"/>
        <w:rPr>
          <w:rFonts w:ascii="Times New Roman" w:eastAsia="Bookman Old Style" w:hAnsi="Times New Roman"/>
          <w:b/>
          <w:bCs/>
          <w:color w:val="000000"/>
          <w:sz w:val="24"/>
          <w:szCs w:val="24"/>
        </w:rPr>
      </w:pPr>
      <w:r w:rsidRPr="00FA6607">
        <w:rPr>
          <w:rFonts w:ascii="Times New Roman" w:eastAsia="Bookman Old Style" w:hAnsi="Times New Roman"/>
          <w:b/>
          <w:bCs/>
          <w:color w:val="000000"/>
          <w:sz w:val="24"/>
          <w:szCs w:val="24"/>
        </w:rPr>
        <w:t>Da garantia da contratação</w:t>
      </w:r>
    </w:p>
    <w:p w14:paraId="117F1ACF" w14:textId="691A7FE5" w:rsidR="00B1552D" w:rsidRPr="00FA6607" w:rsidRDefault="007C20B5" w:rsidP="00292F00">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color w:val="000000"/>
          <w:sz w:val="24"/>
          <w:szCs w:val="24"/>
        </w:rPr>
        <w:t xml:space="preserve">Não haverá exigência da garantia da contratação dos artigos 96 e seguintes da Lei nº. 14.133, de 2021, por se tratar de objeto de baixo risco e complexidade, conforme descrito </w:t>
      </w:r>
      <w:r w:rsidRPr="00FA6607">
        <w:rPr>
          <w:rFonts w:ascii="Times New Roman" w:eastAsia="Bookman Old Style" w:hAnsi="Times New Roman" w:cs="Times New Roman"/>
          <w:color w:val="000000"/>
          <w:sz w:val="24"/>
          <w:szCs w:val="24"/>
          <w:lang w:val="x-none"/>
        </w:rPr>
        <w:t>no</w:t>
      </w:r>
      <w:r w:rsidRPr="00FA6607">
        <w:rPr>
          <w:rFonts w:ascii="Times New Roman" w:eastAsia="Bookman Old Style" w:hAnsi="Times New Roman" w:cs="Times New Roman"/>
          <w:color w:val="000000"/>
          <w:sz w:val="24"/>
          <w:szCs w:val="24"/>
        </w:rPr>
        <w:t xml:space="preserve"> i</w:t>
      </w:r>
      <w:r w:rsidRPr="00FA6607">
        <w:rPr>
          <w:rFonts w:ascii="Times New Roman" w:eastAsia="Bookman Old Style" w:hAnsi="Times New Roman" w:cs="Times New Roman"/>
          <w:color w:val="000000"/>
          <w:sz w:val="24"/>
          <w:szCs w:val="24"/>
          <w:lang w:val="x-none"/>
        </w:rPr>
        <w:t xml:space="preserve">tem </w:t>
      </w:r>
      <w:r w:rsidRPr="00FA6607">
        <w:rPr>
          <w:rFonts w:ascii="Times New Roman" w:eastAsia="Bookman Old Style" w:hAnsi="Times New Roman" w:cs="Times New Roman"/>
          <w:color w:val="000000"/>
          <w:sz w:val="24"/>
          <w:szCs w:val="24"/>
        </w:rPr>
        <w:t>1</w:t>
      </w:r>
      <w:r w:rsidRPr="00FA6607">
        <w:rPr>
          <w:rFonts w:ascii="Times New Roman" w:eastAsia="Bookman Old Style" w:hAnsi="Times New Roman" w:cs="Times New Roman"/>
          <w:color w:val="000000"/>
          <w:sz w:val="24"/>
          <w:szCs w:val="24"/>
          <w:lang w:val="x-none"/>
        </w:rPr>
        <w:t xml:space="preserve"> – </w:t>
      </w:r>
      <w:r w:rsidRPr="00FA6607">
        <w:rPr>
          <w:rFonts w:ascii="Times New Roman" w:eastAsia="Bookman Old Style" w:hAnsi="Times New Roman" w:cs="Times New Roman"/>
          <w:color w:val="000000"/>
          <w:sz w:val="24"/>
          <w:szCs w:val="24"/>
        </w:rPr>
        <w:t>Das Condições Gerais da Contratação</w:t>
      </w:r>
      <w:r w:rsidRPr="00FA6607">
        <w:rPr>
          <w:rFonts w:ascii="Times New Roman" w:eastAsia="Bookman Old Style" w:hAnsi="Times New Roman" w:cs="Times New Roman"/>
          <w:color w:val="000000"/>
          <w:sz w:val="24"/>
          <w:szCs w:val="24"/>
          <w:lang w:val="x-none"/>
        </w:rPr>
        <w:t xml:space="preserve"> deste Termo de Referência</w:t>
      </w:r>
      <w:r w:rsidRPr="00FA6607">
        <w:rPr>
          <w:rFonts w:ascii="Times New Roman" w:eastAsia="Bookman Old Style" w:hAnsi="Times New Roman" w:cs="Times New Roman"/>
          <w:color w:val="000000"/>
          <w:sz w:val="24"/>
          <w:szCs w:val="24"/>
        </w:rPr>
        <w:t>.</w:t>
      </w:r>
    </w:p>
    <w:p w14:paraId="768EB611" w14:textId="0C309BE4" w:rsidR="00B21C14" w:rsidRPr="00FA6607" w:rsidRDefault="00B21C14" w:rsidP="00B41E4F">
      <w:pPr>
        <w:pStyle w:val="PargrafodaLista"/>
        <w:numPr>
          <w:ilvl w:val="0"/>
          <w:numId w:val="1"/>
        </w:numPr>
        <w:shd w:val="clear" w:color="auto" w:fill="A6A6A6" w:themeFill="background1" w:themeFillShade="A6"/>
        <w:spacing w:before="120" w:after="120" w:line="360" w:lineRule="auto"/>
        <w:ind w:left="0" w:firstLine="0"/>
        <w:contextualSpacing w:val="0"/>
        <w:jc w:val="both"/>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b/>
          <w:bCs/>
          <w:color w:val="000000"/>
          <w:sz w:val="24"/>
          <w:szCs w:val="24"/>
        </w:rPr>
        <w:t>MODELO DE EXECUÇÃO DO OBJETO</w:t>
      </w:r>
    </w:p>
    <w:p w14:paraId="51E0C296" w14:textId="067240DB" w:rsidR="00B21C14" w:rsidRPr="00FA6607" w:rsidRDefault="00B21C14" w:rsidP="00B41E4F">
      <w:pPr>
        <w:pStyle w:val="PargrafodaLista"/>
        <w:spacing w:before="120" w:after="120" w:line="360" w:lineRule="auto"/>
        <w:ind w:left="0"/>
        <w:contextualSpacing w:val="0"/>
        <w:jc w:val="both"/>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b/>
          <w:bCs/>
          <w:color w:val="000000"/>
          <w:sz w:val="24"/>
          <w:szCs w:val="24"/>
        </w:rPr>
        <w:t xml:space="preserve">Do </w:t>
      </w:r>
      <w:r w:rsidR="00734B2A" w:rsidRPr="00FA6607">
        <w:rPr>
          <w:rFonts w:ascii="Times New Roman" w:eastAsia="Bookman Old Style" w:hAnsi="Times New Roman" w:cs="Times New Roman"/>
          <w:b/>
          <w:bCs/>
          <w:color w:val="000000"/>
          <w:sz w:val="24"/>
          <w:szCs w:val="24"/>
        </w:rPr>
        <w:t xml:space="preserve">prazo e local de entrega </w:t>
      </w:r>
      <w:r w:rsidRPr="00FA6607">
        <w:rPr>
          <w:rFonts w:ascii="Times New Roman" w:eastAsia="Bookman Old Style" w:hAnsi="Times New Roman" w:cs="Times New Roman"/>
          <w:b/>
          <w:bCs/>
          <w:color w:val="000000"/>
          <w:sz w:val="24"/>
          <w:szCs w:val="24"/>
        </w:rPr>
        <w:t>do</w:t>
      </w:r>
      <w:r w:rsidR="00734B2A" w:rsidRPr="00FA6607">
        <w:rPr>
          <w:rFonts w:ascii="Times New Roman" w:eastAsia="Bookman Old Style" w:hAnsi="Times New Roman" w:cs="Times New Roman"/>
          <w:b/>
          <w:bCs/>
          <w:color w:val="000000"/>
          <w:sz w:val="24"/>
          <w:szCs w:val="24"/>
        </w:rPr>
        <w:t xml:space="preserve"> objeto</w:t>
      </w:r>
    </w:p>
    <w:p w14:paraId="1EF31A14" w14:textId="09C334C9" w:rsidR="00AD4F3B" w:rsidRPr="00FA6607" w:rsidRDefault="00B21C14" w:rsidP="00AD4F3B">
      <w:pPr>
        <w:pStyle w:val="PargrafodaLista"/>
        <w:numPr>
          <w:ilvl w:val="1"/>
          <w:numId w:val="1"/>
        </w:numPr>
        <w:spacing w:before="120" w:after="120" w:line="360" w:lineRule="auto"/>
        <w:ind w:left="0" w:firstLine="0"/>
        <w:contextualSpacing w:val="0"/>
        <w:jc w:val="both"/>
        <w:rPr>
          <w:rFonts w:ascii="Times New Roman" w:hAnsi="Times New Roman" w:cs="Times New Roman"/>
          <w:sz w:val="24"/>
          <w:szCs w:val="24"/>
        </w:rPr>
      </w:pPr>
      <w:bookmarkStart w:id="6" w:name="_Hlk158036582"/>
      <w:r w:rsidRPr="00FA6607">
        <w:rPr>
          <w:rFonts w:ascii="Times New Roman" w:eastAsia="Bookman Old Style" w:hAnsi="Times New Roman" w:cs="Times New Roman"/>
          <w:color w:val="000000"/>
        </w:rPr>
        <w:t xml:space="preserve"> </w:t>
      </w:r>
      <w:bookmarkStart w:id="7" w:name="_Hlk157777302"/>
      <w:r w:rsidR="00AD4F3B" w:rsidRPr="00FA6607">
        <w:rPr>
          <w:rFonts w:ascii="Times New Roman" w:hAnsi="Times New Roman" w:cs="Times New Roman"/>
          <w:sz w:val="24"/>
          <w:szCs w:val="24"/>
        </w:rPr>
        <w:t xml:space="preserve">O </w:t>
      </w:r>
      <w:r w:rsidR="00AD4F3B" w:rsidRPr="00FA6607">
        <w:rPr>
          <w:rFonts w:ascii="Times New Roman" w:eastAsia="Bookman Old Style" w:hAnsi="Times New Roman" w:cs="Times New Roman"/>
          <w:color w:val="000000"/>
          <w:sz w:val="24"/>
          <w:szCs w:val="24"/>
        </w:rPr>
        <w:t>objeto</w:t>
      </w:r>
      <w:r w:rsidR="00AD4F3B" w:rsidRPr="00FA6607">
        <w:rPr>
          <w:rFonts w:ascii="Times New Roman" w:hAnsi="Times New Roman" w:cs="Times New Roman"/>
          <w:sz w:val="24"/>
          <w:szCs w:val="24"/>
        </w:rPr>
        <w:t xml:space="preserve"> deverá ser entregue no prazo máximo de</w:t>
      </w:r>
      <w:r w:rsidR="00AD4F3B" w:rsidRPr="00FA6607">
        <w:rPr>
          <w:rFonts w:ascii="Times New Roman" w:hAnsi="Times New Roman" w:cs="Times New Roman"/>
          <w:b/>
          <w:bCs/>
          <w:sz w:val="24"/>
          <w:szCs w:val="24"/>
        </w:rPr>
        <w:t xml:space="preserve"> </w:t>
      </w:r>
      <w:r w:rsidR="005C4091" w:rsidRPr="00FA6607">
        <w:rPr>
          <w:rFonts w:ascii="Times New Roman" w:hAnsi="Times New Roman" w:cs="Times New Roman"/>
          <w:b/>
          <w:bCs/>
          <w:sz w:val="24"/>
          <w:szCs w:val="24"/>
          <w:u w:val="single"/>
        </w:rPr>
        <w:t>15</w:t>
      </w:r>
      <w:r w:rsidR="00AD4F3B" w:rsidRPr="00FA6607">
        <w:rPr>
          <w:rFonts w:ascii="Times New Roman" w:hAnsi="Times New Roman" w:cs="Times New Roman"/>
          <w:b/>
          <w:bCs/>
          <w:sz w:val="24"/>
          <w:szCs w:val="24"/>
          <w:u w:val="single"/>
        </w:rPr>
        <w:t xml:space="preserve"> (</w:t>
      </w:r>
      <w:r w:rsidR="005C4091" w:rsidRPr="00FA6607">
        <w:rPr>
          <w:rFonts w:ascii="Times New Roman" w:hAnsi="Times New Roman" w:cs="Times New Roman"/>
          <w:b/>
          <w:bCs/>
          <w:sz w:val="24"/>
          <w:szCs w:val="24"/>
          <w:u w:val="single"/>
        </w:rPr>
        <w:t>quinze</w:t>
      </w:r>
      <w:r w:rsidR="00AD4F3B" w:rsidRPr="00FA6607">
        <w:rPr>
          <w:rFonts w:ascii="Times New Roman" w:hAnsi="Times New Roman" w:cs="Times New Roman"/>
          <w:b/>
          <w:bCs/>
          <w:sz w:val="24"/>
          <w:szCs w:val="24"/>
          <w:u w:val="single"/>
        </w:rPr>
        <w:t>) dias úteis</w:t>
      </w:r>
      <w:r w:rsidR="00AD4F3B" w:rsidRPr="00FA6607">
        <w:rPr>
          <w:rFonts w:ascii="Times New Roman" w:hAnsi="Times New Roman" w:cs="Times New Roman"/>
          <w:sz w:val="24"/>
          <w:szCs w:val="24"/>
        </w:rPr>
        <w:t xml:space="preserve">, a contar do </w:t>
      </w:r>
      <w:r w:rsidR="00AD4F3B" w:rsidRPr="00FA6607">
        <w:rPr>
          <w:rFonts w:ascii="Times New Roman" w:eastAsia="Calibri" w:hAnsi="Times New Roman" w:cs="Times New Roman"/>
          <w:sz w:val="24"/>
          <w:szCs w:val="24"/>
        </w:rPr>
        <w:t>recebimento</w:t>
      </w:r>
      <w:r w:rsidR="00AD4F3B" w:rsidRPr="00FA6607">
        <w:rPr>
          <w:rFonts w:ascii="Times New Roman" w:hAnsi="Times New Roman" w:cs="Times New Roman"/>
          <w:sz w:val="24"/>
          <w:szCs w:val="24"/>
        </w:rPr>
        <w:t xml:space="preserve"> da comunicação formal, </w:t>
      </w:r>
      <w:r w:rsidR="00AD4F3B" w:rsidRPr="00FA6607">
        <w:rPr>
          <w:rFonts w:ascii="Times New Roman" w:eastAsia="Bookman Old Style" w:hAnsi="Times New Roman" w:cs="Times New Roman"/>
          <w:sz w:val="24"/>
          <w:szCs w:val="24"/>
        </w:rPr>
        <w:t xml:space="preserve">no galpão do </w:t>
      </w:r>
      <w:r w:rsidR="00AD4F3B" w:rsidRPr="00FA6607">
        <w:rPr>
          <w:rFonts w:ascii="Times New Roman" w:eastAsia="Bookman Old Style" w:hAnsi="Times New Roman" w:cs="Times New Roman"/>
          <w:b/>
          <w:bCs/>
          <w:sz w:val="24"/>
          <w:szCs w:val="24"/>
          <w:u w:val="single"/>
        </w:rPr>
        <w:t>Almoxarifado/Patrimônio da FEMAR, situado na Rodovia Ernani do Amaral Peixoto, Km 37- Manoel Ribeiro, Maricá -RJ</w:t>
      </w:r>
      <w:r w:rsidR="00AD4F3B" w:rsidRPr="00FA6607">
        <w:rPr>
          <w:rFonts w:ascii="Times New Roman" w:hAnsi="Times New Roman" w:cs="Times New Roman"/>
          <w:sz w:val="24"/>
          <w:szCs w:val="24"/>
        </w:rPr>
        <w:t xml:space="preserve">, </w:t>
      </w:r>
      <w:r w:rsidR="00AD4F3B" w:rsidRPr="00FA6607">
        <w:rPr>
          <w:rFonts w:ascii="Times New Roman" w:eastAsia="Bookman Old Style" w:hAnsi="Times New Roman" w:cs="Times New Roman"/>
          <w:sz w:val="24"/>
          <w:szCs w:val="24"/>
        </w:rPr>
        <w:t xml:space="preserve">de </w:t>
      </w:r>
      <w:r w:rsidR="00AD4F3B" w:rsidRPr="00FA6607">
        <w:rPr>
          <w:rFonts w:ascii="Times New Roman" w:eastAsia="Bookman Old Style" w:hAnsi="Times New Roman" w:cs="Times New Roman"/>
          <w:sz w:val="24"/>
          <w:szCs w:val="24"/>
        </w:rPr>
        <w:lastRenderedPageBreak/>
        <w:t>segunda a sexta feira, em dias úteis, no período compreendido entre 09h e 16h, quando serão apontados todos os vícios aparentes remanescentes de sua entrega</w:t>
      </w:r>
      <w:r w:rsidR="00AD4F3B" w:rsidRPr="00FA6607">
        <w:rPr>
          <w:rFonts w:ascii="Times New Roman" w:hAnsi="Times New Roman" w:cs="Times New Roman"/>
          <w:sz w:val="24"/>
          <w:szCs w:val="24"/>
        </w:rPr>
        <w:t>.</w:t>
      </w:r>
    </w:p>
    <w:p w14:paraId="1C99B326" w14:textId="25C91E5E" w:rsidR="009641E5" w:rsidRPr="00FA6607" w:rsidRDefault="009641E5" w:rsidP="00AD4F3B">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hAnsi="Times New Roman" w:cs="Times New Roman"/>
          <w:color w:val="000000"/>
          <w:sz w:val="24"/>
          <w:szCs w:val="24"/>
        </w:rPr>
        <w:t xml:space="preserve">O </w:t>
      </w:r>
      <w:r w:rsidRPr="00FA6607">
        <w:rPr>
          <w:rFonts w:ascii="Times New Roman" w:eastAsia="Bookman Old Style" w:hAnsi="Times New Roman" w:cs="Times New Roman"/>
          <w:color w:val="000000"/>
          <w:sz w:val="24"/>
          <w:szCs w:val="24"/>
        </w:rPr>
        <w:t>prazo de entrega poderá ser prorrogado, mediante apresentação de justificativa pela Contratada, previamente ao esgotamento do prazo inicialmente fixado e desde que aceita pela Contratante.</w:t>
      </w:r>
    </w:p>
    <w:p w14:paraId="451A8C79" w14:textId="77777777" w:rsidR="00573D0A" w:rsidRPr="00FA6607" w:rsidRDefault="00734B2A" w:rsidP="001707D1">
      <w:pPr>
        <w:pStyle w:val="PargrafodaLista"/>
        <w:numPr>
          <w:ilvl w:val="1"/>
          <w:numId w:val="1"/>
        </w:numPr>
        <w:spacing w:before="120" w:after="120" w:line="360" w:lineRule="auto"/>
        <w:ind w:left="0" w:firstLine="0"/>
        <w:contextualSpacing w:val="0"/>
        <w:jc w:val="both"/>
        <w:rPr>
          <w:rFonts w:ascii="Times New Roman" w:hAnsi="Times New Roman" w:cs="Times New Roman"/>
          <w:b/>
          <w:bCs/>
          <w:color w:val="00000A"/>
          <w:sz w:val="24"/>
          <w:szCs w:val="24"/>
        </w:rPr>
      </w:pPr>
      <w:r w:rsidRPr="00FA6607">
        <w:rPr>
          <w:rFonts w:ascii="Times New Roman" w:eastAsia="Bookman Old Style" w:hAnsi="Times New Roman" w:cs="Times New Roman"/>
          <w:color w:val="000000"/>
          <w:sz w:val="24"/>
          <w:szCs w:val="24"/>
        </w:rPr>
        <w:t>Toda logística para entrega do objeto da contratação no endereço informado, ficará integralmente</w:t>
      </w:r>
      <w:r w:rsidRPr="00FA6607">
        <w:rPr>
          <w:rFonts w:ascii="Times New Roman" w:hAnsi="Times New Roman" w:cs="Times New Roman"/>
          <w:color w:val="000000" w:themeColor="text1"/>
          <w:sz w:val="24"/>
          <w:szCs w:val="24"/>
        </w:rPr>
        <w:t xml:space="preserve"> por conta </w:t>
      </w:r>
      <w:r w:rsidR="004C3BFC" w:rsidRPr="00FA6607">
        <w:rPr>
          <w:rFonts w:ascii="Times New Roman" w:hAnsi="Times New Roman" w:cs="Times New Roman"/>
          <w:color w:val="000000" w:themeColor="text1"/>
          <w:sz w:val="24"/>
          <w:szCs w:val="24"/>
        </w:rPr>
        <w:t>da Contratada.</w:t>
      </w:r>
      <w:bookmarkEnd w:id="6"/>
      <w:bookmarkEnd w:id="7"/>
    </w:p>
    <w:p w14:paraId="0F8490E7" w14:textId="6AF29A70" w:rsidR="00AD4F3B" w:rsidRPr="00FA6607" w:rsidRDefault="00AD4F3B" w:rsidP="00573D0A">
      <w:pPr>
        <w:pStyle w:val="PargrafodaLista"/>
        <w:spacing w:before="120" w:after="120" w:line="360" w:lineRule="auto"/>
        <w:ind w:left="0"/>
        <w:contextualSpacing w:val="0"/>
        <w:jc w:val="both"/>
        <w:rPr>
          <w:rFonts w:ascii="Times New Roman" w:hAnsi="Times New Roman" w:cs="Times New Roman"/>
          <w:b/>
          <w:bCs/>
          <w:color w:val="00000A"/>
          <w:sz w:val="24"/>
          <w:szCs w:val="24"/>
        </w:rPr>
      </w:pPr>
      <w:r w:rsidRPr="00FA6607">
        <w:rPr>
          <w:rFonts w:ascii="Times New Roman" w:hAnsi="Times New Roman" w:cs="Times New Roman"/>
          <w:b/>
          <w:bCs/>
          <w:color w:val="00000A"/>
          <w:sz w:val="24"/>
          <w:szCs w:val="24"/>
        </w:rPr>
        <w:t>Da Embalagem e Transporte</w:t>
      </w:r>
    </w:p>
    <w:p w14:paraId="6BB7964D" w14:textId="77777777" w:rsidR="00AD4F3B" w:rsidRPr="00FA6607" w:rsidRDefault="00AD4F3B" w:rsidP="00AD4F3B">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eastAsia="Calibri" w:hAnsi="Times New Roman" w:cs="Times New Roman"/>
          <w:sz w:val="24"/>
          <w:szCs w:val="24"/>
        </w:rPr>
        <w:t xml:space="preserve">Os itens deverão ser novos e entregues acondicionados em suas embalagens originais lacradas, de forma a permitir completa segurança quanto a sua originalidade e integridade, conforme </w:t>
      </w:r>
      <w:r w:rsidRPr="00FA6607">
        <w:rPr>
          <w:rFonts w:ascii="Times New Roman" w:eastAsia="Bookman Old Style" w:hAnsi="Times New Roman" w:cs="Times New Roman"/>
          <w:color w:val="000000"/>
          <w:sz w:val="24"/>
          <w:szCs w:val="24"/>
        </w:rPr>
        <w:t xml:space="preserve">praxe do fabricante, protegendo o produto durante o transporte e armazenamento, bem como, volume, número do lote, quantidade correspondente a cada lote, indicação do material contido,  data de validade e data de fabricação, fabricante, importador (se couber), procedência, bem como, demais informações exigidas na legislação em vigor. </w:t>
      </w:r>
    </w:p>
    <w:p w14:paraId="7D0E0480" w14:textId="77777777" w:rsidR="00AD4F3B" w:rsidRPr="00FA6607" w:rsidRDefault="00AD4F3B" w:rsidP="00AD4F3B">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Serão avaliadas as condições de conservação dos itens entregues, abrangendo inclusive resistência das embalagens, datas de validade, temperaturas exigidas, presença de sujidade, material estranho e insetos, visto que são de responsabilidade da contratada a entrega do objeto em perfeitas condições.</w:t>
      </w:r>
    </w:p>
    <w:p w14:paraId="1DCF9E82" w14:textId="77777777" w:rsidR="00AD4F3B" w:rsidRPr="00FA6607" w:rsidRDefault="00AD4F3B" w:rsidP="00AD4F3B">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A embalagem deve ser inviolável, sem sinais de rompimentos e aberturas, identificada corretamente de acordo com a legislação vigente, de forma a permitir o correto armazenamento e proteger o conteúdo contra danos durante o transporte, desde o fornecedor até o local da entrega, sob condições que envolvam embarques, desembarques, transportes, por rodovias não pavimentadas, marítimos ou aéreos.</w:t>
      </w:r>
    </w:p>
    <w:p w14:paraId="13860C39" w14:textId="1F8E08B2" w:rsidR="00F635EB" w:rsidRPr="00FA6607" w:rsidRDefault="00AD4F3B" w:rsidP="00F635EB">
      <w:pPr>
        <w:pStyle w:val="PargrafodaLista"/>
        <w:numPr>
          <w:ilvl w:val="1"/>
          <w:numId w:val="1"/>
        </w:numPr>
        <w:spacing w:before="120" w:after="120" w:line="360" w:lineRule="auto"/>
        <w:ind w:left="0" w:firstLine="0"/>
        <w:contextualSpacing w:val="0"/>
        <w:jc w:val="both"/>
        <w:rPr>
          <w:rFonts w:ascii="Times New Roman" w:eastAsia="Calibri" w:hAnsi="Times New Roman" w:cs="Times New Roman"/>
          <w:sz w:val="24"/>
          <w:szCs w:val="24"/>
        </w:rPr>
      </w:pPr>
      <w:r w:rsidRPr="00FA6607">
        <w:rPr>
          <w:rFonts w:ascii="Times New Roman" w:eastAsia="Bookman Old Style" w:hAnsi="Times New Roman" w:cs="Times New Roman"/>
          <w:color w:val="000000"/>
          <w:sz w:val="24"/>
          <w:szCs w:val="24"/>
        </w:rPr>
        <w:t>O armazenamento e o transporte dos materiais deverão atender às especificações técnicas (temperatura, calor, umidade, luz) necessárias para a correta conservação dos itens. A empresa fornecedora das mercadorias será responsável pela substituição, troca ou reposição dos materiais, porventura</w:t>
      </w:r>
      <w:r w:rsidRPr="00FA6607">
        <w:rPr>
          <w:rFonts w:ascii="Times New Roman" w:eastAsia="Calibri" w:hAnsi="Times New Roman" w:cs="Times New Roman"/>
          <w:sz w:val="24"/>
          <w:szCs w:val="24"/>
        </w:rPr>
        <w:t xml:space="preserve"> entregues com defeito, danificados ou não compatíveis com as especificações do presente Termo de Referência.</w:t>
      </w:r>
    </w:p>
    <w:p w14:paraId="57B3CEDE" w14:textId="77777777" w:rsidR="00462ACE" w:rsidRPr="00FA6607" w:rsidRDefault="00462ACE" w:rsidP="00462ACE">
      <w:pPr>
        <w:pStyle w:val="PargrafodaLista"/>
        <w:spacing w:before="120" w:after="120" w:line="360" w:lineRule="auto"/>
        <w:ind w:left="0"/>
        <w:contextualSpacing w:val="0"/>
        <w:jc w:val="both"/>
        <w:rPr>
          <w:rFonts w:ascii="Times New Roman" w:eastAsia="Bookman Old Style" w:hAnsi="Times New Roman" w:cs="Times New Roman"/>
          <w:color w:val="000000"/>
          <w:sz w:val="24"/>
          <w:szCs w:val="24"/>
        </w:rPr>
      </w:pPr>
    </w:p>
    <w:p w14:paraId="23C78C5B" w14:textId="77777777" w:rsidR="00462ACE" w:rsidRPr="00FA6607" w:rsidRDefault="00462ACE" w:rsidP="00462ACE">
      <w:pPr>
        <w:pStyle w:val="PargrafodaLista"/>
        <w:spacing w:before="120" w:after="120" w:line="360" w:lineRule="auto"/>
        <w:ind w:left="0"/>
        <w:contextualSpacing w:val="0"/>
        <w:jc w:val="both"/>
        <w:rPr>
          <w:rFonts w:ascii="Times New Roman" w:eastAsia="Calibri" w:hAnsi="Times New Roman" w:cs="Times New Roman"/>
          <w:sz w:val="24"/>
          <w:szCs w:val="24"/>
        </w:rPr>
      </w:pPr>
    </w:p>
    <w:p w14:paraId="693DA282" w14:textId="6B53353C" w:rsidR="00457BE4" w:rsidRPr="00FA6607" w:rsidRDefault="00AD4F3B" w:rsidP="00AD4F3B">
      <w:pPr>
        <w:pStyle w:val="PargrafodaLista"/>
        <w:numPr>
          <w:ilvl w:val="0"/>
          <w:numId w:val="1"/>
        </w:numPr>
        <w:shd w:val="clear" w:color="auto" w:fill="A6A6A6" w:themeFill="background1" w:themeFillShade="A6"/>
        <w:spacing w:before="120" w:after="120" w:line="360" w:lineRule="auto"/>
        <w:ind w:left="0" w:firstLine="0"/>
        <w:contextualSpacing w:val="0"/>
        <w:jc w:val="both"/>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b/>
          <w:bCs/>
          <w:color w:val="000000"/>
          <w:sz w:val="24"/>
          <w:szCs w:val="24"/>
        </w:rPr>
        <w:lastRenderedPageBreak/>
        <w:t xml:space="preserve">DA GARANTIA </w:t>
      </w:r>
    </w:p>
    <w:p w14:paraId="1FA9AC3E" w14:textId="77777777" w:rsidR="00697838" w:rsidRPr="00FA6607" w:rsidRDefault="000F549F" w:rsidP="000F549F">
      <w:pPr>
        <w:pStyle w:val="Nivel2"/>
        <w:numPr>
          <w:ilvl w:val="1"/>
          <w:numId w:val="1"/>
        </w:numPr>
        <w:spacing w:line="360" w:lineRule="auto"/>
        <w:ind w:left="0" w:firstLine="0"/>
        <w:rPr>
          <w:rFonts w:ascii="Times New Roman" w:hAnsi="Times New Roman" w:cs="Times New Roman"/>
          <w:sz w:val="24"/>
          <w:szCs w:val="24"/>
        </w:rPr>
      </w:pPr>
      <w:r w:rsidRPr="00FA6607">
        <w:rPr>
          <w:rFonts w:ascii="Times New Roman" w:hAnsi="Times New Roman" w:cs="Times New Roman"/>
          <w:sz w:val="24"/>
          <w:szCs w:val="24"/>
        </w:rPr>
        <w:t xml:space="preserve">A garantia </w:t>
      </w:r>
      <w:r w:rsidR="00697838" w:rsidRPr="00FA6607">
        <w:rPr>
          <w:rFonts w:ascii="Times New Roman" w:hAnsi="Times New Roman" w:cs="Times New Roman"/>
          <w:sz w:val="24"/>
          <w:szCs w:val="24"/>
        </w:rPr>
        <w:t>legal consiste na observância, pela contratada, de todas as obrigações previstas na Lei nº 8.078, de 11 de setembro de 1990 - Código de Defesa do Consumidor.</w:t>
      </w:r>
    </w:p>
    <w:p w14:paraId="1E3FAEBA" w14:textId="27A45CD8" w:rsidR="000F549F" w:rsidRPr="00FA6607" w:rsidRDefault="00697838" w:rsidP="000F549F">
      <w:pPr>
        <w:pStyle w:val="Nivel2"/>
        <w:numPr>
          <w:ilvl w:val="1"/>
          <w:numId w:val="1"/>
        </w:numPr>
        <w:spacing w:line="360" w:lineRule="auto"/>
        <w:ind w:left="0" w:firstLine="0"/>
        <w:rPr>
          <w:rFonts w:ascii="Times New Roman" w:hAnsi="Times New Roman" w:cs="Times New Roman"/>
          <w:sz w:val="24"/>
          <w:szCs w:val="24"/>
        </w:rPr>
      </w:pPr>
      <w:r w:rsidRPr="00FA6607">
        <w:rPr>
          <w:rFonts w:ascii="Times New Roman" w:hAnsi="Times New Roman" w:cs="Times New Roman"/>
          <w:sz w:val="24"/>
          <w:szCs w:val="24"/>
        </w:rPr>
        <w:t xml:space="preserve">A garantia contratual será complementar à garantia legal, pelo prazo mínimo de </w:t>
      </w:r>
      <w:r w:rsidRPr="00FA6607">
        <w:rPr>
          <w:rFonts w:ascii="Times New Roman" w:hAnsi="Times New Roman" w:cs="Times New Roman"/>
          <w:b/>
          <w:bCs/>
          <w:sz w:val="24"/>
          <w:szCs w:val="24"/>
          <w:u w:val="single"/>
        </w:rPr>
        <w:t>36 (trinta e seis) meses</w:t>
      </w:r>
      <w:r w:rsidRPr="00FA6607">
        <w:rPr>
          <w:rFonts w:ascii="Times New Roman" w:hAnsi="Times New Roman" w:cs="Times New Roman"/>
          <w:sz w:val="24"/>
          <w:szCs w:val="24"/>
        </w:rPr>
        <w:t>, de modo que terá seu início a contar do final da garantia legal.</w:t>
      </w:r>
      <w:r w:rsidR="000F549F" w:rsidRPr="00FA6607">
        <w:rPr>
          <w:rFonts w:ascii="Times New Roman" w:hAnsi="Times New Roman" w:cs="Times New Roman"/>
          <w:sz w:val="24"/>
          <w:szCs w:val="24"/>
        </w:rPr>
        <w:t xml:space="preserve"> </w:t>
      </w:r>
    </w:p>
    <w:p w14:paraId="16B2A109" w14:textId="297273CA" w:rsidR="00411B1B" w:rsidRPr="00FA6607" w:rsidRDefault="00411B1B" w:rsidP="000F549F">
      <w:pPr>
        <w:pStyle w:val="Nivel2"/>
        <w:numPr>
          <w:ilvl w:val="1"/>
          <w:numId w:val="1"/>
        </w:numPr>
        <w:spacing w:line="360" w:lineRule="auto"/>
        <w:ind w:left="0" w:firstLine="0"/>
        <w:rPr>
          <w:rFonts w:ascii="Times New Roman" w:hAnsi="Times New Roman" w:cs="Times New Roman"/>
          <w:sz w:val="24"/>
          <w:szCs w:val="24"/>
        </w:rPr>
      </w:pPr>
      <w:r w:rsidRPr="00FA6607">
        <w:rPr>
          <w:rFonts w:ascii="Times New Roman" w:hAnsi="Times New Roman" w:cs="Times New Roman"/>
          <w:sz w:val="24"/>
          <w:szCs w:val="24"/>
        </w:rPr>
        <w:t xml:space="preserve">Caso o prazo da garantia oferecida pelo fabricante seja inferior ao estabelecido nesta cláusula, o fornecedor deverá complementar a garantia do bem ofertado pelo período restante. </w:t>
      </w:r>
    </w:p>
    <w:p w14:paraId="325A2137" w14:textId="6E54CFC8" w:rsidR="00411B1B" w:rsidRPr="00FA6607" w:rsidRDefault="00411B1B" w:rsidP="000F549F">
      <w:pPr>
        <w:pStyle w:val="Nivel2"/>
        <w:numPr>
          <w:ilvl w:val="1"/>
          <w:numId w:val="1"/>
        </w:numPr>
        <w:spacing w:line="360" w:lineRule="auto"/>
        <w:ind w:left="0" w:firstLine="0"/>
        <w:rPr>
          <w:rFonts w:ascii="Times New Roman" w:hAnsi="Times New Roman" w:cs="Times New Roman"/>
          <w:sz w:val="24"/>
          <w:szCs w:val="24"/>
        </w:rPr>
      </w:pPr>
      <w:r w:rsidRPr="00FA6607">
        <w:rPr>
          <w:rFonts w:ascii="Times New Roman" w:hAnsi="Times New Roman" w:cs="Times New Roman"/>
          <w:sz w:val="24"/>
          <w:szCs w:val="24"/>
        </w:rPr>
        <w:t xml:space="preserve">A garantia será prestada com vistas a manter os equipamentos fornecidos em perfeitas condições de uso, sem qualquer ônus ou custo adicional para o Contratante. </w:t>
      </w:r>
    </w:p>
    <w:p w14:paraId="0979434C" w14:textId="06EE9625" w:rsidR="00411B1B" w:rsidRPr="00FA6607" w:rsidRDefault="00411B1B" w:rsidP="000F549F">
      <w:pPr>
        <w:pStyle w:val="Nivel2"/>
        <w:numPr>
          <w:ilvl w:val="1"/>
          <w:numId w:val="1"/>
        </w:numPr>
        <w:spacing w:line="360" w:lineRule="auto"/>
        <w:ind w:left="0" w:firstLine="0"/>
        <w:rPr>
          <w:rFonts w:ascii="Times New Roman" w:hAnsi="Times New Roman" w:cs="Times New Roman"/>
          <w:sz w:val="24"/>
          <w:szCs w:val="24"/>
        </w:rPr>
      </w:pPr>
      <w:r w:rsidRPr="00FA6607">
        <w:rPr>
          <w:rFonts w:ascii="Times New Roman" w:hAnsi="Times New Roman" w:cs="Times New Roman"/>
          <w:sz w:val="24"/>
          <w:szCs w:val="24"/>
        </w:rPr>
        <w:t xml:space="preserve">As peças que apresentarem vício ou defeito no período de vigência da garantia deverão ser substituídas por outras novas, de primeiro uso, e originais, que apresentem padrões de qualidade e desempenho iguais ou superiores aos das peças utilizadas na fabricação do equipamento. </w:t>
      </w:r>
    </w:p>
    <w:p w14:paraId="140543AE" w14:textId="77777777" w:rsidR="000F549F" w:rsidRPr="00FA6607" w:rsidRDefault="000F549F" w:rsidP="000F549F">
      <w:pPr>
        <w:pStyle w:val="Nivel2"/>
        <w:numPr>
          <w:ilvl w:val="1"/>
          <w:numId w:val="1"/>
        </w:numPr>
        <w:spacing w:line="360" w:lineRule="auto"/>
        <w:ind w:left="0" w:firstLine="0"/>
        <w:rPr>
          <w:rFonts w:ascii="Times New Roman" w:hAnsi="Times New Roman" w:cs="Times New Roman"/>
          <w:sz w:val="24"/>
          <w:szCs w:val="24"/>
        </w:rPr>
      </w:pPr>
      <w:r w:rsidRPr="00FA6607">
        <w:rPr>
          <w:rFonts w:ascii="Times New Roman" w:hAnsi="Times New Roman" w:cs="Times New Roman"/>
          <w:sz w:val="24"/>
          <w:szCs w:val="24"/>
        </w:rPr>
        <w:t>O custo referente ao transporte dos bens cobertos pela garantia será de responsabilidade da Contratada.</w:t>
      </w:r>
    </w:p>
    <w:p w14:paraId="543EF7D2" w14:textId="77777777" w:rsidR="000F549F" w:rsidRPr="00FA6607" w:rsidRDefault="000F549F" w:rsidP="000F549F">
      <w:pPr>
        <w:pStyle w:val="Nivel2"/>
        <w:numPr>
          <w:ilvl w:val="1"/>
          <w:numId w:val="1"/>
        </w:numPr>
        <w:spacing w:line="360" w:lineRule="auto"/>
        <w:ind w:left="0" w:firstLine="0"/>
        <w:rPr>
          <w:rFonts w:ascii="Times New Roman" w:hAnsi="Times New Roman" w:cs="Times New Roman"/>
          <w:sz w:val="24"/>
          <w:szCs w:val="24"/>
        </w:rPr>
      </w:pPr>
      <w:r w:rsidRPr="00FA6607">
        <w:rPr>
          <w:rFonts w:ascii="Times New Roman" w:hAnsi="Times New Roman" w:cs="Times New Roman"/>
          <w:sz w:val="24"/>
          <w:szCs w:val="24"/>
        </w:rPr>
        <w:t>Será obrigatória a entrega do termo de garantia do fabricante em relação a cada item fornecido, na ocasião da entrega do objeto.</w:t>
      </w:r>
    </w:p>
    <w:p w14:paraId="0EB610A7" w14:textId="77777777" w:rsidR="000F549F" w:rsidRPr="00FA6607" w:rsidRDefault="000F549F" w:rsidP="000F549F">
      <w:pPr>
        <w:pStyle w:val="Nivel2"/>
        <w:numPr>
          <w:ilvl w:val="1"/>
          <w:numId w:val="1"/>
        </w:numPr>
        <w:spacing w:line="360" w:lineRule="auto"/>
        <w:ind w:left="0" w:firstLine="0"/>
        <w:rPr>
          <w:rFonts w:ascii="Times New Roman" w:hAnsi="Times New Roman" w:cs="Times New Roman"/>
          <w:sz w:val="24"/>
          <w:szCs w:val="24"/>
        </w:rPr>
      </w:pPr>
      <w:r w:rsidRPr="00FA6607">
        <w:rPr>
          <w:rFonts w:ascii="Times New Roman" w:hAnsi="Times New Roman" w:cs="Times New Roman"/>
          <w:sz w:val="24"/>
          <w:szCs w:val="24"/>
        </w:rPr>
        <w:t>Não obstante o acima exposto, a eventual contratada se responsabilizará pelos vícios e danos decorrentes do objeto, de acordo com os artigos 12, 13 e 17 a 27, do CDC.</w:t>
      </w:r>
    </w:p>
    <w:p w14:paraId="79A99694" w14:textId="77777777" w:rsidR="000F549F" w:rsidRPr="00FA6607" w:rsidRDefault="000F549F" w:rsidP="000F549F">
      <w:pPr>
        <w:pStyle w:val="Nivel2"/>
        <w:numPr>
          <w:ilvl w:val="1"/>
          <w:numId w:val="1"/>
        </w:numPr>
        <w:spacing w:line="360" w:lineRule="auto"/>
        <w:ind w:left="0" w:firstLine="0"/>
        <w:rPr>
          <w:rFonts w:ascii="Times New Roman" w:hAnsi="Times New Roman" w:cs="Times New Roman"/>
          <w:sz w:val="24"/>
          <w:szCs w:val="24"/>
        </w:rPr>
      </w:pPr>
      <w:r w:rsidRPr="00FA6607">
        <w:rPr>
          <w:rFonts w:ascii="Times New Roman" w:hAnsi="Times New Roman" w:cs="Times New Roman"/>
          <w:sz w:val="24"/>
          <w:szCs w:val="24"/>
        </w:rPr>
        <w:t>A garantia referida anteriormente deve ser também contra defeitos de fabricação, vícios ocultos, incluindo eventuais avarias durante o transporte até o local de entrega, montagem ou instalação, além de vícios ocultos, mesmo após sua aceitação ou entrega definitiva pela unidade gestora da presente aquisição.</w:t>
      </w:r>
    </w:p>
    <w:p w14:paraId="5332FEC6" w14:textId="77777777" w:rsidR="000F549F" w:rsidRPr="00FA6607" w:rsidRDefault="000F549F" w:rsidP="000F549F">
      <w:pPr>
        <w:pStyle w:val="Nivel2"/>
        <w:numPr>
          <w:ilvl w:val="1"/>
          <w:numId w:val="1"/>
        </w:numPr>
        <w:spacing w:line="360" w:lineRule="auto"/>
        <w:ind w:left="0" w:firstLine="0"/>
        <w:rPr>
          <w:rFonts w:ascii="Times New Roman" w:hAnsi="Times New Roman" w:cs="Times New Roman"/>
          <w:sz w:val="24"/>
          <w:szCs w:val="24"/>
        </w:rPr>
      </w:pPr>
      <w:r w:rsidRPr="00FA6607">
        <w:rPr>
          <w:rFonts w:ascii="Times New Roman" w:hAnsi="Times New Roman" w:cs="Times New Roman"/>
          <w:sz w:val="24"/>
          <w:szCs w:val="24"/>
        </w:rPr>
        <w:t xml:space="preserve">A garantia será prestada com vistas a manter os equipamentos fornecidos em perfeitas condições de uso, sem qualquer ônus ou custo adicional para o Contratante. </w:t>
      </w:r>
    </w:p>
    <w:p w14:paraId="6664D80E" w14:textId="77777777" w:rsidR="000F549F" w:rsidRPr="00FA6607" w:rsidRDefault="000F549F" w:rsidP="000F549F">
      <w:pPr>
        <w:pStyle w:val="Nivel2"/>
        <w:numPr>
          <w:ilvl w:val="1"/>
          <w:numId w:val="1"/>
        </w:numPr>
        <w:spacing w:line="360" w:lineRule="auto"/>
        <w:ind w:left="0" w:firstLine="0"/>
        <w:rPr>
          <w:rFonts w:ascii="Times New Roman" w:hAnsi="Times New Roman" w:cs="Times New Roman"/>
          <w:sz w:val="24"/>
          <w:szCs w:val="24"/>
        </w:rPr>
      </w:pPr>
      <w:r w:rsidRPr="00FA6607">
        <w:rPr>
          <w:rFonts w:ascii="Times New Roman" w:hAnsi="Times New Roman" w:cs="Times New Roman"/>
          <w:sz w:val="24"/>
          <w:szCs w:val="24"/>
        </w:rPr>
        <w:t xml:space="preserve">A garantia abrange a realização da manutenção corretiva dos bens pelo próprio Contratado, ou, se for o caso, por meio de assistência técnica autorizada, de acordo com as normas técnicas específicas. </w:t>
      </w:r>
    </w:p>
    <w:p w14:paraId="58C4E60B" w14:textId="77777777" w:rsidR="000F549F" w:rsidRPr="00FA6607" w:rsidRDefault="000F549F" w:rsidP="000F549F">
      <w:pPr>
        <w:pStyle w:val="Nivel2"/>
        <w:numPr>
          <w:ilvl w:val="1"/>
          <w:numId w:val="1"/>
        </w:numPr>
        <w:spacing w:line="360" w:lineRule="auto"/>
        <w:ind w:left="0" w:firstLine="0"/>
        <w:rPr>
          <w:rFonts w:ascii="Times New Roman" w:hAnsi="Times New Roman" w:cs="Times New Roman"/>
          <w:sz w:val="24"/>
          <w:szCs w:val="24"/>
        </w:rPr>
      </w:pPr>
      <w:r w:rsidRPr="00FA6607">
        <w:rPr>
          <w:rFonts w:ascii="Times New Roman" w:hAnsi="Times New Roman" w:cs="Times New Roman"/>
          <w:sz w:val="24"/>
          <w:szCs w:val="24"/>
        </w:rPr>
        <w:t xml:space="preserve">Na hipótese do subitem acima, o Contratado deverá disponibilizar item equivalente, de especificação igual ou superior ao anteriormente fornecido, para utilização em caráter </w:t>
      </w:r>
      <w:r w:rsidRPr="00FA6607">
        <w:rPr>
          <w:rFonts w:ascii="Times New Roman" w:hAnsi="Times New Roman" w:cs="Times New Roman"/>
          <w:sz w:val="24"/>
          <w:szCs w:val="24"/>
        </w:rPr>
        <w:lastRenderedPageBreak/>
        <w:t xml:space="preserve">provisório pelo Contratante, de modo a garantir a continuidade dos trabalhos administrativos durante a execução dos reparos. </w:t>
      </w:r>
    </w:p>
    <w:p w14:paraId="14BA230B" w14:textId="77777777" w:rsidR="000F549F" w:rsidRPr="00FA6607" w:rsidRDefault="000F549F" w:rsidP="000F549F">
      <w:pPr>
        <w:pStyle w:val="Nivel2"/>
        <w:numPr>
          <w:ilvl w:val="1"/>
          <w:numId w:val="1"/>
        </w:numPr>
        <w:spacing w:line="360" w:lineRule="auto"/>
        <w:ind w:left="0" w:firstLine="0"/>
        <w:rPr>
          <w:rFonts w:ascii="Times New Roman" w:hAnsi="Times New Roman" w:cs="Times New Roman"/>
          <w:sz w:val="24"/>
          <w:szCs w:val="24"/>
        </w:rPr>
      </w:pPr>
      <w:r w:rsidRPr="00FA6607">
        <w:rPr>
          <w:rFonts w:ascii="Times New Roman" w:hAnsi="Times New Roman" w:cs="Times New Roman"/>
          <w:sz w:val="24"/>
          <w:szCs w:val="24"/>
        </w:rPr>
        <w:t>Decorrido o prazo para reparos e substituições sem o atendimento da solicitação do Contratante ou a apresentação de justificativas pelo Contratado, fica o Contratante autorizado a contratar empresa diversa para executar os reparos, ajustes ou a substituição do bem ou de seus componentes, bem como a exigir do Contratado o reembolso pelos custos respectivos, sem que tal fato acarrete a perda da garantia dos equipamentos.</w:t>
      </w:r>
    </w:p>
    <w:p w14:paraId="5101A86F" w14:textId="0CB5786F" w:rsidR="00152FAB" w:rsidRPr="00FA6607" w:rsidRDefault="00B20195" w:rsidP="00E51065">
      <w:pPr>
        <w:pStyle w:val="PargrafodaLista"/>
        <w:numPr>
          <w:ilvl w:val="0"/>
          <w:numId w:val="1"/>
        </w:numPr>
        <w:pBdr>
          <w:top w:val="nil"/>
          <w:left w:val="nil"/>
          <w:bottom w:val="nil"/>
          <w:right w:val="nil"/>
          <w:between w:val="nil"/>
        </w:pBdr>
        <w:shd w:val="clear" w:color="auto" w:fill="A6A6A6" w:themeFill="background1" w:themeFillShade="A6"/>
        <w:tabs>
          <w:tab w:val="left" w:pos="-720"/>
          <w:tab w:val="left" w:pos="0"/>
          <w:tab w:val="left" w:pos="709"/>
          <w:tab w:val="left" w:pos="1260"/>
        </w:tabs>
        <w:spacing w:before="120" w:after="120" w:line="360" w:lineRule="auto"/>
        <w:ind w:left="0" w:firstLine="0"/>
        <w:contextualSpacing w:val="0"/>
        <w:jc w:val="both"/>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b/>
          <w:bCs/>
          <w:color w:val="000000"/>
          <w:sz w:val="24"/>
          <w:szCs w:val="24"/>
        </w:rPr>
        <w:t>MODELO DE GESTÃO DO CONTRATO</w:t>
      </w:r>
    </w:p>
    <w:p w14:paraId="280AC95B" w14:textId="2535AC84" w:rsidR="005C4091" w:rsidRPr="00FA6607" w:rsidRDefault="005C4091" w:rsidP="00211AEC">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eastAsia="Bookman Old Style" w:hAnsi="Times New Roman" w:cs="Times New Roman"/>
          <w:sz w:val="24"/>
          <w:szCs w:val="24"/>
        </w:rPr>
        <w:t>O contrato deverá ser executado fielmente pelas partes, de acordo com as cláusulas avençadas e as normas da Lei nº 14.133 de 2021, e cada parte responderá pelas consequências de sua inexecução total ou parcial.</w:t>
      </w:r>
    </w:p>
    <w:p w14:paraId="1603CA36" w14:textId="4DDA6642" w:rsidR="005C4091" w:rsidRPr="00FA6607" w:rsidRDefault="005C4091" w:rsidP="00211AEC">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hAnsi="Times New Roman" w:cs="Times New Roman"/>
          <w:sz w:val="24"/>
          <w:szCs w:val="24"/>
        </w:rPr>
        <w:t>As comunicações entre a FEMAR e a Contratada devem ser realizadas por escrito sempre que o ato exigir tal formalidade, admitindo-se o uso de mensagem eletrônica para esse fim.</w:t>
      </w:r>
    </w:p>
    <w:p w14:paraId="740F7FD6" w14:textId="33B51B94" w:rsidR="005C4091" w:rsidRPr="00FA6607" w:rsidRDefault="005C4091" w:rsidP="005C4091">
      <w:pPr>
        <w:pStyle w:val="Nivel2"/>
        <w:spacing w:line="360" w:lineRule="auto"/>
        <w:rPr>
          <w:rFonts w:ascii="Times New Roman" w:eastAsia="Bookman Old Style" w:hAnsi="Times New Roman" w:cs="Times New Roman"/>
          <w:b/>
          <w:bCs/>
          <w:sz w:val="24"/>
          <w:szCs w:val="24"/>
        </w:rPr>
      </w:pPr>
      <w:r w:rsidRPr="00FA6607">
        <w:rPr>
          <w:rFonts w:ascii="Times New Roman" w:eastAsia="Bookman Old Style" w:hAnsi="Times New Roman" w:cs="Times New Roman"/>
          <w:b/>
          <w:bCs/>
          <w:sz w:val="24"/>
          <w:szCs w:val="24"/>
        </w:rPr>
        <w:t>Da Fiscalização</w:t>
      </w:r>
    </w:p>
    <w:p w14:paraId="47A77CBF" w14:textId="4EC2F3AB" w:rsidR="00152FAB" w:rsidRPr="00FA6607" w:rsidRDefault="00152FAB" w:rsidP="00211AEC">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eastAsia="Bookman Old Style" w:hAnsi="Times New Roman" w:cs="Times New Roman"/>
          <w:sz w:val="24"/>
          <w:szCs w:val="24"/>
        </w:rPr>
        <w:t xml:space="preserve">A execução do contrato deverá ser acompanhada e fiscalizada por pelo menos três empregados, designados pela Diretoria requisitante, ou por seus respectivos substitutos, </w:t>
      </w:r>
      <w:r w:rsidRPr="00FA6607">
        <w:rPr>
          <w:rFonts w:ascii="Times New Roman" w:hAnsi="Times New Roman" w:cs="Times New Roman"/>
          <w:sz w:val="24"/>
          <w:szCs w:val="24"/>
        </w:rPr>
        <w:t>conforme</w:t>
      </w:r>
      <w:r w:rsidRPr="00FA6607">
        <w:rPr>
          <w:rFonts w:ascii="Times New Roman" w:eastAsia="Bookman Old Style" w:hAnsi="Times New Roman" w:cs="Times New Roman"/>
          <w:sz w:val="24"/>
          <w:szCs w:val="24"/>
        </w:rPr>
        <w:t xml:space="preserve"> Art. 117, caput, da Lei nº 14.133/2021.</w:t>
      </w:r>
    </w:p>
    <w:p w14:paraId="7F697DBB" w14:textId="76FE0428" w:rsidR="00152FAB" w:rsidRPr="00FA6607" w:rsidRDefault="00152FAB" w:rsidP="00E51065">
      <w:pPr>
        <w:pStyle w:val="PargrafodaLista"/>
        <w:spacing w:before="120" w:after="120" w:line="360" w:lineRule="auto"/>
        <w:ind w:left="0"/>
        <w:contextualSpacing w:val="0"/>
        <w:jc w:val="both"/>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b/>
          <w:bCs/>
          <w:color w:val="000000"/>
          <w:sz w:val="24"/>
          <w:szCs w:val="24"/>
        </w:rPr>
        <w:t>Da Fiscalização Técnica</w:t>
      </w:r>
    </w:p>
    <w:p w14:paraId="0D0960AE" w14:textId="77777777" w:rsidR="00152FAB" w:rsidRPr="00FA6607" w:rsidRDefault="00152FAB" w:rsidP="00211AEC">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eastAsia="Bookman Old Style" w:hAnsi="Times New Roman" w:cs="Times New Roman"/>
          <w:sz w:val="24"/>
          <w:szCs w:val="24"/>
        </w:rPr>
        <w:t>O fiscal técnico do contrato acompanhará a execução do contrato, para que sejam cumpridas todas as condições estabelecidas no contrato, de modo a assegurar os melhores resultados para a Administração.</w:t>
      </w:r>
    </w:p>
    <w:p w14:paraId="3BCE9C7F" w14:textId="77777777" w:rsidR="00152FAB" w:rsidRPr="00FA6607" w:rsidRDefault="00152FAB" w:rsidP="00211AEC">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eastAsia="Bookman Old Style" w:hAnsi="Times New Roman" w:cs="Times New Roman"/>
          <w:sz w:val="24"/>
          <w:szCs w:val="24"/>
        </w:rPr>
        <w:t>O fiscal técnico do contrato anotará no histórico de gerenciamento do contrato todas as ocorrências relacionadas à execução do contrato, com a descrição do que for necessário para a regularização das faltas ou dos defeitos observados, na forma do §1º do art. 117 da Lei nº 14.133/2021.</w:t>
      </w:r>
    </w:p>
    <w:p w14:paraId="00569134" w14:textId="77777777" w:rsidR="00152FAB" w:rsidRPr="00FA6607" w:rsidRDefault="00152FAB" w:rsidP="00211AEC">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eastAsia="Bookman Old Style" w:hAnsi="Times New Roman" w:cs="Times New Roman"/>
          <w:sz w:val="24"/>
          <w:szCs w:val="24"/>
        </w:rPr>
        <w:t>Identificada qualquer inexatidão ou irregularidade, o fiscal técnico do contrato emitirá notificações para a correção da execução do contrato, determinando prazo para a correção.</w:t>
      </w:r>
    </w:p>
    <w:p w14:paraId="140D1BEF" w14:textId="77777777" w:rsidR="00152FAB" w:rsidRPr="00FA6607" w:rsidRDefault="00152FAB" w:rsidP="00211AEC">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eastAsia="Bookman Old Style" w:hAnsi="Times New Roman" w:cs="Times New Roman"/>
          <w:sz w:val="24"/>
          <w:szCs w:val="24"/>
        </w:rPr>
        <w:lastRenderedPageBreak/>
        <w:t>O fiscal técnico do contrato informará ao gestor do contato, em tempo hábil, a situação que demandar decisão ou adoção de medidas que ultrapassem sua competência, para que adote as medidas necessárias e saneadoras, se for o caso.</w:t>
      </w:r>
    </w:p>
    <w:p w14:paraId="55F56176" w14:textId="77777777" w:rsidR="00152FAB" w:rsidRPr="00FA6607" w:rsidRDefault="00152FAB" w:rsidP="00211AEC">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eastAsia="Bookman Old Style" w:hAnsi="Times New Roman" w:cs="Times New Roman"/>
          <w:sz w:val="24"/>
          <w:szCs w:val="24"/>
        </w:rPr>
        <w:t>No caso de ocorrências que possam inviabilizar a execução do contrato nas datas aprazadas, o fiscal técnico do contrato comunicará o fato imediatamente ao gestor do contrato.</w:t>
      </w:r>
    </w:p>
    <w:p w14:paraId="41A8D892" w14:textId="77777777" w:rsidR="00152FAB" w:rsidRPr="00FA6607" w:rsidRDefault="00152FAB" w:rsidP="00211AEC">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eastAsia="Bookman Old Style" w:hAnsi="Times New Roman" w:cs="Times New Roman"/>
          <w:sz w:val="24"/>
          <w:szCs w:val="24"/>
        </w:rPr>
        <w:t>O fiscal técnico do contrato comunicará ao gestor do contrato, em tempo hábil, o término do contrato sob sua responsabilidade, com vistas à tempestiva renovação ou à prorrogação contratual.</w:t>
      </w:r>
    </w:p>
    <w:p w14:paraId="058929E4" w14:textId="77777777" w:rsidR="00152FAB" w:rsidRPr="00FA6607" w:rsidRDefault="00152FAB" w:rsidP="00E51065">
      <w:pPr>
        <w:spacing w:before="120" w:after="120" w:line="360" w:lineRule="auto"/>
        <w:jc w:val="both"/>
        <w:rPr>
          <w:rFonts w:ascii="Times New Roman" w:eastAsia="Bookman Old Style" w:hAnsi="Times New Roman"/>
          <w:b/>
          <w:bCs/>
          <w:color w:val="000000"/>
          <w:sz w:val="24"/>
          <w:szCs w:val="24"/>
        </w:rPr>
      </w:pPr>
      <w:r w:rsidRPr="00FA6607">
        <w:rPr>
          <w:rFonts w:ascii="Times New Roman" w:eastAsia="Bookman Old Style" w:hAnsi="Times New Roman"/>
          <w:b/>
          <w:bCs/>
          <w:color w:val="000000"/>
          <w:sz w:val="24"/>
          <w:szCs w:val="24"/>
        </w:rPr>
        <w:t>Da Fiscalização Administrativa</w:t>
      </w:r>
    </w:p>
    <w:p w14:paraId="7A18C2ED" w14:textId="77777777" w:rsidR="00152FAB" w:rsidRPr="00FA6607" w:rsidRDefault="00152FAB" w:rsidP="00211AEC">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eastAsia="Bookman Old Style" w:hAnsi="Times New Roman" w:cs="Times New Roman"/>
          <w:sz w:val="24"/>
          <w:szCs w:val="24"/>
        </w:rPr>
        <w:t>O fiscal administrativo do contrato verificará a manutenção das condições de habilitação da contratada, acompanhará o empenho, o pagamento, as glosas e a formalização de apostilamento e termos aditivos, solicitando quaisquer documentos comprobatórios pertinentes, caso necessário.</w:t>
      </w:r>
    </w:p>
    <w:p w14:paraId="22FAF9A8" w14:textId="77777777" w:rsidR="00152FAB" w:rsidRPr="00FA6607" w:rsidRDefault="00152FAB" w:rsidP="00211AEC">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eastAsia="Bookman Old Style" w:hAnsi="Times New Roman" w:cs="Times New Roman"/>
          <w:sz w:val="24"/>
          <w:szCs w:val="24"/>
        </w:rPr>
        <w:t>Caso ocorra descumprimento das obrigações contratuais, o fiscal administrativo do contrato atuará tempestivamente na solução do problema, reportando ao gestor do contrato para que tome as providências cabíveis, quando ultrapassar a sua competência.</w:t>
      </w:r>
    </w:p>
    <w:p w14:paraId="114869BE" w14:textId="77777777" w:rsidR="00152FAB" w:rsidRPr="00FA6607" w:rsidRDefault="00152FAB" w:rsidP="00E51065">
      <w:pPr>
        <w:spacing w:before="120" w:after="120" w:line="360" w:lineRule="auto"/>
        <w:jc w:val="both"/>
        <w:rPr>
          <w:rFonts w:ascii="Times New Roman" w:eastAsia="Bookman Old Style" w:hAnsi="Times New Roman"/>
          <w:b/>
          <w:bCs/>
          <w:color w:val="000000"/>
          <w:sz w:val="24"/>
          <w:szCs w:val="24"/>
        </w:rPr>
      </w:pPr>
      <w:r w:rsidRPr="00FA6607">
        <w:rPr>
          <w:rFonts w:ascii="Times New Roman" w:eastAsia="Bookman Old Style" w:hAnsi="Times New Roman"/>
          <w:b/>
          <w:bCs/>
          <w:color w:val="000000"/>
          <w:sz w:val="24"/>
          <w:szCs w:val="24"/>
        </w:rPr>
        <w:t>Do Gestor do Contrato</w:t>
      </w:r>
    </w:p>
    <w:p w14:paraId="220D4AFC" w14:textId="77777777" w:rsidR="00152FAB" w:rsidRPr="00FA6607" w:rsidRDefault="00152FAB" w:rsidP="00211AEC">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eastAsia="Bookman Old Style" w:hAnsi="Times New Roman" w:cs="Times New Roman"/>
          <w:sz w:val="24"/>
          <w:szCs w:val="24"/>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w:t>
      </w:r>
    </w:p>
    <w:p w14:paraId="7302586C" w14:textId="77777777" w:rsidR="00152FAB" w:rsidRPr="00FA6607" w:rsidRDefault="00152FAB" w:rsidP="00211AEC">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eastAsia="Bookman Old Style" w:hAnsi="Times New Roman" w:cs="Times New Roman"/>
          <w:sz w:val="24"/>
          <w:szCs w:val="24"/>
        </w:rPr>
        <w:t>O gestor do contrato acompanhará os registros realizados pelos fiscais do contrato, de todas as ocorrências relacionadas à execução do contrato e as medidas adotadas, informando, se for o caso, à autoridade superior àquelas que ultrapassarem a sua competência.</w:t>
      </w:r>
    </w:p>
    <w:p w14:paraId="3C070DE3" w14:textId="77777777" w:rsidR="00152FAB" w:rsidRPr="00FA6607" w:rsidRDefault="00152FAB" w:rsidP="00211AEC">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eastAsia="Bookman Old Style" w:hAnsi="Times New Roman" w:cs="Times New Roman"/>
          <w:sz w:val="24"/>
          <w:szCs w:val="24"/>
        </w:rPr>
        <w:t>O gestor do contrato acompanhará a manutenção das condições de habilitação da contratada, para fins de empenho de despesa e pagamento, e anotará os problemas que obstem o fluxo normal da liquidação e do pagamento da despesa no relatório de riscos eventuais.</w:t>
      </w:r>
    </w:p>
    <w:p w14:paraId="75AC919B" w14:textId="77777777" w:rsidR="00152FAB" w:rsidRPr="00FA6607" w:rsidRDefault="00152FAB" w:rsidP="00211AEC">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eastAsia="Bookman Old Style" w:hAnsi="Times New Roman" w:cs="Times New Roman"/>
          <w:sz w:val="24"/>
          <w:szCs w:val="24"/>
        </w:rPr>
        <w:t xml:space="preserve">O gestor do contrato emitirá documento comprobatório da avaliação realizada pelos fiscais quanto ao cumprimento de obrigações assumidas pelo contratado, com menção ao seu </w:t>
      </w:r>
      <w:r w:rsidRPr="00FA6607">
        <w:rPr>
          <w:rFonts w:ascii="Times New Roman" w:eastAsia="Bookman Old Style" w:hAnsi="Times New Roman" w:cs="Times New Roman"/>
          <w:sz w:val="24"/>
          <w:szCs w:val="24"/>
        </w:rPr>
        <w:lastRenderedPageBreak/>
        <w:t>desempenho na execução contratual, baseado nos indicadores objetivamente definidos e aferidos, e a eventuais penalidades aplicadas, devendo constar do cadastro de atesto de cumprimento de obrigações.</w:t>
      </w:r>
    </w:p>
    <w:p w14:paraId="785AE6D5" w14:textId="77777777" w:rsidR="00152FAB" w:rsidRPr="00FA6607" w:rsidRDefault="00152FAB" w:rsidP="00211AEC">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eastAsia="Bookman Old Style" w:hAnsi="Times New Roman" w:cs="Times New Roman"/>
          <w:sz w:val="24"/>
          <w:szCs w:val="24"/>
        </w:rPr>
        <w:t>O gestor do contrato tomará providências para a formalização de processo administrativo de responsabilização para fins de aplicação de sanções, a ser conduzido pela comissão de que trata o art. 158 da Lei nº 14.133/2021 (que poderá aplicar as sanções de: impedimento de licitar e contratar, e/ou declaração de inidoneidade para licitar ou contratar), ou pelo agente ou pelo setor com competência para tal, conforme o caso.</w:t>
      </w:r>
    </w:p>
    <w:p w14:paraId="52567F93" w14:textId="77777777" w:rsidR="00152FAB" w:rsidRPr="00FA6607" w:rsidRDefault="00152FAB" w:rsidP="00211AEC">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eastAsia="Bookman Old Style" w:hAnsi="Times New Roman" w:cs="Times New Roman"/>
          <w:sz w:val="24"/>
          <w:szCs w:val="24"/>
        </w:rPr>
        <w:t>O gestor do contrato deverá elaborar relatório final com informações sobre a consecução dos objetivos que tenham justificado a contratação e eventuais condutas a serem adotadas para o aprimoramento das atividades da Administração.</w:t>
      </w:r>
    </w:p>
    <w:p w14:paraId="5B691087" w14:textId="77777777" w:rsidR="00152FAB" w:rsidRPr="00FA6607" w:rsidRDefault="00152FAB" w:rsidP="00211AEC">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eastAsia="Bookman Old Style" w:hAnsi="Times New Roman" w:cs="Times New Roman"/>
          <w:sz w:val="24"/>
          <w:szCs w:val="24"/>
        </w:rPr>
        <w:t>O gestor do contrato deverá enviar a documentação pertinente ao setor de contratos</w:t>
      </w:r>
      <w:r w:rsidRPr="00FA6607">
        <w:rPr>
          <w:rStyle w:val="Refdenotaderodap"/>
          <w:rFonts w:ascii="Times New Roman" w:eastAsia="Bookman Old Style" w:hAnsi="Times New Roman" w:cs="Times New Roman"/>
          <w:sz w:val="24"/>
          <w:szCs w:val="24"/>
        </w:rPr>
        <w:footnoteReference w:id="7"/>
      </w:r>
      <w:r w:rsidRPr="00FA6607">
        <w:rPr>
          <w:rFonts w:ascii="Times New Roman" w:eastAsia="Bookman Old Style" w:hAnsi="Times New Roman" w:cs="Times New Roman"/>
          <w:sz w:val="24"/>
          <w:szCs w:val="24"/>
        </w:rPr>
        <w:t xml:space="preserve"> para a formalização dos procedimentos de liquidação e pagamento, no valor dimensionado pela fiscalização e gestão nos termos do contrato.</w:t>
      </w:r>
    </w:p>
    <w:p w14:paraId="6644698F" w14:textId="75DCDB84" w:rsidR="00152FAB" w:rsidRPr="00FA6607" w:rsidRDefault="00152FAB" w:rsidP="00E51065">
      <w:pPr>
        <w:spacing w:before="120" w:after="120" w:line="360" w:lineRule="auto"/>
        <w:jc w:val="both"/>
        <w:rPr>
          <w:rFonts w:ascii="Times New Roman" w:eastAsia="Bookman Old Style" w:hAnsi="Times New Roman"/>
          <w:b/>
          <w:bCs/>
          <w:color w:val="000000"/>
          <w:sz w:val="24"/>
          <w:szCs w:val="24"/>
        </w:rPr>
      </w:pPr>
      <w:r w:rsidRPr="00FA6607">
        <w:rPr>
          <w:rFonts w:ascii="Times New Roman" w:eastAsia="Bookman Old Style" w:hAnsi="Times New Roman"/>
          <w:b/>
          <w:bCs/>
          <w:color w:val="000000"/>
          <w:sz w:val="24"/>
          <w:szCs w:val="24"/>
        </w:rPr>
        <w:t>Do Reajuste</w:t>
      </w:r>
    </w:p>
    <w:p w14:paraId="69929360" w14:textId="77777777" w:rsidR="00152FAB" w:rsidRPr="00FA6607" w:rsidRDefault="00152FAB" w:rsidP="00E63FDB">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eastAsia="Bookman Old Style" w:hAnsi="Times New Roman" w:cs="Times New Roman"/>
          <w:sz w:val="24"/>
          <w:szCs w:val="24"/>
        </w:rPr>
        <w:t>Os preços inicialmente contratados são fixos e irreajustáveis no prazo de um ano contado da data do orçamento estimado, conforme art. 25, § 7° da Lei n.º 14.133/2021.</w:t>
      </w:r>
    </w:p>
    <w:p w14:paraId="372CB074" w14:textId="77777777" w:rsidR="00152FAB" w:rsidRPr="00FA6607" w:rsidRDefault="00152FAB" w:rsidP="00E63FDB">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eastAsia="Bookman Old Style" w:hAnsi="Times New Roman" w:cs="Times New Roman"/>
          <w:sz w:val="24"/>
          <w:szCs w:val="24"/>
        </w:rPr>
        <w:t>Após o interregno de um ano, a contar da data do orçamento estimado, os preços iniciais serão reajustados, mediante a aplicação, pelo contratante, do índice IPCA, exclusivamente para as obrigações iniciadas e concluídas após a ocorrência da anualidade.</w:t>
      </w:r>
    </w:p>
    <w:p w14:paraId="35BAF3B3" w14:textId="1C612C3E" w:rsidR="00232F74" w:rsidRPr="00FA6607" w:rsidRDefault="00232F74" w:rsidP="0087687E">
      <w:pPr>
        <w:pStyle w:val="PargrafodaLista"/>
        <w:numPr>
          <w:ilvl w:val="0"/>
          <w:numId w:val="1"/>
        </w:numPr>
        <w:pBdr>
          <w:top w:val="nil"/>
          <w:left w:val="nil"/>
          <w:bottom w:val="nil"/>
          <w:right w:val="nil"/>
          <w:between w:val="nil"/>
        </w:pBdr>
        <w:shd w:val="clear" w:color="auto" w:fill="A6A6A6" w:themeFill="background1" w:themeFillShade="A6"/>
        <w:tabs>
          <w:tab w:val="left" w:pos="-720"/>
          <w:tab w:val="left" w:pos="0"/>
          <w:tab w:val="left" w:pos="709"/>
          <w:tab w:val="left" w:pos="1260"/>
        </w:tabs>
        <w:spacing w:before="120" w:after="120" w:line="360" w:lineRule="auto"/>
        <w:ind w:left="0" w:firstLine="0"/>
        <w:contextualSpacing w:val="0"/>
        <w:jc w:val="both"/>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b/>
          <w:bCs/>
          <w:color w:val="000000"/>
          <w:sz w:val="24"/>
          <w:szCs w:val="24"/>
        </w:rPr>
        <w:t>DO</w:t>
      </w:r>
      <w:r w:rsidR="003C6EE5" w:rsidRPr="00FA6607">
        <w:rPr>
          <w:rFonts w:ascii="Times New Roman" w:eastAsia="Bookman Old Style" w:hAnsi="Times New Roman" w:cs="Times New Roman"/>
          <w:b/>
          <w:bCs/>
          <w:color w:val="000000"/>
          <w:sz w:val="24"/>
          <w:szCs w:val="24"/>
        </w:rPr>
        <w:t xml:space="preserve"> </w:t>
      </w:r>
      <w:r w:rsidRPr="00FA6607">
        <w:rPr>
          <w:rFonts w:ascii="Times New Roman" w:eastAsia="Bookman Old Style" w:hAnsi="Times New Roman" w:cs="Times New Roman"/>
          <w:b/>
          <w:bCs/>
          <w:color w:val="000000"/>
          <w:sz w:val="24"/>
          <w:szCs w:val="24"/>
        </w:rPr>
        <w:t>PAGAMENTO</w:t>
      </w:r>
    </w:p>
    <w:p w14:paraId="78330F13" w14:textId="285A5C1D" w:rsidR="0010511D" w:rsidRPr="00FA6607" w:rsidRDefault="0010511D" w:rsidP="00E51065">
      <w:pPr>
        <w:pStyle w:val="PargrafodaLista"/>
        <w:spacing w:before="120" w:after="120" w:line="360" w:lineRule="auto"/>
        <w:ind w:left="0"/>
        <w:contextualSpacing w:val="0"/>
        <w:jc w:val="both"/>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b/>
          <w:bCs/>
          <w:color w:val="000000"/>
          <w:sz w:val="24"/>
          <w:szCs w:val="24"/>
        </w:rPr>
        <w:t>Do recebimento do objeto</w:t>
      </w:r>
    </w:p>
    <w:p w14:paraId="3E31C90C" w14:textId="7C2D7D76" w:rsidR="0010511D" w:rsidRPr="00FA6607" w:rsidRDefault="0010511D" w:rsidP="00E63FDB">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eastAsia="Bookman Old Style" w:hAnsi="Times New Roman" w:cs="Times New Roman"/>
          <w:sz w:val="24"/>
          <w:szCs w:val="24"/>
        </w:rPr>
        <w:t>O objeto do contrato será recebido na forma do artigo 140, inciso I, alíneas “a” e “b” da Lei nº 14.133/2021:</w:t>
      </w:r>
    </w:p>
    <w:p w14:paraId="54B3CBCD" w14:textId="0B950698" w:rsidR="00E63FDB" w:rsidRPr="00FA6607" w:rsidRDefault="00E63FDB" w:rsidP="00E63FDB">
      <w:pPr>
        <w:pStyle w:val="Nivel2"/>
        <w:numPr>
          <w:ilvl w:val="0"/>
          <w:numId w:val="30"/>
        </w:numPr>
        <w:spacing w:line="360" w:lineRule="auto"/>
        <w:rPr>
          <w:rFonts w:ascii="Times New Roman" w:eastAsia="Calibri" w:hAnsi="Times New Roman" w:cs="Times New Roman"/>
          <w:sz w:val="24"/>
          <w:szCs w:val="24"/>
        </w:rPr>
      </w:pPr>
      <w:bookmarkStart w:id="8" w:name="_Hlk157784209"/>
      <w:r w:rsidRPr="00FA6607">
        <w:rPr>
          <w:rFonts w:ascii="Times New Roman" w:eastAsia="Calibri" w:hAnsi="Times New Roman" w:cs="Times New Roman"/>
          <w:sz w:val="24"/>
          <w:szCs w:val="24"/>
        </w:rPr>
        <w:t xml:space="preserve">O </w:t>
      </w:r>
      <w:r w:rsidRPr="00FA6607">
        <w:rPr>
          <w:rFonts w:ascii="Times New Roman" w:eastAsia="Calibri" w:hAnsi="Times New Roman" w:cs="Times New Roman"/>
          <w:b/>
          <w:bCs/>
          <w:sz w:val="24"/>
          <w:szCs w:val="24"/>
        </w:rPr>
        <w:t>recebimento provisório</w:t>
      </w:r>
      <w:r w:rsidRPr="00FA6607">
        <w:rPr>
          <w:rFonts w:ascii="Times New Roman" w:eastAsia="Calibri" w:hAnsi="Times New Roman" w:cs="Times New Roman"/>
          <w:sz w:val="24"/>
          <w:szCs w:val="24"/>
        </w:rPr>
        <w:t xml:space="preserve"> ocorrerá, no prazo de </w:t>
      </w:r>
      <w:r w:rsidR="004220DD" w:rsidRPr="00FA6607">
        <w:rPr>
          <w:rFonts w:ascii="Times New Roman" w:eastAsia="Calibri" w:hAnsi="Times New Roman" w:cs="Times New Roman"/>
          <w:sz w:val="24"/>
          <w:szCs w:val="24"/>
          <w:u w:val="single"/>
        </w:rPr>
        <w:t>30</w:t>
      </w:r>
      <w:r w:rsidRPr="00FA6607">
        <w:rPr>
          <w:rFonts w:ascii="Times New Roman" w:eastAsia="Calibri" w:hAnsi="Times New Roman" w:cs="Times New Roman"/>
          <w:sz w:val="24"/>
          <w:szCs w:val="24"/>
          <w:u w:val="single"/>
        </w:rPr>
        <w:t xml:space="preserve"> (</w:t>
      </w:r>
      <w:r w:rsidR="004220DD" w:rsidRPr="00FA6607">
        <w:rPr>
          <w:rFonts w:ascii="Times New Roman" w:eastAsia="Calibri" w:hAnsi="Times New Roman" w:cs="Times New Roman"/>
          <w:sz w:val="24"/>
          <w:szCs w:val="24"/>
          <w:u w:val="single"/>
        </w:rPr>
        <w:t>trinta</w:t>
      </w:r>
      <w:r w:rsidRPr="00FA6607">
        <w:rPr>
          <w:rFonts w:ascii="Times New Roman" w:eastAsia="Calibri" w:hAnsi="Times New Roman" w:cs="Times New Roman"/>
          <w:sz w:val="24"/>
          <w:szCs w:val="24"/>
          <w:u w:val="single"/>
        </w:rPr>
        <w:t>) dias úteis</w:t>
      </w:r>
      <w:r w:rsidRPr="00FA6607">
        <w:rPr>
          <w:rFonts w:ascii="Times New Roman" w:eastAsia="Calibri" w:hAnsi="Times New Roman" w:cs="Times New Roman"/>
          <w:sz w:val="24"/>
          <w:szCs w:val="24"/>
        </w:rPr>
        <w:t xml:space="preserve">, a contar do ato da entrega, pelo responsável por seu acompanhamento e fiscalização, mediante </w:t>
      </w:r>
      <w:r w:rsidRPr="00FA6607">
        <w:rPr>
          <w:rFonts w:ascii="Times New Roman" w:eastAsia="Calibri" w:hAnsi="Times New Roman" w:cs="Times New Roman"/>
          <w:sz w:val="24"/>
          <w:szCs w:val="24"/>
        </w:rPr>
        <w:lastRenderedPageBreak/>
        <w:t>termo detalhado, quando verificado o cumprimento das exigências de caráter técnico, na forma do art. 140, inciso I, alínea “a”, da Lei nº 14.133/2021;</w:t>
      </w:r>
    </w:p>
    <w:p w14:paraId="109E6A7E" w14:textId="127B4C91" w:rsidR="00E63FDB" w:rsidRPr="00FA6607" w:rsidRDefault="00E63FDB" w:rsidP="00E63FDB">
      <w:pPr>
        <w:pStyle w:val="Nivel2"/>
        <w:numPr>
          <w:ilvl w:val="0"/>
          <w:numId w:val="30"/>
        </w:numPr>
        <w:spacing w:line="360" w:lineRule="auto"/>
        <w:rPr>
          <w:rFonts w:ascii="Times New Roman" w:hAnsi="Times New Roman" w:cs="Times New Roman"/>
          <w:sz w:val="24"/>
          <w:szCs w:val="24"/>
        </w:rPr>
      </w:pPr>
      <w:r w:rsidRPr="00FA6607">
        <w:rPr>
          <w:rFonts w:ascii="Times New Roman" w:eastAsia="Calibri" w:hAnsi="Times New Roman" w:cs="Times New Roman"/>
          <w:sz w:val="24"/>
          <w:szCs w:val="24"/>
        </w:rPr>
        <w:t xml:space="preserve">O </w:t>
      </w:r>
      <w:r w:rsidRPr="00FA6607">
        <w:rPr>
          <w:rFonts w:ascii="Times New Roman" w:eastAsia="Calibri" w:hAnsi="Times New Roman" w:cs="Times New Roman"/>
          <w:b/>
          <w:bCs/>
          <w:sz w:val="24"/>
          <w:szCs w:val="24"/>
        </w:rPr>
        <w:t>recebimento definitivo</w:t>
      </w:r>
      <w:r w:rsidRPr="00FA6607">
        <w:rPr>
          <w:rFonts w:ascii="Times New Roman" w:eastAsia="Calibri" w:hAnsi="Times New Roman" w:cs="Times New Roman"/>
          <w:sz w:val="24"/>
          <w:szCs w:val="24"/>
        </w:rPr>
        <w:t xml:space="preserve"> ocorrerá no prazo de </w:t>
      </w:r>
      <w:r w:rsidR="004220DD" w:rsidRPr="00FA6607">
        <w:rPr>
          <w:rFonts w:ascii="Times New Roman" w:eastAsia="Calibri" w:hAnsi="Times New Roman" w:cs="Times New Roman"/>
          <w:sz w:val="24"/>
          <w:szCs w:val="24"/>
          <w:u w:val="single"/>
        </w:rPr>
        <w:t>30</w:t>
      </w:r>
      <w:r w:rsidRPr="00FA6607">
        <w:rPr>
          <w:rFonts w:ascii="Times New Roman" w:eastAsia="Calibri" w:hAnsi="Times New Roman" w:cs="Times New Roman"/>
          <w:sz w:val="24"/>
          <w:szCs w:val="24"/>
          <w:u w:val="single"/>
        </w:rPr>
        <w:t xml:space="preserve"> (</w:t>
      </w:r>
      <w:r w:rsidR="004220DD" w:rsidRPr="00FA6607">
        <w:rPr>
          <w:rFonts w:ascii="Times New Roman" w:eastAsia="Calibri" w:hAnsi="Times New Roman" w:cs="Times New Roman"/>
          <w:sz w:val="24"/>
          <w:szCs w:val="24"/>
          <w:u w:val="single"/>
        </w:rPr>
        <w:t>trinta</w:t>
      </w:r>
      <w:r w:rsidRPr="00FA6607">
        <w:rPr>
          <w:rFonts w:ascii="Times New Roman" w:eastAsia="Calibri" w:hAnsi="Times New Roman" w:cs="Times New Roman"/>
          <w:sz w:val="24"/>
          <w:szCs w:val="24"/>
          <w:u w:val="single"/>
        </w:rPr>
        <w:t>) dias úteis</w:t>
      </w:r>
      <w:r w:rsidRPr="00FA6607">
        <w:rPr>
          <w:rFonts w:ascii="Times New Roman" w:eastAsia="Calibri" w:hAnsi="Times New Roman" w:cs="Times New Roman"/>
          <w:sz w:val="24"/>
          <w:szCs w:val="24"/>
        </w:rPr>
        <w:t>, a contar do recebimento provisório, por servidor ou comissão designada pela autoridade competente, mediante termo detalhado que comprove o atendimento das exigências contratuais.</w:t>
      </w:r>
    </w:p>
    <w:bookmarkEnd w:id="8"/>
    <w:p w14:paraId="221EBA58" w14:textId="77777777" w:rsidR="00E63FDB" w:rsidRPr="00FA6607" w:rsidRDefault="00E63FDB" w:rsidP="00E63FDB">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eastAsia="Calibri" w:hAnsi="Times New Roman" w:cs="Times New Roman"/>
          <w:sz w:val="24"/>
          <w:szCs w:val="24"/>
        </w:rPr>
        <w:t xml:space="preserve">O recebimento provisório ou definitivo não excluirá a responsabilidade civil pela solidez </w:t>
      </w:r>
      <w:r w:rsidRPr="00FA6607">
        <w:rPr>
          <w:rFonts w:ascii="Times New Roman" w:eastAsia="Bookman Old Style" w:hAnsi="Times New Roman" w:cs="Times New Roman"/>
          <w:sz w:val="24"/>
          <w:szCs w:val="24"/>
        </w:rPr>
        <w:t>e pela segurança do fornecimento do objeto, nem a responsabilidade ético-profissional pela perfeita execução do contrato, nos limites estabelecidos pela lei ou pelo contrato.</w:t>
      </w:r>
    </w:p>
    <w:p w14:paraId="0FDF8E19" w14:textId="77777777" w:rsidR="00E63FDB" w:rsidRPr="00FA6607" w:rsidRDefault="00E63FDB" w:rsidP="00E63FDB">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eastAsia="Bookman Old Style" w:hAnsi="Times New Roman" w:cs="Times New Roman"/>
          <w:sz w:val="24"/>
          <w:szCs w:val="24"/>
        </w:rPr>
        <w:t xml:space="preserve">Qualquer produto será recusado inteiramente caso seja entregue em desconformidade com as especificações técnicas constantes neste Termo de Referência e na proposta vencedora, bem como seja detectado que qualquer componente adquirido não seja novo, apresente vícios ou defeitos, em qualquer de suas partes ou componentes. </w:t>
      </w:r>
    </w:p>
    <w:p w14:paraId="0E5B1D8B" w14:textId="77777777" w:rsidR="00E63FDB" w:rsidRPr="00FA6607" w:rsidRDefault="00E63FDB" w:rsidP="00E63FDB">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eastAsia="Bookman Old Style" w:hAnsi="Times New Roman" w:cs="Times New Roman"/>
          <w:sz w:val="24"/>
          <w:szCs w:val="24"/>
        </w:rPr>
        <w:t xml:space="preserve">Os produtos poderão ser rejeitados, no todo ou em parte, quando em desacordo com as especificações/quantidades constantes neste Termo de Referência e na proposta, devendo ser substituídos/completados no prazo de 10 (dez) dias úteis, contados a partir da comunicação oficial pela Contratante, às custas da Contratada, sem prejuízo da aplicação das penalidades cabíveis, na forma do artigo 119 da Lei nº 14.133/2021. </w:t>
      </w:r>
    </w:p>
    <w:p w14:paraId="58890369" w14:textId="77777777" w:rsidR="00E63FDB" w:rsidRPr="00FA6607" w:rsidRDefault="00E63FDB" w:rsidP="00E63FDB">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eastAsia="Bookman Old Style" w:hAnsi="Times New Roman" w:cs="Times New Roman"/>
          <w:sz w:val="24"/>
          <w:szCs w:val="24"/>
        </w:rPr>
        <w:t>O prazo indicado no subitem anterior, durante seu transcurso, poderá ser prorrogado por igual período, mediante solicitação escrita e justificada da Contratada, desde que haja anuência expressa do Contratante.</w:t>
      </w:r>
    </w:p>
    <w:p w14:paraId="1B54A98A" w14:textId="77777777" w:rsidR="00E63FDB" w:rsidRPr="00FA6607" w:rsidRDefault="00E63FDB" w:rsidP="00E63FDB">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eastAsia="Bookman Old Style" w:hAnsi="Times New Roman" w:cs="Times New Roman"/>
          <w:sz w:val="24"/>
          <w:szCs w:val="24"/>
        </w:rPr>
        <w:t>Decorrido o prazo para substituição sem o atendimento da solicitação do Contratante ou a apresentação de justificativas pela Contratada, aplicar-se-ão as sanções previstas no item 17 do presente Termo de Referência.</w:t>
      </w:r>
    </w:p>
    <w:p w14:paraId="3A9BA598" w14:textId="19F8D72C" w:rsidR="0010511D" w:rsidRPr="00FA6607" w:rsidRDefault="00E63FDB" w:rsidP="00E63FDB">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eastAsia="Bookman Old Style" w:hAnsi="Times New Roman" w:cs="Times New Roman"/>
          <w:sz w:val="24"/>
          <w:szCs w:val="24"/>
        </w:rPr>
        <w:t>O prazo para a solução, pela Contratada, de inconsistências na execução do objeto ou de saneamento</w:t>
      </w:r>
      <w:r w:rsidRPr="00FA6607">
        <w:rPr>
          <w:rFonts w:ascii="Times New Roman" w:hAnsi="Times New Roman" w:cs="Times New Roman"/>
          <w:sz w:val="24"/>
          <w:szCs w:val="24"/>
        </w:rPr>
        <w:t xml:space="preserve"> da nota fiscal, verificadas pela FEMAR durante a análise prévia à liquidação de despesa, não será comp</w:t>
      </w:r>
      <w:r w:rsidRPr="00FA6607">
        <w:rPr>
          <w:rFonts w:ascii="Times New Roman" w:eastAsia="Calibri" w:hAnsi="Times New Roman" w:cs="Times New Roman"/>
          <w:sz w:val="24"/>
          <w:szCs w:val="24"/>
        </w:rPr>
        <w:t>utado para os fins do recebimento definitivo</w:t>
      </w:r>
      <w:r w:rsidR="0010511D" w:rsidRPr="00FA6607">
        <w:rPr>
          <w:rFonts w:ascii="Times New Roman" w:eastAsia="Bookman Old Style" w:hAnsi="Times New Roman" w:cs="Times New Roman"/>
          <w:sz w:val="24"/>
          <w:szCs w:val="24"/>
        </w:rPr>
        <w:t>.</w:t>
      </w:r>
    </w:p>
    <w:p w14:paraId="74228F77" w14:textId="4E505DDB" w:rsidR="0010511D" w:rsidRPr="00FA6607" w:rsidRDefault="0010511D" w:rsidP="00E51065">
      <w:pPr>
        <w:pStyle w:val="PargrafodaLista"/>
        <w:spacing w:before="120" w:after="120" w:line="360" w:lineRule="auto"/>
        <w:ind w:left="0"/>
        <w:contextualSpacing w:val="0"/>
        <w:jc w:val="both"/>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b/>
          <w:bCs/>
          <w:color w:val="000000"/>
          <w:sz w:val="24"/>
          <w:szCs w:val="24"/>
        </w:rPr>
        <w:t>Do Pagamento</w:t>
      </w:r>
    </w:p>
    <w:p w14:paraId="0672FF72" w14:textId="77777777" w:rsidR="00E63FDB" w:rsidRPr="00FA6607" w:rsidRDefault="00E63FDB" w:rsidP="00E63FDB">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hAnsi="Times New Roman" w:cs="Times New Roman"/>
          <w:sz w:val="24"/>
          <w:szCs w:val="24"/>
        </w:rPr>
        <w:t xml:space="preserve">O pagamento será efetuado, no prazo de </w:t>
      </w:r>
      <w:r w:rsidRPr="00FA6607">
        <w:rPr>
          <w:rFonts w:ascii="Times New Roman" w:hAnsi="Times New Roman" w:cs="Times New Roman"/>
          <w:sz w:val="24"/>
          <w:szCs w:val="24"/>
          <w:u w:val="single"/>
        </w:rPr>
        <w:t>30 (trinta) dias</w:t>
      </w:r>
      <w:r w:rsidRPr="00FA6607">
        <w:rPr>
          <w:rFonts w:ascii="Times New Roman" w:hAnsi="Times New Roman" w:cs="Times New Roman"/>
          <w:sz w:val="24"/>
          <w:szCs w:val="24"/>
        </w:rPr>
        <w:t xml:space="preserve">, a contar da entrega definitiva, </w:t>
      </w:r>
      <w:r w:rsidRPr="00FA6607">
        <w:rPr>
          <w:rFonts w:ascii="Times New Roman" w:eastAsia="Bookman Old Style" w:hAnsi="Times New Roman" w:cs="Times New Roman"/>
          <w:sz w:val="24"/>
          <w:szCs w:val="24"/>
        </w:rPr>
        <w:t xml:space="preserve">mediante a apresentação de Nota Fiscal/Fatura contendo a descrição dos itens, quantidades, </w:t>
      </w:r>
      <w:r w:rsidRPr="00FA6607">
        <w:rPr>
          <w:rFonts w:ascii="Times New Roman" w:eastAsia="Bookman Old Style" w:hAnsi="Times New Roman" w:cs="Times New Roman"/>
          <w:sz w:val="24"/>
          <w:szCs w:val="24"/>
        </w:rPr>
        <w:lastRenderedPageBreak/>
        <w:t>preços unitários e o valor total, nota de entrega atestada e comprovante de recolhimento de multas aplicadas, se houver, e dos encargos sociais, mediante depósito em conta bancária indicada pela contratada, uma vez satisfeitas as condições estabelecidas neste Termo de Referência.</w:t>
      </w:r>
    </w:p>
    <w:p w14:paraId="04BE62C1" w14:textId="77777777" w:rsidR="00E63FDB" w:rsidRPr="00FA6607" w:rsidRDefault="00E63FDB" w:rsidP="00E63FDB">
      <w:pPr>
        <w:pStyle w:val="Nivel2"/>
        <w:numPr>
          <w:ilvl w:val="1"/>
          <w:numId w:val="1"/>
        </w:numPr>
        <w:spacing w:line="360" w:lineRule="auto"/>
        <w:ind w:left="0" w:firstLine="0"/>
        <w:rPr>
          <w:rFonts w:ascii="Times New Roman" w:eastAsia="Calibri" w:hAnsi="Times New Roman" w:cs="Times New Roman"/>
          <w:sz w:val="24"/>
          <w:szCs w:val="24"/>
        </w:rPr>
      </w:pPr>
      <w:r w:rsidRPr="00FA6607">
        <w:rPr>
          <w:rFonts w:ascii="Times New Roman" w:eastAsia="Bookman Old Style" w:hAnsi="Times New Roman" w:cs="Times New Roman"/>
          <w:sz w:val="24"/>
          <w:szCs w:val="24"/>
        </w:rPr>
        <w:t>A Nota Fiscal/Fatura deverá ser emitida pela própria contratada e deverá constar o número de</w:t>
      </w:r>
      <w:r w:rsidRPr="00FA6607">
        <w:rPr>
          <w:rFonts w:ascii="Times New Roman" w:eastAsia="Calibri" w:hAnsi="Times New Roman" w:cs="Times New Roman"/>
          <w:sz w:val="24"/>
          <w:szCs w:val="24"/>
        </w:rPr>
        <w:t xml:space="preserve"> inscrição do Cadastro Nacional de Pessoa Jurídica – CNPJ apresentado nos documentos de habilitação.</w:t>
      </w:r>
    </w:p>
    <w:p w14:paraId="16DF2B48" w14:textId="77777777" w:rsidR="00E63FDB" w:rsidRPr="00FA6607" w:rsidRDefault="00E63FDB" w:rsidP="00E63FDB">
      <w:pPr>
        <w:pStyle w:val="Nivel2"/>
        <w:numPr>
          <w:ilvl w:val="2"/>
          <w:numId w:val="32"/>
        </w:numPr>
        <w:spacing w:line="360" w:lineRule="auto"/>
        <w:ind w:left="567" w:firstLine="0"/>
        <w:rPr>
          <w:rFonts w:ascii="Times New Roman" w:eastAsia="Calibri" w:hAnsi="Times New Roman" w:cs="Times New Roman"/>
          <w:sz w:val="24"/>
          <w:szCs w:val="24"/>
        </w:rPr>
      </w:pPr>
      <w:r w:rsidRPr="00FA6607">
        <w:rPr>
          <w:rFonts w:ascii="Times New Roman" w:eastAsia="Calibri" w:hAnsi="Times New Roman" w:cs="Times New Roman"/>
          <w:sz w:val="24"/>
          <w:szCs w:val="24"/>
        </w:rPr>
        <w:t>É admitido, no entanto, no caso de matriz/filial, a   emissão de Nota Fiscal/Fatura por estabelecimento diverso daquele que participou da etapa pré-contratual e celebrou contrato administrativo com a FEMAR, desde que comprovado o atendimento dos requisitos de habilitação relativos à pessoa jurídica que emitiu a cobrança, principalmente no que tange à regularidade fiscal.</w:t>
      </w:r>
    </w:p>
    <w:p w14:paraId="0A8C203B" w14:textId="77777777" w:rsidR="00E63FDB" w:rsidRPr="00FA6607" w:rsidRDefault="00E63FDB" w:rsidP="00E63FDB">
      <w:pPr>
        <w:pStyle w:val="Nivel2"/>
        <w:numPr>
          <w:ilvl w:val="1"/>
          <w:numId w:val="1"/>
        </w:numPr>
        <w:spacing w:line="360" w:lineRule="auto"/>
        <w:ind w:left="0" w:firstLine="0"/>
        <w:rPr>
          <w:rFonts w:ascii="Times New Roman" w:eastAsia="Bookman Old Style" w:hAnsi="Times New Roman" w:cs="Times New Roman"/>
          <w:sz w:val="24"/>
          <w:szCs w:val="24"/>
        </w:rPr>
      </w:pPr>
      <w:bookmarkStart w:id="9" w:name="_Hlk134044946"/>
      <w:r w:rsidRPr="00FA6607">
        <w:rPr>
          <w:rFonts w:ascii="Times New Roman" w:eastAsia="Calibri" w:hAnsi="Times New Roman" w:cs="Times New Roman"/>
          <w:sz w:val="24"/>
          <w:szCs w:val="24"/>
        </w:rPr>
        <w:t xml:space="preserve">O </w:t>
      </w:r>
      <w:r w:rsidRPr="00FA6607">
        <w:rPr>
          <w:rFonts w:ascii="Times New Roman" w:eastAsia="Bookman Old Style" w:hAnsi="Times New Roman" w:cs="Times New Roman"/>
          <w:sz w:val="24"/>
          <w:szCs w:val="24"/>
        </w:rPr>
        <w:t>pagamento se efetivará após a regular liquidação da despesa, à vista de Nota Fiscal/Fatura apresentada pelo contratado, na forma do Art. 55, §3º, inc. III do Dec. Municipal n.º 936/2022.</w:t>
      </w:r>
      <w:bookmarkEnd w:id="9"/>
    </w:p>
    <w:p w14:paraId="563FC0F6" w14:textId="0487A6BE" w:rsidR="00573D0A" w:rsidRPr="00FA6607" w:rsidRDefault="00E63FDB" w:rsidP="00573D0A">
      <w:pPr>
        <w:pStyle w:val="Nivel2"/>
        <w:numPr>
          <w:ilvl w:val="1"/>
          <w:numId w:val="1"/>
        </w:numPr>
        <w:spacing w:line="360" w:lineRule="auto"/>
        <w:ind w:left="0" w:firstLine="0"/>
        <w:rPr>
          <w:rFonts w:ascii="Times New Roman" w:hAnsi="Times New Roman" w:cs="Times New Roman"/>
          <w:sz w:val="24"/>
          <w:szCs w:val="24"/>
        </w:rPr>
      </w:pPr>
      <w:r w:rsidRPr="00FA6607">
        <w:rPr>
          <w:rFonts w:ascii="Times New Roman" w:eastAsia="Bookman Old Style" w:hAnsi="Times New Roman" w:cs="Times New Roman"/>
          <w:sz w:val="24"/>
          <w:szCs w:val="24"/>
        </w:rPr>
        <w:t>Havendo erro no documento de cobrança ou outra circunstância impeditiva, a liquidação da despesa ficará pendente e o pagamento sustado até que a contratada providencie as medidas saneadoras</w:t>
      </w:r>
      <w:r w:rsidRPr="00FA6607">
        <w:rPr>
          <w:rFonts w:ascii="Times New Roman" w:hAnsi="Times New Roman" w:cs="Times New Roman"/>
          <w:sz w:val="24"/>
          <w:szCs w:val="24"/>
        </w:rPr>
        <w:t xml:space="preserve"> necessárias, não ocorrendo, neste caso, quaisquer ônus por parte da Contratante</w:t>
      </w:r>
      <w:r w:rsidRPr="00FA6607">
        <w:rPr>
          <w:rFonts w:ascii="Times New Roman" w:eastAsia="Arial" w:hAnsi="Times New Roman" w:cs="Times New Roman"/>
          <w:sz w:val="24"/>
          <w:szCs w:val="24"/>
        </w:rPr>
        <w:t>.</w:t>
      </w:r>
    </w:p>
    <w:p w14:paraId="026C1B89" w14:textId="0ED995AA" w:rsidR="002F164C" w:rsidRPr="00FA6607" w:rsidRDefault="002F164C" w:rsidP="0087687E">
      <w:pPr>
        <w:pStyle w:val="PargrafodaLista"/>
        <w:numPr>
          <w:ilvl w:val="0"/>
          <w:numId w:val="1"/>
        </w:numPr>
        <w:pBdr>
          <w:top w:val="nil"/>
          <w:left w:val="nil"/>
          <w:bottom w:val="nil"/>
          <w:right w:val="nil"/>
          <w:between w:val="nil"/>
        </w:pBdr>
        <w:shd w:val="clear" w:color="auto" w:fill="A6A6A6" w:themeFill="background1" w:themeFillShade="A6"/>
        <w:tabs>
          <w:tab w:val="left" w:pos="-720"/>
          <w:tab w:val="left" w:pos="0"/>
          <w:tab w:val="left" w:pos="709"/>
          <w:tab w:val="left" w:pos="1260"/>
        </w:tabs>
        <w:spacing w:before="120" w:after="120" w:line="360" w:lineRule="auto"/>
        <w:ind w:left="0" w:firstLine="0"/>
        <w:contextualSpacing w:val="0"/>
        <w:jc w:val="both"/>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b/>
          <w:bCs/>
          <w:color w:val="000000"/>
          <w:sz w:val="24"/>
          <w:szCs w:val="24"/>
        </w:rPr>
        <w:t>DA FORMA E CRITÉRIOS DE SELEÇÃO DE FORNECEDOR</w:t>
      </w:r>
    </w:p>
    <w:p w14:paraId="2E6BCB3A" w14:textId="34185A8B" w:rsidR="00087953" w:rsidRPr="00FA6607" w:rsidRDefault="0098043D" w:rsidP="00E63FDB">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eastAsia="Bookman Old Style" w:hAnsi="Times New Roman" w:cs="Times New Roman"/>
          <w:bCs/>
          <w:sz w:val="24"/>
          <w:szCs w:val="24"/>
        </w:rPr>
        <w:t xml:space="preserve">O fornecedor será selecionado por meio da realização de procedimento de licitação, na modalidade </w:t>
      </w:r>
      <w:r w:rsidRPr="00FA6607">
        <w:rPr>
          <w:rFonts w:ascii="Times New Roman" w:eastAsia="Bookman Old Style" w:hAnsi="Times New Roman" w:cs="Times New Roman"/>
          <w:b/>
          <w:sz w:val="24"/>
          <w:szCs w:val="24"/>
        </w:rPr>
        <w:t>pregão</w:t>
      </w:r>
      <w:r w:rsidRPr="00FA6607">
        <w:rPr>
          <w:rFonts w:ascii="Times New Roman" w:eastAsia="Bookman Old Style" w:hAnsi="Times New Roman" w:cs="Times New Roman"/>
          <w:bCs/>
          <w:sz w:val="24"/>
          <w:szCs w:val="24"/>
        </w:rPr>
        <w:t xml:space="preserve">, sob a sua forma </w:t>
      </w:r>
      <w:r w:rsidRPr="00FA6607">
        <w:rPr>
          <w:rFonts w:ascii="Times New Roman" w:eastAsia="Bookman Old Style" w:hAnsi="Times New Roman" w:cs="Times New Roman"/>
          <w:b/>
          <w:sz w:val="24"/>
          <w:szCs w:val="24"/>
        </w:rPr>
        <w:t>eletrônica</w:t>
      </w:r>
      <w:r w:rsidRPr="00FA6607">
        <w:rPr>
          <w:rFonts w:ascii="Times New Roman" w:eastAsia="Bookman Old Style" w:hAnsi="Times New Roman" w:cs="Times New Roman"/>
          <w:bCs/>
          <w:sz w:val="24"/>
          <w:szCs w:val="24"/>
        </w:rPr>
        <w:t xml:space="preserve">, com adoção do critério de julgamento </w:t>
      </w:r>
      <w:r w:rsidRPr="00FA6607">
        <w:rPr>
          <w:rFonts w:ascii="Times New Roman" w:eastAsia="Bookman Old Style" w:hAnsi="Times New Roman" w:cs="Times New Roman"/>
          <w:b/>
          <w:sz w:val="24"/>
          <w:szCs w:val="24"/>
        </w:rPr>
        <w:t>menor preço</w:t>
      </w:r>
      <w:r w:rsidR="0083194A" w:rsidRPr="00FA6607">
        <w:rPr>
          <w:rFonts w:ascii="Times New Roman" w:eastAsia="Bookman Old Style" w:hAnsi="Times New Roman" w:cs="Times New Roman"/>
          <w:b/>
          <w:sz w:val="24"/>
          <w:szCs w:val="24"/>
        </w:rPr>
        <w:t xml:space="preserve"> por </w:t>
      </w:r>
      <w:r w:rsidR="00E815C8" w:rsidRPr="00FA6607">
        <w:rPr>
          <w:rFonts w:ascii="Times New Roman" w:eastAsia="Bookman Old Style" w:hAnsi="Times New Roman" w:cs="Times New Roman"/>
          <w:b/>
          <w:sz w:val="24"/>
          <w:szCs w:val="24"/>
        </w:rPr>
        <w:t>item,</w:t>
      </w:r>
      <w:r w:rsidR="0083194A" w:rsidRPr="00FA6607">
        <w:rPr>
          <w:rFonts w:ascii="Times New Roman" w:eastAsia="Bookman Old Style" w:hAnsi="Times New Roman" w:cs="Times New Roman"/>
          <w:bCs/>
          <w:sz w:val="24"/>
          <w:szCs w:val="24"/>
        </w:rPr>
        <w:t xml:space="preserve"> pelo modo de disputa </w:t>
      </w:r>
      <w:r w:rsidR="0083194A" w:rsidRPr="00FA6607">
        <w:rPr>
          <w:rFonts w:ascii="Times New Roman" w:eastAsia="Bookman Old Style" w:hAnsi="Times New Roman" w:cs="Times New Roman"/>
          <w:b/>
          <w:sz w:val="24"/>
          <w:szCs w:val="24"/>
        </w:rPr>
        <w:t>aberto</w:t>
      </w:r>
      <w:r w:rsidR="0083194A" w:rsidRPr="00FA6607">
        <w:rPr>
          <w:rFonts w:ascii="Times New Roman" w:eastAsia="Bookman Old Style" w:hAnsi="Times New Roman" w:cs="Times New Roman"/>
          <w:bCs/>
          <w:sz w:val="24"/>
          <w:szCs w:val="24"/>
        </w:rPr>
        <w:t>.</w:t>
      </w:r>
    </w:p>
    <w:p w14:paraId="78603B59" w14:textId="5CE69628" w:rsidR="00B15820" w:rsidRPr="00FA6607" w:rsidRDefault="00B15820" w:rsidP="00E51065">
      <w:pPr>
        <w:pStyle w:val="PargrafodaLista"/>
        <w:spacing w:before="120" w:after="120" w:line="360" w:lineRule="auto"/>
        <w:ind w:left="0"/>
        <w:contextualSpacing w:val="0"/>
        <w:jc w:val="both"/>
        <w:rPr>
          <w:rFonts w:ascii="Times New Roman" w:eastAsia="Bookman Old Style" w:hAnsi="Times New Roman" w:cs="Times New Roman"/>
          <w:b/>
          <w:color w:val="000000"/>
          <w:sz w:val="24"/>
          <w:szCs w:val="24"/>
        </w:rPr>
      </w:pPr>
      <w:r w:rsidRPr="00FA6607">
        <w:rPr>
          <w:rFonts w:ascii="Times New Roman" w:eastAsia="Bookman Old Style" w:hAnsi="Times New Roman" w:cs="Times New Roman"/>
          <w:b/>
          <w:bCs/>
          <w:color w:val="000000"/>
          <w:sz w:val="24"/>
          <w:szCs w:val="24"/>
        </w:rPr>
        <w:t xml:space="preserve">Da </w:t>
      </w:r>
      <w:r w:rsidRPr="00FA6607">
        <w:rPr>
          <w:rFonts w:ascii="Times New Roman" w:eastAsia="Bookman Old Style" w:hAnsi="Times New Roman" w:cs="Times New Roman"/>
          <w:b/>
          <w:color w:val="000000"/>
          <w:sz w:val="24"/>
          <w:szCs w:val="24"/>
        </w:rPr>
        <w:t>Habilitação</w:t>
      </w:r>
    </w:p>
    <w:p w14:paraId="7E664DB4" w14:textId="77777777" w:rsidR="00E41E28" w:rsidRPr="00FA6607" w:rsidRDefault="00E41E28" w:rsidP="00E63FDB">
      <w:pPr>
        <w:pStyle w:val="Nivel2"/>
        <w:numPr>
          <w:ilvl w:val="1"/>
          <w:numId w:val="1"/>
        </w:numPr>
        <w:spacing w:line="360" w:lineRule="auto"/>
        <w:ind w:left="0" w:firstLine="0"/>
        <w:rPr>
          <w:rFonts w:ascii="Times New Roman" w:eastAsia="Bookman Old Style" w:hAnsi="Times New Roman" w:cs="Times New Roman"/>
          <w:b/>
          <w:bCs/>
          <w:sz w:val="24"/>
          <w:szCs w:val="24"/>
        </w:rPr>
      </w:pPr>
      <w:r w:rsidRPr="00FA6607">
        <w:rPr>
          <w:rFonts w:ascii="Times New Roman" w:eastAsia="Bookman Old Style" w:hAnsi="Times New Roman" w:cs="Times New Roman"/>
          <w:sz w:val="24"/>
          <w:szCs w:val="24"/>
        </w:rPr>
        <w:t xml:space="preserve">A Administração analisará se o licitante atende aos requisitos da contratação, </w:t>
      </w:r>
      <w:r w:rsidRPr="00FA6607">
        <w:rPr>
          <w:rFonts w:ascii="Times New Roman" w:eastAsia="Bookman Old Style" w:hAnsi="Times New Roman" w:cs="Times New Roman"/>
          <w:bCs/>
          <w:sz w:val="24"/>
          <w:szCs w:val="24"/>
        </w:rPr>
        <w:t>especialmente</w:t>
      </w:r>
      <w:r w:rsidRPr="00FA6607">
        <w:rPr>
          <w:rFonts w:ascii="Times New Roman" w:eastAsia="Bookman Old Style" w:hAnsi="Times New Roman" w:cs="Times New Roman"/>
          <w:sz w:val="24"/>
          <w:szCs w:val="24"/>
        </w:rPr>
        <w:t>, verificando a existência de sanção que impeça de contratar com a administração pública, mediante consulta aos seguintes cadastros:</w:t>
      </w:r>
    </w:p>
    <w:p w14:paraId="35BFFD4F" w14:textId="77777777" w:rsidR="00E41E28" w:rsidRPr="00FA6607" w:rsidRDefault="00E41E28" w:rsidP="00E41E28">
      <w:pPr>
        <w:pStyle w:val="PargrafodaLista"/>
        <w:numPr>
          <w:ilvl w:val="0"/>
          <w:numId w:val="13"/>
        </w:numPr>
        <w:spacing w:before="120" w:after="120" w:line="360" w:lineRule="auto"/>
        <w:ind w:left="567"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 xml:space="preserve">SICAF;  </w:t>
      </w:r>
    </w:p>
    <w:p w14:paraId="2165908D" w14:textId="77777777" w:rsidR="00E41E28" w:rsidRPr="00FA6607" w:rsidRDefault="00E41E28" w:rsidP="00E41E28">
      <w:pPr>
        <w:pStyle w:val="PargrafodaLista"/>
        <w:numPr>
          <w:ilvl w:val="0"/>
          <w:numId w:val="13"/>
        </w:numPr>
        <w:spacing w:before="120" w:after="120" w:line="360" w:lineRule="auto"/>
        <w:ind w:left="567"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Cadastro Nacional de Empresas Inidôneas e Suspensas - CEIS, mantido pela Controladoria-Geral da União &lt;</w:t>
      </w:r>
      <w:hyperlink r:id="rId9" w:history="1">
        <w:r w:rsidRPr="00FA6607">
          <w:rPr>
            <w:rStyle w:val="Hyperlink"/>
            <w:rFonts w:ascii="Times New Roman" w:eastAsia="Bookman Old Style" w:hAnsi="Times New Roman" w:cs="Times New Roman"/>
            <w:sz w:val="24"/>
            <w:szCs w:val="24"/>
          </w:rPr>
          <w:t>www.portaldatransparencia.gov.br/ceis</w:t>
        </w:r>
      </w:hyperlink>
      <w:r w:rsidRPr="00FA6607">
        <w:rPr>
          <w:rFonts w:ascii="Times New Roman" w:eastAsia="Bookman Old Style" w:hAnsi="Times New Roman" w:cs="Times New Roman"/>
          <w:color w:val="000000"/>
          <w:sz w:val="24"/>
          <w:szCs w:val="24"/>
        </w:rPr>
        <w:t xml:space="preserve">&gt;;  </w:t>
      </w:r>
    </w:p>
    <w:p w14:paraId="50672453" w14:textId="77777777" w:rsidR="00E41E28" w:rsidRPr="00FA6607" w:rsidRDefault="00E41E28" w:rsidP="00E41E28">
      <w:pPr>
        <w:pStyle w:val="PargrafodaLista"/>
        <w:numPr>
          <w:ilvl w:val="0"/>
          <w:numId w:val="13"/>
        </w:numPr>
        <w:spacing w:before="120" w:after="120" w:line="360" w:lineRule="auto"/>
        <w:ind w:left="567"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lastRenderedPageBreak/>
        <w:t>Cadastro Nacional de Empresas Punidas – CNEP, mantido pela Controladoria-Geral da União &lt;</w:t>
      </w:r>
      <w:hyperlink r:id="rId10" w:history="1">
        <w:r w:rsidRPr="00FA6607">
          <w:rPr>
            <w:rStyle w:val="Hyperlink"/>
            <w:rFonts w:ascii="Times New Roman" w:eastAsia="Bookman Old Style" w:hAnsi="Times New Roman" w:cs="Times New Roman"/>
            <w:sz w:val="24"/>
            <w:szCs w:val="24"/>
          </w:rPr>
          <w:t>https://www.portaltransparencia.gov.br/sancoes/cnep</w:t>
        </w:r>
      </w:hyperlink>
      <w:r w:rsidRPr="00FA6607">
        <w:rPr>
          <w:rFonts w:ascii="Times New Roman" w:eastAsia="Bookman Old Style" w:hAnsi="Times New Roman" w:cs="Times New Roman"/>
          <w:color w:val="000000"/>
          <w:sz w:val="24"/>
          <w:szCs w:val="24"/>
        </w:rPr>
        <w:t>&gt;;</w:t>
      </w:r>
    </w:p>
    <w:p w14:paraId="1FE95959" w14:textId="77777777" w:rsidR="00E41E28" w:rsidRPr="00FA6607" w:rsidRDefault="00E41E28" w:rsidP="00E41E28">
      <w:pPr>
        <w:pStyle w:val="PargrafodaLista"/>
        <w:numPr>
          <w:ilvl w:val="0"/>
          <w:numId w:val="13"/>
        </w:numPr>
        <w:spacing w:before="120" w:after="120" w:line="360" w:lineRule="auto"/>
        <w:ind w:left="567"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Cadastro Nacional de Condenações Cíveis por Atos de Improbidade Administrativa, mantido pelo Conselho Nacional de Justiça &lt;</w:t>
      </w:r>
      <w:hyperlink r:id="rId11" w:history="1">
        <w:r w:rsidRPr="00FA6607">
          <w:rPr>
            <w:rStyle w:val="Hyperlink"/>
            <w:rFonts w:ascii="Times New Roman" w:eastAsia="Bookman Old Style" w:hAnsi="Times New Roman" w:cs="Times New Roman"/>
            <w:sz w:val="24"/>
            <w:szCs w:val="24"/>
          </w:rPr>
          <w:t>www.cnj.jus.br/improbidade_adm/consultar_requerido.php</w:t>
        </w:r>
      </w:hyperlink>
      <w:r w:rsidRPr="00FA6607">
        <w:rPr>
          <w:rFonts w:ascii="Times New Roman" w:eastAsia="Bookman Old Style" w:hAnsi="Times New Roman" w:cs="Times New Roman"/>
          <w:color w:val="000000"/>
          <w:sz w:val="24"/>
          <w:szCs w:val="24"/>
        </w:rPr>
        <w:t>&gt; e;</w:t>
      </w:r>
    </w:p>
    <w:p w14:paraId="561572F6" w14:textId="77777777" w:rsidR="00E41E28" w:rsidRPr="00FA6607" w:rsidRDefault="00E41E28" w:rsidP="00E41E28">
      <w:pPr>
        <w:pStyle w:val="PargrafodaLista"/>
        <w:numPr>
          <w:ilvl w:val="0"/>
          <w:numId w:val="13"/>
        </w:numPr>
        <w:spacing w:before="120" w:after="120" w:line="360" w:lineRule="auto"/>
        <w:ind w:left="567"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Lista de Inidôneos, mantida pelo Tribunal de Contas da União – TCU &lt;</w:t>
      </w:r>
      <w:hyperlink r:id="rId12" w:history="1">
        <w:r w:rsidRPr="00FA6607">
          <w:rPr>
            <w:rStyle w:val="Hyperlink"/>
            <w:rFonts w:ascii="Times New Roman" w:eastAsia="Bookman Old Style" w:hAnsi="Times New Roman" w:cs="Times New Roman"/>
            <w:sz w:val="24"/>
            <w:szCs w:val="24"/>
          </w:rPr>
          <w:t>https://contas.tcu.gov.br/ords/f?p=INABILITADO:CERTIDAO:0</w:t>
        </w:r>
      </w:hyperlink>
      <w:r w:rsidRPr="00FA6607">
        <w:rPr>
          <w:rFonts w:ascii="Times New Roman" w:eastAsia="Bookman Old Style" w:hAnsi="Times New Roman" w:cs="Times New Roman"/>
          <w:color w:val="000000"/>
          <w:sz w:val="24"/>
          <w:szCs w:val="24"/>
        </w:rPr>
        <w:t>:&gt;.</w:t>
      </w:r>
    </w:p>
    <w:p w14:paraId="0FE83A16" w14:textId="77777777" w:rsidR="00E41E28" w:rsidRPr="00FA6607" w:rsidRDefault="00E41E28" w:rsidP="00AC001D">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eastAsia="Bookman Old Style" w:hAnsi="Times New Roman" w:cs="Times New Roman"/>
          <w:sz w:val="24"/>
          <w:szCs w:val="24"/>
        </w:rPr>
        <w:t>Para a consulta que sejam de pessoas jurídicas poderá haver a substituição das consultas previstas nas alíneas “b”, “c”, “d” e “e” pela Consulta Consolidada de Pessoa Jurídica do TCU.</w:t>
      </w:r>
    </w:p>
    <w:p w14:paraId="5B0914FD" w14:textId="77777777" w:rsidR="00E41E28" w:rsidRPr="00FA6607" w:rsidRDefault="00E41E28" w:rsidP="00E63FDB">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eastAsia="Bookman Old Style" w:hAnsi="Times New Roman" w:cs="Times New Roman"/>
          <w:sz w:val="24"/>
          <w:szCs w:val="24"/>
        </w:rPr>
        <w:t>A consulta aos cadastrados será realizada em nome do licitante e também de seu sócio majoritário, por força da vedação de que trata o art. 12 da Lei n.º 8.429/92.</w:t>
      </w:r>
    </w:p>
    <w:p w14:paraId="06771431" w14:textId="77777777" w:rsidR="00E41E28" w:rsidRPr="00FA6607" w:rsidRDefault="00E41E28" w:rsidP="00E63FDB">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eastAsia="Bookman Old Style" w:hAnsi="Times New Roman" w:cs="Times New Roman"/>
          <w:sz w:val="24"/>
          <w:szCs w:val="24"/>
        </w:rPr>
        <w:t>Caso se verifique, em consulta ao SICAF, a existência de “ocorrências impeditivas indiretas”, o gestor diligenciará para verificar se houve fraude por parte das pessoas jurídicas apontadas no relatório de ocorrências impeditivas indiretas.</w:t>
      </w:r>
    </w:p>
    <w:p w14:paraId="214E4CF5" w14:textId="27AB1559" w:rsidR="00E41E28" w:rsidRPr="00FA6607" w:rsidRDefault="00E41E28" w:rsidP="00AC001D">
      <w:pPr>
        <w:pStyle w:val="Nivel2"/>
        <w:numPr>
          <w:ilvl w:val="1"/>
          <w:numId w:val="1"/>
        </w:numPr>
        <w:spacing w:line="360" w:lineRule="auto"/>
        <w:ind w:left="0" w:firstLine="0"/>
        <w:rPr>
          <w:rFonts w:ascii="Times New Roman" w:eastAsia="Bookman Old Style" w:hAnsi="Times New Roman" w:cs="Times New Roman"/>
          <w:sz w:val="24"/>
          <w:szCs w:val="24"/>
        </w:rPr>
      </w:pPr>
      <w:r w:rsidRPr="00FA6607">
        <w:rPr>
          <w:rFonts w:ascii="Times New Roman" w:eastAsia="Bookman Old Style" w:hAnsi="Times New Roman" w:cs="Times New Roman"/>
          <w:sz w:val="24"/>
          <w:szCs w:val="24"/>
        </w:rPr>
        <w:t>A tentativa de burla será verificada por meio dos vínculos societários, linhas de fornecimento similares, dentre outros.</w:t>
      </w:r>
    </w:p>
    <w:p w14:paraId="53EB0C79" w14:textId="77777777" w:rsidR="00E41E28" w:rsidRPr="00FA6607" w:rsidRDefault="00E41E28" w:rsidP="00AC001D">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Não serão aceitos documentos de habilitação com indicação de CNPJ/CPF diferentes, salvo aqueles legalmente permitidos.</w:t>
      </w:r>
    </w:p>
    <w:p w14:paraId="7B4A6402" w14:textId="77777777" w:rsidR="00E41E28" w:rsidRPr="00FA6607" w:rsidRDefault="00E41E28" w:rsidP="00AC001D">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Se o licitante for a matriz, todos os documentos deverão estar em nome da matriz. Se o fornecedor for a filial, todos os documentos deverão estar em nome da filial, exceto os atestados de capacidade técnica – caso exigida – e os documentos que, pela própria natureza, comprovadamente, forem emitidos somente em nome da matriz.</w:t>
      </w:r>
    </w:p>
    <w:p w14:paraId="6FEB89B3" w14:textId="77777777" w:rsidR="00E41E28" w:rsidRPr="00FA6607" w:rsidRDefault="00E41E28" w:rsidP="00AC001D">
      <w:pPr>
        <w:pStyle w:val="PargrafodaLista"/>
        <w:numPr>
          <w:ilvl w:val="2"/>
          <w:numId w:val="1"/>
        </w:numPr>
        <w:spacing w:before="120" w:after="120" w:line="360" w:lineRule="auto"/>
        <w:ind w:left="567"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Serão aceitos registros de CNPJ de fornecedor matriz e filial com diferenças de números de documentos pertinentes ao CND e ao CRF/FGTS, quando for comprovada a centralização do recolhimento dessas contribuições.</w:t>
      </w:r>
    </w:p>
    <w:p w14:paraId="1F75808D" w14:textId="77777777" w:rsidR="00DA7362" w:rsidRPr="00FA6607" w:rsidRDefault="00DA7362" w:rsidP="00AC001D">
      <w:pPr>
        <w:pStyle w:val="PargrafodaLista"/>
        <w:numPr>
          <w:ilvl w:val="1"/>
          <w:numId w:val="1"/>
        </w:numPr>
        <w:suppressAutoHyphens/>
        <w:spacing w:before="120" w:after="0" w:line="360" w:lineRule="auto"/>
        <w:ind w:left="0" w:firstLine="0"/>
        <w:jc w:val="both"/>
        <w:rPr>
          <w:rFonts w:ascii="Times New Roman" w:hAnsi="Times New Roman" w:cs="Times New Roman"/>
          <w:sz w:val="24"/>
          <w:szCs w:val="24"/>
        </w:rPr>
      </w:pPr>
      <w:r w:rsidRPr="00FA6607">
        <w:rPr>
          <w:rFonts w:ascii="Times New Roman" w:hAnsi="Times New Roman" w:cs="Times New Roman"/>
          <w:sz w:val="24"/>
          <w:szCs w:val="24"/>
        </w:rPr>
        <w:t>Para fins de habilitação, deverá o licitante comprovar os seguintes requisitos, que serão exigidos conforme sua natureza jurídica.</w:t>
      </w:r>
    </w:p>
    <w:p w14:paraId="45A4EDE5" w14:textId="77777777" w:rsidR="00DA7362" w:rsidRPr="00FA6607" w:rsidRDefault="00DA7362" w:rsidP="00DA7362">
      <w:pPr>
        <w:pStyle w:val="PargrafodaLista"/>
        <w:suppressAutoHyphens/>
        <w:spacing w:before="120" w:after="0" w:line="360" w:lineRule="auto"/>
        <w:ind w:left="0"/>
        <w:jc w:val="both"/>
        <w:rPr>
          <w:rFonts w:ascii="Times New Roman" w:hAnsi="Times New Roman" w:cs="Times New Roman"/>
          <w:b/>
          <w:bCs/>
          <w:color w:val="000000"/>
          <w:sz w:val="24"/>
          <w:szCs w:val="24"/>
        </w:rPr>
      </w:pPr>
      <w:r w:rsidRPr="00FA6607">
        <w:rPr>
          <w:rFonts w:ascii="Times New Roman" w:hAnsi="Times New Roman" w:cs="Times New Roman"/>
          <w:b/>
          <w:bCs/>
          <w:color w:val="000000"/>
          <w:sz w:val="24"/>
          <w:szCs w:val="24"/>
        </w:rPr>
        <w:t>Da Habilitação Jurídica</w:t>
      </w:r>
    </w:p>
    <w:p w14:paraId="63475111" w14:textId="77777777" w:rsidR="00DA7362" w:rsidRPr="00FA6607" w:rsidRDefault="00DA7362" w:rsidP="00AC001D">
      <w:pPr>
        <w:pStyle w:val="PargrafodaLista"/>
        <w:numPr>
          <w:ilvl w:val="1"/>
          <w:numId w:val="1"/>
        </w:numPr>
        <w:suppressAutoHyphens/>
        <w:spacing w:before="120" w:after="0" w:line="360" w:lineRule="auto"/>
        <w:ind w:left="0" w:firstLine="0"/>
        <w:jc w:val="both"/>
        <w:rPr>
          <w:rFonts w:ascii="Times New Roman" w:hAnsi="Times New Roman" w:cs="Times New Roman"/>
          <w:color w:val="000000"/>
          <w:sz w:val="24"/>
          <w:szCs w:val="24"/>
        </w:rPr>
      </w:pPr>
      <w:r w:rsidRPr="00FA6607">
        <w:rPr>
          <w:rFonts w:ascii="Times New Roman" w:hAnsi="Times New Roman" w:cs="Times New Roman"/>
          <w:color w:val="000000"/>
          <w:sz w:val="24"/>
          <w:szCs w:val="24"/>
        </w:rPr>
        <w:t xml:space="preserve">A habilitação jurídica visa demonstrar a capacidade do licitante exercer direitos e assumir obrigações e a documentação a ser apresentada limita-se à comprovação de existência </w:t>
      </w:r>
      <w:r w:rsidRPr="00FA6607">
        <w:rPr>
          <w:rFonts w:ascii="Times New Roman" w:hAnsi="Times New Roman" w:cs="Times New Roman"/>
          <w:color w:val="000000"/>
          <w:sz w:val="24"/>
          <w:szCs w:val="24"/>
        </w:rPr>
        <w:lastRenderedPageBreak/>
        <w:t xml:space="preserve">jurídica da pessoa e, quando cabível, de autorização para o exercício da atividade a ser contratada. Assim, deve ser apresentada a seguinte documentação: </w:t>
      </w:r>
    </w:p>
    <w:p w14:paraId="41FDE213" w14:textId="77777777" w:rsidR="00DA7362" w:rsidRPr="00FA6607" w:rsidRDefault="00DA7362" w:rsidP="00AC001D">
      <w:pPr>
        <w:pStyle w:val="PargrafodaLista"/>
        <w:numPr>
          <w:ilvl w:val="2"/>
          <w:numId w:val="1"/>
        </w:numPr>
        <w:suppressAutoHyphens/>
        <w:spacing w:before="120" w:after="0" w:line="360" w:lineRule="auto"/>
        <w:ind w:left="567" w:firstLine="0"/>
        <w:jc w:val="both"/>
        <w:rPr>
          <w:rFonts w:ascii="Times New Roman" w:hAnsi="Times New Roman" w:cs="Times New Roman"/>
          <w:color w:val="000000"/>
          <w:sz w:val="24"/>
          <w:szCs w:val="24"/>
        </w:rPr>
      </w:pPr>
      <w:r w:rsidRPr="00FA6607">
        <w:rPr>
          <w:rFonts w:ascii="Times New Roman" w:hAnsi="Times New Roman" w:cs="Times New Roman"/>
          <w:color w:val="000000"/>
          <w:sz w:val="24"/>
          <w:szCs w:val="24"/>
        </w:rPr>
        <w:t>No caso de empresário individual: inscrição no Registro Público de Empresas Mercantis, a cargo da Junta Comercial da respectiva sede.</w:t>
      </w:r>
    </w:p>
    <w:p w14:paraId="43D6D821" w14:textId="77777777" w:rsidR="00DA7362" w:rsidRPr="00FA6607" w:rsidRDefault="00DA7362" w:rsidP="00AC001D">
      <w:pPr>
        <w:pStyle w:val="PargrafodaLista"/>
        <w:numPr>
          <w:ilvl w:val="2"/>
          <w:numId w:val="1"/>
        </w:numPr>
        <w:suppressAutoHyphens/>
        <w:spacing w:before="120" w:after="0" w:line="360" w:lineRule="auto"/>
        <w:ind w:left="567" w:firstLine="0"/>
        <w:jc w:val="both"/>
        <w:rPr>
          <w:rFonts w:ascii="Times New Roman" w:hAnsi="Times New Roman" w:cs="Times New Roman"/>
          <w:color w:val="000000"/>
          <w:sz w:val="24"/>
          <w:szCs w:val="24"/>
        </w:rPr>
      </w:pPr>
      <w:r w:rsidRPr="00FA6607">
        <w:rPr>
          <w:rFonts w:ascii="Times New Roman" w:hAnsi="Times New Roman" w:cs="Times New Roman"/>
          <w:color w:val="000000"/>
          <w:sz w:val="24"/>
          <w:szCs w:val="24"/>
        </w:rPr>
        <w:t>No caso de Microempreendedor Individual – MEI: Certificado da Condição de Microempreendedor Individual - CCMEI, cuja aceitação ficará condicionada à verificação da autenticidade no sítio &lt;</w:t>
      </w:r>
      <w:hyperlink r:id="rId13" w:history="1">
        <w:r w:rsidRPr="00FA6607">
          <w:rPr>
            <w:rStyle w:val="Hyperlink"/>
            <w:rFonts w:ascii="Times New Roman" w:hAnsi="Times New Roman" w:cs="Times New Roman"/>
            <w:sz w:val="24"/>
            <w:szCs w:val="24"/>
          </w:rPr>
          <w:t>https://www.gov.br/empresas-e-negocios/pt-br/empreendedor</w:t>
        </w:r>
      </w:hyperlink>
      <w:r w:rsidRPr="00FA6607">
        <w:rPr>
          <w:rFonts w:ascii="Times New Roman" w:hAnsi="Times New Roman" w:cs="Times New Roman"/>
          <w:sz w:val="24"/>
          <w:szCs w:val="24"/>
        </w:rPr>
        <w:t>&gt;</w:t>
      </w:r>
      <w:r w:rsidRPr="00FA6607">
        <w:rPr>
          <w:rFonts w:ascii="Times New Roman" w:hAnsi="Times New Roman" w:cs="Times New Roman"/>
          <w:color w:val="000000"/>
          <w:sz w:val="24"/>
          <w:szCs w:val="24"/>
        </w:rPr>
        <w:t>.</w:t>
      </w:r>
    </w:p>
    <w:p w14:paraId="242E530A" w14:textId="77777777" w:rsidR="00DA7362" w:rsidRPr="00FA6607" w:rsidRDefault="00DA7362" w:rsidP="00AC001D">
      <w:pPr>
        <w:pStyle w:val="PargrafodaLista"/>
        <w:numPr>
          <w:ilvl w:val="2"/>
          <w:numId w:val="1"/>
        </w:numPr>
        <w:suppressAutoHyphens/>
        <w:spacing w:before="120" w:after="0" w:line="360" w:lineRule="auto"/>
        <w:ind w:left="567" w:firstLine="0"/>
        <w:jc w:val="both"/>
        <w:rPr>
          <w:rFonts w:ascii="Times New Roman" w:hAnsi="Times New Roman" w:cs="Times New Roman"/>
          <w:color w:val="000000"/>
          <w:sz w:val="24"/>
          <w:szCs w:val="24"/>
        </w:rPr>
      </w:pPr>
      <w:r w:rsidRPr="00FA6607">
        <w:rPr>
          <w:rFonts w:ascii="Times New Roman" w:hAnsi="Times New Roman" w:cs="Times New Roman"/>
          <w:color w:val="000000"/>
          <w:sz w:val="24"/>
          <w:szCs w:val="24"/>
        </w:rPr>
        <w:t>No caso de sociedade empresária ou sociedade limitada unipessoal – SLU: ato constitutivo, estatuto ou contrato social em vigor, devidamente registrado na Junta Comercial da respectiva sede, acompanhado de documento comprobatório de seus administradores.</w:t>
      </w:r>
    </w:p>
    <w:p w14:paraId="20347370" w14:textId="77777777" w:rsidR="00DA7362" w:rsidRPr="00FA6607" w:rsidRDefault="00DA7362" w:rsidP="00AC001D">
      <w:pPr>
        <w:pStyle w:val="PargrafodaLista"/>
        <w:numPr>
          <w:ilvl w:val="2"/>
          <w:numId w:val="1"/>
        </w:numPr>
        <w:suppressAutoHyphens/>
        <w:spacing w:before="120" w:after="0" w:line="360" w:lineRule="auto"/>
        <w:ind w:left="567" w:firstLine="0"/>
        <w:jc w:val="both"/>
        <w:rPr>
          <w:rFonts w:ascii="Times New Roman" w:hAnsi="Times New Roman" w:cs="Times New Roman"/>
          <w:color w:val="000000"/>
          <w:sz w:val="24"/>
          <w:szCs w:val="24"/>
        </w:rPr>
      </w:pPr>
      <w:r w:rsidRPr="00FA6607">
        <w:rPr>
          <w:rFonts w:ascii="Times New Roman" w:hAnsi="Times New Roman" w:cs="Times New Roman"/>
          <w:color w:val="000000"/>
          <w:sz w:val="24"/>
          <w:szCs w:val="24"/>
        </w:rPr>
        <w:t>No caso de sucursal, filial ou agência: Inscrição no Registro Público de Empresas Mercantis onde opera, com averbação no Registro onde tem sede a matriz.</w:t>
      </w:r>
    </w:p>
    <w:p w14:paraId="173D4A22" w14:textId="77777777" w:rsidR="00DA7362" w:rsidRPr="00FA6607" w:rsidRDefault="00DA7362" w:rsidP="00AC001D">
      <w:pPr>
        <w:pStyle w:val="PargrafodaLista"/>
        <w:numPr>
          <w:ilvl w:val="2"/>
          <w:numId w:val="1"/>
        </w:numPr>
        <w:suppressAutoHyphens/>
        <w:spacing w:before="120" w:after="0" w:line="360" w:lineRule="auto"/>
        <w:ind w:left="567" w:firstLine="0"/>
        <w:jc w:val="both"/>
        <w:rPr>
          <w:rFonts w:ascii="Times New Roman" w:hAnsi="Times New Roman" w:cs="Times New Roman"/>
          <w:color w:val="000000"/>
          <w:sz w:val="24"/>
          <w:szCs w:val="24"/>
        </w:rPr>
      </w:pPr>
      <w:r w:rsidRPr="00FA6607">
        <w:rPr>
          <w:rFonts w:ascii="Times New Roman" w:hAnsi="Times New Roman" w:cs="Times New Roman"/>
          <w:color w:val="000000"/>
          <w:sz w:val="24"/>
          <w:szCs w:val="24"/>
        </w:rPr>
        <w:t>No caso de sociedade simples: inscrição do ato constitutivo no Registro Civil das Pessoas Jurídicas do local de sua sede, acompanhada de prova da indicação dos seus administradores.</w:t>
      </w:r>
    </w:p>
    <w:p w14:paraId="2551C7E8" w14:textId="77777777" w:rsidR="00DA7362" w:rsidRPr="00FA6607" w:rsidRDefault="00DA7362" w:rsidP="00AC001D">
      <w:pPr>
        <w:pStyle w:val="PargrafodaLista"/>
        <w:numPr>
          <w:ilvl w:val="2"/>
          <w:numId w:val="1"/>
        </w:numPr>
        <w:suppressAutoHyphens/>
        <w:spacing w:before="120" w:after="0" w:line="360" w:lineRule="auto"/>
        <w:ind w:left="567" w:firstLine="0"/>
        <w:jc w:val="both"/>
        <w:rPr>
          <w:rFonts w:ascii="Times New Roman" w:hAnsi="Times New Roman" w:cs="Times New Roman"/>
          <w:color w:val="000000"/>
          <w:sz w:val="24"/>
          <w:szCs w:val="24"/>
        </w:rPr>
      </w:pPr>
      <w:r w:rsidRPr="00FA6607">
        <w:rPr>
          <w:rFonts w:ascii="Times New Roman" w:hAnsi="Times New Roman" w:cs="Times New Roman"/>
          <w:color w:val="000000"/>
          <w:sz w:val="24"/>
          <w:szCs w:val="24"/>
        </w:rPr>
        <w:t>No caso de sociedade empresária estrangeira em funcionamento no País: Decreto de autorização e ato de registro de autorização para funcionamento, expedido pelo órgão competente, quando a atividade assim o exigir;</w:t>
      </w:r>
    </w:p>
    <w:p w14:paraId="4D6EC2AE" w14:textId="77777777" w:rsidR="00DA7362" w:rsidRPr="00FA6607" w:rsidRDefault="00DA7362" w:rsidP="00AC001D">
      <w:pPr>
        <w:pStyle w:val="PargrafodaLista"/>
        <w:numPr>
          <w:ilvl w:val="2"/>
          <w:numId w:val="1"/>
        </w:numPr>
        <w:suppressAutoHyphens/>
        <w:spacing w:before="120" w:after="0" w:line="360" w:lineRule="auto"/>
        <w:ind w:left="567" w:firstLine="0"/>
        <w:jc w:val="both"/>
        <w:rPr>
          <w:rFonts w:ascii="Times New Roman" w:hAnsi="Times New Roman" w:cs="Times New Roman"/>
          <w:color w:val="000000"/>
          <w:sz w:val="24"/>
          <w:szCs w:val="24"/>
        </w:rPr>
      </w:pPr>
      <w:r w:rsidRPr="00FA6607">
        <w:rPr>
          <w:rFonts w:ascii="Times New Roman" w:hAnsi="Times New Roman" w:cs="Times New Roman"/>
          <w:color w:val="000000"/>
          <w:sz w:val="24"/>
          <w:szCs w:val="24"/>
        </w:rPr>
        <w:t>No caso de produtor rural: matrícula no Cadastro Específico do INSS – CEI, que comprove a qualificação como produtor rural pessoa física, nos termos da Instrução Normativa RFB n.º 2110, de 17 de outubro de 2022.</w:t>
      </w:r>
    </w:p>
    <w:p w14:paraId="120C474E" w14:textId="77777777" w:rsidR="00DA7362" w:rsidRPr="00FA6607" w:rsidRDefault="00DA7362" w:rsidP="00AC001D">
      <w:pPr>
        <w:pStyle w:val="PargrafodaLista"/>
        <w:numPr>
          <w:ilvl w:val="2"/>
          <w:numId w:val="1"/>
        </w:numPr>
        <w:suppressAutoHyphens/>
        <w:spacing w:before="120" w:after="0" w:line="360" w:lineRule="auto"/>
        <w:ind w:left="567" w:firstLine="0"/>
        <w:jc w:val="both"/>
        <w:rPr>
          <w:rFonts w:ascii="Times New Roman" w:hAnsi="Times New Roman" w:cs="Times New Roman"/>
          <w:color w:val="000000"/>
          <w:sz w:val="24"/>
          <w:szCs w:val="24"/>
        </w:rPr>
      </w:pPr>
      <w:r w:rsidRPr="00FA6607">
        <w:rPr>
          <w:rFonts w:ascii="Times New Roman" w:hAnsi="Times New Roman" w:cs="Times New Roman"/>
          <w:color w:val="000000"/>
          <w:sz w:val="24"/>
          <w:szCs w:val="24"/>
        </w:rPr>
        <w:t>Os documentos acima deverão estar acompanhados de todas as alterações ou da consolidação respectiva.</w:t>
      </w:r>
    </w:p>
    <w:p w14:paraId="1429C782" w14:textId="77777777" w:rsidR="00DA7362" w:rsidRPr="00FA6607" w:rsidRDefault="00DA7362" w:rsidP="00DA7362">
      <w:pPr>
        <w:pStyle w:val="PargrafodaLista"/>
        <w:suppressAutoHyphens/>
        <w:spacing w:before="120" w:after="0" w:line="360" w:lineRule="auto"/>
        <w:ind w:left="0"/>
        <w:jc w:val="both"/>
        <w:rPr>
          <w:rFonts w:ascii="Times New Roman" w:hAnsi="Times New Roman" w:cs="Times New Roman"/>
          <w:b/>
          <w:bCs/>
          <w:color w:val="000000"/>
          <w:sz w:val="24"/>
          <w:szCs w:val="24"/>
        </w:rPr>
      </w:pPr>
      <w:r w:rsidRPr="00FA6607">
        <w:rPr>
          <w:rFonts w:ascii="Times New Roman" w:hAnsi="Times New Roman" w:cs="Times New Roman"/>
          <w:b/>
          <w:bCs/>
          <w:color w:val="000000"/>
          <w:sz w:val="24"/>
          <w:szCs w:val="24"/>
        </w:rPr>
        <w:t xml:space="preserve">Da Habilitação Fiscal, Social e Trabalhista </w:t>
      </w:r>
    </w:p>
    <w:p w14:paraId="21D7761C" w14:textId="77777777" w:rsidR="00DA7362" w:rsidRPr="00FA6607" w:rsidRDefault="00DA7362" w:rsidP="00AC001D">
      <w:pPr>
        <w:pStyle w:val="PargrafodaLista"/>
        <w:numPr>
          <w:ilvl w:val="1"/>
          <w:numId w:val="1"/>
        </w:numPr>
        <w:suppressAutoHyphens/>
        <w:spacing w:before="120" w:after="0" w:line="360" w:lineRule="auto"/>
        <w:ind w:left="0" w:firstLine="0"/>
        <w:jc w:val="both"/>
        <w:rPr>
          <w:rFonts w:ascii="Times New Roman" w:hAnsi="Times New Roman" w:cs="Times New Roman"/>
          <w:color w:val="000000"/>
          <w:sz w:val="24"/>
          <w:szCs w:val="24"/>
        </w:rPr>
      </w:pPr>
      <w:r w:rsidRPr="00FA6607">
        <w:rPr>
          <w:rFonts w:ascii="Times New Roman" w:hAnsi="Times New Roman" w:cs="Times New Roman"/>
          <w:color w:val="000000"/>
          <w:sz w:val="24"/>
          <w:szCs w:val="24"/>
        </w:rPr>
        <w:t>As habilitações fiscal, social e trabalhista serão aferidas mediante a verificação dos seguintes requisitos:</w:t>
      </w:r>
    </w:p>
    <w:p w14:paraId="61DAC645" w14:textId="77777777" w:rsidR="00DA7362" w:rsidRPr="00FA6607" w:rsidRDefault="00DA7362" w:rsidP="00AC001D">
      <w:pPr>
        <w:pStyle w:val="PargrafodaLista"/>
        <w:numPr>
          <w:ilvl w:val="2"/>
          <w:numId w:val="1"/>
        </w:numPr>
        <w:suppressAutoHyphens/>
        <w:spacing w:before="120" w:after="0" w:line="360" w:lineRule="auto"/>
        <w:ind w:left="567" w:firstLine="0"/>
        <w:jc w:val="both"/>
        <w:rPr>
          <w:rFonts w:ascii="Times New Roman" w:hAnsi="Times New Roman" w:cs="Times New Roman"/>
          <w:color w:val="000000"/>
          <w:sz w:val="24"/>
          <w:szCs w:val="24"/>
        </w:rPr>
      </w:pPr>
      <w:r w:rsidRPr="00FA6607">
        <w:rPr>
          <w:rFonts w:ascii="Times New Roman" w:hAnsi="Times New Roman" w:cs="Times New Roman"/>
          <w:color w:val="000000"/>
          <w:sz w:val="24"/>
          <w:szCs w:val="24"/>
        </w:rPr>
        <w:t>Prova de inscrição no Cadastro Nacional de Pessoas Jurídicas ou no Cadastro de Pessoas Físicas, conforme o caso;</w:t>
      </w:r>
    </w:p>
    <w:p w14:paraId="20F52474" w14:textId="77777777" w:rsidR="00DA7362" w:rsidRPr="00FA6607" w:rsidRDefault="00DA7362" w:rsidP="00AC001D">
      <w:pPr>
        <w:pStyle w:val="PargrafodaLista"/>
        <w:numPr>
          <w:ilvl w:val="2"/>
          <w:numId w:val="1"/>
        </w:numPr>
        <w:suppressAutoHyphens/>
        <w:spacing w:before="120" w:after="0" w:line="360" w:lineRule="auto"/>
        <w:ind w:left="567" w:firstLine="0"/>
        <w:jc w:val="both"/>
        <w:rPr>
          <w:rFonts w:ascii="Times New Roman" w:hAnsi="Times New Roman" w:cs="Times New Roman"/>
          <w:color w:val="000000"/>
          <w:sz w:val="24"/>
          <w:szCs w:val="24"/>
        </w:rPr>
      </w:pPr>
      <w:r w:rsidRPr="00FA6607">
        <w:rPr>
          <w:rFonts w:ascii="Times New Roman" w:hAnsi="Times New Roman" w:cs="Times New Roman"/>
          <w:color w:val="000000"/>
          <w:sz w:val="24"/>
          <w:szCs w:val="24"/>
        </w:rPr>
        <w:t>Prova de inscrição no cadastro de contribuintes estadual e/ou municipal, se houver, relativo ao domicílio ou sede do licitante pertinente ao seu ramo de atividade e compatível com o objeto contratual;</w:t>
      </w:r>
    </w:p>
    <w:p w14:paraId="77843261" w14:textId="77777777" w:rsidR="00DA7362" w:rsidRPr="00FA6607" w:rsidRDefault="00DA7362" w:rsidP="00AC001D">
      <w:pPr>
        <w:pStyle w:val="PargrafodaLista"/>
        <w:numPr>
          <w:ilvl w:val="2"/>
          <w:numId w:val="1"/>
        </w:numPr>
        <w:suppressAutoHyphens/>
        <w:spacing w:before="120" w:after="0" w:line="360" w:lineRule="auto"/>
        <w:ind w:left="567" w:firstLine="0"/>
        <w:jc w:val="both"/>
        <w:rPr>
          <w:rFonts w:ascii="Times New Roman" w:hAnsi="Times New Roman" w:cs="Times New Roman"/>
          <w:color w:val="000000"/>
          <w:sz w:val="24"/>
          <w:szCs w:val="24"/>
        </w:rPr>
      </w:pPr>
      <w:r w:rsidRPr="00FA6607">
        <w:rPr>
          <w:rFonts w:ascii="Times New Roman" w:hAnsi="Times New Roman" w:cs="Times New Roman"/>
          <w:color w:val="000000"/>
          <w:sz w:val="24"/>
          <w:szCs w:val="24"/>
        </w:rPr>
        <w:lastRenderedPageBreak/>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1.751/14, do Secretário da Receita Federal do Brasil e da Procuradora-Geral da Fazenda Nacional;</w:t>
      </w:r>
    </w:p>
    <w:p w14:paraId="258DB4F1" w14:textId="77777777" w:rsidR="00DA7362" w:rsidRPr="00FA6607" w:rsidRDefault="00DA7362" w:rsidP="00AC001D">
      <w:pPr>
        <w:pStyle w:val="PargrafodaLista"/>
        <w:numPr>
          <w:ilvl w:val="2"/>
          <w:numId w:val="1"/>
        </w:numPr>
        <w:suppressAutoHyphens/>
        <w:spacing w:before="120" w:after="0" w:line="360" w:lineRule="auto"/>
        <w:ind w:left="567" w:firstLine="0"/>
        <w:jc w:val="both"/>
        <w:rPr>
          <w:rFonts w:ascii="Times New Roman" w:hAnsi="Times New Roman" w:cs="Times New Roman"/>
          <w:color w:val="000000"/>
          <w:sz w:val="24"/>
          <w:szCs w:val="24"/>
        </w:rPr>
      </w:pPr>
      <w:r w:rsidRPr="00FA6607">
        <w:rPr>
          <w:rFonts w:ascii="Times New Roman" w:hAnsi="Times New Roman" w:cs="Times New Roman"/>
          <w:color w:val="000000"/>
          <w:sz w:val="24"/>
          <w:szCs w:val="24"/>
        </w:rPr>
        <w:t>Prova de regularidade com o Fundo de Garantia do Tempo de Serviço (FGTS);</w:t>
      </w:r>
    </w:p>
    <w:p w14:paraId="48634536" w14:textId="77777777" w:rsidR="00DA7362" w:rsidRPr="00FA6607" w:rsidRDefault="00DA7362" w:rsidP="00AC001D">
      <w:pPr>
        <w:pStyle w:val="PargrafodaLista"/>
        <w:numPr>
          <w:ilvl w:val="2"/>
          <w:numId w:val="1"/>
        </w:numPr>
        <w:suppressAutoHyphens/>
        <w:spacing w:before="120" w:after="0" w:line="360" w:lineRule="auto"/>
        <w:ind w:left="567" w:firstLine="0"/>
        <w:jc w:val="both"/>
        <w:rPr>
          <w:rFonts w:ascii="Times New Roman" w:hAnsi="Times New Roman" w:cs="Times New Roman"/>
          <w:color w:val="000000"/>
          <w:sz w:val="24"/>
          <w:szCs w:val="24"/>
        </w:rPr>
      </w:pPr>
      <w:r w:rsidRPr="00FA6607">
        <w:rPr>
          <w:rFonts w:ascii="Times New Roman" w:hAnsi="Times New Roman" w:cs="Times New Roman"/>
          <w:color w:val="000000"/>
          <w:sz w:val="24"/>
          <w:szCs w:val="24"/>
        </w:rPr>
        <w:t>Prova de inexistência de débitos inadimplidos perante a Justiça do Trabalho, mediante a apresentação de certidão negativa ou positiva com efeito de negativa, nos termos do Título VII-A da Consolidação das Leis do Trabalho, aprovada pelo Decreto-Lei n.º 5.452/43;</w:t>
      </w:r>
    </w:p>
    <w:p w14:paraId="69A23DE3" w14:textId="77777777" w:rsidR="00AC001D" w:rsidRPr="00FA6607" w:rsidRDefault="00AC001D" w:rsidP="00AC001D">
      <w:pPr>
        <w:pStyle w:val="PargrafodaLista"/>
        <w:numPr>
          <w:ilvl w:val="2"/>
          <w:numId w:val="1"/>
        </w:numPr>
        <w:suppressAutoHyphens/>
        <w:spacing w:before="120" w:after="0" w:line="360" w:lineRule="auto"/>
        <w:ind w:left="567" w:firstLine="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t>Prova de regularidade com a Fazenda Estadual feita por meio de apresentação de Certidão Negativa de Débito com a Fazenda Estadual, Certidão Positiva com Efeitos de Negativa ou Certidão para não Contribuinte do ICMS (quando emitida pela Secretaria de Fazenda do Estado do Rio de Janeiro, deverá  ser acompanhada, obrigatoriamente, da Certidão Negativa de Débito com a Dívida Ativa Estadual emitida pela Procuradoria Geral do Estado, conforme Resolução do Órgão, mesmo quando for apresentada certidão de não contribuinte de ICMS, conforme determina a Resolução Conjunta PGE/SER n.º 33/04; a mesma conduta deverá ser realizada com relação a outros Estados da Federação quando diante de caso análogo referido no presente item);</w:t>
      </w:r>
    </w:p>
    <w:p w14:paraId="2881B2C1" w14:textId="77777777" w:rsidR="00DA7362" w:rsidRPr="00FA6607" w:rsidRDefault="00DA7362" w:rsidP="00AC001D">
      <w:pPr>
        <w:pStyle w:val="PargrafodaLista"/>
        <w:numPr>
          <w:ilvl w:val="2"/>
          <w:numId w:val="1"/>
        </w:numPr>
        <w:suppressAutoHyphens/>
        <w:spacing w:before="120" w:after="0" w:line="360" w:lineRule="auto"/>
        <w:ind w:left="567" w:firstLine="0"/>
        <w:jc w:val="both"/>
        <w:rPr>
          <w:rFonts w:ascii="Times New Roman" w:hAnsi="Times New Roman" w:cs="Times New Roman"/>
          <w:color w:val="000000"/>
          <w:sz w:val="24"/>
          <w:szCs w:val="24"/>
        </w:rPr>
      </w:pPr>
      <w:r w:rsidRPr="00FA6607">
        <w:rPr>
          <w:rFonts w:ascii="Times New Roman" w:hAnsi="Times New Roman" w:cs="Times New Roman"/>
          <w:color w:val="000000"/>
          <w:sz w:val="24"/>
          <w:szCs w:val="24"/>
        </w:rPr>
        <w:t xml:space="preserve">Em relação à regularidade fiscal municipal: </w:t>
      </w:r>
    </w:p>
    <w:p w14:paraId="12B3688A" w14:textId="77777777" w:rsidR="00DA7362" w:rsidRPr="00FA6607" w:rsidRDefault="00DA7362" w:rsidP="00DA7362">
      <w:pPr>
        <w:pStyle w:val="PargrafodaLista"/>
        <w:suppressAutoHyphens/>
        <w:spacing w:before="120" w:after="0" w:line="360" w:lineRule="auto"/>
        <w:ind w:left="1134"/>
        <w:jc w:val="both"/>
        <w:rPr>
          <w:rFonts w:ascii="Times New Roman" w:hAnsi="Times New Roman" w:cs="Times New Roman"/>
          <w:color w:val="000000"/>
          <w:sz w:val="24"/>
          <w:szCs w:val="24"/>
        </w:rPr>
      </w:pPr>
      <w:r w:rsidRPr="00FA6607">
        <w:rPr>
          <w:rFonts w:ascii="Times New Roman" w:hAnsi="Times New Roman" w:cs="Times New Roman"/>
          <w:color w:val="000000"/>
          <w:sz w:val="24"/>
          <w:szCs w:val="24"/>
        </w:rPr>
        <w:t>a) A prova de regularidade com a Fazenda Municipal do domicílio do licitante será feita por meio da apresentação da certidão negativa ou positiva com efeito negativo, ou, se for o caso, certidão comprobatória de que o licitante, pelo respectivo objeto, está isento de inscrição municipal;</w:t>
      </w:r>
    </w:p>
    <w:p w14:paraId="07BE221F" w14:textId="77777777" w:rsidR="00DA7362" w:rsidRPr="00FA6607" w:rsidRDefault="00DA7362" w:rsidP="00AC001D">
      <w:pPr>
        <w:pStyle w:val="PargrafodaLista"/>
        <w:numPr>
          <w:ilvl w:val="2"/>
          <w:numId w:val="1"/>
        </w:numPr>
        <w:suppressAutoHyphens/>
        <w:spacing w:before="120" w:after="0" w:line="360" w:lineRule="auto"/>
        <w:ind w:left="567" w:firstLine="0"/>
        <w:jc w:val="both"/>
        <w:rPr>
          <w:rFonts w:ascii="Times New Roman" w:hAnsi="Times New Roman" w:cs="Times New Roman"/>
          <w:color w:val="000000"/>
          <w:sz w:val="24"/>
          <w:szCs w:val="24"/>
        </w:rPr>
      </w:pPr>
      <w:r w:rsidRPr="00FA6607">
        <w:rPr>
          <w:rFonts w:ascii="Times New Roman" w:hAnsi="Times New Roman" w:cs="Times New Roman"/>
          <w:color w:val="000000"/>
          <w:sz w:val="24"/>
          <w:szCs w:val="24"/>
        </w:rPr>
        <w:t>O licitante enquadrado como microempreendedor individual (MEI) que pretenda auferir os benefícios do tratamento diferenciado previstos na Lei Complementar n.º 123/06 estará dispensado da prova de inscrição nos cadastros de contribuintes estadual e municipal;</w:t>
      </w:r>
    </w:p>
    <w:p w14:paraId="242FA447" w14:textId="77777777" w:rsidR="00DA7362" w:rsidRPr="00FA6607" w:rsidRDefault="00DA7362" w:rsidP="00AC001D">
      <w:pPr>
        <w:pStyle w:val="PargrafodaLista"/>
        <w:numPr>
          <w:ilvl w:val="2"/>
          <w:numId w:val="1"/>
        </w:numPr>
        <w:suppressAutoHyphens/>
        <w:spacing w:before="120" w:after="0" w:line="360" w:lineRule="auto"/>
        <w:ind w:left="567" w:firstLine="0"/>
        <w:jc w:val="both"/>
        <w:rPr>
          <w:rFonts w:ascii="Times New Roman" w:hAnsi="Times New Roman" w:cs="Times New Roman"/>
          <w:color w:val="000000"/>
          <w:sz w:val="24"/>
          <w:szCs w:val="24"/>
        </w:rPr>
      </w:pPr>
      <w:r w:rsidRPr="00FA6607">
        <w:rPr>
          <w:rFonts w:ascii="Times New Roman" w:hAnsi="Times New Roman" w:cs="Times New Roman"/>
          <w:color w:val="000000"/>
          <w:sz w:val="24"/>
          <w:szCs w:val="24"/>
        </w:rPr>
        <w:t xml:space="preserve">Caso a proposta mais vantajosa seja ofertada por licitante qualificado como microempresa, empresa de pequeno porte ou equiparada, e uma vez constatada a existência de alguma restrição no que tange à regularidade fiscal, social ou trabalhista, esta será convocada para, no prazo de 5 (cinco) dias úteis, após a declaração do vencedor, </w:t>
      </w:r>
      <w:r w:rsidRPr="00FA6607">
        <w:rPr>
          <w:rFonts w:ascii="Times New Roman" w:hAnsi="Times New Roman" w:cs="Times New Roman"/>
          <w:color w:val="000000"/>
          <w:sz w:val="24"/>
          <w:szCs w:val="24"/>
        </w:rPr>
        <w:lastRenderedPageBreak/>
        <w:t>comprovar a regularização. O prazo poderá ser prorrogado por igual período, a critério da FEMAR, quando requerida pelo licitante, mediante apresentação de justificativa;</w:t>
      </w:r>
    </w:p>
    <w:p w14:paraId="52BE074B" w14:textId="77777777" w:rsidR="00DA7362" w:rsidRPr="00FA6607" w:rsidRDefault="00DA7362" w:rsidP="00AC001D">
      <w:pPr>
        <w:pStyle w:val="PargrafodaLista"/>
        <w:numPr>
          <w:ilvl w:val="2"/>
          <w:numId w:val="1"/>
        </w:numPr>
        <w:suppressAutoHyphens/>
        <w:spacing w:before="120" w:after="0" w:line="360" w:lineRule="auto"/>
        <w:ind w:left="567" w:firstLine="0"/>
        <w:jc w:val="both"/>
        <w:rPr>
          <w:rFonts w:ascii="Times New Roman" w:hAnsi="Times New Roman" w:cs="Times New Roman"/>
          <w:color w:val="000000"/>
          <w:sz w:val="24"/>
          <w:szCs w:val="24"/>
        </w:rPr>
      </w:pPr>
      <w:r w:rsidRPr="00FA6607">
        <w:rPr>
          <w:rFonts w:ascii="Times New Roman" w:hAnsi="Times New Roman" w:cs="Times New Roman"/>
          <w:color w:val="000000"/>
          <w:sz w:val="24"/>
          <w:szCs w:val="24"/>
        </w:rPr>
        <w:t>A não-regularização fiscal, social e trabalhista no prazo previsto no subitem anterior acarretará a inabilitação do licitante.</w:t>
      </w:r>
    </w:p>
    <w:p w14:paraId="5F2A975E" w14:textId="77777777" w:rsidR="00DA7362" w:rsidRPr="00FA6607" w:rsidRDefault="00DA7362" w:rsidP="00DA7362">
      <w:pPr>
        <w:pStyle w:val="PargrafodaLista"/>
        <w:suppressAutoHyphens/>
        <w:spacing w:before="120" w:after="0" w:line="360" w:lineRule="auto"/>
        <w:ind w:left="0"/>
        <w:jc w:val="both"/>
        <w:rPr>
          <w:rFonts w:ascii="Times New Roman" w:hAnsi="Times New Roman" w:cs="Times New Roman"/>
          <w:b/>
          <w:bCs/>
          <w:color w:val="000000"/>
          <w:sz w:val="24"/>
          <w:szCs w:val="24"/>
        </w:rPr>
      </w:pPr>
      <w:r w:rsidRPr="00FA6607">
        <w:rPr>
          <w:rFonts w:ascii="Times New Roman" w:hAnsi="Times New Roman" w:cs="Times New Roman"/>
          <w:b/>
          <w:bCs/>
          <w:color w:val="000000"/>
          <w:sz w:val="24"/>
          <w:szCs w:val="24"/>
        </w:rPr>
        <w:t>Da Habilitação Econômico-Financeira</w:t>
      </w:r>
    </w:p>
    <w:p w14:paraId="7FFDEA27" w14:textId="77777777" w:rsidR="00DA7362" w:rsidRPr="00FA6607" w:rsidRDefault="00DA7362" w:rsidP="00AC001D">
      <w:pPr>
        <w:pStyle w:val="PargrafodaLista"/>
        <w:numPr>
          <w:ilvl w:val="1"/>
          <w:numId w:val="1"/>
        </w:numPr>
        <w:suppressAutoHyphens/>
        <w:spacing w:before="120" w:after="0" w:line="360" w:lineRule="auto"/>
        <w:ind w:left="0" w:firstLine="0"/>
        <w:jc w:val="both"/>
        <w:rPr>
          <w:rFonts w:ascii="Times New Roman" w:hAnsi="Times New Roman" w:cs="Times New Roman"/>
          <w:color w:val="000000"/>
          <w:sz w:val="24"/>
          <w:szCs w:val="24"/>
        </w:rPr>
      </w:pPr>
      <w:r w:rsidRPr="00FA6607">
        <w:rPr>
          <w:rFonts w:ascii="Times New Roman" w:hAnsi="Times New Roman" w:cs="Times New Roman"/>
          <w:color w:val="000000"/>
          <w:sz w:val="24"/>
          <w:szCs w:val="24"/>
        </w:rPr>
        <w:t>A habilitação econômico-financeira visa a demonstrar a aptidão econômica do licitante para cumprir as obrigações decorrentes do futuro contrato, devendo ser comprovada de forma objetiva, por coeficientes e índices econômicos previstos no Edital, e será restrita à apresentação da seguinte documentação:</w:t>
      </w:r>
    </w:p>
    <w:p w14:paraId="4B0CE7C8" w14:textId="77777777" w:rsidR="00DA7362" w:rsidRPr="00FA6607" w:rsidRDefault="00DA7362" w:rsidP="00AC001D">
      <w:pPr>
        <w:pStyle w:val="PargrafodaLista"/>
        <w:numPr>
          <w:ilvl w:val="2"/>
          <w:numId w:val="1"/>
        </w:numPr>
        <w:suppressAutoHyphens/>
        <w:spacing w:before="120" w:after="0" w:line="360" w:lineRule="auto"/>
        <w:ind w:left="567" w:firstLine="0"/>
        <w:jc w:val="both"/>
        <w:rPr>
          <w:rFonts w:ascii="Times New Roman" w:hAnsi="Times New Roman" w:cs="Times New Roman"/>
          <w:color w:val="000000"/>
          <w:sz w:val="24"/>
          <w:szCs w:val="24"/>
        </w:rPr>
      </w:pPr>
      <w:r w:rsidRPr="00FA6607">
        <w:rPr>
          <w:rFonts w:ascii="Times New Roman" w:hAnsi="Times New Roman" w:cs="Times New Roman"/>
          <w:color w:val="000000"/>
          <w:sz w:val="24"/>
          <w:szCs w:val="24"/>
        </w:rPr>
        <w:t>Balanço patrimonial, demonstração de resultado de exercício e demais demonstrações contábeis dos 2 (dois) últimos exercícios sociais, já exigíveis e apresentados na forma da lei, devidamente registrados na Junta Comercial do Estado de sua sede ou domicílio ou em outro órgão equivalente, devendo apresentar:</w:t>
      </w:r>
    </w:p>
    <w:p w14:paraId="4924C92F" w14:textId="77777777" w:rsidR="00DA7362" w:rsidRPr="00FA6607" w:rsidRDefault="00DA7362" w:rsidP="00AC001D">
      <w:pPr>
        <w:pStyle w:val="PargrafodaLista"/>
        <w:numPr>
          <w:ilvl w:val="3"/>
          <w:numId w:val="1"/>
        </w:numPr>
        <w:tabs>
          <w:tab w:val="left" w:pos="450"/>
          <w:tab w:val="left" w:pos="1440"/>
        </w:tabs>
        <w:autoSpaceDE w:val="0"/>
        <w:snapToGrid w:val="0"/>
        <w:spacing w:before="120" w:after="0" w:line="360" w:lineRule="auto"/>
        <w:ind w:left="1134" w:firstLine="0"/>
        <w:jc w:val="both"/>
        <w:rPr>
          <w:rFonts w:ascii="Times New Roman" w:hAnsi="Times New Roman" w:cs="Times New Roman"/>
          <w:color w:val="000000"/>
          <w:sz w:val="24"/>
          <w:szCs w:val="24"/>
        </w:rPr>
      </w:pPr>
      <w:r w:rsidRPr="00FA6607">
        <w:rPr>
          <w:rFonts w:ascii="Times New Roman" w:hAnsi="Times New Roman" w:cs="Times New Roman"/>
          <w:sz w:val="24"/>
          <w:szCs w:val="24"/>
        </w:rPr>
        <w:t xml:space="preserve">Índice de Liquidez Geral (ILG) igual ou maior que 1. Será considerado como Índice de Liquidez Geral o quociente da soma do Ativo Circulante com o Realizável a Longo Prazo pela soma do Passivo Circulante com o Passivo Não Circulante. </w:t>
      </w:r>
    </w:p>
    <w:p w14:paraId="2346EEA3" w14:textId="77777777" w:rsidR="00DA7362" w:rsidRPr="00FA6607" w:rsidRDefault="00DA7362" w:rsidP="00DA7362">
      <w:pPr>
        <w:ind w:left="1134"/>
        <w:jc w:val="center"/>
        <w:rPr>
          <w:rFonts w:ascii="Times New Roman" w:hAnsi="Times New Roman"/>
          <w:sz w:val="24"/>
          <w:szCs w:val="24"/>
        </w:rPr>
      </w:pPr>
      <w:r w:rsidRPr="00FA6607">
        <w:rPr>
          <w:rFonts w:ascii="Times New Roman" w:hAnsi="Times New Roman"/>
          <w:sz w:val="24"/>
          <w:szCs w:val="24"/>
        </w:rPr>
        <w:t xml:space="preserve">         ATIVO CIRCULANTE + REALIZÁVEL A LONGO PRAZO</w:t>
      </w:r>
    </w:p>
    <w:p w14:paraId="733D9F88" w14:textId="77777777" w:rsidR="00DA7362" w:rsidRPr="00FA6607" w:rsidRDefault="00DA7362" w:rsidP="00DA7362">
      <w:pPr>
        <w:ind w:left="1134"/>
        <w:jc w:val="center"/>
        <w:rPr>
          <w:rFonts w:ascii="Times New Roman" w:hAnsi="Times New Roman"/>
          <w:sz w:val="24"/>
          <w:szCs w:val="24"/>
        </w:rPr>
      </w:pPr>
      <w:r w:rsidRPr="00FA6607">
        <w:rPr>
          <w:rFonts w:ascii="Times New Roman" w:hAnsi="Times New Roman"/>
          <w:sz w:val="24"/>
          <w:szCs w:val="24"/>
        </w:rPr>
        <w:t>ILG = –––––––––––––––––––––––––––––––––––––––––––––––––––</w:t>
      </w:r>
    </w:p>
    <w:p w14:paraId="1E1E06B7" w14:textId="77777777" w:rsidR="00DA7362" w:rsidRPr="00FA6607" w:rsidRDefault="00DA7362" w:rsidP="00DA7362">
      <w:pPr>
        <w:ind w:left="1134"/>
        <w:jc w:val="center"/>
        <w:rPr>
          <w:rFonts w:ascii="Times New Roman" w:hAnsi="Times New Roman"/>
          <w:sz w:val="24"/>
          <w:szCs w:val="24"/>
        </w:rPr>
      </w:pPr>
      <w:r w:rsidRPr="00FA6607">
        <w:rPr>
          <w:rFonts w:ascii="Times New Roman" w:hAnsi="Times New Roman"/>
          <w:sz w:val="24"/>
          <w:szCs w:val="24"/>
        </w:rPr>
        <w:t xml:space="preserve">        PASSIVO CIRCULANTE + PASSIVO NÃO CIRCULANTE</w:t>
      </w:r>
    </w:p>
    <w:p w14:paraId="0E31F94D" w14:textId="77777777" w:rsidR="00DA7362" w:rsidRPr="00FA6607" w:rsidRDefault="00DA7362" w:rsidP="00AC001D">
      <w:pPr>
        <w:pStyle w:val="PargrafodaLista"/>
        <w:numPr>
          <w:ilvl w:val="2"/>
          <w:numId w:val="1"/>
        </w:numPr>
        <w:tabs>
          <w:tab w:val="left" w:pos="450"/>
          <w:tab w:val="left" w:pos="1440"/>
        </w:tabs>
        <w:autoSpaceDE w:val="0"/>
        <w:snapToGrid w:val="0"/>
        <w:spacing w:before="120" w:after="0" w:line="360" w:lineRule="auto"/>
        <w:ind w:left="567" w:firstLine="0"/>
        <w:jc w:val="both"/>
        <w:rPr>
          <w:rFonts w:ascii="Times New Roman" w:hAnsi="Times New Roman" w:cs="Times New Roman"/>
          <w:sz w:val="24"/>
          <w:szCs w:val="24"/>
        </w:rPr>
      </w:pPr>
      <w:r w:rsidRPr="00FA6607">
        <w:rPr>
          <w:rFonts w:ascii="Times New Roman" w:hAnsi="Times New Roman" w:cs="Times New Roman"/>
          <w:sz w:val="24"/>
          <w:szCs w:val="24"/>
        </w:rPr>
        <w:t xml:space="preserve">A licitante que utiliza a Escrituração Contábil Digital – ECD deverá apresentar o balanço patrimonial autenticado na forma eletrônica, pelo Sistema Público de Escrituração Digital – SPED, acompanhado do termo de autenticação eletrônica da Junta Comercial dos termos de abertura e de encerramento do Livro Diário. </w:t>
      </w:r>
    </w:p>
    <w:p w14:paraId="2E35CA21" w14:textId="77777777" w:rsidR="00DA7362" w:rsidRPr="00FA6607" w:rsidRDefault="00DA7362" w:rsidP="00AC001D">
      <w:pPr>
        <w:pStyle w:val="PargrafodaLista"/>
        <w:numPr>
          <w:ilvl w:val="2"/>
          <w:numId w:val="1"/>
        </w:numPr>
        <w:tabs>
          <w:tab w:val="left" w:pos="450"/>
          <w:tab w:val="left" w:pos="1440"/>
        </w:tabs>
        <w:autoSpaceDE w:val="0"/>
        <w:snapToGrid w:val="0"/>
        <w:spacing w:before="120" w:after="0" w:line="360" w:lineRule="auto"/>
        <w:ind w:left="567" w:firstLine="0"/>
        <w:jc w:val="both"/>
        <w:rPr>
          <w:rFonts w:ascii="Times New Roman" w:hAnsi="Times New Roman" w:cs="Times New Roman"/>
          <w:sz w:val="24"/>
          <w:szCs w:val="24"/>
        </w:rPr>
      </w:pPr>
      <w:r w:rsidRPr="00FA6607">
        <w:rPr>
          <w:rFonts w:ascii="Times New Roman" w:hAnsi="Times New Roman" w:cs="Times New Roman"/>
          <w:sz w:val="24"/>
          <w:szCs w:val="24"/>
        </w:rPr>
        <w:t xml:space="preserve">Serão considerados e aceitos na forma da lei os balanços patrimoniais e demonstrações contábeis que contenham as seguintes exigências: </w:t>
      </w:r>
    </w:p>
    <w:p w14:paraId="60980E95" w14:textId="77777777" w:rsidR="00DA7362" w:rsidRPr="00FA6607" w:rsidRDefault="00DA7362" w:rsidP="00AC001D">
      <w:pPr>
        <w:pStyle w:val="PargrafodaLista"/>
        <w:numPr>
          <w:ilvl w:val="3"/>
          <w:numId w:val="1"/>
        </w:numPr>
        <w:tabs>
          <w:tab w:val="left" w:pos="450"/>
          <w:tab w:val="left" w:pos="1440"/>
        </w:tabs>
        <w:autoSpaceDE w:val="0"/>
        <w:snapToGrid w:val="0"/>
        <w:spacing w:before="120" w:after="0" w:line="360" w:lineRule="auto"/>
        <w:ind w:left="1134" w:firstLine="0"/>
        <w:jc w:val="both"/>
        <w:rPr>
          <w:rFonts w:ascii="Times New Roman" w:hAnsi="Times New Roman" w:cs="Times New Roman"/>
          <w:sz w:val="24"/>
          <w:szCs w:val="24"/>
        </w:rPr>
      </w:pPr>
      <w:r w:rsidRPr="00FA6607">
        <w:rPr>
          <w:rFonts w:ascii="Times New Roman" w:hAnsi="Times New Roman" w:cs="Times New Roman"/>
          <w:sz w:val="24"/>
          <w:szCs w:val="24"/>
        </w:rPr>
        <w:t xml:space="preserve">Quando se tratar de sociedades anônimas, o balanço deverá ser apresentado em publicação em jornal de grande circulação editado na localidade em que esteja situada a sede da companhia, observado o art. 289 da Lei Federal nº 6.404/76, ressalvada a hipótese das empresas enquadradas no art. 294 da supracitada legislação, que poderão fazer a sua apresentação em publicação </w:t>
      </w:r>
      <w:r w:rsidRPr="00FA6607">
        <w:rPr>
          <w:rFonts w:ascii="Times New Roman" w:hAnsi="Times New Roman" w:cs="Times New Roman"/>
          <w:sz w:val="24"/>
          <w:szCs w:val="24"/>
        </w:rPr>
        <w:lastRenderedPageBreak/>
        <w:t xml:space="preserve">eletrônica, na forma do disposto na Portaria ME n° 12.071/2021 do Ministério da Economia e suas sucessivas alterações; </w:t>
      </w:r>
    </w:p>
    <w:p w14:paraId="4474459E" w14:textId="77777777" w:rsidR="00DA7362" w:rsidRPr="00FA6607" w:rsidRDefault="00DA7362" w:rsidP="00AC001D">
      <w:pPr>
        <w:pStyle w:val="PargrafodaLista"/>
        <w:numPr>
          <w:ilvl w:val="3"/>
          <w:numId w:val="1"/>
        </w:numPr>
        <w:tabs>
          <w:tab w:val="left" w:pos="450"/>
          <w:tab w:val="left" w:pos="1440"/>
        </w:tabs>
        <w:autoSpaceDE w:val="0"/>
        <w:snapToGrid w:val="0"/>
        <w:spacing w:before="120" w:after="0" w:line="360" w:lineRule="auto"/>
        <w:ind w:left="1134" w:firstLine="0"/>
        <w:jc w:val="both"/>
        <w:rPr>
          <w:rFonts w:ascii="Times New Roman" w:hAnsi="Times New Roman" w:cs="Times New Roman"/>
          <w:sz w:val="24"/>
          <w:szCs w:val="24"/>
        </w:rPr>
      </w:pPr>
      <w:r w:rsidRPr="00FA6607">
        <w:rPr>
          <w:rFonts w:ascii="Times New Roman" w:hAnsi="Times New Roman" w:cs="Times New Roman"/>
          <w:sz w:val="24"/>
          <w:szCs w:val="24"/>
        </w:rPr>
        <w:t xml:space="preserve">Quando se tratar de outro tipo societário, o balanço patrimonial acompanhado dos termos de abertura e de encerramento do Livro Diário deverá ser devidamente autenticado na Junta Comercial da sede ou domicílio do licitante ou em outro órgão equivalente, devendo: </w:t>
      </w:r>
    </w:p>
    <w:p w14:paraId="3B9F8FEC" w14:textId="77777777" w:rsidR="00DA7362" w:rsidRPr="00FA6607" w:rsidRDefault="00DA7362" w:rsidP="00AC001D">
      <w:pPr>
        <w:pStyle w:val="PargrafodaLista"/>
        <w:numPr>
          <w:ilvl w:val="4"/>
          <w:numId w:val="1"/>
        </w:numPr>
        <w:tabs>
          <w:tab w:val="left" w:pos="450"/>
          <w:tab w:val="left" w:pos="1701"/>
        </w:tabs>
        <w:autoSpaceDE w:val="0"/>
        <w:snapToGrid w:val="0"/>
        <w:spacing w:before="120" w:after="0" w:line="360" w:lineRule="auto"/>
        <w:ind w:left="1701" w:firstLine="0"/>
        <w:jc w:val="both"/>
        <w:rPr>
          <w:rFonts w:ascii="Times New Roman" w:hAnsi="Times New Roman" w:cs="Times New Roman"/>
          <w:sz w:val="24"/>
          <w:szCs w:val="24"/>
        </w:rPr>
      </w:pPr>
      <w:r w:rsidRPr="00FA6607">
        <w:rPr>
          <w:rFonts w:ascii="Times New Roman" w:hAnsi="Times New Roman" w:cs="Times New Roman"/>
          <w:sz w:val="24"/>
          <w:szCs w:val="24"/>
        </w:rPr>
        <w:t>Quando se tratar de sociedade constituída a menos de um ano, essa sociedade deverá apresentar apenas o balanço de abertura, o qual deverá conter a identificação legível e assinatura do responsável contábil da empresa, devidamente registrado no Conselho Regional de Contabilidade – CRC, bem como ser devidamente autenticado na Junta Comercial da sede ou domicílio do licitante ou em outro órgão equivalente.</w:t>
      </w:r>
    </w:p>
    <w:p w14:paraId="73611C2F" w14:textId="4049EC11" w:rsidR="00DA7362" w:rsidRPr="00FA6607" w:rsidRDefault="00DA7362" w:rsidP="00AC001D">
      <w:pPr>
        <w:pStyle w:val="PargrafodaLista"/>
        <w:numPr>
          <w:ilvl w:val="4"/>
          <w:numId w:val="1"/>
        </w:numPr>
        <w:tabs>
          <w:tab w:val="left" w:pos="450"/>
          <w:tab w:val="left" w:pos="1701"/>
        </w:tabs>
        <w:autoSpaceDE w:val="0"/>
        <w:snapToGrid w:val="0"/>
        <w:spacing w:before="120" w:after="0" w:line="360" w:lineRule="auto"/>
        <w:ind w:left="1701" w:firstLine="0"/>
        <w:jc w:val="both"/>
        <w:rPr>
          <w:rFonts w:ascii="Times New Roman" w:hAnsi="Times New Roman" w:cs="Times New Roman"/>
          <w:sz w:val="24"/>
          <w:szCs w:val="24"/>
        </w:rPr>
      </w:pPr>
      <w:r w:rsidRPr="00FA6607">
        <w:rPr>
          <w:rFonts w:ascii="Times New Roman" w:hAnsi="Times New Roman" w:cs="Times New Roman"/>
          <w:sz w:val="24"/>
          <w:szCs w:val="24"/>
        </w:rPr>
        <w:t xml:space="preserve">Quando se tratar de sociedade constituída há menos de dois anos, os documentos referidos no item </w:t>
      </w:r>
      <w:r w:rsidR="0076709C" w:rsidRPr="00FA6607">
        <w:rPr>
          <w:rFonts w:ascii="Times New Roman" w:hAnsi="Times New Roman" w:cs="Times New Roman"/>
          <w:sz w:val="24"/>
          <w:szCs w:val="24"/>
        </w:rPr>
        <w:t>9.10</w:t>
      </w:r>
      <w:r w:rsidRPr="00FA6607">
        <w:rPr>
          <w:rFonts w:ascii="Times New Roman" w:hAnsi="Times New Roman" w:cs="Times New Roman"/>
          <w:sz w:val="24"/>
          <w:szCs w:val="24"/>
        </w:rPr>
        <w:t>.</w:t>
      </w:r>
      <w:r w:rsidR="0076709C" w:rsidRPr="00FA6607">
        <w:rPr>
          <w:rFonts w:ascii="Times New Roman" w:hAnsi="Times New Roman" w:cs="Times New Roman"/>
          <w:sz w:val="24"/>
          <w:szCs w:val="24"/>
        </w:rPr>
        <w:t>1</w:t>
      </w:r>
      <w:r w:rsidRPr="00FA6607">
        <w:rPr>
          <w:rFonts w:ascii="Times New Roman" w:hAnsi="Times New Roman" w:cs="Times New Roman"/>
          <w:sz w:val="24"/>
          <w:szCs w:val="24"/>
        </w:rPr>
        <w:t xml:space="preserve"> limitar–se–</w:t>
      </w:r>
      <w:proofErr w:type="spellStart"/>
      <w:r w:rsidRPr="00FA6607">
        <w:rPr>
          <w:rFonts w:ascii="Times New Roman" w:hAnsi="Times New Roman" w:cs="Times New Roman"/>
          <w:sz w:val="24"/>
          <w:szCs w:val="24"/>
        </w:rPr>
        <w:t>ão</w:t>
      </w:r>
      <w:proofErr w:type="spellEnd"/>
      <w:r w:rsidRPr="00FA6607">
        <w:rPr>
          <w:rFonts w:ascii="Times New Roman" w:hAnsi="Times New Roman" w:cs="Times New Roman"/>
          <w:sz w:val="24"/>
          <w:szCs w:val="24"/>
        </w:rPr>
        <w:t xml:space="preserve"> ao último exercício. </w:t>
      </w:r>
    </w:p>
    <w:p w14:paraId="6F8333E7" w14:textId="77777777" w:rsidR="00DA7362" w:rsidRPr="00FA6607" w:rsidRDefault="00DA7362" w:rsidP="00AC001D">
      <w:pPr>
        <w:pStyle w:val="PargrafodaLista"/>
        <w:numPr>
          <w:ilvl w:val="2"/>
          <w:numId w:val="1"/>
        </w:numPr>
        <w:tabs>
          <w:tab w:val="left" w:pos="450"/>
          <w:tab w:val="left" w:pos="1440"/>
        </w:tabs>
        <w:autoSpaceDE w:val="0"/>
        <w:snapToGrid w:val="0"/>
        <w:spacing w:before="120" w:after="0" w:line="360" w:lineRule="auto"/>
        <w:ind w:left="567" w:firstLine="0"/>
        <w:jc w:val="both"/>
        <w:rPr>
          <w:rFonts w:ascii="Times New Roman" w:hAnsi="Times New Roman" w:cs="Times New Roman"/>
          <w:sz w:val="24"/>
          <w:szCs w:val="24"/>
        </w:rPr>
      </w:pPr>
      <w:r w:rsidRPr="00FA6607">
        <w:rPr>
          <w:rFonts w:ascii="Times New Roman" w:hAnsi="Times New Roman" w:cs="Times New Roman"/>
          <w:sz w:val="24"/>
          <w:szCs w:val="24"/>
        </w:rPr>
        <w:t>O licitante que não alcançar o índice (ou quaisquer dos índices) acima exigido(s), conforme o caso, deverá comprovar que possui patrimônio líquido mínimo igual ou superior a 10% (dez por cento) do valor estimado para a contratação. A comprovação será obrigatoriamente feita pelo balanço patrimonial e demonstrações contábeis do último exercício social, já exigíveis e apresentados na forma da lei.</w:t>
      </w:r>
    </w:p>
    <w:p w14:paraId="0248815C" w14:textId="77777777" w:rsidR="00DA7362" w:rsidRPr="00FA6607" w:rsidRDefault="00DA7362" w:rsidP="00AC001D">
      <w:pPr>
        <w:pStyle w:val="PargrafodaLista"/>
        <w:numPr>
          <w:ilvl w:val="2"/>
          <w:numId w:val="1"/>
        </w:numPr>
        <w:tabs>
          <w:tab w:val="left" w:pos="450"/>
          <w:tab w:val="left" w:pos="1440"/>
        </w:tabs>
        <w:autoSpaceDE w:val="0"/>
        <w:snapToGrid w:val="0"/>
        <w:spacing w:before="120" w:after="0" w:line="360" w:lineRule="auto"/>
        <w:ind w:left="567" w:firstLine="0"/>
        <w:jc w:val="both"/>
        <w:rPr>
          <w:rFonts w:ascii="Times New Roman" w:hAnsi="Times New Roman" w:cs="Times New Roman"/>
          <w:sz w:val="24"/>
          <w:szCs w:val="24"/>
        </w:rPr>
      </w:pPr>
      <w:r w:rsidRPr="00FA6607">
        <w:rPr>
          <w:rFonts w:ascii="Times New Roman" w:hAnsi="Times New Roman" w:cs="Times New Roman"/>
          <w:sz w:val="24"/>
          <w:szCs w:val="24"/>
        </w:rPr>
        <w:t>Certidões negativas de falência, recuperação judicial e extrajudicial, ou de insolvência civil expedidas pelo Distribuidor da sede do licitante. Os licitantes sediados em demais comarcas do Estado do Rio de Janeiro, que não a do Município de Maricá, ou em outros Estados, deverão apresentar, juntamente com as certidões negativas exigidas, declaração passada pelo foro de sua sede, indicando quais os Cartórios ou Ofícios de Registros que controlam a distribuição de falências, recuperação judicial e extrajudicial, e insolvência civil.</w:t>
      </w:r>
    </w:p>
    <w:p w14:paraId="32976284" w14:textId="77777777" w:rsidR="00DA7362" w:rsidRPr="00FA6607" w:rsidRDefault="00DA7362" w:rsidP="00AC001D">
      <w:pPr>
        <w:pStyle w:val="PargrafodaLista"/>
        <w:numPr>
          <w:ilvl w:val="2"/>
          <w:numId w:val="1"/>
        </w:numPr>
        <w:tabs>
          <w:tab w:val="left" w:pos="450"/>
          <w:tab w:val="left" w:pos="1440"/>
        </w:tabs>
        <w:autoSpaceDE w:val="0"/>
        <w:snapToGrid w:val="0"/>
        <w:spacing w:before="120" w:after="0" w:line="360" w:lineRule="auto"/>
        <w:ind w:left="567" w:firstLine="0"/>
        <w:jc w:val="both"/>
        <w:rPr>
          <w:rFonts w:ascii="Times New Roman" w:hAnsi="Times New Roman" w:cs="Times New Roman"/>
          <w:sz w:val="24"/>
          <w:szCs w:val="24"/>
        </w:rPr>
      </w:pPr>
      <w:r w:rsidRPr="00FA6607">
        <w:rPr>
          <w:rFonts w:ascii="Times New Roman" w:hAnsi="Times New Roman" w:cs="Times New Roman"/>
          <w:sz w:val="24"/>
          <w:szCs w:val="24"/>
        </w:rPr>
        <w:t>No caso de certidão positiva de recuperação judicial ou extrajudicial, o licitante deverá apresentar a comprovação de que o respectivo plano de recuperação foi acolhido/homologado pelo juízo competente quando da entrega da documentação de habilitação.</w:t>
      </w:r>
    </w:p>
    <w:p w14:paraId="74AB2F5A" w14:textId="77777777" w:rsidR="00DA7362" w:rsidRPr="00FA6607" w:rsidRDefault="00DA7362" w:rsidP="00AC001D">
      <w:pPr>
        <w:pStyle w:val="PargrafodaLista"/>
        <w:numPr>
          <w:ilvl w:val="2"/>
          <w:numId w:val="1"/>
        </w:numPr>
        <w:tabs>
          <w:tab w:val="left" w:pos="450"/>
          <w:tab w:val="left" w:pos="1440"/>
        </w:tabs>
        <w:autoSpaceDE w:val="0"/>
        <w:snapToGrid w:val="0"/>
        <w:spacing w:before="120" w:after="0" w:line="360" w:lineRule="auto"/>
        <w:ind w:left="567" w:firstLine="0"/>
        <w:jc w:val="both"/>
        <w:rPr>
          <w:rFonts w:ascii="Times New Roman" w:hAnsi="Times New Roman" w:cs="Times New Roman"/>
          <w:sz w:val="24"/>
          <w:szCs w:val="24"/>
        </w:rPr>
      </w:pPr>
      <w:r w:rsidRPr="00FA6607">
        <w:rPr>
          <w:rFonts w:ascii="Times New Roman" w:hAnsi="Times New Roman" w:cs="Times New Roman"/>
          <w:sz w:val="24"/>
          <w:szCs w:val="24"/>
        </w:rPr>
        <w:t>Caso o licitante seja filial, também será necessária a apresentação da certidão negativa de falência ou recuperação judicial da matriz, nos moldes dos subitens anteriores.</w:t>
      </w:r>
    </w:p>
    <w:p w14:paraId="664498E3" w14:textId="77777777" w:rsidR="00DA7362" w:rsidRPr="00FA6607" w:rsidRDefault="00DA7362" w:rsidP="00AC001D">
      <w:pPr>
        <w:pStyle w:val="PargrafodaLista"/>
        <w:numPr>
          <w:ilvl w:val="2"/>
          <w:numId w:val="1"/>
        </w:numPr>
        <w:tabs>
          <w:tab w:val="left" w:pos="450"/>
          <w:tab w:val="left" w:pos="1440"/>
        </w:tabs>
        <w:autoSpaceDE w:val="0"/>
        <w:snapToGrid w:val="0"/>
        <w:spacing w:before="120" w:after="0" w:line="360" w:lineRule="auto"/>
        <w:ind w:left="567" w:firstLine="0"/>
        <w:jc w:val="both"/>
        <w:rPr>
          <w:rFonts w:ascii="Times New Roman" w:hAnsi="Times New Roman" w:cs="Times New Roman"/>
          <w:sz w:val="24"/>
          <w:szCs w:val="24"/>
        </w:rPr>
      </w:pPr>
      <w:r w:rsidRPr="00FA6607">
        <w:rPr>
          <w:rFonts w:ascii="Times New Roman" w:hAnsi="Times New Roman" w:cs="Times New Roman"/>
          <w:sz w:val="24"/>
          <w:szCs w:val="24"/>
        </w:rPr>
        <w:lastRenderedPageBreak/>
        <w:t>Exige–se dos licitantes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 na forma do § 1º do art. 62 da Lei Federal nº 14.133/2021.</w:t>
      </w:r>
    </w:p>
    <w:p w14:paraId="7FDC482D" w14:textId="77777777" w:rsidR="00DA7362" w:rsidRPr="00FA6607" w:rsidRDefault="00DA7362" w:rsidP="00AC001D">
      <w:pPr>
        <w:spacing w:before="120" w:after="120" w:line="360" w:lineRule="auto"/>
        <w:ind w:left="567" w:hanging="567"/>
        <w:jc w:val="both"/>
        <w:rPr>
          <w:rFonts w:ascii="Times New Roman" w:eastAsia="Bookman Old Style" w:hAnsi="Times New Roman"/>
          <w:b/>
          <w:bCs/>
          <w:color w:val="000000"/>
          <w:sz w:val="24"/>
          <w:szCs w:val="24"/>
        </w:rPr>
      </w:pPr>
      <w:r w:rsidRPr="00FA6607">
        <w:rPr>
          <w:rFonts w:ascii="Times New Roman" w:eastAsia="Bookman Old Style" w:hAnsi="Times New Roman"/>
          <w:b/>
          <w:bCs/>
          <w:color w:val="000000"/>
          <w:sz w:val="24"/>
          <w:szCs w:val="24"/>
        </w:rPr>
        <w:t>Da Habilitação Técnica</w:t>
      </w:r>
    </w:p>
    <w:p w14:paraId="187DEFEB" w14:textId="645B4179" w:rsidR="009C5C04" w:rsidRPr="00FA6607" w:rsidRDefault="00DA7362" w:rsidP="009C5C04">
      <w:pPr>
        <w:pStyle w:val="PargrafodaLista"/>
        <w:numPr>
          <w:ilvl w:val="1"/>
          <w:numId w:val="1"/>
        </w:numPr>
        <w:suppressAutoHyphens/>
        <w:spacing w:before="120" w:after="0" w:line="360" w:lineRule="auto"/>
        <w:ind w:left="0" w:firstLine="0"/>
        <w:jc w:val="both"/>
        <w:rPr>
          <w:rFonts w:ascii="Times New Roman" w:hAnsi="Times New Roman" w:cs="Times New Roman"/>
          <w:color w:val="000000"/>
          <w:sz w:val="24"/>
          <w:szCs w:val="24"/>
        </w:rPr>
      </w:pPr>
      <w:r w:rsidRPr="00FA6607">
        <w:rPr>
          <w:rFonts w:ascii="Times New Roman" w:eastAsia="Bookman Old Style" w:hAnsi="Times New Roman" w:cs="Times New Roman"/>
          <w:color w:val="000000"/>
          <w:sz w:val="24"/>
          <w:szCs w:val="24"/>
        </w:rPr>
        <w:t xml:space="preserve">A documentação relativa à </w:t>
      </w:r>
      <w:r w:rsidR="009C5C04" w:rsidRPr="00FA6607">
        <w:rPr>
          <w:rFonts w:ascii="Times New Roman" w:hAnsi="Times New Roman" w:cs="Times New Roman"/>
          <w:b/>
          <w:bCs/>
          <w:sz w:val="24"/>
          <w:szCs w:val="24"/>
        </w:rPr>
        <w:t>qualificação técnico-</w:t>
      </w:r>
      <w:r w:rsidR="00AC23EE" w:rsidRPr="00FA6607">
        <w:rPr>
          <w:rFonts w:ascii="Times New Roman" w:hAnsi="Times New Roman" w:cs="Times New Roman"/>
          <w:b/>
          <w:bCs/>
          <w:sz w:val="24"/>
          <w:szCs w:val="24"/>
        </w:rPr>
        <w:t>operacional</w:t>
      </w:r>
      <w:r w:rsidR="009C5C04" w:rsidRPr="00FA6607">
        <w:rPr>
          <w:rFonts w:ascii="Times New Roman" w:hAnsi="Times New Roman" w:cs="Times New Roman"/>
          <w:sz w:val="24"/>
          <w:szCs w:val="24"/>
        </w:rPr>
        <w:t xml:space="preserve"> será </w:t>
      </w:r>
      <w:r w:rsidR="009C5C04" w:rsidRPr="00FA6607">
        <w:rPr>
          <w:rFonts w:ascii="Times New Roman" w:hAnsi="Times New Roman" w:cs="Times New Roman"/>
          <w:color w:val="000000"/>
          <w:sz w:val="24"/>
          <w:szCs w:val="24"/>
        </w:rPr>
        <w:t>restrita a:</w:t>
      </w:r>
    </w:p>
    <w:p w14:paraId="1D33FA3F" w14:textId="3269BADA" w:rsidR="00DA7362" w:rsidRPr="00FA6607" w:rsidRDefault="00DA7362" w:rsidP="00EA5F76">
      <w:pPr>
        <w:numPr>
          <w:ilvl w:val="2"/>
          <w:numId w:val="1"/>
        </w:numPr>
        <w:spacing w:before="120" w:after="120" w:line="360" w:lineRule="auto"/>
        <w:ind w:left="567" w:firstLine="0"/>
        <w:jc w:val="both"/>
        <w:rPr>
          <w:rFonts w:ascii="Times New Roman" w:eastAsia="Bookman Old Style" w:hAnsi="Times New Roman"/>
          <w:color w:val="000000"/>
          <w:sz w:val="24"/>
          <w:szCs w:val="24"/>
        </w:rPr>
      </w:pPr>
      <w:r w:rsidRPr="00FA6607">
        <w:rPr>
          <w:rFonts w:ascii="Times New Roman" w:eastAsia="Bookman Old Style" w:hAnsi="Times New Roman"/>
          <w:color w:val="000000"/>
          <w:sz w:val="24"/>
          <w:szCs w:val="24"/>
        </w:rPr>
        <w:t>Declaração de que recebeu todos os documentos necessários para participar da licitação e de que tomou conhecimento de todas as informações e condições locais para o cumprimento das obrigações objeto desta licitação:</w:t>
      </w:r>
    </w:p>
    <w:p w14:paraId="6E140CC3" w14:textId="34DFCC98" w:rsidR="00DA7362" w:rsidRPr="00FA6607" w:rsidRDefault="0092233B" w:rsidP="00EA5F76">
      <w:pPr>
        <w:numPr>
          <w:ilvl w:val="2"/>
          <w:numId w:val="1"/>
        </w:numPr>
        <w:spacing w:before="120" w:after="120" w:line="360" w:lineRule="auto"/>
        <w:ind w:left="567" w:firstLine="0"/>
        <w:jc w:val="both"/>
        <w:rPr>
          <w:rFonts w:ascii="Times New Roman" w:eastAsia="Bookman Old Style" w:hAnsi="Times New Roman"/>
          <w:b/>
          <w:bCs/>
          <w:color w:val="000000"/>
          <w:sz w:val="24"/>
          <w:szCs w:val="24"/>
          <w:u w:val="single"/>
        </w:rPr>
      </w:pPr>
      <w:r w:rsidRPr="00FA6607">
        <w:rPr>
          <w:rFonts w:ascii="Times New Roman" w:eastAsia="Bookman Old Style" w:hAnsi="Times New Roman"/>
          <w:b/>
          <w:bCs/>
          <w:color w:val="000000"/>
          <w:sz w:val="24"/>
          <w:szCs w:val="24"/>
          <w:u w:val="single"/>
        </w:rPr>
        <w:t>C</w:t>
      </w:r>
      <w:r w:rsidR="00DA7362" w:rsidRPr="00FA6607">
        <w:rPr>
          <w:rFonts w:ascii="Times New Roman" w:eastAsia="Bookman Old Style" w:hAnsi="Times New Roman"/>
          <w:b/>
          <w:bCs/>
          <w:color w:val="000000"/>
          <w:sz w:val="24"/>
          <w:szCs w:val="24"/>
          <w:u w:val="single"/>
        </w:rPr>
        <w:t>apacidade Técnico-</w:t>
      </w:r>
      <w:r w:rsidRPr="00FA6607">
        <w:rPr>
          <w:rFonts w:ascii="Times New Roman" w:eastAsia="Bookman Old Style" w:hAnsi="Times New Roman"/>
          <w:b/>
          <w:bCs/>
          <w:color w:val="000000"/>
          <w:sz w:val="24"/>
          <w:szCs w:val="24"/>
          <w:u w:val="single"/>
        </w:rPr>
        <w:t>o</w:t>
      </w:r>
      <w:r w:rsidR="00DA7362" w:rsidRPr="00FA6607">
        <w:rPr>
          <w:rFonts w:ascii="Times New Roman" w:eastAsia="Bookman Old Style" w:hAnsi="Times New Roman"/>
          <w:b/>
          <w:bCs/>
          <w:color w:val="000000"/>
          <w:sz w:val="24"/>
          <w:szCs w:val="24"/>
          <w:u w:val="single"/>
        </w:rPr>
        <w:t>peracional</w:t>
      </w:r>
      <w:r w:rsidR="0011409E" w:rsidRPr="00FA6607">
        <w:rPr>
          <w:rFonts w:ascii="Times New Roman" w:eastAsia="Bookman Old Style" w:hAnsi="Times New Roman"/>
          <w:b/>
          <w:bCs/>
          <w:color w:val="000000"/>
          <w:sz w:val="24"/>
          <w:szCs w:val="24"/>
          <w:u w:val="single"/>
        </w:rPr>
        <w:t>:</w:t>
      </w:r>
    </w:p>
    <w:p w14:paraId="6D045246" w14:textId="77777777" w:rsidR="00DA7362" w:rsidRPr="00FA6607" w:rsidRDefault="00DA7362" w:rsidP="00EA5F76">
      <w:pPr>
        <w:numPr>
          <w:ilvl w:val="0"/>
          <w:numId w:val="15"/>
        </w:numPr>
        <w:spacing w:before="120" w:after="120" w:line="360" w:lineRule="auto"/>
        <w:ind w:left="1134" w:firstLine="0"/>
        <w:jc w:val="both"/>
        <w:rPr>
          <w:rFonts w:ascii="Times New Roman" w:eastAsia="Bookman Old Style" w:hAnsi="Times New Roman"/>
          <w:color w:val="000000"/>
          <w:sz w:val="24"/>
          <w:szCs w:val="24"/>
        </w:rPr>
      </w:pPr>
      <w:r w:rsidRPr="00FA6607">
        <w:rPr>
          <w:rFonts w:ascii="Times New Roman" w:eastAsia="Bookman Old Style" w:hAnsi="Times New Roman"/>
          <w:color w:val="000000"/>
          <w:sz w:val="24"/>
          <w:szCs w:val="24"/>
        </w:rPr>
        <w:t>Certidões ou atestados, regularmente emitidos pelo conselho profissional competente, quando for o caso, que demonstrem capacidade operacional na execução de serviços similares de complexidade tecnológica e operacional equivalente ou superior, bem como documentos comprobatórios emitidos na forma do § 3º do art. 88 da Lei n.º 14.133/21.</w:t>
      </w:r>
    </w:p>
    <w:p w14:paraId="59D53FEA" w14:textId="77777777" w:rsidR="00DA7362" w:rsidRPr="00FA6607" w:rsidRDefault="00DA7362" w:rsidP="00EA5F76">
      <w:pPr>
        <w:numPr>
          <w:ilvl w:val="0"/>
          <w:numId w:val="15"/>
        </w:numPr>
        <w:spacing w:before="120" w:after="120" w:line="360" w:lineRule="auto"/>
        <w:ind w:left="1134" w:firstLine="0"/>
        <w:jc w:val="both"/>
        <w:rPr>
          <w:rFonts w:ascii="Times New Roman" w:eastAsia="Bookman Old Style" w:hAnsi="Times New Roman"/>
          <w:color w:val="000000"/>
          <w:sz w:val="24"/>
          <w:szCs w:val="24"/>
        </w:rPr>
      </w:pPr>
      <w:r w:rsidRPr="00FA6607">
        <w:rPr>
          <w:rFonts w:ascii="Times New Roman" w:eastAsia="Bookman Old Style" w:hAnsi="Times New Roman"/>
          <w:color w:val="000000"/>
          <w:sz w:val="24"/>
          <w:szCs w:val="24"/>
        </w:rPr>
        <w:t>Caso sua comprovação técnica operacional seja realizada por meio de atestado do responsável técnico, deve demonstrar que a licitante, pessoa jurídica, executou/prestou o serviço. Caso contrário, o documento somente comprovará a capacidade técnica profissional.</w:t>
      </w:r>
    </w:p>
    <w:p w14:paraId="620E9CE3" w14:textId="77777777" w:rsidR="009F3351" w:rsidRPr="00FA6607" w:rsidRDefault="009F3351" w:rsidP="00D57C43">
      <w:pPr>
        <w:numPr>
          <w:ilvl w:val="0"/>
          <w:numId w:val="15"/>
        </w:numPr>
        <w:spacing w:before="120" w:after="120" w:line="360" w:lineRule="auto"/>
        <w:ind w:left="1134" w:firstLine="0"/>
        <w:jc w:val="both"/>
        <w:rPr>
          <w:rFonts w:ascii="Times New Roman" w:eastAsia="Bookman Old Style" w:hAnsi="Times New Roman"/>
          <w:color w:val="000000"/>
          <w:sz w:val="24"/>
          <w:szCs w:val="24"/>
        </w:rPr>
      </w:pPr>
      <w:r w:rsidRPr="00FA6607">
        <w:rPr>
          <w:rFonts w:ascii="Times New Roman" w:eastAsia="Bookman Old Style" w:hAnsi="Times New Roman"/>
          <w:color w:val="000000"/>
          <w:sz w:val="24"/>
          <w:szCs w:val="24"/>
        </w:rPr>
        <w:t xml:space="preserve">O equipamento deverá possuir </w:t>
      </w:r>
      <w:r w:rsidRPr="00FA6607">
        <w:rPr>
          <w:rFonts w:ascii="Times New Roman" w:eastAsia="Bookman Old Style" w:hAnsi="Times New Roman"/>
          <w:b/>
          <w:bCs/>
          <w:color w:val="000000"/>
          <w:sz w:val="24"/>
          <w:szCs w:val="24"/>
          <w:u w:val="single"/>
        </w:rPr>
        <w:t>registro válido na Agência Nacional de Vigilância Sanitária – ANVISA</w:t>
      </w:r>
      <w:r w:rsidRPr="00FA6607">
        <w:rPr>
          <w:rFonts w:ascii="Times New Roman" w:eastAsia="Bookman Old Style" w:hAnsi="Times New Roman"/>
          <w:color w:val="000000"/>
          <w:sz w:val="24"/>
          <w:szCs w:val="24"/>
        </w:rPr>
        <w:t>, na forma da Resolução da Diretoria Colegiada - RDC Nº 751, de 15 de setembro de 2022.</w:t>
      </w:r>
    </w:p>
    <w:p w14:paraId="65A59BAF" w14:textId="77777777" w:rsidR="009F3351" w:rsidRPr="00FA6607" w:rsidRDefault="009F3351" w:rsidP="00D57C43">
      <w:pPr>
        <w:numPr>
          <w:ilvl w:val="0"/>
          <w:numId w:val="15"/>
        </w:numPr>
        <w:spacing w:before="120" w:after="120" w:line="360" w:lineRule="auto"/>
        <w:ind w:left="1134" w:firstLine="0"/>
        <w:jc w:val="both"/>
        <w:rPr>
          <w:rFonts w:ascii="Times New Roman" w:eastAsia="Bookman Old Style" w:hAnsi="Times New Roman"/>
          <w:color w:val="000000"/>
          <w:sz w:val="24"/>
          <w:szCs w:val="24"/>
        </w:rPr>
      </w:pPr>
      <w:r w:rsidRPr="00FA6607">
        <w:rPr>
          <w:rFonts w:ascii="Times New Roman" w:eastAsia="Bookman Old Style" w:hAnsi="Times New Roman"/>
          <w:color w:val="000000"/>
          <w:sz w:val="24"/>
          <w:szCs w:val="24"/>
        </w:rPr>
        <w:t>Para os produtos isentos de registro na ANVISA, o licitante deverá comprovar essa isenção através de:</w:t>
      </w:r>
    </w:p>
    <w:p w14:paraId="1D528602" w14:textId="77777777" w:rsidR="009F3351" w:rsidRPr="00FA6607" w:rsidRDefault="009F3351" w:rsidP="00D57C43">
      <w:pPr>
        <w:pStyle w:val="PargrafodaLista"/>
        <w:numPr>
          <w:ilvl w:val="2"/>
          <w:numId w:val="15"/>
        </w:numPr>
        <w:spacing w:before="120" w:after="120" w:line="360" w:lineRule="auto"/>
        <w:ind w:left="1701" w:hanging="141"/>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Documento ou informe do site da ANVISA, informando que o insumo é isento de registro; ou</w:t>
      </w:r>
    </w:p>
    <w:p w14:paraId="01EBB0C1" w14:textId="77777777" w:rsidR="009F3351" w:rsidRPr="00FA6607" w:rsidRDefault="009F3351" w:rsidP="00D57C43">
      <w:pPr>
        <w:pStyle w:val="PargrafodaLista"/>
        <w:numPr>
          <w:ilvl w:val="2"/>
          <w:numId w:val="15"/>
        </w:numPr>
        <w:spacing w:before="120" w:after="120" w:line="360" w:lineRule="auto"/>
        <w:ind w:left="1701" w:hanging="141"/>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Resolução da Diretoria Colegiada – RDC correspondente que comprove a isenção do objeto ofertado.</w:t>
      </w:r>
    </w:p>
    <w:p w14:paraId="11B5CA56" w14:textId="77404E8F" w:rsidR="00DA7362" w:rsidRPr="00FA6607" w:rsidRDefault="00DA7362" w:rsidP="0033203A">
      <w:pPr>
        <w:numPr>
          <w:ilvl w:val="2"/>
          <w:numId w:val="1"/>
        </w:numPr>
        <w:spacing w:before="120" w:after="120" w:line="360" w:lineRule="auto"/>
        <w:ind w:left="567" w:firstLine="0"/>
        <w:jc w:val="both"/>
        <w:rPr>
          <w:rFonts w:ascii="Times New Roman" w:eastAsia="Bookman Old Style" w:hAnsi="Times New Roman"/>
          <w:color w:val="000000"/>
          <w:sz w:val="24"/>
          <w:szCs w:val="24"/>
        </w:rPr>
      </w:pPr>
      <w:r w:rsidRPr="00FA6607">
        <w:rPr>
          <w:rFonts w:ascii="Times New Roman" w:eastAsia="Bookman Old Style" w:hAnsi="Times New Roman"/>
          <w:color w:val="000000"/>
          <w:sz w:val="24"/>
          <w:szCs w:val="24"/>
        </w:rPr>
        <w:t>Prova do atendimento de requisitos previstos em lei especial, quando for o caso;</w:t>
      </w:r>
    </w:p>
    <w:p w14:paraId="061FECE2" w14:textId="77777777" w:rsidR="00DA7362" w:rsidRPr="00FA6607" w:rsidRDefault="00DA7362" w:rsidP="00E027E8">
      <w:pPr>
        <w:numPr>
          <w:ilvl w:val="2"/>
          <w:numId w:val="1"/>
        </w:numPr>
        <w:spacing w:before="120" w:after="120" w:line="360" w:lineRule="auto"/>
        <w:ind w:left="567" w:firstLine="0"/>
        <w:jc w:val="both"/>
        <w:rPr>
          <w:rFonts w:ascii="Times New Roman" w:eastAsia="Bookman Old Style" w:hAnsi="Times New Roman"/>
          <w:color w:val="000000"/>
          <w:sz w:val="24"/>
          <w:szCs w:val="24"/>
        </w:rPr>
      </w:pPr>
      <w:r w:rsidRPr="00FA6607">
        <w:rPr>
          <w:rFonts w:ascii="Times New Roman" w:eastAsia="Bookman Old Style" w:hAnsi="Times New Roman"/>
          <w:color w:val="000000"/>
          <w:sz w:val="24"/>
          <w:szCs w:val="24"/>
        </w:rPr>
        <w:lastRenderedPageBreak/>
        <w:t>Os atestados de capacidade técnica podem ser apresentados em nome da matriz ou da filial do licitante.</w:t>
      </w:r>
    </w:p>
    <w:p w14:paraId="193B789E" w14:textId="77777777" w:rsidR="00DA7362" w:rsidRPr="00FA6607" w:rsidRDefault="00DA7362" w:rsidP="00E027E8">
      <w:pPr>
        <w:numPr>
          <w:ilvl w:val="2"/>
          <w:numId w:val="1"/>
        </w:numPr>
        <w:spacing w:before="120" w:after="120" w:line="360" w:lineRule="auto"/>
        <w:ind w:left="567" w:firstLine="0"/>
        <w:jc w:val="both"/>
        <w:rPr>
          <w:rFonts w:ascii="Times New Roman" w:eastAsia="Bookman Old Style" w:hAnsi="Times New Roman"/>
          <w:color w:val="000000"/>
          <w:sz w:val="24"/>
          <w:szCs w:val="24"/>
        </w:rPr>
      </w:pPr>
      <w:r w:rsidRPr="00FA6607">
        <w:rPr>
          <w:rFonts w:ascii="Times New Roman" w:eastAsia="Bookman Old Style" w:hAnsi="Times New Roman"/>
          <w:color w:val="000000"/>
          <w:sz w:val="24"/>
          <w:szCs w:val="24"/>
        </w:rPr>
        <w:t>Serão aceitos atestados ou outros documentos hábeis emitidos por entidades estrangeiras quando acompanhados de tradução para o português, salvo se comprovada a inidoneidade da entidade emissora.</w:t>
      </w:r>
    </w:p>
    <w:p w14:paraId="198F0C22" w14:textId="77777777" w:rsidR="00DA7362" w:rsidRPr="00FA6607" w:rsidRDefault="00DA7362" w:rsidP="00E027E8">
      <w:pPr>
        <w:numPr>
          <w:ilvl w:val="2"/>
          <w:numId w:val="1"/>
        </w:numPr>
        <w:spacing w:before="120" w:after="120" w:line="360" w:lineRule="auto"/>
        <w:ind w:left="567" w:firstLine="0"/>
        <w:jc w:val="both"/>
        <w:rPr>
          <w:rFonts w:ascii="Times New Roman" w:eastAsia="Bookman Old Style" w:hAnsi="Times New Roman"/>
          <w:color w:val="000000"/>
          <w:sz w:val="24"/>
          <w:szCs w:val="24"/>
        </w:rPr>
      </w:pPr>
      <w:r w:rsidRPr="00FA6607">
        <w:rPr>
          <w:rFonts w:ascii="Times New Roman" w:eastAsia="Bookman Old Style" w:hAnsi="Times New Roman"/>
          <w:color w:val="000000"/>
          <w:sz w:val="24"/>
          <w:szCs w:val="24"/>
        </w:rPr>
        <w:t>Sociedades empresárias estrangeiras atenderão à exigência de registro ou inscrição na entidade profissional competente por meio da apresentação, no momento da assinatura do contrato, da sua solicitação.</w:t>
      </w:r>
    </w:p>
    <w:p w14:paraId="1FD139D0" w14:textId="77777777" w:rsidR="00DA7362" w:rsidRPr="00FA6607" w:rsidRDefault="00DA7362" w:rsidP="00E027E8">
      <w:pPr>
        <w:numPr>
          <w:ilvl w:val="2"/>
          <w:numId w:val="1"/>
        </w:numPr>
        <w:spacing w:before="120" w:after="120" w:line="360" w:lineRule="auto"/>
        <w:ind w:left="567" w:firstLine="0"/>
        <w:jc w:val="both"/>
        <w:rPr>
          <w:rFonts w:ascii="Times New Roman" w:eastAsia="Bookman Old Style" w:hAnsi="Times New Roman"/>
          <w:color w:val="000000"/>
          <w:sz w:val="24"/>
          <w:szCs w:val="24"/>
        </w:rPr>
      </w:pPr>
      <w:r w:rsidRPr="00FA6607">
        <w:rPr>
          <w:rFonts w:ascii="Times New Roman" w:eastAsia="Bookman Old Style" w:hAnsi="Times New Roman"/>
          <w:color w:val="000000"/>
          <w:sz w:val="24"/>
          <w:szCs w:val="24"/>
        </w:rPr>
        <w:t xml:space="preserve">Caso o atestado de capacidade técnica apresentado pela licitante tenha sido emitido por empresa ou empresas do mesmo grupo econômico do qual faz parte, o Pregoeiro deve diligenciar a fim de confirmar a sua veracidade/confiabilidade, podendo solicitar a apresentação dos documentos comprobatórios ou adotar outras medidas que entender cabíveis. </w:t>
      </w:r>
    </w:p>
    <w:p w14:paraId="38A3A2A6" w14:textId="77777777" w:rsidR="00DA7362" w:rsidRPr="00FA6607" w:rsidRDefault="00DA7362" w:rsidP="00E027E8">
      <w:pPr>
        <w:numPr>
          <w:ilvl w:val="2"/>
          <w:numId w:val="1"/>
        </w:numPr>
        <w:spacing w:before="120" w:after="120" w:line="360" w:lineRule="auto"/>
        <w:ind w:left="567" w:firstLine="0"/>
        <w:jc w:val="both"/>
        <w:rPr>
          <w:rFonts w:ascii="Times New Roman" w:eastAsia="Bookman Old Style" w:hAnsi="Times New Roman"/>
          <w:color w:val="000000"/>
          <w:sz w:val="24"/>
          <w:szCs w:val="24"/>
        </w:rPr>
      </w:pPr>
      <w:r w:rsidRPr="00FA6607">
        <w:rPr>
          <w:rFonts w:ascii="Times New Roman" w:eastAsia="Bookman Old Style" w:hAnsi="Times New Roman"/>
          <w:color w:val="000000"/>
          <w:sz w:val="24"/>
          <w:szCs w:val="24"/>
        </w:rPr>
        <w:t>Será admitida a soma dos atestados ou certidões apresentados pelos licitantes, desde que tais documentos sejam tecnicamente pertinentes e compatíveis em características, quantidades e prazos com o objeto da licitação.</w:t>
      </w:r>
    </w:p>
    <w:p w14:paraId="78A39C15" w14:textId="77777777" w:rsidR="00DA7362" w:rsidRPr="00FA6607" w:rsidRDefault="00DA7362" w:rsidP="00E027E8">
      <w:pPr>
        <w:numPr>
          <w:ilvl w:val="2"/>
          <w:numId w:val="1"/>
        </w:numPr>
        <w:spacing w:before="120" w:after="120" w:line="360" w:lineRule="auto"/>
        <w:ind w:left="567" w:firstLine="0"/>
        <w:jc w:val="both"/>
        <w:rPr>
          <w:rFonts w:ascii="Times New Roman" w:eastAsia="Bookman Old Style" w:hAnsi="Times New Roman"/>
          <w:color w:val="000000"/>
          <w:sz w:val="24"/>
          <w:szCs w:val="24"/>
        </w:rPr>
      </w:pPr>
      <w:r w:rsidRPr="00FA6607">
        <w:rPr>
          <w:rFonts w:ascii="Times New Roman" w:eastAsia="Bookman Old Style" w:hAnsi="Times New Roman"/>
          <w:color w:val="000000"/>
          <w:sz w:val="24"/>
          <w:szCs w:val="24"/>
        </w:rPr>
        <w:t>Será admitida, para fins de comprovação de quantitativo mínimo, a apresentação e o somatório de diferentes atestados executados de forma concomitante.</w:t>
      </w:r>
    </w:p>
    <w:p w14:paraId="31343DD1" w14:textId="77777777" w:rsidR="00DA7362" w:rsidRPr="00FA6607" w:rsidRDefault="00DA7362" w:rsidP="00EA5F76">
      <w:pPr>
        <w:numPr>
          <w:ilvl w:val="2"/>
          <w:numId w:val="1"/>
        </w:numPr>
        <w:spacing w:before="120" w:after="120" w:line="360" w:lineRule="auto"/>
        <w:ind w:left="567" w:firstLine="0"/>
        <w:jc w:val="both"/>
        <w:rPr>
          <w:rFonts w:ascii="Times New Roman" w:eastAsia="Bookman Old Style" w:hAnsi="Times New Roman"/>
          <w:color w:val="000000"/>
          <w:sz w:val="24"/>
          <w:szCs w:val="24"/>
        </w:rPr>
      </w:pPr>
      <w:r w:rsidRPr="00FA6607">
        <w:rPr>
          <w:rFonts w:ascii="Times New Roman" w:eastAsia="Bookman Old Style" w:hAnsi="Times New Roman"/>
          <w:color w:val="000000"/>
          <w:sz w:val="24"/>
          <w:szCs w:val="24"/>
        </w:rPr>
        <w:t>Em caso de apresentação por licitante de atestado de desempenho anterior emitido em favor de consórcio do qual tenha feito parte, se o atestado ou o contrato de constituição do consórcio não identificar a atividade desempenhada por cada consorciado individualmente, serão adotados os seguintes critérios na avaliação de sua qualificação técnica:</w:t>
      </w:r>
    </w:p>
    <w:p w14:paraId="3C345105" w14:textId="77777777" w:rsidR="00DA7362" w:rsidRPr="00FA6607" w:rsidRDefault="00DA7362" w:rsidP="00DA7362">
      <w:pPr>
        <w:numPr>
          <w:ilvl w:val="0"/>
          <w:numId w:val="18"/>
        </w:numPr>
        <w:spacing w:before="120" w:after="120" w:line="360" w:lineRule="auto"/>
        <w:jc w:val="both"/>
        <w:rPr>
          <w:rFonts w:ascii="Times New Roman" w:eastAsia="Bookman Old Style" w:hAnsi="Times New Roman"/>
          <w:color w:val="000000"/>
          <w:sz w:val="24"/>
          <w:szCs w:val="24"/>
        </w:rPr>
      </w:pPr>
      <w:r w:rsidRPr="00FA6607">
        <w:rPr>
          <w:rFonts w:ascii="Times New Roman" w:eastAsia="Bookman Old Style" w:hAnsi="Times New Roman"/>
          <w:color w:val="000000"/>
          <w:sz w:val="24"/>
          <w:szCs w:val="24"/>
        </w:rPr>
        <w:t>caso o atestado tenha sido emitido em favor de consórcio homogêneo, as experiências atestadas deverão ser reconhecidas para cada empresa consorciada na proporção quantitativa de sua participação no consórcio, salvo nas licitações para contratação de serviços técnicos especializados de natureza predominantemente intelectual, em que todas as experiências atestadas deverão ser reconhecidas para cada uma das empresas consorciadas;</w:t>
      </w:r>
    </w:p>
    <w:p w14:paraId="3E14FB57" w14:textId="77777777" w:rsidR="00DA7362" w:rsidRPr="00FA6607" w:rsidRDefault="00DA7362" w:rsidP="00DA7362">
      <w:pPr>
        <w:numPr>
          <w:ilvl w:val="0"/>
          <w:numId w:val="18"/>
        </w:numPr>
        <w:spacing w:before="120" w:after="120" w:line="360" w:lineRule="auto"/>
        <w:jc w:val="both"/>
        <w:rPr>
          <w:rFonts w:ascii="Times New Roman" w:eastAsia="Bookman Old Style" w:hAnsi="Times New Roman"/>
          <w:color w:val="000000"/>
          <w:sz w:val="24"/>
          <w:szCs w:val="24"/>
        </w:rPr>
      </w:pPr>
      <w:r w:rsidRPr="00FA6607">
        <w:rPr>
          <w:rFonts w:ascii="Times New Roman" w:eastAsia="Bookman Old Style" w:hAnsi="Times New Roman"/>
          <w:color w:val="000000"/>
          <w:sz w:val="24"/>
          <w:szCs w:val="24"/>
        </w:rPr>
        <w:t xml:space="preserve">caso o atestado tenha sido emitido em favor de consórcio heterogêneo, as experiências atestadas deverão ser reconhecidas para cada consorciado de acordo </w:t>
      </w:r>
      <w:r w:rsidRPr="00FA6607">
        <w:rPr>
          <w:rFonts w:ascii="Times New Roman" w:eastAsia="Bookman Old Style" w:hAnsi="Times New Roman"/>
          <w:color w:val="000000"/>
          <w:sz w:val="24"/>
          <w:szCs w:val="24"/>
        </w:rPr>
        <w:lastRenderedPageBreak/>
        <w:t>com os respectivos campos de atuação, inclusive nas licitações para contratação de serviços técnicos especializados de natureza predominantemente intelectual.</w:t>
      </w:r>
    </w:p>
    <w:p w14:paraId="45FB203B" w14:textId="77777777" w:rsidR="00DA7362" w:rsidRPr="00FA6607" w:rsidRDefault="00DA7362" w:rsidP="00DA7362">
      <w:pPr>
        <w:numPr>
          <w:ilvl w:val="0"/>
          <w:numId w:val="18"/>
        </w:numPr>
        <w:spacing w:before="120" w:after="120" w:line="360" w:lineRule="auto"/>
        <w:jc w:val="both"/>
        <w:rPr>
          <w:rFonts w:ascii="Times New Roman" w:eastAsia="Bookman Old Style" w:hAnsi="Times New Roman"/>
          <w:color w:val="000000"/>
          <w:sz w:val="24"/>
          <w:szCs w:val="24"/>
        </w:rPr>
      </w:pPr>
      <w:r w:rsidRPr="00FA6607">
        <w:rPr>
          <w:rFonts w:ascii="Times New Roman" w:eastAsia="Bookman Old Style" w:hAnsi="Times New Roman"/>
          <w:color w:val="000000"/>
          <w:sz w:val="24"/>
          <w:szCs w:val="24"/>
        </w:rPr>
        <w:t>Para fins de comprovação do percentual de participação do consorciado, caso este não conste expressamente do atestado ou da certidão, deverá ser juntada ao atestado ou à certidão cópia do instrumento de constituição do consórcio.</w:t>
      </w:r>
    </w:p>
    <w:p w14:paraId="18932FD1" w14:textId="3EECACBE" w:rsidR="002F164C" w:rsidRPr="00FA6607" w:rsidRDefault="002F164C" w:rsidP="0087687E">
      <w:pPr>
        <w:pStyle w:val="PargrafodaLista"/>
        <w:numPr>
          <w:ilvl w:val="0"/>
          <w:numId w:val="1"/>
        </w:numPr>
        <w:pBdr>
          <w:top w:val="nil"/>
          <w:left w:val="nil"/>
          <w:bottom w:val="nil"/>
          <w:right w:val="nil"/>
          <w:between w:val="nil"/>
        </w:pBdr>
        <w:shd w:val="clear" w:color="auto" w:fill="A6A6A6" w:themeFill="background1" w:themeFillShade="A6"/>
        <w:tabs>
          <w:tab w:val="left" w:pos="-720"/>
          <w:tab w:val="left" w:pos="0"/>
          <w:tab w:val="left" w:pos="709"/>
          <w:tab w:val="left" w:pos="1260"/>
        </w:tabs>
        <w:spacing w:before="120" w:after="120" w:line="360" w:lineRule="auto"/>
        <w:ind w:left="0" w:firstLine="0"/>
        <w:contextualSpacing w:val="0"/>
        <w:jc w:val="both"/>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b/>
          <w:bCs/>
          <w:color w:val="000000"/>
          <w:sz w:val="24"/>
          <w:szCs w:val="24"/>
        </w:rPr>
        <w:t>DA PARTICIPAÇÃO DE MICROEMPRESAS E EMPRESAS DE PEQUENO PORTE</w:t>
      </w:r>
    </w:p>
    <w:p w14:paraId="794AF417" w14:textId="77777777" w:rsidR="00E027E8" w:rsidRPr="00FA6607" w:rsidRDefault="00E027E8" w:rsidP="00E027E8">
      <w:pPr>
        <w:pStyle w:val="Nivel2"/>
        <w:numPr>
          <w:ilvl w:val="1"/>
          <w:numId w:val="1"/>
        </w:numPr>
        <w:spacing w:after="0" w:line="360" w:lineRule="auto"/>
        <w:ind w:left="0" w:firstLine="0"/>
        <w:rPr>
          <w:rFonts w:ascii="Times New Roman" w:hAnsi="Times New Roman" w:cs="Times New Roman"/>
          <w:sz w:val="24"/>
          <w:szCs w:val="24"/>
        </w:rPr>
      </w:pPr>
      <w:r w:rsidRPr="00FA6607">
        <w:rPr>
          <w:rFonts w:ascii="Times New Roman" w:hAnsi="Times New Roman" w:cs="Times New Roman"/>
          <w:sz w:val="24"/>
          <w:szCs w:val="24"/>
        </w:rPr>
        <w:t xml:space="preserve">O art. 4º da Lei n.º 14.133/2021 preservou o tratamento diferenciado e favorecido para as Microempresas e Empresas de Pequeno Porte – ME/EPP nas licitações públicas (disciplinado nos </w:t>
      </w:r>
      <w:proofErr w:type="spellStart"/>
      <w:r w:rsidRPr="00FA6607">
        <w:rPr>
          <w:rFonts w:ascii="Times New Roman" w:hAnsi="Times New Roman" w:cs="Times New Roman"/>
          <w:sz w:val="24"/>
          <w:szCs w:val="24"/>
        </w:rPr>
        <w:t>arts</w:t>
      </w:r>
      <w:proofErr w:type="spellEnd"/>
      <w:r w:rsidRPr="00FA6607">
        <w:rPr>
          <w:rFonts w:ascii="Times New Roman" w:hAnsi="Times New Roman" w:cs="Times New Roman"/>
          <w:sz w:val="24"/>
          <w:szCs w:val="24"/>
        </w:rPr>
        <w:t>. 42 a 49 da Lei Complementar n.º 123/2006), a ser aplicado independentemente de previsão no edital de licitação</w:t>
      </w:r>
      <w:r w:rsidRPr="00FA6607">
        <w:rPr>
          <w:rStyle w:val="Refdenotaderodap"/>
          <w:rFonts w:ascii="Times New Roman" w:hAnsi="Times New Roman" w:cs="Times New Roman"/>
          <w:sz w:val="24"/>
          <w:szCs w:val="24"/>
        </w:rPr>
        <w:footnoteReference w:id="8"/>
      </w:r>
      <w:r w:rsidRPr="00FA6607">
        <w:rPr>
          <w:rFonts w:ascii="Times New Roman" w:hAnsi="Times New Roman" w:cs="Times New Roman"/>
          <w:sz w:val="24"/>
          <w:szCs w:val="24"/>
        </w:rPr>
        <w:t>, por se tratar matéria de ordem pública, vejamos;</w:t>
      </w:r>
    </w:p>
    <w:p w14:paraId="4B8305B3" w14:textId="77777777" w:rsidR="00E027E8" w:rsidRPr="00FA6607" w:rsidRDefault="00E027E8" w:rsidP="00E027E8">
      <w:pPr>
        <w:pStyle w:val="Nivel2"/>
        <w:spacing w:after="0" w:line="240" w:lineRule="auto"/>
        <w:ind w:left="2268"/>
        <w:rPr>
          <w:rFonts w:ascii="Times New Roman" w:hAnsi="Times New Roman" w:cs="Times New Roman"/>
        </w:rPr>
      </w:pPr>
      <w:r w:rsidRPr="00FA6607">
        <w:rPr>
          <w:rFonts w:ascii="Times New Roman" w:hAnsi="Times New Roman" w:cs="Times New Roman"/>
          <w:b/>
          <w:bCs/>
        </w:rPr>
        <w:t>Art. 4º.</w:t>
      </w:r>
      <w:r w:rsidRPr="00FA6607">
        <w:rPr>
          <w:rFonts w:ascii="Times New Roman" w:hAnsi="Times New Roman" w:cs="Times New Roman"/>
        </w:rPr>
        <w:t xml:space="preserve"> Aplicam-se às licitações e contratos disciplinados por esta Lei as disposições constantes dos </w:t>
      </w:r>
      <w:proofErr w:type="spellStart"/>
      <w:r w:rsidRPr="00FA6607">
        <w:rPr>
          <w:rFonts w:ascii="Times New Roman" w:hAnsi="Times New Roman" w:cs="Times New Roman"/>
        </w:rPr>
        <w:t>arts</w:t>
      </w:r>
      <w:proofErr w:type="spellEnd"/>
      <w:r w:rsidRPr="00FA6607">
        <w:rPr>
          <w:rFonts w:ascii="Times New Roman" w:hAnsi="Times New Roman" w:cs="Times New Roman"/>
        </w:rPr>
        <w:t>. 42 a 49 da Lei Complementar nº 123, de 14 de dezembro de 2006.</w:t>
      </w:r>
    </w:p>
    <w:p w14:paraId="7C7E7ADE" w14:textId="77777777" w:rsidR="00E027E8" w:rsidRPr="00FA6607" w:rsidRDefault="00E027E8" w:rsidP="00E027E8">
      <w:pPr>
        <w:pStyle w:val="Nivel2"/>
        <w:spacing w:after="0" w:line="240" w:lineRule="auto"/>
        <w:ind w:left="2268"/>
        <w:rPr>
          <w:rFonts w:ascii="Times New Roman" w:hAnsi="Times New Roman" w:cs="Times New Roman"/>
        </w:rPr>
      </w:pPr>
      <w:r w:rsidRPr="00FA6607">
        <w:rPr>
          <w:rFonts w:ascii="Times New Roman" w:hAnsi="Times New Roman" w:cs="Times New Roman"/>
        </w:rPr>
        <w:t>§ 1º As disposições a que se refere o caput deste artigo não são aplicadas:</w:t>
      </w:r>
    </w:p>
    <w:p w14:paraId="1B3C847F" w14:textId="77777777" w:rsidR="00E027E8" w:rsidRPr="00FA6607" w:rsidRDefault="00E027E8" w:rsidP="00E027E8">
      <w:pPr>
        <w:pStyle w:val="Nivel2"/>
        <w:spacing w:after="0" w:line="240" w:lineRule="auto"/>
        <w:ind w:left="2268"/>
        <w:rPr>
          <w:rFonts w:ascii="Times New Roman" w:hAnsi="Times New Roman" w:cs="Times New Roman"/>
        </w:rPr>
      </w:pPr>
      <w:r w:rsidRPr="00FA6607">
        <w:rPr>
          <w:rFonts w:ascii="Times New Roman" w:hAnsi="Times New Roman" w:cs="Times New Roman"/>
        </w:rPr>
        <w:t xml:space="preserve">I - </w:t>
      </w:r>
      <w:proofErr w:type="gramStart"/>
      <w:r w:rsidRPr="00FA6607">
        <w:rPr>
          <w:rFonts w:ascii="Times New Roman" w:hAnsi="Times New Roman" w:cs="Times New Roman"/>
        </w:rPr>
        <w:t>no</w:t>
      </w:r>
      <w:proofErr w:type="gramEnd"/>
      <w:r w:rsidRPr="00FA6607">
        <w:rPr>
          <w:rFonts w:ascii="Times New Roman" w:hAnsi="Times New Roman" w:cs="Times New Roman"/>
        </w:rPr>
        <w:t xml:space="preserve"> caso de licitação para aquisição de bens ou contratação de serviços em geral, ao item cujo valor estimado for superior à receita bruta máxima admitida para fins de enquadramento como empresa de pequeno porte;</w:t>
      </w:r>
    </w:p>
    <w:p w14:paraId="7BB3BAB3" w14:textId="77777777" w:rsidR="00E027E8" w:rsidRPr="00FA6607" w:rsidRDefault="00E027E8" w:rsidP="00E027E8">
      <w:pPr>
        <w:pStyle w:val="Nivel2"/>
        <w:spacing w:after="0" w:line="240" w:lineRule="auto"/>
        <w:ind w:left="2268"/>
        <w:rPr>
          <w:rFonts w:ascii="Times New Roman" w:hAnsi="Times New Roman" w:cs="Times New Roman"/>
        </w:rPr>
      </w:pPr>
      <w:r w:rsidRPr="00FA6607">
        <w:rPr>
          <w:rFonts w:ascii="Times New Roman" w:hAnsi="Times New Roman" w:cs="Times New Roman"/>
        </w:rPr>
        <w:t xml:space="preserve">II - </w:t>
      </w:r>
      <w:proofErr w:type="gramStart"/>
      <w:r w:rsidRPr="00FA6607">
        <w:rPr>
          <w:rFonts w:ascii="Times New Roman" w:hAnsi="Times New Roman" w:cs="Times New Roman"/>
        </w:rPr>
        <w:t>no</w:t>
      </w:r>
      <w:proofErr w:type="gramEnd"/>
      <w:r w:rsidRPr="00FA6607">
        <w:rPr>
          <w:rFonts w:ascii="Times New Roman" w:hAnsi="Times New Roman" w:cs="Times New Roman"/>
        </w:rPr>
        <w:t xml:space="preserve"> caso de contratação de obras e serviços de engenharia, às licitações cujo valor estimado for superior à receita bruta máxima admitida para fins de enquadramento como empresa de pequeno porte.</w:t>
      </w:r>
    </w:p>
    <w:p w14:paraId="390E5891" w14:textId="77777777" w:rsidR="00E027E8" w:rsidRPr="00FA6607" w:rsidRDefault="00E027E8" w:rsidP="00E027E8">
      <w:pPr>
        <w:pStyle w:val="Nivel2"/>
        <w:spacing w:after="0" w:line="240" w:lineRule="auto"/>
        <w:ind w:left="2268"/>
        <w:rPr>
          <w:rFonts w:ascii="Times New Roman" w:hAnsi="Times New Roman" w:cs="Times New Roman"/>
        </w:rPr>
      </w:pPr>
      <w:r w:rsidRPr="00FA6607">
        <w:rPr>
          <w:rFonts w:ascii="Times New Roman" w:hAnsi="Times New Roman" w:cs="Times New Roman"/>
        </w:rPr>
        <w:t>§ 2º A obtenção de benefícios a que se refere o caput deste artigo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 devendo o órgão ou entidade exigir do licitante declaração de observância desse limite na licitação.</w:t>
      </w:r>
    </w:p>
    <w:p w14:paraId="7668901C" w14:textId="77777777" w:rsidR="00E027E8" w:rsidRPr="00FA6607" w:rsidRDefault="00E027E8" w:rsidP="00E027E8">
      <w:pPr>
        <w:pStyle w:val="Nivel2"/>
        <w:spacing w:after="0" w:line="240" w:lineRule="auto"/>
        <w:ind w:left="2268"/>
        <w:rPr>
          <w:rFonts w:ascii="Times New Roman" w:hAnsi="Times New Roman" w:cs="Times New Roman"/>
        </w:rPr>
      </w:pPr>
      <w:r w:rsidRPr="00FA6607">
        <w:rPr>
          <w:rFonts w:ascii="Times New Roman" w:hAnsi="Times New Roman" w:cs="Times New Roman"/>
        </w:rPr>
        <w:t>§ 3º Nas contratações com prazo de vigência superior a 1 (um) ano, será considerado o valor anual do contrato na aplicação dos limites previstos nos §§ 1º e 2º deste artigo.</w:t>
      </w:r>
    </w:p>
    <w:p w14:paraId="246D6F6B" w14:textId="29D7622A" w:rsidR="00E027E8" w:rsidRPr="00FA6607" w:rsidRDefault="00E027E8" w:rsidP="00E027E8">
      <w:pPr>
        <w:pStyle w:val="Nivel2"/>
        <w:numPr>
          <w:ilvl w:val="1"/>
          <w:numId w:val="1"/>
        </w:numPr>
        <w:spacing w:after="0" w:line="360" w:lineRule="auto"/>
        <w:ind w:left="0" w:firstLine="0"/>
        <w:rPr>
          <w:rFonts w:ascii="Times New Roman" w:hAnsi="Times New Roman" w:cs="Times New Roman"/>
          <w:sz w:val="24"/>
          <w:szCs w:val="24"/>
        </w:rPr>
      </w:pPr>
      <w:r w:rsidRPr="00FA6607">
        <w:rPr>
          <w:rFonts w:ascii="Times New Roman" w:hAnsi="Times New Roman" w:cs="Times New Roman"/>
          <w:sz w:val="24"/>
          <w:szCs w:val="24"/>
        </w:rPr>
        <w:t xml:space="preserve">Todavia, muito embora seja a regra a ser observada nos processos licitatórios, o legislador identificou que, nas hipóteses previstas no art. 49 da Lei Complementar n.º 123/2006 (reproduzida pelo art. 10 do Decreto n.º 8.538/2015), o tratamento diferenciado para as ME/EPP dispostos nos </w:t>
      </w:r>
      <w:proofErr w:type="spellStart"/>
      <w:r w:rsidRPr="00FA6607">
        <w:rPr>
          <w:rFonts w:ascii="Times New Roman" w:hAnsi="Times New Roman" w:cs="Times New Roman"/>
          <w:sz w:val="24"/>
          <w:szCs w:val="24"/>
        </w:rPr>
        <w:t>arts</w:t>
      </w:r>
      <w:proofErr w:type="spellEnd"/>
      <w:r w:rsidRPr="00FA6607">
        <w:rPr>
          <w:rFonts w:ascii="Times New Roman" w:hAnsi="Times New Roman" w:cs="Times New Roman"/>
          <w:sz w:val="24"/>
          <w:szCs w:val="24"/>
        </w:rPr>
        <w:t xml:space="preserve">. 47 e 48 não poderá ser invocado nos casos que seguem, </w:t>
      </w:r>
      <w:r w:rsidRPr="00FA6607">
        <w:rPr>
          <w:rFonts w:ascii="Times New Roman" w:hAnsi="Times New Roman" w:cs="Times New Roman"/>
          <w:i/>
          <w:iCs/>
          <w:sz w:val="24"/>
          <w:szCs w:val="24"/>
        </w:rPr>
        <w:t xml:space="preserve">in </w:t>
      </w:r>
      <w:proofErr w:type="spellStart"/>
      <w:r w:rsidRPr="00FA6607">
        <w:rPr>
          <w:rFonts w:ascii="Times New Roman" w:hAnsi="Times New Roman" w:cs="Times New Roman"/>
          <w:i/>
          <w:iCs/>
          <w:sz w:val="24"/>
          <w:szCs w:val="24"/>
        </w:rPr>
        <w:t>verbis</w:t>
      </w:r>
      <w:proofErr w:type="spellEnd"/>
      <w:r w:rsidRPr="00FA6607">
        <w:rPr>
          <w:rFonts w:ascii="Times New Roman" w:hAnsi="Times New Roman" w:cs="Times New Roman"/>
          <w:sz w:val="24"/>
          <w:szCs w:val="24"/>
        </w:rPr>
        <w:t>:</w:t>
      </w:r>
    </w:p>
    <w:p w14:paraId="15582F6B" w14:textId="77777777" w:rsidR="00E027E8" w:rsidRPr="00FA6607" w:rsidRDefault="00E027E8" w:rsidP="00E027E8">
      <w:pPr>
        <w:pStyle w:val="Nivel2"/>
        <w:spacing w:after="0" w:line="240" w:lineRule="auto"/>
        <w:ind w:left="2268"/>
        <w:rPr>
          <w:rFonts w:ascii="Times New Roman" w:hAnsi="Times New Roman" w:cs="Times New Roman"/>
        </w:rPr>
      </w:pPr>
      <w:r w:rsidRPr="00FA6607">
        <w:rPr>
          <w:rFonts w:ascii="Times New Roman" w:hAnsi="Times New Roman" w:cs="Times New Roman"/>
          <w:b/>
          <w:bCs/>
        </w:rPr>
        <w:t>Art. 49.</w:t>
      </w:r>
      <w:r w:rsidRPr="00FA6607">
        <w:rPr>
          <w:rFonts w:ascii="Times New Roman" w:hAnsi="Times New Roman" w:cs="Times New Roman"/>
        </w:rPr>
        <w:t xml:space="preserve"> Não se aplica o disposto nos </w:t>
      </w:r>
      <w:proofErr w:type="spellStart"/>
      <w:r w:rsidRPr="00FA6607">
        <w:rPr>
          <w:rFonts w:ascii="Times New Roman" w:hAnsi="Times New Roman" w:cs="Times New Roman"/>
        </w:rPr>
        <w:t>arts</w:t>
      </w:r>
      <w:proofErr w:type="spellEnd"/>
      <w:r w:rsidRPr="00FA6607">
        <w:rPr>
          <w:rFonts w:ascii="Times New Roman" w:hAnsi="Times New Roman" w:cs="Times New Roman"/>
        </w:rPr>
        <w:t xml:space="preserve">. 47 e 48 desta Lei Complementar quando:  </w:t>
      </w:r>
    </w:p>
    <w:p w14:paraId="731FE3A6" w14:textId="77777777" w:rsidR="00E027E8" w:rsidRPr="00FA6607" w:rsidRDefault="00E027E8" w:rsidP="00E027E8">
      <w:pPr>
        <w:pStyle w:val="Nivel2"/>
        <w:spacing w:after="0" w:line="240" w:lineRule="auto"/>
        <w:ind w:left="2268"/>
        <w:rPr>
          <w:rFonts w:ascii="Times New Roman" w:hAnsi="Times New Roman" w:cs="Times New Roman"/>
        </w:rPr>
      </w:pPr>
      <w:r w:rsidRPr="00FA6607">
        <w:rPr>
          <w:rFonts w:ascii="Times New Roman" w:hAnsi="Times New Roman" w:cs="Times New Roman"/>
        </w:rPr>
        <w:t xml:space="preserve">I - (Revogado);           </w:t>
      </w:r>
    </w:p>
    <w:p w14:paraId="296D57F5" w14:textId="77777777" w:rsidR="00E027E8" w:rsidRPr="00FA6607" w:rsidRDefault="00E027E8" w:rsidP="00E027E8">
      <w:pPr>
        <w:pStyle w:val="Nivel2"/>
        <w:spacing w:after="0" w:line="240" w:lineRule="auto"/>
        <w:ind w:left="2268"/>
        <w:rPr>
          <w:rFonts w:ascii="Times New Roman" w:hAnsi="Times New Roman" w:cs="Times New Roman"/>
        </w:rPr>
      </w:pPr>
      <w:r w:rsidRPr="00FA6607">
        <w:rPr>
          <w:rFonts w:ascii="Times New Roman" w:hAnsi="Times New Roman" w:cs="Times New Roman"/>
        </w:rPr>
        <w:t xml:space="preserve">II - </w:t>
      </w:r>
      <w:proofErr w:type="gramStart"/>
      <w:r w:rsidRPr="00FA6607">
        <w:rPr>
          <w:rFonts w:ascii="Times New Roman" w:hAnsi="Times New Roman" w:cs="Times New Roman"/>
        </w:rPr>
        <w:t>não</w:t>
      </w:r>
      <w:proofErr w:type="gramEnd"/>
      <w:r w:rsidRPr="00FA6607">
        <w:rPr>
          <w:rFonts w:ascii="Times New Roman" w:hAnsi="Times New Roman" w:cs="Times New Roman"/>
        </w:rPr>
        <w:t xml:space="preserve"> houver um mínimo de 3 (três) fornecedores competitivos enquadrados como microempresas ou empresas de pequeno porte sediados local ou regionalmente e capazes de cumprir as exigências estabelecidas no instrumento convocatório;</w:t>
      </w:r>
    </w:p>
    <w:p w14:paraId="62D42732" w14:textId="77777777" w:rsidR="00E027E8" w:rsidRPr="00FA6607" w:rsidRDefault="00E027E8" w:rsidP="00E027E8">
      <w:pPr>
        <w:pStyle w:val="Nivel2"/>
        <w:spacing w:after="0" w:line="240" w:lineRule="auto"/>
        <w:ind w:left="2268"/>
        <w:rPr>
          <w:rFonts w:ascii="Times New Roman" w:hAnsi="Times New Roman" w:cs="Times New Roman"/>
          <w:b/>
          <w:bCs/>
          <w:u w:val="single"/>
        </w:rPr>
      </w:pPr>
      <w:r w:rsidRPr="00FA6607">
        <w:rPr>
          <w:rFonts w:ascii="Times New Roman" w:hAnsi="Times New Roman" w:cs="Times New Roman"/>
          <w:b/>
          <w:bCs/>
          <w:u w:val="single"/>
        </w:rPr>
        <w:lastRenderedPageBreak/>
        <w:t>III - o tratamento diferenciado e simplificado para as microempresas e empresas de pequeno porte não for vantajoso para a administração pública ou representar prejuízo ao conjunto ou complexo do objeto a ser contratado;</w:t>
      </w:r>
    </w:p>
    <w:p w14:paraId="7FF09728" w14:textId="77777777" w:rsidR="00E027E8" w:rsidRPr="00FA6607" w:rsidRDefault="00E027E8" w:rsidP="00E027E8">
      <w:pPr>
        <w:pStyle w:val="Nivel2"/>
        <w:spacing w:after="0" w:line="240" w:lineRule="auto"/>
        <w:ind w:left="2268"/>
        <w:rPr>
          <w:rFonts w:ascii="Times New Roman" w:hAnsi="Times New Roman" w:cs="Times New Roman"/>
        </w:rPr>
      </w:pPr>
      <w:r w:rsidRPr="00FA6607">
        <w:rPr>
          <w:rFonts w:ascii="Times New Roman" w:hAnsi="Times New Roman" w:cs="Times New Roman"/>
        </w:rPr>
        <w:t xml:space="preserve">IV - </w:t>
      </w:r>
      <w:proofErr w:type="gramStart"/>
      <w:r w:rsidRPr="00FA6607">
        <w:rPr>
          <w:rFonts w:ascii="Times New Roman" w:hAnsi="Times New Roman" w:cs="Times New Roman"/>
        </w:rPr>
        <w:t>a</w:t>
      </w:r>
      <w:proofErr w:type="gramEnd"/>
      <w:r w:rsidRPr="00FA6607">
        <w:rPr>
          <w:rFonts w:ascii="Times New Roman" w:hAnsi="Times New Roman" w:cs="Times New Roman"/>
        </w:rPr>
        <w:t xml:space="preserve"> licitação for dispensável ou inexigível, nos termos dos </w:t>
      </w:r>
      <w:proofErr w:type="spellStart"/>
      <w:r w:rsidRPr="00FA6607">
        <w:rPr>
          <w:rFonts w:ascii="Times New Roman" w:hAnsi="Times New Roman" w:cs="Times New Roman"/>
        </w:rPr>
        <w:t>arts</w:t>
      </w:r>
      <w:proofErr w:type="spellEnd"/>
      <w:r w:rsidRPr="00FA6607">
        <w:rPr>
          <w:rFonts w:ascii="Times New Roman" w:hAnsi="Times New Roman" w:cs="Times New Roman"/>
        </w:rPr>
        <w:t>. 24 e 25 da Lei nº 8.666, de 21 de junho de 1993, excetuando-se as dispensas tratadas pelos incisos I e II do art. 24 da mesma Lei, nas quais a compra deverá ser feita preferencialmente de microempresas e empresas de pequeno porte, aplicando-se o disposto no inciso I do art. 48.</w:t>
      </w:r>
    </w:p>
    <w:p w14:paraId="4BE3CC3F" w14:textId="77777777" w:rsidR="00E027E8" w:rsidRPr="00FA6607" w:rsidRDefault="00E027E8" w:rsidP="00E027E8">
      <w:pPr>
        <w:pStyle w:val="Nivel2"/>
        <w:numPr>
          <w:ilvl w:val="1"/>
          <w:numId w:val="1"/>
        </w:numPr>
        <w:spacing w:after="0" w:line="360" w:lineRule="auto"/>
        <w:ind w:left="0" w:firstLine="0"/>
        <w:rPr>
          <w:rFonts w:ascii="Times New Roman" w:hAnsi="Times New Roman" w:cs="Times New Roman"/>
          <w:sz w:val="24"/>
          <w:szCs w:val="24"/>
        </w:rPr>
      </w:pPr>
      <w:r w:rsidRPr="00FA6607">
        <w:rPr>
          <w:rFonts w:ascii="Times New Roman" w:hAnsi="Times New Roman" w:cs="Times New Roman"/>
          <w:sz w:val="24"/>
          <w:szCs w:val="24"/>
        </w:rPr>
        <w:t>Neste ponto, resta evidenciada q</w:t>
      </w:r>
      <w:r w:rsidRPr="00FA6607">
        <w:rPr>
          <w:rFonts w:ascii="Times New Roman" w:eastAsia="Calibri" w:hAnsi="Times New Roman" w:cs="Times New Roman"/>
          <w:sz w:val="24"/>
          <w:szCs w:val="24"/>
        </w:rPr>
        <w:t>ue a concessão de tratamento diferenciado acarretaria prejuízo ao conjunto ou complexo do objeto, uma vez que acarretaria um aumento de custos administrativos com a gestão dos contratos, especialmente eventuais rescisões prematuras</w:t>
      </w:r>
      <w:r w:rsidRPr="00FA6607">
        <w:rPr>
          <w:rFonts w:ascii="Times New Roman" w:hAnsi="Times New Roman" w:cs="Times New Roman"/>
          <w:sz w:val="24"/>
          <w:szCs w:val="24"/>
        </w:rPr>
        <w:t>, exame de documentos, processos de pagamentos etc.</w:t>
      </w:r>
    </w:p>
    <w:p w14:paraId="7D1F6A52" w14:textId="77777777" w:rsidR="00E027E8" w:rsidRPr="00FA6607" w:rsidRDefault="00E027E8" w:rsidP="00E027E8">
      <w:pPr>
        <w:pStyle w:val="Nivel2"/>
        <w:numPr>
          <w:ilvl w:val="1"/>
          <w:numId w:val="1"/>
        </w:numPr>
        <w:spacing w:after="0" w:line="360" w:lineRule="auto"/>
        <w:ind w:left="0" w:firstLine="0"/>
        <w:rPr>
          <w:rFonts w:ascii="Times New Roman" w:hAnsi="Times New Roman" w:cs="Times New Roman"/>
          <w:sz w:val="24"/>
          <w:szCs w:val="24"/>
        </w:rPr>
      </w:pPr>
      <w:r w:rsidRPr="00FA6607">
        <w:rPr>
          <w:rFonts w:ascii="Times New Roman" w:hAnsi="Times New Roman" w:cs="Times New Roman"/>
          <w:sz w:val="24"/>
          <w:szCs w:val="24"/>
        </w:rPr>
        <w:t xml:space="preserve">Pelo exposto, resta evidente a necessidade de invocar a exceção prevista no art. 49, inciso III, da Lei Complementar n.º 123/2006, a fim de afastar o tratamento diferenciado e favorecido apresentado nos artigos 47 e 48, tendo em vista que a observância da cota legal com o fracionamento do objeto, como já esclarecido, não é vantajosa para a FEMAR, </w:t>
      </w:r>
      <w:r w:rsidRPr="00FA6607">
        <w:rPr>
          <w:rFonts w:ascii="Times New Roman" w:eastAsia="Calibri" w:hAnsi="Times New Roman" w:cs="Times New Roman"/>
          <w:sz w:val="24"/>
          <w:szCs w:val="24"/>
        </w:rPr>
        <w:t>pois atenderia apenas ao interesse do particular em detrimento ao interesse público, uma vez que acarretaria prejuízos administrativos com a gestão dos contratos.</w:t>
      </w:r>
    </w:p>
    <w:p w14:paraId="393EB909" w14:textId="77777777" w:rsidR="00E027E8" w:rsidRPr="00FA6607" w:rsidRDefault="00E027E8" w:rsidP="00E027E8">
      <w:pPr>
        <w:pStyle w:val="Nivel2"/>
        <w:numPr>
          <w:ilvl w:val="1"/>
          <w:numId w:val="1"/>
        </w:numPr>
        <w:spacing w:after="0" w:line="360" w:lineRule="auto"/>
        <w:ind w:left="0" w:firstLine="0"/>
        <w:rPr>
          <w:rFonts w:ascii="Times New Roman" w:hAnsi="Times New Roman" w:cs="Times New Roman"/>
          <w:sz w:val="24"/>
          <w:szCs w:val="24"/>
        </w:rPr>
      </w:pPr>
      <w:r w:rsidRPr="00FA6607">
        <w:rPr>
          <w:rFonts w:ascii="Times New Roman" w:eastAsia="Calibri" w:hAnsi="Times New Roman" w:cs="Times New Roman"/>
          <w:sz w:val="24"/>
          <w:szCs w:val="24"/>
        </w:rPr>
        <w:t xml:space="preserve">Nesse </w:t>
      </w:r>
      <w:r w:rsidRPr="00FA6607">
        <w:rPr>
          <w:rFonts w:ascii="Times New Roman" w:hAnsi="Times New Roman" w:cs="Times New Roman"/>
          <w:sz w:val="24"/>
          <w:szCs w:val="24"/>
        </w:rPr>
        <w:t>sentido</w:t>
      </w:r>
      <w:r w:rsidRPr="00FA6607">
        <w:rPr>
          <w:rFonts w:ascii="Times New Roman" w:eastAsia="Calibri" w:hAnsi="Times New Roman" w:cs="Times New Roman"/>
          <w:sz w:val="24"/>
          <w:szCs w:val="24"/>
        </w:rPr>
        <w:t xml:space="preserve"> é o entendimento do Plenário do E. Tribunal de Contas da União no bojo dos Acórdãos n.º 1238/2016 e n.º 3334/2015</w:t>
      </w:r>
      <w:r w:rsidRPr="00FA6607">
        <w:rPr>
          <w:rStyle w:val="Refdenotaderodap"/>
          <w:rFonts w:ascii="Times New Roman" w:eastAsia="Calibri" w:hAnsi="Times New Roman" w:cs="Times New Roman"/>
          <w:sz w:val="24"/>
          <w:szCs w:val="24"/>
        </w:rPr>
        <w:footnoteReference w:id="9"/>
      </w:r>
      <w:r w:rsidRPr="00FA6607">
        <w:rPr>
          <w:rFonts w:ascii="Times New Roman" w:eastAsia="Calibri" w:hAnsi="Times New Roman" w:cs="Times New Roman"/>
          <w:sz w:val="24"/>
          <w:szCs w:val="24"/>
        </w:rPr>
        <w:t>, ambos de relatoria da Ministra Ana Arraes, conforme excerto abaixo:</w:t>
      </w:r>
    </w:p>
    <w:p w14:paraId="364D61D1" w14:textId="77777777" w:rsidR="00E027E8" w:rsidRPr="00FA6607" w:rsidRDefault="00E027E8" w:rsidP="00E027E8">
      <w:pPr>
        <w:pStyle w:val="Nivel2"/>
        <w:spacing w:after="0" w:line="240" w:lineRule="auto"/>
        <w:ind w:left="2268"/>
        <w:rPr>
          <w:rFonts w:ascii="Times New Roman" w:hAnsi="Times New Roman" w:cs="Times New Roman"/>
          <w:u w:val="single"/>
        </w:rPr>
      </w:pPr>
      <w:r w:rsidRPr="00FA6607">
        <w:rPr>
          <w:rFonts w:ascii="Times New Roman" w:hAnsi="Times New Roman" w:cs="Times New Roman"/>
          <w:b/>
          <w:bCs/>
          <w:u w:val="single"/>
        </w:rPr>
        <w:t>Não há obrigação legal de parcelamento do objeto da licitação exclusivamente para permitir a participação de microempresas e empresas de pequeno porte. O parcelamento do objeto deve visar precipuamente o interesse da Administração</w:t>
      </w:r>
      <w:r w:rsidRPr="00FA6607">
        <w:rPr>
          <w:rFonts w:ascii="Times New Roman" w:hAnsi="Times New Roman" w:cs="Times New Roman"/>
        </w:rPr>
        <w:t xml:space="preserve">. [Voto] 3. Manifestei-me contrária a essas irregularidades nos seguintes termos: “(...) </w:t>
      </w:r>
      <w:r w:rsidRPr="00FA6607">
        <w:rPr>
          <w:rFonts w:ascii="Times New Roman" w:hAnsi="Times New Roman" w:cs="Times New Roman"/>
          <w:u w:val="single"/>
        </w:rPr>
        <w:t xml:space="preserve">Apesar de o art. 47 da Lei Complementar 123/2006 determinar que, nas contratações públicas, deverá ser concedido tratamento diferenciado e simplificado para microempresas e empresas de pequeno porte, não existe determinação para que as aquisições realizadas pela Administração Pública sejam divididas em parcelas com o objetivo de permitir a participação dessas empresas. 6. É relevante destacar que o tratamento diferenciado e simplificado somente poderá ser concedido caso seja vantajoso para a Administração Pública e não represente prejuízo ao conjunto ou complexo do objeto a ser contratado, conforme determina o art. 49 da Lei Complementar 123/2006. Como veremos adiante, não existe qualquer vantagem na </w:t>
      </w:r>
      <w:r w:rsidRPr="00FA6607">
        <w:rPr>
          <w:rFonts w:ascii="Times New Roman" w:hAnsi="Times New Roman" w:cs="Times New Roman"/>
          <w:u w:val="single"/>
        </w:rPr>
        <w:lastRenderedPageBreak/>
        <w:t>divisão do objeto, mesmo que seja para atender aos interesses das micro e pequenas empresas.</w:t>
      </w:r>
    </w:p>
    <w:p w14:paraId="51AE56B5" w14:textId="77777777" w:rsidR="00E027E8" w:rsidRPr="00FA6607" w:rsidRDefault="00E027E8" w:rsidP="00E027E8">
      <w:pPr>
        <w:pStyle w:val="Nivel2"/>
        <w:numPr>
          <w:ilvl w:val="1"/>
          <w:numId w:val="1"/>
        </w:numPr>
        <w:spacing w:after="0" w:line="360" w:lineRule="auto"/>
        <w:ind w:left="0" w:firstLine="0"/>
        <w:rPr>
          <w:rFonts w:ascii="Times New Roman" w:eastAsia="Calibri" w:hAnsi="Times New Roman" w:cs="Times New Roman"/>
          <w:sz w:val="24"/>
          <w:szCs w:val="24"/>
        </w:rPr>
      </w:pPr>
      <w:r w:rsidRPr="00FA6607">
        <w:rPr>
          <w:rFonts w:ascii="Times New Roman" w:hAnsi="Times New Roman" w:cs="Times New Roman"/>
          <w:sz w:val="24"/>
          <w:szCs w:val="24"/>
        </w:rPr>
        <w:t xml:space="preserve">É de </w:t>
      </w:r>
      <w:r w:rsidRPr="00FA6607">
        <w:rPr>
          <w:rFonts w:ascii="Times New Roman" w:eastAsia="Calibri" w:hAnsi="Times New Roman" w:cs="Times New Roman"/>
          <w:sz w:val="24"/>
          <w:szCs w:val="24"/>
        </w:rPr>
        <w:t xml:space="preserve">ressaltar que não se desconhece que a </w:t>
      </w:r>
      <w:r w:rsidRPr="00FA6607">
        <w:rPr>
          <w:rFonts w:ascii="Times New Roman" w:eastAsia="Calibri" w:hAnsi="Times New Roman" w:cs="Times New Roman"/>
          <w:i/>
          <w:iCs/>
          <w:sz w:val="24"/>
          <w:szCs w:val="24"/>
        </w:rPr>
        <w:t>mens legis</w:t>
      </w:r>
      <w:r w:rsidRPr="00FA6607">
        <w:rPr>
          <w:rFonts w:ascii="Times New Roman" w:eastAsia="Calibri" w:hAnsi="Times New Roman" w:cs="Times New Roman"/>
          <w:sz w:val="24"/>
          <w:szCs w:val="24"/>
        </w:rPr>
        <w:t xml:space="preserve"> da norma é promover o desenvolvimento econômico e social em âmbito local e regional, a ampliação da eficiência das políticas públicas e o incentivo à inovação tecnológica, nos termos do art. 47 da Lei Complementar nº 123/2006 e do art. 1º da Lei nº 8538/2015.</w:t>
      </w:r>
    </w:p>
    <w:p w14:paraId="2841380B" w14:textId="77777777" w:rsidR="00E027E8" w:rsidRPr="00FA6607" w:rsidRDefault="00E027E8" w:rsidP="00E027E8">
      <w:pPr>
        <w:pStyle w:val="Nivel2"/>
        <w:numPr>
          <w:ilvl w:val="1"/>
          <w:numId w:val="1"/>
        </w:numPr>
        <w:spacing w:after="0" w:line="360" w:lineRule="auto"/>
        <w:ind w:left="0" w:firstLine="0"/>
        <w:rPr>
          <w:rFonts w:ascii="Times New Roman" w:eastAsia="Calibri" w:hAnsi="Times New Roman" w:cs="Times New Roman"/>
          <w:b/>
          <w:bCs/>
          <w:sz w:val="24"/>
          <w:szCs w:val="24"/>
          <w:u w:val="single"/>
        </w:rPr>
      </w:pPr>
      <w:r w:rsidRPr="00FA6607">
        <w:rPr>
          <w:rFonts w:ascii="Times New Roman" w:eastAsia="Calibri" w:hAnsi="Times New Roman" w:cs="Times New Roman"/>
          <w:sz w:val="24"/>
          <w:szCs w:val="24"/>
        </w:rPr>
        <w:t xml:space="preserve">Contudo, considerando o risco à eficiente execução contratual e que a decisão preserva a competitividade do certame, garante a isonomia aos interessados e possibilita a obtenção de proposta mais vantajosa para a Contratante, </w:t>
      </w:r>
      <w:r w:rsidRPr="00FA6607">
        <w:rPr>
          <w:rFonts w:ascii="Times New Roman" w:eastAsia="Calibri" w:hAnsi="Times New Roman" w:cs="Times New Roman"/>
          <w:b/>
          <w:bCs/>
          <w:sz w:val="24"/>
          <w:szCs w:val="24"/>
          <w:u w:val="single"/>
        </w:rPr>
        <w:t>NÃO será concedido</w:t>
      </w:r>
      <w:r w:rsidRPr="00FA6607">
        <w:rPr>
          <w:rFonts w:ascii="Times New Roman" w:hAnsi="Times New Roman" w:cs="Times New Roman"/>
          <w:b/>
          <w:bCs/>
          <w:sz w:val="24"/>
          <w:szCs w:val="24"/>
          <w:u w:val="single"/>
        </w:rPr>
        <w:t xml:space="preserve"> tratamento diferenciado e simplificado para as microempresas e empresas de pequeno porte</w:t>
      </w:r>
      <w:r w:rsidRPr="00FA6607">
        <w:rPr>
          <w:rFonts w:ascii="Times New Roman" w:eastAsia="Calibri" w:hAnsi="Times New Roman" w:cs="Times New Roman"/>
          <w:b/>
          <w:bCs/>
          <w:sz w:val="24"/>
          <w:szCs w:val="24"/>
          <w:u w:val="single"/>
        </w:rPr>
        <w:t xml:space="preserve">, na forma do art. 49, III da Lei Complementar nº 123/2006 c/c </w:t>
      </w:r>
      <w:r w:rsidRPr="00FA6607">
        <w:rPr>
          <w:rFonts w:ascii="Times New Roman" w:hAnsi="Times New Roman" w:cs="Times New Roman"/>
          <w:b/>
          <w:bCs/>
          <w:sz w:val="24"/>
          <w:szCs w:val="24"/>
          <w:u w:val="single"/>
        </w:rPr>
        <w:t>art. 10, inc. II da Lei n.º 8538/2015</w:t>
      </w:r>
      <w:r w:rsidRPr="00FA6607">
        <w:rPr>
          <w:rFonts w:ascii="Times New Roman" w:hAnsi="Times New Roman" w:cs="Times New Roman"/>
          <w:sz w:val="24"/>
          <w:szCs w:val="24"/>
        </w:rPr>
        <w:t xml:space="preserve">, salientando-se que as </w:t>
      </w:r>
      <w:r w:rsidRPr="00FA6607">
        <w:rPr>
          <w:rFonts w:ascii="Times New Roman" w:eastAsia="Calibri" w:hAnsi="Times New Roman" w:cs="Times New Roman"/>
          <w:sz w:val="24"/>
          <w:szCs w:val="24"/>
        </w:rPr>
        <w:t>microempresas e empresas de pequeno porte terão garantidos os outros benefícios conferidos pela Lei Complementar nº 123/2006 e pela Lei nº 8538/2015.</w:t>
      </w:r>
    </w:p>
    <w:p w14:paraId="12A76066" w14:textId="4546CE7A" w:rsidR="002F164C" w:rsidRPr="00FA6607" w:rsidRDefault="002F164C" w:rsidP="0087687E">
      <w:pPr>
        <w:pStyle w:val="PargrafodaLista"/>
        <w:numPr>
          <w:ilvl w:val="0"/>
          <w:numId w:val="1"/>
        </w:numPr>
        <w:pBdr>
          <w:top w:val="nil"/>
          <w:left w:val="nil"/>
          <w:bottom w:val="nil"/>
          <w:right w:val="nil"/>
          <w:between w:val="nil"/>
        </w:pBdr>
        <w:shd w:val="clear" w:color="auto" w:fill="A6A6A6" w:themeFill="background1" w:themeFillShade="A6"/>
        <w:tabs>
          <w:tab w:val="left" w:pos="-720"/>
          <w:tab w:val="left" w:pos="0"/>
          <w:tab w:val="left" w:pos="709"/>
          <w:tab w:val="left" w:pos="1260"/>
        </w:tabs>
        <w:spacing w:before="120" w:after="120" w:line="360" w:lineRule="auto"/>
        <w:ind w:left="0" w:firstLine="0"/>
        <w:contextualSpacing w:val="0"/>
        <w:jc w:val="both"/>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b/>
          <w:bCs/>
          <w:color w:val="000000"/>
          <w:sz w:val="24"/>
          <w:szCs w:val="24"/>
        </w:rPr>
        <w:t>DAS EMPRESAS REUNIDAS EM CONSÓRCIO</w:t>
      </w:r>
    </w:p>
    <w:p w14:paraId="748C5DD8" w14:textId="41F17092" w:rsidR="008D0D06" w:rsidRPr="00FA6607" w:rsidRDefault="00B415E8" w:rsidP="00E027E8">
      <w:pPr>
        <w:pStyle w:val="Nivel2"/>
        <w:numPr>
          <w:ilvl w:val="1"/>
          <w:numId w:val="1"/>
        </w:numPr>
        <w:spacing w:after="0" w:line="360" w:lineRule="auto"/>
        <w:ind w:left="0" w:firstLine="0"/>
        <w:rPr>
          <w:rFonts w:ascii="Times New Roman" w:eastAsia="Bookman Old Style" w:hAnsi="Times New Roman" w:cs="Times New Roman"/>
          <w:sz w:val="24"/>
          <w:szCs w:val="24"/>
        </w:rPr>
      </w:pPr>
      <w:r w:rsidRPr="00FA6607">
        <w:rPr>
          <w:rFonts w:ascii="Times New Roman" w:eastAsia="Bookman Old Style" w:hAnsi="Times New Roman" w:cs="Times New Roman"/>
          <w:sz w:val="24"/>
          <w:szCs w:val="24"/>
        </w:rPr>
        <w:t xml:space="preserve">Será vedada a participação de empresas reunidas em consórcio, não havendo elementos que </w:t>
      </w:r>
      <w:r w:rsidRPr="00FA6607">
        <w:rPr>
          <w:rFonts w:ascii="Times New Roman" w:eastAsia="Calibri" w:hAnsi="Times New Roman" w:cs="Times New Roman"/>
          <w:sz w:val="24"/>
          <w:szCs w:val="24"/>
        </w:rPr>
        <w:t>justifiquem</w:t>
      </w:r>
      <w:r w:rsidRPr="00FA6607">
        <w:rPr>
          <w:rFonts w:ascii="Times New Roman" w:eastAsia="Bookman Old Style" w:hAnsi="Times New Roman" w:cs="Times New Roman"/>
          <w:sz w:val="24"/>
          <w:szCs w:val="24"/>
        </w:rPr>
        <w:t xml:space="preserve"> tal participação no objetivo em apreço. O objeto em questão não se reveste de alta complexidade, tratando-se de simples </w:t>
      </w:r>
      <w:r w:rsidR="00E2381D" w:rsidRPr="00FA6607">
        <w:rPr>
          <w:rFonts w:ascii="Times New Roman" w:eastAsia="Bookman Old Style" w:hAnsi="Times New Roman" w:cs="Times New Roman"/>
          <w:b/>
          <w:bCs/>
          <w:sz w:val="24"/>
          <w:szCs w:val="24"/>
          <w:u w:val="single"/>
        </w:rPr>
        <w:t>aquisição de equipamento</w:t>
      </w:r>
      <w:r w:rsidR="009526BC" w:rsidRPr="00FA6607">
        <w:rPr>
          <w:rFonts w:ascii="Times New Roman" w:eastAsia="Bookman Old Style" w:hAnsi="Times New Roman" w:cs="Times New Roman"/>
          <w:b/>
          <w:bCs/>
          <w:sz w:val="24"/>
          <w:szCs w:val="24"/>
          <w:u w:val="single"/>
        </w:rPr>
        <w:t>s</w:t>
      </w:r>
      <w:r w:rsidR="00E2381D" w:rsidRPr="00FA6607">
        <w:rPr>
          <w:rFonts w:ascii="Times New Roman" w:eastAsia="Bookman Old Style" w:hAnsi="Times New Roman" w:cs="Times New Roman"/>
          <w:b/>
          <w:bCs/>
          <w:sz w:val="24"/>
          <w:szCs w:val="24"/>
          <w:u w:val="single"/>
        </w:rPr>
        <w:t xml:space="preserve"> </w:t>
      </w:r>
      <w:r w:rsidR="009526BC" w:rsidRPr="00FA6607">
        <w:rPr>
          <w:rFonts w:ascii="Times New Roman" w:eastAsia="Bookman Old Style" w:hAnsi="Times New Roman" w:cs="Times New Roman"/>
          <w:b/>
          <w:bCs/>
          <w:sz w:val="24"/>
          <w:szCs w:val="24"/>
          <w:u w:val="single"/>
        </w:rPr>
        <w:t>oftalmológicos</w:t>
      </w:r>
      <w:r w:rsidR="00717795" w:rsidRPr="00FA6607">
        <w:rPr>
          <w:rFonts w:ascii="Times New Roman" w:eastAsia="Bookman Old Style" w:hAnsi="Times New Roman" w:cs="Times New Roman"/>
          <w:sz w:val="24"/>
          <w:szCs w:val="24"/>
        </w:rPr>
        <w:t>.</w:t>
      </w:r>
    </w:p>
    <w:p w14:paraId="72697F90" w14:textId="4BBD4E44" w:rsidR="002F164C" w:rsidRPr="00FA6607" w:rsidRDefault="002F164C" w:rsidP="0087687E">
      <w:pPr>
        <w:pStyle w:val="PargrafodaLista"/>
        <w:numPr>
          <w:ilvl w:val="0"/>
          <w:numId w:val="1"/>
        </w:numPr>
        <w:pBdr>
          <w:top w:val="nil"/>
          <w:left w:val="nil"/>
          <w:bottom w:val="nil"/>
          <w:right w:val="nil"/>
          <w:between w:val="nil"/>
        </w:pBdr>
        <w:shd w:val="clear" w:color="auto" w:fill="A6A6A6" w:themeFill="background1" w:themeFillShade="A6"/>
        <w:tabs>
          <w:tab w:val="left" w:pos="-720"/>
          <w:tab w:val="left" w:pos="0"/>
          <w:tab w:val="left" w:pos="709"/>
          <w:tab w:val="left" w:pos="1260"/>
        </w:tabs>
        <w:spacing w:before="120" w:after="120" w:line="360" w:lineRule="auto"/>
        <w:ind w:left="0" w:firstLine="0"/>
        <w:contextualSpacing w:val="0"/>
        <w:jc w:val="both"/>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b/>
          <w:bCs/>
          <w:color w:val="000000"/>
          <w:sz w:val="24"/>
          <w:szCs w:val="24"/>
        </w:rPr>
        <w:t>DAS COOPERATIVAS</w:t>
      </w:r>
    </w:p>
    <w:p w14:paraId="06C451E6" w14:textId="77777777" w:rsidR="00A17F5A" w:rsidRPr="00FA6607" w:rsidRDefault="00A17F5A" w:rsidP="00E027E8">
      <w:pPr>
        <w:pStyle w:val="Nivel2"/>
        <w:numPr>
          <w:ilvl w:val="1"/>
          <w:numId w:val="1"/>
        </w:numPr>
        <w:spacing w:after="0" w:line="360" w:lineRule="auto"/>
        <w:ind w:left="0" w:firstLine="0"/>
        <w:rPr>
          <w:rFonts w:ascii="Times New Roman" w:eastAsia="Bookman Old Style" w:hAnsi="Times New Roman" w:cs="Times New Roman"/>
          <w:sz w:val="24"/>
          <w:szCs w:val="24"/>
        </w:rPr>
      </w:pPr>
      <w:r w:rsidRPr="00FA6607">
        <w:rPr>
          <w:rFonts w:ascii="Times New Roman" w:eastAsia="Bookman Old Style" w:hAnsi="Times New Roman" w:cs="Times New Roman"/>
          <w:sz w:val="24"/>
          <w:szCs w:val="24"/>
        </w:rPr>
        <w:t xml:space="preserve">Será </w:t>
      </w:r>
      <w:r w:rsidRPr="00FA6607">
        <w:rPr>
          <w:rFonts w:ascii="Times New Roman" w:eastAsia="Bookman Old Style" w:hAnsi="Times New Roman" w:cs="Times New Roman"/>
          <w:sz w:val="24"/>
          <w:szCs w:val="24"/>
          <w:u w:val="single"/>
        </w:rPr>
        <w:t>permitida a participação de cooperativas,</w:t>
      </w:r>
      <w:r w:rsidRPr="00FA6607">
        <w:rPr>
          <w:rFonts w:ascii="Times New Roman" w:eastAsia="Bookman Old Style" w:hAnsi="Times New Roman" w:cs="Times New Roman"/>
          <w:sz w:val="24"/>
          <w:szCs w:val="24"/>
        </w:rPr>
        <w:t xml:space="preserve"> quando:</w:t>
      </w:r>
    </w:p>
    <w:p w14:paraId="711414A8" w14:textId="278C763E" w:rsidR="00E93A01" w:rsidRPr="00FA6607" w:rsidRDefault="00A17F5A" w:rsidP="00E027E8">
      <w:pPr>
        <w:pStyle w:val="PargrafodaLista"/>
        <w:numPr>
          <w:ilvl w:val="2"/>
          <w:numId w:val="1"/>
        </w:numPr>
        <w:spacing w:before="120" w:after="120" w:line="360" w:lineRule="auto"/>
        <w:ind w:left="567" w:firstLine="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A constituição e o funcionamento da cooperativa observarem as regras estabelecidas na legislação aplicável, em especial a Lei nº 5.764, de 16 de dezembro de 1971, a Lei nº 12.690, de 19 de julho de 2012, e a Lei Complementar nº 130, de 17 de abril de 2009</w:t>
      </w:r>
    </w:p>
    <w:p w14:paraId="245DA888" w14:textId="77777777" w:rsidR="00E93A01" w:rsidRPr="00FA6607" w:rsidRDefault="00E93A01" w:rsidP="00E027E8">
      <w:pPr>
        <w:pStyle w:val="PargrafodaLista"/>
        <w:numPr>
          <w:ilvl w:val="2"/>
          <w:numId w:val="1"/>
        </w:numPr>
        <w:spacing w:before="120" w:after="120" w:line="360" w:lineRule="auto"/>
        <w:ind w:left="567"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A cooperativa apresentar demonstrativo de atuação em regime cooperado, com repartição de receitas e despesas entre os cooperados;</w:t>
      </w:r>
    </w:p>
    <w:p w14:paraId="1F317054" w14:textId="77777777" w:rsidR="00E93A01" w:rsidRPr="00FA6607" w:rsidRDefault="00E93A01" w:rsidP="00E027E8">
      <w:pPr>
        <w:pStyle w:val="PargrafodaLista"/>
        <w:numPr>
          <w:ilvl w:val="2"/>
          <w:numId w:val="1"/>
        </w:numPr>
        <w:spacing w:before="120" w:after="120" w:line="360" w:lineRule="auto"/>
        <w:ind w:left="567"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 xml:space="preserve">Qualquer cooperado, com igual qualificação, for capaz de executar o objeto contratado, vedado à Administração indicar nominalmente pessoas; </w:t>
      </w:r>
    </w:p>
    <w:p w14:paraId="0B2C0902" w14:textId="71DBF936" w:rsidR="00E93A01" w:rsidRPr="00FA6607" w:rsidRDefault="00E93A01" w:rsidP="00E027E8">
      <w:pPr>
        <w:pStyle w:val="PargrafodaLista"/>
        <w:numPr>
          <w:ilvl w:val="2"/>
          <w:numId w:val="1"/>
        </w:numPr>
        <w:spacing w:before="120" w:after="120" w:line="360" w:lineRule="auto"/>
        <w:ind w:left="567"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O objeto d</w:t>
      </w:r>
      <w:r w:rsidR="006A1F61" w:rsidRPr="00FA6607">
        <w:rPr>
          <w:rFonts w:ascii="Times New Roman" w:eastAsia="Bookman Old Style" w:hAnsi="Times New Roman" w:cs="Times New Roman"/>
          <w:color w:val="000000"/>
          <w:sz w:val="24"/>
          <w:szCs w:val="24"/>
        </w:rPr>
        <w:t xml:space="preserve">a licitação </w:t>
      </w:r>
      <w:r w:rsidRPr="00FA6607">
        <w:rPr>
          <w:rFonts w:ascii="Times New Roman" w:eastAsia="Bookman Old Style" w:hAnsi="Times New Roman" w:cs="Times New Roman"/>
          <w:color w:val="000000"/>
          <w:sz w:val="24"/>
          <w:szCs w:val="24"/>
        </w:rPr>
        <w:t>se referir, em se tratando de cooperativas enquadradas na Lei nº 12.690, de 19 de julho de 2012, a serviços especializados constantes do objeto social da cooperativa, a serem executados de forma complementar à sua atuação;</w:t>
      </w:r>
    </w:p>
    <w:p w14:paraId="631E32EC" w14:textId="62509153" w:rsidR="00E93A01" w:rsidRPr="00FA6607" w:rsidRDefault="00E93A01" w:rsidP="00E027E8">
      <w:pPr>
        <w:pStyle w:val="PargrafodaLista"/>
        <w:numPr>
          <w:ilvl w:val="2"/>
          <w:numId w:val="1"/>
        </w:numPr>
        <w:spacing w:before="120" w:after="120" w:line="360" w:lineRule="auto"/>
        <w:ind w:left="567"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lastRenderedPageBreak/>
        <w:t>Apresentem modelo de gestão operacional adequado ao objeto dest</w:t>
      </w:r>
      <w:r w:rsidR="000156DB" w:rsidRPr="00FA6607">
        <w:rPr>
          <w:rFonts w:ascii="Times New Roman" w:eastAsia="Bookman Old Style" w:hAnsi="Times New Roman" w:cs="Times New Roman"/>
          <w:color w:val="000000"/>
          <w:sz w:val="24"/>
          <w:szCs w:val="24"/>
        </w:rPr>
        <w:t>a</w:t>
      </w:r>
      <w:r w:rsidRPr="00FA6607">
        <w:rPr>
          <w:rFonts w:ascii="Times New Roman" w:eastAsia="Bookman Old Style" w:hAnsi="Times New Roman" w:cs="Times New Roman"/>
          <w:color w:val="000000"/>
          <w:sz w:val="24"/>
          <w:szCs w:val="24"/>
        </w:rPr>
        <w:t xml:space="preserve"> </w:t>
      </w:r>
      <w:r w:rsidR="000156DB" w:rsidRPr="00FA6607">
        <w:rPr>
          <w:rFonts w:ascii="Times New Roman" w:eastAsia="Bookman Old Style" w:hAnsi="Times New Roman" w:cs="Times New Roman"/>
          <w:color w:val="000000"/>
          <w:sz w:val="24"/>
          <w:szCs w:val="24"/>
        </w:rPr>
        <w:t>licitação</w:t>
      </w:r>
      <w:r w:rsidRPr="00FA6607">
        <w:rPr>
          <w:rFonts w:ascii="Times New Roman" w:eastAsia="Bookman Old Style" w:hAnsi="Times New Roman" w:cs="Times New Roman"/>
          <w:color w:val="000000"/>
          <w:sz w:val="24"/>
          <w:szCs w:val="24"/>
        </w:rPr>
        <w:t>, com compartilhamento ou rodízio das atividades de coordenação e supervisão do objeto contratual; e</w:t>
      </w:r>
    </w:p>
    <w:p w14:paraId="05BA4DFF" w14:textId="77777777" w:rsidR="00E93A01" w:rsidRPr="00FA6607" w:rsidRDefault="00E93A01" w:rsidP="00E027E8">
      <w:pPr>
        <w:pStyle w:val="PargrafodaLista"/>
        <w:numPr>
          <w:ilvl w:val="2"/>
          <w:numId w:val="1"/>
        </w:numPr>
        <w:spacing w:before="120" w:after="120" w:line="360" w:lineRule="auto"/>
        <w:ind w:left="567"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A execução ocorra obrigatoriamente pelos cooperados, vedando-se qualquer intermediação ou subcontratação.</w:t>
      </w:r>
    </w:p>
    <w:p w14:paraId="1DF06C0E" w14:textId="55150CBC" w:rsidR="00A17F5A" w:rsidRPr="00FA6607" w:rsidRDefault="00E93A01" w:rsidP="00E027E8">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Em sendo permitida a participação de cooperativas, serão estendidas a elas os benefícios previstos para as microempresas e empresas de pequeno porte quando elas atenderem ao disposto no art. 34 da Lei n.º 11.488/07.</w:t>
      </w:r>
      <w:r w:rsidR="00A17F5A" w:rsidRPr="00FA6607">
        <w:rPr>
          <w:rFonts w:ascii="Times New Roman" w:eastAsia="Bookman Old Style" w:hAnsi="Times New Roman" w:cs="Times New Roman"/>
          <w:color w:val="000000"/>
          <w:sz w:val="24"/>
          <w:szCs w:val="24"/>
        </w:rPr>
        <w:t xml:space="preserve"> </w:t>
      </w:r>
    </w:p>
    <w:p w14:paraId="48433C8B" w14:textId="341CCB1C" w:rsidR="002F164C" w:rsidRPr="00FA6607" w:rsidRDefault="002F164C" w:rsidP="0087687E">
      <w:pPr>
        <w:pStyle w:val="PargrafodaLista"/>
        <w:numPr>
          <w:ilvl w:val="0"/>
          <w:numId w:val="1"/>
        </w:numPr>
        <w:pBdr>
          <w:top w:val="nil"/>
          <w:left w:val="nil"/>
          <w:bottom w:val="nil"/>
          <w:right w:val="nil"/>
          <w:between w:val="nil"/>
        </w:pBdr>
        <w:shd w:val="clear" w:color="auto" w:fill="A6A6A6" w:themeFill="background1" w:themeFillShade="A6"/>
        <w:tabs>
          <w:tab w:val="left" w:pos="-720"/>
          <w:tab w:val="left" w:pos="0"/>
          <w:tab w:val="left" w:pos="709"/>
          <w:tab w:val="left" w:pos="1260"/>
        </w:tabs>
        <w:spacing w:before="120" w:after="120" w:line="360" w:lineRule="auto"/>
        <w:ind w:left="0" w:firstLine="0"/>
        <w:contextualSpacing w:val="0"/>
        <w:jc w:val="both"/>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b/>
          <w:bCs/>
          <w:color w:val="000000"/>
          <w:sz w:val="24"/>
          <w:szCs w:val="24"/>
        </w:rPr>
        <w:t>DAS OBRIGAÇ</w:t>
      </w:r>
      <w:r w:rsidR="004F0B4C" w:rsidRPr="00FA6607">
        <w:rPr>
          <w:rFonts w:ascii="Times New Roman" w:eastAsia="Bookman Old Style" w:hAnsi="Times New Roman" w:cs="Times New Roman"/>
          <w:b/>
          <w:bCs/>
          <w:color w:val="000000"/>
          <w:sz w:val="24"/>
          <w:szCs w:val="24"/>
        </w:rPr>
        <w:t>ÕES</w:t>
      </w:r>
      <w:r w:rsidRPr="00FA6607">
        <w:rPr>
          <w:rFonts w:ascii="Times New Roman" w:eastAsia="Bookman Old Style" w:hAnsi="Times New Roman" w:cs="Times New Roman"/>
          <w:b/>
          <w:bCs/>
          <w:color w:val="000000"/>
          <w:sz w:val="24"/>
          <w:szCs w:val="24"/>
        </w:rPr>
        <w:t xml:space="preserve"> DAS PARTES</w:t>
      </w:r>
    </w:p>
    <w:p w14:paraId="5A694B56" w14:textId="5E73CDDE" w:rsidR="00566124" w:rsidRPr="00FA6607" w:rsidRDefault="00566124" w:rsidP="0092133F">
      <w:pPr>
        <w:pStyle w:val="PargrafodaLista"/>
        <w:spacing w:before="120" w:after="120" w:line="360" w:lineRule="auto"/>
        <w:ind w:left="0"/>
        <w:contextualSpacing w:val="0"/>
        <w:jc w:val="both"/>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b/>
          <w:bCs/>
          <w:color w:val="000000"/>
          <w:sz w:val="24"/>
          <w:szCs w:val="24"/>
        </w:rPr>
        <w:t>Das Obrigações da Contratada</w:t>
      </w:r>
    </w:p>
    <w:p w14:paraId="4B54E010" w14:textId="309B8C7C" w:rsidR="00566124" w:rsidRPr="00FA6607" w:rsidRDefault="00566124" w:rsidP="00E027E8">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É de responsabilidade da CONTRATADA:</w:t>
      </w:r>
    </w:p>
    <w:p w14:paraId="09314915" w14:textId="77777777" w:rsidR="00E027E8" w:rsidRPr="00FA6607" w:rsidRDefault="00E027E8" w:rsidP="00E027E8">
      <w:pPr>
        <w:pStyle w:val="PargrafodaLista"/>
        <w:numPr>
          <w:ilvl w:val="2"/>
          <w:numId w:val="1"/>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t xml:space="preserve">Efetuar a entrega do objeto em perfeitas condições, conforme especificações, prazo e local constantes no Termo de Referência, acompanhado da respectiva nota fiscal; </w:t>
      </w:r>
    </w:p>
    <w:p w14:paraId="42CD5DF4" w14:textId="77777777" w:rsidR="00E027E8" w:rsidRPr="00FA6607" w:rsidRDefault="00E027E8" w:rsidP="00E027E8">
      <w:pPr>
        <w:pStyle w:val="PargrafodaLista"/>
        <w:numPr>
          <w:ilvl w:val="2"/>
          <w:numId w:val="1"/>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t xml:space="preserve">Substituir, às suas expensas, os itens que apresentarem vestígios de deterioração ou aparência inadequada, a critério da CONTRATANTE; </w:t>
      </w:r>
    </w:p>
    <w:p w14:paraId="5B9A43BD" w14:textId="77777777" w:rsidR="00E027E8" w:rsidRPr="00FA6607" w:rsidRDefault="00E027E8" w:rsidP="00E027E8">
      <w:pPr>
        <w:pStyle w:val="PargrafodaLista"/>
        <w:numPr>
          <w:ilvl w:val="2"/>
          <w:numId w:val="1"/>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t xml:space="preserve">Efetuar a entrega do objeto em perfeitas condições de conservação, contendo inclusive resistência das embalagens, data de validade, temperaturas exigidas, não podendo conter a presença de sujidade, material estranho e insetos;  </w:t>
      </w:r>
    </w:p>
    <w:p w14:paraId="48258B4B" w14:textId="77777777" w:rsidR="00E027E8" w:rsidRPr="00FA6607" w:rsidRDefault="00E027E8" w:rsidP="00E027E8">
      <w:pPr>
        <w:pStyle w:val="PargrafodaLista"/>
        <w:numPr>
          <w:ilvl w:val="2"/>
          <w:numId w:val="1"/>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t>Tomar todas as providências necessárias ao fiel cumprimento de todo o acordado, inclusive em relação aos prazos previstos, executando o objeto conforme o Termo de referência e suas especificações;</w:t>
      </w:r>
    </w:p>
    <w:p w14:paraId="635D89B8" w14:textId="77777777" w:rsidR="00E027E8" w:rsidRPr="00FA6607" w:rsidRDefault="00E027E8" w:rsidP="00E027E8">
      <w:pPr>
        <w:pStyle w:val="PargrafodaLista"/>
        <w:numPr>
          <w:ilvl w:val="2"/>
          <w:numId w:val="1"/>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t>Responsabilizar-se pelos vícios e danos decorrentes do objeto, de acordo com os artigos 12, 13 e 17 a 27 do Código de Defesa do Consumidor – Lei n.º 8.078/1990;</w:t>
      </w:r>
    </w:p>
    <w:p w14:paraId="16795101" w14:textId="77777777" w:rsidR="00E027E8" w:rsidRPr="00FA6607" w:rsidRDefault="00E027E8" w:rsidP="00E027E8">
      <w:pPr>
        <w:pStyle w:val="PargrafodaLista"/>
        <w:numPr>
          <w:ilvl w:val="2"/>
          <w:numId w:val="1"/>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t>Observar os prazos para a execução do objeto.</w:t>
      </w:r>
    </w:p>
    <w:p w14:paraId="47256230" w14:textId="77777777" w:rsidR="00E027E8" w:rsidRPr="00FA6607" w:rsidRDefault="00E027E8" w:rsidP="00E027E8">
      <w:pPr>
        <w:pStyle w:val="PargrafodaLista"/>
        <w:numPr>
          <w:ilvl w:val="2"/>
          <w:numId w:val="1"/>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t>Manter-se, durante toda a execução do contrato, em compatibilidade com as obrigações assumidas, as condições de habilitação e qualificação exigidas;</w:t>
      </w:r>
    </w:p>
    <w:p w14:paraId="0034A894" w14:textId="77777777" w:rsidR="00E027E8" w:rsidRPr="00FA6607" w:rsidRDefault="00E027E8" w:rsidP="00E027E8">
      <w:pPr>
        <w:pStyle w:val="PargrafodaLista"/>
        <w:numPr>
          <w:ilvl w:val="2"/>
          <w:numId w:val="1"/>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t>Comunicar, por escrito, eventual atraso ou paralisação das entregas, apresentando razões justificadas que serão objeto de apreciação pela FEMAR;</w:t>
      </w:r>
    </w:p>
    <w:p w14:paraId="7F33E0C5" w14:textId="77777777" w:rsidR="00E027E8" w:rsidRPr="00FA6607" w:rsidRDefault="00E027E8" w:rsidP="00E027E8">
      <w:pPr>
        <w:pStyle w:val="PargrafodaLista"/>
        <w:numPr>
          <w:ilvl w:val="2"/>
          <w:numId w:val="1"/>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lastRenderedPageBreak/>
        <w:t>Manter-se, durante toda a execução do contrato, em compatibilidade com as obrigações assumidas, as condições de habilitação e qualificação exigidas;</w:t>
      </w:r>
    </w:p>
    <w:p w14:paraId="0442EFD1" w14:textId="77777777" w:rsidR="00E027E8" w:rsidRPr="00FA6607" w:rsidRDefault="00E027E8" w:rsidP="00E027E8">
      <w:pPr>
        <w:pStyle w:val="PargrafodaLista"/>
        <w:numPr>
          <w:ilvl w:val="2"/>
          <w:numId w:val="1"/>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t xml:space="preserve">Indicar preposto para representá-la durante a execução do contrato; </w:t>
      </w:r>
    </w:p>
    <w:p w14:paraId="16F6C55F" w14:textId="77777777" w:rsidR="00E027E8" w:rsidRPr="00FA6607" w:rsidRDefault="00E027E8" w:rsidP="00E027E8">
      <w:pPr>
        <w:pStyle w:val="PargrafodaLista"/>
        <w:numPr>
          <w:ilvl w:val="2"/>
          <w:numId w:val="1"/>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t>Responsabilizar-se pelos encargos fiscais, comerciais e trabalhistas, resultantes da execução do contrato, devendo, portanto, responsabilizar-se por todos os ônus referentes a entrega e/ou execução do serviço à Diretoria Requisitante, na forma da Lei nº 14.133/2021, Art. 121, caput;</w:t>
      </w:r>
    </w:p>
    <w:p w14:paraId="13FE99F1" w14:textId="77777777" w:rsidR="00E027E8" w:rsidRPr="00FA6607" w:rsidRDefault="00E027E8" w:rsidP="00CE3022">
      <w:pPr>
        <w:pStyle w:val="PargrafodaLista"/>
        <w:numPr>
          <w:ilvl w:val="2"/>
          <w:numId w:val="1"/>
        </w:numPr>
        <w:suppressAutoHyphens/>
        <w:spacing w:after="0" w:line="360" w:lineRule="auto"/>
        <w:ind w:left="567"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t>Responder pelos danos causados diretamente à Administração desta Fundação ou a terceiros, decorrentes de sua culpa ou dolo, quando da entrega dos materiais, não excluindo ou reduzindo essa responsabilidade a fiscalização ou o acompanhamento pela FEMAR, na forma da Lei nº 14.133/2021, Art. 120;</w:t>
      </w:r>
    </w:p>
    <w:p w14:paraId="29647085" w14:textId="77777777" w:rsidR="00E027E8" w:rsidRPr="00FA6607" w:rsidRDefault="00E027E8" w:rsidP="00CE3022">
      <w:pPr>
        <w:pStyle w:val="PargrafodaLista"/>
        <w:numPr>
          <w:ilvl w:val="2"/>
          <w:numId w:val="1"/>
        </w:numPr>
        <w:suppressAutoHyphens/>
        <w:spacing w:after="0" w:line="360" w:lineRule="auto"/>
        <w:ind w:left="567"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t>Apresentar, sempre que solicitada, documentos que comprovem a procedência do produto fornecido;</w:t>
      </w:r>
    </w:p>
    <w:p w14:paraId="0D3D5A1D" w14:textId="77777777" w:rsidR="00E027E8" w:rsidRPr="00FA6607" w:rsidRDefault="00E027E8" w:rsidP="00CE3022">
      <w:pPr>
        <w:pStyle w:val="PargrafodaLista"/>
        <w:numPr>
          <w:ilvl w:val="2"/>
          <w:numId w:val="1"/>
        </w:numPr>
        <w:suppressAutoHyphens/>
        <w:spacing w:after="0" w:line="360" w:lineRule="auto"/>
        <w:ind w:left="567"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t>Acatar as instruções emanadas da fiscalização;</w:t>
      </w:r>
    </w:p>
    <w:p w14:paraId="05B6BC11" w14:textId="77777777" w:rsidR="00E027E8" w:rsidRPr="00FA6607" w:rsidRDefault="00E027E8" w:rsidP="00CE3022">
      <w:pPr>
        <w:pStyle w:val="PargrafodaLista"/>
        <w:numPr>
          <w:ilvl w:val="2"/>
          <w:numId w:val="1"/>
        </w:numPr>
        <w:suppressAutoHyphens/>
        <w:spacing w:after="0" w:line="360" w:lineRule="auto"/>
        <w:ind w:left="567"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t xml:space="preserve">Proporcionar todas as facilidades indispensáveis ao bom cumprimento das obrigações contratuais.                                   </w:t>
      </w:r>
    </w:p>
    <w:p w14:paraId="4E598E20" w14:textId="77777777" w:rsidR="00E027E8" w:rsidRPr="00FA6607" w:rsidRDefault="00E027E8" w:rsidP="00CE3022">
      <w:pPr>
        <w:pStyle w:val="PargrafodaLista"/>
        <w:numPr>
          <w:ilvl w:val="2"/>
          <w:numId w:val="1"/>
        </w:numPr>
        <w:suppressAutoHyphens/>
        <w:spacing w:after="0" w:line="360" w:lineRule="auto"/>
        <w:ind w:left="567"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t>A inadimplência do contratado em relação aos encargos trabalhistas, fiscais e comerciais não transferirá à Administração a responsabilidade pelo seu pagamento e não poderá onerar o objeto do contrato, na forma da Lei nº 14.133/2021, Art. 121, §1º.</w:t>
      </w:r>
    </w:p>
    <w:p w14:paraId="5E7EC857" w14:textId="648EC824" w:rsidR="00566124" w:rsidRPr="00144B00" w:rsidRDefault="00566124" w:rsidP="00144B00">
      <w:pPr>
        <w:tabs>
          <w:tab w:val="left" w:pos="1019"/>
        </w:tabs>
        <w:suppressAutoHyphens/>
        <w:spacing w:after="0" w:line="360" w:lineRule="auto"/>
        <w:jc w:val="both"/>
        <w:rPr>
          <w:rFonts w:ascii="Times New Roman" w:hAnsi="Times New Roman"/>
          <w:b/>
          <w:bCs/>
          <w:sz w:val="24"/>
          <w:szCs w:val="24"/>
        </w:rPr>
      </w:pPr>
      <w:r w:rsidRPr="00144B00">
        <w:rPr>
          <w:rFonts w:ascii="Times New Roman" w:hAnsi="Times New Roman"/>
          <w:b/>
          <w:bCs/>
          <w:sz w:val="24"/>
          <w:szCs w:val="24"/>
        </w:rPr>
        <w:t>Das Obrigações da Contratante</w:t>
      </w:r>
    </w:p>
    <w:p w14:paraId="7D50EC8B" w14:textId="77777777" w:rsidR="00566124" w:rsidRPr="00FA6607" w:rsidRDefault="00566124" w:rsidP="00E027E8">
      <w:pPr>
        <w:pStyle w:val="PargrafodaLista"/>
        <w:numPr>
          <w:ilvl w:val="1"/>
          <w:numId w:val="1"/>
        </w:numPr>
        <w:tabs>
          <w:tab w:val="center" w:pos="709"/>
        </w:tabs>
        <w:spacing w:before="120" w:after="120" w:line="360" w:lineRule="auto"/>
        <w:ind w:left="0"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t>É de responsabilidade da CONTRATANTE:</w:t>
      </w:r>
    </w:p>
    <w:p w14:paraId="295586D1" w14:textId="77777777" w:rsidR="00566124" w:rsidRPr="00FA6607" w:rsidRDefault="00566124" w:rsidP="00E027E8">
      <w:pPr>
        <w:pStyle w:val="PargrafodaLista"/>
        <w:numPr>
          <w:ilvl w:val="2"/>
          <w:numId w:val="1"/>
        </w:numPr>
        <w:suppressAutoHyphens/>
        <w:autoSpaceDE w:val="0"/>
        <w:autoSpaceDN w:val="0"/>
        <w:adjustRightInd w:val="0"/>
        <w:spacing w:before="120" w:after="120" w:line="360" w:lineRule="auto"/>
        <w:ind w:left="567"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t>Receber o objeto no prazo e condições estabelecidas no Termo de Referência;</w:t>
      </w:r>
    </w:p>
    <w:p w14:paraId="5121B86C" w14:textId="58CC1BF2" w:rsidR="00566124" w:rsidRPr="00FA6607" w:rsidRDefault="00566124" w:rsidP="00E027E8">
      <w:pPr>
        <w:pStyle w:val="PargrafodaLista"/>
        <w:numPr>
          <w:ilvl w:val="2"/>
          <w:numId w:val="1"/>
        </w:numPr>
        <w:suppressAutoHyphens/>
        <w:autoSpaceDE w:val="0"/>
        <w:autoSpaceDN w:val="0"/>
        <w:adjustRightInd w:val="0"/>
        <w:spacing w:before="120" w:after="120" w:line="360" w:lineRule="auto"/>
        <w:ind w:left="567"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t>Verificar minuciosamente, no prazo fixado, a conformidade do</w:t>
      </w:r>
      <w:r w:rsidR="002C25F5" w:rsidRPr="00FA6607">
        <w:rPr>
          <w:rFonts w:ascii="Times New Roman" w:eastAsia="Calibri" w:hAnsi="Times New Roman" w:cs="Times New Roman"/>
          <w:sz w:val="24"/>
          <w:szCs w:val="24"/>
        </w:rPr>
        <w:t xml:space="preserve"> objeto</w:t>
      </w:r>
      <w:r w:rsidRPr="00FA6607">
        <w:rPr>
          <w:rFonts w:ascii="Times New Roman" w:eastAsia="Calibri" w:hAnsi="Times New Roman" w:cs="Times New Roman"/>
          <w:sz w:val="24"/>
          <w:szCs w:val="24"/>
        </w:rPr>
        <w:t xml:space="preserve"> recebido provisoriamente com as especificações constantes neste Termo e na proposta, para fins de aceitação e recebimento definitivo; </w:t>
      </w:r>
    </w:p>
    <w:p w14:paraId="15ACDF6E" w14:textId="77777777" w:rsidR="00566124" w:rsidRPr="00FA6607" w:rsidRDefault="00566124" w:rsidP="00E027E8">
      <w:pPr>
        <w:pStyle w:val="PargrafodaLista"/>
        <w:numPr>
          <w:ilvl w:val="2"/>
          <w:numId w:val="1"/>
        </w:numPr>
        <w:suppressAutoHyphens/>
        <w:autoSpaceDE w:val="0"/>
        <w:autoSpaceDN w:val="0"/>
        <w:adjustRightInd w:val="0"/>
        <w:spacing w:before="120" w:after="120" w:line="360" w:lineRule="auto"/>
        <w:ind w:left="567"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t xml:space="preserve">Comunicar à Contratada, por escrito, sobre imperfeições, falhas ou irregularidades verificadas no objeto fornecido, para que seja substituído, reparado ou corrigido; </w:t>
      </w:r>
    </w:p>
    <w:p w14:paraId="24042A6C" w14:textId="77777777" w:rsidR="00566124" w:rsidRPr="00FA6607" w:rsidRDefault="00566124" w:rsidP="00E027E8">
      <w:pPr>
        <w:pStyle w:val="PargrafodaLista"/>
        <w:numPr>
          <w:ilvl w:val="2"/>
          <w:numId w:val="1"/>
        </w:numPr>
        <w:suppressAutoHyphens/>
        <w:autoSpaceDE w:val="0"/>
        <w:autoSpaceDN w:val="0"/>
        <w:adjustRightInd w:val="0"/>
        <w:spacing w:before="120" w:after="120" w:line="360" w:lineRule="auto"/>
        <w:ind w:left="567"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t>Acompanhar e fiscalizar o cumprimento das obrigações da Contratada, através dos fiscais de contrato;</w:t>
      </w:r>
    </w:p>
    <w:p w14:paraId="4EDC3232" w14:textId="77777777" w:rsidR="00566124" w:rsidRPr="00FA6607" w:rsidRDefault="00566124" w:rsidP="00E027E8">
      <w:pPr>
        <w:pStyle w:val="PargrafodaLista"/>
        <w:numPr>
          <w:ilvl w:val="2"/>
          <w:numId w:val="1"/>
        </w:numPr>
        <w:suppressAutoHyphens/>
        <w:autoSpaceDE w:val="0"/>
        <w:autoSpaceDN w:val="0"/>
        <w:adjustRightInd w:val="0"/>
        <w:spacing w:before="120" w:after="120" w:line="360" w:lineRule="auto"/>
        <w:ind w:left="567"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lastRenderedPageBreak/>
        <w:t>A Administração não responderá por quaisquer compromissos assumidos pela Contratada com terceiros, incluindo encargos tributários e trabalhistas, ainda que vinculados à execução do presente Termo de Contrato, bem como por qualquer dano causado a terceiros em decorrência de ato da Contratada, de seus empregados, prepostos ou subordinados.</w:t>
      </w:r>
    </w:p>
    <w:p w14:paraId="707E9482" w14:textId="77777777" w:rsidR="00566124" w:rsidRPr="00FA6607" w:rsidRDefault="00566124" w:rsidP="00E027E8">
      <w:pPr>
        <w:pStyle w:val="PargrafodaLista"/>
        <w:numPr>
          <w:ilvl w:val="2"/>
          <w:numId w:val="1"/>
        </w:numPr>
        <w:suppressAutoHyphens/>
        <w:autoSpaceDE w:val="0"/>
        <w:autoSpaceDN w:val="0"/>
        <w:adjustRightInd w:val="0"/>
        <w:spacing w:before="120" w:after="120" w:line="360" w:lineRule="auto"/>
        <w:ind w:left="567"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t>Designar funcionários, para acompanhar e fiscalizar o cumprimento contratual, bem como para aprovar a execução do objeto, exercer o acompanhamento e fiscalização do contrato;</w:t>
      </w:r>
    </w:p>
    <w:p w14:paraId="43143217" w14:textId="77777777" w:rsidR="00566124" w:rsidRPr="00FA6607" w:rsidRDefault="00566124" w:rsidP="00E027E8">
      <w:pPr>
        <w:pStyle w:val="PargrafodaLista"/>
        <w:numPr>
          <w:ilvl w:val="2"/>
          <w:numId w:val="1"/>
        </w:numPr>
        <w:suppressAutoHyphens/>
        <w:autoSpaceDE w:val="0"/>
        <w:autoSpaceDN w:val="0"/>
        <w:adjustRightInd w:val="0"/>
        <w:spacing w:before="120" w:after="120" w:line="360" w:lineRule="auto"/>
        <w:ind w:left="567"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t>Exigir da Contratada, sempre que necessário, a comprovação da manutenção das condições de habilitação e de qualificação exigidas no procedimento de contratação;</w:t>
      </w:r>
    </w:p>
    <w:p w14:paraId="3EDA819A" w14:textId="77777777" w:rsidR="00566124" w:rsidRPr="00FA6607" w:rsidRDefault="00566124" w:rsidP="00E027E8">
      <w:pPr>
        <w:pStyle w:val="PargrafodaLista"/>
        <w:numPr>
          <w:ilvl w:val="2"/>
          <w:numId w:val="1"/>
        </w:numPr>
        <w:suppressAutoHyphens/>
        <w:autoSpaceDE w:val="0"/>
        <w:autoSpaceDN w:val="0"/>
        <w:adjustRightInd w:val="0"/>
        <w:spacing w:before="120" w:after="120" w:line="360" w:lineRule="auto"/>
        <w:ind w:left="567"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t>Efetuar o pagamento devido, após o adimplemento da obrigação, no prazo e forma estabelecidos no Termo de Referência, mediante Nota Fiscal/fatura devidamente atestada, desde que cumpridas todas as formalidades e as exigências da contratação;</w:t>
      </w:r>
    </w:p>
    <w:p w14:paraId="419AA5AB" w14:textId="6226117E" w:rsidR="008D0D06" w:rsidRPr="00FA6607" w:rsidRDefault="00566124" w:rsidP="00E027E8">
      <w:pPr>
        <w:pStyle w:val="PargrafodaLista"/>
        <w:numPr>
          <w:ilvl w:val="2"/>
          <w:numId w:val="1"/>
        </w:numPr>
        <w:suppressAutoHyphens/>
        <w:autoSpaceDE w:val="0"/>
        <w:autoSpaceDN w:val="0"/>
        <w:adjustRightInd w:val="0"/>
        <w:spacing w:before="120" w:after="120" w:line="360" w:lineRule="auto"/>
        <w:ind w:left="567"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t>Anotar em registro próprio e notificar a Contratada sobre quaisquer falhas verificadas no cumprimento contratual, para fins de correção dentro do prazo estabelecido.</w:t>
      </w:r>
    </w:p>
    <w:p w14:paraId="00C0A654" w14:textId="11248C5C" w:rsidR="002F164C" w:rsidRPr="00FA6607" w:rsidRDefault="002F164C" w:rsidP="0087687E">
      <w:pPr>
        <w:pStyle w:val="PargrafodaLista"/>
        <w:numPr>
          <w:ilvl w:val="0"/>
          <w:numId w:val="1"/>
        </w:numPr>
        <w:pBdr>
          <w:top w:val="nil"/>
          <w:left w:val="nil"/>
          <w:bottom w:val="nil"/>
          <w:right w:val="nil"/>
          <w:between w:val="nil"/>
        </w:pBdr>
        <w:shd w:val="clear" w:color="auto" w:fill="A6A6A6" w:themeFill="background1" w:themeFillShade="A6"/>
        <w:tabs>
          <w:tab w:val="left" w:pos="-720"/>
          <w:tab w:val="left" w:pos="0"/>
          <w:tab w:val="left" w:pos="709"/>
          <w:tab w:val="left" w:pos="1260"/>
        </w:tabs>
        <w:spacing w:before="120" w:after="120" w:line="360" w:lineRule="auto"/>
        <w:ind w:left="0" w:firstLine="0"/>
        <w:contextualSpacing w:val="0"/>
        <w:jc w:val="both"/>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b/>
          <w:bCs/>
          <w:color w:val="000000"/>
          <w:sz w:val="24"/>
          <w:szCs w:val="24"/>
        </w:rPr>
        <w:t>DA VALIDADE DAS PROPOSTAS</w:t>
      </w:r>
    </w:p>
    <w:p w14:paraId="396033BE" w14:textId="0ECACFAD" w:rsidR="0005098F" w:rsidRPr="00FA6607" w:rsidRDefault="0005098F" w:rsidP="00E027E8">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 xml:space="preserve">As propostas apresentadas no certame licitatório deverão ser válidas por, no mínimo, </w:t>
      </w:r>
      <w:r w:rsidRPr="00FA6607">
        <w:rPr>
          <w:rFonts w:ascii="Times New Roman" w:eastAsia="Bookman Old Style" w:hAnsi="Times New Roman" w:cs="Times New Roman"/>
          <w:color w:val="000000"/>
          <w:sz w:val="24"/>
          <w:szCs w:val="24"/>
          <w:u w:val="single"/>
        </w:rPr>
        <w:t>90 (noventa) dias</w:t>
      </w:r>
      <w:r w:rsidRPr="00FA6607">
        <w:rPr>
          <w:rFonts w:ascii="Times New Roman" w:eastAsia="Bookman Old Style" w:hAnsi="Times New Roman" w:cs="Times New Roman"/>
          <w:color w:val="000000"/>
          <w:sz w:val="24"/>
          <w:szCs w:val="24"/>
        </w:rPr>
        <w:t>, contados a partir da data de abertura do certame, na forma do art. 90, §3º da Lei n.º 14.133/2021, a saber:</w:t>
      </w:r>
    </w:p>
    <w:p w14:paraId="21E80B45" w14:textId="77777777" w:rsidR="0005098F" w:rsidRPr="00FA6607" w:rsidRDefault="0005098F" w:rsidP="00C25430">
      <w:pPr>
        <w:pStyle w:val="PargrafodaLista"/>
        <w:spacing w:before="120" w:after="120" w:line="240" w:lineRule="auto"/>
        <w:ind w:left="2268"/>
        <w:contextualSpacing w:val="0"/>
        <w:jc w:val="both"/>
        <w:rPr>
          <w:rFonts w:ascii="Times New Roman" w:eastAsia="Bookman Old Style" w:hAnsi="Times New Roman" w:cs="Times New Roman"/>
          <w:color w:val="000000"/>
          <w:sz w:val="20"/>
          <w:szCs w:val="20"/>
        </w:rPr>
      </w:pPr>
      <w:r w:rsidRPr="00FA6607">
        <w:rPr>
          <w:rFonts w:ascii="Times New Roman" w:eastAsia="Bookman Old Style" w:hAnsi="Times New Roman" w:cs="Times New Roman"/>
          <w:color w:val="000000"/>
          <w:sz w:val="20"/>
          <w:szCs w:val="20"/>
        </w:rPr>
        <w:t>Art. 90. A Administração convocará regularmente o licitante vencedor para assinar o termo de contrato ou para aceitar ou retirar o instrumento equivalente, dentro do prazo e nas condições estabelecidas no edital de licitação, sob pena de decair o direito à contratação, sem prejuízo das sanções previstas nesta Lei.</w:t>
      </w:r>
    </w:p>
    <w:p w14:paraId="5E052A6F" w14:textId="77777777" w:rsidR="0005098F" w:rsidRPr="00FA6607" w:rsidRDefault="0005098F" w:rsidP="00C25430">
      <w:pPr>
        <w:pStyle w:val="PargrafodaLista"/>
        <w:spacing w:before="120" w:after="120" w:line="240" w:lineRule="auto"/>
        <w:ind w:left="2268"/>
        <w:contextualSpacing w:val="0"/>
        <w:jc w:val="both"/>
        <w:rPr>
          <w:rFonts w:ascii="Times New Roman" w:eastAsia="Bookman Old Style" w:hAnsi="Times New Roman" w:cs="Times New Roman"/>
          <w:color w:val="000000"/>
          <w:sz w:val="20"/>
          <w:szCs w:val="20"/>
        </w:rPr>
      </w:pPr>
      <w:r w:rsidRPr="00FA6607">
        <w:rPr>
          <w:rFonts w:ascii="Times New Roman" w:eastAsia="Bookman Old Style" w:hAnsi="Times New Roman" w:cs="Times New Roman"/>
          <w:color w:val="000000"/>
          <w:sz w:val="20"/>
          <w:szCs w:val="20"/>
        </w:rPr>
        <w:t>(...)</w:t>
      </w:r>
    </w:p>
    <w:p w14:paraId="4E27B626" w14:textId="3A8D29D5" w:rsidR="00A405D4" w:rsidRPr="00FA6607" w:rsidRDefault="0005098F" w:rsidP="00C272D1">
      <w:pPr>
        <w:pStyle w:val="PargrafodaLista"/>
        <w:spacing w:before="120" w:after="120" w:line="240" w:lineRule="auto"/>
        <w:ind w:left="2268"/>
        <w:contextualSpacing w:val="0"/>
        <w:jc w:val="both"/>
        <w:rPr>
          <w:rFonts w:ascii="Times New Roman" w:eastAsia="Bookman Old Style" w:hAnsi="Times New Roman" w:cs="Times New Roman"/>
          <w:color w:val="000000"/>
          <w:sz w:val="20"/>
          <w:szCs w:val="20"/>
        </w:rPr>
      </w:pPr>
      <w:r w:rsidRPr="00FA6607">
        <w:rPr>
          <w:rFonts w:ascii="Times New Roman" w:eastAsia="Bookman Old Style" w:hAnsi="Times New Roman" w:cs="Times New Roman"/>
          <w:color w:val="000000"/>
          <w:sz w:val="20"/>
          <w:szCs w:val="20"/>
        </w:rPr>
        <w:t>§ 3º Decorrido o prazo de validade da proposta indicado no edital sem convocação para a contratação, ficarão os licitantes liberados dos compromissos assumidos.</w:t>
      </w:r>
    </w:p>
    <w:p w14:paraId="47330201" w14:textId="057C143B" w:rsidR="002F164C" w:rsidRPr="00FA6607" w:rsidRDefault="002F164C" w:rsidP="0087687E">
      <w:pPr>
        <w:pStyle w:val="PargrafodaLista"/>
        <w:numPr>
          <w:ilvl w:val="0"/>
          <w:numId w:val="1"/>
        </w:numPr>
        <w:pBdr>
          <w:top w:val="nil"/>
          <w:left w:val="nil"/>
          <w:bottom w:val="nil"/>
          <w:right w:val="nil"/>
          <w:between w:val="nil"/>
        </w:pBdr>
        <w:shd w:val="clear" w:color="auto" w:fill="A6A6A6" w:themeFill="background1" w:themeFillShade="A6"/>
        <w:tabs>
          <w:tab w:val="left" w:pos="-720"/>
          <w:tab w:val="left" w:pos="0"/>
          <w:tab w:val="left" w:pos="709"/>
          <w:tab w:val="left" w:pos="1260"/>
        </w:tabs>
        <w:spacing w:before="120" w:after="120" w:line="360" w:lineRule="auto"/>
        <w:ind w:left="0" w:firstLine="0"/>
        <w:contextualSpacing w:val="0"/>
        <w:jc w:val="both"/>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b/>
          <w:bCs/>
          <w:color w:val="000000"/>
          <w:sz w:val="24"/>
          <w:szCs w:val="24"/>
        </w:rPr>
        <w:t>DA ESTIMATIVA DE VALOR DA CONTRATAÇÃO</w:t>
      </w:r>
    </w:p>
    <w:p w14:paraId="465324FF" w14:textId="72A7DD37" w:rsidR="00333C45" w:rsidRPr="00FA6607" w:rsidRDefault="00F8140D" w:rsidP="00E027E8">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 xml:space="preserve">O valor deverá ser estimado </w:t>
      </w:r>
      <w:r w:rsidRPr="00FA6607">
        <w:rPr>
          <w:rFonts w:ascii="Times New Roman" w:eastAsia="Bookman Old Style" w:hAnsi="Times New Roman" w:cs="Times New Roman"/>
          <w:b/>
          <w:bCs/>
          <w:color w:val="000000"/>
          <w:sz w:val="24"/>
          <w:szCs w:val="24"/>
          <w:u w:val="single"/>
        </w:rPr>
        <w:t>após pesquisa de mercado a ser realizada pela Superintendência de Compras</w:t>
      </w:r>
      <w:r w:rsidRPr="00FA6607">
        <w:rPr>
          <w:rFonts w:ascii="Times New Roman" w:eastAsia="Bookman Old Style" w:hAnsi="Times New Roman" w:cs="Times New Roman"/>
          <w:color w:val="000000"/>
          <w:sz w:val="24"/>
          <w:szCs w:val="24"/>
        </w:rPr>
        <w:t>, nos termos do Decreto Municipal n° 936/2022</w:t>
      </w:r>
      <w:r w:rsidR="001C769F" w:rsidRPr="00FA6607">
        <w:rPr>
          <w:rFonts w:ascii="Times New Roman" w:eastAsia="Bookman Old Style" w:hAnsi="Times New Roman" w:cs="Times New Roman"/>
          <w:color w:val="000000"/>
          <w:sz w:val="24"/>
          <w:szCs w:val="24"/>
        </w:rPr>
        <w:t xml:space="preserve">. </w:t>
      </w:r>
    </w:p>
    <w:p w14:paraId="68D6ABE3" w14:textId="00DDF830" w:rsidR="002F164C" w:rsidRPr="00FA6607" w:rsidRDefault="002F164C" w:rsidP="00E027E8">
      <w:pPr>
        <w:pStyle w:val="PargrafodaLista"/>
        <w:numPr>
          <w:ilvl w:val="0"/>
          <w:numId w:val="1"/>
        </w:numPr>
        <w:shd w:val="clear" w:color="auto" w:fill="A6A6A6" w:themeFill="background1" w:themeFillShade="A6"/>
        <w:spacing w:before="120" w:after="120" w:line="360" w:lineRule="auto"/>
        <w:ind w:left="0" w:firstLine="0"/>
        <w:contextualSpacing w:val="0"/>
        <w:jc w:val="both"/>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b/>
          <w:bCs/>
          <w:color w:val="000000"/>
          <w:sz w:val="24"/>
          <w:szCs w:val="24"/>
        </w:rPr>
        <w:t>DA ADEQUAÇÃO ORÇAMENTÁRIA</w:t>
      </w:r>
    </w:p>
    <w:p w14:paraId="6B340027" w14:textId="30EE7935" w:rsidR="00A11E2B" w:rsidRPr="00FA6607" w:rsidRDefault="0055099A" w:rsidP="00E027E8">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lastRenderedPageBreak/>
        <w:t>Os recursos orçamentários decorrentes da presente contratação correrão à conta dos recursos informados pela Diretoria Financeira, conforme Art. 12°, inciso IV do Decreto n</w:t>
      </w:r>
      <w:r w:rsidR="00FD3AEB" w:rsidRPr="00FA6607">
        <w:rPr>
          <w:rFonts w:ascii="Times New Roman" w:eastAsia="Bookman Old Style" w:hAnsi="Times New Roman" w:cs="Times New Roman"/>
          <w:color w:val="000000"/>
          <w:sz w:val="24"/>
          <w:szCs w:val="24"/>
        </w:rPr>
        <w:t>º</w:t>
      </w:r>
      <w:r w:rsidRPr="00FA6607">
        <w:rPr>
          <w:rFonts w:ascii="Times New Roman" w:eastAsia="Bookman Old Style" w:hAnsi="Times New Roman" w:cs="Times New Roman"/>
          <w:color w:val="000000"/>
          <w:sz w:val="24"/>
          <w:szCs w:val="24"/>
        </w:rPr>
        <w:t xml:space="preserve"> 936/2022</w:t>
      </w:r>
      <w:r w:rsidR="00F1506B" w:rsidRPr="00FA6607">
        <w:rPr>
          <w:rFonts w:ascii="Times New Roman" w:eastAsia="Bookman Old Style" w:hAnsi="Times New Roman" w:cs="Times New Roman"/>
          <w:color w:val="000000"/>
          <w:sz w:val="24"/>
          <w:szCs w:val="24"/>
        </w:rPr>
        <w:t>.</w:t>
      </w:r>
    </w:p>
    <w:p w14:paraId="2D96DA9A" w14:textId="1678EF74" w:rsidR="002F164C" w:rsidRPr="00FA6607" w:rsidRDefault="002F164C" w:rsidP="0087687E">
      <w:pPr>
        <w:pStyle w:val="PargrafodaLista"/>
        <w:numPr>
          <w:ilvl w:val="0"/>
          <w:numId w:val="1"/>
        </w:numPr>
        <w:pBdr>
          <w:top w:val="nil"/>
          <w:left w:val="nil"/>
          <w:bottom w:val="nil"/>
          <w:right w:val="nil"/>
          <w:between w:val="nil"/>
        </w:pBdr>
        <w:shd w:val="clear" w:color="auto" w:fill="A6A6A6" w:themeFill="background1" w:themeFillShade="A6"/>
        <w:tabs>
          <w:tab w:val="left" w:pos="-720"/>
          <w:tab w:val="left" w:pos="0"/>
          <w:tab w:val="left" w:pos="709"/>
          <w:tab w:val="left" w:pos="1260"/>
        </w:tabs>
        <w:spacing w:before="120" w:after="120" w:line="360" w:lineRule="auto"/>
        <w:ind w:left="0" w:firstLine="0"/>
        <w:contextualSpacing w:val="0"/>
        <w:jc w:val="both"/>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b/>
          <w:bCs/>
          <w:color w:val="000000"/>
          <w:sz w:val="24"/>
          <w:szCs w:val="24"/>
        </w:rPr>
        <w:t>DAS INFRAÇÕES E SANÇÕES ADMINISTRATIVAS</w:t>
      </w:r>
    </w:p>
    <w:p w14:paraId="57E8D125" w14:textId="06F30053" w:rsidR="00F363F3" w:rsidRPr="00FA6607" w:rsidRDefault="00F363F3" w:rsidP="00E027E8">
      <w:pPr>
        <w:pStyle w:val="PargrafodaLista"/>
        <w:numPr>
          <w:ilvl w:val="1"/>
          <w:numId w:val="1"/>
        </w:numPr>
        <w:suppressAutoHyphens/>
        <w:spacing w:before="120" w:after="120" w:line="360" w:lineRule="auto"/>
        <w:ind w:left="0" w:firstLine="0"/>
        <w:contextualSpacing w:val="0"/>
        <w:jc w:val="both"/>
        <w:rPr>
          <w:rFonts w:ascii="Times New Roman" w:hAnsi="Times New Roman" w:cs="Times New Roman"/>
          <w:sz w:val="24"/>
          <w:szCs w:val="24"/>
        </w:rPr>
      </w:pPr>
      <w:r w:rsidRPr="00FA6607">
        <w:rPr>
          <w:rFonts w:ascii="Times New Roman" w:hAnsi="Times New Roman" w:cs="Times New Roman"/>
          <w:sz w:val="24"/>
          <w:szCs w:val="24"/>
        </w:rPr>
        <w:t>Comete infração administrativa, nos termos da Lei nº 14.133, de 2021, o Contratado que:</w:t>
      </w:r>
    </w:p>
    <w:p w14:paraId="19AC502F" w14:textId="77777777" w:rsidR="00F363F3" w:rsidRPr="00FA6607" w:rsidRDefault="00F363F3" w:rsidP="00CE3022">
      <w:pPr>
        <w:pStyle w:val="PargrafodaLista"/>
        <w:numPr>
          <w:ilvl w:val="2"/>
          <w:numId w:val="2"/>
        </w:numPr>
        <w:suppressAutoHyphens/>
        <w:spacing w:after="0" w:line="360" w:lineRule="auto"/>
        <w:ind w:left="567"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t>der causa à inexecução parcial do contrato;</w:t>
      </w:r>
    </w:p>
    <w:p w14:paraId="028CE974" w14:textId="77777777" w:rsidR="00F363F3" w:rsidRPr="00FA6607" w:rsidRDefault="00F363F3" w:rsidP="00CE3022">
      <w:pPr>
        <w:pStyle w:val="PargrafodaLista"/>
        <w:numPr>
          <w:ilvl w:val="2"/>
          <w:numId w:val="2"/>
        </w:numPr>
        <w:suppressAutoHyphens/>
        <w:spacing w:after="0" w:line="360" w:lineRule="auto"/>
        <w:ind w:left="567"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t>der causa à inexecução parcial do contrato que cause grave dano à Administração ou ao funcionamento dos serviços públicos ou ao interesse coletivo;</w:t>
      </w:r>
    </w:p>
    <w:p w14:paraId="72E4BA77" w14:textId="77777777" w:rsidR="00F363F3" w:rsidRPr="00FA6607" w:rsidRDefault="00F363F3" w:rsidP="00CE3022">
      <w:pPr>
        <w:pStyle w:val="PargrafodaLista"/>
        <w:numPr>
          <w:ilvl w:val="2"/>
          <w:numId w:val="2"/>
        </w:numPr>
        <w:suppressAutoHyphens/>
        <w:spacing w:after="0" w:line="360" w:lineRule="auto"/>
        <w:ind w:left="567"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t>der causa à inexecução total do contrato;</w:t>
      </w:r>
    </w:p>
    <w:p w14:paraId="4BD25155" w14:textId="77777777" w:rsidR="00F363F3" w:rsidRPr="00FA6607" w:rsidRDefault="00F363F3" w:rsidP="00CE3022">
      <w:pPr>
        <w:pStyle w:val="PargrafodaLista"/>
        <w:numPr>
          <w:ilvl w:val="2"/>
          <w:numId w:val="2"/>
        </w:numPr>
        <w:suppressAutoHyphens/>
        <w:spacing w:after="0" w:line="360" w:lineRule="auto"/>
        <w:ind w:left="567"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t>deixar de entregar a documentação exigida para o certame;</w:t>
      </w:r>
    </w:p>
    <w:p w14:paraId="5E86FC39" w14:textId="77777777" w:rsidR="00F363F3" w:rsidRPr="00FA6607" w:rsidRDefault="00F363F3" w:rsidP="00CE3022">
      <w:pPr>
        <w:pStyle w:val="PargrafodaLista"/>
        <w:numPr>
          <w:ilvl w:val="2"/>
          <w:numId w:val="2"/>
        </w:numPr>
        <w:suppressAutoHyphens/>
        <w:spacing w:after="0" w:line="360" w:lineRule="auto"/>
        <w:ind w:left="567"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t>não mantiver a proposta, salvo em decorrência de fato superveniente devidamente justificado;</w:t>
      </w:r>
    </w:p>
    <w:p w14:paraId="7B870872" w14:textId="77777777" w:rsidR="00F363F3" w:rsidRPr="00FA6607" w:rsidRDefault="00F363F3" w:rsidP="00CE3022">
      <w:pPr>
        <w:pStyle w:val="PargrafodaLista"/>
        <w:numPr>
          <w:ilvl w:val="2"/>
          <w:numId w:val="2"/>
        </w:numPr>
        <w:suppressAutoHyphens/>
        <w:spacing w:after="0" w:line="360" w:lineRule="auto"/>
        <w:ind w:left="567"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t>não celebrar o contrato ou não entregar a documentação exigida para a contratação, quando convocado dentro do prazo de validade de sua proposta;</w:t>
      </w:r>
    </w:p>
    <w:p w14:paraId="065BF348" w14:textId="77777777" w:rsidR="00F363F3" w:rsidRPr="00FA6607" w:rsidRDefault="00F363F3" w:rsidP="00CE3022">
      <w:pPr>
        <w:pStyle w:val="PargrafodaLista"/>
        <w:numPr>
          <w:ilvl w:val="2"/>
          <w:numId w:val="2"/>
        </w:numPr>
        <w:suppressAutoHyphens/>
        <w:spacing w:after="0" w:line="360" w:lineRule="auto"/>
        <w:ind w:left="567" w:firstLine="0"/>
        <w:contextualSpacing w:val="0"/>
        <w:jc w:val="both"/>
        <w:rPr>
          <w:rFonts w:ascii="Times New Roman" w:eastAsia="Calibri" w:hAnsi="Times New Roman" w:cs="Times New Roman"/>
          <w:sz w:val="24"/>
          <w:szCs w:val="24"/>
        </w:rPr>
      </w:pPr>
      <w:r w:rsidRPr="00FA6607">
        <w:rPr>
          <w:rFonts w:ascii="Times New Roman" w:eastAsia="Calibri" w:hAnsi="Times New Roman" w:cs="Times New Roman"/>
          <w:sz w:val="24"/>
          <w:szCs w:val="24"/>
        </w:rPr>
        <w:t>ensejar o retardamento da execução ou da entrega do objeto da contratação sem motivo justificado;</w:t>
      </w:r>
    </w:p>
    <w:p w14:paraId="73A25241" w14:textId="01ADCA5E" w:rsidR="00F363F3" w:rsidRPr="00FA6607" w:rsidRDefault="00F363F3" w:rsidP="00CE3022">
      <w:pPr>
        <w:pStyle w:val="PargrafodaLista"/>
        <w:numPr>
          <w:ilvl w:val="2"/>
          <w:numId w:val="2"/>
        </w:numPr>
        <w:spacing w:after="0" w:line="360" w:lineRule="auto"/>
        <w:ind w:left="567"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apresentar declaração ou documentação inidônea exigida para o certame ou prestar declaração falsa durante a execução do contrato;</w:t>
      </w:r>
    </w:p>
    <w:p w14:paraId="353A6E1E" w14:textId="2BEBE367" w:rsidR="00F363F3" w:rsidRPr="00FA6607" w:rsidRDefault="0068308D" w:rsidP="00CE3022">
      <w:pPr>
        <w:pStyle w:val="PargrafodaLista"/>
        <w:numPr>
          <w:ilvl w:val="2"/>
          <w:numId w:val="2"/>
        </w:numPr>
        <w:spacing w:after="0" w:line="360" w:lineRule="auto"/>
        <w:ind w:left="567"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 xml:space="preserve">            </w:t>
      </w:r>
      <w:r w:rsidR="00F363F3" w:rsidRPr="00FA6607">
        <w:rPr>
          <w:rFonts w:ascii="Times New Roman" w:eastAsia="Bookman Old Style" w:hAnsi="Times New Roman" w:cs="Times New Roman"/>
          <w:color w:val="000000"/>
          <w:sz w:val="24"/>
          <w:szCs w:val="24"/>
        </w:rPr>
        <w:t>fraudar a contratação ou praticar ato fraudulento na execução do contrato;</w:t>
      </w:r>
    </w:p>
    <w:p w14:paraId="1D9F3AF5" w14:textId="6B14330E" w:rsidR="00F363F3" w:rsidRPr="00FA6607" w:rsidRDefault="0068308D" w:rsidP="00CE3022">
      <w:pPr>
        <w:pStyle w:val="PargrafodaLista"/>
        <w:numPr>
          <w:ilvl w:val="2"/>
          <w:numId w:val="2"/>
        </w:numPr>
        <w:spacing w:after="0" w:line="360" w:lineRule="auto"/>
        <w:ind w:left="567"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 xml:space="preserve">            </w:t>
      </w:r>
      <w:r w:rsidR="00F363F3" w:rsidRPr="00FA6607">
        <w:rPr>
          <w:rFonts w:ascii="Times New Roman" w:eastAsia="Bookman Old Style" w:hAnsi="Times New Roman" w:cs="Times New Roman"/>
          <w:color w:val="000000"/>
          <w:sz w:val="24"/>
          <w:szCs w:val="24"/>
        </w:rPr>
        <w:t>comportar-se de modo inidôneo ou cometer fraude de qualquer natureza;</w:t>
      </w:r>
    </w:p>
    <w:p w14:paraId="00A59C7A" w14:textId="60ECFA6A" w:rsidR="00F363F3" w:rsidRPr="00FA6607" w:rsidRDefault="00F363F3" w:rsidP="00CE3022">
      <w:pPr>
        <w:pStyle w:val="PargrafodaLista"/>
        <w:numPr>
          <w:ilvl w:val="2"/>
          <w:numId w:val="2"/>
        </w:numPr>
        <w:spacing w:after="0" w:line="360" w:lineRule="auto"/>
        <w:ind w:left="567"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praticar atos ilícitos com vistas a frustrar os objetivos do certame;</w:t>
      </w:r>
    </w:p>
    <w:p w14:paraId="6C70B522" w14:textId="26CF9C61" w:rsidR="00F363F3" w:rsidRPr="00FA6607" w:rsidRDefault="0068308D" w:rsidP="00CE3022">
      <w:pPr>
        <w:pStyle w:val="PargrafodaLista"/>
        <w:numPr>
          <w:ilvl w:val="2"/>
          <w:numId w:val="2"/>
        </w:numPr>
        <w:spacing w:after="0" w:line="360" w:lineRule="auto"/>
        <w:ind w:left="567"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 xml:space="preserve">            </w:t>
      </w:r>
      <w:r w:rsidR="00F363F3" w:rsidRPr="00FA6607">
        <w:rPr>
          <w:rFonts w:ascii="Times New Roman" w:eastAsia="Bookman Old Style" w:hAnsi="Times New Roman" w:cs="Times New Roman"/>
          <w:color w:val="000000"/>
          <w:sz w:val="24"/>
          <w:szCs w:val="24"/>
        </w:rPr>
        <w:t>praticar ato lesivo previsto no Art. 5º da Lei nº 12.846, de 1º de agosto de 2013.</w:t>
      </w:r>
    </w:p>
    <w:p w14:paraId="3AE1B7C3" w14:textId="7FA32E82" w:rsidR="00F363F3" w:rsidRPr="00FA6607" w:rsidRDefault="00F363F3" w:rsidP="00E027E8">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Serão aplicadas ao responsável pelas infrações administrativas acima descritas as seguintes sanções:</w:t>
      </w:r>
    </w:p>
    <w:p w14:paraId="00539420" w14:textId="131DE93D" w:rsidR="00F363F3" w:rsidRPr="00FA6607" w:rsidRDefault="00F363F3" w:rsidP="00E027E8">
      <w:pPr>
        <w:pStyle w:val="PargrafodaLista"/>
        <w:numPr>
          <w:ilvl w:val="2"/>
          <w:numId w:val="1"/>
        </w:numPr>
        <w:spacing w:before="120" w:after="120" w:line="360" w:lineRule="auto"/>
        <w:ind w:left="567"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b/>
          <w:bCs/>
          <w:color w:val="000000"/>
          <w:sz w:val="24"/>
          <w:szCs w:val="24"/>
        </w:rPr>
        <w:t>Advertência</w:t>
      </w:r>
      <w:r w:rsidRPr="00FA6607">
        <w:rPr>
          <w:rFonts w:ascii="Times New Roman" w:eastAsia="Bookman Old Style" w:hAnsi="Times New Roman" w:cs="Times New Roman"/>
          <w:color w:val="000000"/>
          <w:sz w:val="24"/>
          <w:szCs w:val="24"/>
        </w:rPr>
        <w:t>, quando o Contratado der causa à inexecução parcial do contrato, sempre que não se justificar a imposição de penalidade mais grave (Art. 156, §2º, da Lei);</w:t>
      </w:r>
    </w:p>
    <w:p w14:paraId="216652C3" w14:textId="5416D5E7" w:rsidR="00F363F3" w:rsidRPr="00FA6607" w:rsidRDefault="00F363F3" w:rsidP="00E027E8">
      <w:pPr>
        <w:pStyle w:val="PargrafodaLista"/>
        <w:numPr>
          <w:ilvl w:val="2"/>
          <w:numId w:val="1"/>
        </w:numPr>
        <w:spacing w:before="120" w:after="120" w:line="360" w:lineRule="auto"/>
        <w:ind w:left="567"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b/>
          <w:bCs/>
          <w:color w:val="000000"/>
          <w:sz w:val="24"/>
          <w:szCs w:val="24"/>
        </w:rPr>
        <w:t>Impedimento de licitar e contratar</w:t>
      </w:r>
      <w:r w:rsidRPr="00FA6607">
        <w:rPr>
          <w:rFonts w:ascii="Times New Roman" w:eastAsia="Bookman Old Style" w:hAnsi="Times New Roman" w:cs="Times New Roman"/>
          <w:color w:val="000000"/>
          <w:sz w:val="24"/>
          <w:szCs w:val="24"/>
        </w:rPr>
        <w:t>, quando praticadas as condutas descritas nas alíneas b, c, d, e, f e g do subitem acima deste Contrato, sempre que não se justificar a imposição de penalidade mais grave (Art. 156, §4º, da Lei);</w:t>
      </w:r>
    </w:p>
    <w:p w14:paraId="1267A7A3" w14:textId="251E5E5C" w:rsidR="002F164C" w:rsidRPr="00FA6607" w:rsidRDefault="00F363F3" w:rsidP="00E027E8">
      <w:pPr>
        <w:pStyle w:val="PargrafodaLista"/>
        <w:numPr>
          <w:ilvl w:val="2"/>
          <w:numId w:val="1"/>
        </w:numPr>
        <w:spacing w:before="120" w:after="120" w:line="360" w:lineRule="auto"/>
        <w:ind w:left="567"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b/>
          <w:bCs/>
          <w:color w:val="000000"/>
          <w:sz w:val="24"/>
          <w:szCs w:val="24"/>
        </w:rPr>
        <w:lastRenderedPageBreak/>
        <w:t>Declaração de inidoneidade para licitar e contratar</w:t>
      </w:r>
      <w:r w:rsidRPr="00FA6607">
        <w:rPr>
          <w:rFonts w:ascii="Times New Roman" w:eastAsia="Bookman Old Style" w:hAnsi="Times New Roman" w:cs="Times New Roman"/>
          <w:color w:val="000000"/>
          <w:sz w:val="24"/>
          <w:szCs w:val="24"/>
        </w:rPr>
        <w:t>, quando praticadas as condutas descritas nas alíneas h, i, j, k e l do subitem acima deste Contrato, bem como nas alíneas b, c, d, e, f e g, que justifiquem a imposição de penalidade mais grave (Art. 156, §5º, da Lei);</w:t>
      </w:r>
    </w:p>
    <w:p w14:paraId="6BE33F49" w14:textId="46BE86B8" w:rsidR="00F363F3" w:rsidRPr="00FA6607" w:rsidRDefault="00F363F3" w:rsidP="00E027E8">
      <w:pPr>
        <w:pStyle w:val="PargrafodaLista"/>
        <w:numPr>
          <w:ilvl w:val="2"/>
          <w:numId w:val="1"/>
        </w:numPr>
        <w:spacing w:before="120" w:after="120" w:line="360" w:lineRule="auto"/>
        <w:ind w:left="567"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b/>
          <w:bCs/>
          <w:color w:val="000000"/>
          <w:sz w:val="24"/>
          <w:szCs w:val="24"/>
        </w:rPr>
        <w:t>Multa</w:t>
      </w:r>
      <w:r w:rsidRPr="00FA6607">
        <w:rPr>
          <w:rFonts w:ascii="Times New Roman" w:eastAsia="Bookman Old Style" w:hAnsi="Times New Roman" w:cs="Times New Roman"/>
          <w:color w:val="000000"/>
          <w:sz w:val="24"/>
          <w:szCs w:val="24"/>
        </w:rPr>
        <w:t>:</w:t>
      </w:r>
    </w:p>
    <w:p w14:paraId="07FFC74A" w14:textId="77777777" w:rsidR="00F363F3" w:rsidRPr="00FA6607" w:rsidRDefault="00F363F3" w:rsidP="009B2378">
      <w:pPr>
        <w:pStyle w:val="PargrafodaLista"/>
        <w:spacing w:before="120" w:after="120" w:line="360" w:lineRule="auto"/>
        <w:ind w:left="1134"/>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i.</w:t>
      </w:r>
      <w:r w:rsidRPr="00FA6607">
        <w:rPr>
          <w:rFonts w:ascii="Times New Roman" w:eastAsia="Bookman Old Style" w:hAnsi="Times New Roman" w:cs="Times New Roman"/>
          <w:color w:val="000000"/>
          <w:sz w:val="24"/>
          <w:szCs w:val="24"/>
        </w:rPr>
        <w:tab/>
        <w:t>moratória de 1% (um por cento) por dia útil de atraso injustificado sobre o valor da parcela inadimplida, até o limite de 20% (vinte por cento) do valor global do contrato;</w:t>
      </w:r>
    </w:p>
    <w:p w14:paraId="7A8D076B" w14:textId="10218E2F" w:rsidR="00F363F3" w:rsidRPr="00FA6607" w:rsidRDefault="00F363F3" w:rsidP="009B2378">
      <w:pPr>
        <w:pStyle w:val="PargrafodaLista"/>
        <w:spacing w:before="120" w:after="120" w:line="360" w:lineRule="auto"/>
        <w:ind w:left="1134"/>
        <w:contextualSpacing w:val="0"/>
        <w:jc w:val="both"/>
        <w:rPr>
          <w:rFonts w:ascii="Times New Roman" w:eastAsia="Bookman Old Style" w:hAnsi="Times New Roman" w:cs="Times New Roman"/>
          <w:color w:val="000000"/>
          <w:sz w:val="24"/>
          <w:szCs w:val="24"/>
        </w:rPr>
      </w:pPr>
      <w:proofErr w:type="spellStart"/>
      <w:r w:rsidRPr="00FA6607">
        <w:rPr>
          <w:rFonts w:ascii="Times New Roman" w:eastAsia="Bookman Old Style" w:hAnsi="Times New Roman" w:cs="Times New Roman"/>
          <w:color w:val="000000"/>
          <w:sz w:val="24"/>
          <w:szCs w:val="24"/>
        </w:rPr>
        <w:t>ii</w:t>
      </w:r>
      <w:proofErr w:type="spellEnd"/>
      <w:r w:rsidRPr="00FA6607">
        <w:rPr>
          <w:rFonts w:ascii="Times New Roman" w:eastAsia="Bookman Old Style" w:hAnsi="Times New Roman" w:cs="Times New Roman"/>
          <w:color w:val="000000"/>
          <w:sz w:val="24"/>
          <w:szCs w:val="24"/>
        </w:rPr>
        <w:t>.</w:t>
      </w:r>
      <w:r w:rsidRPr="00FA6607">
        <w:rPr>
          <w:rFonts w:ascii="Times New Roman" w:eastAsia="Bookman Old Style" w:hAnsi="Times New Roman" w:cs="Times New Roman"/>
          <w:color w:val="000000"/>
          <w:sz w:val="24"/>
          <w:szCs w:val="24"/>
        </w:rPr>
        <w:tab/>
        <w:t>administrativa de 20% (vinte por cento) sobre o valor total do contrato, no caso de inexecução total do objeto</w:t>
      </w:r>
      <w:r w:rsidR="007A4EAD" w:rsidRPr="00FA6607">
        <w:rPr>
          <w:rFonts w:ascii="Times New Roman" w:eastAsia="Bookman Old Style" w:hAnsi="Times New Roman" w:cs="Times New Roman"/>
          <w:color w:val="000000"/>
          <w:sz w:val="24"/>
          <w:szCs w:val="24"/>
        </w:rPr>
        <w:t>.</w:t>
      </w:r>
      <w:r w:rsidR="007A4EAD" w:rsidRPr="00FA6607">
        <w:rPr>
          <w:rFonts w:ascii="Times New Roman" w:eastAsia="Calibri" w:hAnsi="Times New Roman" w:cs="Times New Roman"/>
          <w:sz w:val="24"/>
          <w:szCs w:val="24"/>
        </w:rPr>
        <w:t xml:space="preserve"> </w:t>
      </w:r>
      <w:bookmarkStart w:id="10" w:name="_Hlk178842372"/>
      <w:bookmarkStart w:id="11" w:name="_Hlk179806882"/>
      <w:r w:rsidR="007A4EAD" w:rsidRPr="00FA6607">
        <w:rPr>
          <w:rFonts w:ascii="Times New Roman" w:eastAsia="Bookman Old Style" w:hAnsi="Times New Roman" w:cs="Times New Roman"/>
          <w:color w:val="000000"/>
          <w:sz w:val="24"/>
          <w:szCs w:val="24"/>
        </w:rPr>
        <w:t>No caso de inexecução parcial, a multa será aplicada sobre o valor total do contrato, de acordo com a gravidade da infração, conforme disposto neste Termo de Referência</w:t>
      </w:r>
      <w:bookmarkEnd w:id="10"/>
      <w:r w:rsidR="007A4EAD" w:rsidRPr="00FA6607">
        <w:rPr>
          <w:rFonts w:ascii="Times New Roman" w:eastAsia="Bookman Old Style" w:hAnsi="Times New Roman" w:cs="Times New Roman"/>
          <w:color w:val="000000"/>
          <w:sz w:val="24"/>
          <w:szCs w:val="24"/>
        </w:rPr>
        <w:t>.</w:t>
      </w:r>
      <w:bookmarkEnd w:id="11"/>
    </w:p>
    <w:p w14:paraId="0F629427" w14:textId="772AA296" w:rsidR="00F363F3" w:rsidRPr="00FA6607" w:rsidRDefault="00F363F3" w:rsidP="00E027E8">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A aplicação das sanções previstas no Contrato não exclui, em hipótese alguma, a obrigação de reparação integral do dano causado ao Contratante;</w:t>
      </w:r>
    </w:p>
    <w:p w14:paraId="53DA4E72" w14:textId="4207327D" w:rsidR="00F363F3" w:rsidRPr="00FA6607" w:rsidRDefault="00F363F3" w:rsidP="00E027E8">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Todas as sanções previstas neste Contrato poderão ser aplicadas cumulativamente com a multa;</w:t>
      </w:r>
    </w:p>
    <w:p w14:paraId="790040AE" w14:textId="7A6FF116" w:rsidR="00F363F3" w:rsidRPr="00FA6607" w:rsidRDefault="00F363F3" w:rsidP="00E027E8">
      <w:pPr>
        <w:pStyle w:val="PargrafodaLista"/>
        <w:numPr>
          <w:ilvl w:val="2"/>
          <w:numId w:val="1"/>
        </w:numPr>
        <w:spacing w:before="120" w:after="120" w:line="360" w:lineRule="auto"/>
        <w:ind w:left="567"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Antes da aplicação da multa será facultada a defesa do interessado no prazo de 15 (quinze) dias úteis, contado da data de sua intimação;</w:t>
      </w:r>
    </w:p>
    <w:p w14:paraId="0FC7A2DF" w14:textId="214C4985" w:rsidR="00F363F3" w:rsidRPr="00FA6607" w:rsidRDefault="00F363F3" w:rsidP="00E027E8">
      <w:pPr>
        <w:pStyle w:val="PargrafodaLista"/>
        <w:numPr>
          <w:ilvl w:val="2"/>
          <w:numId w:val="1"/>
        </w:numPr>
        <w:spacing w:before="120" w:after="120" w:line="360" w:lineRule="auto"/>
        <w:ind w:left="567"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Se a multa aplicada e as indenizações cabíveis forem superiores ao valor do pagamento eventualmente devido pelo Contratante ao Contratado, além da perda desse valor, a diferença será descontada da garantia prestada ou será cobrada judicialmente;</w:t>
      </w:r>
    </w:p>
    <w:p w14:paraId="1400467E" w14:textId="4E73FC35" w:rsidR="00F363F3" w:rsidRPr="00FA6607" w:rsidRDefault="00F363F3" w:rsidP="00E027E8">
      <w:pPr>
        <w:pStyle w:val="PargrafodaLista"/>
        <w:numPr>
          <w:ilvl w:val="2"/>
          <w:numId w:val="1"/>
        </w:numPr>
        <w:spacing w:before="120" w:after="120" w:line="360" w:lineRule="auto"/>
        <w:ind w:left="567"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Previamente ao encaminhamento à cobrança judicial, a multa poderá ser recolhida administrativamente no prazo máximo de 10 (dez) dias, a contar da data do recebimento da comunicação enviada pela autoridade competente</w:t>
      </w:r>
      <w:r w:rsidR="004A230F" w:rsidRPr="00FA6607">
        <w:rPr>
          <w:rFonts w:ascii="Times New Roman" w:eastAsia="Bookman Old Style" w:hAnsi="Times New Roman" w:cs="Times New Roman"/>
          <w:color w:val="000000"/>
          <w:sz w:val="24"/>
          <w:szCs w:val="24"/>
        </w:rPr>
        <w:t>.</w:t>
      </w:r>
    </w:p>
    <w:p w14:paraId="699D1DEC" w14:textId="0086D000" w:rsidR="00F363F3" w:rsidRPr="00FA6607" w:rsidRDefault="00F363F3" w:rsidP="00E027E8">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4B91D1E2" w14:textId="01468D41" w:rsidR="00F363F3" w:rsidRPr="00FA6607" w:rsidRDefault="00F363F3" w:rsidP="00E027E8">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Na aplicação das sanções serão considerados:</w:t>
      </w:r>
    </w:p>
    <w:p w14:paraId="342D9B33" w14:textId="2CE435FF" w:rsidR="00F363F3" w:rsidRPr="00FA6607" w:rsidRDefault="00F363F3" w:rsidP="001D14C4">
      <w:pPr>
        <w:pStyle w:val="PargrafodaLista"/>
        <w:numPr>
          <w:ilvl w:val="0"/>
          <w:numId w:val="4"/>
        </w:numPr>
        <w:spacing w:before="120" w:after="120" w:line="360" w:lineRule="auto"/>
        <w:ind w:left="567"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a natureza e a gravidade da infração cometida;</w:t>
      </w:r>
    </w:p>
    <w:p w14:paraId="54A7D409" w14:textId="48125E3F" w:rsidR="00F363F3" w:rsidRPr="00FA6607" w:rsidRDefault="00F363F3" w:rsidP="001D14C4">
      <w:pPr>
        <w:pStyle w:val="PargrafodaLista"/>
        <w:numPr>
          <w:ilvl w:val="0"/>
          <w:numId w:val="4"/>
        </w:numPr>
        <w:spacing w:before="120" w:after="120" w:line="360" w:lineRule="auto"/>
        <w:ind w:left="567"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lastRenderedPageBreak/>
        <w:t>as peculiaridades do caso concreto;</w:t>
      </w:r>
    </w:p>
    <w:p w14:paraId="457E354F" w14:textId="03B68376" w:rsidR="00F363F3" w:rsidRPr="00FA6607" w:rsidRDefault="00F363F3" w:rsidP="001D14C4">
      <w:pPr>
        <w:pStyle w:val="PargrafodaLista"/>
        <w:numPr>
          <w:ilvl w:val="0"/>
          <w:numId w:val="4"/>
        </w:numPr>
        <w:spacing w:before="120" w:after="120" w:line="360" w:lineRule="auto"/>
        <w:ind w:left="567"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as circunstâncias agravantes ou atenuantes;</w:t>
      </w:r>
    </w:p>
    <w:p w14:paraId="15D001F3" w14:textId="0BDE00EA" w:rsidR="00F363F3" w:rsidRPr="00FA6607" w:rsidRDefault="00F363F3" w:rsidP="001D14C4">
      <w:pPr>
        <w:pStyle w:val="PargrafodaLista"/>
        <w:numPr>
          <w:ilvl w:val="0"/>
          <w:numId w:val="4"/>
        </w:numPr>
        <w:spacing w:before="120" w:after="120" w:line="360" w:lineRule="auto"/>
        <w:ind w:left="567"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os danos que dela provierem para o Contratante;</w:t>
      </w:r>
    </w:p>
    <w:p w14:paraId="67E7907B" w14:textId="629A20CE" w:rsidR="00F363F3" w:rsidRPr="00FA6607" w:rsidRDefault="00F363F3" w:rsidP="00E027E8">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FA6607">
        <w:rPr>
          <w:rFonts w:ascii="Times New Roman" w:eastAsia="Bookman Old Style" w:hAnsi="Times New Roman" w:cs="Times New Roman"/>
          <w:color w:val="000000"/>
          <w:sz w:val="24"/>
          <w:szCs w:val="24"/>
        </w:rPr>
        <w:t>Ceis</w:t>
      </w:r>
      <w:proofErr w:type="spellEnd"/>
      <w:r w:rsidRPr="00FA6607">
        <w:rPr>
          <w:rFonts w:ascii="Times New Roman" w:eastAsia="Bookman Old Style" w:hAnsi="Times New Roman" w:cs="Times New Roman"/>
          <w:color w:val="000000"/>
          <w:sz w:val="24"/>
          <w:szCs w:val="24"/>
        </w:rPr>
        <w:t>) e no Cadastro Nacional de Empresas Punidas (</w:t>
      </w:r>
      <w:proofErr w:type="spellStart"/>
      <w:r w:rsidRPr="00FA6607">
        <w:rPr>
          <w:rFonts w:ascii="Times New Roman" w:eastAsia="Bookman Old Style" w:hAnsi="Times New Roman" w:cs="Times New Roman"/>
          <w:color w:val="000000"/>
          <w:sz w:val="24"/>
          <w:szCs w:val="24"/>
        </w:rPr>
        <w:t>Cnep</w:t>
      </w:r>
      <w:proofErr w:type="spellEnd"/>
      <w:r w:rsidRPr="00FA6607">
        <w:rPr>
          <w:rFonts w:ascii="Times New Roman" w:eastAsia="Bookman Old Style" w:hAnsi="Times New Roman" w:cs="Times New Roman"/>
          <w:color w:val="000000"/>
          <w:sz w:val="24"/>
          <w:szCs w:val="24"/>
        </w:rPr>
        <w:t>), instituídos no âmbito do Poder Executivo Federal.</w:t>
      </w:r>
    </w:p>
    <w:p w14:paraId="1345FBC6" w14:textId="0915916D" w:rsidR="00F363F3" w:rsidRPr="00FA6607" w:rsidRDefault="00F363F3" w:rsidP="00E027E8">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As sanções de impedimento de licitar e contratar e declaração de inidoneidade para licitar ou contratar são passíveis de reabilitação na forma do Art. 163 da Lei nº 14.133/21.</w:t>
      </w:r>
    </w:p>
    <w:p w14:paraId="2A930D56" w14:textId="131D82F2" w:rsidR="00573D0A" w:rsidRPr="00FA6607" w:rsidRDefault="00F363F3" w:rsidP="00066AAA">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As multas serão aplicadas, conforme as infrações cometidas e o nível de gravidade respectivo, indicados nas tabelas a seguir:</w:t>
      </w:r>
    </w:p>
    <w:p w14:paraId="73E47834" w14:textId="32DA5558" w:rsidR="00F363F3" w:rsidRPr="00FA6607" w:rsidRDefault="00F363F3" w:rsidP="00CE3022">
      <w:pPr>
        <w:pStyle w:val="PargrafodaLista"/>
        <w:spacing w:after="0" w:line="360" w:lineRule="auto"/>
        <w:ind w:left="0"/>
        <w:jc w:val="center"/>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b/>
          <w:bCs/>
          <w:color w:val="000000"/>
          <w:sz w:val="24"/>
          <w:szCs w:val="24"/>
        </w:rPr>
        <w:t>TABELA 1</w:t>
      </w:r>
    </w:p>
    <w:p w14:paraId="1EE45CF3" w14:textId="77777777" w:rsidR="00F363F3" w:rsidRPr="00FA6607" w:rsidRDefault="00F363F3" w:rsidP="00CE3022">
      <w:pPr>
        <w:pStyle w:val="PargrafodaLista"/>
        <w:spacing w:after="0" w:line="360" w:lineRule="auto"/>
        <w:ind w:left="0"/>
        <w:jc w:val="center"/>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b/>
          <w:bCs/>
          <w:color w:val="000000"/>
          <w:sz w:val="24"/>
          <w:szCs w:val="24"/>
        </w:rPr>
        <w:t>CLASSIFICAÇÃO DAS INFRAÇÕES E MULTAS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57"/>
        <w:gridCol w:w="6204"/>
      </w:tblGrid>
      <w:tr w:rsidR="00F363F3" w:rsidRPr="00FA6607" w14:paraId="54C9FB9C" w14:textId="77777777" w:rsidTr="00392BCC">
        <w:trPr>
          <w:trHeight w:val="580"/>
          <w:jc w:val="center"/>
        </w:trPr>
        <w:tc>
          <w:tcPr>
            <w:tcW w:w="2857" w:type="dxa"/>
            <w:shd w:val="clear" w:color="auto" w:fill="5B9BD5"/>
            <w:tcMar>
              <w:top w:w="55" w:type="dxa"/>
              <w:left w:w="55" w:type="dxa"/>
              <w:bottom w:w="55" w:type="dxa"/>
              <w:right w:w="55" w:type="dxa"/>
            </w:tcMar>
            <w:vAlign w:val="center"/>
          </w:tcPr>
          <w:p w14:paraId="0DC1E1DC" w14:textId="77777777" w:rsidR="00F363F3" w:rsidRPr="00FA6607" w:rsidRDefault="00F363F3" w:rsidP="00C25430">
            <w:pPr>
              <w:spacing w:after="0" w:line="240" w:lineRule="auto"/>
              <w:jc w:val="center"/>
              <w:rPr>
                <w:rFonts w:ascii="Times New Roman" w:hAnsi="Times New Roman"/>
                <w:b/>
                <w:sz w:val="20"/>
                <w:szCs w:val="20"/>
              </w:rPr>
            </w:pPr>
            <w:r w:rsidRPr="00FA6607">
              <w:rPr>
                <w:rFonts w:ascii="Times New Roman" w:hAnsi="Times New Roman"/>
                <w:b/>
                <w:sz w:val="20"/>
                <w:szCs w:val="20"/>
              </w:rPr>
              <w:t>NÍVEL</w:t>
            </w:r>
          </w:p>
        </w:tc>
        <w:tc>
          <w:tcPr>
            <w:tcW w:w="6204" w:type="dxa"/>
            <w:shd w:val="clear" w:color="auto" w:fill="5B9BD5"/>
            <w:tcMar>
              <w:top w:w="55" w:type="dxa"/>
              <w:left w:w="55" w:type="dxa"/>
              <w:bottom w:w="55" w:type="dxa"/>
              <w:right w:w="55" w:type="dxa"/>
            </w:tcMar>
            <w:vAlign w:val="center"/>
          </w:tcPr>
          <w:p w14:paraId="62027F40" w14:textId="77777777" w:rsidR="00F363F3" w:rsidRPr="00FA6607" w:rsidRDefault="00F363F3" w:rsidP="00C25430">
            <w:pPr>
              <w:spacing w:after="0" w:line="240" w:lineRule="auto"/>
              <w:jc w:val="center"/>
              <w:rPr>
                <w:rFonts w:ascii="Times New Roman" w:hAnsi="Times New Roman"/>
                <w:b/>
                <w:sz w:val="20"/>
                <w:szCs w:val="20"/>
              </w:rPr>
            </w:pPr>
            <w:r w:rsidRPr="00FA6607">
              <w:rPr>
                <w:rFonts w:ascii="Times New Roman" w:hAnsi="Times New Roman"/>
                <w:b/>
                <w:sz w:val="20"/>
                <w:szCs w:val="20"/>
              </w:rPr>
              <w:t>CORRESPONDÊNCIA</w:t>
            </w:r>
          </w:p>
          <w:p w14:paraId="14D89B49" w14:textId="77777777" w:rsidR="00F363F3" w:rsidRPr="00FA6607" w:rsidRDefault="00F363F3" w:rsidP="00C25430">
            <w:pPr>
              <w:spacing w:after="0" w:line="240" w:lineRule="auto"/>
              <w:jc w:val="center"/>
              <w:rPr>
                <w:rFonts w:ascii="Times New Roman" w:hAnsi="Times New Roman"/>
                <w:b/>
                <w:sz w:val="20"/>
                <w:szCs w:val="20"/>
              </w:rPr>
            </w:pPr>
            <w:r w:rsidRPr="00FA6607">
              <w:rPr>
                <w:rFonts w:ascii="Times New Roman" w:hAnsi="Times New Roman"/>
                <w:b/>
                <w:sz w:val="20"/>
                <w:szCs w:val="20"/>
              </w:rPr>
              <w:t>(por ocorrência sobre o valor global do Contratada)</w:t>
            </w:r>
          </w:p>
        </w:tc>
      </w:tr>
      <w:tr w:rsidR="00674010" w:rsidRPr="00FA6607" w14:paraId="7B6B39E5" w14:textId="77777777" w:rsidTr="00392BCC">
        <w:trPr>
          <w:jc w:val="center"/>
        </w:trPr>
        <w:tc>
          <w:tcPr>
            <w:tcW w:w="2857" w:type="dxa"/>
            <w:shd w:val="clear" w:color="auto" w:fill="FFFFFF"/>
            <w:tcMar>
              <w:top w:w="55" w:type="dxa"/>
              <w:left w:w="55" w:type="dxa"/>
              <w:bottom w:w="55" w:type="dxa"/>
              <w:right w:w="55" w:type="dxa"/>
            </w:tcMar>
          </w:tcPr>
          <w:p w14:paraId="63C6836F" w14:textId="77777777" w:rsidR="00674010" w:rsidRPr="00FA6607" w:rsidRDefault="00674010" w:rsidP="00674010">
            <w:pPr>
              <w:pStyle w:val="Standard"/>
              <w:suppressLineNumbers/>
              <w:jc w:val="center"/>
              <w:rPr>
                <w:rFonts w:cs="Times New Roman"/>
                <w:sz w:val="20"/>
                <w:szCs w:val="20"/>
              </w:rPr>
            </w:pPr>
            <w:r w:rsidRPr="00FA6607">
              <w:rPr>
                <w:rFonts w:cs="Times New Roman"/>
                <w:sz w:val="20"/>
                <w:szCs w:val="20"/>
              </w:rPr>
              <w:t>1 (menor ofensividade)</w:t>
            </w:r>
          </w:p>
        </w:tc>
        <w:tc>
          <w:tcPr>
            <w:tcW w:w="6204" w:type="dxa"/>
            <w:shd w:val="clear" w:color="auto" w:fill="FFFFFF"/>
            <w:tcMar>
              <w:top w:w="55" w:type="dxa"/>
              <w:left w:w="55" w:type="dxa"/>
              <w:bottom w:w="55" w:type="dxa"/>
              <w:right w:w="55" w:type="dxa"/>
            </w:tcMar>
          </w:tcPr>
          <w:p w14:paraId="51AD2B84" w14:textId="55ED560F" w:rsidR="00674010" w:rsidRPr="00FA6607" w:rsidRDefault="00674010" w:rsidP="00674010">
            <w:pPr>
              <w:pStyle w:val="Standard"/>
              <w:suppressLineNumbers/>
              <w:jc w:val="center"/>
              <w:rPr>
                <w:rFonts w:cs="Times New Roman"/>
                <w:sz w:val="20"/>
                <w:szCs w:val="20"/>
              </w:rPr>
            </w:pPr>
            <w:r w:rsidRPr="00FA6607">
              <w:rPr>
                <w:rFonts w:cs="Times New Roman"/>
                <w:sz w:val="20"/>
                <w:szCs w:val="20"/>
                <w14:ligatures w14:val="standardContextual"/>
              </w:rPr>
              <w:t>0,5%.</w:t>
            </w:r>
          </w:p>
        </w:tc>
      </w:tr>
      <w:tr w:rsidR="00674010" w:rsidRPr="00FA6607" w14:paraId="45CE04A7" w14:textId="77777777" w:rsidTr="00392BCC">
        <w:trPr>
          <w:jc w:val="center"/>
        </w:trPr>
        <w:tc>
          <w:tcPr>
            <w:tcW w:w="2857" w:type="dxa"/>
            <w:shd w:val="clear" w:color="auto" w:fill="FFFFFF"/>
            <w:tcMar>
              <w:top w:w="55" w:type="dxa"/>
              <w:left w:w="55" w:type="dxa"/>
              <w:bottom w:w="55" w:type="dxa"/>
              <w:right w:w="55" w:type="dxa"/>
            </w:tcMar>
          </w:tcPr>
          <w:p w14:paraId="5B990951" w14:textId="77777777" w:rsidR="00674010" w:rsidRPr="00FA6607" w:rsidRDefault="00674010" w:rsidP="00674010">
            <w:pPr>
              <w:pStyle w:val="Standard"/>
              <w:jc w:val="center"/>
              <w:rPr>
                <w:rFonts w:cs="Times New Roman"/>
                <w:sz w:val="20"/>
                <w:szCs w:val="20"/>
              </w:rPr>
            </w:pPr>
            <w:r w:rsidRPr="00FA6607">
              <w:rPr>
                <w:rFonts w:cs="Times New Roman"/>
                <w:sz w:val="20"/>
                <w:szCs w:val="20"/>
              </w:rPr>
              <w:t>2 (leve)</w:t>
            </w:r>
          </w:p>
        </w:tc>
        <w:tc>
          <w:tcPr>
            <w:tcW w:w="6204" w:type="dxa"/>
            <w:shd w:val="clear" w:color="auto" w:fill="FFFFFF"/>
            <w:tcMar>
              <w:top w:w="55" w:type="dxa"/>
              <w:left w:w="55" w:type="dxa"/>
              <w:bottom w:w="55" w:type="dxa"/>
              <w:right w:w="55" w:type="dxa"/>
            </w:tcMar>
          </w:tcPr>
          <w:p w14:paraId="19073D79" w14:textId="06518CDF" w:rsidR="00674010" w:rsidRPr="00FA6607" w:rsidRDefault="00674010" w:rsidP="00674010">
            <w:pPr>
              <w:pStyle w:val="Standard"/>
              <w:suppressLineNumbers/>
              <w:jc w:val="center"/>
              <w:rPr>
                <w:rFonts w:cs="Times New Roman"/>
                <w:sz w:val="20"/>
                <w:szCs w:val="20"/>
              </w:rPr>
            </w:pPr>
            <w:r w:rsidRPr="00FA6607">
              <w:rPr>
                <w:rFonts w:cs="Times New Roman"/>
                <w:sz w:val="20"/>
                <w:szCs w:val="20"/>
                <w14:ligatures w14:val="standardContextual"/>
              </w:rPr>
              <w:t>0,8%.</w:t>
            </w:r>
          </w:p>
        </w:tc>
      </w:tr>
      <w:tr w:rsidR="00674010" w:rsidRPr="00FA6607" w14:paraId="1D34EC9A" w14:textId="77777777" w:rsidTr="00392BCC">
        <w:trPr>
          <w:jc w:val="center"/>
        </w:trPr>
        <w:tc>
          <w:tcPr>
            <w:tcW w:w="2857" w:type="dxa"/>
            <w:shd w:val="clear" w:color="auto" w:fill="FFFFFF"/>
            <w:tcMar>
              <w:top w:w="55" w:type="dxa"/>
              <w:left w:w="55" w:type="dxa"/>
              <w:bottom w:w="55" w:type="dxa"/>
              <w:right w:w="55" w:type="dxa"/>
            </w:tcMar>
          </w:tcPr>
          <w:p w14:paraId="0B954F44" w14:textId="77777777" w:rsidR="00674010" w:rsidRPr="00FA6607" w:rsidRDefault="00674010" w:rsidP="00674010">
            <w:pPr>
              <w:pStyle w:val="Standard"/>
              <w:jc w:val="center"/>
              <w:rPr>
                <w:rFonts w:cs="Times New Roman"/>
                <w:sz w:val="20"/>
                <w:szCs w:val="20"/>
              </w:rPr>
            </w:pPr>
            <w:r w:rsidRPr="00FA6607">
              <w:rPr>
                <w:rFonts w:cs="Times New Roman"/>
                <w:sz w:val="20"/>
                <w:szCs w:val="20"/>
              </w:rPr>
              <w:t>3 (médio)</w:t>
            </w:r>
          </w:p>
        </w:tc>
        <w:tc>
          <w:tcPr>
            <w:tcW w:w="6204" w:type="dxa"/>
            <w:shd w:val="clear" w:color="auto" w:fill="FFFFFF"/>
            <w:tcMar>
              <w:top w:w="55" w:type="dxa"/>
              <w:left w:w="55" w:type="dxa"/>
              <w:bottom w:w="55" w:type="dxa"/>
              <w:right w:w="55" w:type="dxa"/>
            </w:tcMar>
          </w:tcPr>
          <w:p w14:paraId="7A0E99F3" w14:textId="701F3172" w:rsidR="00674010" w:rsidRPr="00FA6607" w:rsidRDefault="00674010" w:rsidP="00674010">
            <w:pPr>
              <w:pStyle w:val="Standard"/>
              <w:suppressLineNumbers/>
              <w:jc w:val="center"/>
              <w:rPr>
                <w:rFonts w:cs="Times New Roman"/>
                <w:sz w:val="20"/>
                <w:szCs w:val="20"/>
              </w:rPr>
            </w:pPr>
            <w:r w:rsidRPr="00FA6607">
              <w:rPr>
                <w:rFonts w:cs="Times New Roman"/>
                <w:sz w:val="20"/>
                <w:szCs w:val="20"/>
                <w14:ligatures w14:val="standardContextual"/>
              </w:rPr>
              <w:t>1,4%.</w:t>
            </w:r>
          </w:p>
        </w:tc>
      </w:tr>
      <w:tr w:rsidR="00674010" w:rsidRPr="00FA6607" w14:paraId="5556C7CC" w14:textId="77777777" w:rsidTr="00392BCC">
        <w:trPr>
          <w:jc w:val="center"/>
        </w:trPr>
        <w:tc>
          <w:tcPr>
            <w:tcW w:w="2857" w:type="dxa"/>
            <w:shd w:val="clear" w:color="auto" w:fill="FFFFFF"/>
            <w:tcMar>
              <w:top w:w="55" w:type="dxa"/>
              <w:left w:w="55" w:type="dxa"/>
              <w:bottom w:w="55" w:type="dxa"/>
              <w:right w:w="55" w:type="dxa"/>
            </w:tcMar>
          </w:tcPr>
          <w:p w14:paraId="12658406" w14:textId="77777777" w:rsidR="00674010" w:rsidRPr="00FA6607" w:rsidRDefault="00674010" w:rsidP="00674010">
            <w:pPr>
              <w:pStyle w:val="Standard"/>
              <w:jc w:val="center"/>
              <w:rPr>
                <w:rFonts w:cs="Times New Roman"/>
                <w:sz w:val="20"/>
                <w:szCs w:val="20"/>
              </w:rPr>
            </w:pPr>
            <w:r w:rsidRPr="00FA6607">
              <w:rPr>
                <w:rFonts w:cs="Times New Roman"/>
                <w:sz w:val="20"/>
                <w:szCs w:val="20"/>
              </w:rPr>
              <w:t>4 (grave)</w:t>
            </w:r>
          </w:p>
        </w:tc>
        <w:tc>
          <w:tcPr>
            <w:tcW w:w="6204" w:type="dxa"/>
            <w:shd w:val="clear" w:color="auto" w:fill="FFFFFF"/>
            <w:tcMar>
              <w:top w:w="55" w:type="dxa"/>
              <w:left w:w="55" w:type="dxa"/>
              <w:bottom w:w="55" w:type="dxa"/>
              <w:right w:w="55" w:type="dxa"/>
            </w:tcMar>
          </w:tcPr>
          <w:p w14:paraId="5B8696DF" w14:textId="067F56DE" w:rsidR="00674010" w:rsidRPr="00FA6607" w:rsidRDefault="00674010" w:rsidP="00674010">
            <w:pPr>
              <w:pStyle w:val="Standard"/>
              <w:suppressLineNumbers/>
              <w:jc w:val="center"/>
              <w:rPr>
                <w:rFonts w:cs="Times New Roman"/>
                <w:sz w:val="20"/>
                <w:szCs w:val="20"/>
              </w:rPr>
            </w:pPr>
            <w:r w:rsidRPr="00FA6607">
              <w:rPr>
                <w:rFonts w:cs="Times New Roman"/>
                <w:sz w:val="20"/>
                <w:szCs w:val="20"/>
                <w14:ligatures w14:val="standardContextual"/>
              </w:rPr>
              <w:t>3,6%.</w:t>
            </w:r>
          </w:p>
        </w:tc>
      </w:tr>
      <w:tr w:rsidR="00674010" w:rsidRPr="00FA6607" w14:paraId="74740750" w14:textId="77777777" w:rsidTr="00392BCC">
        <w:trPr>
          <w:jc w:val="center"/>
        </w:trPr>
        <w:tc>
          <w:tcPr>
            <w:tcW w:w="2857" w:type="dxa"/>
            <w:shd w:val="clear" w:color="auto" w:fill="FFFFFF"/>
            <w:tcMar>
              <w:top w:w="55" w:type="dxa"/>
              <w:left w:w="55" w:type="dxa"/>
              <w:bottom w:w="55" w:type="dxa"/>
              <w:right w:w="55" w:type="dxa"/>
            </w:tcMar>
          </w:tcPr>
          <w:p w14:paraId="7D3BAE54" w14:textId="77777777" w:rsidR="00674010" w:rsidRPr="00FA6607" w:rsidRDefault="00674010" w:rsidP="00674010">
            <w:pPr>
              <w:pStyle w:val="Standard"/>
              <w:jc w:val="center"/>
              <w:rPr>
                <w:rFonts w:cs="Times New Roman"/>
                <w:sz w:val="20"/>
                <w:szCs w:val="20"/>
              </w:rPr>
            </w:pPr>
            <w:r w:rsidRPr="00FA6607">
              <w:rPr>
                <w:rFonts w:cs="Times New Roman"/>
                <w:sz w:val="20"/>
                <w:szCs w:val="20"/>
              </w:rPr>
              <w:t>5 (muito grave)</w:t>
            </w:r>
          </w:p>
        </w:tc>
        <w:tc>
          <w:tcPr>
            <w:tcW w:w="6204" w:type="dxa"/>
            <w:shd w:val="clear" w:color="auto" w:fill="FFFFFF"/>
            <w:tcMar>
              <w:top w:w="55" w:type="dxa"/>
              <w:left w:w="55" w:type="dxa"/>
              <w:bottom w:w="55" w:type="dxa"/>
              <w:right w:w="55" w:type="dxa"/>
            </w:tcMar>
          </w:tcPr>
          <w:p w14:paraId="759BC8D2" w14:textId="130A86F0" w:rsidR="00674010" w:rsidRPr="00FA6607" w:rsidRDefault="00674010" w:rsidP="00674010">
            <w:pPr>
              <w:pStyle w:val="Standard"/>
              <w:suppressLineNumbers/>
              <w:jc w:val="center"/>
              <w:rPr>
                <w:rFonts w:cs="Times New Roman"/>
                <w:sz w:val="20"/>
                <w:szCs w:val="20"/>
              </w:rPr>
            </w:pPr>
            <w:r w:rsidRPr="00FA6607">
              <w:rPr>
                <w:rFonts w:cs="Times New Roman"/>
                <w:sz w:val="20"/>
                <w:szCs w:val="20"/>
                <w14:ligatures w14:val="standardContextual"/>
              </w:rPr>
              <w:t>4,1%.</w:t>
            </w:r>
          </w:p>
        </w:tc>
      </w:tr>
      <w:tr w:rsidR="00674010" w:rsidRPr="00FA6607" w14:paraId="1FCE53B2" w14:textId="77777777" w:rsidTr="00392BCC">
        <w:trPr>
          <w:jc w:val="center"/>
        </w:trPr>
        <w:tc>
          <w:tcPr>
            <w:tcW w:w="2857" w:type="dxa"/>
            <w:shd w:val="clear" w:color="auto" w:fill="FFFFFF"/>
            <w:tcMar>
              <w:top w:w="55" w:type="dxa"/>
              <w:left w:w="55" w:type="dxa"/>
              <w:bottom w:w="55" w:type="dxa"/>
              <w:right w:w="55" w:type="dxa"/>
            </w:tcMar>
          </w:tcPr>
          <w:p w14:paraId="22497EFA" w14:textId="77777777" w:rsidR="00674010" w:rsidRPr="00FA6607" w:rsidRDefault="00674010" w:rsidP="00674010">
            <w:pPr>
              <w:pStyle w:val="Standard"/>
              <w:jc w:val="center"/>
              <w:rPr>
                <w:rFonts w:cs="Times New Roman"/>
                <w:sz w:val="20"/>
                <w:szCs w:val="20"/>
              </w:rPr>
            </w:pPr>
            <w:r w:rsidRPr="00FA6607">
              <w:rPr>
                <w:rFonts w:cs="Times New Roman"/>
                <w:sz w:val="20"/>
                <w:szCs w:val="20"/>
              </w:rPr>
              <w:t>6 (gravíssimo)</w:t>
            </w:r>
          </w:p>
        </w:tc>
        <w:tc>
          <w:tcPr>
            <w:tcW w:w="6204" w:type="dxa"/>
            <w:shd w:val="clear" w:color="auto" w:fill="FFFFFF"/>
            <w:tcMar>
              <w:top w:w="55" w:type="dxa"/>
              <w:left w:w="55" w:type="dxa"/>
              <w:bottom w:w="55" w:type="dxa"/>
              <w:right w:w="55" w:type="dxa"/>
            </w:tcMar>
          </w:tcPr>
          <w:p w14:paraId="7898FA7C" w14:textId="6B0717F9" w:rsidR="00674010" w:rsidRPr="00FA6607" w:rsidRDefault="00674010" w:rsidP="00674010">
            <w:pPr>
              <w:pStyle w:val="Standard"/>
              <w:suppressLineNumbers/>
              <w:jc w:val="center"/>
              <w:rPr>
                <w:rFonts w:cs="Times New Roman"/>
                <w:sz w:val="20"/>
                <w:szCs w:val="20"/>
              </w:rPr>
            </w:pPr>
            <w:r w:rsidRPr="00FA6607">
              <w:rPr>
                <w:rFonts w:cs="Times New Roman"/>
                <w:sz w:val="20"/>
                <w:szCs w:val="20"/>
                <w14:ligatures w14:val="standardContextual"/>
              </w:rPr>
              <w:t>5,0%.</w:t>
            </w:r>
          </w:p>
        </w:tc>
      </w:tr>
    </w:tbl>
    <w:p w14:paraId="63509986" w14:textId="77777777" w:rsidR="009F605D" w:rsidRDefault="009F605D" w:rsidP="009F605D">
      <w:pPr>
        <w:pStyle w:val="PargrafodaLista"/>
        <w:spacing w:before="120" w:after="120" w:line="360" w:lineRule="auto"/>
        <w:ind w:left="0"/>
        <w:contextualSpacing w:val="0"/>
        <w:jc w:val="both"/>
        <w:rPr>
          <w:rFonts w:ascii="Times New Roman" w:eastAsia="Bookman Old Style" w:hAnsi="Times New Roman" w:cs="Times New Roman"/>
          <w:color w:val="000000"/>
          <w:sz w:val="24"/>
          <w:szCs w:val="24"/>
        </w:rPr>
      </w:pPr>
    </w:p>
    <w:p w14:paraId="50D18975" w14:textId="06541905" w:rsidR="00F363F3" w:rsidRPr="00FA6607" w:rsidRDefault="00F363F3" w:rsidP="00E027E8">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 xml:space="preserve">As gradações dispostas na tabela acima, somadas, limitar-se-ão ao percentual de 20% (vinte por cento) sobre o valor global do contrato, na forma estabelecida no Subitem </w:t>
      </w:r>
      <w:r w:rsidR="00377823" w:rsidRPr="00FA6607">
        <w:rPr>
          <w:rFonts w:ascii="Times New Roman" w:eastAsia="Bookman Old Style" w:hAnsi="Times New Roman" w:cs="Times New Roman"/>
          <w:color w:val="000000"/>
          <w:sz w:val="24"/>
          <w:szCs w:val="24"/>
        </w:rPr>
        <w:t>1</w:t>
      </w:r>
      <w:r w:rsidR="003951EA" w:rsidRPr="00FA6607">
        <w:rPr>
          <w:rFonts w:ascii="Times New Roman" w:eastAsia="Bookman Old Style" w:hAnsi="Times New Roman" w:cs="Times New Roman"/>
          <w:color w:val="000000"/>
          <w:sz w:val="24"/>
          <w:szCs w:val="24"/>
        </w:rPr>
        <w:t>6</w:t>
      </w:r>
      <w:r w:rsidR="00377823" w:rsidRPr="00FA6607">
        <w:rPr>
          <w:rFonts w:ascii="Times New Roman" w:eastAsia="Bookman Old Style" w:hAnsi="Times New Roman" w:cs="Times New Roman"/>
          <w:color w:val="000000"/>
          <w:sz w:val="24"/>
          <w:szCs w:val="24"/>
        </w:rPr>
        <w:t>.2.4</w:t>
      </w:r>
      <w:r w:rsidRPr="00FA6607">
        <w:rPr>
          <w:rFonts w:ascii="Times New Roman" w:eastAsia="Bookman Old Style" w:hAnsi="Times New Roman" w:cs="Times New Roman"/>
          <w:color w:val="000000"/>
          <w:sz w:val="24"/>
          <w:szCs w:val="24"/>
        </w:rPr>
        <w:t>.</w:t>
      </w:r>
    </w:p>
    <w:p w14:paraId="0FE81E7F" w14:textId="116F7C19" w:rsidR="00F363F3" w:rsidRPr="00FA6607" w:rsidRDefault="00F363F3" w:rsidP="00E027E8">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Todas as ocorrências contratuais serão registradas pela FEMAR, que notificará empresa a ser contratada.</w:t>
      </w:r>
    </w:p>
    <w:p w14:paraId="51305AF7" w14:textId="77777777" w:rsidR="00066AAA" w:rsidRPr="00FA6607" w:rsidRDefault="00066AAA" w:rsidP="00066AAA">
      <w:pPr>
        <w:pStyle w:val="PargrafodaLista"/>
        <w:spacing w:before="120" w:after="120" w:line="360" w:lineRule="auto"/>
        <w:ind w:left="0"/>
        <w:contextualSpacing w:val="0"/>
        <w:jc w:val="both"/>
        <w:rPr>
          <w:rFonts w:ascii="Times New Roman" w:eastAsia="Bookman Old Style" w:hAnsi="Times New Roman" w:cs="Times New Roman"/>
          <w:color w:val="000000"/>
          <w:sz w:val="24"/>
          <w:szCs w:val="24"/>
        </w:rPr>
      </w:pPr>
    </w:p>
    <w:p w14:paraId="7C201291" w14:textId="77777777" w:rsidR="00066AAA" w:rsidRPr="00FA6607" w:rsidRDefault="00066AAA" w:rsidP="00066AAA">
      <w:pPr>
        <w:pStyle w:val="PargrafodaLista"/>
        <w:spacing w:before="120" w:after="120" w:line="360" w:lineRule="auto"/>
        <w:ind w:left="0"/>
        <w:contextualSpacing w:val="0"/>
        <w:jc w:val="both"/>
        <w:rPr>
          <w:rFonts w:ascii="Times New Roman" w:eastAsia="Bookman Old Style" w:hAnsi="Times New Roman" w:cs="Times New Roman"/>
          <w:color w:val="000000"/>
          <w:sz w:val="24"/>
          <w:szCs w:val="24"/>
        </w:rPr>
      </w:pPr>
    </w:p>
    <w:p w14:paraId="2F64778A" w14:textId="77777777" w:rsidR="00066AAA" w:rsidRPr="00FA6607" w:rsidRDefault="00066AAA" w:rsidP="00066AAA">
      <w:pPr>
        <w:pStyle w:val="PargrafodaLista"/>
        <w:spacing w:before="120" w:after="120" w:line="360" w:lineRule="auto"/>
        <w:ind w:left="0"/>
        <w:contextualSpacing w:val="0"/>
        <w:jc w:val="both"/>
        <w:rPr>
          <w:rFonts w:ascii="Times New Roman" w:eastAsia="Bookman Old Style" w:hAnsi="Times New Roman" w:cs="Times New Roman"/>
          <w:color w:val="000000"/>
          <w:sz w:val="24"/>
          <w:szCs w:val="24"/>
        </w:rPr>
      </w:pPr>
    </w:p>
    <w:p w14:paraId="37BD2293" w14:textId="77777777" w:rsidR="00066AAA" w:rsidRPr="00FA6607" w:rsidRDefault="00066AAA" w:rsidP="00066AAA">
      <w:pPr>
        <w:pStyle w:val="PargrafodaLista"/>
        <w:spacing w:before="120" w:after="120" w:line="360" w:lineRule="auto"/>
        <w:ind w:left="0"/>
        <w:contextualSpacing w:val="0"/>
        <w:jc w:val="both"/>
        <w:rPr>
          <w:rFonts w:ascii="Times New Roman" w:eastAsia="Bookman Old Style" w:hAnsi="Times New Roman" w:cs="Times New Roman"/>
          <w:color w:val="000000"/>
          <w:sz w:val="24"/>
          <w:szCs w:val="24"/>
        </w:rPr>
      </w:pPr>
    </w:p>
    <w:p w14:paraId="13BA566D" w14:textId="55A9E1C3" w:rsidR="00F363F3" w:rsidRPr="00FA6607" w:rsidRDefault="00F363F3" w:rsidP="00CE3022">
      <w:pPr>
        <w:pStyle w:val="PargrafodaLista"/>
        <w:spacing w:after="0" w:line="360" w:lineRule="auto"/>
        <w:ind w:left="0"/>
        <w:jc w:val="center"/>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b/>
          <w:bCs/>
          <w:color w:val="000000"/>
          <w:sz w:val="24"/>
          <w:szCs w:val="24"/>
        </w:rPr>
        <w:t>TABELA 2</w:t>
      </w:r>
    </w:p>
    <w:p w14:paraId="6E925947" w14:textId="77777777" w:rsidR="00F363F3" w:rsidRPr="00FA6607" w:rsidRDefault="00F363F3" w:rsidP="00CE3022">
      <w:pPr>
        <w:pStyle w:val="PargrafodaLista"/>
        <w:spacing w:after="0" w:line="360" w:lineRule="auto"/>
        <w:ind w:left="0"/>
        <w:jc w:val="center"/>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b/>
          <w:bCs/>
          <w:color w:val="000000"/>
          <w:sz w:val="24"/>
          <w:szCs w:val="24"/>
        </w:rPr>
        <w:t>INFRAÇÕES E CORRESPONDENTES NÍVEIS</w:t>
      </w:r>
    </w:p>
    <w:tbl>
      <w:tblPr>
        <w:tblpPr w:leftFromText="141" w:rightFromText="141" w:vertAnchor="text" w:tblpXSpec="center" w:tblpY="1"/>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50"/>
        <w:gridCol w:w="7777"/>
        <w:gridCol w:w="600"/>
      </w:tblGrid>
      <w:tr w:rsidR="00F363F3" w:rsidRPr="009F605D" w14:paraId="0D49556F" w14:textId="77777777" w:rsidTr="00E027E8">
        <w:trPr>
          <w:trHeight w:val="219"/>
        </w:trPr>
        <w:tc>
          <w:tcPr>
            <w:tcW w:w="5000" w:type="pct"/>
            <w:gridSpan w:val="3"/>
            <w:shd w:val="clear" w:color="auto" w:fill="5B9BD5"/>
            <w:tcMar>
              <w:top w:w="55" w:type="dxa"/>
              <w:left w:w="55" w:type="dxa"/>
              <w:bottom w:w="55" w:type="dxa"/>
              <w:right w:w="55" w:type="dxa"/>
            </w:tcMar>
            <w:vAlign w:val="center"/>
          </w:tcPr>
          <w:p w14:paraId="656FCE47" w14:textId="77777777" w:rsidR="00F363F3" w:rsidRPr="009F605D" w:rsidRDefault="00F363F3" w:rsidP="00C25430">
            <w:pPr>
              <w:spacing w:after="0" w:line="240" w:lineRule="auto"/>
              <w:jc w:val="center"/>
              <w:rPr>
                <w:rFonts w:ascii="Times New Roman" w:hAnsi="Times New Roman"/>
                <w:b/>
              </w:rPr>
            </w:pPr>
            <w:r w:rsidRPr="009F605D">
              <w:rPr>
                <w:rFonts w:ascii="Times New Roman" w:hAnsi="Times New Roman"/>
                <w:b/>
              </w:rPr>
              <w:t>INFRAÇÃO</w:t>
            </w:r>
          </w:p>
        </w:tc>
      </w:tr>
      <w:tr w:rsidR="00F363F3" w:rsidRPr="009F605D" w14:paraId="0E2BF4D1" w14:textId="77777777" w:rsidTr="00E027E8">
        <w:trPr>
          <w:trHeight w:val="125"/>
        </w:trPr>
        <w:tc>
          <w:tcPr>
            <w:tcW w:w="308" w:type="pct"/>
            <w:shd w:val="clear" w:color="auto" w:fill="5B9BD5"/>
            <w:tcMar>
              <w:top w:w="55" w:type="dxa"/>
              <w:left w:w="55" w:type="dxa"/>
              <w:bottom w:w="55" w:type="dxa"/>
              <w:right w:w="55" w:type="dxa"/>
            </w:tcMar>
            <w:vAlign w:val="center"/>
          </w:tcPr>
          <w:p w14:paraId="515F3C6B" w14:textId="77777777" w:rsidR="00F363F3" w:rsidRPr="009F605D" w:rsidRDefault="00F363F3" w:rsidP="00C25430">
            <w:pPr>
              <w:spacing w:after="0" w:line="240" w:lineRule="auto"/>
              <w:jc w:val="center"/>
              <w:rPr>
                <w:rFonts w:ascii="Times New Roman" w:hAnsi="Times New Roman"/>
                <w:b/>
              </w:rPr>
            </w:pPr>
            <w:r w:rsidRPr="009F605D">
              <w:rPr>
                <w:rFonts w:ascii="Times New Roman" w:hAnsi="Times New Roman"/>
                <w:b/>
              </w:rPr>
              <w:t>Item</w:t>
            </w:r>
          </w:p>
        </w:tc>
        <w:tc>
          <w:tcPr>
            <w:tcW w:w="4356" w:type="pct"/>
            <w:shd w:val="clear" w:color="auto" w:fill="5B9BD5"/>
            <w:tcMar>
              <w:top w:w="55" w:type="dxa"/>
              <w:left w:w="55" w:type="dxa"/>
              <w:bottom w:w="55" w:type="dxa"/>
              <w:right w:w="55" w:type="dxa"/>
            </w:tcMar>
            <w:vAlign w:val="center"/>
          </w:tcPr>
          <w:p w14:paraId="4D9DBE72" w14:textId="77777777" w:rsidR="00F363F3" w:rsidRPr="009F605D" w:rsidRDefault="00F363F3" w:rsidP="00C25430">
            <w:pPr>
              <w:spacing w:after="0" w:line="240" w:lineRule="auto"/>
              <w:jc w:val="center"/>
              <w:rPr>
                <w:rFonts w:ascii="Times New Roman" w:hAnsi="Times New Roman"/>
                <w:b/>
              </w:rPr>
            </w:pPr>
            <w:r w:rsidRPr="009F605D">
              <w:rPr>
                <w:rFonts w:ascii="Times New Roman" w:hAnsi="Times New Roman"/>
                <w:b/>
              </w:rPr>
              <w:t>Descrição</w:t>
            </w:r>
          </w:p>
        </w:tc>
        <w:tc>
          <w:tcPr>
            <w:tcW w:w="335" w:type="pct"/>
            <w:shd w:val="clear" w:color="auto" w:fill="5B9BD5"/>
            <w:tcMar>
              <w:top w:w="55" w:type="dxa"/>
              <w:left w:w="55" w:type="dxa"/>
              <w:bottom w:w="55" w:type="dxa"/>
              <w:right w:w="55" w:type="dxa"/>
            </w:tcMar>
            <w:vAlign w:val="center"/>
          </w:tcPr>
          <w:p w14:paraId="379FF2A2" w14:textId="77777777" w:rsidR="00F363F3" w:rsidRPr="009F605D" w:rsidRDefault="00F363F3" w:rsidP="00C25430">
            <w:pPr>
              <w:spacing w:after="0" w:line="240" w:lineRule="auto"/>
              <w:jc w:val="center"/>
              <w:rPr>
                <w:rFonts w:ascii="Times New Roman" w:hAnsi="Times New Roman"/>
                <w:b/>
              </w:rPr>
            </w:pPr>
            <w:r w:rsidRPr="009F605D">
              <w:rPr>
                <w:rFonts w:ascii="Times New Roman" w:hAnsi="Times New Roman"/>
                <w:b/>
              </w:rPr>
              <w:t>Nível</w:t>
            </w:r>
          </w:p>
        </w:tc>
      </w:tr>
      <w:tr w:rsidR="00F363F3" w:rsidRPr="009F605D" w14:paraId="21C09875" w14:textId="77777777" w:rsidTr="00E027E8">
        <w:trPr>
          <w:trHeight w:val="140"/>
        </w:trPr>
        <w:tc>
          <w:tcPr>
            <w:tcW w:w="308" w:type="pct"/>
            <w:shd w:val="clear" w:color="auto" w:fill="auto"/>
            <w:tcMar>
              <w:top w:w="55" w:type="dxa"/>
              <w:left w:w="55" w:type="dxa"/>
              <w:bottom w:w="55" w:type="dxa"/>
              <w:right w:w="55" w:type="dxa"/>
            </w:tcMar>
            <w:vAlign w:val="center"/>
          </w:tcPr>
          <w:p w14:paraId="475B9FBC" w14:textId="77777777" w:rsidR="00F363F3" w:rsidRPr="009F605D" w:rsidRDefault="00F363F3" w:rsidP="00C25430">
            <w:pPr>
              <w:pStyle w:val="Standard"/>
              <w:jc w:val="center"/>
              <w:rPr>
                <w:rFonts w:cs="Times New Roman"/>
                <w:sz w:val="22"/>
                <w:szCs w:val="22"/>
              </w:rPr>
            </w:pPr>
            <w:r w:rsidRPr="009F605D">
              <w:rPr>
                <w:rFonts w:cs="Times New Roman"/>
                <w:sz w:val="22"/>
                <w:szCs w:val="22"/>
              </w:rPr>
              <w:t>1</w:t>
            </w:r>
          </w:p>
        </w:tc>
        <w:tc>
          <w:tcPr>
            <w:tcW w:w="4356" w:type="pct"/>
            <w:shd w:val="clear" w:color="auto" w:fill="auto"/>
            <w:tcMar>
              <w:top w:w="55" w:type="dxa"/>
              <w:left w:w="55" w:type="dxa"/>
              <w:bottom w:w="55" w:type="dxa"/>
              <w:right w:w="55" w:type="dxa"/>
            </w:tcMar>
            <w:vAlign w:val="center"/>
          </w:tcPr>
          <w:p w14:paraId="210BD6C6" w14:textId="77777777" w:rsidR="00F363F3" w:rsidRPr="009F605D" w:rsidRDefault="00F363F3" w:rsidP="00C25430">
            <w:pPr>
              <w:pStyle w:val="Standard"/>
              <w:jc w:val="center"/>
              <w:rPr>
                <w:rFonts w:cs="Times New Roman"/>
                <w:sz w:val="22"/>
                <w:szCs w:val="22"/>
              </w:rPr>
            </w:pPr>
            <w:r w:rsidRPr="009F605D">
              <w:rPr>
                <w:rFonts w:cs="Times New Roman"/>
                <w:sz w:val="22"/>
                <w:szCs w:val="22"/>
              </w:rPr>
              <w:t>Transferir a outrem, no todo ou em parte, o objeto do Contrato sem prévia e expresso acordo do CONTRATANTE.</w:t>
            </w:r>
          </w:p>
        </w:tc>
        <w:tc>
          <w:tcPr>
            <w:tcW w:w="335" w:type="pct"/>
            <w:shd w:val="clear" w:color="auto" w:fill="auto"/>
            <w:tcMar>
              <w:top w:w="55" w:type="dxa"/>
              <w:left w:w="55" w:type="dxa"/>
              <w:bottom w:w="55" w:type="dxa"/>
              <w:right w:w="55" w:type="dxa"/>
            </w:tcMar>
            <w:vAlign w:val="center"/>
          </w:tcPr>
          <w:p w14:paraId="5E3B3DD9" w14:textId="77777777" w:rsidR="00F363F3" w:rsidRPr="009F605D" w:rsidRDefault="00F363F3" w:rsidP="00C25430">
            <w:pPr>
              <w:pStyle w:val="Standard"/>
              <w:jc w:val="center"/>
              <w:rPr>
                <w:rFonts w:cs="Times New Roman"/>
                <w:sz w:val="22"/>
                <w:szCs w:val="22"/>
              </w:rPr>
            </w:pPr>
            <w:r w:rsidRPr="009F605D">
              <w:rPr>
                <w:rFonts w:cs="Times New Roman"/>
                <w:sz w:val="22"/>
                <w:szCs w:val="22"/>
              </w:rPr>
              <w:t>6</w:t>
            </w:r>
          </w:p>
        </w:tc>
      </w:tr>
      <w:tr w:rsidR="00F363F3" w:rsidRPr="009F605D" w14:paraId="5D5898A5" w14:textId="77777777" w:rsidTr="00E027E8">
        <w:tc>
          <w:tcPr>
            <w:tcW w:w="308" w:type="pct"/>
            <w:shd w:val="clear" w:color="auto" w:fill="auto"/>
            <w:tcMar>
              <w:top w:w="55" w:type="dxa"/>
              <w:left w:w="55" w:type="dxa"/>
              <w:bottom w:w="55" w:type="dxa"/>
              <w:right w:w="55" w:type="dxa"/>
            </w:tcMar>
            <w:vAlign w:val="center"/>
          </w:tcPr>
          <w:p w14:paraId="74A5862F" w14:textId="77777777" w:rsidR="00F363F3" w:rsidRPr="009F605D" w:rsidRDefault="00F363F3" w:rsidP="00C25430">
            <w:pPr>
              <w:pStyle w:val="Standard"/>
              <w:jc w:val="center"/>
              <w:rPr>
                <w:rFonts w:cs="Times New Roman"/>
                <w:sz w:val="22"/>
                <w:szCs w:val="22"/>
              </w:rPr>
            </w:pPr>
            <w:r w:rsidRPr="009F605D">
              <w:rPr>
                <w:rFonts w:cs="Times New Roman"/>
                <w:sz w:val="22"/>
                <w:szCs w:val="22"/>
              </w:rPr>
              <w:t>2</w:t>
            </w:r>
          </w:p>
        </w:tc>
        <w:tc>
          <w:tcPr>
            <w:tcW w:w="4356" w:type="pct"/>
            <w:shd w:val="clear" w:color="auto" w:fill="auto"/>
            <w:tcMar>
              <w:top w:w="55" w:type="dxa"/>
              <w:left w:w="55" w:type="dxa"/>
              <w:bottom w:w="55" w:type="dxa"/>
              <w:right w:w="55" w:type="dxa"/>
            </w:tcMar>
            <w:vAlign w:val="center"/>
          </w:tcPr>
          <w:p w14:paraId="0D19B66F" w14:textId="77777777" w:rsidR="00F363F3" w:rsidRPr="009F605D" w:rsidRDefault="00F363F3" w:rsidP="00C25430">
            <w:pPr>
              <w:pStyle w:val="Standard"/>
              <w:jc w:val="center"/>
              <w:rPr>
                <w:rFonts w:cs="Times New Roman"/>
                <w:sz w:val="22"/>
                <w:szCs w:val="22"/>
              </w:rPr>
            </w:pPr>
            <w:r w:rsidRPr="009F605D">
              <w:rPr>
                <w:rFonts w:cs="Times New Roman"/>
                <w:sz w:val="22"/>
                <w:szCs w:val="22"/>
              </w:rPr>
              <w:t>Caucionar ou utilizar o Contrato para quaisquer operações financeiras.</w:t>
            </w:r>
          </w:p>
        </w:tc>
        <w:tc>
          <w:tcPr>
            <w:tcW w:w="335" w:type="pct"/>
            <w:shd w:val="clear" w:color="auto" w:fill="auto"/>
            <w:tcMar>
              <w:top w:w="55" w:type="dxa"/>
              <w:left w:w="55" w:type="dxa"/>
              <w:bottom w:w="55" w:type="dxa"/>
              <w:right w:w="55" w:type="dxa"/>
            </w:tcMar>
            <w:vAlign w:val="center"/>
          </w:tcPr>
          <w:p w14:paraId="2E786F75" w14:textId="77777777" w:rsidR="00F363F3" w:rsidRPr="009F605D" w:rsidRDefault="00F363F3" w:rsidP="00C25430">
            <w:pPr>
              <w:pStyle w:val="Standard"/>
              <w:jc w:val="center"/>
              <w:rPr>
                <w:rFonts w:cs="Times New Roman"/>
                <w:sz w:val="22"/>
                <w:szCs w:val="22"/>
              </w:rPr>
            </w:pPr>
            <w:r w:rsidRPr="009F605D">
              <w:rPr>
                <w:rFonts w:cs="Times New Roman"/>
                <w:sz w:val="22"/>
                <w:szCs w:val="22"/>
              </w:rPr>
              <w:t>6</w:t>
            </w:r>
          </w:p>
        </w:tc>
      </w:tr>
      <w:tr w:rsidR="00F363F3" w:rsidRPr="009F605D" w14:paraId="33148D38" w14:textId="77777777" w:rsidTr="00E027E8">
        <w:tc>
          <w:tcPr>
            <w:tcW w:w="308" w:type="pct"/>
            <w:shd w:val="clear" w:color="auto" w:fill="auto"/>
            <w:tcMar>
              <w:top w:w="55" w:type="dxa"/>
              <w:left w:w="55" w:type="dxa"/>
              <w:bottom w:w="55" w:type="dxa"/>
              <w:right w:w="55" w:type="dxa"/>
            </w:tcMar>
            <w:vAlign w:val="center"/>
          </w:tcPr>
          <w:p w14:paraId="2AE4D42D" w14:textId="77777777" w:rsidR="00F363F3" w:rsidRPr="009F605D" w:rsidRDefault="00F363F3" w:rsidP="00C25430">
            <w:pPr>
              <w:pStyle w:val="Standard"/>
              <w:jc w:val="center"/>
              <w:rPr>
                <w:rFonts w:cs="Times New Roman"/>
                <w:sz w:val="22"/>
                <w:szCs w:val="22"/>
              </w:rPr>
            </w:pPr>
            <w:r w:rsidRPr="009F605D">
              <w:rPr>
                <w:rFonts w:cs="Times New Roman"/>
                <w:sz w:val="22"/>
                <w:szCs w:val="22"/>
              </w:rPr>
              <w:t>3</w:t>
            </w:r>
          </w:p>
        </w:tc>
        <w:tc>
          <w:tcPr>
            <w:tcW w:w="4356" w:type="pct"/>
            <w:shd w:val="clear" w:color="auto" w:fill="auto"/>
            <w:tcMar>
              <w:top w:w="55" w:type="dxa"/>
              <w:left w:w="55" w:type="dxa"/>
              <w:bottom w:w="55" w:type="dxa"/>
              <w:right w:w="55" w:type="dxa"/>
            </w:tcMar>
            <w:vAlign w:val="center"/>
          </w:tcPr>
          <w:p w14:paraId="27AC7AD8" w14:textId="77777777" w:rsidR="00F363F3" w:rsidRPr="009F605D" w:rsidRDefault="00F363F3" w:rsidP="00C25430">
            <w:pPr>
              <w:pStyle w:val="Standard"/>
              <w:jc w:val="center"/>
              <w:rPr>
                <w:rFonts w:cs="Times New Roman"/>
                <w:sz w:val="22"/>
                <w:szCs w:val="22"/>
              </w:rPr>
            </w:pPr>
            <w:r w:rsidRPr="009F605D">
              <w:rPr>
                <w:rFonts w:cs="Times New Roman"/>
                <w:sz w:val="22"/>
                <w:szCs w:val="22"/>
              </w:rPr>
              <w:t>Reproduzir, divulgar ou utilizar, em benefício próprio ou de terceiros, quaisquer informações de que tenha tomado ciência em razão do cumprimento de suas obrigações sem o consentimento prévio e por escrito do CONTRATANTE.</w:t>
            </w:r>
          </w:p>
        </w:tc>
        <w:tc>
          <w:tcPr>
            <w:tcW w:w="335" w:type="pct"/>
            <w:shd w:val="clear" w:color="auto" w:fill="auto"/>
            <w:tcMar>
              <w:top w:w="55" w:type="dxa"/>
              <w:left w:w="55" w:type="dxa"/>
              <w:bottom w:w="55" w:type="dxa"/>
              <w:right w:w="55" w:type="dxa"/>
            </w:tcMar>
            <w:vAlign w:val="center"/>
          </w:tcPr>
          <w:p w14:paraId="1EF188A9" w14:textId="77777777" w:rsidR="00F363F3" w:rsidRPr="009F605D" w:rsidRDefault="00F363F3" w:rsidP="00C25430">
            <w:pPr>
              <w:pStyle w:val="Standard"/>
              <w:jc w:val="center"/>
              <w:rPr>
                <w:rFonts w:cs="Times New Roman"/>
                <w:sz w:val="22"/>
                <w:szCs w:val="22"/>
              </w:rPr>
            </w:pPr>
            <w:r w:rsidRPr="009F605D">
              <w:rPr>
                <w:rFonts w:cs="Times New Roman"/>
                <w:sz w:val="22"/>
                <w:szCs w:val="22"/>
              </w:rPr>
              <w:t>5</w:t>
            </w:r>
          </w:p>
        </w:tc>
      </w:tr>
      <w:tr w:rsidR="00F363F3" w:rsidRPr="009F605D" w14:paraId="3C734433" w14:textId="77777777" w:rsidTr="00E027E8">
        <w:tc>
          <w:tcPr>
            <w:tcW w:w="308" w:type="pct"/>
            <w:shd w:val="clear" w:color="auto" w:fill="auto"/>
            <w:tcMar>
              <w:top w:w="55" w:type="dxa"/>
              <w:left w:w="55" w:type="dxa"/>
              <w:bottom w:w="55" w:type="dxa"/>
              <w:right w:w="55" w:type="dxa"/>
            </w:tcMar>
            <w:vAlign w:val="center"/>
          </w:tcPr>
          <w:p w14:paraId="367A5E4F" w14:textId="77777777" w:rsidR="00F363F3" w:rsidRPr="009F605D" w:rsidRDefault="00F363F3" w:rsidP="00C25430">
            <w:pPr>
              <w:pStyle w:val="Standard"/>
              <w:jc w:val="center"/>
              <w:rPr>
                <w:rFonts w:cs="Times New Roman"/>
                <w:sz w:val="22"/>
                <w:szCs w:val="22"/>
              </w:rPr>
            </w:pPr>
            <w:r w:rsidRPr="009F605D">
              <w:rPr>
                <w:rFonts w:cs="Times New Roman"/>
                <w:sz w:val="22"/>
                <w:szCs w:val="22"/>
              </w:rPr>
              <w:t>4</w:t>
            </w:r>
          </w:p>
        </w:tc>
        <w:tc>
          <w:tcPr>
            <w:tcW w:w="4356" w:type="pct"/>
            <w:shd w:val="clear" w:color="auto" w:fill="auto"/>
            <w:tcMar>
              <w:top w:w="55" w:type="dxa"/>
              <w:left w:w="55" w:type="dxa"/>
              <w:bottom w:w="55" w:type="dxa"/>
              <w:right w:w="55" w:type="dxa"/>
            </w:tcMar>
            <w:vAlign w:val="center"/>
          </w:tcPr>
          <w:p w14:paraId="0F80C2AF" w14:textId="77777777" w:rsidR="00F363F3" w:rsidRPr="009F605D" w:rsidRDefault="00F363F3" w:rsidP="00C25430">
            <w:pPr>
              <w:pStyle w:val="Standard"/>
              <w:jc w:val="center"/>
              <w:rPr>
                <w:rFonts w:cs="Times New Roman"/>
                <w:sz w:val="22"/>
                <w:szCs w:val="22"/>
              </w:rPr>
            </w:pPr>
            <w:r w:rsidRPr="009F605D">
              <w:rPr>
                <w:rFonts w:cs="Times New Roman"/>
                <w:sz w:val="22"/>
                <w:szCs w:val="22"/>
              </w:rPr>
              <w:t>Utilizar o nome do CONTRATANTE, ou sua qualidade de CONTRATADA, em quaisquer atividades de divulgação empresarial, como, por exemplo, em cartões de visita, anúncios e impressos.</w:t>
            </w:r>
          </w:p>
        </w:tc>
        <w:tc>
          <w:tcPr>
            <w:tcW w:w="335" w:type="pct"/>
            <w:shd w:val="clear" w:color="auto" w:fill="auto"/>
            <w:tcMar>
              <w:top w:w="55" w:type="dxa"/>
              <w:left w:w="55" w:type="dxa"/>
              <w:bottom w:w="55" w:type="dxa"/>
              <w:right w:w="55" w:type="dxa"/>
            </w:tcMar>
            <w:vAlign w:val="center"/>
          </w:tcPr>
          <w:p w14:paraId="59B98013" w14:textId="77777777" w:rsidR="00F363F3" w:rsidRPr="009F605D" w:rsidRDefault="00F363F3" w:rsidP="00C25430">
            <w:pPr>
              <w:pStyle w:val="Standard"/>
              <w:jc w:val="center"/>
              <w:rPr>
                <w:rFonts w:cs="Times New Roman"/>
                <w:sz w:val="22"/>
                <w:szCs w:val="22"/>
              </w:rPr>
            </w:pPr>
            <w:r w:rsidRPr="009F605D">
              <w:rPr>
                <w:rFonts w:cs="Times New Roman"/>
                <w:sz w:val="22"/>
                <w:szCs w:val="22"/>
              </w:rPr>
              <w:t>5</w:t>
            </w:r>
          </w:p>
        </w:tc>
      </w:tr>
      <w:tr w:rsidR="00F363F3" w:rsidRPr="009F605D" w14:paraId="62EF32CA" w14:textId="77777777" w:rsidTr="00E027E8">
        <w:trPr>
          <w:trHeight w:val="525"/>
        </w:trPr>
        <w:tc>
          <w:tcPr>
            <w:tcW w:w="308" w:type="pct"/>
            <w:shd w:val="clear" w:color="auto" w:fill="auto"/>
            <w:tcMar>
              <w:top w:w="55" w:type="dxa"/>
              <w:left w:w="55" w:type="dxa"/>
              <w:bottom w:w="55" w:type="dxa"/>
              <w:right w:w="55" w:type="dxa"/>
            </w:tcMar>
            <w:vAlign w:val="center"/>
          </w:tcPr>
          <w:p w14:paraId="2D0C3690" w14:textId="77777777" w:rsidR="00F363F3" w:rsidRPr="009F605D" w:rsidRDefault="00F363F3" w:rsidP="00C25430">
            <w:pPr>
              <w:pStyle w:val="Standard"/>
              <w:jc w:val="center"/>
              <w:rPr>
                <w:rFonts w:cs="Times New Roman"/>
                <w:sz w:val="22"/>
                <w:szCs w:val="22"/>
              </w:rPr>
            </w:pPr>
            <w:r w:rsidRPr="009F605D">
              <w:rPr>
                <w:rFonts w:cs="Times New Roman"/>
                <w:sz w:val="22"/>
                <w:szCs w:val="22"/>
              </w:rPr>
              <w:t>5</w:t>
            </w:r>
          </w:p>
        </w:tc>
        <w:tc>
          <w:tcPr>
            <w:tcW w:w="4356" w:type="pct"/>
            <w:shd w:val="clear" w:color="auto" w:fill="auto"/>
            <w:tcMar>
              <w:top w:w="55" w:type="dxa"/>
              <w:left w:w="55" w:type="dxa"/>
              <w:bottom w:w="55" w:type="dxa"/>
              <w:right w:w="55" w:type="dxa"/>
            </w:tcMar>
            <w:vAlign w:val="center"/>
          </w:tcPr>
          <w:p w14:paraId="48960A94" w14:textId="77777777" w:rsidR="00F363F3" w:rsidRPr="009F605D" w:rsidRDefault="00F363F3" w:rsidP="00C25430">
            <w:pPr>
              <w:pStyle w:val="Standard"/>
              <w:jc w:val="center"/>
              <w:rPr>
                <w:rFonts w:cs="Times New Roman"/>
                <w:sz w:val="22"/>
                <w:szCs w:val="22"/>
              </w:rPr>
            </w:pPr>
            <w:r w:rsidRPr="009F605D">
              <w:rPr>
                <w:rFonts w:cs="Times New Roman"/>
                <w:sz w:val="22"/>
                <w:szCs w:val="22"/>
              </w:rPr>
              <w:t>Deixar de relacionar-se com O CONTRATANTE, exclusivamente, por meio do fiscal do Contrato.</w:t>
            </w:r>
          </w:p>
        </w:tc>
        <w:tc>
          <w:tcPr>
            <w:tcW w:w="335" w:type="pct"/>
            <w:shd w:val="clear" w:color="auto" w:fill="auto"/>
            <w:tcMar>
              <w:top w:w="55" w:type="dxa"/>
              <w:left w:w="55" w:type="dxa"/>
              <w:bottom w:w="55" w:type="dxa"/>
              <w:right w:w="55" w:type="dxa"/>
            </w:tcMar>
            <w:vAlign w:val="center"/>
          </w:tcPr>
          <w:p w14:paraId="3F20A88E" w14:textId="77777777" w:rsidR="00F363F3" w:rsidRPr="009F605D" w:rsidRDefault="00F363F3" w:rsidP="00C25430">
            <w:pPr>
              <w:pStyle w:val="Standard"/>
              <w:jc w:val="center"/>
              <w:rPr>
                <w:rFonts w:cs="Times New Roman"/>
                <w:sz w:val="22"/>
                <w:szCs w:val="22"/>
              </w:rPr>
            </w:pPr>
            <w:r w:rsidRPr="009F605D">
              <w:rPr>
                <w:rFonts w:cs="Times New Roman"/>
                <w:sz w:val="22"/>
                <w:szCs w:val="22"/>
              </w:rPr>
              <w:t>3</w:t>
            </w:r>
          </w:p>
        </w:tc>
      </w:tr>
      <w:tr w:rsidR="00F363F3" w:rsidRPr="009F605D" w14:paraId="77E924E2" w14:textId="77777777" w:rsidTr="00E027E8">
        <w:trPr>
          <w:trHeight w:val="525"/>
        </w:trPr>
        <w:tc>
          <w:tcPr>
            <w:tcW w:w="308" w:type="pct"/>
            <w:shd w:val="clear" w:color="auto" w:fill="auto"/>
            <w:tcMar>
              <w:top w:w="55" w:type="dxa"/>
              <w:left w:w="55" w:type="dxa"/>
              <w:bottom w:w="55" w:type="dxa"/>
              <w:right w:w="55" w:type="dxa"/>
            </w:tcMar>
            <w:vAlign w:val="center"/>
          </w:tcPr>
          <w:p w14:paraId="0D7C5C1B" w14:textId="77777777" w:rsidR="00F363F3" w:rsidRPr="009F605D" w:rsidRDefault="00F363F3" w:rsidP="00C25430">
            <w:pPr>
              <w:pStyle w:val="Standard"/>
              <w:jc w:val="center"/>
              <w:rPr>
                <w:rFonts w:cs="Times New Roman"/>
                <w:sz w:val="22"/>
                <w:szCs w:val="22"/>
              </w:rPr>
            </w:pPr>
            <w:r w:rsidRPr="009F605D">
              <w:rPr>
                <w:rFonts w:cs="Times New Roman"/>
                <w:sz w:val="22"/>
                <w:szCs w:val="22"/>
              </w:rPr>
              <w:t>6</w:t>
            </w:r>
          </w:p>
        </w:tc>
        <w:tc>
          <w:tcPr>
            <w:tcW w:w="4356" w:type="pct"/>
            <w:shd w:val="clear" w:color="auto" w:fill="auto"/>
            <w:tcMar>
              <w:top w:w="55" w:type="dxa"/>
              <w:left w:w="55" w:type="dxa"/>
              <w:bottom w:w="55" w:type="dxa"/>
              <w:right w:w="55" w:type="dxa"/>
            </w:tcMar>
            <w:vAlign w:val="center"/>
          </w:tcPr>
          <w:p w14:paraId="76E640C9" w14:textId="77777777" w:rsidR="00F363F3" w:rsidRPr="009F605D" w:rsidRDefault="00F363F3" w:rsidP="00C25430">
            <w:pPr>
              <w:pStyle w:val="Standard"/>
              <w:jc w:val="center"/>
              <w:rPr>
                <w:rFonts w:cs="Times New Roman"/>
                <w:sz w:val="22"/>
                <w:szCs w:val="22"/>
              </w:rPr>
            </w:pPr>
            <w:r w:rsidRPr="009F605D">
              <w:rPr>
                <w:rFonts w:cs="Times New Roman"/>
                <w:sz w:val="22"/>
                <w:szCs w:val="22"/>
              </w:rPr>
              <w:t>Deixar de se sujeitar à fiscalização do CONTRATANTE, que inclui o atendimento às orientações do fiscal do Contrato e a prestação dos esclarecimentos formulados.</w:t>
            </w:r>
          </w:p>
        </w:tc>
        <w:tc>
          <w:tcPr>
            <w:tcW w:w="335" w:type="pct"/>
            <w:shd w:val="clear" w:color="auto" w:fill="auto"/>
            <w:tcMar>
              <w:top w:w="55" w:type="dxa"/>
              <w:left w:w="55" w:type="dxa"/>
              <w:bottom w:w="55" w:type="dxa"/>
              <w:right w:w="55" w:type="dxa"/>
            </w:tcMar>
            <w:vAlign w:val="center"/>
          </w:tcPr>
          <w:p w14:paraId="7A505C12" w14:textId="77777777" w:rsidR="00F363F3" w:rsidRPr="009F605D" w:rsidRDefault="00F363F3" w:rsidP="00C25430">
            <w:pPr>
              <w:pStyle w:val="Standard"/>
              <w:jc w:val="center"/>
              <w:rPr>
                <w:rFonts w:cs="Times New Roman"/>
                <w:sz w:val="22"/>
                <w:szCs w:val="22"/>
              </w:rPr>
            </w:pPr>
            <w:r w:rsidRPr="009F605D">
              <w:rPr>
                <w:rFonts w:cs="Times New Roman"/>
                <w:sz w:val="22"/>
                <w:szCs w:val="22"/>
              </w:rPr>
              <w:t>4</w:t>
            </w:r>
          </w:p>
        </w:tc>
      </w:tr>
      <w:tr w:rsidR="00F363F3" w:rsidRPr="009F605D" w14:paraId="68DC902A" w14:textId="77777777" w:rsidTr="00E027E8">
        <w:tc>
          <w:tcPr>
            <w:tcW w:w="308" w:type="pct"/>
            <w:shd w:val="clear" w:color="auto" w:fill="auto"/>
            <w:tcMar>
              <w:top w:w="55" w:type="dxa"/>
              <w:left w:w="55" w:type="dxa"/>
              <w:bottom w:w="55" w:type="dxa"/>
              <w:right w:w="55" w:type="dxa"/>
            </w:tcMar>
            <w:vAlign w:val="center"/>
          </w:tcPr>
          <w:p w14:paraId="4638E62A" w14:textId="77777777" w:rsidR="00F363F3" w:rsidRPr="009F605D" w:rsidRDefault="00F363F3" w:rsidP="00C25430">
            <w:pPr>
              <w:pStyle w:val="Standard"/>
              <w:jc w:val="center"/>
              <w:rPr>
                <w:rFonts w:cs="Times New Roman"/>
                <w:sz w:val="22"/>
                <w:szCs w:val="22"/>
              </w:rPr>
            </w:pPr>
            <w:r w:rsidRPr="009F605D">
              <w:rPr>
                <w:rFonts w:cs="Times New Roman"/>
                <w:sz w:val="22"/>
                <w:szCs w:val="22"/>
              </w:rPr>
              <w:t>7</w:t>
            </w:r>
          </w:p>
        </w:tc>
        <w:tc>
          <w:tcPr>
            <w:tcW w:w="4356" w:type="pct"/>
            <w:shd w:val="clear" w:color="auto" w:fill="auto"/>
            <w:tcMar>
              <w:top w:w="55" w:type="dxa"/>
              <w:left w:w="55" w:type="dxa"/>
              <w:bottom w:w="55" w:type="dxa"/>
              <w:right w:w="55" w:type="dxa"/>
            </w:tcMar>
            <w:vAlign w:val="center"/>
          </w:tcPr>
          <w:p w14:paraId="0FE2C109" w14:textId="77777777" w:rsidR="00F363F3" w:rsidRPr="009F605D" w:rsidRDefault="00F363F3" w:rsidP="00C25430">
            <w:pPr>
              <w:pStyle w:val="Standard"/>
              <w:jc w:val="center"/>
              <w:rPr>
                <w:rFonts w:cs="Times New Roman"/>
                <w:sz w:val="22"/>
                <w:szCs w:val="22"/>
              </w:rPr>
            </w:pPr>
            <w:r w:rsidRPr="009F605D">
              <w:rPr>
                <w:rFonts w:cs="Times New Roman"/>
                <w:sz w:val="22"/>
                <w:szCs w:val="22"/>
              </w:rPr>
              <w:t>Deixar de responsabilizar-se pelos produtos e materiais entregues, assim como deixar de substituir imediatamente qualquer material ou objeto que não atenda aos critérios especificados neste termo.</w:t>
            </w:r>
          </w:p>
        </w:tc>
        <w:tc>
          <w:tcPr>
            <w:tcW w:w="335" w:type="pct"/>
            <w:shd w:val="clear" w:color="auto" w:fill="auto"/>
            <w:tcMar>
              <w:top w:w="55" w:type="dxa"/>
              <w:left w:w="55" w:type="dxa"/>
              <w:bottom w:w="55" w:type="dxa"/>
              <w:right w:w="55" w:type="dxa"/>
            </w:tcMar>
            <w:vAlign w:val="center"/>
          </w:tcPr>
          <w:p w14:paraId="09143FB4" w14:textId="77777777" w:rsidR="00F363F3" w:rsidRPr="009F605D" w:rsidRDefault="00F363F3" w:rsidP="00C25430">
            <w:pPr>
              <w:pStyle w:val="Standard"/>
              <w:jc w:val="center"/>
              <w:rPr>
                <w:rFonts w:cs="Times New Roman"/>
                <w:sz w:val="22"/>
                <w:szCs w:val="22"/>
              </w:rPr>
            </w:pPr>
            <w:r w:rsidRPr="009F605D">
              <w:rPr>
                <w:rFonts w:cs="Times New Roman"/>
                <w:sz w:val="22"/>
                <w:szCs w:val="22"/>
              </w:rPr>
              <w:t>6</w:t>
            </w:r>
          </w:p>
        </w:tc>
      </w:tr>
      <w:tr w:rsidR="00F363F3" w:rsidRPr="009F605D" w14:paraId="4F8E5249" w14:textId="77777777" w:rsidTr="00E027E8">
        <w:tc>
          <w:tcPr>
            <w:tcW w:w="308" w:type="pct"/>
            <w:shd w:val="clear" w:color="auto" w:fill="auto"/>
            <w:tcMar>
              <w:top w:w="55" w:type="dxa"/>
              <w:left w:w="55" w:type="dxa"/>
              <w:bottom w:w="55" w:type="dxa"/>
              <w:right w:w="55" w:type="dxa"/>
            </w:tcMar>
            <w:vAlign w:val="center"/>
          </w:tcPr>
          <w:p w14:paraId="709388CD" w14:textId="77777777" w:rsidR="00F363F3" w:rsidRPr="009F605D" w:rsidRDefault="00F363F3" w:rsidP="00C25430">
            <w:pPr>
              <w:pStyle w:val="Standard"/>
              <w:jc w:val="center"/>
              <w:rPr>
                <w:rFonts w:cs="Times New Roman"/>
                <w:sz w:val="22"/>
                <w:szCs w:val="22"/>
              </w:rPr>
            </w:pPr>
            <w:r w:rsidRPr="009F605D">
              <w:rPr>
                <w:rFonts w:cs="Times New Roman"/>
                <w:sz w:val="22"/>
                <w:szCs w:val="22"/>
              </w:rPr>
              <w:t>8</w:t>
            </w:r>
          </w:p>
        </w:tc>
        <w:tc>
          <w:tcPr>
            <w:tcW w:w="4356" w:type="pct"/>
            <w:shd w:val="clear" w:color="auto" w:fill="auto"/>
            <w:tcMar>
              <w:top w:w="55" w:type="dxa"/>
              <w:left w:w="55" w:type="dxa"/>
              <w:bottom w:w="55" w:type="dxa"/>
              <w:right w:w="55" w:type="dxa"/>
            </w:tcMar>
            <w:vAlign w:val="center"/>
          </w:tcPr>
          <w:p w14:paraId="66F40FBD" w14:textId="77777777" w:rsidR="00F363F3" w:rsidRPr="009F605D" w:rsidRDefault="00F363F3" w:rsidP="00C25430">
            <w:pPr>
              <w:pStyle w:val="Standard"/>
              <w:jc w:val="center"/>
              <w:rPr>
                <w:rFonts w:cs="Times New Roman"/>
                <w:sz w:val="22"/>
                <w:szCs w:val="22"/>
              </w:rPr>
            </w:pPr>
            <w:r w:rsidRPr="009F605D">
              <w:rPr>
                <w:rFonts w:cs="Times New Roman"/>
                <w:sz w:val="22"/>
                <w:szCs w:val="22"/>
              </w:rPr>
              <w:t>Não zelar pelas instalações do CONTRATANTE</w:t>
            </w:r>
          </w:p>
        </w:tc>
        <w:tc>
          <w:tcPr>
            <w:tcW w:w="335" w:type="pct"/>
            <w:shd w:val="clear" w:color="auto" w:fill="auto"/>
            <w:tcMar>
              <w:top w:w="55" w:type="dxa"/>
              <w:left w:w="55" w:type="dxa"/>
              <w:bottom w:w="55" w:type="dxa"/>
              <w:right w:w="55" w:type="dxa"/>
            </w:tcMar>
            <w:vAlign w:val="center"/>
          </w:tcPr>
          <w:p w14:paraId="3C0CBBD3" w14:textId="77777777" w:rsidR="00F363F3" w:rsidRPr="009F605D" w:rsidRDefault="00F363F3" w:rsidP="00C25430">
            <w:pPr>
              <w:pStyle w:val="Standard"/>
              <w:jc w:val="center"/>
              <w:rPr>
                <w:rFonts w:cs="Times New Roman"/>
                <w:sz w:val="22"/>
                <w:szCs w:val="22"/>
              </w:rPr>
            </w:pPr>
            <w:r w:rsidRPr="009F605D">
              <w:rPr>
                <w:rFonts w:cs="Times New Roman"/>
                <w:sz w:val="22"/>
                <w:szCs w:val="22"/>
              </w:rPr>
              <w:t>3</w:t>
            </w:r>
          </w:p>
        </w:tc>
      </w:tr>
      <w:tr w:rsidR="00F363F3" w:rsidRPr="009F605D" w14:paraId="0A2C6925" w14:textId="77777777" w:rsidTr="00E027E8">
        <w:tc>
          <w:tcPr>
            <w:tcW w:w="308" w:type="pct"/>
            <w:shd w:val="clear" w:color="auto" w:fill="auto"/>
            <w:tcMar>
              <w:top w:w="55" w:type="dxa"/>
              <w:left w:w="55" w:type="dxa"/>
              <w:bottom w:w="55" w:type="dxa"/>
              <w:right w:w="55" w:type="dxa"/>
            </w:tcMar>
            <w:vAlign w:val="center"/>
          </w:tcPr>
          <w:p w14:paraId="21F7A30C" w14:textId="77777777" w:rsidR="00F363F3" w:rsidRPr="009F605D" w:rsidRDefault="00F363F3" w:rsidP="00C25430">
            <w:pPr>
              <w:pStyle w:val="Standard"/>
              <w:jc w:val="center"/>
              <w:rPr>
                <w:rFonts w:cs="Times New Roman"/>
                <w:sz w:val="22"/>
                <w:szCs w:val="22"/>
              </w:rPr>
            </w:pPr>
            <w:r w:rsidRPr="009F605D">
              <w:rPr>
                <w:rFonts w:cs="Times New Roman"/>
                <w:sz w:val="22"/>
                <w:szCs w:val="22"/>
              </w:rPr>
              <w:t>9</w:t>
            </w:r>
          </w:p>
        </w:tc>
        <w:tc>
          <w:tcPr>
            <w:tcW w:w="4356" w:type="pct"/>
            <w:shd w:val="clear" w:color="auto" w:fill="auto"/>
            <w:tcMar>
              <w:top w:w="55" w:type="dxa"/>
              <w:left w:w="55" w:type="dxa"/>
              <w:bottom w:w="55" w:type="dxa"/>
              <w:right w:w="55" w:type="dxa"/>
            </w:tcMar>
            <w:vAlign w:val="center"/>
          </w:tcPr>
          <w:p w14:paraId="3436C5BF" w14:textId="77777777" w:rsidR="00F363F3" w:rsidRPr="009F605D" w:rsidRDefault="00F363F3" w:rsidP="00C25430">
            <w:pPr>
              <w:pStyle w:val="Standard"/>
              <w:jc w:val="center"/>
              <w:rPr>
                <w:rFonts w:cs="Times New Roman"/>
                <w:sz w:val="22"/>
                <w:szCs w:val="22"/>
              </w:rPr>
            </w:pPr>
            <w:r w:rsidRPr="009F605D">
              <w:rPr>
                <w:rFonts w:cs="Times New Roman"/>
                <w:sz w:val="22"/>
                <w:szCs w:val="22"/>
              </w:rPr>
              <w:t>Deixar de responsabilizar-se por quaisquer acidentes de trabalho sofridos pelos seus empregados quando em serviço.</w:t>
            </w:r>
          </w:p>
        </w:tc>
        <w:tc>
          <w:tcPr>
            <w:tcW w:w="335" w:type="pct"/>
            <w:shd w:val="clear" w:color="auto" w:fill="auto"/>
            <w:tcMar>
              <w:top w:w="55" w:type="dxa"/>
              <w:left w:w="55" w:type="dxa"/>
              <w:bottom w:w="55" w:type="dxa"/>
              <w:right w:w="55" w:type="dxa"/>
            </w:tcMar>
            <w:vAlign w:val="center"/>
          </w:tcPr>
          <w:p w14:paraId="344D07AE" w14:textId="77777777" w:rsidR="00F363F3" w:rsidRPr="009F605D" w:rsidRDefault="00F363F3" w:rsidP="00C25430">
            <w:pPr>
              <w:pStyle w:val="Standard"/>
              <w:jc w:val="center"/>
              <w:rPr>
                <w:rFonts w:cs="Times New Roman"/>
                <w:sz w:val="22"/>
                <w:szCs w:val="22"/>
              </w:rPr>
            </w:pPr>
            <w:r w:rsidRPr="009F605D">
              <w:rPr>
                <w:rFonts w:cs="Times New Roman"/>
                <w:sz w:val="22"/>
                <w:szCs w:val="22"/>
              </w:rPr>
              <w:t>6</w:t>
            </w:r>
          </w:p>
        </w:tc>
      </w:tr>
      <w:tr w:rsidR="00F363F3" w:rsidRPr="009F605D" w14:paraId="6C0821E1" w14:textId="77777777" w:rsidTr="00E027E8">
        <w:tc>
          <w:tcPr>
            <w:tcW w:w="308" w:type="pct"/>
            <w:shd w:val="clear" w:color="auto" w:fill="auto"/>
            <w:tcMar>
              <w:top w:w="55" w:type="dxa"/>
              <w:left w:w="55" w:type="dxa"/>
              <w:bottom w:w="55" w:type="dxa"/>
              <w:right w:w="55" w:type="dxa"/>
            </w:tcMar>
            <w:vAlign w:val="center"/>
          </w:tcPr>
          <w:p w14:paraId="64CA5621" w14:textId="77777777" w:rsidR="00F363F3" w:rsidRPr="009F605D" w:rsidRDefault="00F363F3" w:rsidP="00C25430">
            <w:pPr>
              <w:pStyle w:val="Standard"/>
              <w:jc w:val="center"/>
              <w:rPr>
                <w:rFonts w:cs="Times New Roman"/>
                <w:sz w:val="22"/>
                <w:szCs w:val="22"/>
              </w:rPr>
            </w:pPr>
            <w:r w:rsidRPr="009F605D">
              <w:rPr>
                <w:rFonts w:cs="Times New Roman"/>
                <w:sz w:val="22"/>
                <w:szCs w:val="22"/>
              </w:rPr>
              <w:t>10</w:t>
            </w:r>
          </w:p>
        </w:tc>
        <w:tc>
          <w:tcPr>
            <w:tcW w:w="4356" w:type="pct"/>
            <w:shd w:val="clear" w:color="auto" w:fill="auto"/>
            <w:tcMar>
              <w:top w:w="55" w:type="dxa"/>
              <w:left w:w="55" w:type="dxa"/>
              <w:bottom w:w="55" w:type="dxa"/>
              <w:right w:w="55" w:type="dxa"/>
            </w:tcMar>
            <w:vAlign w:val="center"/>
          </w:tcPr>
          <w:p w14:paraId="415717D7" w14:textId="77777777" w:rsidR="00F363F3" w:rsidRPr="009F605D" w:rsidRDefault="00F363F3" w:rsidP="00C25430">
            <w:pPr>
              <w:pStyle w:val="Standard"/>
              <w:jc w:val="center"/>
              <w:rPr>
                <w:rFonts w:cs="Times New Roman"/>
                <w:sz w:val="22"/>
                <w:szCs w:val="22"/>
              </w:rPr>
            </w:pPr>
            <w:r w:rsidRPr="009F605D">
              <w:rPr>
                <w:rFonts w:cs="Times New Roman"/>
                <w:sz w:val="22"/>
                <w:szCs w:val="22"/>
              </w:rPr>
              <w:t>Deixar de responsabilizarem-se pelos encargos trabalhista, fiscal e comercial, pelos seguros de acidente e quaisquer outros encargos resultantes da prestação do serviço.</w:t>
            </w:r>
          </w:p>
        </w:tc>
        <w:tc>
          <w:tcPr>
            <w:tcW w:w="335" w:type="pct"/>
            <w:shd w:val="clear" w:color="auto" w:fill="auto"/>
            <w:tcMar>
              <w:top w:w="55" w:type="dxa"/>
              <w:left w:w="55" w:type="dxa"/>
              <w:bottom w:w="55" w:type="dxa"/>
              <w:right w:w="55" w:type="dxa"/>
            </w:tcMar>
            <w:vAlign w:val="center"/>
          </w:tcPr>
          <w:p w14:paraId="453A6381" w14:textId="77777777" w:rsidR="00F363F3" w:rsidRPr="009F605D" w:rsidRDefault="00F363F3" w:rsidP="00C25430">
            <w:pPr>
              <w:pStyle w:val="Standard"/>
              <w:jc w:val="center"/>
              <w:rPr>
                <w:rFonts w:cs="Times New Roman"/>
                <w:sz w:val="22"/>
                <w:szCs w:val="22"/>
              </w:rPr>
            </w:pPr>
            <w:r w:rsidRPr="009F605D">
              <w:rPr>
                <w:rFonts w:cs="Times New Roman"/>
                <w:sz w:val="22"/>
                <w:szCs w:val="22"/>
              </w:rPr>
              <w:t>6</w:t>
            </w:r>
          </w:p>
        </w:tc>
      </w:tr>
      <w:tr w:rsidR="00F363F3" w:rsidRPr="009F605D" w14:paraId="26E204BA" w14:textId="77777777" w:rsidTr="00E027E8">
        <w:tc>
          <w:tcPr>
            <w:tcW w:w="308" w:type="pct"/>
            <w:shd w:val="clear" w:color="auto" w:fill="auto"/>
            <w:tcMar>
              <w:top w:w="55" w:type="dxa"/>
              <w:left w:w="55" w:type="dxa"/>
              <w:bottom w:w="55" w:type="dxa"/>
              <w:right w:w="55" w:type="dxa"/>
            </w:tcMar>
            <w:vAlign w:val="center"/>
          </w:tcPr>
          <w:p w14:paraId="0F08A2A9" w14:textId="77777777" w:rsidR="00F363F3" w:rsidRPr="009F605D" w:rsidRDefault="00F363F3" w:rsidP="00C25430">
            <w:pPr>
              <w:pStyle w:val="Standard"/>
              <w:jc w:val="center"/>
              <w:rPr>
                <w:rFonts w:cs="Times New Roman"/>
                <w:sz w:val="22"/>
                <w:szCs w:val="22"/>
              </w:rPr>
            </w:pPr>
            <w:r w:rsidRPr="009F605D">
              <w:rPr>
                <w:rFonts w:cs="Times New Roman"/>
                <w:sz w:val="22"/>
                <w:szCs w:val="22"/>
              </w:rPr>
              <w:t>11</w:t>
            </w:r>
          </w:p>
        </w:tc>
        <w:tc>
          <w:tcPr>
            <w:tcW w:w="4356" w:type="pct"/>
            <w:shd w:val="clear" w:color="auto" w:fill="auto"/>
            <w:tcMar>
              <w:top w:w="55" w:type="dxa"/>
              <w:left w:w="55" w:type="dxa"/>
              <w:bottom w:w="55" w:type="dxa"/>
              <w:right w:w="55" w:type="dxa"/>
            </w:tcMar>
            <w:vAlign w:val="center"/>
          </w:tcPr>
          <w:p w14:paraId="5954F2DA" w14:textId="77777777" w:rsidR="00F363F3" w:rsidRPr="009F605D" w:rsidRDefault="00F363F3" w:rsidP="00C25430">
            <w:pPr>
              <w:pStyle w:val="Standard"/>
              <w:jc w:val="center"/>
              <w:rPr>
                <w:rFonts w:cs="Times New Roman"/>
                <w:sz w:val="22"/>
                <w:szCs w:val="22"/>
              </w:rPr>
            </w:pPr>
            <w:r w:rsidRPr="009F605D">
              <w:rPr>
                <w:rFonts w:cs="Times New Roman"/>
                <w:sz w:val="22"/>
                <w:szCs w:val="22"/>
              </w:rPr>
              <w:t>Deixar de observar rigorosamente as normas regulamentadoras de segurança do trabalho.</w:t>
            </w:r>
          </w:p>
        </w:tc>
        <w:tc>
          <w:tcPr>
            <w:tcW w:w="335" w:type="pct"/>
            <w:shd w:val="clear" w:color="auto" w:fill="auto"/>
            <w:tcMar>
              <w:top w:w="55" w:type="dxa"/>
              <w:left w:w="55" w:type="dxa"/>
              <w:bottom w:w="55" w:type="dxa"/>
              <w:right w:w="55" w:type="dxa"/>
            </w:tcMar>
            <w:vAlign w:val="center"/>
          </w:tcPr>
          <w:p w14:paraId="2AF57DA6" w14:textId="77777777" w:rsidR="00F363F3" w:rsidRPr="009F605D" w:rsidRDefault="00F363F3" w:rsidP="00C25430">
            <w:pPr>
              <w:pStyle w:val="Standard"/>
              <w:jc w:val="center"/>
              <w:rPr>
                <w:rFonts w:cs="Times New Roman"/>
                <w:sz w:val="22"/>
                <w:szCs w:val="22"/>
              </w:rPr>
            </w:pPr>
            <w:r w:rsidRPr="009F605D">
              <w:rPr>
                <w:rFonts w:cs="Times New Roman"/>
                <w:sz w:val="22"/>
                <w:szCs w:val="22"/>
              </w:rPr>
              <w:t>6</w:t>
            </w:r>
          </w:p>
        </w:tc>
      </w:tr>
      <w:tr w:rsidR="00F363F3" w:rsidRPr="009F605D" w14:paraId="47215318" w14:textId="77777777" w:rsidTr="00E027E8">
        <w:tc>
          <w:tcPr>
            <w:tcW w:w="308" w:type="pct"/>
            <w:shd w:val="clear" w:color="auto" w:fill="auto"/>
            <w:tcMar>
              <w:top w:w="55" w:type="dxa"/>
              <w:left w:w="55" w:type="dxa"/>
              <w:bottom w:w="55" w:type="dxa"/>
              <w:right w:w="55" w:type="dxa"/>
            </w:tcMar>
            <w:vAlign w:val="center"/>
          </w:tcPr>
          <w:p w14:paraId="47DC089F" w14:textId="77777777" w:rsidR="00F363F3" w:rsidRPr="009F605D" w:rsidRDefault="00F363F3" w:rsidP="00C25430">
            <w:pPr>
              <w:pStyle w:val="Standard"/>
              <w:jc w:val="center"/>
              <w:rPr>
                <w:rFonts w:cs="Times New Roman"/>
                <w:sz w:val="22"/>
                <w:szCs w:val="22"/>
              </w:rPr>
            </w:pPr>
            <w:r w:rsidRPr="009F605D">
              <w:rPr>
                <w:rFonts w:cs="Times New Roman"/>
                <w:sz w:val="22"/>
                <w:szCs w:val="22"/>
              </w:rPr>
              <w:t>12</w:t>
            </w:r>
          </w:p>
        </w:tc>
        <w:tc>
          <w:tcPr>
            <w:tcW w:w="4356" w:type="pct"/>
            <w:shd w:val="clear" w:color="auto" w:fill="auto"/>
            <w:tcMar>
              <w:top w:w="55" w:type="dxa"/>
              <w:left w:w="55" w:type="dxa"/>
              <w:bottom w:w="55" w:type="dxa"/>
              <w:right w:w="55" w:type="dxa"/>
            </w:tcMar>
            <w:vAlign w:val="center"/>
          </w:tcPr>
          <w:p w14:paraId="5F438650" w14:textId="77777777" w:rsidR="00F363F3" w:rsidRPr="009F605D" w:rsidRDefault="00F363F3" w:rsidP="00C25430">
            <w:pPr>
              <w:pStyle w:val="Standard"/>
              <w:jc w:val="center"/>
              <w:rPr>
                <w:rFonts w:cs="Times New Roman"/>
                <w:sz w:val="22"/>
                <w:szCs w:val="22"/>
              </w:rPr>
            </w:pPr>
            <w:r w:rsidRPr="009F605D">
              <w:rPr>
                <w:rFonts w:cs="Times New Roman"/>
                <w:sz w:val="22"/>
                <w:szCs w:val="22"/>
              </w:rPr>
              <w:t>Deixar de manter nas dependências do CONTRATANTE, os funcionários identificados e uniformizados de maneira condizente com o serviço, observando ainda as normas internas e de segurança.</w:t>
            </w:r>
          </w:p>
        </w:tc>
        <w:tc>
          <w:tcPr>
            <w:tcW w:w="335" w:type="pct"/>
            <w:shd w:val="clear" w:color="auto" w:fill="auto"/>
            <w:tcMar>
              <w:top w:w="55" w:type="dxa"/>
              <w:left w:w="55" w:type="dxa"/>
              <w:bottom w:w="55" w:type="dxa"/>
              <w:right w:w="55" w:type="dxa"/>
            </w:tcMar>
            <w:vAlign w:val="center"/>
          </w:tcPr>
          <w:p w14:paraId="3C84A100" w14:textId="77777777" w:rsidR="00F363F3" w:rsidRPr="009F605D" w:rsidRDefault="00F363F3" w:rsidP="00C25430">
            <w:pPr>
              <w:pStyle w:val="Standard"/>
              <w:jc w:val="center"/>
              <w:rPr>
                <w:rFonts w:cs="Times New Roman"/>
                <w:sz w:val="22"/>
                <w:szCs w:val="22"/>
              </w:rPr>
            </w:pPr>
            <w:r w:rsidRPr="009F605D">
              <w:rPr>
                <w:rFonts w:cs="Times New Roman"/>
                <w:sz w:val="22"/>
                <w:szCs w:val="22"/>
              </w:rPr>
              <w:t>2</w:t>
            </w:r>
          </w:p>
        </w:tc>
      </w:tr>
      <w:tr w:rsidR="00F363F3" w:rsidRPr="009F605D" w14:paraId="3F72A4C7" w14:textId="77777777" w:rsidTr="00E027E8">
        <w:tc>
          <w:tcPr>
            <w:tcW w:w="308" w:type="pct"/>
            <w:shd w:val="clear" w:color="auto" w:fill="auto"/>
            <w:tcMar>
              <w:top w:w="55" w:type="dxa"/>
              <w:left w:w="55" w:type="dxa"/>
              <w:bottom w:w="55" w:type="dxa"/>
              <w:right w:w="55" w:type="dxa"/>
            </w:tcMar>
            <w:vAlign w:val="center"/>
          </w:tcPr>
          <w:p w14:paraId="647D8E3E" w14:textId="77777777" w:rsidR="00F363F3" w:rsidRPr="009F605D" w:rsidRDefault="00F363F3" w:rsidP="00C25430">
            <w:pPr>
              <w:pStyle w:val="Standard"/>
              <w:jc w:val="center"/>
              <w:rPr>
                <w:rFonts w:cs="Times New Roman"/>
                <w:sz w:val="22"/>
                <w:szCs w:val="22"/>
              </w:rPr>
            </w:pPr>
            <w:r w:rsidRPr="009F605D">
              <w:rPr>
                <w:rFonts w:cs="Times New Roman"/>
                <w:sz w:val="22"/>
                <w:szCs w:val="22"/>
              </w:rPr>
              <w:t>13</w:t>
            </w:r>
          </w:p>
        </w:tc>
        <w:tc>
          <w:tcPr>
            <w:tcW w:w="4356" w:type="pct"/>
            <w:shd w:val="clear" w:color="auto" w:fill="auto"/>
            <w:tcMar>
              <w:top w:w="55" w:type="dxa"/>
              <w:left w:w="55" w:type="dxa"/>
              <w:bottom w:w="55" w:type="dxa"/>
              <w:right w:w="55" w:type="dxa"/>
            </w:tcMar>
            <w:vAlign w:val="center"/>
          </w:tcPr>
          <w:p w14:paraId="3FC6C826" w14:textId="77777777" w:rsidR="00F363F3" w:rsidRPr="009F605D" w:rsidRDefault="00F363F3" w:rsidP="00C25430">
            <w:pPr>
              <w:pStyle w:val="Standard"/>
              <w:jc w:val="center"/>
              <w:rPr>
                <w:rFonts w:cs="Times New Roman"/>
                <w:sz w:val="22"/>
                <w:szCs w:val="22"/>
              </w:rPr>
            </w:pPr>
            <w:r w:rsidRPr="009F605D">
              <w:rPr>
                <w:rFonts w:cs="Times New Roman"/>
                <w:sz w:val="22"/>
                <w:szCs w:val="22"/>
              </w:rPr>
              <w:t>Deixar de manter, durante todo o período de vigência contratual, todas as condições de habilitação e qualificação que permitiram sua contratação.</w:t>
            </w:r>
          </w:p>
        </w:tc>
        <w:tc>
          <w:tcPr>
            <w:tcW w:w="335" w:type="pct"/>
            <w:shd w:val="clear" w:color="auto" w:fill="auto"/>
            <w:tcMar>
              <w:top w:w="55" w:type="dxa"/>
              <w:left w:w="55" w:type="dxa"/>
              <w:bottom w:w="55" w:type="dxa"/>
              <w:right w:w="55" w:type="dxa"/>
            </w:tcMar>
            <w:vAlign w:val="center"/>
          </w:tcPr>
          <w:p w14:paraId="47F93BA9" w14:textId="77777777" w:rsidR="00F363F3" w:rsidRPr="009F605D" w:rsidRDefault="00F363F3" w:rsidP="00C25430">
            <w:pPr>
              <w:pStyle w:val="Standard"/>
              <w:jc w:val="center"/>
              <w:rPr>
                <w:rFonts w:cs="Times New Roman"/>
                <w:sz w:val="22"/>
                <w:szCs w:val="22"/>
              </w:rPr>
            </w:pPr>
            <w:r w:rsidRPr="009F605D">
              <w:rPr>
                <w:rFonts w:cs="Times New Roman"/>
                <w:sz w:val="22"/>
                <w:szCs w:val="22"/>
              </w:rPr>
              <w:t>6</w:t>
            </w:r>
          </w:p>
        </w:tc>
      </w:tr>
      <w:tr w:rsidR="00F363F3" w:rsidRPr="009F605D" w14:paraId="42E1E7BF" w14:textId="77777777" w:rsidTr="00E027E8">
        <w:tc>
          <w:tcPr>
            <w:tcW w:w="308" w:type="pct"/>
            <w:shd w:val="clear" w:color="auto" w:fill="auto"/>
            <w:tcMar>
              <w:top w:w="55" w:type="dxa"/>
              <w:left w:w="55" w:type="dxa"/>
              <w:bottom w:w="55" w:type="dxa"/>
              <w:right w:w="55" w:type="dxa"/>
            </w:tcMar>
            <w:vAlign w:val="center"/>
          </w:tcPr>
          <w:p w14:paraId="2C282CBA" w14:textId="77777777" w:rsidR="00F363F3" w:rsidRPr="009F605D" w:rsidRDefault="00F363F3" w:rsidP="00C25430">
            <w:pPr>
              <w:pStyle w:val="Standard"/>
              <w:jc w:val="center"/>
              <w:rPr>
                <w:rFonts w:cs="Times New Roman"/>
                <w:sz w:val="22"/>
                <w:szCs w:val="22"/>
              </w:rPr>
            </w:pPr>
            <w:r w:rsidRPr="009F605D">
              <w:rPr>
                <w:rFonts w:cs="Times New Roman"/>
                <w:sz w:val="22"/>
                <w:szCs w:val="22"/>
              </w:rPr>
              <w:t>14</w:t>
            </w:r>
          </w:p>
        </w:tc>
        <w:tc>
          <w:tcPr>
            <w:tcW w:w="4356" w:type="pct"/>
            <w:shd w:val="clear" w:color="auto" w:fill="auto"/>
            <w:tcMar>
              <w:top w:w="55" w:type="dxa"/>
              <w:left w:w="55" w:type="dxa"/>
              <w:bottom w:w="55" w:type="dxa"/>
              <w:right w:w="55" w:type="dxa"/>
            </w:tcMar>
            <w:vAlign w:val="center"/>
          </w:tcPr>
          <w:p w14:paraId="1C48AB85" w14:textId="77777777" w:rsidR="00F363F3" w:rsidRPr="009F605D" w:rsidRDefault="00F363F3" w:rsidP="00C25430">
            <w:pPr>
              <w:pStyle w:val="Standard"/>
              <w:jc w:val="center"/>
              <w:rPr>
                <w:rFonts w:cs="Times New Roman"/>
                <w:sz w:val="22"/>
                <w:szCs w:val="22"/>
              </w:rPr>
            </w:pPr>
            <w:r w:rsidRPr="009F605D">
              <w:rPr>
                <w:rFonts w:cs="Times New Roman"/>
                <w:sz w:val="22"/>
                <w:szCs w:val="22"/>
              </w:rPr>
              <w:t>Deixar de disponibilizar e manter atualizados conta de e-mail, endereço e telefones comerciais para fins de comunicação formal entre as partes.</w:t>
            </w:r>
          </w:p>
        </w:tc>
        <w:tc>
          <w:tcPr>
            <w:tcW w:w="335" w:type="pct"/>
            <w:shd w:val="clear" w:color="auto" w:fill="auto"/>
            <w:tcMar>
              <w:top w:w="55" w:type="dxa"/>
              <w:left w:w="55" w:type="dxa"/>
              <w:bottom w:w="55" w:type="dxa"/>
              <w:right w:w="55" w:type="dxa"/>
            </w:tcMar>
            <w:vAlign w:val="center"/>
          </w:tcPr>
          <w:p w14:paraId="2AE8DFE4" w14:textId="77777777" w:rsidR="00F363F3" w:rsidRPr="009F605D" w:rsidRDefault="00F363F3" w:rsidP="00C25430">
            <w:pPr>
              <w:pStyle w:val="Standard"/>
              <w:jc w:val="center"/>
              <w:rPr>
                <w:rFonts w:cs="Times New Roman"/>
                <w:sz w:val="22"/>
                <w:szCs w:val="22"/>
              </w:rPr>
            </w:pPr>
            <w:r w:rsidRPr="009F605D">
              <w:rPr>
                <w:rFonts w:cs="Times New Roman"/>
                <w:sz w:val="22"/>
                <w:szCs w:val="22"/>
              </w:rPr>
              <w:t>2</w:t>
            </w:r>
          </w:p>
        </w:tc>
      </w:tr>
      <w:tr w:rsidR="00F363F3" w:rsidRPr="009F605D" w14:paraId="772EDAFB" w14:textId="77777777" w:rsidTr="00E027E8">
        <w:tc>
          <w:tcPr>
            <w:tcW w:w="308" w:type="pct"/>
            <w:shd w:val="clear" w:color="auto" w:fill="auto"/>
            <w:tcMar>
              <w:top w:w="55" w:type="dxa"/>
              <w:left w:w="55" w:type="dxa"/>
              <w:bottom w:w="55" w:type="dxa"/>
              <w:right w:w="55" w:type="dxa"/>
            </w:tcMar>
            <w:vAlign w:val="center"/>
          </w:tcPr>
          <w:p w14:paraId="6F8473E2" w14:textId="77777777" w:rsidR="00F363F3" w:rsidRPr="009F605D" w:rsidRDefault="00F363F3" w:rsidP="00C25430">
            <w:pPr>
              <w:pStyle w:val="Standard"/>
              <w:jc w:val="center"/>
              <w:rPr>
                <w:rFonts w:cs="Times New Roman"/>
                <w:sz w:val="22"/>
                <w:szCs w:val="22"/>
              </w:rPr>
            </w:pPr>
            <w:r w:rsidRPr="009F605D">
              <w:rPr>
                <w:rFonts w:cs="Times New Roman"/>
                <w:sz w:val="22"/>
                <w:szCs w:val="22"/>
              </w:rPr>
              <w:t>15</w:t>
            </w:r>
          </w:p>
        </w:tc>
        <w:tc>
          <w:tcPr>
            <w:tcW w:w="4356" w:type="pct"/>
            <w:shd w:val="clear" w:color="auto" w:fill="auto"/>
            <w:tcMar>
              <w:top w:w="55" w:type="dxa"/>
              <w:left w:w="55" w:type="dxa"/>
              <w:bottom w:w="55" w:type="dxa"/>
              <w:right w:w="55" w:type="dxa"/>
            </w:tcMar>
            <w:vAlign w:val="center"/>
          </w:tcPr>
          <w:p w14:paraId="475E9BB7" w14:textId="77777777" w:rsidR="00F363F3" w:rsidRPr="009F605D" w:rsidRDefault="00F363F3" w:rsidP="00C25430">
            <w:pPr>
              <w:pStyle w:val="Standard"/>
              <w:jc w:val="center"/>
              <w:rPr>
                <w:rFonts w:cs="Times New Roman"/>
                <w:sz w:val="22"/>
                <w:szCs w:val="22"/>
              </w:rPr>
            </w:pPr>
            <w:r w:rsidRPr="009F605D">
              <w:rPr>
                <w:rFonts w:cs="Times New Roman"/>
                <w:sz w:val="22"/>
                <w:szCs w:val="22"/>
              </w:rPr>
              <w:t>Deixar de responsabilizar-se pela idoneidade e pelo comportamento de seus prestadores de serviço e por quaisquer prejuízos que sejam causados à CONTRATANTE e a terceiros.</w:t>
            </w:r>
          </w:p>
        </w:tc>
        <w:tc>
          <w:tcPr>
            <w:tcW w:w="335" w:type="pct"/>
            <w:shd w:val="clear" w:color="auto" w:fill="auto"/>
            <w:tcMar>
              <w:top w:w="55" w:type="dxa"/>
              <w:left w:w="55" w:type="dxa"/>
              <w:bottom w:w="55" w:type="dxa"/>
              <w:right w:w="55" w:type="dxa"/>
            </w:tcMar>
            <w:vAlign w:val="center"/>
          </w:tcPr>
          <w:p w14:paraId="138883A4" w14:textId="77777777" w:rsidR="00F363F3" w:rsidRPr="009F605D" w:rsidRDefault="00F363F3" w:rsidP="00C25430">
            <w:pPr>
              <w:pStyle w:val="Standard"/>
              <w:jc w:val="center"/>
              <w:rPr>
                <w:rFonts w:cs="Times New Roman"/>
                <w:sz w:val="22"/>
                <w:szCs w:val="22"/>
              </w:rPr>
            </w:pPr>
            <w:r w:rsidRPr="009F605D">
              <w:rPr>
                <w:rFonts w:cs="Times New Roman"/>
                <w:sz w:val="22"/>
                <w:szCs w:val="22"/>
              </w:rPr>
              <w:t>6</w:t>
            </w:r>
          </w:p>
        </w:tc>
      </w:tr>
      <w:tr w:rsidR="00F363F3" w:rsidRPr="009F605D" w14:paraId="403325E4" w14:textId="77777777" w:rsidTr="00E027E8">
        <w:tc>
          <w:tcPr>
            <w:tcW w:w="308" w:type="pct"/>
            <w:shd w:val="clear" w:color="auto" w:fill="auto"/>
            <w:tcMar>
              <w:top w:w="55" w:type="dxa"/>
              <w:left w:w="55" w:type="dxa"/>
              <w:bottom w:w="55" w:type="dxa"/>
              <w:right w:w="55" w:type="dxa"/>
            </w:tcMar>
            <w:vAlign w:val="center"/>
          </w:tcPr>
          <w:p w14:paraId="5B93B60F" w14:textId="77777777" w:rsidR="00F363F3" w:rsidRPr="009F605D" w:rsidRDefault="00F363F3" w:rsidP="00C25430">
            <w:pPr>
              <w:pStyle w:val="Standard"/>
              <w:jc w:val="center"/>
              <w:rPr>
                <w:rFonts w:cs="Times New Roman"/>
                <w:sz w:val="22"/>
                <w:szCs w:val="22"/>
              </w:rPr>
            </w:pPr>
            <w:r w:rsidRPr="009F605D">
              <w:rPr>
                <w:rFonts w:cs="Times New Roman"/>
                <w:sz w:val="22"/>
                <w:szCs w:val="22"/>
              </w:rPr>
              <w:t>16</w:t>
            </w:r>
          </w:p>
        </w:tc>
        <w:tc>
          <w:tcPr>
            <w:tcW w:w="4356" w:type="pct"/>
            <w:shd w:val="clear" w:color="auto" w:fill="auto"/>
            <w:tcMar>
              <w:top w:w="55" w:type="dxa"/>
              <w:left w:w="55" w:type="dxa"/>
              <w:bottom w:w="55" w:type="dxa"/>
              <w:right w:w="55" w:type="dxa"/>
            </w:tcMar>
            <w:vAlign w:val="center"/>
          </w:tcPr>
          <w:p w14:paraId="4CBC466C" w14:textId="77777777" w:rsidR="00F363F3" w:rsidRPr="009F605D" w:rsidRDefault="00F363F3" w:rsidP="00C25430">
            <w:pPr>
              <w:pStyle w:val="Standard"/>
              <w:jc w:val="center"/>
              <w:rPr>
                <w:rFonts w:cs="Times New Roman"/>
                <w:sz w:val="22"/>
                <w:szCs w:val="22"/>
              </w:rPr>
            </w:pPr>
            <w:r w:rsidRPr="009F605D">
              <w:rPr>
                <w:rFonts w:cs="Times New Roman"/>
                <w:sz w:val="22"/>
                <w:szCs w:val="22"/>
              </w:rPr>
              <w:t>Deixar de encaminhar documentos fiscais e todas as documentações determinadas pelo fiscal do Contrato para efeitos de atestar a entrega dos bens e comprovar regularizações.</w:t>
            </w:r>
          </w:p>
        </w:tc>
        <w:tc>
          <w:tcPr>
            <w:tcW w:w="335" w:type="pct"/>
            <w:shd w:val="clear" w:color="auto" w:fill="auto"/>
            <w:tcMar>
              <w:top w:w="55" w:type="dxa"/>
              <w:left w:w="55" w:type="dxa"/>
              <w:bottom w:w="55" w:type="dxa"/>
              <w:right w:w="55" w:type="dxa"/>
            </w:tcMar>
            <w:vAlign w:val="center"/>
          </w:tcPr>
          <w:p w14:paraId="6DE6896E" w14:textId="77777777" w:rsidR="00F363F3" w:rsidRPr="009F605D" w:rsidRDefault="00F363F3" w:rsidP="00C25430">
            <w:pPr>
              <w:pStyle w:val="Standard"/>
              <w:jc w:val="center"/>
              <w:rPr>
                <w:rFonts w:cs="Times New Roman"/>
                <w:sz w:val="22"/>
                <w:szCs w:val="22"/>
              </w:rPr>
            </w:pPr>
            <w:r w:rsidRPr="009F605D">
              <w:rPr>
                <w:rFonts w:cs="Times New Roman"/>
                <w:sz w:val="22"/>
                <w:szCs w:val="22"/>
              </w:rPr>
              <w:t>4</w:t>
            </w:r>
          </w:p>
        </w:tc>
      </w:tr>
      <w:tr w:rsidR="00F363F3" w:rsidRPr="009F605D" w14:paraId="6A3E7DDF" w14:textId="77777777" w:rsidTr="00E027E8">
        <w:tc>
          <w:tcPr>
            <w:tcW w:w="308" w:type="pct"/>
            <w:shd w:val="clear" w:color="auto" w:fill="auto"/>
            <w:tcMar>
              <w:top w:w="55" w:type="dxa"/>
              <w:left w:w="55" w:type="dxa"/>
              <w:bottom w:w="55" w:type="dxa"/>
              <w:right w:w="55" w:type="dxa"/>
            </w:tcMar>
            <w:vAlign w:val="center"/>
          </w:tcPr>
          <w:p w14:paraId="05416915" w14:textId="77777777" w:rsidR="00F363F3" w:rsidRPr="009F605D" w:rsidRDefault="00F363F3" w:rsidP="00C25430">
            <w:pPr>
              <w:pStyle w:val="Standard"/>
              <w:jc w:val="center"/>
              <w:rPr>
                <w:rFonts w:cs="Times New Roman"/>
                <w:sz w:val="22"/>
                <w:szCs w:val="22"/>
              </w:rPr>
            </w:pPr>
            <w:r w:rsidRPr="009F605D">
              <w:rPr>
                <w:rFonts w:cs="Times New Roman"/>
                <w:sz w:val="22"/>
                <w:szCs w:val="22"/>
              </w:rPr>
              <w:lastRenderedPageBreak/>
              <w:t>17</w:t>
            </w:r>
          </w:p>
        </w:tc>
        <w:tc>
          <w:tcPr>
            <w:tcW w:w="4356" w:type="pct"/>
            <w:shd w:val="clear" w:color="auto" w:fill="auto"/>
            <w:tcMar>
              <w:top w:w="55" w:type="dxa"/>
              <w:left w:w="55" w:type="dxa"/>
              <w:bottom w:w="55" w:type="dxa"/>
              <w:right w:w="55" w:type="dxa"/>
            </w:tcMar>
            <w:vAlign w:val="center"/>
          </w:tcPr>
          <w:p w14:paraId="39690885" w14:textId="77777777" w:rsidR="00F363F3" w:rsidRPr="009F605D" w:rsidRDefault="00F363F3" w:rsidP="00C25430">
            <w:pPr>
              <w:pStyle w:val="Standard"/>
              <w:jc w:val="center"/>
              <w:rPr>
                <w:rFonts w:cs="Times New Roman"/>
                <w:sz w:val="22"/>
                <w:szCs w:val="22"/>
              </w:rPr>
            </w:pPr>
            <w:r w:rsidRPr="009F605D">
              <w:rPr>
                <w:rFonts w:cs="Times New Roman"/>
                <w:sz w:val="22"/>
                <w:szCs w:val="22"/>
              </w:rPr>
              <w:t>Deixar de resguardar que seus funcionários cumpram as normas internas do CONTRATANTE e impedir que os que cometerem faltas a partir da classificação de natureza grave continue na prestação dos serviços.</w:t>
            </w:r>
          </w:p>
        </w:tc>
        <w:tc>
          <w:tcPr>
            <w:tcW w:w="335" w:type="pct"/>
            <w:shd w:val="clear" w:color="auto" w:fill="auto"/>
            <w:tcMar>
              <w:top w:w="55" w:type="dxa"/>
              <w:left w:w="55" w:type="dxa"/>
              <w:bottom w:w="55" w:type="dxa"/>
              <w:right w:w="55" w:type="dxa"/>
            </w:tcMar>
            <w:vAlign w:val="center"/>
          </w:tcPr>
          <w:p w14:paraId="0D78B182" w14:textId="77777777" w:rsidR="00F363F3" w:rsidRPr="009F605D" w:rsidRDefault="00F363F3" w:rsidP="00C25430">
            <w:pPr>
              <w:pStyle w:val="Standard"/>
              <w:jc w:val="center"/>
              <w:rPr>
                <w:rFonts w:cs="Times New Roman"/>
                <w:sz w:val="22"/>
                <w:szCs w:val="22"/>
              </w:rPr>
            </w:pPr>
            <w:r w:rsidRPr="009F605D">
              <w:rPr>
                <w:rFonts w:cs="Times New Roman"/>
                <w:sz w:val="22"/>
                <w:szCs w:val="22"/>
              </w:rPr>
              <w:t>3</w:t>
            </w:r>
          </w:p>
        </w:tc>
      </w:tr>
      <w:tr w:rsidR="00F363F3" w:rsidRPr="009F605D" w14:paraId="71DADE17" w14:textId="77777777" w:rsidTr="00E027E8">
        <w:tc>
          <w:tcPr>
            <w:tcW w:w="308" w:type="pct"/>
            <w:shd w:val="clear" w:color="auto" w:fill="auto"/>
            <w:tcMar>
              <w:top w:w="55" w:type="dxa"/>
              <w:left w:w="55" w:type="dxa"/>
              <w:bottom w:w="55" w:type="dxa"/>
              <w:right w:w="55" w:type="dxa"/>
            </w:tcMar>
            <w:vAlign w:val="center"/>
          </w:tcPr>
          <w:p w14:paraId="7A6FD64F" w14:textId="77777777" w:rsidR="00F363F3" w:rsidRPr="009F605D" w:rsidRDefault="00F363F3" w:rsidP="00C25430">
            <w:pPr>
              <w:pStyle w:val="Standard"/>
              <w:jc w:val="center"/>
              <w:rPr>
                <w:rFonts w:cs="Times New Roman"/>
                <w:sz w:val="22"/>
                <w:szCs w:val="22"/>
              </w:rPr>
            </w:pPr>
            <w:r w:rsidRPr="009F605D">
              <w:rPr>
                <w:rFonts w:cs="Times New Roman"/>
                <w:sz w:val="22"/>
                <w:szCs w:val="22"/>
              </w:rPr>
              <w:t>18</w:t>
            </w:r>
          </w:p>
        </w:tc>
        <w:tc>
          <w:tcPr>
            <w:tcW w:w="4356" w:type="pct"/>
            <w:shd w:val="clear" w:color="auto" w:fill="auto"/>
            <w:tcMar>
              <w:top w:w="55" w:type="dxa"/>
              <w:left w:w="55" w:type="dxa"/>
              <w:bottom w:w="55" w:type="dxa"/>
              <w:right w:w="55" w:type="dxa"/>
            </w:tcMar>
            <w:vAlign w:val="center"/>
          </w:tcPr>
          <w:p w14:paraId="2F7D9008" w14:textId="77777777" w:rsidR="00F363F3" w:rsidRPr="009F605D" w:rsidRDefault="00F363F3" w:rsidP="00C25430">
            <w:pPr>
              <w:pStyle w:val="Standard"/>
              <w:jc w:val="center"/>
              <w:rPr>
                <w:rFonts w:cs="Times New Roman"/>
                <w:sz w:val="22"/>
                <w:szCs w:val="22"/>
              </w:rPr>
            </w:pPr>
            <w:r w:rsidRPr="009F605D">
              <w:rPr>
                <w:rFonts w:cs="Times New Roman"/>
                <w:sz w:val="22"/>
                <w:szCs w:val="22"/>
              </w:rPr>
              <w:t>Deixar de assumir todas as responsabilidades e tomar as medidas necessárias para o atendimento dos prestadores de serviço acidentados ou com mal súbito.</w:t>
            </w:r>
          </w:p>
        </w:tc>
        <w:tc>
          <w:tcPr>
            <w:tcW w:w="335" w:type="pct"/>
            <w:shd w:val="clear" w:color="auto" w:fill="auto"/>
            <w:tcMar>
              <w:top w:w="55" w:type="dxa"/>
              <w:left w:w="55" w:type="dxa"/>
              <w:bottom w:w="55" w:type="dxa"/>
              <w:right w:w="55" w:type="dxa"/>
            </w:tcMar>
            <w:vAlign w:val="center"/>
          </w:tcPr>
          <w:p w14:paraId="7F0B5C24" w14:textId="77777777" w:rsidR="00F363F3" w:rsidRPr="009F605D" w:rsidRDefault="00F363F3" w:rsidP="00C25430">
            <w:pPr>
              <w:pStyle w:val="Standard"/>
              <w:jc w:val="center"/>
              <w:rPr>
                <w:rFonts w:cs="Times New Roman"/>
                <w:sz w:val="22"/>
                <w:szCs w:val="22"/>
              </w:rPr>
            </w:pPr>
            <w:r w:rsidRPr="009F605D">
              <w:rPr>
                <w:rFonts w:cs="Times New Roman"/>
                <w:sz w:val="22"/>
                <w:szCs w:val="22"/>
              </w:rPr>
              <w:t>6</w:t>
            </w:r>
          </w:p>
        </w:tc>
      </w:tr>
      <w:tr w:rsidR="00F363F3" w:rsidRPr="009F605D" w14:paraId="0D7EE8D3" w14:textId="77777777" w:rsidTr="00E027E8">
        <w:trPr>
          <w:trHeight w:val="546"/>
        </w:trPr>
        <w:tc>
          <w:tcPr>
            <w:tcW w:w="308" w:type="pct"/>
            <w:shd w:val="clear" w:color="auto" w:fill="auto"/>
            <w:tcMar>
              <w:top w:w="55" w:type="dxa"/>
              <w:left w:w="55" w:type="dxa"/>
              <w:bottom w:w="55" w:type="dxa"/>
              <w:right w:w="55" w:type="dxa"/>
            </w:tcMar>
            <w:vAlign w:val="center"/>
          </w:tcPr>
          <w:p w14:paraId="748712DC" w14:textId="77777777" w:rsidR="00F363F3" w:rsidRPr="009F605D" w:rsidRDefault="00F363F3" w:rsidP="00C25430">
            <w:pPr>
              <w:pStyle w:val="Standard"/>
              <w:jc w:val="center"/>
              <w:rPr>
                <w:rFonts w:cs="Times New Roman"/>
                <w:sz w:val="22"/>
                <w:szCs w:val="22"/>
              </w:rPr>
            </w:pPr>
            <w:r w:rsidRPr="009F605D">
              <w:rPr>
                <w:rFonts w:cs="Times New Roman"/>
                <w:sz w:val="22"/>
                <w:szCs w:val="22"/>
              </w:rPr>
              <w:t>19</w:t>
            </w:r>
          </w:p>
        </w:tc>
        <w:tc>
          <w:tcPr>
            <w:tcW w:w="4356" w:type="pct"/>
            <w:shd w:val="clear" w:color="auto" w:fill="auto"/>
            <w:tcMar>
              <w:top w:w="55" w:type="dxa"/>
              <w:left w:w="55" w:type="dxa"/>
              <w:bottom w:w="55" w:type="dxa"/>
              <w:right w:w="55" w:type="dxa"/>
            </w:tcMar>
            <w:vAlign w:val="center"/>
          </w:tcPr>
          <w:p w14:paraId="7CEB8185" w14:textId="77777777" w:rsidR="00F363F3" w:rsidRPr="009F605D" w:rsidRDefault="00F363F3" w:rsidP="00C25430">
            <w:pPr>
              <w:pStyle w:val="Standard"/>
              <w:jc w:val="center"/>
              <w:rPr>
                <w:rFonts w:cs="Times New Roman"/>
                <w:sz w:val="22"/>
                <w:szCs w:val="22"/>
              </w:rPr>
            </w:pPr>
            <w:r w:rsidRPr="009F605D">
              <w:rPr>
                <w:rFonts w:cs="Times New Roman"/>
                <w:sz w:val="22"/>
                <w:szCs w:val="22"/>
              </w:rPr>
              <w:t>Deixar de relatar à CONTRATANTE toda e quaisquer irregularidades ocorridas, que impeça, altere ou retarde a execução do Contrato, efetuando o registro da ocorrência com todos os dados e circunstâncias necessárias a seu esclarecimento.</w:t>
            </w:r>
          </w:p>
        </w:tc>
        <w:tc>
          <w:tcPr>
            <w:tcW w:w="335" w:type="pct"/>
            <w:shd w:val="clear" w:color="auto" w:fill="auto"/>
            <w:tcMar>
              <w:top w:w="55" w:type="dxa"/>
              <w:left w:w="55" w:type="dxa"/>
              <w:bottom w:w="55" w:type="dxa"/>
              <w:right w:w="55" w:type="dxa"/>
            </w:tcMar>
            <w:vAlign w:val="center"/>
          </w:tcPr>
          <w:p w14:paraId="71D4D867" w14:textId="77777777" w:rsidR="00F363F3" w:rsidRPr="009F605D" w:rsidRDefault="00F363F3" w:rsidP="00C25430">
            <w:pPr>
              <w:pStyle w:val="Standard"/>
              <w:jc w:val="center"/>
              <w:rPr>
                <w:rFonts w:cs="Times New Roman"/>
                <w:sz w:val="22"/>
                <w:szCs w:val="22"/>
              </w:rPr>
            </w:pPr>
            <w:r w:rsidRPr="009F605D">
              <w:rPr>
                <w:rFonts w:cs="Times New Roman"/>
                <w:sz w:val="22"/>
                <w:szCs w:val="22"/>
              </w:rPr>
              <w:t>5</w:t>
            </w:r>
          </w:p>
        </w:tc>
      </w:tr>
      <w:tr w:rsidR="00F363F3" w:rsidRPr="009F605D" w14:paraId="4CDA26B0" w14:textId="77777777" w:rsidTr="00E027E8">
        <w:tc>
          <w:tcPr>
            <w:tcW w:w="308" w:type="pct"/>
            <w:shd w:val="clear" w:color="auto" w:fill="auto"/>
            <w:tcMar>
              <w:top w:w="55" w:type="dxa"/>
              <w:left w:w="55" w:type="dxa"/>
              <w:bottom w:w="55" w:type="dxa"/>
              <w:right w:w="55" w:type="dxa"/>
            </w:tcMar>
            <w:vAlign w:val="center"/>
          </w:tcPr>
          <w:p w14:paraId="58B68E70" w14:textId="77777777" w:rsidR="00F363F3" w:rsidRPr="009F605D" w:rsidRDefault="00F363F3" w:rsidP="00C25430">
            <w:pPr>
              <w:pStyle w:val="Standard"/>
              <w:jc w:val="center"/>
              <w:rPr>
                <w:rFonts w:cs="Times New Roman"/>
                <w:sz w:val="22"/>
                <w:szCs w:val="22"/>
              </w:rPr>
            </w:pPr>
            <w:r w:rsidRPr="009F605D">
              <w:rPr>
                <w:rFonts w:cs="Times New Roman"/>
                <w:sz w:val="22"/>
                <w:szCs w:val="22"/>
              </w:rPr>
              <w:t>20</w:t>
            </w:r>
          </w:p>
        </w:tc>
        <w:tc>
          <w:tcPr>
            <w:tcW w:w="4356" w:type="pct"/>
            <w:shd w:val="clear" w:color="auto" w:fill="auto"/>
            <w:tcMar>
              <w:top w:w="55" w:type="dxa"/>
              <w:left w:w="55" w:type="dxa"/>
              <w:bottom w:w="55" w:type="dxa"/>
              <w:right w:w="55" w:type="dxa"/>
            </w:tcMar>
            <w:vAlign w:val="center"/>
          </w:tcPr>
          <w:p w14:paraId="6E8349D5" w14:textId="77777777" w:rsidR="00F363F3" w:rsidRPr="009F605D" w:rsidRDefault="00F363F3" w:rsidP="00C25430">
            <w:pPr>
              <w:pStyle w:val="Standard"/>
              <w:jc w:val="center"/>
              <w:rPr>
                <w:rFonts w:cs="Times New Roman"/>
                <w:sz w:val="22"/>
                <w:szCs w:val="22"/>
              </w:rPr>
            </w:pPr>
            <w:r w:rsidRPr="009F605D">
              <w:rPr>
                <w:rFonts w:cs="Times New Roman"/>
                <w:sz w:val="22"/>
                <w:szCs w:val="22"/>
              </w:rPr>
              <w:t>Suspender ou interromper, salvo motivo de força maior ou caso fortuito, a execução do objeto.</w:t>
            </w:r>
          </w:p>
        </w:tc>
        <w:tc>
          <w:tcPr>
            <w:tcW w:w="335" w:type="pct"/>
            <w:shd w:val="clear" w:color="auto" w:fill="auto"/>
            <w:tcMar>
              <w:top w:w="55" w:type="dxa"/>
              <w:left w:w="55" w:type="dxa"/>
              <w:bottom w:w="55" w:type="dxa"/>
              <w:right w:w="55" w:type="dxa"/>
            </w:tcMar>
            <w:vAlign w:val="center"/>
          </w:tcPr>
          <w:p w14:paraId="3DB466D7" w14:textId="77777777" w:rsidR="00F363F3" w:rsidRPr="009F605D" w:rsidRDefault="00F363F3" w:rsidP="00C25430">
            <w:pPr>
              <w:pStyle w:val="Standard"/>
              <w:jc w:val="center"/>
              <w:rPr>
                <w:rFonts w:cs="Times New Roman"/>
                <w:sz w:val="22"/>
                <w:szCs w:val="22"/>
              </w:rPr>
            </w:pPr>
            <w:r w:rsidRPr="009F605D">
              <w:rPr>
                <w:rFonts w:cs="Times New Roman"/>
                <w:sz w:val="22"/>
                <w:szCs w:val="22"/>
              </w:rPr>
              <w:t>5</w:t>
            </w:r>
          </w:p>
        </w:tc>
      </w:tr>
      <w:tr w:rsidR="00F363F3" w:rsidRPr="009F605D" w14:paraId="1D0E787B" w14:textId="77777777" w:rsidTr="00E027E8">
        <w:trPr>
          <w:trHeight w:val="25"/>
        </w:trPr>
        <w:tc>
          <w:tcPr>
            <w:tcW w:w="308" w:type="pct"/>
            <w:shd w:val="clear" w:color="auto" w:fill="auto"/>
            <w:tcMar>
              <w:top w:w="55" w:type="dxa"/>
              <w:left w:w="55" w:type="dxa"/>
              <w:bottom w:w="55" w:type="dxa"/>
              <w:right w:w="55" w:type="dxa"/>
            </w:tcMar>
            <w:vAlign w:val="center"/>
          </w:tcPr>
          <w:p w14:paraId="680B0CF2" w14:textId="77777777" w:rsidR="00F363F3" w:rsidRPr="009F605D" w:rsidRDefault="00F363F3" w:rsidP="00C25430">
            <w:pPr>
              <w:pStyle w:val="Standard"/>
              <w:jc w:val="center"/>
              <w:rPr>
                <w:rFonts w:cs="Times New Roman"/>
                <w:sz w:val="22"/>
                <w:szCs w:val="22"/>
              </w:rPr>
            </w:pPr>
            <w:r w:rsidRPr="009F605D">
              <w:rPr>
                <w:rFonts w:cs="Times New Roman"/>
                <w:sz w:val="22"/>
                <w:szCs w:val="22"/>
              </w:rPr>
              <w:t>21</w:t>
            </w:r>
          </w:p>
        </w:tc>
        <w:tc>
          <w:tcPr>
            <w:tcW w:w="4356" w:type="pct"/>
            <w:shd w:val="clear" w:color="auto" w:fill="auto"/>
            <w:tcMar>
              <w:top w:w="55" w:type="dxa"/>
              <w:left w:w="55" w:type="dxa"/>
              <w:bottom w:w="55" w:type="dxa"/>
              <w:right w:w="55" w:type="dxa"/>
            </w:tcMar>
            <w:vAlign w:val="center"/>
          </w:tcPr>
          <w:p w14:paraId="0AFC860B" w14:textId="77777777" w:rsidR="00F363F3" w:rsidRPr="009F605D" w:rsidRDefault="00F363F3" w:rsidP="00C25430">
            <w:pPr>
              <w:pStyle w:val="Standard"/>
              <w:jc w:val="center"/>
              <w:rPr>
                <w:rFonts w:cs="Times New Roman"/>
                <w:sz w:val="22"/>
                <w:szCs w:val="22"/>
              </w:rPr>
            </w:pPr>
            <w:r w:rsidRPr="009F605D">
              <w:rPr>
                <w:rFonts w:cs="Times New Roman"/>
                <w:sz w:val="22"/>
                <w:szCs w:val="22"/>
              </w:rPr>
              <w:t>Recusar fornecimento determinado pela fiscalização sem motivo justificado.</w:t>
            </w:r>
          </w:p>
        </w:tc>
        <w:tc>
          <w:tcPr>
            <w:tcW w:w="335" w:type="pct"/>
            <w:shd w:val="clear" w:color="auto" w:fill="auto"/>
            <w:tcMar>
              <w:top w:w="55" w:type="dxa"/>
              <w:left w:w="55" w:type="dxa"/>
              <w:bottom w:w="55" w:type="dxa"/>
              <w:right w:w="55" w:type="dxa"/>
            </w:tcMar>
            <w:vAlign w:val="center"/>
          </w:tcPr>
          <w:p w14:paraId="14AF1D94" w14:textId="77777777" w:rsidR="00F363F3" w:rsidRPr="009F605D" w:rsidRDefault="00F363F3" w:rsidP="00C25430">
            <w:pPr>
              <w:pStyle w:val="Standard"/>
              <w:jc w:val="center"/>
              <w:rPr>
                <w:rFonts w:cs="Times New Roman"/>
                <w:sz w:val="22"/>
                <w:szCs w:val="22"/>
              </w:rPr>
            </w:pPr>
            <w:r w:rsidRPr="009F605D">
              <w:rPr>
                <w:rFonts w:cs="Times New Roman"/>
                <w:sz w:val="22"/>
                <w:szCs w:val="22"/>
              </w:rPr>
              <w:t>3</w:t>
            </w:r>
          </w:p>
        </w:tc>
      </w:tr>
      <w:tr w:rsidR="00F363F3" w:rsidRPr="009F605D" w14:paraId="47F7D56D" w14:textId="77777777" w:rsidTr="00E027E8">
        <w:trPr>
          <w:trHeight w:val="57"/>
        </w:trPr>
        <w:tc>
          <w:tcPr>
            <w:tcW w:w="308" w:type="pct"/>
            <w:shd w:val="clear" w:color="auto" w:fill="auto"/>
            <w:tcMar>
              <w:top w:w="55" w:type="dxa"/>
              <w:left w:w="55" w:type="dxa"/>
              <w:bottom w:w="55" w:type="dxa"/>
              <w:right w:w="55" w:type="dxa"/>
            </w:tcMar>
            <w:vAlign w:val="center"/>
          </w:tcPr>
          <w:p w14:paraId="4F30C59F" w14:textId="77777777" w:rsidR="00F363F3" w:rsidRPr="009F605D" w:rsidRDefault="00F363F3" w:rsidP="00C25430">
            <w:pPr>
              <w:pStyle w:val="Standard"/>
              <w:jc w:val="center"/>
              <w:rPr>
                <w:rFonts w:cs="Times New Roman"/>
                <w:sz w:val="22"/>
                <w:szCs w:val="22"/>
              </w:rPr>
            </w:pPr>
            <w:r w:rsidRPr="009F605D">
              <w:rPr>
                <w:rFonts w:cs="Times New Roman"/>
                <w:sz w:val="22"/>
                <w:szCs w:val="22"/>
              </w:rPr>
              <w:t>22</w:t>
            </w:r>
          </w:p>
        </w:tc>
        <w:tc>
          <w:tcPr>
            <w:tcW w:w="4356" w:type="pct"/>
            <w:shd w:val="clear" w:color="auto" w:fill="auto"/>
            <w:tcMar>
              <w:top w:w="55" w:type="dxa"/>
              <w:left w:w="55" w:type="dxa"/>
              <w:bottom w:w="55" w:type="dxa"/>
              <w:right w:w="55" w:type="dxa"/>
            </w:tcMar>
            <w:vAlign w:val="center"/>
          </w:tcPr>
          <w:p w14:paraId="1D1A54C8" w14:textId="77777777" w:rsidR="00F363F3" w:rsidRPr="009F605D" w:rsidRDefault="00F363F3" w:rsidP="00C25430">
            <w:pPr>
              <w:pStyle w:val="Standard"/>
              <w:jc w:val="center"/>
              <w:rPr>
                <w:rFonts w:cs="Times New Roman"/>
                <w:sz w:val="22"/>
                <w:szCs w:val="22"/>
              </w:rPr>
            </w:pPr>
            <w:r w:rsidRPr="009F605D">
              <w:rPr>
                <w:rFonts w:cs="Times New Roman"/>
                <w:sz w:val="22"/>
                <w:szCs w:val="22"/>
              </w:rPr>
              <w:t>Retirar das dependências da FEMAR quaisquer equipamentos ou materiais de consumo sem autorização prévia.</w:t>
            </w:r>
          </w:p>
        </w:tc>
        <w:tc>
          <w:tcPr>
            <w:tcW w:w="335" w:type="pct"/>
            <w:shd w:val="clear" w:color="auto" w:fill="auto"/>
            <w:tcMar>
              <w:top w:w="55" w:type="dxa"/>
              <w:left w:w="55" w:type="dxa"/>
              <w:bottom w:w="55" w:type="dxa"/>
              <w:right w:w="55" w:type="dxa"/>
            </w:tcMar>
            <w:vAlign w:val="center"/>
          </w:tcPr>
          <w:p w14:paraId="16334557" w14:textId="77777777" w:rsidR="00F363F3" w:rsidRPr="009F605D" w:rsidRDefault="00F363F3" w:rsidP="00C25430">
            <w:pPr>
              <w:pStyle w:val="Standard"/>
              <w:jc w:val="center"/>
              <w:rPr>
                <w:rFonts w:cs="Times New Roman"/>
                <w:sz w:val="22"/>
                <w:szCs w:val="22"/>
              </w:rPr>
            </w:pPr>
            <w:r w:rsidRPr="009F605D">
              <w:rPr>
                <w:rFonts w:cs="Times New Roman"/>
                <w:sz w:val="22"/>
                <w:szCs w:val="22"/>
              </w:rPr>
              <w:t>3</w:t>
            </w:r>
          </w:p>
        </w:tc>
      </w:tr>
      <w:tr w:rsidR="00F363F3" w:rsidRPr="009F605D" w14:paraId="64407301" w14:textId="77777777" w:rsidTr="00E027E8">
        <w:trPr>
          <w:trHeight w:val="25"/>
        </w:trPr>
        <w:tc>
          <w:tcPr>
            <w:tcW w:w="308" w:type="pct"/>
            <w:shd w:val="clear" w:color="auto" w:fill="auto"/>
            <w:tcMar>
              <w:top w:w="55" w:type="dxa"/>
              <w:left w:w="55" w:type="dxa"/>
              <w:bottom w:w="55" w:type="dxa"/>
              <w:right w:w="55" w:type="dxa"/>
            </w:tcMar>
            <w:vAlign w:val="center"/>
          </w:tcPr>
          <w:p w14:paraId="09C380A1" w14:textId="77777777" w:rsidR="00F363F3" w:rsidRPr="009F605D" w:rsidRDefault="00F363F3" w:rsidP="00C25430">
            <w:pPr>
              <w:pStyle w:val="Standard"/>
              <w:jc w:val="center"/>
              <w:rPr>
                <w:rFonts w:cs="Times New Roman"/>
                <w:sz w:val="22"/>
                <w:szCs w:val="22"/>
              </w:rPr>
            </w:pPr>
            <w:r w:rsidRPr="009F605D">
              <w:rPr>
                <w:rFonts w:cs="Times New Roman"/>
                <w:sz w:val="22"/>
                <w:szCs w:val="22"/>
              </w:rPr>
              <w:t>23</w:t>
            </w:r>
          </w:p>
        </w:tc>
        <w:tc>
          <w:tcPr>
            <w:tcW w:w="4356" w:type="pct"/>
            <w:shd w:val="clear" w:color="auto" w:fill="auto"/>
            <w:tcMar>
              <w:top w:w="55" w:type="dxa"/>
              <w:left w:w="55" w:type="dxa"/>
              <w:bottom w:w="55" w:type="dxa"/>
              <w:right w:w="55" w:type="dxa"/>
            </w:tcMar>
            <w:vAlign w:val="center"/>
          </w:tcPr>
          <w:p w14:paraId="2C2A65A6" w14:textId="77777777" w:rsidR="00F363F3" w:rsidRPr="009F605D" w:rsidRDefault="00F363F3" w:rsidP="00C25430">
            <w:pPr>
              <w:pStyle w:val="Standard"/>
              <w:jc w:val="center"/>
              <w:rPr>
                <w:rFonts w:cs="Times New Roman"/>
                <w:sz w:val="22"/>
                <w:szCs w:val="22"/>
              </w:rPr>
            </w:pPr>
            <w:r w:rsidRPr="009F605D">
              <w:rPr>
                <w:rFonts w:cs="Times New Roman"/>
                <w:sz w:val="22"/>
                <w:szCs w:val="22"/>
              </w:rPr>
              <w:t>Destruir ou danificar documentos por culpa ou dolo de seus agentes.</w:t>
            </w:r>
          </w:p>
        </w:tc>
        <w:tc>
          <w:tcPr>
            <w:tcW w:w="335" w:type="pct"/>
            <w:shd w:val="clear" w:color="auto" w:fill="auto"/>
            <w:tcMar>
              <w:top w:w="55" w:type="dxa"/>
              <w:left w:w="55" w:type="dxa"/>
              <w:bottom w:w="55" w:type="dxa"/>
              <w:right w:w="55" w:type="dxa"/>
            </w:tcMar>
            <w:vAlign w:val="center"/>
          </w:tcPr>
          <w:p w14:paraId="718A5DE1" w14:textId="77777777" w:rsidR="00F363F3" w:rsidRPr="009F605D" w:rsidRDefault="00F363F3" w:rsidP="00C25430">
            <w:pPr>
              <w:pStyle w:val="Standard"/>
              <w:jc w:val="center"/>
              <w:rPr>
                <w:rFonts w:cs="Times New Roman"/>
                <w:sz w:val="22"/>
                <w:szCs w:val="22"/>
              </w:rPr>
            </w:pPr>
            <w:r w:rsidRPr="009F605D">
              <w:rPr>
                <w:rFonts w:cs="Times New Roman"/>
                <w:sz w:val="22"/>
                <w:szCs w:val="22"/>
              </w:rPr>
              <w:t>6</w:t>
            </w:r>
          </w:p>
        </w:tc>
      </w:tr>
    </w:tbl>
    <w:p w14:paraId="0594466B" w14:textId="13FFCBE7" w:rsidR="002F164C" w:rsidRPr="00FA6607" w:rsidRDefault="002F164C" w:rsidP="0087687E">
      <w:pPr>
        <w:pStyle w:val="PargrafodaLista"/>
        <w:numPr>
          <w:ilvl w:val="0"/>
          <w:numId w:val="1"/>
        </w:numPr>
        <w:pBdr>
          <w:top w:val="nil"/>
          <w:left w:val="nil"/>
          <w:bottom w:val="nil"/>
          <w:right w:val="nil"/>
          <w:between w:val="nil"/>
        </w:pBdr>
        <w:shd w:val="clear" w:color="auto" w:fill="A6A6A6" w:themeFill="background1" w:themeFillShade="A6"/>
        <w:tabs>
          <w:tab w:val="left" w:pos="-720"/>
          <w:tab w:val="left" w:pos="0"/>
          <w:tab w:val="left" w:pos="709"/>
          <w:tab w:val="left" w:pos="1260"/>
        </w:tabs>
        <w:spacing w:before="120" w:after="120" w:line="360" w:lineRule="auto"/>
        <w:ind w:left="0" w:firstLine="0"/>
        <w:contextualSpacing w:val="0"/>
        <w:jc w:val="both"/>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b/>
          <w:bCs/>
          <w:color w:val="000000"/>
          <w:sz w:val="24"/>
          <w:szCs w:val="24"/>
        </w:rPr>
        <w:t>DAS HIPÓTESES DE EXTINÇÃO CO</w:t>
      </w:r>
      <w:r w:rsidR="005A28F7" w:rsidRPr="00FA6607">
        <w:rPr>
          <w:rFonts w:ascii="Times New Roman" w:eastAsia="Bookman Old Style" w:hAnsi="Times New Roman" w:cs="Times New Roman"/>
          <w:b/>
          <w:bCs/>
          <w:color w:val="000000"/>
          <w:sz w:val="24"/>
          <w:szCs w:val="24"/>
        </w:rPr>
        <w:t>N</w:t>
      </w:r>
      <w:r w:rsidRPr="00FA6607">
        <w:rPr>
          <w:rFonts w:ascii="Times New Roman" w:eastAsia="Bookman Old Style" w:hAnsi="Times New Roman" w:cs="Times New Roman"/>
          <w:b/>
          <w:bCs/>
          <w:color w:val="000000"/>
          <w:sz w:val="24"/>
          <w:szCs w:val="24"/>
        </w:rPr>
        <w:t>TRATUAL</w:t>
      </w:r>
    </w:p>
    <w:p w14:paraId="17579995" w14:textId="77777777" w:rsidR="00F363F3" w:rsidRPr="00FA6607" w:rsidRDefault="00F363F3" w:rsidP="00E027E8">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A inexecução do objeto deste Termo de Referência, total ou parcialmente, poderá ensejar a rescisão contratual, na forma dos artigos 137,138,139 e 155 da Lei nº 14.133/2021, com consequências previstas em lei e neste instrumento.</w:t>
      </w:r>
    </w:p>
    <w:p w14:paraId="16AB9A96" w14:textId="65EA3835" w:rsidR="00F363F3" w:rsidRPr="00FA6607" w:rsidRDefault="00F363F3" w:rsidP="00E027E8">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A rescisão unilateral do Contrato a ser firmado poderá ser determinada pela Contratante, de acordo com o inciso I do art. 138 da Lei nº 14.133/2021</w:t>
      </w:r>
      <w:r w:rsidR="00C272D1" w:rsidRPr="00FA6607">
        <w:rPr>
          <w:rFonts w:ascii="Times New Roman" w:eastAsia="Bookman Old Style" w:hAnsi="Times New Roman" w:cs="Times New Roman"/>
          <w:color w:val="000000"/>
          <w:sz w:val="24"/>
          <w:szCs w:val="24"/>
        </w:rPr>
        <w:t>.</w:t>
      </w:r>
      <w:r w:rsidRPr="00FA6607">
        <w:rPr>
          <w:rFonts w:ascii="Times New Roman" w:eastAsia="Bookman Old Style" w:hAnsi="Times New Roman" w:cs="Times New Roman"/>
          <w:color w:val="000000"/>
          <w:sz w:val="24"/>
          <w:szCs w:val="24"/>
        </w:rPr>
        <w:t xml:space="preserve"> </w:t>
      </w:r>
    </w:p>
    <w:p w14:paraId="3610825E" w14:textId="77777777" w:rsidR="00F363F3" w:rsidRPr="00FA6607" w:rsidRDefault="00F363F3" w:rsidP="00E027E8">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Constituem motivo para rescisão do Contrato todos os incisos constantes do art. 137 da Lei nº 14.133/2021.</w:t>
      </w:r>
    </w:p>
    <w:p w14:paraId="32662A83" w14:textId="77777777" w:rsidR="00F363F3" w:rsidRPr="00FA6607" w:rsidRDefault="00F363F3" w:rsidP="00E027E8">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As formas de rescisão estão previstas no art. 138, incisos I a III, da Lei nº 14.133/2021.</w:t>
      </w:r>
    </w:p>
    <w:p w14:paraId="5801A1A9" w14:textId="77777777" w:rsidR="00F363F3" w:rsidRPr="00FA6607" w:rsidRDefault="00F363F3" w:rsidP="00E027E8">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Os casos omissos de rescisão contratual serão formalmente motivados nos autos do processo, assegurado o contraditório e a ampla defesa.</w:t>
      </w:r>
    </w:p>
    <w:p w14:paraId="51A3A2E4" w14:textId="77777777" w:rsidR="00F363F3" w:rsidRPr="00FA6607" w:rsidRDefault="00F363F3" w:rsidP="00E027E8">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Os casos de rescisão contratual serão formalmente motivados nos autos, assegurados o contraditório e a ampla defesa;</w:t>
      </w:r>
    </w:p>
    <w:p w14:paraId="1DB40013" w14:textId="3BA24B1F" w:rsidR="00F1506B" w:rsidRPr="00FA6607" w:rsidRDefault="00F363F3" w:rsidP="00F1506B">
      <w:pPr>
        <w:pStyle w:val="PargrafodaLista"/>
        <w:numPr>
          <w:ilvl w:val="1"/>
          <w:numId w:val="1"/>
        </w:numPr>
        <w:spacing w:before="120" w:after="120" w:line="360" w:lineRule="auto"/>
        <w:ind w:left="0" w:firstLine="0"/>
        <w:contextualSpacing w:val="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A rescisão administrativa ou amigável será precedida de autorização escrita e fundamentada da autoridade competente</w:t>
      </w:r>
      <w:r w:rsidR="008F056D" w:rsidRPr="00FA6607">
        <w:rPr>
          <w:rFonts w:ascii="Times New Roman" w:eastAsia="Bookman Old Style" w:hAnsi="Times New Roman" w:cs="Times New Roman"/>
          <w:color w:val="000000"/>
          <w:sz w:val="24"/>
          <w:szCs w:val="24"/>
        </w:rPr>
        <w:t>.</w:t>
      </w:r>
    </w:p>
    <w:p w14:paraId="66A21820" w14:textId="77777777" w:rsidR="00066AAA" w:rsidRPr="00FA6607" w:rsidRDefault="00066AAA" w:rsidP="00066AAA">
      <w:pPr>
        <w:pStyle w:val="PargrafodaLista"/>
        <w:spacing w:before="120" w:after="120" w:line="360" w:lineRule="auto"/>
        <w:ind w:left="0"/>
        <w:contextualSpacing w:val="0"/>
        <w:jc w:val="both"/>
        <w:rPr>
          <w:rFonts w:ascii="Times New Roman" w:eastAsia="Bookman Old Style" w:hAnsi="Times New Roman" w:cs="Times New Roman"/>
          <w:color w:val="000000"/>
          <w:sz w:val="24"/>
          <w:szCs w:val="24"/>
        </w:rPr>
      </w:pPr>
    </w:p>
    <w:p w14:paraId="3C3B3F47" w14:textId="77777777" w:rsidR="00066AAA" w:rsidRPr="00FA6607" w:rsidRDefault="00066AAA" w:rsidP="00066AAA">
      <w:pPr>
        <w:pStyle w:val="PargrafodaLista"/>
        <w:spacing w:before="120" w:after="120" w:line="360" w:lineRule="auto"/>
        <w:ind w:left="0"/>
        <w:contextualSpacing w:val="0"/>
        <w:jc w:val="both"/>
        <w:rPr>
          <w:rFonts w:ascii="Times New Roman" w:eastAsia="Bookman Old Style" w:hAnsi="Times New Roman" w:cs="Times New Roman"/>
          <w:color w:val="000000"/>
          <w:sz w:val="24"/>
          <w:szCs w:val="24"/>
        </w:rPr>
      </w:pPr>
    </w:p>
    <w:p w14:paraId="75F892E7" w14:textId="77777777" w:rsidR="00066AAA" w:rsidRPr="00FA6607" w:rsidRDefault="00066AAA" w:rsidP="00066AAA">
      <w:pPr>
        <w:pStyle w:val="PargrafodaLista"/>
        <w:spacing w:before="120" w:after="120" w:line="360" w:lineRule="auto"/>
        <w:ind w:left="0"/>
        <w:contextualSpacing w:val="0"/>
        <w:jc w:val="both"/>
        <w:rPr>
          <w:rFonts w:ascii="Times New Roman" w:eastAsia="Bookman Old Style" w:hAnsi="Times New Roman" w:cs="Times New Roman"/>
          <w:color w:val="000000"/>
          <w:sz w:val="24"/>
          <w:szCs w:val="24"/>
        </w:rPr>
      </w:pPr>
    </w:p>
    <w:p w14:paraId="1E36C57A" w14:textId="77777777" w:rsidR="00066AAA" w:rsidRPr="00FA6607" w:rsidRDefault="00066AAA" w:rsidP="00066AAA">
      <w:pPr>
        <w:pStyle w:val="PargrafodaLista"/>
        <w:spacing w:before="120" w:after="120" w:line="360" w:lineRule="auto"/>
        <w:ind w:left="0"/>
        <w:contextualSpacing w:val="0"/>
        <w:jc w:val="both"/>
        <w:rPr>
          <w:rFonts w:ascii="Times New Roman" w:eastAsia="Bookman Old Style" w:hAnsi="Times New Roman" w:cs="Times New Roman"/>
          <w:color w:val="000000"/>
          <w:sz w:val="24"/>
          <w:szCs w:val="24"/>
        </w:rPr>
      </w:pPr>
    </w:p>
    <w:p w14:paraId="353C7BF5" w14:textId="77777777" w:rsidR="00066AAA" w:rsidRPr="00FA6607" w:rsidRDefault="00066AAA" w:rsidP="00066AAA">
      <w:pPr>
        <w:pStyle w:val="PargrafodaLista"/>
        <w:spacing w:before="120" w:after="120" w:line="360" w:lineRule="auto"/>
        <w:ind w:left="0"/>
        <w:contextualSpacing w:val="0"/>
        <w:jc w:val="both"/>
        <w:rPr>
          <w:rFonts w:ascii="Times New Roman" w:eastAsia="Bookman Old Style" w:hAnsi="Times New Roman" w:cs="Times New Roman"/>
          <w:color w:val="000000"/>
          <w:sz w:val="24"/>
          <w:szCs w:val="24"/>
        </w:rPr>
      </w:pPr>
    </w:p>
    <w:p w14:paraId="113023C1" w14:textId="77777777" w:rsidR="00066AAA" w:rsidRPr="00FA6607" w:rsidRDefault="00066AAA" w:rsidP="00066AAA">
      <w:pPr>
        <w:pStyle w:val="PargrafodaLista"/>
        <w:spacing w:before="120" w:after="120" w:line="360" w:lineRule="auto"/>
        <w:ind w:left="0"/>
        <w:contextualSpacing w:val="0"/>
        <w:jc w:val="both"/>
        <w:rPr>
          <w:rFonts w:ascii="Times New Roman" w:eastAsia="Bookman Old Style" w:hAnsi="Times New Roman" w:cs="Times New Roman"/>
          <w:color w:val="000000"/>
          <w:sz w:val="24"/>
          <w:szCs w:val="24"/>
        </w:rPr>
      </w:pPr>
    </w:p>
    <w:p w14:paraId="6A83D4C6" w14:textId="68FEA41E" w:rsidR="002F164C" w:rsidRPr="00FA6607" w:rsidRDefault="002F164C" w:rsidP="0087687E">
      <w:pPr>
        <w:pStyle w:val="PargrafodaLista"/>
        <w:numPr>
          <w:ilvl w:val="0"/>
          <w:numId w:val="1"/>
        </w:numPr>
        <w:pBdr>
          <w:top w:val="nil"/>
          <w:left w:val="nil"/>
          <w:bottom w:val="nil"/>
          <w:right w:val="nil"/>
          <w:between w:val="nil"/>
        </w:pBdr>
        <w:shd w:val="clear" w:color="auto" w:fill="A6A6A6" w:themeFill="background1" w:themeFillShade="A6"/>
        <w:tabs>
          <w:tab w:val="left" w:pos="-720"/>
          <w:tab w:val="left" w:pos="0"/>
          <w:tab w:val="left" w:pos="709"/>
          <w:tab w:val="left" w:pos="1260"/>
        </w:tabs>
        <w:spacing w:before="120" w:after="120" w:line="360" w:lineRule="auto"/>
        <w:ind w:left="0" w:firstLine="0"/>
        <w:contextualSpacing w:val="0"/>
        <w:jc w:val="both"/>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b/>
          <w:bCs/>
          <w:color w:val="000000"/>
          <w:sz w:val="24"/>
          <w:szCs w:val="24"/>
        </w:rPr>
        <w:t>DO FORO</w:t>
      </w:r>
    </w:p>
    <w:p w14:paraId="37BEDD07" w14:textId="6421C602" w:rsidR="002F164C" w:rsidRPr="00FA6607" w:rsidRDefault="002F164C" w:rsidP="00E027E8">
      <w:pPr>
        <w:pStyle w:val="PargrafodaLista"/>
        <w:numPr>
          <w:ilvl w:val="1"/>
          <w:numId w:val="1"/>
        </w:numPr>
        <w:spacing w:before="120" w:after="120" w:line="360" w:lineRule="auto"/>
        <w:ind w:left="0" w:firstLine="0"/>
        <w:jc w:val="both"/>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 xml:space="preserve">Ficará eleito o Foro da Comarca de Maricá para dirimir quaisquer questões decorrentes deste Termo de Referência, assim como do </w:t>
      </w:r>
      <w:r w:rsidR="007246BB" w:rsidRPr="00FA6607">
        <w:rPr>
          <w:rFonts w:ascii="Times New Roman" w:eastAsia="Bookman Old Style" w:hAnsi="Times New Roman" w:cs="Times New Roman"/>
          <w:color w:val="000000"/>
          <w:sz w:val="24"/>
          <w:szCs w:val="24"/>
        </w:rPr>
        <w:t>respectivo</w:t>
      </w:r>
      <w:r w:rsidRPr="00FA6607">
        <w:rPr>
          <w:rFonts w:ascii="Times New Roman" w:eastAsia="Bookman Old Style" w:hAnsi="Times New Roman" w:cs="Times New Roman"/>
          <w:color w:val="000000"/>
          <w:sz w:val="24"/>
          <w:szCs w:val="24"/>
        </w:rPr>
        <w:t xml:space="preserve"> contrato, renunciando as partes, a qualquer outro, por mais privilegiado que seja.</w:t>
      </w:r>
    </w:p>
    <w:p w14:paraId="783010A0" w14:textId="77777777" w:rsidR="00F1506B" w:rsidRPr="00FA6607" w:rsidRDefault="00F1506B" w:rsidP="00F1506B">
      <w:pPr>
        <w:pStyle w:val="PargrafodaLista"/>
        <w:spacing w:before="120" w:after="120" w:line="360" w:lineRule="auto"/>
        <w:ind w:left="0"/>
        <w:jc w:val="both"/>
        <w:rPr>
          <w:rFonts w:ascii="Times New Roman" w:eastAsia="Bookman Old Style" w:hAnsi="Times New Roman" w:cs="Times New Roman"/>
          <w:color w:val="000000"/>
          <w:sz w:val="24"/>
          <w:szCs w:val="24"/>
        </w:rPr>
      </w:pPr>
    </w:p>
    <w:p w14:paraId="50363BF7" w14:textId="5AD05B86" w:rsidR="002F164C" w:rsidRPr="00FA6607" w:rsidRDefault="002F164C" w:rsidP="007E201A">
      <w:pPr>
        <w:pStyle w:val="PargrafodaLista"/>
        <w:spacing w:before="120" w:after="120" w:line="360" w:lineRule="auto"/>
        <w:ind w:left="0"/>
        <w:jc w:val="center"/>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 xml:space="preserve">Maricá, </w:t>
      </w:r>
      <w:r w:rsidR="00F150BE" w:rsidRPr="00FA6607">
        <w:rPr>
          <w:rFonts w:ascii="Times New Roman" w:eastAsia="Bookman Old Style" w:hAnsi="Times New Roman" w:cs="Times New Roman"/>
          <w:color w:val="000000"/>
          <w:sz w:val="24"/>
          <w:szCs w:val="24"/>
        </w:rPr>
        <w:t>2</w:t>
      </w:r>
      <w:r w:rsidR="009F605D">
        <w:rPr>
          <w:rFonts w:ascii="Times New Roman" w:eastAsia="Bookman Old Style" w:hAnsi="Times New Roman" w:cs="Times New Roman"/>
          <w:color w:val="000000"/>
          <w:sz w:val="24"/>
          <w:szCs w:val="24"/>
        </w:rPr>
        <w:t>7</w:t>
      </w:r>
      <w:r w:rsidR="00344C3E" w:rsidRPr="00FA6607">
        <w:rPr>
          <w:rFonts w:ascii="Times New Roman" w:eastAsia="Bookman Old Style" w:hAnsi="Times New Roman" w:cs="Times New Roman"/>
          <w:color w:val="000000"/>
          <w:sz w:val="24"/>
          <w:szCs w:val="24"/>
        </w:rPr>
        <w:t xml:space="preserve"> de </w:t>
      </w:r>
      <w:r w:rsidR="00C00BCC" w:rsidRPr="00FA6607">
        <w:rPr>
          <w:rFonts w:ascii="Times New Roman" w:eastAsia="Bookman Old Style" w:hAnsi="Times New Roman" w:cs="Times New Roman"/>
          <w:color w:val="000000"/>
          <w:sz w:val="24"/>
          <w:szCs w:val="24"/>
        </w:rPr>
        <w:t>novembro</w:t>
      </w:r>
      <w:r w:rsidRPr="00FA6607">
        <w:rPr>
          <w:rFonts w:ascii="Times New Roman" w:eastAsia="Bookman Old Style" w:hAnsi="Times New Roman" w:cs="Times New Roman"/>
          <w:color w:val="000000"/>
          <w:sz w:val="24"/>
          <w:szCs w:val="24"/>
        </w:rPr>
        <w:t xml:space="preserve"> de 2024.</w:t>
      </w:r>
    </w:p>
    <w:p w14:paraId="2529185C" w14:textId="0C75DB25" w:rsidR="002F164C" w:rsidRPr="00FA6607" w:rsidRDefault="002F164C" w:rsidP="004C554A">
      <w:pPr>
        <w:pStyle w:val="PargrafodaLista"/>
        <w:spacing w:before="120" w:after="120" w:line="360" w:lineRule="auto"/>
        <w:ind w:left="0"/>
        <w:jc w:val="both"/>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b/>
          <w:bCs/>
          <w:color w:val="000000"/>
          <w:sz w:val="24"/>
          <w:szCs w:val="24"/>
        </w:rPr>
        <w:t>Elaborado por,</w:t>
      </w:r>
    </w:p>
    <w:p w14:paraId="3279E0E7" w14:textId="77777777" w:rsidR="0069313C" w:rsidRPr="00FA6607" w:rsidRDefault="0069313C" w:rsidP="004C554A">
      <w:pPr>
        <w:pStyle w:val="PargrafodaLista"/>
        <w:spacing w:before="120" w:after="120" w:line="360" w:lineRule="auto"/>
        <w:ind w:left="0"/>
        <w:jc w:val="both"/>
        <w:rPr>
          <w:rFonts w:ascii="Times New Roman" w:eastAsia="Bookman Old Style" w:hAnsi="Times New Roman" w:cs="Times New Roman"/>
          <w:b/>
          <w:bCs/>
          <w:color w:val="000000"/>
          <w:sz w:val="24"/>
          <w:szCs w:val="24"/>
        </w:rPr>
      </w:pPr>
    </w:p>
    <w:p w14:paraId="4B4C57CD" w14:textId="77777777" w:rsidR="00513B1B" w:rsidRPr="00FA6607" w:rsidRDefault="00513B1B" w:rsidP="00513B1B">
      <w:pPr>
        <w:spacing w:after="0"/>
        <w:contextualSpacing/>
        <w:jc w:val="center"/>
        <w:rPr>
          <w:rFonts w:ascii="Times New Roman" w:hAnsi="Times New Roman"/>
          <w:b/>
          <w:bCs/>
          <w:sz w:val="24"/>
          <w:szCs w:val="24"/>
        </w:rPr>
      </w:pPr>
      <w:proofErr w:type="spellStart"/>
      <w:r w:rsidRPr="00FA6607">
        <w:rPr>
          <w:rFonts w:ascii="Times New Roman" w:hAnsi="Times New Roman"/>
          <w:b/>
          <w:bCs/>
          <w:sz w:val="24"/>
          <w:szCs w:val="24"/>
        </w:rPr>
        <w:t>Jainy</w:t>
      </w:r>
      <w:proofErr w:type="spellEnd"/>
      <w:r w:rsidRPr="00FA6607">
        <w:rPr>
          <w:rFonts w:ascii="Times New Roman" w:hAnsi="Times New Roman"/>
          <w:b/>
          <w:bCs/>
          <w:sz w:val="24"/>
          <w:szCs w:val="24"/>
        </w:rPr>
        <w:t xml:space="preserve"> Araujo da Silva</w:t>
      </w:r>
    </w:p>
    <w:p w14:paraId="4AD13F25" w14:textId="77777777" w:rsidR="00513B1B" w:rsidRPr="00FA6607" w:rsidRDefault="00513B1B" w:rsidP="00513B1B">
      <w:pPr>
        <w:spacing w:after="0"/>
        <w:contextualSpacing/>
        <w:jc w:val="center"/>
        <w:rPr>
          <w:rFonts w:ascii="Times New Roman" w:hAnsi="Times New Roman"/>
          <w:sz w:val="24"/>
          <w:szCs w:val="24"/>
        </w:rPr>
      </w:pPr>
      <w:r w:rsidRPr="00FA6607">
        <w:rPr>
          <w:rFonts w:ascii="Times New Roman" w:hAnsi="Times New Roman"/>
          <w:sz w:val="24"/>
          <w:szCs w:val="24"/>
        </w:rPr>
        <w:t>Assistente IV - Gerência de Instrução Processual</w:t>
      </w:r>
    </w:p>
    <w:p w14:paraId="587048F4" w14:textId="77777777" w:rsidR="00513B1B" w:rsidRPr="00FA6607" w:rsidRDefault="00513B1B" w:rsidP="00513B1B">
      <w:pPr>
        <w:spacing w:after="0"/>
        <w:contextualSpacing/>
        <w:jc w:val="center"/>
        <w:rPr>
          <w:rFonts w:ascii="Times New Roman" w:hAnsi="Times New Roman"/>
          <w:sz w:val="24"/>
          <w:szCs w:val="24"/>
        </w:rPr>
      </w:pPr>
      <w:r w:rsidRPr="00FA6607">
        <w:rPr>
          <w:rFonts w:ascii="Times New Roman" w:hAnsi="Times New Roman"/>
          <w:sz w:val="24"/>
          <w:szCs w:val="24"/>
        </w:rPr>
        <w:t>Diretoria Administrativa</w:t>
      </w:r>
    </w:p>
    <w:p w14:paraId="1977EFC5" w14:textId="66ABA2AA" w:rsidR="00CC644F" w:rsidRPr="00FA6607" w:rsidRDefault="00513B1B" w:rsidP="00513B1B">
      <w:pPr>
        <w:pStyle w:val="Corpodetexto"/>
        <w:tabs>
          <w:tab w:val="left" w:pos="284"/>
        </w:tabs>
        <w:spacing w:after="0" w:line="240" w:lineRule="auto"/>
        <w:jc w:val="center"/>
        <w:rPr>
          <w:rFonts w:ascii="Times New Roman" w:hAnsi="Times New Roman"/>
          <w:sz w:val="24"/>
          <w:szCs w:val="24"/>
        </w:rPr>
      </w:pPr>
      <w:r w:rsidRPr="00FA6607">
        <w:rPr>
          <w:rFonts w:ascii="Times New Roman" w:hAnsi="Times New Roman"/>
          <w:sz w:val="24"/>
          <w:szCs w:val="24"/>
        </w:rPr>
        <w:t>Matrícula: 3.300.402</w:t>
      </w:r>
    </w:p>
    <w:p w14:paraId="3F3AAC27" w14:textId="77777777" w:rsidR="0069313C" w:rsidRPr="00FA6607" w:rsidRDefault="0069313C" w:rsidP="00513B1B">
      <w:pPr>
        <w:pStyle w:val="Corpodetexto"/>
        <w:tabs>
          <w:tab w:val="left" w:pos="284"/>
        </w:tabs>
        <w:spacing w:after="0" w:line="240" w:lineRule="auto"/>
        <w:jc w:val="center"/>
        <w:rPr>
          <w:rFonts w:ascii="Times New Roman" w:hAnsi="Times New Roman"/>
          <w:spacing w:val="-2"/>
          <w:sz w:val="24"/>
          <w:szCs w:val="24"/>
        </w:rPr>
      </w:pPr>
    </w:p>
    <w:p w14:paraId="60418FFF" w14:textId="77777777" w:rsidR="00EA739B" w:rsidRPr="00FA6607" w:rsidRDefault="00EA739B" w:rsidP="00EA739B">
      <w:pPr>
        <w:tabs>
          <w:tab w:val="left" w:pos="0"/>
          <w:tab w:val="left" w:pos="567"/>
        </w:tabs>
        <w:rPr>
          <w:rFonts w:ascii="Times New Roman" w:eastAsia="Times New Roman" w:hAnsi="Times New Roman"/>
          <w:b/>
          <w:bCs/>
          <w:sz w:val="24"/>
          <w:szCs w:val="24"/>
        </w:rPr>
      </w:pPr>
      <w:r w:rsidRPr="00FA6607">
        <w:rPr>
          <w:rFonts w:ascii="Times New Roman" w:eastAsia="Times New Roman" w:hAnsi="Times New Roman"/>
          <w:b/>
          <w:bCs/>
          <w:sz w:val="24"/>
          <w:szCs w:val="24"/>
        </w:rPr>
        <w:t xml:space="preserve">Referência Técnica,                                                 </w:t>
      </w:r>
    </w:p>
    <w:tbl>
      <w:tblPr>
        <w:tblStyle w:val="Tabelacomgrade"/>
        <w:tblW w:w="91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7"/>
      </w:tblGrid>
      <w:tr w:rsidR="00EA739B" w:rsidRPr="00FA6607" w14:paraId="534B7AA0" w14:textId="77777777" w:rsidTr="00CE3022">
        <w:trPr>
          <w:trHeight w:val="876"/>
          <w:jc w:val="center"/>
        </w:trPr>
        <w:tc>
          <w:tcPr>
            <w:tcW w:w="9127" w:type="dxa"/>
          </w:tcPr>
          <w:p w14:paraId="406ADF34" w14:textId="77777777" w:rsidR="00EA739B" w:rsidRPr="00FA6607" w:rsidRDefault="00EA739B" w:rsidP="004F019B">
            <w:pPr>
              <w:pBdr>
                <w:top w:val="nil"/>
                <w:left w:val="nil"/>
                <w:bottom w:val="nil"/>
                <w:right w:val="nil"/>
                <w:between w:val="nil"/>
              </w:pBdr>
              <w:tabs>
                <w:tab w:val="left" w:pos="0"/>
                <w:tab w:val="left" w:pos="567"/>
              </w:tabs>
              <w:rPr>
                <w:rFonts w:ascii="Times New Roman" w:eastAsia="Times New Roman" w:hAnsi="Times New Roman"/>
                <w:b/>
                <w:bCs/>
                <w:sz w:val="24"/>
                <w:szCs w:val="24"/>
              </w:rPr>
            </w:pPr>
          </w:p>
          <w:p w14:paraId="5F019991" w14:textId="77777777" w:rsidR="00EA739B" w:rsidRPr="00FA6607" w:rsidRDefault="00EA739B" w:rsidP="004F019B">
            <w:pPr>
              <w:tabs>
                <w:tab w:val="left" w:pos="709"/>
                <w:tab w:val="left" w:pos="1418"/>
              </w:tabs>
              <w:jc w:val="center"/>
              <w:rPr>
                <w:rFonts w:ascii="Times New Roman" w:eastAsia="Arial" w:hAnsi="Times New Roman"/>
                <w:b/>
                <w:sz w:val="24"/>
                <w:szCs w:val="24"/>
              </w:rPr>
            </w:pPr>
            <w:bookmarkStart w:id="12" w:name="_Hlk154671821"/>
            <w:r w:rsidRPr="00FA6607">
              <w:rPr>
                <w:rFonts w:ascii="Times New Roman" w:eastAsia="Arial" w:hAnsi="Times New Roman"/>
                <w:b/>
                <w:sz w:val="24"/>
                <w:szCs w:val="24"/>
              </w:rPr>
              <w:t>Sônia Maria Rodrigues Vieira</w:t>
            </w:r>
          </w:p>
          <w:p w14:paraId="5B6D3B0C" w14:textId="77777777" w:rsidR="00EA739B" w:rsidRPr="00FA6607" w:rsidRDefault="00EA739B" w:rsidP="004F019B">
            <w:pPr>
              <w:tabs>
                <w:tab w:val="left" w:pos="709"/>
                <w:tab w:val="left" w:pos="1418"/>
              </w:tabs>
              <w:jc w:val="center"/>
              <w:rPr>
                <w:rFonts w:ascii="Times New Roman" w:eastAsia="Arial" w:hAnsi="Times New Roman"/>
                <w:bCs/>
                <w:sz w:val="24"/>
                <w:szCs w:val="24"/>
              </w:rPr>
            </w:pPr>
            <w:r w:rsidRPr="00FA6607">
              <w:rPr>
                <w:rFonts w:ascii="Times New Roman" w:eastAsia="Arial" w:hAnsi="Times New Roman"/>
                <w:bCs/>
                <w:sz w:val="24"/>
                <w:szCs w:val="24"/>
              </w:rPr>
              <w:t>Superintendente de Atenção Especializada</w:t>
            </w:r>
          </w:p>
          <w:p w14:paraId="087F205E" w14:textId="77777777" w:rsidR="00EA739B" w:rsidRPr="00FA6607" w:rsidRDefault="00EA739B" w:rsidP="004F019B">
            <w:pPr>
              <w:tabs>
                <w:tab w:val="left" w:pos="709"/>
                <w:tab w:val="left" w:pos="1418"/>
              </w:tabs>
              <w:jc w:val="center"/>
              <w:rPr>
                <w:rFonts w:ascii="Times New Roman" w:eastAsia="Arial" w:hAnsi="Times New Roman"/>
                <w:bCs/>
                <w:sz w:val="24"/>
                <w:szCs w:val="24"/>
              </w:rPr>
            </w:pPr>
            <w:r w:rsidRPr="00FA6607">
              <w:rPr>
                <w:rFonts w:ascii="Times New Roman" w:eastAsia="Arial" w:hAnsi="Times New Roman"/>
                <w:bCs/>
                <w:sz w:val="24"/>
                <w:szCs w:val="24"/>
              </w:rPr>
              <w:t>Mat.3.300.201</w:t>
            </w:r>
            <w:bookmarkEnd w:id="12"/>
          </w:p>
          <w:p w14:paraId="0372FBD5" w14:textId="77777777" w:rsidR="0069313C" w:rsidRPr="00FA6607" w:rsidRDefault="0069313C" w:rsidP="004F019B">
            <w:pPr>
              <w:tabs>
                <w:tab w:val="left" w:pos="709"/>
                <w:tab w:val="left" w:pos="1418"/>
              </w:tabs>
              <w:jc w:val="center"/>
              <w:rPr>
                <w:rFonts w:ascii="Times New Roman" w:eastAsia="Arial" w:hAnsi="Times New Roman"/>
                <w:bCs/>
                <w:sz w:val="24"/>
                <w:szCs w:val="24"/>
              </w:rPr>
            </w:pPr>
          </w:p>
          <w:p w14:paraId="100963EF" w14:textId="77777777" w:rsidR="00EA739B" w:rsidRPr="00FA6607" w:rsidRDefault="00EA739B" w:rsidP="004F019B">
            <w:pPr>
              <w:pBdr>
                <w:top w:val="nil"/>
                <w:left w:val="nil"/>
                <w:bottom w:val="nil"/>
                <w:right w:val="nil"/>
                <w:between w:val="nil"/>
              </w:pBdr>
              <w:tabs>
                <w:tab w:val="left" w:pos="0"/>
                <w:tab w:val="left" w:pos="567"/>
              </w:tabs>
              <w:jc w:val="center"/>
              <w:rPr>
                <w:rFonts w:ascii="Times New Roman" w:hAnsi="Times New Roman"/>
                <w:b/>
                <w:bCs/>
                <w:szCs w:val="24"/>
              </w:rPr>
            </w:pPr>
          </w:p>
        </w:tc>
      </w:tr>
    </w:tbl>
    <w:p w14:paraId="15197C51" w14:textId="77777777" w:rsidR="00EA739B" w:rsidRPr="00FA6607" w:rsidRDefault="00EA739B" w:rsidP="00EA739B">
      <w:pPr>
        <w:tabs>
          <w:tab w:val="left" w:pos="0"/>
          <w:tab w:val="left" w:pos="567"/>
        </w:tabs>
        <w:rPr>
          <w:rFonts w:ascii="Times New Roman" w:eastAsia="Times New Roman" w:hAnsi="Times New Roman"/>
          <w:b/>
          <w:bCs/>
          <w:sz w:val="24"/>
          <w:szCs w:val="24"/>
        </w:rPr>
      </w:pPr>
      <w:r w:rsidRPr="00FA6607">
        <w:rPr>
          <w:rFonts w:ascii="Times New Roman" w:eastAsia="Times New Roman" w:hAnsi="Times New Roman"/>
          <w:b/>
          <w:bCs/>
          <w:sz w:val="24"/>
          <w:szCs w:val="24"/>
        </w:rPr>
        <w:t xml:space="preserve">Revisado </w:t>
      </w:r>
      <w:proofErr w:type="gramStart"/>
      <w:r w:rsidRPr="00FA6607">
        <w:rPr>
          <w:rFonts w:ascii="Times New Roman" w:eastAsia="Times New Roman" w:hAnsi="Times New Roman"/>
          <w:b/>
          <w:bCs/>
          <w:sz w:val="24"/>
          <w:szCs w:val="24"/>
        </w:rPr>
        <w:t xml:space="preserve">por,   </w:t>
      </w:r>
      <w:proofErr w:type="gramEnd"/>
      <w:r w:rsidRPr="00FA6607">
        <w:rPr>
          <w:rFonts w:ascii="Times New Roman" w:eastAsia="Times New Roman" w:hAnsi="Times New Roman"/>
          <w:b/>
          <w:bCs/>
          <w:sz w:val="24"/>
          <w:szCs w:val="24"/>
        </w:rPr>
        <w:t xml:space="preserve">                                                                        De acordo,</w:t>
      </w:r>
    </w:p>
    <w:tbl>
      <w:tblPr>
        <w:tblStyle w:val="Tabelacomgrade"/>
        <w:tblW w:w="103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2"/>
        <w:gridCol w:w="5150"/>
      </w:tblGrid>
      <w:tr w:rsidR="00EA739B" w:rsidRPr="00FA6607" w14:paraId="7FA5A152" w14:textId="77777777" w:rsidTr="00EA739B">
        <w:trPr>
          <w:trHeight w:val="80"/>
          <w:jc w:val="center"/>
        </w:trPr>
        <w:tc>
          <w:tcPr>
            <w:tcW w:w="5222" w:type="dxa"/>
          </w:tcPr>
          <w:p w14:paraId="0DC2FA48" w14:textId="77777777" w:rsidR="00EA739B" w:rsidRPr="00FA6607" w:rsidRDefault="00EA739B" w:rsidP="004F019B">
            <w:pPr>
              <w:pStyle w:val="Corpodetextorecuado"/>
              <w:spacing w:after="0"/>
              <w:ind w:left="0"/>
              <w:jc w:val="center"/>
              <w:rPr>
                <w:rFonts w:cs="Times New Roman"/>
                <w:b/>
                <w:bCs/>
              </w:rPr>
            </w:pPr>
          </w:p>
          <w:p w14:paraId="0C08613E" w14:textId="77777777" w:rsidR="00EA739B" w:rsidRPr="00FA6607" w:rsidRDefault="00EA739B" w:rsidP="004F019B">
            <w:pPr>
              <w:pStyle w:val="Corpodetextorecuado"/>
              <w:spacing w:after="0"/>
              <w:ind w:left="0"/>
              <w:jc w:val="center"/>
              <w:rPr>
                <w:rFonts w:cs="Times New Roman"/>
                <w:b/>
                <w:bCs/>
              </w:rPr>
            </w:pPr>
          </w:p>
          <w:p w14:paraId="38874D22" w14:textId="77777777" w:rsidR="00EA739B" w:rsidRPr="00FA6607" w:rsidRDefault="00EA739B" w:rsidP="004F019B">
            <w:pPr>
              <w:tabs>
                <w:tab w:val="left" w:pos="0"/>
                <w:tab w:val="left" w:pos="567"/>
              </w:tabs>
              <w:jc w:val="center"/>
              <w:rPr>
                <w:rFonts w:ascii="Times New Roman" w:eastAsia="Times New Roman" w:hAnsi="Times New Roman"/>
                <w:b/>
                <w:bCs/>
                <w:sz w:val="24"/>
                <w:szCs w:val="24"/>
              </w:rPr>
            </w:pPr>
            <w:r w:rsidRPr="00FA6607">
              <w:rPr>
                <w:rFonts w:ascii="Times New Roman" w:eastAsia="Times New Roman" w:hAnsi="Times New Roman"/>
                <w:b/>
                <w:bCs/>
                <w:sz w:val="24"/>
                <w:szCs w:val="24"/>
              </w:rPr>
              <w:t>Renata de A. Gonzalez</w:t>
            </w:r>
          </w:p>
          <w:p w14:paraId="39A6E160" w14:textId="77777777" w:rsidR="00EA739B" w:rsidRPr="00FA6607" w:rsidRDefault="00EA739B" w:rsidP="004F019B">
            <w:pPr>
              <w:tabs>
                <w:tab w:val="left" w:pos="0"/>
                <w:tab w:val="left" w:pos="567"/>
              </w:tabs>
              <w:jc w:val="center"/>
              <w:rPr>
                <w:rFonts w:ascii="Times New Roman" w:eastAsia="Arial MT" w:hAnsi="Times New Roman"/>
                <w:sz w:val="24"/>
                <w:szCs w:val="24"/>
              </w:rPr>
            </w:pPr>
            <w:r w:rsidRPr="00FA6607">
              <w:rPr>
                <w:rFonts w:ascii="Times New Roman" w:eastAsia="Times New Roman" w:hAnsi="Times New Roman"/>
                <w:sz w:val="24"/>
                <w:szCs w:val="24"/>
              </w:rPr>
              <w:t xml:space="preserve">Assessora - </w:t>
            </w:r>
            <w:r w:rsidRPr="00FA6607">
              <w:rPr>
                <w:rFonts w:ascii="Times New Roman" w:hAnsi="Times New Roman"/>
                <w:sz w:val="24"/>
                <w:szCs w:val="24"/>
              </w:rPr>
              <w:t>Diretoria de Atenção à Saúde</w:t>
            </w:r>
          </w:p>
          <w:p w14:paraId="5220F96A" w14:textId="77777777" w:rsidR="00EA739B" w:rsidRPr="00FA6607" w:rsidRDefault="00EA739B" w:rsidP="004F019B">
            <w:pPr>
              <w:tabs>
                <w:tab w:val="left" w:pos="0"/>
                <w:tab w:val="left" w:pos="567"/>
              </w:tabs>
              <w:jc w:val="center"/>
              <w:rPr>
                <w:rFonts w:ascii="Times New Roman" w:eastAsia="Times New Roman" w:hAnsi="Times New Roman"/>
                <w:sz w:val="24"/>
                <w:szCs w:val="24"/>
              </w:rPr>
            </w:pPr>
            <w:r w:rsidRPr="00FA6607">
              <w:rPr>
                <w:rFonts w:ascii="Times New Roman" w:eastAsia="Times New Roman" w:hAnsi="Times New Roman"/>
                <w:sz w:val="24"/>
                <w:szCs w:val="24"/>
              </w:rPr>
              <w:t>Mat. 3.300.054</w:t>
            </w:r>
          </w:p>
          <w:p w14:paraId="560D33AB" w14:textId="77777777" w:rsidR="00EA739B" w:rsidRPr="00FA6607" w:rsidRDefault="00EA739B" w:rsidP="004F019B">
            <w:pPr>
              <w:pStyle w:val="Corpodetextorecuado"/>
              <w:spacing w:after="0"/>
              <w:ind w:left="0"/>
              <w:jc w:val="center"/>
              <w:rPr>
                <w:rFonts w:cs="Times New Roman"/>
              </w:rPr>
            </w:pPr>
          </w:p>
        </w:tc>
        <w:tc>
          <w:tcPr>
            <w:tcW w:w="5150" w:type="dxa"/>
          </w:tcPr>
          <w:p w14:paraId="538410FE" w14:textId="77777777" w:rsidR="00EA739B" w:rsidRPr="00FA6607" w:rsidRDefault="00EA739B" w:rsidP="004F019B">
            <w:pPr>
              <w:pBdr>
                <w:top w:val="nil"/>
                <w:left w:val="nil"/>
                <w:bottom w:val="nil"/>
                <w:right w:val="nil"/>
                <w:between w:val="nil"/>
              </w:pBdr>
              <w:tabs>
                <w:tab w:val="left" w:pos="0"/>
                <w:tab w:val="left" w:pos="567"/>
              </w:tabs>
              <w:jc w:val="center"/>
              <w:rPr>
                <w:rFonts w:ascii="Times New Roman" w:eastAsia="Times New Roman" w:hAnsi="Times New Roman"/>
                <w:b/>
                <w:bCs/>
                <w:sz w:val="24"/>
                <w:szCs w:val="24"/>
              </w:rPr>
            </w:pPr>
          </w:p>
          <w:p w14:paraId="0C8CD35E" w14:textId="77777777" w:rsidR="00EA739B" w:rsidRPr="00FA6607" w:rsidRDefault="00EA739B" w:rsidP="004F019B">
            <w:pPr>
              <w:pBdr>
                <w:top w:val="nil"/>
                <w:left w:val="nil"/>
                <w:bottom w:val="nil"/>
                <w:right w:val="nil"/>
                <w:between w:val="nil"/>
              </w:pBdr>
              <w:tabs>
                <w:tab w:val="left" w:pos="0"/>
                <w:tab w:val="left" w:pos="567"/>
              </w:tabs>
              <w:jc w:val="center"/>
              <w:rPr>
                <w:rFonts w:ascii="Times New Roman" w:eastAsia="Times New Roman" w:hAnsi="Times New Roman"/>
                <w:b/>
                <w:bCs/>
                <w:sz w:val="24"/>
                <w:szCs w:val="24"/>
              </w:rPr>
            </w:pPr>
          </w:p>
          <w:p w14:paraId="119570A1" w14:textId="77777777" w:rsidR="00EA739B" w:rsidRPr="00FA6607" w:rsidRDefault="00EA739B" w:rsidP="004F019B">
            <w:pPr>
              <w:tabs>
                <w:tab w:val="left" w:pos="0"/>
                <w:tab w:val="left" w:pos="567"/>
              </w:tabs>
              <w:jc w:val="center"/>
              <w:rPr>
                <w:rFonts w:ascii="Times New Roman" w:eastAsia="Times New Roman" w:hAnsi="Times New Roman"/>
                <w:b/>
                <w:sz w:val="24"/>
                <w:szCs w:val="24"/>
              </w:rPr>
            </w:pPr>
            <w:r w:rsidRPr="00FA6607">
              <w:rPr>
                <w:rFonts w:ascii="Times New Roman" w:eastAsia="Times New Roman" w:hAnsi="Times New Roman"/>
                <w:b/>
                <w:sz w:val="24"/>
                <w:szCs w:val="24"/>
              </w:rPr>
              <w:t>Claudia Rogéria de Lima Souza</w:t>
            </w:r>
          </w:p>
          <w:p w14:paraId="2D0E7BCC" w14:textId="77777777" w:rsidR="00EA739B" w:rsidRPr="00FA6607" w:rsidRDefault="00EA739B" w:rsidP="004F019B">
            <w:pPr>
              <w:tabs>
                <w:tab w:val="left" w:pos="0"/>
                <w:tab w:val="left" w:pos="567"/>
              </w:tabs>
              <w:jc w:val="center"/>
              <w:rPr>
                <w:rFonts w:ascii="Times New Roman" w:eastAsia="Times New Roman" w:hAnsi="Times New Roman"/>
                <w:sz w:val="24"/>
                <w:szCs w:val="24"/>
              </w:rPr>
            </w:pPr>
            <w:r w:rsidRPr="00FA6607">
              <w:rPr>
                <w:rFonts w:ascii="Times New Roman" w:eastAsia="Times New Roman" w:hAnsi="Times New Roman"/>
                <w:sz w:val="24"/>
                <w:szCs w:val="24"/>
              </w:rPr>
              <w:t>Diretora da Atenção à Saúde</w:t>
            </w:r>
          </w:p>
          <w:p w14:paraId="1FB01A80" w14:textId="77777777" w:rsidR="00EA739B" w:rsidRPr="00FA6607" w:rsidRDefault="00EA739B" w:rsidP="004F019B">
            <w:pPr>
              <w:tabs>
                <w:tab w:val="left" w:pos="0"/>
                <w:tab w:val="left" w:pos="567"/>
              </w:tabs>
              <w:jc w:val="center"/>
              <w:rPr>
                <w:rFonts w:ascii="Times New Roman" w:eastAsia="Times New Roman" w:hAnsi="Times New Roman"/>
                <w:sz w:val="24"/>
                <w:szCs w:val="24"/>
              </w:rPr>
            </w:pPr>
            <w:r w:rsidRPr="00FA6607">
              <w:rPr>
                <w:rFonts w:ascii="Times New Roman" w:eastAsia="Times New Roman" w:hAnsi="Times New Roman"/>
                <w:sz w:val="24"/>
                <w:szCs w:val="24"/>
              </w:rPr>
              <w:t>Mat.: 3.300.005</w:t>
            </w:r>
          </w:p>
          <w:p w14:paraId="41F56EBA" w14:textId="77777777" w:rsidR="00EA739B" w:rsidRPr="00FA6607" w:rsidRDefault="00EA739B" w:rsidP="004F019B">
            <w:pPr>
              <w:pBdr>
                <w:top w:val="nil"/>
                <w:left w:val="nil"/>
                <w:bottom w:val="nil"/>
                <w:right w:val="nil"/>
                <w:between w:val="nil"/>
              </w:pBdr>
              <w:tabs>
                <w:tab w:val="left" w:pos="0"/>
                <w:tab w:val="left" w:pos="567"/>
              </w:tabs>
              <w:jc w:val="center"/>
              <w:rPr>
                <w:rFonts w:ascii="Times New Roman" w:hAnsi="Times New Roman"/>
                <w:b/>
                <w:bCs/>
                <w:szCs w:val="24"/>
              </w:rPr>
            </w:pPr>
          </w:p>
        </w:tc>
      </w:tr>
    </w:tbl>
    <w:p w14:paraId="727286DF" w14:textId="77777777" w:rsidR="003445F7" w:rsidRPr="00FA6607" w:rsidRDefault="003445F7" w:rsidP="0030244B">
      <w:pPr>
        <w:pStyle w:val="PargrafodaLista"/>
        <w:spacing w:before="120" w:after="120" w:line="360" w:lineRule="auto"/>
        <w:ind w:left="0"/>
        <w:jc w:val="center"/>
        <w:rPr>
          <w:rFonts w:ascii="Times New Roman" w:eastAsia="Bookman Old Style" w:hAnsi="Times New Roman" w:cs="Times New Roman"/>
          <w:b/>
          <w:bCs/>
          <w:color w:val="000000"/>
          <w:sz w:val="24"/>
          <w:szCs w:val="24"/>
        </w:rPr>
      </w:pPr>
    </w:p>
    <w:p w14:paraId="4E3A47D3" w14:textId="0B368ECC" w:rsidR="002F164C" w:rsidRPr="00FA6607" w:rsidRDefault="00EA739B" w:rsidP="00EA739B">
      <w:pPr>
        <w:spacing w:after="0"/>
        <w:jc w:val="center"/>
        <w:rPr>
          <w:rFonts w:ascii="Times New Roman" w:eastAsia="Bookman Old Style" w:hAnsi="Times New Roman"/>
          <w:b/>
          <w:bCs/>
          <w:color w:val="000000"/>
          <w:sz w:val="24"/>
          <w:szCs w:val="24"/>
        </w:rPr>
      </w:pPr>
      <w:r w:rsidRPr="00FA6607">
        <w:rPr>
          <w:rFonts w:ascii="Times New Roman" w:eastAsia="Bookman Old Style" w:hAnsi="Times New Roman"/>
          <w:b/>
          <w:bCs/>
          <w:color w:val="000000"/>
          <w:sz w:val="24"/>
          <w:szCs w:val="24"/>
        </w:rPr>
        <w:br w:type="page"/>
      </w:r>
      <w:r w:rsidR="0030244B" w:rsidRPr="00FA6607">
        <w:rPr>
          <w:rFonts w:ascii="Times New Roman" w:eastAsia="Bookman Old Style" w:hAnsi="Times New Roman"/>
          <w:b/>
          <w:bCs/>
          <w:color w:val="000000"/>
          <w:sz w:val="24"/>
          <w:szCs w:val="24"/>
        </w:rPr>
        <w:lastRenderedPageBreak/>
        <w:t>ANEXO A</w:t>
      </w:r>
    </w:p>
    <w:p w14:paraId="5DDF0CF8" w14:textId="008EAD25" w:rsidR="0030244B" w:rsidRPr="00FA6607" w:rsidRDefault="0030244B" w:rsidP="00EA739B">
      <w:pPr>
        <w:pStyle w:val="PargrafodaLista"/>
        <w:spacing w:after="0" w:line="240" w:lineRule="auto"/>
        <w:ind w:left="0"/>
        <w:jc w:val="center"/>
        <w:rPr>
          <w:rFonts w:ascii="Times New Roman" w:eastAsia="Bookman Old Style" w:hAnsi="Times New Roman" w:cs="Times New Roman"/>
          <w:b/>
          <w:bCs/>
          <w:color w:val="000000"/>
          <w:sz w:val="24"/>
          <w:szCs w:val="24"/>
          <w:u w:val="single"/>
        </w:rPr>
      </w:pPr>
      <w:r w:rsidRPr="00FA6607">
        <w:rPr>
          <w:rFonts w:ascii="Times New Roman" w:eastAsia="Bookman Old Style" w:hAnsi="Times New Roman" w:cs="Times New Roman"/>
          <w:b/>
          <w:bCs/>
          <w:color w:val="000000"/>
          <w:sz w:val="24"/>
          <w:szCs w:val="24"/>
          <w:u w:val="single"/>
        </w:rPr>
        <w:t>MEMÓRIA DE CÁLCULO</w:t>
      </w:r>
      <w:r w:rsidR="008001F5" w:rsidRPr="00FA6607">
        <w:rPr>
          <w:rStyle w:val="Refdenotaderodap"/>
          <w:rFonts w:ascii="Times New Roman" w:eastAsia="Bookman Old Style" w:hAnsi="Times New Roman" w:cs="Times New Roman"/>
          <w:b/>
          <w:bCs/>
          <w:color w:val="000000"/>
          <w:u w:val="single"/>
        </w:rPr>
        <w:footnoteReference w:id="10"/>
      </w:r>
    </w:p>
    <w:p w14:paraId="7EBB4F81" w14:textId="77777777" w:rsidR="00E56567" w:rsidRPr="00FA6607" w:rsidRDefault="00E56567" w:rsidP="00E56567">
      <w:pPr>
        <w:pStyle w:val="PargrafodaLista"/>
        <w:spacing w:after="0" w:line="240" w:lineRule="auto"/>
        <w:ind w:left="0"/>
        <w:jc w:val="center"/>
        <w:rPr>
          <w:rFonts w:ascii="Times New Roman" w:eastAsia="Bookman Old Style" w:hAnsi="Times New Roman" w:cs="Times New Roman"/>
          <w:b/>
          <w:bCs/>
          <w:color w:val="000000"/>
          <w:sz w:val="24"/>
          <w:szCs w:val="24"/>
          <w:u w:val="single"/>
        </w:rPr>
      </w:pPr>
    </w:p>
    <w:tbl>
      <w:tblPr>
        <w:tblStyle w:val="Tabelacomgrade"/>
        <w:tblW w:w="5000" w:type="pct"/>
        <w:jc w:val="center"/>
        <w:tblLook w:val="04A0" w:firstRow="1" w:lastRow="0" w:firstColumn="1" w:lastColumn="0" w:noHBand="0" w:noVBand="1"/>
      </w:tblPr>
      <w:tblGrid>
        <w:gridCol w:w="857"/>
        <w:gridCol w:w="6307"/>
        <w:gridCol w:w="840"/>
        <w:gridCol w:w="1057"/>
      </w:tblGrid>
      <w:tr w:rsidR="009435E3" w:rsidRPr="00FA6607" w14:paraId="273952A3" w14:textId="77777777" w:rsidTr="00E56567">
        <w:trPr>
          <w:trHeight w:val="57"/>
          <w:jc w:val="center"/>
        </w:trPr>
        <w:tc>
          <w:tcPr>
            <w:tcW w:w="384" w:type="pct"/>
            <w:shd w:val="clear" w:color="auto" w:fill="A6A6A6" w:themeFill="background1" w:themeFillShade="A6"/>
            <w:vAlign w:val="center"/>
          </w:tcPr>
          <w:p w14:paraId="68E87064" w14:textId="556D204A" w:rsidR="00CE2E9C" w:rsidRPr="00FA6607" w:rsidRDefault="004E3DE3" w:rsidP="008001F5">
            <w:pPr>
              <w:pStyle w:val="PargrafodaLista"/>
              <w:ind w:left="0"/>
              <w:jc w:val="center"/>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b/>
                <w:bCs/>
                <w:color w:val="000000"/>
                <w:sz w:val="24"/>
                <w:szCs w:val="24"/>
              </w:rPr>
              <w:t>ITEM</w:t>
            </w:r>
          </w:p>
        </w:tc>
        <w:tc>
          <w:tcPr>
            <w:tcW w:w="3767" w:type="pct"/>
            <w:shd w:val="clear" w:color="auto" w:fill="A6A6A6" w:themeFill="background1" w:themeFillShade="A6"/>
            <w:vAlign w:val="center"/>
          </w:tcPr>
          <w:p w14:paraId="217136C9" w14:textId="02BD86E9" w:rsidR="00CE2E9C" w:rsidRPr="00FA6607" w:rsidRDefault="004E3DE3" w:rsidP="008001F5">
            <w:pPr>
              <w:pStyle w:val="PargrafodaLista"/>
              <w:ind w:left="0"/>
              <w:jc w:val="center"/>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b/>
                <w:bCs/>
                <w:color w:val="000000"/>
                <w:sz w:val="24"/>
                <w:szCs w:val="24"/>
              </w:rPr>
              <w:t>DESCRIÇÃO</w:t>
            </w:r>
          </w:p>
        </w:tc>
        <w:tc>
          <w:tcPr>
            <w:tcW w:w="428" w:type="pct"/>
            <w:shd w:val="clear" w:color="auto" w:fill="A6A6A6" w:themeFill="background1" w:themeFillShade="A6"/>
            <w:vAlign w:val="center"/>
          </w:tcPr>
          <w:p w14:paraId="0F4F6F3A" w14:textId="196E745C" w:rsidR="00CE2E9C" w:rsidRPr="00FA6607" w:rsidRDefault="004E3DE3" w:rsidP="008001F5">
            <w:pPr>
              <w:pStyle w:val="PargrafodaLista"/>
              <w:ind w:left="0"/>
              <w:jc w:val="center"/>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b/>
                <w:bCs/>
                <w:color w:val="000000"/>
                <w:sz w:val="24"/>
                <w:szCs w:val="24"/>
              </w:rPr>
              <w:t>CMI</w:t>
            </w:r>
            <w:r w:rsidR="00AE00A5" w:rsidRPr="00FA6607">
              <w:rPr>
                <w:rStyle w:val="Refdenotaderodap"/>
                <w:rFonts w:ascii="Times New Roman" w:eastAsia="Bookman Old Style" w:hAnsi="Times New Roman" w:cs="Times New Roman"/>
                <w:b/>
                <w:bCs/>
                <w:color w:val="000000"/>
                <w:sz w:val="20"/>
                <w:szCs w:val="20"/>
              </w:rPr>
              <w:footnoteReference w:id="11"/>
            </w:r>
          </w:p>
        </w:tc>
        <w:tc>
          <w:tcPr>
            <w:tcW w:w="421" w:type="pct"/>
            <w:shd w:val="clear" w:color="auto" w:fill="A6A6A6" w:themeFill="background1" w:themeFillShade="A6"/>
            <w:vAlign w:val="center"/>
          </w:tcPr>
          <w:p w14:paraId="756AAC01" w14:textId="75FFF645" w:rsidR="00CE2E9C" w:rsidRPr="00FA6607" w:rsidRDefault="004E3DE3" w:rsidP="008001F5">
            <w:pPr>
              <w:pStyle w:val="PargrafodaLista"/>
              <w:ind w:left="0"/>
              <w:jc w:val="center"/>
              <w:rPr>
                <w:rFonts w:ascii="Times New Roman" w:eastAsia="Bookman Old Style" w:hAnsi="Times New Roman" w:cs="Times New Roman"/>
                <w:b/>
                <w:bCs/>
                <w:color w:val="000000"/>
                <w:sz w:val="24"/>
                <w:szCs w:val="24"/>
              </w:rPr>
            </w:pPr>
            <w:r w:rsidRPr="00FA6607">
              <w:rPr>
                <w:rFonts w:ascii="Times New Roman" w:eastAsia="Bookman Old Style" w:hAnsi="Times New Roman" w:cs="Times New Roman"/>
                <w:b/>
                <w:bCs/>
                <w:color w:val="000000"/>
                <w:sz w:val="24"/>
                <w:szCs w:val="24"/>
              </w:rPr>
              <w:t>TOTAL</w:t>
            </w:r>
          </w:p>
        </w:tc>
      </w:tr>
      <w:tr w:rsidR="009435E3" w:rsidRPr="00FA6607" w14:paraId="060012E7" w14:textId="77777777" w:rsidTr="00E56567">
        <w:trPr>
          <w:trHeight w:val="397"/>
          <w:jc w:val="center"/>
        </w:trPr>
        <w:tc>
          <w:tcPr>
            <w:tcW w:w="384" w:type="pct"/>
            <w:vAlign w:val="center"/>
          </w:tcPr>
          <w:p w14:paraId="5D23F21B" w14:textId="77777777" w:rsidR="00CE2E9C" w:rsidRPr="00FA6607" w:rsidRDefault="00CE2E9C" w:rsidP="008001F5">
            <w:pPr>
              <w:pStyle w:val="PargrafodaLista"/>
              <w:ind w:left="0"/>
              <w:jc w:val="center"/>
              <w:rPr>
                <w:rFonts w:ascii="Times New Roman" w:eastAsia="Bookman Old Style" w:hAnsi="Times New Roman" w:cs="Times New Roman"/>
                <w:color w:val="000000"/>
              </w:rPr>
            </w:pPr>
            <w:r w:rsidRPr="00FA6607">
              <w:rPr>
                <w:rFonts w:ascii="Times New Roman" w:eastAsia="Bookman Old Style" w:hAnsi="Times New Roman" w:cs="Times New Roman"/>
                <w:color w:val="000000"/>
              </w:rPr>
              <w:t>1</w:t>
            </w:r>
          </w:p>
        </w:tc>
        <w:tc>
          <w:tcPr>
            <w:tcW w:w="3767" w:type="pct"/>
            <w:vAlign w:val="center"/>
          </w:tcPr>
          <w:p w14:paraId="2F967206" w14:textId="50593BF2" w:rsidR="00CE2E9C" w:rsidRPr="00FA6607" w:rsidRDefault="001D3B82" w:rsidP="008001F5">
            <w:pPr>
              <w:jc w:val="center"/>
              <w:rPr>
                <w:rFonts w:ascii="Times New Roman" w:hAnsi="Times New Roman"/>
                <w:b/>
                <w:bCs/>
                <w:color w:val="000000"/>
              </w:rPr>
            </w:pPr>
            <w:r w:rsidRPr="00FA6607">
              <w:rPr>
                <w:rFonts w:ascii="Times New Roman" w:hAnsi="Times New Roman"/>
                <w:b/>
                <w:bCs/>
                <w:color w:val="000000"/>
              </w:rPr>
              <w:t>LÂMPADA FENDA</w:t>
            </w:r>
          </w:p>
        </w:tc>
        <w:tc>
          <w:tcPr>
            <w:tcW w:w="428" w:type="pct"/>
            <w:vAlign w:val="center"/>
          </w:tcPr>
          <w:p w14:paraId="39A11D22" w14:textId="0C835F97" w:rsidR="00CE2E9C" w:rsidRPr="00FA6607" w:rsidRDefault="00071F4B" w:rsidP="008001F5">
            <w:pPr>
              <w:pStyle w:val="PargrafodaLista"/>
              <w:ind w:left="0"/>
              <w:jc w:val="center"/>
              <w:rPr>
                <w:rFonts w:ascii="Times New Roman" w:eastAsia="Bookman Old Style" w:hAnsi="Times New Roman" w:cs="Times New Roman"/>
                <w:color w:val="000000"/>
              </w:rPr>
            </w:pPr>
            <w:r w:rsidRPr="00FA6607">
              <w:rPr>
                <w:rFonts w:ascii="Times New Roman" w:eastAsia="Bookman Old Style" w:hAnsi="Times New Roman" w:cs="Times New Roman"/>
                <w:color w:val="000000"/>
              </w:rPr>
              <w:t>2</w:t>
            </w:r>
          </w:p>
        </w:tc>
        <w:tc>
          <w:tcPr>
            <w:tcW w:w="421" w:type="pct"/>
            <w:vAlign w:val="center"/>
          </w:tcPr>
          <w:p w14:paraId="74E769BB" w14:textId="488277B0" w:rsidR="00CE2E9C" w:rsidRPr="00FA6607" w:rsidRDefault="001D3B82" w:rsidP="008001F5">
            <w:pPr>
              <w:pStyle w:val="PargrafodaLista"/>
              <w:ind w:left="0"/>
              <w:jc w:val="center"/>
              <w:rPr>
                <w:rFonts w:ascii="Times New Roman" w:eastAsia="Bookman Old Style" w:hAnsi="Times New Roman" w:cs="Times New Roman"/>
                <w:b/>
                <w:bCs/>
                <w:color w:val="000000"/>
              </w:rPr>
            </w:pPr>
            <w:r w:rsidRPr="00FA6607">
              <w:rPr>
                <w:rFonts w:ascii="Times New Roman" w:eastAsia="Bookman Old Style" w:hAnsi="Times New Roman" w:cs="Times New Roman"/>
                <w:b/>
                <w:bCs/>
                <w:color w:val="000000"/>
              </w:rPr>
              <w:t>2</w:t>
            </w:r>
          </w:p>
        </w:tc>
      </w:tr>
      <w:tr w:rsidR="009435E3" w:rsidRPr="00FA6607" w14:paraId="3935B136" w14:textId="77777777" w:rsidTr="00E56567">
        <w:trPr>
          <w:trHeight w:val="397"/>
          <w:jc w:val="center"/>
        </w:trPr>
        <w:tc>
          <w:tcPr>
            <w:tcW w:w="384" w:type="pct"/>
            <w:vAlign w:val="center"/>
          </w:tcPr>
          <w:p w14:paraId="2F998069" w14:textId="0A5D83B1" w:rsidR="00071F4B" w:rsidRPr="00FA6607" w:rsidRDefault="00071F4B" w:rsidP="008001F5">
            <w:pPr>
              <w:pStyle w:val="PargrafodaLista"/>
              <w:ind w:left="0"/>
              <w:jc w:val="center"/>
              <w:rPr>
                <w:rFonts w:ascii="Times New Roman" w:eastAsia="Bookman Old Style" w:hAnsi="Times New Roman" w:cs="Times New Roman"/>
                <w:color w:val="000000"/>
              </w:rPr>
            </w:pPr>
            <w:r w:rsidRPr="00FA6607">
              <w:rPr>
                <w:rFonts w:ascii="Times New Roman" w:eastAsia="Bookman Old Style" w:hAnsi="Times New Roman" w:cs="Times New Roman"/>
                <w:color w:val="000000"/>
              </w:rPr>
              <w:t>2</w:t>
            </w:r>
          </w:p>
        </w:tc>
        <w:tc>
          <w:tcPr>
            <w:tcW w:w="3767" w:type="pct"/>
            <w:vAlign w:val="center"/>
          </w:tcPr>
          <w:p w14:paraId="2EE012EA" w14:textId="36482F9D" w:rsidR="00071F4B" w:rsidRPr="00FA6607" w:rsidRDefault="00071F4B" w:rsidP="008001F5">
            <w:pPr>
              <w:jc w:val="center"/>
              <w:rPr>
                <w:rFonts w:ascii="Times New Roman" w:hAnsi="Times New Roman"/>
                <w:b/>
                <w:bCs/>
                <w:color w:val="000000"/>
              </w:rPr>
            </w:pPr>
            <w:r w:rsidRPr="00FA6607">
              <w:rPr>
                <w:rFonts w:ascii="Times New Roman" w:hAnsi="Times New Roman"/>
                <w:b/>
                <w:bCs/>
                <w:color w:val="000000"/>
              </w:rPr>
              <w:t>REFRATOR, TIPO: AUTOREFRATOR COM CERATÔMETRO</w:t>
            </w:r>
          </w:p>
        </w:tc>
        <w:tc>
          <w:tcPr>
            <w:tcW w:w="428" w:type="pct"/>
            <w:vAlign w:val="center"/>
          </w:tcPr>
          <w:p w14:paraId="65425B85" w14:textId="23948A4D" w:rsidR="00071F4B" w:rsidRPr="00FA6607" w:rsidRDefault="00071F4B" w:rsidP="008001F5">
            <w:pPr>
              <w:pStyle w:val="PargrafodaLista"/>
              <w:ind w:left="0"/>
              <w:jc w:val="center"/>
              <w:rPr>
                <w:rFonts w:ascii="Times New Roman" w:eastAsia="Bookman Old Style" w:hAnsi="Times New Roman" w:cs="Times New Roman"/>
                <w:color w:val="000000"/>
              </w:rPr>
            </w:pPr>
            <w:r w:rsidRPr="00FA6607">
              <w:rPr>
                <w:rFonts w:ascii="Times New Roman" w:eastAsia="Bookman Old Style" w:hAnsi="Times New Roman" w:cs="Times New Roman"/>
                <w:color w:val="000000"/>
              </w:rPr>
              <w:t>2</w:t>
            </w:r>
          </w:p>
        </w:tc>
        <w:tc>
          <w:tcPr>
            <w:tcW w:w="421" w:type="pct"/>
            <w:vAlign w:val="center"/>
          </w:tcPr>
          <w:p w14:paraId="3DBDE637" w14:textId="148A65E5" w:rsidR="00071F4B" w:rsidRPr="00FA6607" w:rsidRDefault="00071F4B" w:rsidP="008001F5">
            <w:pPr>
              <w:pStyle w:val="PargrafodaLista"/>
              <w:ind w:left="0"/>
              <w:jc w:val="center"/>
              <w:rPr>
                <w:rFonts w:ascii="Times New Roman" w:eastAsia="Bookman Old Style" w:hAnsi="Times New Roman" w:cs="Times New Roman"/>
                <w:b/>
                <w:bCs/>
                <w:color w:val="000000"/>
              </w:rPr>
            </w:pPr>
            <w:r w:rsidRPr="00FA6607">
              <w:rPr>
                <w:rFonts w:ascii="Times New Roman" w:eastAsia="Bookman Old Style" w:hAnsi="Times New Roman" w:cs="Times New Roman"/>
                <w:b/>
                <w:bCs/>
                <w:color w:val="000000"/>
              </w:rPr>
              <w:t>2</w:t>
            </w:r>
          </w:p>
        </w:tc>
      </w:tr>
      <w:tr w:rsidR="009435E3" w:rsidRPr="00FA6607" w14:paraId="75FDD8DF" w14:textId="77777777" w:rsidTr="00E56567">
        <w:trPr>
          <w:trHeight w:val="397"/>
          <w:jc w:val="center"/>
        </w:trPr>
        <w:tc>
          <w:tcPr>
            <w:tcW w:w="384" w:type="pct"/>
            <w:vAlign w:val="center"/>
          </w:tcPr>
          <w:p w14:paraId="1B4126BE" w14:textId="4091C96F" w:rsidR="00071F4B" w:rsidRPr="00FA6607" w:rsidRDefault="00071F4B" w:rsidP="008001F5">
            <w:pPr>
              <w:pStyle w:val="PargrafodaLista"/>
              <w:ind w:left="0"/>
              <w:jc w:val="center"/>
              <w:rPr>
                <w:rFonts w:ascii="Times New Roman" w:eastAsia="Bookman Old Style" w:hAnsi="Times New Roman" w:cs="Times New Roman"/>
                <w:color w:val="000000"/>
              </w:rPr>
            </w:pPr>
            <w:r w:rsidRPr="00FA6607">
              <w:rPr>
                <w:rFonts w:ascii="Times New Roman" w:eastAsia="Bookman Old Style" w:hAnsi="Times New Roman" w:cs="Times New Roman"/>
                <w:color w:val="000000"/>
              </w:rPr>
              <w:t>3</w:t>
            </w:r>
          </w:p>
        </w:tc>
        <w:tc>
          <w:tcPr>
            <w:tcW w:w="3767" w:type="pct"/>
            <w:vAlign w:val="center"/>
          </w:tcPr>
          <w:p w14:paraId="2D77F7CE" w14:textId="1D21D72A" w:rsidR="00071F4B" w:rsidRPr="00FA6607" w:rsidRDefault="00071F4B" w:rsidP="008001F5">
            <w:pPr>
              <w:jc w:val="center"/>
              <w:rPr>
                <w:rFonts w:ascii="Times New Roman" w:hAnsi="Times New Roman"/>
                <w:b/>
                <w:bCs/>
                <w:color w:val="000000"/>
              </w:rPr>
            </w:pPr>
            <w:r w:rsidRPr="00FA6607">
              <w:rPr>
                <w:rFonts w:ascii="Times New Roman" w:hAnsi="Times New Roman"/>
                <w:b/>
                <w:bCs/>
                <w:color w:val="000000"/>
              </w:rPr>
              <w:t>REFRATOR, TIPO: GREENS</w:t>
            </w:r>
          </w:p>
        </w:tc>
        <w:tc>
          <w:tcPr>
            <w:tcW w:w="428" w:type="pct"/>
            <w:vAlign w:val="center"/>
          </w:tcPr>
          <w:p w14:paraId="6E6A56D3" w14:textId="1C73C554" w:rsidR="00071F4B" w:rsidRPr="00FA6607" w:rsidRDefault="00071F4B" w:rsidP="008001F5">
            <w:pPr>
              <w:pStyle w:val="PargrafodaLista"/>
              <w:ind w:left="0"/>
              <w:jc w:val="center"/>
              <w:rPr>
                <w:rFonts w:ascii="Times New Roman" w:eastAsia="Bookman Old Style" w:hAnsi="Times New Roman" w:cs="Times New Roman"/>
                <w:color w:val="000000"/>
              </w:rPr>
            </w:pPr>
            <w:r w:rsidRPr="00FA6607">
              <w:rPr>
                <w:rFonts w:ascii="Times New Roman" w:eastAsia="Bookman Old Style" w:hAnsi="Times New Roman" w:cs="Times New Roman"/>
                <w:color w:val="000000"/>
              </w:rPr>
              <w:t>2</w:t>
            </w:r>
          </w:p>
        </w:tc>
        <w:tc>
          <w:tcPr>
            <w:tcW w:w="421" w:type="pct"/>
            <w:vAlign w:val="center"/>
          </w:tcPr>
          <w:p w14:paraId="0091D750" w14:textId="2065F7C4" w:rsidR="00071F4B" w:rsidRPr="00FA6607" w:rsidRDefault="00071F4B" w:rsidP="008001F5">
            <w:pPr>
              <w:pStyle w:val="PargrafodaLista"/>
              <w:ind w:left="0"/>
              <w:jc w:val="center"/>
              <w:rPr>
                <w:rFonts w:ascii="Times New Roman" w:eastAsia="Bookman Old Style" w:hAnsi="Times New Roman" w:cs="Times New Roman"/>
                <w:b/>
                <w:bCs/>
                <w:color w:val="000000"/>
              </w:rPr>
            </w:pPr>
            <w:r w:rsidRPr="00FA6607">
              <w:rPr>
                <w:rFonts w:ascii="Times New Roman" w:eastAsia="Bookman Old Style" w:hAnsi="Times New Roman" w:cs="Times New Roman"/>
                <w:b/>
                <w:bCs/>
                <w:color w:val="000000"/>
              </w:rPr>
              <w:t>2</w:t>
            </w:r>
          </w:p>
        </w:tc>
      </w:tr>
      <w:tr w:rsidR="009435E3" w:rsidRPr="00FA6607" w14:paraId="781DF702" w14:textId="77777777" w:rsidTr="00E56567">
        <w:trPr>
          <w:trHeight w:val="397"/>
          <w:jc w:val="center"/>
        </w:trPr>
        <w:tc>
          <w:tcPr>
            <w:tcW w:w="384" w:type="pct"/>
            <w:vAlign w:val="center"/>
          </w:tcPr>
          <w:p w14:paraId="3C052E49" w14:textId="33E980A4" w:rsidR="00071F4B" w:rsidRPr="00FA6607" w:rsidRDefault="00071F4B" w:rsidP="008001F5">
            <w:pPr>
              <w:pStyle w:val="PargrafodaLista"/>
              <w:ind w:left="0"/>
              <w:jc w:val="center"/>
              <w:rPr>
                <w:rFonts w:ascii="Times New Roman" w:eastAsia="Bookman Old Style" w:hAnsi="Times New Roman" w:cs="Times New Roman"/>
                <w:color w:val="000000"/>
              </w:rPr>
            </w:pPr>
            <w:r w:rsidRPr="00FA6607">
              <w:rPr>
                <w:rFonts w:ascii="Times New Roman" w:eastAsia="Bookman Old Style" w:hAnsi="Times New Roman" w:cs="Times New Roman"/>
                <w:color w:val="000000"/>
              </w:rPr>
              <w:t>4</w:t>
            </w:r>
          </w:p>
        </w:tc>
        <w:tc>
          <w:tcPr>
            <w:tcW w:w="3767" w:type="pct"/>
            <w:vAlign w:val="center"/>
          </w:tcPr>
          <w:p w14:paraId="2DCD853C" w14:textId="1AC6B604" w:rsidR="00071F4B" w:rsidRPr="00FA6607" w:rsidRDefault="00071F4B" w:rsidP="008001F5">
            <w:pPr>
              <w:jc w:val="center"/>
              <w:rPr>
                <w:rFonts w:ascii="Times New Roman" w:hAnsi="Times New Roman"/>
                <w:b/>
                <w:bCs/>
                <w:color w:val="000000"/>
              </w:rPr>
            </w:pPr>
            <w:r w:rsidRPr="00FA6607">
              <w:rPr>
                <w:rFonts w:ascii="Times New Roman" w:hAnsi="Times New Roman"/>
                <w:b/>
                <w:bCs/>
                <w:color w:val="000000"/>
              </w:rPr>
              <w:t>CADEIRA CLÍNICA, APLICAÇÃO: OFTALMOLÓGICA</w:t>
            </w:r>
          </w:p>
        </w:tc>
        <w:tc>
          <w:tcPr>
            <w:tcW w:w="428" w:type="pct"/>
            <w:vAlign w:val="center"/>
          </w:tcPr>
          <w:p w14:paraId="407D09B1" w14:textId="02DEE24A" w:rsidR="00071F4B" w:rsidRPr="00FA6607" w:rsidRDefault="00071F4B" w:rsidP="008001F5">
            <w:pPr>
              <w:pStyle w:val="PargrafodaLista"/>
              <w:ind w:left="0"/>
              <w:jc w:val="center"/>
              <w:rPr>
                <w:rFonts w:ascii="Times New Roman" w:eastAsia="Bookman Old Style" w:hAnsi="Times New Roman" w:cs="Times New Roman"/>
                <w:color w:val="000000"/>
              </w:rPr>
            </w:pPr>
            <w:r w:rsidRPr="00FA6607">
              <w:rPr>
                <w:rFonts w:ascii="Times New Roman" w:eastAsia="Bookman Old Style" w:hAnsi="Times New Roman" w:cs="Times New Roman"/>
                <w:color w:val="000000"/>
              </w:rPr>
              <w:t>2</w:t>
            </w:r>
          </w:p>
        </w:tc>
        <w:tc>
          <w:tcPr>
            <w:tcW w:w="421" w:type="pct"/>
            <w:vAlign w:val="center"/>
          </w:tcPr>
          <w:p w14:paraId="17E99C4D" w14:textId="3B9BDA52" w:rsidR="00071F4B" w:rsidRPr="00FA6607" w:rsidRDefault="00071F4B" w:rsidP="008001F5">
            <w:pPr>
              <w:pStyle w:val="PargrafodaLista"/>
              <w:ind w:left="0"/>
              <w:jc w:val="center"/>
              <w:rPr>
                <w:rFonts w:ascii="Times New Roman" w:eastAsia="Bookman Old Style" w:hAnsi="Times New Roman" w:cs="Times New Roman"/>
                <w:b/>
                <w:bCs/>
                <w:color w:val="000000"/>
              </w:rPr>
            </w:pPr>
            <w:r w:rsidRPr="00FA6607">
              <w:rPr>
                <w:rFonts w:ascii="Times New Roman" w:eastAsia="Bookman Old Style" w:hAnsi="Times New Roman" w:cs="Times New Roman"/>
                <w:b/>
                <w:bCs/>
                <w:color w:val="000000"/>
              </w:rPr>
              <w:t>2</w:t>
            </w:r>
          </w:p>
        </w:tc>
      </w:tr>
      <w:tr w:rsidR="009435E3" w:rsidRPr="00FA6607" w14:paraId="0AA16CDC" w14:textId="77777777" w:rsidTr="00E56567">
        <w:trPr>
          <w:trHeight w:val="397"/>
          <w:jc w:val="center"/>
        </w:trPr>
        <w:tc>
          <w:tcPr>
            <w:tcW w:w="384" w:type="pct"/>
            <w:vAlign w:val="center"/>
          </w:tcPr>
          <w:p w14:paraId="66F302ED" w14:textId="1FF8DAD6" w:rsidR="00071F4B" w:rsidRPr="00FA6607" w:rsidRDefault="00071F4B" w:rsidP="008001F5">
            <w:pPr>
              <w:pStyle w:val="PargrafodaLista"/>
              <w:ind w:left="0"/>
              <w:jc w:val="center"/>
              <w:rPr>
                <w:rFonts w:ascii="Times New Roman" w:eastAsia="Bookman Old Style" w:hAnsi="Times New Roman" w:cs="Times New Roman"/>
                <w:color w:val="000000"/>
              </w:rPr>
            </w:pPr>
            <w:r w:rsidRPr="00FA6607">
              <w:rPr>
                <w:rFonts w:ascii="Times New Roman" w:eastAsia="Bookman Old Style" w:hAnsi="Times New Roman" w:cs="Times New Roman"/>
                <w:color w:val="000000"/>
              </w:rPr>
              <w:t>5</w:t>
            </w:r>
          </w:p>
        </w:tc>
        <w:tc>
          <w:tcPr>
            <w:tcW w:w="3767" w:type="pct"/>
            <w:vAlign w:val="center"/>
          </w:tcPr>
          <w:p w14:paraId="13C4274D" w14:textId="26580BBA" w:rsidR="00071F4B" w:rsidRPr="00FA6607" w:rsidRDefault="00071F4B" w:rsidP="008001F5">
            <w:pPr>
              <w:jc w:val="center"/>
              <w:rPr>
                <w:rFonts w:ascii="Times New Roman" w:hAnsi="Times New Roman"/>
                <w:b/>
                <w:bCs/>
                <w:color w:val="000000"/>
              </w:rPr>
            </w:pPr>
            <w:r w:rsidRPr="00FA6607">
              <w:rPr>
                <w:rFonts w:ascii="Times New Roman" w:hAnsi="Times New Roman"/>
                <w:b/>
                <w:bCs/>
                <w:color w:val="000000"/>
              </w:rPr>
              <w:t>COLUNA OFTAMOLÓGICA PANTOGRÁFICA</w:t>
            </w:r>
          </w:p>
        </w:tc>
        <w:tc>
          <w:tcPr>
            <w:tcW w:w="428" w:type="pct"/>
            <w:vAlign w:val="center"/>
          </w:tcPr>
          <w:p w14:paraId="67246958" w14:textId="6513406C" w:rsidR="00071F4B" w:rsidRPr="00FA6607" w:rsidRDefault="00071F4B" w:rsidP="008001F5">
            <w:pPr>
              <w:pStyle w:val="PargrafodaLista"/>
              <w:ind w:left="0"/>
              <w:jc w:val="center"/>
              <w:rPr>
                <w:rFonts w:ascii="Times New Roman" w:eastAsia="Bookman Old Style" w:hAnsi="Times New Roman" w:cs="Times New Roman"/>
                <w:color w:val="000000"/>
              </w:rPr>
            </w:pPr>
            <w:r w:rsidRPr="00FA6607">
              <w:rPr>
                <w:rFonts w:ascii="Times New Roman" w:eastAsia="Bookman Old Style" w:hAnsi="Times New Roman" w:cs="Times New Roman"/>
                <w:color w:val="000000"/>
              </w:rPr>
              <w:t>2</w:t>
            </w:r>
          </w:p>
        </w:tc>
        <w:tc>
          <w:tcPr>
            <w:tcW w:w="421" w:type="pct"/>
            <w:vAlign w:val="center"/>
          </w:tcPr>
          <w:p w14:paraId="7AEA53E5" w14:textId="2E9B6EC4" w:rsidR="00071F4B" w:rsidRPr="00FA6607" w:rsidRDefault="00071F4B" w:rsidP="008001F5">
            <w:pPr>
              <w:pStyle w:val="PargrafodaLista"/>
              <w:ind w:left="0"/>
              <w:jc w:val="center"/>
              <w:rPr>
                <w:rFonts w:ascii="Times New Roman" w:eastAsia="Bookman Old Style" w:hAnsi="Times New Roman" w:cs="Times New Roman"/>
                <w:b/>
                <w:bCs/>
                <w:color w:val="000000"/>
              </w:rPr>
            </w:pPr>
            <w:r w:rsidRPr="00FA6607">
              <w:rPr>
                <w:rFonts w:ascii="Times New Roman" w:eastAsia="Bookman Old Style" w:hAnsi="Times New Roman" w:cs="Times New Roman"/>
                <w:b/>
                <w:bCs/>
                <w:color w:val="000000"/>
              </w:rPr>
              <w:t>2</w:t>
            </w:r>
          </w:p>
        </w:tc>
      </w:tr>
      <w:tr w:rsidR="009435E3" w:rsidRPr="00FA6607" w14:paraId="4763E1CD" w14:textId="77777777" w:rsidTr="00E56567">
        <w:trPr>
          <w:trHeight w:val="397"/>
          <w:jc w:val="center"/>
        </w:trPr>
        <w:tc>
          <w:tcPr>
            <w:tcW w:w="384" w:type="pct"/>
            <w:vAlign w:val="center"/>
          </w:tcPr>
          <w:p w14:paraId="0A5B6A19" w14:textId="28F0139E" w:rsidR="00071F4B" w:rsidRPr="00FA6607" w:rsidRDefault="00071F4B" w:rsidP="008001F5">
            <w:pPr>
              <w:pStyle w:val="PargrafodaLista"/>
              <w:ind w:left="0"/>
              <w:jc w:val="center"/>
              <w:rPr>
                <w:rFonts w:ascii="Times New Roman" w:eastAsia="Bookman Old Style" w:hAnsi="Times New Roman" w:cs="Times New Roman"/>
                <w:color w:val="000000"/>
              </w:rPr>
            </w:pPr>
            <w:r w:rsidRPr="00FA6607">
              <w:rPr>
                <w:rFonts w:ascii="Times New Roman" w:eastAsia="Bookman Old Style" w:hAnsi="Times New Roman" w:cs="Times New Roman"/>
                <w:color w:val="000000"/>
              </w:rPr>
              <w:t>6</w:t>
            </w:r>
          </w:p>
        </w:tc>
        <w:tc>
          <w:tcPr>
            <w:tcW w:w="3767" w:type="pct"/>
            <w:vAlign w:val="center"/>
          </w:tcPr>
          <w:p w14:paraId="7001EB90" w14:textId="6C8A9FD0" w:rsidR="00071F4B" w:rsidRPr="00FA6607" w:rsidRDefault="00071F4B" w:rsidP="008001F5">
            <w:pPr>
              <w:jc w:val="center"/>
              <w:rPr>
                <w:rFonts w:ascii="Times New Roman" w:hAnsi="Times New Roman"/>
                <w:b/>
                <w:bCs/>
                <w:color w:val="000000"/>
              </w:rPr>
            </w:pPr>
            <w:r w:rsidRPr="00FA6607">
              <w:rPr>
                <w:rFonts w:ascii="Times New Roman" w:hAnsi="Times New Roman"/>
                <w:b/>
                <w:bCs/>
                <w:color w:val="000000"/>
              </w:rPr>
              <w:t>OFTALMOSCÓPIO, TIPO: BINOCULAR INDIRETO</w:t>
            </w:r>
          </w:p>
        </w:tc>
        <w:tc>
          <w:tcPr>
            <w:tcW w:w="428" w:type="pct"/>
            <w:vAlign w:val="center"/>
          </w:tcPr>
          <w:p w14:paraId="14B6F325" w14:textId="1BF50E87" w:rsidR="00071F4B" w:rsidRPr="00FA6607" w:rsidRDefault="00071F4B" w:rsidP="008001F5">
            <w:pPr>
              <w:pStyle w:val="PargrafodaLista"/>
              <w:ind w:left="0"/>
              <w:jc w:val="center"/>
              <w:rPr>
                <w:rFonts w:ascii="Times New Roman" w:eastAsia="Bookman Old Style" w:hAnsi="Times New Roman" w:cs="Times New Roman"/>
                <w:color w:val="000000"/>
              </w:rPr>
            </w:pPr>
            <w:r w:rsidRPr="00FA6607">
              <w:rPr>
                <w:rFonts w:ascii="Times New Roman" w:eastAsia="Bookman Old Style" w:hAnsi="Times New Roman" w:cs="Times New Roman"/>
                <w:color w:val="000000"/>
              </w:rPr>
              <w:t>2</w:t>
            </w:r>
          </w:p>
        </w:tc>
        <w:tc>
          <w:tcPr>
            <w:tcW w:w="421" w:type="pct"/>
            <w:vAlign w:val="center"/>
          </w:tcPr>
          <w:p w14:paraId="499A816C" w14:textId="233B02CC" w:rsidR="00071F4B" w:rsidRPr="00FA6607" w:rsidRDefault="00071F4B" w:rsidP="008001F5">
            <w:pPr>
              <w:pStyle w:val="PargrafodaLista"/>
              <w:ind w:left="0"/>
              <w:jc w:val="center"/>
              <w:rPr>
                <w:rFonts w:ascii="Times New Roman" w:eastAsia="Bookman Old Style" w:hAnsi="Times New Roman" w:cs="Times New Roman"/>
                <w:b/>
                <w:bCs/>
                <w:color w:val="000000"/>
              </w:rPr>
            </w:pPr>
            <w:r w:rsidRPr="00FA6607">
              <w:rPr>
                <w:rFonts w:ascii="Times New Roman" w:eastAsia="Bookman Old Style" w:hAnsi="Times New Roman" w:cs="Times New Roman"/>
                <w:b/>
                <w:bCs/>
                <w:color w:val="000000"/>
              </w:rPr>
              <w:t>2</w:t>
            </w:r>
          </w:p>
        </w:tc>
      </w:tr>
      <w:tr w:rsidR="009435E3" w:rsidRPr="00FA6607" w14:paraId="3CB69F6E" w14:textId="77777777" w:rsidTr="00E56567">
        <w:trPr>
          <w:trHeight w:val="397"/>
          <w:jc w:val="center"/>
        </w:trPr>
        <w:tc>
          <w:tcPr>
            <w:tcW w:w="384" w:type="pct"/>
            <w:vAlign w:val="center"/>
          </w:tcPr>
          <w:p w14:paraId="6C49C08A" w14:textId="1D2D6001" w:rsidR="00071F4B" w:rsidRPr="00FA6607" w:rsidRDefault="00071F4B" w:rsidP="008001F5">
            <w:pPr>
              <w:pStyle w:val="PargrafodaLista"/>
              <w:ind w:left="0"/>
              <w:jc w:val="center"/>
              <w:rPr>
                <w:rFonts w:ascii="Times New Roman" w:eastAsia="Bookman Old Style" w:hAnsi="Times New Roman" w:cs="Times New Roman"/>
                <w:color w:val="000000"/>
              </w:rPr>
            </w:pPr>
            <w:r w:rsidRPr="00FA6607">
              <w:rPr>
                <w:rFonts w:ascii="Times New Roman" w:eastAsia="Bookman Old Style" w:hAnsi="Times New Roman" w:cs="Times New Roman"/>
                <w:color w:val="000000"/>
              </w:rPr>
              <w:t>7</w:t>
            </w:r>
          </w:p>
        </w:tc>
        <w:tc>
          <w:tcPr>
            <w:tcW w:w="3767" w:type="pct"/>
            <w:vAlign w:val="center"/>
          </w:tcPr>
          <w:p w14:paraId="646C6CE9" w14:textId="3E282D20" w:rsidR="00071F4B" w:rsidRPr="00FA6607" w:rsidRDefault="00071F4B" w:rsidP="008001F5">
            <w:pPr>
              <w:jc w:val="center"/>
              <w:rPr>
                <w:rFonts w:ascii="Times New Roman" w:hAnsi="Times New Roman"/>
                <w:b/>
                <w:bCs/>
                <w:color w:val="000000"/>
              </w:rPr>
            </w:pPr>
            <w:r w:rsidRPr="00FA6607">
              <w:rPr>
                <w:rFonts w:ascii="Times New Roman" w:hAnsi="Times New Roman"/>
                <w:b/>
                <w:bCs/>
                <w:color w:val="000000"/>
              </w:rPr>
              <w:t>ULTRASSONOGRAFIA OCULAR</w:t>
            </w:r>
          </w:p>
        </w:tc>
        <w:tc>
          <w:tcPr>
            <w:tcW w:w="428" w:type="pct"/>
            <w:vAlign w:val="center"/>
          </w:tcPr>
          <w:p w14:paraId="2E9B0D5F" w14:textId="29E716F7" w:rsidR="00071F4B" w:rsidRPr="00FA6607" w:rsidRDefault="00071F4B" w:rsidP="008001F5">
            <w:pPr>
              <w:pStyle w:val="PargrafodaLista"/>
              <w:ind w:left="0"/>
              <w:jc w:val="center"/>
              <w:rPr>
                <w:rFonts w:ascii="Times New Roman" w:eastAsia="Bookman Old Style" w:hAnsi="Times New Roman" w:cs="Times New Roman"/>
                <w:color w:val="000000"/>
              </w:rPr>
            </w:pPr>
            <w:r w:rsidRPr="00FA6607">
              <w:rPr>
                <w:rFonts w:ascii="Times New Roman" w:eastAsia="Bookman Old Style" w:hAnsi="Times New Roman" w:cs="Times New Roman"/>
                <w:color w:val="000000"/>
              </w:rPr>
              <w:t>2</w:t>
            </w:r>
          </w:p>
        </w:tc>
        <w:tc>
          <w:tcPr>
            <w:tcW w:w="421" w:type="pct"/>
            <w:vAlign w:val="center"/>
          </w:tcPr>
          <w:p w14:paraId="0D5CD07A" w14:textId="2168C6D1" w:rsidR="00071F4B" w:rsidRPr="00FA6607" w:rsidRDefault="00071F4B" w:rsidP="008001F5">
            <w:pPr>
              <w:pStyle w:val="PargrafodaLista"/>
              <w:ind w:left="0"/>
              <w:jc w:val="center"/>
              <w:rPr>
                <w:rFonts w:ascii="Times New Roman" w:eastAsia="Bookman Old Style" w:hAnsi="Times New Roman" w:cs="Times New Roman"/>
                <w:b/>
                <w:bCs/>
                <w:color w:val="000000"/>
              </w:rPr>
            </w:pPr>
            <w:r w:rsidRPr="00FA6607">
              <w:rPr>
                <w:rFonts w:ascii="Times New Roman" w:eastAsia="Bookman Old Style" w:hAnsi="Times New Roman" w:cs="Times New Roman"/>
                <w:b/>
                <w:bCs/>
                <w:color w:val="000000"/>
              </w:rPr>
              <w:t>2</w:t>
            </w:r>
          </w:p>
        </w:tc>
      </w:tr>
      <w:tr w:rsidR="009435E3" w:rsidRPr="00FA6607" w14:paraId="628C4FBF" w14:textId="77777777" w:rsidTr="00E56567">
        <w:trPr>
          <w:trHeight w:val="397"/>
          <w:jc w:val="center"/>
        </w:trPr>
        <w:tc>
          <w:tcPr>
            <w:tcW w:w="384" w:type="pct"/>
            <w:vAlign w:val="center"/>
          </w:tcPr>
          <w:p w14:paraId="147C5A26" w14:textId="70C8C467" w:rsidR="00071F4B" w:rsidRPr="00FA6607" w:rsidRDefault="00071F4B" w:rsidP="008001F5">
            <w:pPr>
              <w:pStyle w:val="PargrafodaLista"/>
              <w:ind w:left="0"/>
              <w:jc w:val="center"/>
              <w:rPr>
                <w:rFonts w:ascii="Times New Roman" w:eastAsia="Bookman Old Style" w:hAnsi="Times New Roman" w:cs="Times New Roman"/>
                <w:color w:val="000000"/>
              </w:rPr>
            </w:pPr>
            <w:r w:rsidRPr="00FA6607">
              <w:rPr>
                <w:rFonts w:ascii="Times New Roman" w:eastAsia="Bookman Old Style" w:hAnsi="Times New Roman" w:cs="Times New Roman"/>
                <w:color w:val="000000"/>
              </w:rPr>
              <w:t>8</w:t>
            </w:r>
          </w:p>
        </w:tc>
        <w:tc>
          <w:tcPr>
            <w:tcW w:w="3767" w:type="pct"/>
            <w:vAlign w:val="center"/>
          </w:tcPr>
          <w:p w14:paraId="019B1EC7" w14:textId="5710E4D9" w:rsidR="00071F4B" w:rsidRPr="00FA6607" w:rsidRDefault="00071F4B" w:rsidP="008001F5">
            <w:pPr>
              <w:jc w:val="center"/>
              <w:rPr>
                <w:rFonts w:ascii="Times New Roman" w:hAnsi="Times New Roman"/>
                <w:b/>
                <w:bCs/>
                <w:color w:val="000000"/>
              </w:rPr>
            </w:pPr>
            <w:r w:rsidRPr="00FA6607">
              <w:rPr>
                <w:rFonts w:ascii="Times New Roman" w:hAnsi="Times New Roman"/>
                <w:b/>
                <w:bCs/>
                <w:color w:val="000000"/>
              </w:rPr>
              <w:t>PAQUÍMETRO OCULAR</w:t>
            </w:r>
          </w:p>
        </w:tc>
        <w:tc>
          <w:tcPr>
            <w:tcW w:w="428" w:type="pct"/>
            <w:vAlign w:val="center"/>
          </w:tcPr>
          <w:p w14:paraId="36F869E5" w14:textId="4BA00589" w:rsidR="00071F4B" w:rsidRPr="00FA6607" w:rsidRDefault="00071F4B" w:rsidP="008001F5">
            <w:pPr>
              <w:pStyle w:val="PargrafodaLista"/>
              <w:ind w:left="0"/>
              <w:jc w:val="center"/>
              <w:rPr>
                <w:rFonts w:ascii="Times New Roman" w:eastAsia="Bookman Old Style" w:hAnsi="Times New Roman" w:cs="Times New Roman"/>
                <w:color w:val="000000"/>
              </w:rPr>
            </w:pPr>
            <w:r w:rsidRPr="00FA6607">
              <w:rPr>
                <w:rFonts w:ascii="Times New Roman" w:eastAsia="Bookman Old Style" w:hAnsi="Times New Roman" w:cs="Times New Roman"/>
                <w:color w:val="000000"/>
              </w:rPr>
              <w:t>2</w:t>
            </w:r>
          </w:p>
        </w:tc>
        <w:tc>
          <w:tcPr>
            <w:tcW w:w="421" w:type="pct"/>
            <w:vAlign w:val="center"/>
          </w:tcPr>
          <w:p w14:paraId="73035978" w14:textId="550128CB" w:rsidR="00071F4B" w:rsidRPr="00FA6607" w:rsidRDefault="00071F4B" w:rsidP="008001F5">
            <w:pPr>
              <w:pStyle w:val="PargrafodaLista"/>
              <w:ind w:left="0"/>
              <w:jc w:val="center"/>
              <w:rPr>
                <w:rFonts w:ascii="Times New Roman" w:eastAsia="Bookman Old Style" w:hAnsi="Times New Roman" w:cs="Times New Roman"/>
                <w:b/>
                <w:bCs/>
                <w:color w:val="000000"/>
              </w:rPr>
            </w:pPr>
            <w:r w:rsidRPr="00FA6607">
              <w:rPr>
                <w:rFonts w:ascii="Times New Roman" w:eastAsia="Bookman Old Style" w:hAnsi="Times New Roman" w:cs="Times New Roman"/>
                <w:b/>
                <w:bCs/>
                <w:color w:val="000000"/>
              </w:rPr>
              <w:t>2</w:t>
            </w:r>
          </w:p>
        </w:tc>
      </w:tr>
      <w:tr w:rsidR="009435E3" w:rsidRPr="00FA6607" w14:paraId="482B7836" w14:textId="77777777" w:rsidTr="00E56567">
        <w:trPr>
          <w:trHeight w:val="397"/>
          <w:jc w:val="center"/>
        </w:trPr>
        <w:tc>
          <w:tcPr>
            <w:tcW w:w="384" w:type="pct"/>
            <w:vAlign w:val="center"/>
          </w:tcPr>
          <w:p w14:paraId="41B227A1" w14:textId="61238C8A" w:rsidR="00071F4B" w:rsidRPr="00FA6607" w:rsidRDefault="00071F4B" w:rsidP="008001F5">
            <w:pPr>
              <w:pStyle w:val="PargrafodaLista"/>
              <w:ind w:left="0"/>
              <w:jc w:val="center"/>
              <w:rPr>
                <w:rFonts w:ascii="Times New Roman" w:eastAsia="Bookman Old Style" w:hAnsi="Times New Roman" w:cs="Times New Roman"/>
                <w:color w:val="000000"/>
              </w:rPr>
            </w:pPr>
            <w:r w:rsidRPr="00FA6607">
              <w:rPr>
                <w:rFonts w:ascii="Times New Roman" w:eastAsia="Bookman Old Style" w:hAnsi="Times New Roman" w:cs="Times New Roman"/>
                <w:color w:val="000000"/>
              </w:rPr>
              <w:t>9</w:t>
            </w:r>
          </w:p>
        </w:tc>
        <w:tc>
          <w:tcPr>
            <w:tcW w:w="3767" w:type="pct"/>
            <w:vAlign w:val="center"/>
          </w:tcPr>
          <w:p w14:paraId="6AA71451" w14:textId="544169F4" w:rsidR="00071F4B" w:rsidRPr="00FA6607" w:rsidRDefault="00071F4B" w:rsidP="008001F5">
            <w:pPr>
              <w:jc w:val="center"/>
              <w:rPr>
                <w:rFonts w:ascii="Times New Roman" w:hAnsi="Times New Roman"/>
                <w:b/>
                <w:bCs/>
                <w:color w:val="000000"/>
              </w:rPr>
            </w:pPr>
            <w:r w:rsidRPr="00FA6607">
              <w:rPr>
                <w:rFonts w:ascii="Times New Roman" w:hAnsi="Times New Roman"/>
                <w:b/>
                <w:bCs/>
                <w:color w:val="000000"/>
              </w:rPr>
              <w:t>LENTE USO OFTALMOLÓGICO, GONIOSCOPIA</w:t>
            </w:r>
          </w:p>
        </w:tc>
        <w:tc>
          <w:tcPr>
            <w:tcW w:w="428" w:type="pct"/>
            <w:vAlign w:val="center"/>
          </w:tcPr>
          <w:p w14:paraId="26C3568C" w14:textId="2886CD4A" w:rsidR="00071F4B" w:rsidRPr="00FA6607" w:rsidRDefault="00071F4B" w:rsidP="008001F5">
            <w:pPr>
              <w:pStyle w:val="PargrafodaLista"/>
              <w:ind w:left="0"/>
              <w:jc w:val="center"/>
              <w:rPr>
                <w:rFonts w:ascii="Times New Roman" w:eastAsia="Bookman Old Style" w:hAnsi="Times New Roman" w:cs="Times New Roman"/>
                <w:color w:val="000000"/>
              </w:rPr>
            </w:pPr>
            <w:r w:rsidRPr="00FA6607">
              <w:rPr>
                <w:rFonts w:ascii="Times New Roman" w:eastAsia="Bookman Old Style" w:hAnsi="Times New Roman" w:cs="Times New Roman"/>
                <w:color w:val="000000"/>
              </w:rPr>
              <w:t>2</w:t>
            </w:r>
          </w:p>
        </w:tc>
        <w:tc>
          <w:tcPr>
            <w:tcW w:w="421" w:type="pct"/>
            <w:vAlign w:val="center"/>
          </w:tcPr>
          <w:p w14:paraId="2EDBFAA6" w14:textId="567E45AE" w:rsidR="00071F4B" w:rsidRPr="00FA6607" w:rsidRDefault="00071F4B" w:rsidP="008001F5">
            <w:pPr>
              <w:pStyle w:val="PargrafodaLista"/>
              <w:ind w:left="0"/>
              <w:jc w:val="center"/>
              <w:rPr>
                <w:rFonts w:ascii="Times New Roman" w:eastAsia="Bookman Old Style" w:hAnsi="Times New Roman" w:cs="Times New Roman"/>
                <w:b/>
                <w:bCs/>
                <w:color w:val="000000"/>
              </w:rPr>
            </w:pPr>
            <w:r w:rsidRPr="00FA6607">
              <w:rPr>
                <w:rFonts w:ascii="Times New Roman" w:eastAsia="Bookman Old Style" w:hAnsi="Times New Roman" w:cs="Times New Roman"/>
                <w:b/>
                <w:bCs/>
                <w:color w:val="000000"/>
              </w:rPr>
              <w:t>2</w:t>
            </w:r>
          </w:p>
        </w:tc>
      </w:tr>
      <w:tr w:rsidR="009435E3" w:rsidRPr="00FA6607" w14:paraId="0051E564" w14:textId="77777777" w:rsidTr="00E56567">
        <w:trPr>
          <w:trHeight w:val="397"/>
          <w:jc w:val="center"/>
        </w:trPr>
        <w:tc>
          <w:tcPr>
            <w:tcW w:w="384" w:type="pct"/>
            <w:vAlign w:val="center"/>
          </w:tcPr>
          <w:p w14:paraId="37FBB285" w14:textId="6C88E142" w:rsidR="00071F4B" w:rsidRPr="00FA6607" w:rsidRDefault="00071F4B" w:rsidP="008001F5">
            <w:pPr>
              <w:pStyle w:val="PargrafodaLista"/>
              <w:ind w:left="0"/>
              <w:jc w:val="center"/>
              <w:rPr>
                <w:rFonts w:ascii="Times New Roman" w:eastAsia="Bookman Old Style" w:hAnsi="Times New Roman" w:cs="Times New Roman"/>
                <w:color w:val="000000"/>
              </w:rPr>
            </w:pPr>
            <w:r w:rsidRPr="00FA6607">
              <w:rPr>
                <w:rFonts w:ascii="Times New Roman" w:eastAsia="Bookman Old Style" w:hAnsi="Times New Roman" w:cs="Times New Roman"/>
                <w:color w:val="000000"/>
              </w:rPr>
              <w:t>10</w:t>
            </w:r>
          </w:p>
        </w:tc>
        <w:tc>
          <w:tcPr>
            <w:tcW w:w="3767" w:type="pct"/>
            <w:vAlign w:val="center"/>
          </w:tcPr>
          <w:p w14:paraId="4DFC77B3" w14:textId="6BB342A7" w:rsidR="00071F4B" w:rsidRPr="00FA6607" w:rsidRDefault="00071F4B" w:rsidP="008001F5">
            <w:pPr>
              <w:jc w:val="center"/>
              <w:rPr>
                <w:rFonts w:ascii="Times New Roman" w:hAnsi="Times New Roman"/>
                <w:b/>
                <w:bCs/>
                <w:color w:val="000000"/>
              </w:rPr>
            </w:pPr>
            <w:r w:rsidRPr="00FA6607">
              <w:rPr>
                <w:rFonts w:ascii="Times New Roman" w:hAnsi="Times New Roman"/>
                <w:b/>
                <w:bCs/>
                <w:color w:val="000000"/>
              </w:rPr>
              <w:t>RETINÓGRAFO</w:t>
            </w:r>
          </w:p>
        </w:tc>
        <w:tc>
          <w:tcPr>
            <w:tcW w:w="428" w:type="pct"/>
            <w:vAlign w:val="center"/>
          </w:tcPr>
          <w:p w14:paraId="6988F0A1" w14:textId="45440E16" w:rsidR="00071F4B" w:rsidRPr="00FA6607" w:rsidRDefault="00071F4B" w:rsidP="008001F5">
            <w:pPr>
              <w:pStyle w:val="PargrafodaLista"/>
              <w:ind w:left="0"/>
              <w:jc w:val="center"/>
              <w:rPr>
                <w:rFonts w:ascii="Times New Roman" w:eastAsia="Bookman Old Style" w:hAnsi="Times New Roman" w:cs="Times New Roman"/>
                <w:color w:val="000000"/>
              </w:rPr>
            </w:pPr>
            <w:r w:rsidRPr="00FA6607">
              <w:rPr>
                <w:rFonts w:ascii="Times New Roman" w:eastAsia="Bookman Old Style" w:hAnsi="Times New Roman" w:cs="Times New Roman"/>
                <w:color w:val="000000"/>
              </w:rPr>
              <w:t>2</w:t>
            </w:r>
          </w:p>
        </w:tc>
        <w:tc>
          <w:tcPr>
            <w:tcW w:w="421" w:type="pct"/>
            <w:vAlign w:val="center"/>
          </w:tcPr>
          <w:p w14:paraId="45845230" w14:textId="5EDD2EB8" w:rsidR="00071F4B" w:rsidRPr="00FA6607" w:rsidRDefault="00071F4B" w:rsidP="008001F5">
            <w:pPr>
              <w:pStyle w:val="PargrafodaLista"/>
              <w:ind w:left="0"/>
              <w:jc w:val="center"/>
              <w:rPr>
                <w:rFonts w:ascii="Times New Roman" w:eastAsia="Bookman Old Style" w:hAnsi="Times New Roman" w:cs="Times New Roman"/>
                <w:b/>
                <w:bCs/>
                <w:color w:val="000000"/>
              </w:rPr>
            </w:pPr>
            <w:r w:rsidRPr="00FA6607">
              <w:rPr>
                <w:rFonts w:ascii="Times New Roman" w:eastAsia="Bookman Old Style" w:hAnsi="Times New Roman" w:cs="Times New Roman"/>
                <w:b/>
                <w:bCs/>
                <w:color w:val="000000"/>
              </w:rPr>
              <w:t>2</w:t>
            </w:r>
          </w:p>
        </w:tc>
      </w:tr>
      <w:tr w:rsidR="009435E3" w:rsidRPr="00FA6607" w14:paraId="5E5BC58A" w14:textId="77777777" w:rsidTr="00E56567">
        <w:trPr>
          <w:trHeight w:val="397"/>
          <w:jc w:val="center"/>
        </w:trPr>
        <w:tc>
          <w:tcPr>
            <w:tcW w:w="384" w:type="pct"/>
            <w:vAlign w:val="center"/>
          </w:tcPr>
          <w:p w14:paraId="13553355" w14:textId="7A6B0F21" w:rsidR="00071F4B" w:rsidRPr="00FA6607" w:rsidRDefault="00071F4B" w:rsidP="008001F5">
            <w:pPr>
              <w:pStyle w:val="PargrafodaLista"/>
              <w:ind w:left="0"/>
              <w:jc w:val="center"/>
              <w:rPr>
                <w:rFonts w:ascii="Times New Roman" w:eastAsia="Bookman Old Style" w:hAnsi="Times New Roman" w:cs="Times New Roman"/>
                <w:color w:val="000000"/>
              </w:rPr>
            </w:pPr>
            <w:r w:rsidRPr="00FA6607">
              <w:rPr>
                <w:rFonts w:ascii="Times New Roman" w:eastAsia="Bookman Old Style" w:hAnsi="Times New Roman" w:cs="Times New Roman"/>
                <w:color w:val="000000"/>
              </w:rPr>
              <w:t>11</w:t>
            </w:r>
          </w:p>
        </w:tc>
        <w:tc>
          <w:tcPr>
            <w:tcW w:w="3767" w:type="pct"/>
            <w:vAlign w:val="center"/>
          </w:tcPr>
          <w:p w14:paraId="469EF64E" w14:textId="540555A3" w:rsidR="00071F4B" w:rsidRPr="00FA6607" w:rsidRDefault="00071F4B" w:rsidP="008001F5">
            <w:pPr>
              <w:jc w:val="center"/>
              <w:rPr>
                <w:rFonts w:ascii="Times New Roman" w:hAnsi="Times New Roman"/>
                <w:b/>
                <w:bCs/>
                <w:color w:val="000000"/>
              </w:rPr>
            </w:pPr>
            <w:r w:rsidRPr="00FA6607">
              <w:rPr>
                <w:rFonts w:ascii="Times New Roman" w:hAnsi="Times New Roman"/>
                <w:b/>
                <w:bCs/>
                <w:color w:val="000000"/>
              </w:rPr>
              <w:t>CAMPÍMETRO COMPUTADORIZADO</w:t>
            </w:r>
          </w:p>
        </w:tc>
        <w:tc>
          <w:tcPr>
            <w:tcW w:w="428" w:type="pct"/>
            <w:vAlign w:val="center"/>
          </w:tcPr>
          <w:p w14:paraId="5B5BF18A" w14:textId="665622AE" w:rsidR="00071F4B" w:rsidRPr="00FA6607" w:rsidRDefault="00071F4B" w:rsidP="008001F5">
            <w:pPr>
              <w:pStyle w:val="PargrafodaLista"/>
              <w:ind w:left="0"/>
              <w:jc w:val="center"/>
              <w:rPr>
                <w:rFonts w:ascii="Times New Roman" w:eastAsia="Bookman Old Style" w:hAnsi="Times New Roman" w:cs="Times New Roman"/>
                <w:color w:val="000000"/>
              </w:rPr>
            </w:pPr>
            <w:r w:rsidRPr="00FA6607">
              <w:rPr>
                <w:rFonts w:ascii="Times New Roman" w:eastAsia="Bookman Old Style" w:hAnsi="Times New Roman" w:cs="Times New Roman"/>
                <w:color w:val="000000"/>
              </w:rPr>
              <w:t>2</w:t>
            </w:r>
          </w:p>
        </w:tc>
        <w:tc>
          <w:tcPr>
            <w:tcW w:w="421" w:type="pct"/>
            <w:vAlign w:val="center"/>
          </w:tcPr>
          <w:p w14:paraId="714E27DA" w14:textId="117D6540" w:rsidR="00071F4B" w:rsidRPr="00FA6607" w:rsidRDefault="00071F4B" w:rsidP="008001F5">
            <w:pPr>
              <w:pStyle w:val="PargrafodaLista"/>
              <w:ind w:left="0"/>
              <w:jc w:val="center"/>
              <w:rPr>
                <w:rFonts w:ascii="Times New Roman" w:eastAsia="Bookman Old Style" w:hAnsi="Times New Roman" w:cs="Times New Roman"/>
                <w:b/>
                <w:bCs/>
                <w:color w:val="000000"/>
              </w:rPr>
            </w:pPr>
            <w:r w:rsidRPr="00FA6607">
              <w:rPr>
                <w:rFonts w:ascii="Times New Roman" w:eastAsia="Bookman Old Style" w:hAnsi="Times New Roman" w:cs="Times New Roman"/>
                <w:b/>
                <w:bCs/>
                <w:color w:val="000000"/>
              </w:rPr>
              <w:t>2</w:t>
            </w:r>
          </w:p>
        </w:tc>
      </w:tr>
    </w:tbl>
    <w:p w14:paraId="53BD76E5" w14:textId="77777777" w:rsidR="00626BB8" w:rsidRPr="00FA6607" w:rsidRDefault="00626BB8" w:rsidP="00C25430">
      <w:pPr>
        <w:pStyle w:val="PargrafodaLista"/>
        <w:spacing w:before="120" w:after="120" w:line="360" w:lineRule="auto"/>
        <w:ind w:left="0"/>
        <w:jc w:val="center"/>
        <w:rPr>
          <w:rFonts w:ascii="Times New Roman" w:eastAsia="Bookman Old Style" w:hAnsi="Times New Roman" w:cs="Times New Roman"/>
          <w:color w:val="000000"/>
          <w:sz w:val="24"/>
          <w:szCs w:val="24"/>
        </w:rPr>
      </w:pPr>
    </w:p>
    <w:p w14:paraId="10C3DF1C" w14:textId="3F60278D" w:rsidR="00C25430" w:rsidRPr="00FA6607" w:rsidRDefault="00C25430" w:rsidP="00C25430">
      <w:pPr>
        <w:pStyle w:val="PargrafodaLista"/>
        <w:spacing w:before="120" w:after="120" w:line="360" w:lineRule="auto"/>
        <w:ind w:left="0"/>
        <w:jc w:val="center"/>
        <w:rPr>
          <w:rFonts w:ascii="Times New Roman" w:eastAsia="Bookman Old Style" w:hAnsi="Times New Roman" w:cs="Times New Roman"/>
          <w:color w:val="000000"/>
          <w:sz w:val="24"/>
          <w:szCs w:val="24"/>
        </w:rPr>
      </w:pPr>
      <w:r w:rsidRPr="00FA6607">
        <w:rPr>
          <w:rFonts w:ascii="Times New Roman" w:eastAsia="Bookman Old Style" w:hAnsi="Times New Roman" w:cs="Times New Roman"/>
          <w:color w:val="000000"/>
          <w:sz w:val="24"/>
          <w:szCs w:val="24"/>
        </w:rPr>
        <w:t xml:space="preserve">Maricá, </w:t>
      </w:r>
      <w:r w:rsidR="00F150BE" w:rsidRPr="00FA6607">
        <w:rPr>
          <w:rFonts w:ascii="Times New Roman" w:eastAsia="Bookman Old Style" w:hAnsi="Times New Roman" w:cs="Times New Roman"/>
          <w:color w:val="000000"/>
          <w:sz w:val="24"/>
          <w:szCs w:val="24"/>
        </w:rPr>
        <w:t>2</w:t>
      </w:r>
      <w:r w:rsidR="009F605D">
        <w:rPr>
          <w:rFonts w:ascii="Times New Roman" w:eastAsia="Bookman Old Style" w:hAnsi="Times New Roman" w:cs="Times New Roman"/>
          <w:color w:val="000000"/>
          <w:sz w:val="24"/>
          <w:szCs w:val="24"/>
        </w:rPr>
        <w:t>7</w:t>
      </w:r>
      <w:r w:rsidR="00DE4645" w:rsidRPr="00FA6607">
        <w:rPr>
          <w:rFonts w:ascii="Times New Roman" w:eastAsia="Bookman Old Style" w:hAnsi="Times New Roman" w:cs="Times New Roman"/>
          <w:color w:val="000000"/>
          <w:sz w:val="24"/>
          <w:szCs w:val="24"/>
        </w:rPr>
        <w:t xml:space="preserve"> de </w:t>
      </w:r>
      <w:r w:rsidR="005209A2" w:rsidRPr="00FA6607">
        <w:rPr>
          <w:rFonts w:ascii="Times New Roman" w:eastAsia="Bookman Old Style" w:hAnsi="Times New Roman" w:cs="Times New Roman"/>
          <w:color w:val="000000"/>
          <w:sz w:val="24"/>
          <w:szCs w:val="24"/>
        </w:rPr>
        <w:t>novembro</w:t>
      </w:r>
      <w:r w:rsidRPr="00FA6607">
        <w:rPr>
          <w:rFonts w:ascii="Times New Roman" w:eastAsia="Bookman Old Style" w:hAnsi="Times New Roman" w:cs="Times New Roman"/>
          <w:color w:val="000000"/>
          <w:sz w:val="24"/>
          <w:szCs w:val="24"/>
        </w:rPr>
        <w:t xml:space="preserve"> de 2024.</w:t>
      </w:r>
    </w:p>
    <w:p w14:paraId="03FF5044" w14:textId="77777777" w:rsidR="00EA739B" w:rsidRPr="00FA6607" w:rsidRDefault="00EA739B" w:rsidP="00EA739B">
      <w:pPr>
        <w:tabs>
          <w:tab w:val="left" w:pos="0"/>
          <w:tab w:val="left" w:pos="567"/>
        </w:tabs>
        <w:rPr>
          <w:rFonts w:ascii="Times New Roman" w:eastAsia="Times New Roman" w:hAnsi="Times New Roman"/>
          <w:b/>
          <w:bCs/>
          <w:sz w:val="24"/>
          <w:szCs w:val="24"/>
        </w:rPr>
      </w:pPr>
      <w:r w:rsidRPr="00FA6607">
        <w:rPr>
          <w:rFonts w:ascii="Times New Roman" w:eastAsia="Times New Roman" w:hAnsi="Times New Roman"/>
          <w:b/>
          <w:bCs/>
          <w:sz w:val="24"/>
          <w:szCs w:val="24"/>
        </w:rPr>
        <w:t xml:space="preserve">Referência Técnica,                                                 </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7"/>
      </w:tblGrid>
      <w:tr w:rsidR="00EA739B" w:rsidRPr="00FA6607" w14:paraId="4B192ABC" w14:textId="77777777" w:rsidTr="004F019B">
        <w:trPr>
          <w:trHeight w:val="1389"/>
          <w:jc w:val="center"/>
        </w:trPr>
        <w:tc>
          <w:tcPr>
            <w:tcW w:w="8737" w:type="dxa"/>
          </w:tcPr>
          <w:p w14:paraId="74B6E903" w14:textId="77777777" w:rsidR="00EA739B" w:rsidRPr="00FA6607" w:rsidRDefault="00EA739B" w:rsidP="004F019B">
            <w:pPr>
              <w:pBdr>
                <w:top w:val="nil"/>
                <w:left w:val="nil"/>
                <w:bottom w:val="nil"/>
                <w:right w:val="nil"/>
                <w:between w:val="nil"/>
              </w:pBdr>
              <w:tabs>
                <w:tab w:val="left" w:pos="0"/>
                <w:tab w:val="left" w:pos="567"/>
              </w:tabs>
              <w:rPr>
                <w:rFonts w:ascii="Times New Roman" w:eastAsia="Times New Roman" w:hAnsi="Times New Roman"/>
                <w:b/>
                <w:bCs/>
                <w:sz w:val="24"/>
                <w:szCs w:val="24"/>
              </w:rPr>
            </w:pPr>
          </w:p>
          <w:p w14:paraId="28160DA7" w14:textId="77777777" w:rsidR="00EA739B" w:rsidRPr="00FA6607" w:rsidRDefault="00EA739B" w:rsidP="004F019B">
            <w:pPr>
              <w:tabs>
                <w:tab w:val="left" w:pos="709"/>
                <w:tab w:val="left" w:pos="1418"/>
              </w:tabs>
              <w:jc w:val="center"/>
              <w:rPr>
                <w:rFonts w:ascii="Times New Roman" w:eastAsia="Arial" w:hAnsi="Times New Roman"/>
                <w:b/>
                <w:sz w:val="24"/>
                <w:szCs w:val="24"/>
              </w:rPr>
            </w:pPr>
            <w:r w:rsidRPr="00FA6607">
              <w:rPr>
                <w:rFonts w:ascii="Times New Roman" w:eastAsia="Arial" w:hAnsi="Times New Roman"/>
                <w:b/>
                <w:sz w:val="24"/>
                <w:szCs w:val="24"/>
              </w:rPr>
              <w:t>Sônia Maria Rodrigues Vieira</w:t>
            </w:r>
          </w:p>
          <w:p w14:paraId="7116995B" w14:textId="77777777" w:rsidR="00EA739B" w:rsidRPr="00FA6607" w:rsidRDefault="00EA739B" w:rsidP="004F019B">
            <w:pPr>
              <w:tabs>
                <w:tab w:val="left" w:pos="709"/>
                <w:tab w:val="left" w:pos="1418"/>
              </w:tabs>
              <w:jc w:val="center"/>
              <w:rPr>
                <w:rFonts w:ascii="Times New Roman" w:eastAsia="Arial" w:hAnsi="Times New Roman"/>
                <w:bCs/>
                <w:sz w:val="24"/>
                <w:szCs w:val="24"/>
              </w:rPr>
            </w:pPr>
            <w:r w:rsidRPr="00FA6607">
              <w:rPr>
                <w:rFonts w:ascii="Times New Roman" w:eastAsia="Arial" w:hAnsi="Times New Roman"/>
                <w:bCs/>
                <w:sz w:val="24"/>
                <w:szCs w:val="24"/>
              </w:rPr>
              <w:t>Superintendente de Atenção Especializada</w:t>
            </w:r>
          </w:p>
          <w:p w14:paraId="0B062229" w14:textId="77777777" w:rsidR="00EA739B" w:rsidRPr="00FA6607" w:rsidRDefault="00EA739B" w:rsidP="004F019B">
            <w:pPr>
              <w:tabs>
                <w:tab w:val="left" w:pos="709"/>
                <w:tab w:val="left" w:pos="1418"/>
              </w:tabs>
              <w:jc w:val="center"/>
              <w:rPr>
                <w:rFonts w:ascii="Times New Roman" w:eastAsia="Arial" w:hAnsi="Times New Roman"/>
                <w:bCs/>
                <w:sz w:val="24"/>
                <w:szCs w:val="24"/>
              </w:rPr>
            </w:pPr>
            <w:r w:rsidRPr="00FA6607">
              <w:rPr>
                <w:rFonts w:ascii="Times New Roman" w:eastAsia="Arial" w:hAnsi="Times New Roman"/>
                <w:bCs/>
                <w:sz w:val="24"/>
                <w:szCs w:val="24"/>
              </w:rPr>
              <w:t>Mat.3.300.201</w:t>
            </w:r>
          </w:p>
          <w:p w14:paraId="05593A2B" w14:textId="77777777" w:rsidR="00EA739B" w:rsidRPr="00FA6607" w:rsidRDefault="00EA739B" w:rsidP="004F019B">
            <w:pPr>
              <w:pBdr>
                <w:top w:val="nil"/>
                <w:left w:val="nil"/>
                <w:bottom w:val="nil"/>
                <w:right w:val="nil"/>
                <w:between w:val="nil"/>
              </w:pBdr>
              <w:tabs>
                <w:tab w:val="left" w:pos="0"/>
                <w:tab w:val="left" w:pos="567"/>
              </w:tabs>
              <w:jc w:val="center"/>
              <w:rPr>
                <w:rFonts w:ascii="Times New Roman" w:hAnsi="Times New Roman"/>
                <w:b/>
                <w:bCs/>
                <w:szCs w:val="24"/>
              </w:rPr>
            </w:pPr>
          </w:p>
        </w:tc>
      </w:tr>
    </w:tbl>
    <w:p w14:paraId="1F894118" w14:textId="77777777" w:rsidR="00EA739B" w:rsidRPr="00FA6607" w:rsidRDefault="00EA739B" w:rsidP="00EA739B">
      <w:pPr>
        <w:tabs>
          <w:tab w:val="left" w:pos="0"/>
          <w:tab w:val="left" w:pos="567"/>
        </w:tabs>
        <w:rPr>
          <w:rFonts w:ascii="Times New Roman" w:eastAsia="Times New Roman" w:hAnsi="Times New Roman"/>
          <w:b/>
          <w:bCs/>
          <w:sz w:val="24"/>
          <w:szCs w:val="24"/>
        </w:rPr>
      </w:pPr>
      <w:r w:rsidRPr="00FA6607">
        <w:rPr>
          <w:rFonts w:ascii="Times New Roman" w:eastAsia="Times New Roman" w:hAnsi="Times New Roman"/>
          <w:b/>
          <w:bCs/>
          <w:sz w:val="24"/>
          <w:szCs w:val="24"/>
        </w:rPr>
        <w:t xml:space="preserve">Revisado </w:t>
      </w:r>
      <w:proofErr w:type="gramStart"/>
      <w:r w:rsidRPr="00FA6607">
        <w:rPr>
          <w:rFonts w:ascii="Times New Roman" w:eastAsia="Times New Roman" w:hAnsi="Times New Roman"/>
          <w:b/>
          <w:bCs/>
          <w:sz w:val="24"/>
          <w:szCs w:val="24"/>
        </w:rPr>
        <w:t xml:space="preserve">por,   </w:t>
      </w:r>
      <w:proofErr w:type="gramEnd"/>
      <w:r w:rsidRPr="00FA6607">
        <w:rPr>
          <w:rFonts w:ascii="Times New Roman" w:eastAsia="Times New Roman" w:hAnsi="Times New Roman"/>
          <w:b/>
          <w:bCs/>
          <w:sz w:val="24"/>
          <w:szCs w:val="24"/>
        </w:rPr>
        <w:t xml:space="preserve">                                                                        De acordo,</w:t>
      </w:r>
    </w:p>
    <w:tbl>
      <w:tblPr>
        <w:tblStyle w:val="Tabelacomgrade"/>
        <w:tblW w:w="103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2"/>
        <w:gridCol w:w="5150"/>
      </w:tblGrid>
      <w:tr w:rsidR="00EA739B" w:rsidRPr="00FA6607" w14:paraId="6461C297" w14:textId="77777777" w:rsidTr="004F019B">
        <w:trPr>
          <w:trHeight w:val="80"/>
          <w:jc w:val="center"/>
        </w:trPr>
        <w:tc>
          <w:tcPr>
            <w:tcW w:w="5222" w:type="dxa"/>
          </w:tcPr>
          <w:p w14:paraId="6F93048A" w14:textId="77777777" w:rsidR="00EA739B" w:rsidRPr="00FA6607" w:rsidRDefault="00EA739B" w:rsidP="004F019B">
            <w:pPr>
              <w:pStyle w:val="Corpodetextorecuado"/>
              <w:spacing w:after="0"/>
              <w:ind w:left="0"/>
              <w:jc w:val="center"/>
              <w:rPr>
                <w:rFonts w:cs="Times New Roman"/>
                <w:b/>
                <w:bCs/>
              </w:rPr>
            </w:pPr>
          </w:p>
          <w:p w14:paraId="762225A1" w14:textId="77777777" w:rsidR="00EA739B" w:rsidRPr="00FA6607" w:rsidRDefault="00EA739B" w:rsidP="004F019B">
            <w:pPr>
              <w:pStyle w:val="Corpodetextorecuado"/>
              <w:spacing w:after="0"/>
              <w:ind w:left="0"/>
              <w:jc w:val="center"/>
              <w:rPr>
                <w:rFonts w:cs="Times New Roman"/>
                <w:b/>
                <w:bCs/>
              </w:rPr>
            </w:pPr>
          </w:p>
          <w:p w14:paraId="170A894D" w14:textId="77777777" w:rsidR="00EA739B" w:rsidRPr="00FA6607" w:rsidRDefault="00EA739B" w:rsidP="004F019B">
            <w:pPr>
              <w:tabs>
                <w:tab w:val="left" w:pos="0"/>
                <w:tab w:val="left" w:pos="567"/>
              </w:tabs>
              <w:jc w:val="center"/>
              <w:rPr>
                <w:rFonts w:ascii="Times New Roman" w:eastAsia="Times New Roman" w:hAnsi="Times New Roman"/>
                <w:b/>
                <w:bCs/>
                <w:sz w:val="24"/>
                <w:szCs w:val="24"/>
              </w:rPr>
            </w:pPr>
            <w:r w:rsidRPr="00FA6607">
              <w:rPr>
                <w:rFonts w:ascii="Times New Roman" w:eastAsia="Times New Roman" w:hAnsi="Times New Roman"/>
                <w:b/>
                <w:bCs/>
                <w:sz w:val="24"/>
                <w:szCs w:val="24"/>
              </w:rPr>
              <w:t>Renata de A. Gonzalez</w:t>
            </w:r>
          </w:p>
          <w:p w14:paraId="0A421389" w14:textId="77777777" w:rsidR="00EA739B" w:rsidRPr="00FA6607" w:rsidRDefault="00EA739B" w:rsidP="004F019B">
            <w:pPr>
              <w:tabs>
                <w:tab w:val="left" w:pos="0"/>
                <w:tab w:val="left" w:pos="567"/>
              </w:tabs>
              <w:jc w:val="center"/>
              <w:rPr>
                <w:rFonts w:ascii="Times New Roman" w:eastAsia="Arial MT" w:hAnsi="Times New Roman"/>
                <w:sz w:val="24"/>
                <w:szCs w:val="24"/>
              </w:rPr>
            </w:pPr>
            <w:r w:rsidRPr="00FA6607">
              <w:rPr>
                <w:rFonts w:ascii="Times New Roman" w:eastAsia="Times New Roman" w:hAnsi="Times New Roman"/>
                <w:sz w:val="24"/>
                <w:szCs w:val="24"/>
              </w:rPr>
              <w:t xml:space="preserve">Assessora - </w:t>
            </w:r>
            <w:r w:rsidRPr="00FA6607">
              <w:rPr>
                <w:rFonts w:ascii="Times New Roman" w:hAnsi="Times New Roman"/>
                <w:sz w:val="24"/>
                <w:szCs w:val="24"/>
              </w:rPr>
              <w:t>Diretoria de Atenção à Saúde</w:t>
            </w:r>
          </w:p>
          <w:p w14:paraId="23F429F7" w14:textId="77777777" w:rsidR="00EA739B" w:rsidRPr="00FA6607" w:rsidRDefault="00EA739B" w:rsidP="004F019B">
            <w:pPr>
              <w:tabs>
                <w:tab w:val="left" w:pos="0"/>
                <w:tab w:val="left" w:pos="567"/>
              </w:tabs>
              <w:jc w:val="center"/>
              <w:rPr>
                <w:rFonts w:ascii="Times New Roman" w:eastAsia="Times New Roman" w:hAnsi="Times New Roman"/>
                <w:sz w:val="24"/>
                <w:szCs w:val="24"/>
              </w:rPr>
            </w:pPr>
            <w:r w:rsidRPr="00FA6607">
              <w:rPr>
                <w:rFonts w:ascii="Times New Roman" w:eastAsia="Times New Roman" w:hAnsi="Times New Roman"/>
                <w:sz w:val="24"/>
                <w:szCs w:val="24"/>
              </w:rPr>
              <w:t>Mat. 3.300.054</w:t>
            </w:r>
          </w:p>
          <w:p w14:paraId="68FAAF3C" w14:textId="77777777" w:rsidR="00EA739B" w:rsidRPr="00FA6607" w:rsidRDefault="00EA739B" w:rsidP="004F019B">
            <w:pPr>
              <w:pStyle w:val="Corpodetextorecuado"/>
              <w:spacing w:after="0"/>
              <w:ind w:left="0"/>
              <w:jc w:val="center"/>
              <w:rPr>
                <w:rFonts w:cs="Times New Roman"/>
              </w:rPr>
            </w:pPr>
          </w:p>
        </w:tc>
        <w:tc>
          <w:tcPr>
            <w:tcW w:w="5150" w:type="dxa"/>
          </w:tcPr>
          <w:p w14:paraId="74218E13" w14:textId="77777777" w:rsidR="00EA739B" w:rsidRPr="00FA6607" w:rsidRDefault="00EA739B" w:rsidP="004F019B">
            <w:pPr>
              <w:pBdr>
                <w:top w:val="nil"/>
                <w:left w:val="nil"/>
                <w:bottom w:val="nil"/>
                <w:right w:val="nil"/>
                <w:between w:val="nil"/>
              </w:pBdr>
              <w:tabs>
                <w:tab w:val="left" w:pos="0"/>
                <w:tab w:val="left" w:pos="567"/>
              </w:tabs>
              <w:jc w:val="center"/>
              <w:rPr>
                <w:rFonts w:ascii="Times New Roman" w:eastAsia="Times New Roman" w:hAnsi="Times New Roman"/>
                <w:b/>
                <w:bCs/>
                <w:sz w:val="24"/>
                <w:szCs w:val="24"/>
              </w:rPr>
            </w:pPr>
          </w:p>
          <w:p w14:paraId="465463B7" w14:textId="77777777" w:rsidR="00EA739B" w:rsidRPr="00FA6607" w:rsidRDefault="00EA739B" w:rsidP="004F019B">
            <w:pPr>
              <w:pBdr>
                <w:top w:val="nil"/>
                <w:left w:val="nil"/>
                <w:bottom w:val="nil"/>
                <w:right w:val="nil"/>
                <w:between w:val="nil"/>
              </w:pBdr>
              <w:tabs>
                <w:tab w:val="left" w:pos="0"/>
                <w:tab w:val="left" w:pos="567"/>
              </w:tabs>
              <w:jc w:val="center"/>
              <w:rPr>
                <w:rFonts w:ascii="Times New Roman" w:eastAsia="Times New Roman" w:hAnsi="Times New Roman"/>
                <w:b/>
                <w:bCs/>
                <w:sz w:val="24"/>
                <w:szCs w:val="24"/>
              </w:rPr>
            </w:pPr>
          </w:p>
          <w:p w14:paraId="2E824437" w14:textId="77777777" w:rsidR="00EA739B" w:rsidRPr="00FA6607" w:rsidRDefault="00EA739B" w:rsidP="004F019B">
            <w:pPr>
              <w:tabs>
                <w:tab w:val="left" w:pos="0"/>
                <w:tab w:val="left" w:pos="567"/>
              </w:tabs>
              <w:jc w:val="center"/>
              <w:rPr>
                <w:rFonts w:ascii="Times New Roman" w:eastAsia="Times New Roman" w:hAnsi="Times New Roman"/>
                <w:b/>
                <w:sz w:val="24"/>
                <w:szCs w:val="24"/>
              </w:rPr>
            </w:pPr>
            <w:r w:rsidRPr="00FA6607">
              <w:rPr>
                <w:rFonts w:ascii="Times New Roman" w:eastAsia="Times New Roman" w:hAnsi="Times New Roman"/>
                <w:b/>
                <w:sz w:val="24"/>
                <w:szCs w:val="24"/>
              </w:rPr>
              <w:t>Claudia Rogéria de Lima Souza</w:t>
            </w:r>
          </w:p>
          <w:p w14:paraId="567FB890" w14:textId="77777777" w:rsidR="00EA739B" w:rsidRPr="00FA6607" w:rsidRDefault="00EA739B" w:rsidP="004F019B">
            <w:pPr>
              <w:tabs>
                <w:tab w:val="left" w:pos="0"/>
                <w:tab w:val="left" w:pos="567"/>
              </w:tabs>
              <w:jc w:val="center"/>
              <w:rPr>
                <w:rFonts w:ascii="Times New Roman" w:eastAsia="Times New Roman" w:hAnsi="Times New Roman"/>
                <w:sz w:val="24"/>
                <w:szCs w:val="24"/>
              </w:rPr>
            </w:pPr>
            <w:r w:rsidRPr="00FA6607">
              <w:rPr>
                <w:rFonts w:ascii="Times New Roman" w:eastAsia="Times New Roman" w:hAnsi="Times New Roman"/>
                <w:sz w:val="24"/>
                <w:szCs w:val="24"/>
              </w:rPr>
              <w:t>Diretora da Atenção à Saúde</w:t>
            </w:r>
          </w:p>
          <w:p w14:paraId="7CD84A32" w14:textId="77777777" w:rsidR="00EA739B" w:rsidRPr="00FA6607" w:rsidRDefault="00EA739B" w:rsidP="004F019B">
            <w:pPr>
              <w:tabs>
                <w:tab w:val="left" w:pos="0"/>
                <w:tab w:val="left" w:pos="567"/>
              </w:tabs>
              <w:jc w:val="center"/>
              <w:rPr>
                <w:rFonts w:ascii="Times New Roman" w:eastAsia="Times New Roman" w:hAnsi="Times New Roman"/>
                <w:sz w:val="24"/>
                <w:szCs w:val="24"/>
              </w:rPr>
            </w:pPr>
            <w:r w:rsidRPr="00FA6607">
              <w:rPr>
                <w:rFonts w:ascii="Times New Roman" w:eastAsia="Times New Roman" w:hAnsi="Times New Roman"/>
                <w:sz w:val="24"/>
                <w:szCs w:val="24"/>
              </w:rPr>
              <w:t>Mat.: 3.300.005</w:t>
            </w:r>
          </w:p>
          <w:p w14:paraId="10A350DC" w14:textId="77777777" w:rsidR="00EA739B" w:rsidRPr="00FA6607" w:rsidRDefault="00EA739B" w:rsidP="004F019B">
            <w:pPr>
              <w:pBdr>
                <w:top w:val="nil"/>
                <w:left w:val="nil"/>
                <w:bottom w:val="nil"/>
                <w:right w:val="nil"/>
                <w:between w:val="nil"/>
              </w:pBdr>
              <w:tabs>
                <w:tab w:val="left" w:pos="0"/>
                <w:tab w:val="left" w:pos="567"/>
              </w:tabs>
              <w:jc w:val="center"/>
              <w:rPr>
                <w:rFonts w:ascii="Times New Roman" w:hAnsi="Times New Roman"/>
                <w:b/>
                <w:bCs/>
                <w:szCs w:val="24"/>
              </w:rPr>
            </w:pPr>
          </w:p>
        </w:tc>
      </w:tr>
    </w:tbl>
    <w:p w14:paraId="0BFF164A" w14:textId="77777777" w:rsidR="00E86CC7" w:rsidRPr="00FA6607" w:rsidRDefault="00E86CC7" w:rsidP="004E3DE3">
      <w:pPr>
        <w:pStyle w:val="PargrafodaLista"/>
        <w:spacing w:before="120" w:after="120" w:line="240" w:lineRule="auto"/>
        <w:ind w:left="0"/>
        <w:jc w:val="both"/>
        <w:rPr>
          <w:rFonts w:ascii="Times New Roman" w:eastAsia="Bookman Old Style" w:hAnsi="Times New Roman" w:cs="Times New Roman"/>
          <w:b/>
          <w:bCs/>
          <w:color w:val="000000"/>
          <w:sz w:val="24"/>
          <w:szCs w:val="24"/>
        </w:rPr>
      </w:pPr>
    </w:p>
    <w:sectPr w:rsidR="00E86CC7" w:rsidRPr="00FA6607" w:rsidSect="00D14297">
      <w:headerReference w:type="even" r:id="rId14"/>
      <w:headerReference w:type="default" r:id="rId15"/>
      <w:footerReference w:type="default" r:id="rId16"/>
      <w:headerReference w:type="first" r:id="rId17"/>
      <w:pgSz w:w="11906" w:h="16838"/>
      <w:pgMar w:top="1116" w:right="1134" w:bottom="1134" w:left="1701" w:header="57" w:footer="204" w:gutter="0"/>
      <w:pgNumType w:start="93"/>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77B096" w14:textId="77777777" w:rsidR="00310861" w:rsidRDefault="00310861">
      <w:pPr>
        <w:spacing w:after="0" w:line="240" w:lineRule="auto"/>
      </w:pPr>
      <w:r>
        <w:separator/>
      </w:r>
    </w:p>
  </w:endnote>
  <w:endnote w:type="continuationSeparator" w:id="0">
    <w:p w14:paraId="127063A9" w14:textId="77777777" w:rsidR="00310861" w:rsidRDefault="00310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Arial MT">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204DD" w14:textId="77777777" w:rsidR="00AA702B" w:rsidRDefault="00FE64D1">
    <w:pPr>
      <w:pBdr>
        <w:top w:val="nil"/>
        <w:left w:val="nil"/>
        <w:bottom w:val="nil"/>
        <w:right w:val="nil"/>
        <w:between w:val="nil"/>
      </w:pBdr>
      <w:tabs>
        <w:tab w:val="center" w:pos="4252"/>
        <w:tab w:val="right" w:pos="8504"/>
      </w:tabs>
      <w:spacing w:after="0" w:line="240" w:lineRule="auto"/>
      <w:rPr>
        <w:rFonts w:ascii="Verdana" w:eastAsia="Verdana" w:hAnsi="Verdana" w:cs="Verdana"/>
        <w:color w:val="000000"/>
        <w:sz w:val="16"/>
        <w:szCs w:val="16"/>
      </w:rPr>
    </w:pPr>
    <w:r>
      <w:rPr>
        <w:rFonts w:ascii="Verdana" w:eastAsia="Verdana" w:hAnsi="Verdana" w:cs="Verdana"/>
        <w:color w:val="00000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C399B1" w14:textId="77777777" w:rsidR="00310861" w:rsidRDefault="00310861">
      <w:pPr>
        <w:spacing w:after="0" w:line="240" w:lineRule="auto"/>
      </w:pPr>
      <w:r>
        <w:separator/>
      </w:r>
    </w:p>
  </w:footnote>
  <w:footnote w:type="continuationSeparator" w:id="0">
    <w:p w14:paraId="4C3CD960" w14:textId="77777777" w:rsidR="00310861" w:rsidRDefault="00310861">
      <w:pPr>
        <w:spacing w:after="0" w:line="240" w:lineRule="auto"/>
      </w:pPr>
      <w:r>
        <w:continuationSeparator/>
      </w:r>
    </w:p>
  </w:footnote>
  <w:footnote w:id="1">
    <w:p w14:paraId="72ABCED1" w14:textId="77777777" w:rsidR="00FA1A14" w:rsidRDefault="00FA1A14" w:rsidP="00FA1A14">
      <w:pPr>
        <w:pStyle w:val="Textodenotaderodap"/>
        <w:rPr>
          <w:rFonts w:ascii="Times New Roman" w:eastAsia="Arial MT" w:hAnsi="Times New Roman"/>
        </w:rPr>
      </w:pPr>
      <w:r>
        <w:rPr>
          <w:rStyle w:val="Refdenotaderodap"/>
          <w:rFonts w:ascii="Times New Roman" w:hAnsi="Times New Roman"/>
        </w:rPr>
        <w:footnoteRef/>
      </w:r>
      <w:r>
        <w:rPr>
          <w:rFonts w:ascii="Times New Roman" w:hAnsi="Times New Roman"/>
        </w:rPr>
        <w:t xml:space="preserve"> Códigos CATMAT n.º 445484 e n.º 445485;</w:t>
      </w:r>
    </w:p>
  </w:footnote>
  <w:footnote w:id="2">
    <w:p w14:paraId="442A1FE3" w14:textId="77777777" w:rsidR="00FA1A14" w:rsidRDefault="00FA1A14" w:rsidP="00FA1A14">
      <w:pPr>
        <w:pStyle w:val="Textodenotaderodap"/>
        <w:rPr>
          <w:rFonts w:ascii="Arial MT" w:hAnsi="Arial MT" w:cs="Arial MT"/>
        </w:rPr>
      </w:pPr>
      <w:r>
        <w:rPr>
          <w:rStyle w:val="Refdenotaderodap"/>
          <w:rFonts w:ascii="Times New Roman" w:hAnsi="Times New Roman"/>
        </w:rPr>
        <w:footnoteRef/>
      </w:r>
      <w:r>
        <w:rPr>
          <w:rFonts w:ascii="Times New Roman" w:hAnsi="Times New Roman"/>
        </w:rPr>
        <w:t xml:space="preserve"> Códigos CATMAT n.º 606522, n.º 606523, n.º 606524, n.º 603269 e 463990.</w:t>
      </w:r>
    </w:p>
  </w:footnote>
  <w:footnote w:id="3">
    <w:p w14:paraId="393D8B9F" w14:textId="77777777" w:rsidR="00B251D4" w:rsidRDefault="00B251D4" w:rsidP="00B251D4">
      <w:pPr>
        <w:pStyle w:val="Textodenotaderodap"/>
      </w:pPr>
      <w:r>
        <w:rPr>
          <w:rStyle w:val="Refdenotaderodap"/>
        </w:rPr>
        <w:footnoteRef/>
      </w:r>
      <w:r>
        <w:t xml:space="preserve"> </w:t>
      </w:r>
      <w:hyperlink r:id="rId1" w:history="1">
        <w:r>
          <w:rPr>
            <w:rStyle w:val="Hyperlink"/>
            <w:rFonts w:ascii="Times New Roman" w:hAnsi="Times New Roman"/>
          </w:rPr>
          <w:t>https://www.gov.br/agu/pt-br/composicao/cgu/cgu/guias/guia-de-contratacoes-sustentaveis-set-2023</w:t>
        </w:r>
      </w:hyperlink>
    </w:p>
  </w:footnote>
  <w:footnote w:id="4">
    <w:p w14:paraId="09222FE7" w14:textId="77777777" w:rsidR="00B251D4" w:rsidRDefault="00B251D4" w:rsidP="00B251D4">
      <w:pPr>
        <w:pStyle w:val="Textodenotaderodap"/>
      </w:pPr>
      <w:r>
        <w:rPr>
          <w:rStyle w:val="Refdenotaderodap"/>
        </w:rPr>
        <w:footnoteRef/>
      </w:r>
      <w:r>
        <w:t xml:space="preserve"> </w:t>
      </w:r>
      <w:hyperlink r:id="rId2" w:history="1">
        <w:r>
          <w:rPr>
            <w:rStyle w:val="Hyperlink"/>
            <w:rFonts w:ascii="Times New Roman" w:hAnsi="Times New Roman"/>
          </w:rPr>
          <w:t>https://www.gov.br/compras/pt-br/acesso-a-informacao/legislacao/instrucoes-normativas/instrucao-normativa-no-01-de-19-de-janeiro-de-2010</w:t>
        </w:r>
      </w:hyperlink>
    </w:p>
  </w:footnote>
  <w:footnote w:id="5">
    <w:p w14:paraId="68AEF243" w14:textId="77777777" w:rsidR="00A04831" w:rsidRPr="006A2C80" w:rsidRDefault="00A04831" w:rsidP="00A04831">
      <w:pPr>
        <w:pStyle w:val="Textodenotaderodap"/>
        <w:jc w:val="both"/>
        <w:rPr>
          <w:rFonts w:ascii="Times New Roman" w:hAnsi="Times New Roman"/>
        </w:rPr>
      </w:pPr>
      <w:r w:rsidRPr="006A2C80">
        <w:rPr>
          <w:rStyle w:val="Refdenotaderodap"/>
          <w:rFonts w:ascii="Times New Roman" w:hAnsi="Times New Roman"/>
        </w:rPr>
        <w:footnoteRef/>
      </w:r>
      <w:r w:rsidRPr="006A2C80">
        <w:rPr>
          <w:rFonts w:ascii="Times New Roman" w:hAnsi="Times New Roman"/>
        </w:rPr>
        <w:t xml:space="preserve"> Acórdão 14193/2018 -TCU – Primeira Câmara.</w:t>
      </w:r>
    </w:p>
  </w:footnote>
  <w:footnote w:id="6">
    <w:p w14:paraId="1A90D347" w14:textId="77777777" w:rsidR="00A04831" w:rsidRDefault="00A04831" w:rsidP="00A04831">
      <w:pPr>
        <w:pStyle w:val="Textodenotaderodap"/>
        <w:jc w:val="both"/>
      </w:pPr>
      <w:r w:rsidRPr="006A2C80">
        <w:rPr>
          <w:rStyle w:val="Refdenotaderodap"/>
          <w:rFonts w:ascii="Times New Roman" w:hAnsi="Times New Roman"/>
        </w:rPr>
        <w:footnoteRef/>
      </w:r>
      <w:r w:rsidRPr="006A2C80">
        <w:rPr>
          <w:rFonts w:ascii="Times New Roman" w:hAnsi="Times New Roman"/>
        </w:rPr>
        <w:t xml:space="preserve"> Acórdão 1151/2011 - TCU – Segunda Câmara.</w:t>
      </w:r>
    </w:p>
  </w:footnote>
  <w:footnote w:id="7">
    <w:p w14:paraId="68ABFAFC" w14:textId="77777777" w:rsidR="00152FAB" w:rsidRPr="00D97B99" w:rsidRDefault="00152FAB" w:rsidP="00152FAB">
      <w:pPr>
        <w:pStyle w:val="Textodenotaderodap"/>
        <w:jc w:val="both"/>
        <w:rPr>
          <w:rFonts w:ascii="Times New Roman" w:hAnsi="Times New Roman"/>
        </w:rPr>
      </w:pPr>
      <w:r w:rsidRPr="00D97B99">
        <w:rPr>
          <w:rStyle w:val="Refdenotaderodap"/>
          <w:rFonts w:ascii="Times New Roman" w:hAnsi="Times New Roman"/>
        </w:rPr>
        <w:footnoteRef/>
      </w:r>
      <w:r w:rsidRPr="00D97B99">
        <w:rPr>
          <w:rFonts w:ascii="Times New Roman" w:hAnsi="Times New Roman"/>
        </w:rPr>
        <w:t xml:space="preserve"> Saliente-se que a função do Gestor do Contrato não afasta a necessidade de observância irrestrita das atribuições dos órgãos que compõem a estrutura da FEMAR, especialmente no que compete à promoção e instrução dos processos de pagamento, na forma do que dispõem os artigos 37 a 41 do Regimento Interno da FEMAR (Resolução n.º 04/2023, publicado no JOM n.º 1459, de 05 de junho de 2023).</w:t>
      </w:r>
    </w:p>
  </w:footnote>
  <w:footnote w:id="8">
    <w:p w14:paraId="690FD31D" w14:textId="77777777" w:rsidR="00E027E8" w:rsidRPr="000E5067" w:rsidRDefault="00E027E8" w:rsidP="00E027E8">
      <w:pPr>
        <w:pStyle w:val="Textodenotaderodap"/>
        <w:rPr>
          <w:rFonts w:ascii="Times New Roman" w:hAnsi="Times New Roman"/>
        </w:rPr>
      </w:pPr>
      <w:r w:rsidRPr="000E5067">
        <w:rPr>
          <w:rStyle w:val="Refdenotaderodap"/>
          <w:rFonts w:ascii="Times New Roman" w:hAnsi="Times New Roman"/>
        </w:rPr>
        <w:footnoteRef/>
      </w:r>
      <w:r w:rsidRPr="000E5067">
        <w:rPr>
          <w:rFonts w:ascii="Times New Roman" w:hAnsi="Times New Roman"/>
        </w:rPr>
        <w:t xml:space="preserve"> </w:t>
      </w:r>
      <w:r w:rsidRPr="000E5067">
        <w:rPr>
          <w:rFonts w:ascii="Times New Roman" w:eastAsia="Times New Roman" w:hAnsi="Times New Roman"/>
          <w:color w:val="000000"/>
        </w:rPr>
        <w:t xml:space="preserve">BRASIL. Tribunal de Contas da União. Licitações &amp; Contratos: Orientações e Jurisprudência do TCU/Tribunal de Contas da União. 5ª Edição, Brasília: TCU, </w:t>
      </w:r>
      <w:proofErr w:type="spellStart"/>
      <w:r w:rsidRPr="000E5067">
        <w:rPr>
          <w:rFonts w:ascii="Times New Roman" w:eastAsia="Times New Roman" w:hAnsi="Times New Roman"/>
          <w:color w:val="000000"/>
        </w:rPr>
        <w:t>Secretaria-Geral</w:t>
      </w:r>
      <w:proofErr w:type="spellEnd"/>
      <w:r w:rsidRPr="000E5067">
        <w:rPr>
          <w:rFonts w:ascii="Times New Roman" w:eastAsia="Times New Roman" w:hAnsi="Times New Roman"/>
          <w:color w:val="000000"/>
        </w:rPr>
        <w:t xml:space="preserve"> da Presidência, 2023.</w:t>
      </w:r>
    </w:p>
  </w:footnote>
  <w:footnote w:id="9">
    <w:p w14:paraId="1F22E690" w14:textId="77777777" w:rsidR="00E027E8" w:rsidRPr="00A40FA1" w:rsidRDefault="00E027E8" w:rsidP="00E027E8">
      <w:pPr>
        <w:pStyle w:val="Textodenotaderodap"/>
        <w:rPr>
          <w:rFonts w:ascii="Times New Roman" w:hAnsi="Times New Roman"/>
        </w:rPr>
      </w:pPr>
      <w:r w:rsidRPr="00A40FA1">
        <w:rPr>
          <w:rStyle w:val="Refdenotaderodap"/>
          <w:rFonts w:ascii="Times New Roman" w:hAnsi="Times New Roman"/>
        </w:rPr>
        <w:footnoteRef/>
      </w:r>
      <w:r w:rsidRPr="00A40FA1">
        <w:rPr>
          <w:rFonts w:ascii="Times New Roman" w:hAnsi="Times New Roman"/>
        </w:rPr>
        <w:t xml:space="preserve"> Muito embora tais precedentes tenham sido proferidos na vigência da Lei n.º 8.666/93, permanecem aplicáveis mesmo após a sua revogação, uma vez que não contrariam o texto da Lei n.º 14.133/21. Sobre o tema, Marçal </w:t>
      </w:r>
      <w:proofErr w:type="spellStart"/>
      <w:r w:rsidRPr="00A40FA1">
        <w:rPr>
          <w:rFonts w:ascii="Times New Roman" w:hAnsi="Times New Roman"/>
        </w:rPr>
        <w:t>Justen</w:t>
      </w:r>
      <w:proofErr w:type="spellEnd"/>
      <w:r w:rsidRPr="00A40FA1">
        <w:rPr>
          <w:rFonts w:ascii="Times New Roman" w:hAnsi="Times New Roman"/>
        </w:rPr>
        <w:t xml:space="preserve"> Filho esclarece que: “A manutenção, em grande parte, da disciplina literal da legislação anterior propicia a preservação das interpretações adotadas no passado. É evidente que existem implicações decorrentes da sistemática legislativa em seu conjunto. As mesmas palavras podem comportar interpretação distinta em face da Lei 14.133/2021 do que prevalecia em face da Lei 8.666/1993. Tal ocorrerá quando se verificar que a alteração do conjunto normativo produz implicações hermenêuticas relativamente ao dispositivo específico. No entanto e inexistindo variações sistêmicas pertinentes à questão, permanece aplicável à Lei 14.133/2021 a doutrina produzida a propósito da Lei 8.666/1993”. (Comentários à Lei de Licitações e Contratações Administrativas: Lei 14.133/2021, São Paulo: Thomson Reuters Brasil, 2021, p. 939).</w:t>
      </w:r>
    </w:p>
    <w:p w14:paraId="18F3F2CA" w14:textId="77777777" w:rsidR="00E027E8" w:rsidRDefault="00E027E8" w:rsidP="00E027E8">
      <w:pPr>
        <w:pStyle w:val="Textodenotaderodap"/>
      </w:pPr>
    </w:p>
  </w:footnote>
  <w:footnote w:id="10">
    <w:p w14:paraId="7C9508A1" w14:textId="05EA5B4C" w:rsidR="008001F5" w:rsidRPr="008001F5" w:rsidRDefault="008001F5" w:rsidP="00EE69AF">
      <w:pPr>
        <w:pStyle w:val="Textodenotaderodap"/>
        <w:jc w:val="both"/>
        <w:rPr>
          <w:rFonts w:ascii="Times New Roman" w:hAnsi="Times New Roman"/>
          <w:sz w:val="18"/>
          <w:szCs w:val="18"/>
        </w:rPr>
      </w:pPr>
      <w:r w:rsidRPr="008001F5">
        <w:rPr>
          <w:rStyle w:val="Refdenotaderodap"/>
          <w:rFonts w:ascii="Times New Roman" w:hAnsi="Times New Roman"/>
          <w:sz w:val="18"/>
          <w:szCs w:val="18"/>
        </w:rPr>
        <w:footnoteRef/>
      </w:r>
      <w:r w:rsidRPr="008001F5">
        <w:rPr>
          <w:rFonts w:ascii="Times New Roman" w:hAnsi="Times New Roman"/>
          <w:sz w:val="18"/>
          <w:szCs w:val="18"/>
        </w:rPr>
        <w:t xml:space="preserve"> No que se refere ao quantitativo a ser contratado, foram utilizados os dados dos equipamentos atualmente utilizados no Centro Materno infantil, com o objetivo de obter a quantidade necessária visando o atendimento da demanda, a fim de garantir que as equipes envolvidas tenham condições para desempenhar suas funções com qualidade, eficiência e rapidez.</w:t>
      </w:r>
    </w:p>
  </w:footnote>
  <w:footnote w:id="11">
    <w:p w14:paraId="343DEA76" w14:textId="63BFBE6B" w:rsidR="00AE00A5" w:rsidRPr="00AE00A5" w:rsidRDefault="00AE00A5">
      <w:pPr>
        <w:pStyle w:val="Textodenotaderodap"/>
        <w:rPr>
          <w:rFonts w:ascii="Times New Roman" w:hAnsi="Times New Roman"/>
        </w:rPr>
      </w:pPr>
      <w:r w:rsidRPr="008001F5">
        <w:rPr>
          <w:rStyle w:val="Refdenotaderodap"/>
          <w:rFonts w:ascii="Times New Roman" w:hAnsi="Times New Roman"/>
          <w:sz w:val="18"/>
          <w:szCs w:val="18"/>
        </w:rPr>
        <w:footnoteRef/>
      </w:r>
      <w:r w:rsidRPr="008001F5">
        <w:rPr>
          <w:rFonts w:ascii="Times New Roman" w:hAnsi="Times New Roman"/>
          <w:sz w:val="18"/>
          <w:szCs w:val="18"/>
        </w:rPr>
        <w:t xml:space="preserve"> Centro Materno Infantil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A3987" w14:textId="77777777" w:rsidR="00AA702B" w:rsidRDefault="00D30868">
    <w:pPr>
      <w:pBdr>
        <w:top w:val="nil"/>
        <w:left w:val="nil"/>
        <w:bottom w:val="nil"/>
        <w:right w:val="nil"/>
        <w:between w:val="nil"/>
      </w:pBdr>
      <w:tabs>
        <w:tab w:val="center" w:pos="4252"/>
        <w:tab w:val="right" w:pos="8504"/>
      </w:tabs>
      <w:spacing w:after="0" w:line="240" w:lineRule="auto"/>
      <w:rPr>
        <w:rFonts w:cs="Calibri"/>
        <w:color w:val="000000"/>
      </w:rPr>
    </w:pPr>
    <w:r>
      <w:rPr>
        <w:rFonts w:cs="Calibri"/>
        <w:color w:val="000000"/>
      </w:rPr>
      <w:pict w14:anchorId="3CDD65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424.8pt;height:485.5pt;z-index:-251657728;mso-position-horizontal:center;mso-position-horizontal-relative:margin;mso-position-vertical:center;mso-position-vertical-relative:margin">
          <v:imagedata r:id="rId1" o:title="image2" gain="19661f" blacklevel="22938f"/>
          <w10:wrap anchorx="margin" anchory="margin"/>
        </v:shape>
      </w:pict>
    </w:r>
    <w:r>
      <w:rPr>
        <w:rFonts w:cs="Calibri"/>
        <w:color w:val="000000"/>
      </w:rPr>
      <w:pict w14:anchorId="148FD0D7">
        <v:shape id="WordPictureWatermark4" o:spid="_x0000_s1026" type="#_x0000_t75" alt="" style="position:absolute;margin-left:0;margin-top:0;width:424.8pt;height:485.5pt;z-index:-251656704;mso-position-horizontal:center;mso-position-horizontal-relative:margin;mso-position-vertical:center;mso-position-vertical-relative:margin">
          <v:imagedata r:id="rId2" o:title="image4" gain="19661f" blacklevel="22938f"/>
          <w10:wrap anchorx="margin" anchory="margin"/>
        </v:shape>
      </w:pict>
    </w:r>
    <w:r>
      <w:rPr>
        <w:rFonts w:cs="Calibri"/>
        <w:color w:val="000000"/>
      </w:rPr>
      <w:pict w14:anchorId="6C4B804D">
        <v:shape id="WordPictureWatermark3" o:spid="_x0000_s1025" type="#_x0000_t75" alt="" style="position:absolute;margin-left:0;margin-top:0;width:425pt;height:502.5pt;z-index:-251655680;mso-position-horizontal:center;mso-position-horizontal-relative:margin;mso-position-vertical:center;mso-position-vertical-relative:margin">
          <v:imagedata r:id="rId3"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DF4BF" w14:textId="632EC49B" w:rsidR="00756CF1" w:rsidRDefault="00D30868" w:rsidP="00050C32">
    <w:pPr>
      <w:tabs>
        <w:tab w:val="left" w:pos="2625"/>
      </w:tabs>
      <w:spacing w:before="12"/>
      <w:ind w:left="2127"/>
      <w:rPr>
        <w:rFonts w:ascii="Times New Roman" w:hAnsi="Times New Roman"/>
        <w:sz w:val="18"/>
        <w:szCs w:val="18"/>
      </w:rPr>
    </w:pPr>
    <w:r>
      <w:rPr>
        <w:rFonts w:ascii="Times New Roman" w:eastAsia="Times New Roman" w:hAnsi="Times New Roman"/>
        <w:noProof/>
        <w:color w:val="B6DDE8"/>
        <w:sz w:val="16"/>
        <w:szCs w:val="16"/>
      </w:rPr>
      <w:pict w14:anchorId="54301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146361" o:spid="_x0000_s1031" type="#_x0000_t75" style="position:absolute;left:0;text-align:left;margin-left:-85.05pt;margin-top:-96.05pt;width:595.45pt;height:841.9pt;z-index:-251652608;mso-position-horizontal-relative:margin;mso-position-vertical-relative:margin" o:allowincell="f">
          <v:imagedata r:id="rId1" o:title="TIMBRADO APROVADO"/>
          <w10:wrap anchorx="margin" anchory="margin"/>
        </v:shape>
      </w:pict>
    </w:r>
    <w:r w:rsidR="00C46487">
      <w:rPr>
        <w:noProof/>
      </w:rPr>
      <mc:AlternateContent>
        <mc:Choice Requires="wps">
          <w:drawing>
            <wp:anchor distT="0" distB="0" distL="114300" distR="114300" simplePos="0" relativeHeight="251662848" behindDoc="0" locked="0" layoutInCell="1" allowOverlap="1" wp14:anchorId="7152AF94" wp14:editId="086F6281">
              <wp:simplePos x="0" y="0"/>
              <wp:positionH relativeFrom="margin">
                <wp:posOffset>4072890</wp:posOffset>
              </wp:positionH>
              <wp:positionV relativeFrom="paragraph">
                <wp:posOffset>230505</wp:posOffset>
              </wp:positionV>
              <wp:extent cx="1609725" cy="676275"/>
              <wp:effectExtent l="0" t="0" r="28575" b="28575"/>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676275"/>
                      </a:xfrm>
                      <a:prstGeom prst="rect">
                        <a:avLst/>
                      </a:prstGeom>
                      <a:solidFill>
                        <a:srgbClr val="FFFFFF"/>
                      </a:solidFill>
                      <a:ln w="9525">
                        <a:solidFill>
                          <a:srgbClr val="000000"/>
                        </a:solidFill>
                        <a:miter lim="800000"/>
                        <a:headEnd/>
                        <a:tailEnd/>
                      </a:ln>
                    </wps:spPr>
                    <wps:txbx>
                      <w:txbxContent>
                        <w:p w14:paraId="7323CEC0" w14:textId="77777777" w:rsidR="00F60DDA" w:rsidRPr="00A10832" w:rsidRDefault="00F60DDA" w:rsidP="00F60DDA">
                          <w:pPr>
                            <w:pStyle w:val="SemEspaamento"/>
                            <w:rPr>
                              <w:rFonts w:ascii="Times New Roman" w:hAnsi="Times New Roman"/>
                              <w:sz w:val="20"/>
                              <w:szCs w:val="20"/>
                            </w:rPr>
                          </w:pPr>
                          <w:r w:rsidRPr="00A10832">
                            <w:rPr>
                              <w:rFonts w:ascii="Times New Roman" w:hAnsi="Times New Roman"/>
                              <w:sz w:val="20"/>
                              <w:szCs w:val="20"/>
                            </w:rPr>
                            <w:t>FEMAR</w:t>
                          </w:r>
                        </w:p>
                        <w:p w14:paraId="3FBF83AD" w14:textId="2CE212AB" w:rsidR="00F60DDA" w:rsidRPr="00A10832" w:rsidRDefault="00F60DDA" w:rsidP="00F60DDA">
                          <w:pPr>
                            <w:pStyle w:val="SemEspaamento"/>
                            <w:rPr>
                              <w:rFonts w:ascii="Times New Roman" w:hAnsi="Times New Roman"/>
                              <w:sz w:val="20"/>
                              <w:szCs w:val="20"/>
                            </w:rPr>
                          </w:pPr>
                          <w:r w:rsidRPr="00A10832">
                            <w:rPr>
                              <w:rFonts w:ascii="Times New Roman" w:hAnsi="Times New Roman"/>
                              <w:sz w:val="20"/>
                              <w:szCs w:val="20"/>
                            </w:rPr>
                            <w:t xml:space="preserve">Processo nº: </w:t>
                          </w:r>
                          <w:r w:rsidR="00321B11">
                            <w:rPr>
                              <w:rFonts w:ascii="Times New Roman" w:hAnsi="Times New Roman"/>
                              <w:sz w:val="20"/>
                              <w:szCs w:val="20"/>
                            </w:rPr>
                            <w:t>18297</w:t>
                          </w:r>
                          <w:r w:rsidR="00B95B38">
                            <w:rPr>
                              <w:rFonts w:ascii="Times New Roman" w:hAnsi="Times New Roman"/>
                              <w:sz w:val="20"/>
                              <w:szCs w:val="20"/>
                            </w:rPr>
                            <w:t>/202</w:t>
                          </w:r>
                          <w:r w:rsidR="005E6D05">
                            <w:rPr>
                              <w:rFonts w:ascii="Times New Roman" w:hAnsi="Times New Roman"/>
                              <w:sz w:val="20"/>
                              <w:szCs w:val="20"/>
                            </w:rPr>
                            <w:t>4</w:t>
                          </w:r>
                        </w:p>
                        <w:p w14:paraId="312B5B4A" w14:textId="204FE537" w:rsidR="00F60DDA" w:rsidRPr="00A10832" w:rsidRDefault="00F60DDA" w:rsidP="00F60DDA">
                          <w:pPr>
                            <w:pStyle w:val="SemEspaamento"/>
                            <w:rPr>
                              <w:rFonts w:ascii="Times New Roman" w:hAnsi="Times New Roman"/>
                              <w:sz w:val="20"/>
                              <w:szCs w:val="20"/>
                            </w:rPr>
                          </w:pPr>
                          <w:r w:rsidRPr="00A10832">
                            <w:rPr>
                              <w:rFonts w:ascii="Times New Roman" w:hAnsi="Times New Roman"/>
                              <w:sz w:val="20"/>
                              <w:szCs w:val="20"/>
                            </w:rPr>
                            <w:t xml:space="preserve">Data do Início: </w:t>
                          </w:r>
                          <w:r w:rsidR="00321B11">
                            <w:rPr>
                              <w:rFonts w:ascii="Times New Roman" w:hAnsi="Times New Roman"/>
                              <w:sz w:val="20"/>
                              <w:szCs w:val="20"/>
                            </w:rPr>
                            <w:t>26</w:t>
                          </w:r>
                          <w:r w:rsidR="00B95B38">
                            <w:rPr>
                              <w:rFonts w:ascii="Times New Roman" w:hAnsi="Times New Roman"/>
                              <w:sz w:val="20"/>
                              <w:szCs w:val="20"/>
                            </w:rPr>
                            <w:t>/</w:t>
                          </w:r>
                          <w:r w:rsidR="005E6D05">
                            <w:rPr>
                              <w:rFonts w:ascii="Times New Roman" w:hAnsi="Times New Roman"/>
                              <w:sz w:val="20"/>
                              <w:szCs w:val="20"/>
                            </w:rPr>
                            <w:t>0</w:t>
                          </w:r>
                          <w:r w:rsidR="00321B11">
                            <w:rPr>
                              <w:rFonts w:ascii="Times New Roman" w:hAnsi="Times New Roman"/>
                              <w:sz w:val="20"/>
                              <w:szCs w:val="20"/>
                            </w:rPr>
                            <w:t>7</w:t>
                          </w:r>
                          <w:r w:rsidR="00B95B38">
                            <w:rPr>
                              <w:rFonts w:ascii="Times New Roman" w:hAnsi="Times New Roman"/>
                              <w:sz w:val="20"/>
                              <w:szCs w:val="20"/>
                            </w:rPr>
                            <w:t>/202</w:t>
                          </w:r>
                          <w:r w:rsidR="005E6D05">
                            <w:rPr>
                              <w:rFonts w:ascii="Times New Roman" w:hAnsi="Times New Roman"/>
                              <w:sz w:val="20"/>
                              <w:szCs w:val="20"/>
                            </w:rPr>
                            <w:t>4</w:t>
                          </w:r>
                        </w:p>
                        <w:p w14:paraId="6759FEBF" w14:textId="230386DF" w:rsidR="00F60DDA" w:rsidRPr="00A10832" w:rsidRDefault="00F60DDA" w:rsidP="00F60DDA">
                          <w:pPr>
                            <w:pStyle w:val="SemEspaamento"/>
                            <w:rPr>
                              <w:rFonts w:ascii="Times New Roman" w:hAnsi="Times New Roman"/>
                              <w:sz w:val="20"/>
                              <w:szCs w:val="20"/>
                            </w:rPr>
                          </w:pPr>
                          <w:r w:rsidRPr="00A10832">
                            <w:rPr>
                              <w:rFonts w:ascii="Times New Roman" w:hAnsi="Times New Roman"/>
                              <w:sz w:val="20"/>
                              <w:szCs w:val="20"/>
                            </w:rPr>
                            <w:t xml:space="preserve">Rubrica:          Folha: </w:t>
                          </w:r>
                          <w:r w:rsidR="00D14297" w:rsidRPr="00D14297">
                            <w:rPr>
                              <w:rFonts w:ascii="Times New Roman" w:hAnsi="Times New Roman"/>
                              <w:sz w:val="20"/>
                              <w:szCs w:val="20"/>
                            </w:rPr>
                            <w:fldChar w:fldCharType="begin"/>
                          </w:r>
                          <w:r w:rsidR="00D14297" w:rsidRPr="00D14297">
                            <w:rPr>
                              <w:rFonts w:ascii="Times New Roman" w:hAnsi="Times New Roman"/>
                              <w:sz w:val="20"/>
                              <w:szCs w:val="20"/>
                            </w:rPr>
                            <w:instrText>PAGE   \* MERGEFORMAT</w:instrText>
                          </w:r>
                          <w:r w:rsidR="00D14297" w:rsidRPr="00D14297">
                            <w:rPr>
                              <w:rFonts w:ascii="Times New Roman" w:hAnsi="Times New Roman"/>
                              <w:sz w:val="20"/>
                              <w:szCs w:val="20"/>
                            </w:rPr>
                            <w:fldChar w:fldCharType="separate"/>
                          </w:r>
                          <w:r w:rsidR="00D14297" w:rsidRPr="00D14297">
                            <w:rPr>
                              <w:rFonts w:ascii="Times New Roman" w:hAnsi="Times New Roman"/>
                              <w:sz w:val="20"/>
                              <w:szCs w:val="20"/>
                            </w:rPr>
                            <w:t>1</w:t>
                          </w:r>
                          <w:r w:rsidR="00D14297" w:rsidRPr="00D14297">
                            <w:rPr>
                              <w:rFonts w:ascii="Times New Roman" w:hAnsi="Times New Roman"/>
                              <w:sz w:val="20"/>
                              <w:szCs w:val="2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52AF94" id="_x0000_t202" coordsize="21600,21600" o:spt="202" path="m,l,21600r21600,l21600,xe">
              <v:stroke joinstyle="miter"/>
              <v:path gradientshapeok="t" o:connecttype="rect"/>
            </v:shapetype>
            <v:shape id="Caixa de Texto 2" o:spid="_x0000_s1026" type="#_x0000_t202" style="position:absolute;left:0;text-align:left;margin-left:320.7pt;margin-top:18.15pt;width:126.75pt;height:53.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">
              <v:textbox>
                <w:txbxContent>
                  <w:p w14:paraId="7323CEC0" w14:textId="77777777" w:rsidR="00F60DDA" w:rsidRPr="00A10832" w:rsidRDefault="00F60DDA" w:rsidP="00F60DDA">
                    <w:pPr>
                      <w:pStyle w:val="SemEspaamento"/>
                      <w:rPr>
                        <w:rFonts w:ascii="Times New Roman" w:hAnsi="Times New Roman"/>
                        <w:sz w:val="20"/>
                        <w:szCs w:val="20"/>
                      </w:rPr>
                    </w:pPr>
                    <w:r w:rsidRPr="00A10832">
                      <w:rPr>
                        <w:rFonts w:ascii="Times New Roman" w:hAnsi="Times New Roman"/>
                        <w:sz w:val="20"/>
                        <w:szCs w:val="20"/>
                      </w:rPr>
                      <w:t>FEMAR</w:t>
                    </w:r>
                  </w:p>
                  <w:p w14:paraId="3FBF83AD" w14:textId="2CE212AB" w:rsidR="00F60DDA" w:rsidRPr="00A10832" w:rsidRDefault="00F60DDA" w:rsidP="00F60DDA">
                    <w:pPr>
                      <w:pStyle w:val="SemEspaamento"/>
                      <w:rPr>
                        <w:rFonts w:ascii="Times New Roman" w:hAnsi="Times New Roman"/>
                        <w:sz w:val="20"/>
                        <w:szCs w:val="20"/>
                      </w:rPr>
                    </w:pPr>
                    <w:r w:rsidRPr="00A10832">
                      <w:rPr>
                        <w:rFonts w:ascii="Times New Roman" w:hAnsi="Times New Roman"/>
                        <w:sz w:val="20"/>
                        <w:szCs w:val="20"/>
                      </w:rPr>
                      <w:t xml:space="preserve">Processo nº: </w:t>
                    </w:r>
                    <w:r w:rsidR="00321B11">
                      <w:rPr>
                        <w:rFonts w:ascii="Times New Roman" w:hAnsi="Times New Roman"/>
                        <w:sz w:val="20"/>
                        <w:szCs w:val="20"/>
                      </w:rPr>
                      <w:t>18297</w:t>
                    </w:r>
                    <w:r w:rsidR="00B95B38">
                      <w:rPr>
                        <w:rFonts w:ascii="Times New Roman" w:hAnsi="Times New Roman"/>
                        <w:sz w:val="20"/>
                        <w:szCs w:val="20"/>
                      </w:rPr>
                      <w:t>/202</w:t>
                    </w:r>
                    <w:r w:rsidR="005E6D05">
                      <w:rPr>
                        <w:rFonts w:ascii="Times New Roman" w:hAnsi="Times New Roman"/>
                        <w:sz w:val="20"/>
                        <w:szCs w:val="20"/>
                      </w:rPr>
                      <w:t>4</w:t>
                    </w:r>
                  </w:p>
                  <w:p w14:paraId="312B5B4A" w14:textId="204FE537" w:rsidR="00F60DDA" w:rsidRPr="00A10832" w:rsidRDefault="00F60DDA" w:rsidP="00F60DDA">
                    <w:pPr>
                      <w:pStyle w:val="SemEspaamento"/>
                      <w:rPr>
                        <w:rFonts w:ascii="Times New Roman" w:hAnsi="Times New Roman"/>
                        <w:sz w:val="20"/>
                        <w:szCs w:val="20"/>
                      </w:rPr>
                    </w:pPr>
                    <w:r w:rsidRPr="00A10832">
                      <w:rPr>
                        <w:rFonts w:ascii="Times New Roman" w:hAnsi="Times New Roman"/>
                        <w:sz w:val="20"/>
                        <w:szCs w:val="20"/>
                      </w:rPr>
                      <w:t xml:space="preserve">Data do Início: </w:t>
                    </w:r>
                    <w:r w:rsidR="00321B11">
                      <w:rPr>
                        <w:rFonts w:ascii="Times New Roman" w:hAnsi="Times New Roman"/>
                        <w:sz w:val="20"/>
                        <w:szCs w:val="20"/>
                      </w:rPr>
                      <w:t>26</w:t>
                    </w:r>
                    <w:r w:rsidR="00B95B38">
                      <w:rPr>
                        <w:rFonts w:ascii="Times New Roman" w:hAnsi="Times New Roman"/>
                        <w:sz w:val="20"/>
                        <w:szCs w:val="20"/>
                      </w:rPr>
                      <w:t>/</w:t>
                    </w:r>
                    <w:r w:rsidR="005E6D05">
                      <w:rPr>
                        <w:rFonts w:ascii="Times New Roman" w:hAnsi="Times New Roman"/>
                        <w:sz w:val="20"/>
                        <w:szCs w:val="20"/>
                      </w:rPr>
                      <w:t>0</w:t>
                    </w:r>
                    <w:r w:rsidR="00321B11">
                      <w:rPr>
                        <w:rFonts w:ascii="Times New Roman" w:hAnsi="Times New Roman"/>
                        <w:sz w:val="20"/>
                        <w:szCs w:val="20"/>
                      </w:rPr>
                      <w:t>7</w:t>
                    </w:r>
                    <w:r w:rsidR="00B95B38">
                      <w:rPr>
                        <w:rFonts w:ascii="Times New Roman" w:hAnsi="Times New Roman"/>
                        <w:sz w:val="20"/>
                        <w:szCs w:val="20"/>
                      </w:rPr>
                      <w:t>/202</w:t>
                    </w:r>
                    <w:r w:rsidR="005E6D05">
                      <w:rPr>
                        <w:rFonts w:ascii="Times New Roman" w:hAnsi="Times New Roman"/>
                        <w:sz w:val="20"/>
                        <w:szCs w:val="20"/>
                      </w:rPr>
                      <w:t>4</w:t>
                    </w:r>
                  </w:p>
                  <w:p w14:paraId="6759FEBF" w14:textId="230386DF" w:rsidR="00F60DDA" w:rsidRPr="00A10832" w:rsidRDefault="00F60DDA" w:rsidP="00F60DDA">
                    <w:pPr>
                      <w:pStyle w:val="SemEspaamento"/>
                      <w:rPr>
                        <w:rFonts w:ascii="Times New Roman" w:hAnsi="Times New Roman"/>
                        <w:sz w:val="20"/>
                        <w:szCs w:val="20"/>
                      </w:rPr>
                    </w:pPr>
                    <w:r w:rsidRPr="00A10832">
                      <w:rPr>
                        <w:rFonts w:ascii="Times New Roman" w:hAnsi="Times New Roman"/>
                        <w:sz w:val="20"/>
                        <w:szCs w:val="20"/>
                      </w:rPr>
                      <w:t xml:space="preserve">Rubrica:          Folha: </w:t>
                    </w:r>
                    <w:r w:rsidR="00D14297" w:rsidRPr="00D14297">
                      <w:rPr>
                        <w:rFonts w:ascii="Times New Roman" w:hAnsi="Times New Roman"/>
                        <w:sz w:val="20"/>
                        <w:szCs w:val="20"/>
                      </w:rPr>
                      <w:fldChar w:fldCharType="begin"/>
                    </w:r>
                    <w:r w:rsidR="00D14297" w:rsidRPr="00D14297">
                      <w:rPr>
                        <w:rFonts w:ascii="Times New Roman" w:hAnsi="Times New Roman"/>
                        <w:sz w:val="20"/>
                        <w:szCs w:val="20"/>
                      </w:rPr>
                      <w:instrText>PAGE   \* MERGEFORMAT</w:instrText>
                    </w:r>
                    <w:r w:rsidR="00D14297" w:rsidRPr="00D14297">
                      <w:rPr>
                        <w:rFonts w:ascii="Times New Roman" w:hAnsi="Times New Roman"/>
                        <w:sz w:val="20"/>
                        <w:szCs w:val="20"/>
                      </w:rPr>
                      <w:fldChar w:fldCharType="separate"/>
                    </w:r>
                    <w:r w:rsidR="00D14297" w:rsidRPr="00D14297">
                      <w:rPr>
                        <w:rFonts w:ascii="Times New Roman" w:hAnsi="Times New Roman"/>
                        <w:sz w:val="20"/>
                        <w:szCs w:val="20"/>
                      </w:rPr>
                      <w:t>1</w:t>
                    </w:r>
                    <w:r w:rsidR="00D14297" w:rsidRPr="00D14297">
                      <w:rPr>
                        <w:rFonts w:ascii="Times New Roman" w:hAnsi="Times New Roman"/>
                        <w:sz w:val="20"/>
                        <w:szCs w:val="20"/>
                      </w:rPr>
                      <w:fldChar w:fldCharType="end"/>
                    </w:r>
                  </w:p>
                </w:txbxContent>
              </v:textbox>
              <w10:wrap anchorx="margin"/>
            </v:shape>
          </w:pict>
        </mc:Fallback>
      </mc:AlternateContent>
    </w:r>
    <w:r w:rsidR="00050C32">
      <w:rPr>
        <w:rFonts w:ascii="Times New Roman" w:hAnsi="Times New Roman"/>
        <w:sz w:val="18"/>
        <w:szCs w:val="18"/>
      </w:rPr>
      <w:tab/>
    </w:r>
  </w:p>
  <w:p w14:paraId="37BAF2F5" w14:textId="37915B51" w:rsidR="00A36880" w:rsidRPr="00DF7819" w:rsidRDefault="00A36880" w:rsidP="00A36880">
    <w:pPr>
      <w:tabs>
        <w:tab w:val="left" w:pos="4545"/>
      </w:tabs>
      <w:spacing w:after="0" w:line="240" w:lineRule="auto"/>
      <w:ind w:left="1843"/>
      <w:rPr>
        <w:rFonts w:ascii="Times New Roman" w:hAnsi="Times New Roman"/>
        <w:sz w:val="18"/>
        <w:szCs w:val="18"/>
      </w:rPr>
    </w:pPr>
    <w:r w:rsidRPr="00DF7819">
      <w:rPr>
        <w:rFonts w:ascii="Times New Roman" w:hAnsi="Times New Roman"/>
        <w:sz w:val="18"/>
        <w:szCs w:val="18"/>
      </w:rPr>
      <w:t>FUNDAÇÃO ESTATAL DE SAÚDE DE MARICÁ</w:t>
    </w:r>
  </w:p>
  <w:p w14:paraId="1A07729A" w14:textId="1C9CEBF0" w:rsidR="00A36880" w:rsidRPr="00DF7819" w:rsidRDefault="00104A69" w:rsidP="00A36880">
    <w:pPr>
      <w:tabs>
        <w:tab w:val="left" w:pos="13286"/>
        <w:tab w:val="left" w:pos="13673"/>
        <w:tab w:val="left" w:pos="14193"/>
      </w:tabs>
      <w:spacing w:after="0" w:line="240" w:lineRule="auto"/>
      <w:ind w:left="1843"/>
      <w:rPr>
        <w:rFonts w:ascii="Times New Roman" w:hAnsi="Times New Roman"/>
        <w:sz w:val="18"/>
        <w:szCs w:val="18"/>
      </w:rPr>
    </w:pPr>
    <w:r w:rsidRPr="00DF7819">
      <w:rPr>
        <w:rFonts w:ascii="Times New Roman" w:hAnsi="Times New Roman"/>
        <w:sz w:val="18"/>
        <w:szCs w:val="18"/>
      </w:rPr>
      <w:t>DIRETORIA ADMINISTRATIVA</w:t>
    </w:r>
  </w:p>
  <w:p w14:paraId="364DD8AA" w14:textId="77777777" w:rsidR="00321B11" w:rsidRPr="00321B11" w:rsidRDefault="00321B11" w:rsidP="00D14297">
    <w:pPr>
      <w:tabs>
        <w:tab w:val="left" w:pos="13286"/>
        <w:tab w:val="left" w:pos="13673"/>
        <w:tab w:val="left" w:pos="14193"/>
      </w:tabs>
      <w:spacing w:after="0" w:line="240" w:lineRule="auto"/>
      <w:ind w:left="1843" w:right="-285"/>
      <w:rPr>
        <w:rFonts w:ascii="Times New Roman" w:hAnsi="Times New Roman"/>
        <w:sz w:val="18"/>
        <w:szCs w:val="18"/>
      </w:rPr>
    </w:pPr>
    <w:r w:rsidRPr="00321B11">
      <w:rPr>
        <w:rFonts w:ascii="Times New Roman" w:hAnsi="Times New Roman"/>
        <w:sz w:val="18"/>
        <w:szCs w:val="18"/>
      </w:rPr>
      <w:t xml:space="preserve">SUPERINTENDÊNCIA DE PLANEJAMENTO DA </w:t>
    </w:r>
  </w:p>
  <w:p w14:paraId="637DB5DE" w14:textId="77777777" w:rsidR="00321B11" w:rsidRPr="00321B11" w:rsidRDefault="00321B11" w:rsidP="00321B11">
    <w:pPr>
      <w:tabs>
        <w:tab w:val="left" w:pos="13286"/>
        <w:tab w:val="left" w:pos="13673"/>
        <w:tab w:val="left" w:pos="14193"/>
      </w:tabs>
      <w:spacing w:after="0" w:line="240" w:lineRule="auto"/>
      <w:ind w:left="1843"/>
      <w:rPr>
        <w:rFonts w:ascii="Times New Roman" w:hAnsi="Times New Roman"/>
        <w:sz w:val="18"/>
        <w:szCs w:val="18"/>
      </w:rPr>
    </w:pPr>
    <w:r w:rsidRPr="00321B11">
      <w:rPr>
        <w:rFonts w:ascii="Times New Roman" w:hAnsi="Times New Roman"/>
        <w:sz w:val="18"/>
        <w:szCs w:val="18"/>
      </w:rPr>
      <w:t>CONTRATAÇÃO</w:t>
    </w:r>
  </w:p>
  <w:p w14:paraId="0BE84EBF" w14:textId="734B70DF" w:rsidR="00EA5A12" w:rsidRPr="00DF7819" w:rsidRDefault="00EA5A12" w:rsidP="00A36880">
    <w:pPr>
      <w:tabs>
        <w:tab w:val="left" w:pos="13286"/>
        <w:tab w:val="left" w:pos="13673"/>
        <w:tab w:val="left" w:pos="14193"/>
      </w:tabs>
      <w:spacing w:after="0" w:line="240" w:lineRule="auto"/>
      <w:ind w:left="1843"/>
      <w:rPr>
        <w:rFonts w:ascii="Times New Roman" w:hAnsi="Times New Roman"/>
        <w:sz w:val="18"/>
        <w:szCs w:val="18"/>
      </w:rPr>
    </w:pPr>
    <w:r w:rsidRPr="00DF7819">
      <w:rPr>
        <w:rFonts w:ascii="Times New Roman" w:hAnsi="Times New Roman"/>
        <w:sz w:val="18"/>
        <w:szCs w:val="18"/>
      </w:rPr>
      <w:t>GERÊNCIA DE INSTRUÇÃO PROCESSUAL</w:t>
    </w:r>
  </w:p>
  <w:p w14:paraId="49BFA746" w14:textId="7208F99C" w:rsidR="00AA702B" w:rsidRDefault="00AA702B" w:rsidP="00756CF1">
    <w:pPr>
      <w:pBdr>
        <w:top w:val="nil"/>
        <w:left w:val="nil"/>
        <w:bottom w:val="nil"/>
        <w:right w:val="nil"/>
        <w:between w:val="nil"/>
      </w:pBdr>
      <w:tabs>
        <w:tab w:val="left" w:pos="2715"/>
      </w:tabs>
      <w:spacing w:after="0" w:line="240" w:lineRule="auto"/>
      <w:rPr>
        <w:rFonts w:ascii="Times New Roman" w:eastAsia="Times New Roman" w:hAnsi="Times New Roman"/>
        <w:b/>
        <w:sz w:val="20"/>
        <w:szCs w:val="20"/>
      </w:rPr>
    </w:pPr>
  </w:p>
  <w:p w14:paraId="58810890" w14:textId="77777777" w:rsidR="00AA702B" w:rsidRDefault="00AA702B">
    <w:pPr>
      <w:pBdr>
        <w:top w:val="nil"/>
        <w:left w:val="nil"/>
        <w:bottom w:val="nil"/>
        <w:right w:val="nil"/>
        <w:between w:val="nil"/>
      </w:pBdr>
      <w:tabs>
        <w:tab w:val="center" w:pos="4252"/>
        <w:tab w:val="right" w:pos="8504"/>
      </w:tabs>
      <w:spacing w:after="0" w:line="240" w:lineRule="auto"/>
      <w:rPr>
        <w:rFonts w:ascii="Times New Roman" w:eastAsia="Times New Roman" w:hAnsi="Times New Roman"/>
        <w:color w:val="B6DDE8"/>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79706" w14:textId="77777777" w:rsidR="00AA702B" w:rsidRDefault="00D30868">
    <w:pPr>
      <w:pBdr>
        <w:top w:val="nil"/>
        <w:left w:val="nil"/>
        <w:bottom w:val="nil"/>
        <w:right w:val="nil"/>
        <w:between w:val="nil"/>
      </w:pBdr>
      <w:tabs>
        <w:tab w:val="center" w:pos="4252"/>
        <w:tab w:val="right" w:pos="8504"/>
      </w:tabs>
      <w:spacing w:after="0" w:line="240" w:lineRule="auto"/>
      <w:rPr>
        <w:rFonts w:cs="Calibri"/>
        <w:color w:val="000000"/>
      </w:rPr>
    </w:pPr>
    <w:r>
      <w:rPr>
        <w:rFonts w:cs="Calibri"/>
        <w:color w:val="000000"/>
      </w:rPr>
      <w:pict w14:anchorId="13CCAA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0" type="#_x0000_t75" alt="" style="position:absolute;margin-left:0;margin-top:0;width:424.8pt;height:485.5pt;z-index:-251660800;mso-position-horizontal:center;mso-position-horizontal-relative:margin;mso-position-vertical:center;mso-position-vertical-relative:margin">
          <v:imagedata r:id="rId1" o:title="image2" gain="19661f" blacklevel="22938f"/>
          <w10:wrap anchorx="margin" anchory="margin"/>
        </v:shape>
      </w:pict>
    </w:r>
    <w:r>
      <w:rPr>
        <w:rFonts w:cs="Calibri"/>
        <w:color w:val="000000"/>
      </w:rPr>
      <w:pict w14:anchorId="2DA8907B">
        <v:shape id="WordPictureWatermark5" o:spid="_x0000_s1029" type="#_x0000_t75" alt="" style="position:absolute;margin-left:0;margin-top:0;width:424.8pt;height:485.5pt;z-index:-251659776;mso-position-horizontal:center;mso-position-horizontal-relative:margin;mso-position-vertical:center;mso-position-vertical-relative:margin">
          <v:imagedata r:id="rId2" o:title="image4" gain="19661f" blacklevel="22938f"/>
          <w10:wrap anchorx="margin" anchory="margin"/>
        </v:shape>
      </w:pict>
    </w:r>
    <w:r>
      <w:rPr>
        <w:rFonts w:cs="Calibri"/>
        <w:color w:val="000000"/>
      </w:rPr>
      <w:pict w14:anchorId="36BB9141">
        <v:shape id="WordPictureWatermark6" o:spid="_x0000_s1028" type="#_x0000_t75" alt="" style="position:absolute;margin-left:0;margin-top:0;width:425pt;height:502.5pt;z-index:-251658752;mso-position-horizontal:center;mso-position-horizontal-relative:margin;mso-position-vertical:center;mso-position-vertical-relative:margin">
          <v:imagedata r:id="rId3" o:title="image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55F53"/>
    <w:multiLevelType w:val="multilevel"/>
    <w:tmpl w:val="97AAE1EA"/>
    <w:lvl w:ilvl="0">
      <w:start w:val="9"/>
      <w:numFmt w:val="decimal"/>
      <w:lvlText w:val="%1."/>
      <w:lvlJc w:val="left"/>
      <w:pPr>
        <w:ind w:left="540" w:hanging="540"/>
      </w:pPr>
      <w:rPr>
        <w:rFonts w:eastAsia="Times New Roman"/>
      </w:rPr>
    </w:lvl>
    <w:lvl w:ilvl="1">
      <w:start w:val="1"/>
      <w:numFmt w:val="decimal"/>
      <w:lvlText w:val="%1.%2."/>
      <w:lvlJc w:val="left"/>
      <w:pPr>
        <w:ind w:left="823" w:hanging="540"/>
      </w:pPr>
      <w:rPr>
        <w:rFonts w:eastAsia="Times New Roman"/>
      </w:rPr>
    </w:lvl>
    <w:lvl w:ilvl="2">
      <w:start w:val="1"/>
      <w:numFmt w:val="decimal"/>
      <w:lvlText w:val="%1.%2.%3."/>
      <w:lvlJc w:val="left"/>
      <w:pPr>
        <w:ind w:left="1286" w:hanging="720"/>
      </w:pPr>
      <w:rPr>
        <w:rFonts w:eastAsia="Times New Roman"/>
      </w:rPr>
    </w:lvl>
    <w:lvl w:ilvl="3">
      <w:start w:val="1"/>
      <w:numFmt w:val="decimal"/>
      <w:lvlText w:val="%1.%2.%3.%4."/>
      <w:lvlJc w:val="left"/>
      <w:pPr>
        <w:ind w:left="1569" w:hanging="720"/>
      </w:pPr>
      <w:rPr>
        <w:rFonts w:eastAsia="Times New Roman"/>
      </w:rPr>
    </w:lvl>
    <w:lvl w:ilvl="4">
      <w:start w:val="1"/>
      <w:numFmt w:val="decimal"/>
      <w:lvlText w:val="%1.%2.%3.%4.%5."/>
      <w:lvlJc w:val="left"/>
      <w:pPr>
        <w:ind w:left="2212" w:hanging="1080"/>
      </w:pPr>
      <w:rPr>
        <w:rFonts w:eastAsia="Times New Roman"/>
      </w:rPr>
    </w:lvl>
    <w:lvl w:ilvl="5">
      <w:start w:val="1"/>
      <w:numFmt w:val="decimal"/>
      <w:lvlText w:val="%1.%2.%3.%4.%5.%6."/>
      <w:lvlJc w:val="left"/>
      <w:pPr>
        <w:ind w:left="2495" w:hanging="1080"/>
      </w:pPr>
      <w:rPr>
        <w:rFonts w:eastAsia="Times New Roman"/>
      </w:rPr>
    </w:lvl>
    <w:lvl w:ilvl="6">
      <w:start w:val="1"/>
      <w:numFmt w:val="decimal"/>
      <w:lvlText w:val="%1.%2.%3.%4.%5.%6.%7."/>
      <w:lvlJc w:val="left"/>
      <w:pPr>
        <w:ind w:left="3138" w:hanging="1440"/>
      </w:pPr>
      <w:rPr>
        <w:rFonts w:eastAsia="Times New Roman"/>
      </w:rPr>
    </w:lvl>
    <w:lvl w:ilvl="7">
      <w:start w:val="1"/>
      <w:numFmt w:val="decimal"/>
      <w:lvlText w:val="%1.%2.%3.%4.%5.%6.%7.%8."/>
      <w:lvlJc w:val="left"/>
      <w:pPr>
        <w:ind w:left="3421" w:hanging="1440"/>
      </w:pPr>
      <w:rPr>
        <w:rFonts w:eastAsia="Times New Roman"/>
      </w:rPr>
    </w:lvl>
    <w:lvl w:ilvl="8">
      <w:start w:val="1"/>
      <w:numFmt w:val="decimal"/>
      <w:lvlText w:val="%1.%2.%3.%4.%5.%6.%7.%8.%9."/>
      <w:lvlJc w:val="left"/>
      <w:pPr>
        <w:ind w:left="4064" w:hanging="1800"/>
      </w:pPr>
      <w:rPr>
        <w:rFonts w:eastAsia="Times New Roman"/>
      </w:rPr>
    </w:lvl>
  </w:abstractNum>
  <w:abstractNum w:abstractNumId="1" w15:restartNumberingAfterBreak="0">
    <w:nsid w:val="057578B0"/>
    <w:multiLevelType w:val="hybridMultilevel"/>
    <w:tmpl w:val="704473E8"/>
    <w:lvl w:ilvl="0" w:tplc="04160017">
      <w:start w:val="1"/>
      <w:numFmt w:val="lowerLetter"/>
      <w:lvlText w:val="%1)"/>
      <w:lvlJc w:val="left"/>
      <w:pPr>
        <w:ind w:left="1287" w:hanging="360"/>
      </w:pPr>
    </w:lvl>
    <w:lvl w:ilvl="1" w:tplc="04160019">
      <w:start w:val="1"/>
      <w:numFmt w:val="lowerLetter"/>
      <w:lvlText w:val="%2."/>
      <w:lvlJc w:val="left"/>
      <w:pPr>
        <w:ind w:left="2007" w:hanging="360"/>
      </w:pPr>
    </w:lvl>
    <w:lvl w:ilvl="2" w:tplc="0416001B">
      <w:start w:val="1"/>
      <w:numFmt w:val="lowerRoman"/>
      <w:lvlText w:val="%3."/>
      <w:lvlJc w:val="right"/>
      <w:pPr>
        <w:ind w:left="2727" w:hanging="180"/>
      </w:pPr>
    </w:lvl>
    <w:lvl w:ilvl="3" w:tplc="0416000F">
      <w:start w:val="1"/>
      <w:numFmt w:val="decimal"/>
      <w:lvlText w:val="%4."/>
      <w:lvlJc w:val="left"/>
      <w:pPr>
        <w:ind w:left="3447" w:hanging="360"/>
      </w:pPr>
    </w:lvl>
    <w:lvl w:ilvl="4" w:tplc="04160019">
      <w:start w:val="1"/>
      <w:numFmt w:val="lowerLetter"/>
      <w:lvlText w:val="%5."/>
      <w:lvlJc w:val="left"/>
      <w:pPr>
        <w:ind w:left="4167" w:hanging="360"/>
      </w:pPr>
    </w:lvl>
    <w:lvl w:ilvl="5" w:tplc="0416001B">
      <w:start w:val="1"/>
      <w:numFmt w:val="lowerRoman"/>
      <w:lvlText w:val="%6."/>
      <w:lvlJc w:val="right"/>
      <w:pPr>
        <w:ind w:left="4887" w:hanging="180"/>
      </w:pPr>
    </w:lvl>
    <w:lvl w:ilvl="6" w:tplc="0416000F">
      <w:start w:val="1"/>
      <w:numFmt w:val="decimal"/>
      <w:lvlText w:val="%7."/>
      <w:lvlJc w:val="left"/>
      <w:pPr>
        <w:ind w:left="5607" w:hanging="360"/>
      </w:pPr>
    </w:lvl>
    <w:lvl w:ilvl="7" w:tplc="04160019">
      <w:start w:val="1"/>
      <w:numFmt w:val="lowerLetter"/>
      <w:lvlText w:val="%8."/>
      <w:lvlJc w:val="left"/>
      <w:pPr>
        <w:ind w:left="6327" w:hanging="360"/>
      </w:pPr>
    </w:lvl>
    <w:lvl w:ilvl="8" w:tplc="0416001B">
      <w:start w:val="1"/>
      <w:numFmt w:val="lowerRoman"/>
      <w:lvlText w:val="%9."/>
      <w:lvlJc w:val="right"/>
      <w:pPr>
        <w:ind w:left="7047" w:hanging="180"/>
      </w:pPr>
    </w:lvl>
  </w:abstractNum>
  <w:abstractNum w:abstractNumId="2" w15:restartNumberingAfterBreak="0">
    <w:nsid w:val="10F717AE"/>
    <w:multiLevelType w:val="multilevel"/>
    <w:tmpl w:val="A1502458"/>
    <w:lvl w:ilvl="0">
      <w:start w:val="1"/>
      <w:numFmt w:val="decimal"/>
      <w:pStyle w:val="Titulo2memorial"/>
      <w:suff w:val="space"/>
      <w:lvlText w:val="%1."/>
      <w:lvlJc w:val="left"/>
      <w:pPr>
        <w:ind w:left="360" w:hanging="360"/>
      </w:pPr>
      <w:rPr>
        <w:rFonts w:ascii="Times New Roman" w:hAnsi="Times New Roman" w:cs="Times New Roman" w:hint="default"/>
        <w:b/>
        <w:bCs/>
        <w:sz w:val="24"/>
        <w:szCs w:val="24"/>
      </w:rPr>
    </w:lvl>
    <w:lvl w:ilvl="1">
      <w:start w:val="1"/>
      <w:numFmt w:val="decimal"/>
      <w:pStyle w:val="Nvel2-Red"/>
      <w:isLgl/>
      <w:lvlText w:val="2.%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60746F9"/>
    <w:multiLevelType w:val="hybridMultilevel"/>
    <w:tmpl w:val="2862C184"/>
    <w:lvl w:ilvl="0" w:tplc="04160017">
      <w:start w:val="1"/>
      <w:numFmt w:val="lowerLetter"/>
      <w:lvlText w:val="%1)"/>
      <w:lvlJc w:val="left"/>
      <w:pPr>
        <w:ind w:left="1287" w:hanging="360"/>
      </w:pPr>
    </w:lvl>
    <w:lvl w:ilvl="1" w:tplc="04160019">
      <w:start w:val="1"/>
      <w:numFmt w:val="lowerLetter"/>
      <w:lvlText w:val="%2."/>
      <w:lvlJc w:val="left"/>
      <w:pPr>
        <w:ind w:left="2007" w:hanging="360"/>
      </w:pPr>
    </w:lvl>
    <w:lvl w:ilvl="2" w:tplc="0416001B">
      <w:start w:val="1"/>
      <w:numFmt w:val="lowerRoman"/>
      <w:lvlText w:val="%3."/>
      <w:lvlJc w:val="right"/>
      <w:pPr>
        <w:ind w:left="2727" w:hanging="180"/>
      </w:pPr>
    </w:lvl>
    <w:lvl w:ilvl="3" w:tplc="0416000F">
      <w:start w:val="1"/>
      <w:numFmt w:val="decimal"/>
      <w:lvlText w:val="%4."/>
      <w:lvlJc w:val="left"/>
      <w:pPr>
        <w:ind w:left="3447" w:hanging="360"/>
      </w:pPr>
    </w:lvl>
    <w:lvl w:ilvl="4" w:tplc="04160019">
      <w:start w:val="1"/>
      <w:numFmt w:val="lowerLetter"/>
      <w:lvlText w:val="%5."/>
      <w:lvlJc w:val="left"/>
      <w:pPr>
        <w:ind w:left="4167" w:hanging="360"/>
      </w:pPr>
    </w:lvl>
    <w:lvl w:ilvl="5" w:tplc="0416001B">
      <w:start w:val="1"/>
      <w:numFmt w:val="lowerRoman"/>
      <w:lvlText w:val="%6."/>
      <w:lvlJc w:val="right"/>
      <w:pPr>
        <w:ind w:left="4887" w:hanging="180"/>
      </w:pPr>
    </w:lvl>
    <w:lvl w:ilvl="6" w:tplc="0416000F">
      <w:start w:val="1"/>
      <w:numFmt w:val="decimal"/>
      <w:lvlText w:val="%7."/>
      <w:lvlJc w:val="left"/>
      <w:pPr>
        <w:ind w:left="5607" w:hanging="360"/>
      </w:pPr>
    </w:lvl>
    <w:lvl w:ilvl="7" w:tplc="04160019">
      <w:start w:val="1"/>
      <w:numFmt w:val="lowerLetter"/>
      <w:lvlText w:val="%8."/>
      <w:lvlJc w:val="left"/>
      <w:pPr>
        <w:ind w:left="6327" w:hanging="360"/>
      </w:pPr>
    </w:lvl>
    <w:lvl w:ilvl="8" w:tplc="0416001B">
      <w:start w:val="1"/>
      <w:numFmt w:val="lowerRoman"/>
      <w:lvlText w:val="%9."/>
      <w:lvlJc w:val="right"/>
      <w:pPr>
        <w:ind w:left="7047" w:hanging="180"/>
      </w:pPr>
    </w:lvl>
  </w:abstractNum>
  <w:abstractNum w:abstractNumId="4" w15:restartNumberingAfterBreak="0">
    <w:nsid w:val="16C23CE5"/>
    <w:multiLevelType w:val="multilevel"/>
    <w:tmpl w:val="26781DBE"/>
    <w:lvl w:ilvl="0">
      <w:start w:val="2"/>
      <w:numFmt w:val="decimal"/>
      <w:lvlText w:val="%1."/>
      <w:lvlJc w:val="left"/>
      <w:pPr>
        <w:ind w:left="630" w:hanging="63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195D39A4"/>
    <w:multiLevelType w:val="multilevel"/>
    <w:tmpl w:val="6FD4BB42"/>
    <w:lvl w:ilvl="0">
      <w:start w:val="5"/>
      <w:numFmt w:val="decimal"/>
      <w:lvlText w:val="%1."/>
      <w:lvlJc w:val="left"/>
      <w:pPr>
        <w:ind w:left="360" w:hanging="360"/>
      </w:pPr>
      <w:rPr>
        <w:rFonts w:hint="default"/>
      </w:rPr>
    </w:lvl>
    <w:lvl w:ilvl="1">
      <w:start w:val="1"/>
      <w:numFmt w:val="decimal"/>
      <w:lvlText w:val="%1.%2."/>
      <w:lvlJc w:val="left"/>
      <w:pPr>
        <w:ind w:left="1003" w:hanging="720"/>
      </w:pPr>
      <w:rPr>
        <w:rFonts w:hint="default"/>
        <w:b w:val="0"/>
        <w:bCs/>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6" w15:restartNumberingAfterBreak="0">
    <w:nsid w:val="1A3646ED"/>
    <w:multiLevelType w:val="multilevel"/>
    <w:tmpl w:val="19FE6BBA"/>
    <w:lvl w:ilvl="0">
      <w:start w:val="5"/>
      <w:numFmt w:val="decimal"/>
      <w:lvlText w:val="%1."/>
      <w:lvlJc w:val="left"/>
      <w:pPr>
        <w:ind w:left="360" w:hanging="360"/>
      </w:pPr>
      <w:rPr>
        <w:rFonts w:hint="default"/>
      </w:rPr>
    </w:lvl>
    <w:lvl w:ilvl="1">
      <w:start w:val="1"/>
      <w:numFmt w:val="decimal"/>
      <w:lvlText w:val="%1.%2."/>
      <w:lvlJc w:val="left"/>
      <w:pPr>
        <w:ind w:left="573" w:hanging="360"/>
      </w:pPr>
      <w:rPr>
        <w:rFonts w:ascii="Times New Roman" w:hAnsi="Times New Roman" w:cs="Times New Roman" w:hint="default"/>
        <w:b w:val="0"/>
        <w:bCs w:val="0"/>
        <w:sz w:val="24"/>
        <w:szCs w:val="24"/>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7" w15:restartNumberingAfterBreak="0">
    <w:nsid w:val="1EAE273F"/>
    <w:multiLevelType w:val="hybridMultilevel"/>
    <w:tmpl w:val="704473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8" w15:restartNumberingAfterBreak="0">
    <w:nsid w:val="20BE4AC5"/>
    <w:multiLevelType w:val="multilevel"/>
    <w:tmpl w:val="FC6EA1E8"/>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 w15:restartNumberingAfterBreak="0">
    <w:nsid w:val="30B83AA1"/>
    <w:multiLevelType w:val="multilevel"/>
    <w:tmpl w:val="CCC68050"/>
    <w:lvl w:ilvl="0">
      <w:start w:val="1"/>
      <w:numFmt w:val="lowerRoman"/>
      <w:lvlText w:val="%1."/>
      <w:lvlJc w:val="left"/>
      <w:pPr>
        <w:ind w:left="2149" w:hanging="360"/>
      </w:pPr>
    </w:lvl>
    <w:lvl w:ilvl="1">
      <w:start w:val="1"/>
      <w:numFmt w:val="lowerLetter"/>
      <w:lvlText w:val="%2."/>
      <w:lvlJc w:val="left"/>
      <w:pPr>
        <w:ind w:left="2869"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10" w15:restartNumberingAfterBreak="0">
    <w:nsid w:val="444D7233"/>
    <w:multiLevelType w:val="hybridMultilevel"/>
    <w:tmpl w:val="F500CB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ABE2E60"/>
    <w:multiLevelType w:val="multilevel"/>
    <w:tmpl w:val="B1721054"/>
    <w:lvl w:ilvl="0">
      <w:start w:val="4"/>
      <w:numFmt w:val="decimal"/>
      <w:lvlText w:val="%1."/>
      <w:lvlJc w:val="left"/>
      <w:pPr>
        <w:ind w:left="540" w:hanging="540"/>
      </w:pPr>
      <w:rPr>
        <w:rFonts w:eastAsia="Calibri" w:hint="default"/>
        <w:b/>
        <w:bCs/>
      </w:rPr>
    </w:lvl>
    <w:lvl w:ilvl="1">
      <w:start w:val="1"/>
      <w:numFmt w:val="decimal"/>
      <w:lvlText w:val="%1.%2."/>
      <w:lvlJc w:val="left"/>
      <w:pPr>
        <w:ind w:left="540" w:hanging="540"/>
      </w:pPr>
      <w:rPr>
        <w:rFonts w:eastAsia="Calibri" w:hint="default"/>
        <w:b w:val="0"/>
        <w:bCs w:val="0"/>
      </w:rPr>
    </w:lvl>
    <w:lvl w:ilvl="2">
      <w:start w:val="1"/>
      <w:numFmt w:val="lowerLetter"/>
      <w:lvlText w:val="%3)"/>
      <w:lvlJc w:val="left"/>
      <w:pPr>
        <w:ind w:left="360" w:hanging="360"/>
      </w:pPr>
      <w:rPr>
        <w:b w:val="0"/>
        <w:bCs w:val="0"/>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2" w15:restartNumberingAfterBreak="0">
    <w:nsid w:val="4C6C1D63"/>
    <w:multiLevelType w:val="hybridMultilevel"/>
    <w:tmpl w:val="39DE881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3" w15:restartNumberingAfterBreak="0">
    <w:nsid w:val="4D6B5246"/>
    <w:multiLevelType w:val="hybridMultilevel"/>
    <w:tmpl w:val="19B6C5F0"/>
    <w:lvl w:ilvl="0" w:tplc="04160017">
      <w:start w:val="1"/>
      <w:numFmt w:val="lowerLetter"/>
      <w:lvlText w:val="%1)"/>
      <w:lvlJc w:val="left"/>
      <w:pPr>
        <w:ind w:left="1440" w:hanging="360"/>
      </w:pPr>
    </w:lvl>
    <w:lvl w:ilvl="1" w:tplc="04160019">
      <w:start w:val="1"/>
      <w:numFmt w:val="lowerLetter"/>
      <w:lvlText w:val="%2."/>
      <w:lvlJc w:val="left"/>
      <w:pPr>
        <w:ind w:left="2160" w:hanging="360"/>
      </w:pPr>
    </w:lvl>
    <w:lvl w:ilvl="2" w:tplc="0416001B">
      <w:start w:val="1"/>
      <w:numFmt w:val="lowerRoman"/>
      <w:lvlText w:val="%3."/>
      <w:lvlJc w:val="right"/>
      <w:pPr>
        <w:ind w:left="2880" w:hanging="180"/>
      </w:pPr>
    </w:lvl>
    <w:lvl w:ilvl="3" w:tplc="0416000F">
      <w:start w:val="1"/>
      <w:numFmt w:val="decimal"/>
      <w:lvlText w:val="%4."/>
      <w:lvlJc w:val="left"/>
      <w:pPr>
        <w:ind w:left="3600" w:hanging="360"/>
      </w:pPr>
    </w:lvl>
    <w:lvl w:ilvl="4" w:tplc="04160019">
      <w:start w:val="1"/>
      <w:numFmt w:val="lowerLetter"/>
      <w:lvlText w:val="%5."/>
      <w:lvlJc w:val="left"/>
      <w:pPr>
        <w:ind w:left="4320" w:hanging="360"/>
      </w:pPr>
    </w:lvl>
    <w:lvl w:ilvl="5" w:tplc="0416001B">
      <w:start w:val="1"/>
      <w:numFmt w:val="lowerRoman"/>
      <w:lvlText w:val="%6."/>
      <w:lvlJc w:val="right"/>
      <w:pPr>
        <w:ind w:left="5040" w:hanging="180"/>
      </w:pPr>
    </w:lvl>
    <w:lvl w:ilvl="6" w:tplc="0416000F">
      <w:start w:val="1"/>
      <w:numFmt w:val="decimal"/>
      <w:lvlText w:val="%7."/>
      <w:lvlJc w:val="left"/>
      <w:pPr>
        <w:ind w:left="5760" w:hanging="360"/>
      </w:pPr>
    </w:lvl>
    <w:lvl w:ilvl="7" w:tplc="04160019">
      <w:start w:val="1"/>
      <w:numFmt w:val="lowerLetter"/>
      <w:lvlText w:val="%8."/>
      <w:lvlJc w:val="left"/>
      <w:pPr>
        <w:ind w:left="6480" w:hanging="360"/>
      </w:pPr>
    </w:lvl>
    <w:lvl w:ilvl="8" w:tplc="0416001B">
      <w:start w:val="1"/>
      <w:numFmt w:val="lowerRoman"/>
      <w:lvlText w:val="%9."/>
      <w:lvlJc w:val="right"/>
      <w:pPr>
        <w:ind w:left="7200" w:hanging="180"/>
      </w:pPr>
    </w:lvl>
  </w:abstractNum>
  <w:abstractNum w:abstractNumId="14" w15:restartNumberingAfterBreak="0">
    <w:nsid w:val="542B4E63"/>
    <w:multiLevelType w:val="multilevel"/>
    <w:tmpl w:val="E14E327A"/>
    <w:lvl w:ilvl="0">
      <w:start w:val="8"/>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6985408"/>
    <w:multiLevelType w:val="hybridMultilevel"/>
    <w:tmpl w:val="089819CC"/>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CBF4DAF"/>
    <w:multiLevelType w:val="hybridMultilevel"/>
    <w:tmpl w:val="704473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17" w15:restartNumberingAfterBreak="0">
    <w:nsid w:val="616950D0"/>
    <w:multiLevelType w:val="multilevel"/>
    <w:tmpl w:val="E7C4E156"/>
    <w:lvl w:ilvl="0">
      <w:start w:val="4"/>
      <w:numFmt w:val="decimal"/>
      <w:lvlText w:val="%1."/>
      <w:lvlJc w:val="left"/>
      <w:pPr>
        <w:ind w:left="360" w:hanging="360"/>
      </w:pPr>
      <w:rPr>
        <w:rFonts w:hint="default"/>
      </w:rPr>
    </w:lvl>
    <w:lvl w:ilvl="1">
      <w:start w:val="1"/>
      <w:numFmt w:val="decimal"/>
      <w:lvlText w:val="%1.%2."/>
      <w:lvlJc w:val="left"/>
      <w:pPr>
        <w:ind w:left="862" w:hanging="720"/>
      </w:pPr>
      <w:rPr>
        <w:rFonts w:ascii="Cambria" w:hAnsi="Cambria"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8" w15:restartNumberingAfterBreak="0">
    <w:nsid w:val="635F6EBF"/>
    <w:multiLevelType w:val="multilevel"/>
    <w:tmpl w:val="4CF4BFC8"/>
    <w:lvl w:ilvl="0">
      <w:start w:val="2"/>
      <w:numFmt w:val="decimal"/>
      <w:lvlText w:val="%1"/>
      <w:lvlJc w:val="left"/>
      <w:pPr>
        <w:ind w:left="360" w:hanging="360"/>
      </w:pPr>
      <w:rPr>
        <w:b/>
        <w:color w:val="000000"/>
      </w:rPr>
    </w:lvl>
    <w:lvl w:ilvl="1">
      <w:start w:val="1"/>
      <w:numFmt w:val="decimal"/>
      <w:lvlText w:val="%1.%2"/>
      <w:lvlJc w:val="left"/>
      <w:pPr>
        <w:ind w:left="360" w:hanging="360"/>
      </w:pPr>
      <w:rPr>
        <w:b w:val="0"/>
        <w:bCs/>
        <w:color w:val="000000"/>
      </w:rPr>
    </w:lvl>
    <w:lvl w:ilvl="2">
      <w:start w:val="1"/>
      <w:numFmt w:val="decimal"/>
      <w:lvlText w:val="%1.%2.%3"/>
      <w:lvlJc w:val="left"/>
      <w:pPr>
        <w:ind w:left="720" w:hanging="720"/>
      </w:pPr>
      <w:rPr>
        <w:b/>
        <w:color w:val="000000"/>
      </w:rPr>
    </w:lvl>
    <w:lvl w:ilvl="3">
      <w:start w:val="1"/>
      <w:numFmt w:val="decimal"/>
      <w:lvlText w:val="%1.%2.%3.%4"/>
      <w:lvlJc w:val="left"/>
      <w:pPr>
        <w:ind w:left="1080" w:hanging="1080"/>
      </w:pPr>
      <w:rPr>
        <w:b/>
        <w:color w:val="000000"/>
      </w:rPr>
    </w:lvl>
    <w:lvl w:ilvl="4">
      <w:start w:val="1"/>
      <w:numFmt w:val="decimal"/>
      <w:lvlText w:val="%1.%2.%3.%4.%5"/>
      <w:lvlJc w:val="left"/>
      <w:pPr>
        <w:ind w:left="1080" w:hanging="1080"/>
      </w:pPr>
      <w:rPr>
        <w:b/>
        <w:color w:val="000000"/>
      </w:rPr>
    </w:lvl>
    <w:lvl w:ilvl="5">
      <w:start w:val="1"/>
      <w:numFmt w:val="decimal"/>
      <w:lvlText w:val="%1.%2.%3.%4.%5.%6"/>
      <w:lvlJc w:val="left"/>
      <w:pPr>
        <w:ind w:left="1440" w:hanging="1440"/>
      </w:pPr>
      <w:rPr>
        <w:b/>
        <w:color w:val="000000"/>
      </w:rPr>
    </w:lvl>
    <w:lvl w:ilvl="6">
      <w:start w:val="1"/>
      <w:numFmt w:val="decimal"/>
      <w:lvlText w:val="%1.%2.%3.%4.%5.%6.%7"/>
      <w:lvlJc w:val="left"/>
      <w:pPr>
        <w:ind w:left="1440" w:hanging="1440"/>
      </w:pPr>
      <w:rPr>
        <w:b/>
        <w:color w:val="000000"/>
      </w:rPr>
    </w:lvl>
    <w:lvl w:ilvl="7">
      <w:start w:val="1"/>
      <w:numFmt w:val="decimal"/>
      <w:lvlText w:val="%1.%2.%3.%4.%5.%6.%7.%8"/>
      <w:lvlJc w:val="left"/>
      <w:pPr>
        <w:ind w:left="1800" w:hanging="1800"/>
      </w:pPr>
      <w:rPr>
        <w:b/>
        <w:color w:val="000000"/>
      </w:rPr>
    </w:lvl>
    <w:lvl w:ilvl="8">
      <w:start w:val="1"/>
      <w:numFmt w:val="decimal"/>
      <w:lvlText w:val="%1.%2.%3.%4.%5.%6.%7.%8.%9"/>
      <w:lvlJc w:val="left"/>
      <w:pPr>
        <w:ind w:left="1800" w:hanging="1800"/>
      </w:pPr>
      <w:rPr>
        <w:b/>
        <w:color w:val="000000"/>
      </w:rPr>
    </w:lvl>
  </w:abstractNum>
  <w:abstractNum w:abstractNumId="19" w15:restartNumberingAfterBreak="0">
    <w:nsid w:val="64C351B2"/>
    <w:multiLevelType w:val="hybridMultilevel"/>
    <w:tmpl w:val="704473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20" w15:restartNumberingAfterBreak="0">
    <w:nsid w:val="65413A50"/>
    <w:multiLevelType w:val="multilevel"/>
    <w:tmpl w:val="E7264C88"/>
    <w:lvl w:ilvl="0">
      <w:start w:val="1"/>
      <w:numFmt w:val="decimal"/>
      <w:lvlText w:val="%1."/>
      <w:lvlJc w:val="left"/>
      <w:pPr>
        <w:ind w:left="709" w:hanging="709"/>
      </w:pPr>
      <w:rPr>
        <w:rFonts w:ascii="Times New Roman" w:hAnsi="Times New Roman" w:cs="Times New Roman" w:hint="default"/>
        <w:sz w:val="24"/>
        <w:szCs w:val="24"/>
      </w:rPr>
    </w:lvl>
    <w:lvl w:ilvl="1">
      <w:start w:val="1"/>
      <w:numFmt w:val="decimal"/>
      <w:lvlText w:val="%1.%2."/>
      <w:lvlJc w:val="left"/>
      <w:pPr>
        <w:ind w:left="709" w:hanging="709"/>
      </w:pPr>
      <w:rPr>
        <w:rFonts w:ascii="Times New Roman" w:hAnsi="Times New Roman" w:cs="Times New Roman" w:hint="default"/>
        <w:b w:val="0"/>
        <w:bCs w:val="0"/>
        <w:sz w:val="24"/>
        <w:szCs w:val="28"/>
      </w:rPr>
    </w:lvl>
    <w:lvl w:ilvl="2">
      <w:start w:val="1"/>
      <w:numFmt w:val="decimal"/>
      <w:lvlText w:val="%1.%2.%3."/>
      <w:lvlJc w:val="left"/>
      <w:pPr>
        <w:ind w:left="1474" w:hanging="765"/>
      </w:pPr>
      <w:rPr>
        <w:rFonts w:hint="default"/>
        <w:sz w:val="24"/>
        <w:szCs w:val="28"/>
      </w:rPr>
    </w:lvl>
    <w:lvl w:ilvl="3">
      <w:start w:val="1"/>
      <w:numFmt w:val="decimal"/>
      <w:lvlText w:val="%1.%2.%3.%4."/>
      <w:lvlJc w:val="left"/>
      <w:pPr>
        <w:ind w:left="2836" w:hanging="709"/>
      </w:pPr>
      <w:rPr>
        <w:rFonts w:hint="default"/>
      </w:rPr>
    </w:lvl>
    <w:lvl w:ilvl="4">
      <w:start w:val="1"/>
      <w:numFmt w:val="decimal"/>
      <w:lvlText w:val="%1.%2.%3.%4.%5."/>
      <w:lvlJc w:val="left"/>
      <w:pPr>
        <w:ind w:left="3545" w:hanging="709"/>
      </w:pPr>
      <w:rPr>
        <w:rFonts w:hint="default"/>
      </w:rPr>
    </w:lvl>
    <w:lvl w:ilvl="5">
      <w:start w:val="1"/>
      <w:numFmt w:val="decimal"/>
      <w:lvlText w:val="%1.%2.%3.%4.%5.%6."/>
      <w:lvlJc w:val="left"/>
      <w:pPr>
        <w:ind w:left="4254" w:hanging="709"/>
      </w:pPr>
      <w:rPr>
        <w:rFonts w:hint="default"/>
      </w:rPr>
    </w:lvl>
    <w:lvl w:ilvl="6">
      <w:start w:val="1"/>
      <w:numFmt w:val="decimal"/>
      <w:lvlText w:val="%1.%2.%3.%4.%5.%6.%7."/>
      <w:lvlJc w:val="left"/>
      <w:pPr>
        <w:ind w:left="4963" w:hanging="709"/>
      </w:pPr>
      <w:rPr>
        <w:rFonts w:hint="default"/>
      </w:rPr>
    </w:lvl>
    <w:lvl w:ilvl="7">
      <w:start w:val="1"/>
      <w:numFmt w:val="decimal"/>
      <w:lvlText w:val="%1.%2.%3.%4.%5.%6.%7.%8."/>
      <w:lvlJc w:val="left"/>
      <w:pPr>
        <w:ind w:left="5672" w:hanging="709"/>
      </w:pPr>
      <w:rPr>
        <w:rFonts w:hint="default"/>
      </w:rPr>
    </w:lvl>
    <w:lvl w:ilvl="8">
      <w:start w:val="1"/>
      <w:numFmt w:val="decimal"/>
      <w:lvlText w:val="%1.%2.%3.%4.%5.%6.%7.%8.%9."/>
      <w:lvlJc w:val="left"/>
      <w:pPr>
        <w:ind w:left="6381" w:hanging="709"/>
      </w:pPr>
      <w:rPr>
        <w:rFonts w:hint="default"/>
      </w:rPr>
    </w:lvl>
  </w:abstractNum>
  <w:abstractNum w:abstractNumId="21" w15:restartNumberingAfterBreak="0">
    <w:nsid w:val="6AAC1F4B"/>
    <w:multiLevelType w:val="multilevel"/>
    <w:tmpl w:val="0A8E4C76"/>
    <w:lvl w:ilvl="0">
      <w:start w:val="6"/>
      <w:numFmt w:val="decimal"/>
      <w:lvlText w:val="%1."/>
      <w:lvlJc w:val="left"/>
      <w:pPr>
        <w:ind w:left="360" w:hanging="360"/>
      </w:pPr>
      <w:rPr>
        <w:rFonts w:hint="default"/>
        <w:color w:val="000000" w:themeColor="text1"/>
      </w:rPr>
    </w:lvl>
    <w:lvl w:ilvl="1">
      <w:start w:val="1"/>
      <w:numFmt w:val="decimal"/>
      <w:lvlText w:val="%1.%2."/>
      <w:lvlJc w:val="left"/>
      <w:pPr>
        <w:ind w:left="573" w:hanging="360"/>
      </w:pPr>
      <w:rPr>
        <w:rFonts w:hint="default"/>
        <w:b w:val="0"/>
        <w:bCs w:val="0"/>
        <w:color w:val="000000" w:themeColor="text1"/>
        <w:sz w:val="24"/>
        <w:szCs w:val="32"/>
      </w:rPr>
    </w:lvl>
    <w:lvl w:ilvl="2">
      <w:start w:val="1"/>
      <w:numFmt w:val="decimal"/>
      <w:lvlText w:val="%1.%2.%3."/>
      <w:lvlJc w:val="left"/>
      <w:pPr>
        <w:ind w:left="1146" w:hanging="720"/>
      </w:pPr>
      <w:rPr>
        <w:rFonts w:hint="default"/>
        <w:color w:val="000000" w:themeColor="text1"/>
      </w:rPr>
    </w:lvl>
    <w:lvl w:ilvl="3">
      <w:start w:val="1"/>
      <w:numFmt w:val="decimal"/>
      <w:lvlText w:val="%1.%2.%3.%4."/>
      <w:lvlJc w:val="left"/>
      <w:pPr>
        <w:ind w:left="1359" w:hanging="720"/>
      </w:pPr>
      <w:rPr>
        <w:rFonts w:hint="default"/>
        <w:color w:val="000000" w:themeColor="text1"/>
      </w:rPr>
    </w:lvl>
    <w:lvl w:ilvl="4">
      <w:start w:val="1"/>
      <w:numFmt w:val="decimal"/>
      <w:lvlText w:val="%1.%2.%3.%4.%5."/>
      <w:lvlJc w:val="left"/>
      <w:pPr>
        <w:ind w:left="1932" w:hanging="1080"/>
      </w:pPr>
      <w:rPr>
        <w:rFonts w:hint="default"/>
        <w:color w:val="000000" w:themeColor="text1"/>
      </w:rPr>
    </w:lvl>
    <w:lvl w:ilvl="5">
      <w:start w:val="1"/>
      <w:numFmt w:val="decimal"/>
      <w:lvlText w:val="%1.%2.%3.%4.%5.%6."/>
      <w:lvlJc w:val="left"/>
      <w:pPr>
        <w:ind w:left="2145" w:hanging="1080"/>
      </w:pPr>
      <w:rPr>
        <w:rFonts w:hint="default"/>
        <w:color w:val="000000" w:themeColor="text1"/>
      </w:rPr>
    </w:lvl>
    <w:lvl w:ilvl="6">
      <w:start w:val="1"/>
      <w:numFmt w:val="decimal"/>
      <w:lvlText w:val="%1.%2.%3.%4.%5.%6.%7."/>
      <w:lvlJc w:val="left"/>
      <w:pPr>
        <w:ind w:left="2718" w:hanging="1440"/>
      </w:pPr>
      <w:rPr>
        <w:rFonts w:hint="default"/>
        <w:color w:val="000000" w:themeColor="text1"/>
      </w:rPr>
    </w:lvl>
    <w:lvl w:ilvl="7">
      <w:start w:val="1"/>
      <w:numFmt w:val="decimal"/>
      <w:lvlText w:val="%1.%2.%3.%4.%5.%6.%7.%8."/>
      <w:lvlJc w:val="left"/>
      <w:pPr>
        <w:ind w:left="2931" w:hanging="1440"/>
      </w:pPr>
      <w:rPr>
        <w:rFonts w:hint="default"/>
        <w:color w:val="000000" w:themeColor="text1"/>
      </w:rPr>
    </w:lvl>
    <w:lvl w:ilvl="8">
      <w:start w:val="1"/>
      <w:numFmt w:val="decimal"/>
      <w:lvlText w:val="%1.%2.%3.%4.%5.%6.%7.%8.%9."/>
      <w:lvlJc w:val="left"/>
      <w:pPr>
        <w:ind w:left="3504" w:hanging="1800"/>
      </w:pPr>
      <w:rPr>
        <w:rFonts w:hint="default"/>
        <w:color w:val="000000" w:themeColor="text1"/>
      </w:rPr>
    </w:lvl>
  </w:abstractNum>
  <w:abstractNum w:abstractNumId="22" w15:restartNumberingAfterBreak="0">
    <w:nsid w:val="6AB976AB"/>
    <w:multiLevelType w:val="multilevel"/>
    <w:tmpl w:val="C0EEDFA0"/>
    <w:lvl w:ilvl="0">
      <w:start w:val="8"/>
      <w:numFmt w:val="decimal"/>
      <w:lvlText w:val="%1."/>
      <w:lvlJc w:val="left"/>
      <w:pPr>
        <w:ind w:left="360" w:hanging="360"/>
      </w:pPr>
      <w:rPr>
        <w:b w:val="0"/>
        <w:color w:val="auto"/>
      </w:rPr>
    </w:lvl>
    <w:lvl w:ilvl="1">
      <w:start w:val="1"/>
      <w:numFmt w:val="decimal"/>
      <w:lvlText w:val="%1.%2."/>
      <w:lvlJc w:val="left"/>
      <w:pPr>
        <w:ind w:left="360" w:hanging="360"/>
      </w:pPr>
      <w:rPr>
        <w:b w:val="0"/>
        <w:color w:val="auto"/>
      </w:rPr>
    </w:lvl>
    <w:lvl w:ilvl="2">
      <w:start w:val="1"/>
      <w:numFmt w:val="decimal"/>
      <w:lvlText w:val="%1.%2.%3."/>
      <w:lvlJc w:val="left"/>
      <w:pPr>
        <w:ind w:left="720" w:hanging="720"/>
      </w:pPr>
      <w:rPr>
        <w:b w:val="0"/>
        <w:color w:val="auto"/>
      </w:rPr>
    </w:lvl>
    <w:lvl w:ilvl="3">
      <w:start w:val="1"/>
      <w:numFmt w:val="decimal"/>
      <w:lvlText w:val="%1.%2.%3.%4."/>
      <w:lvlJc w:val="left"/>
      <w:pPr>
        <w:ind w:left="720" w:hanging="720"/>
      </w:pPr>
      <w:rPr>
        <w:b w:val="0"/>
        <w:color w:val="auto"/>
      </w:rPr>
    </w:lvl>
    <w:lvl w:ilvl="4">
      <w:start w:val="1"/>
      <w:numFmt w:val="decimal"/>
      <w:lvlText w:val="%1.%2.%3.%4.%5."/>
      <w:lvlJc w:val="left"/>
      <w:pPr>
        <w:ind w:left="1080" w:hanging="1080"/>
      </w:pPr>
      <w:rPr>
        <w:b w:val="0"/>
        <w:color w:val="auto"/>
      </w:rPr>
    </w:lvl>
    <w:lvl w:ilvl="5">
      <w:start w:val="1"/>
      <w:numFmt w:val="decimal"/>
      <w:lvlText w:val="%1.%2.%3.%4.%5.%6."/>
      <w:lvlJc w:val="left"/>
      <w:pPr>
        <w:ind w:left="1080" w:hanging="1080"/>
      </w:pPr>
      <w:rPr>
        <w:b w:val="0"/>
        <w:color w:val="auto"/>
      </w:rPr>
    </w:lvl>
    <w:lvl w:ilvl="6">
      <w:start w:val="1"/>
      <w:numFmt w:val="decimal"/>
      <w:lvlText w:val="%1.%2.%3.%4.%5.%6.%7."/>
      <w:lvlJc w:val="left"/>
      <w:pPr>
        <w:ind w:left="1440" w:hanging="1440"/>
      </w:pPr>
      <w:rPr>
        <w:b w:val="0"/>
        <w:color w:val="auto"/>
      </w:rPr>
    </w:lvl>
    <w:lvl w:ilvl="7">
      <w:start w:val="1"/>
      <w:numFmt w:val="decimal"/>
      <w:lvlText w:val="%1.%2.%3.%4.%5.%6.%7.%8."/>
      <w:lvlJc w:val="left"/>
      <w:pPr>
        <w:ind w:left="1440" w:hanging="1440"/>
      </w:pPr>
      <w:rPr>
        <w:b w:val="0"/>
        <w:color w:val="auto"/>
      </w:rPr>
    </w:lvl>
    <w:lvl w:ilvl="8">
      <w:start w:val="1"/>
      <w:numFmt w:val="decimal"/>
      <w:lvlText w:val="%1.%2.%3.%4.%5.%6.%7.%8.%9."/>
      <w:lvlJc w:val="left"/>
      <w:pPr>
        <w:ind w:left="1800" w:hanging="1800"/>
      </w:pPr>
      <w:rPr>
        <w:b w:val="0"/>
        <w:color w:val="auto"/>
      </w:rPr>
    </w:lvl>
  </w:abstractNum>
  <w:abstractNum w:abstractNumId="23" w15:restartNumberingAfterBreak="0">
    <w:nsid w:val="6C0E360B"/>
    <w:multiLevelType w:val="hybridMultilevel"/>
    <w:tmpl w:val="E8302438"/>
    <w:lvl w:ilvl="0" w:tplc="F294C7DE">
      <w:start w:val="1"/>
      <w:numFmt w:val="lowerRoman"/>
      <w:lvlText w:val="%1."/>
      <w:lvlJc w:val="right"/>
      <w:pPr>
        <w:ind w:left="720" w:hanging="360"/>
      </w:pPr>
      <w:rPr>
        <w:b w:val="0"/>
        <w:bCs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DBF0B78"/>
    <w:multiLevelType w:val="multilevel"/>
    <w:tmpl w:val="A6FC9BFA"/>
    <w:lvl w:ilvl="0">
      <w:start w:val="5"/>
      <w:numFmt w:val="decimal"/>
      <w:lvlText w:val="%1."/>
      <w:lvlJc w:val="left"/>
      <w:pPr>
        <w:ind w:left="480" w:hanging="480"/>
      </w:pPr>
      <w:rPr>
        <w:rFonts w:hint="default"/>
      </w:rPr>
    </w:lvl>
    <w:lvl w:ilvl="1">
      <w:start w:val="11"/>
      <w:numFmt w:val="decimal"/>
      <w:lvlText w:val="%1.%2."/>
      <w:lvlJc w:val="left"/>
      <w:pPr>
        <w:ind w:left="480" w:hanging="480"/>
      </w:pPr>
      <w:rPr>
        <w:rFonts w:hint="default"/>
        <w:b w:val="0"/>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0553B70"/>
    <w:multiLevelType w:val="hybridMultilevel"/>
    <w:tmpl w:val="BEF2047E"/>
    <w:lvl w:ilvl="0" w:tplc="CB344524">
      <w:start w:val="1"/>
      <w:numFmt w:val="lowerLetter"/>
      <w:lvlText w:val="%1)"/>
      <w:lvlJc w:val="left"/>
      <w:pPr>
        <w:ind w:left="1287" w:hanging="360"/>
      </w:pPr>
      <w:rPr>
        <w:color w:val="auto"/>
      </w:rPr>
    </w:lvl>
    <w:lvl w:ilvl="1" w:tplc="04160019">
      <w:start w:val="1"/>
      <w:numFmt w:val="lowerLetter"/>
      <w:lvlText w:val="%2."/>
      <w:lvlJc w:val="left"/>
      <w:pPr>
        <w:ind w:left="2007" w:hanging="360"/>
      </w:pPr>
    </w:lvl>
    <w:lvl w:ilvl="2" w:tplc="0416001B">
      <w:start w:val="1"/>
      <w:numFmt w:val="lowerRoman"/>
      <w:lvlText w:val="%3."/>
      <w:lvlJc w:val="right"/>
      <w:pPr>
        <w:ind w:left="2727" w:hanging="180"/>
      </w:pPr>
    </w:lvl>
    <w:lvl w:ilvl="3" w:tplc="0416000F">
      <w:start w:val="1"/>
      <w:numFmt w:val="decimal"/>
      <w:lvlText w:val="%4."/>
      <w:lvlJc w:val="left"/>
      <w:pPr>
        <w:ind w:left="3447" w:hanging="360"/>
      </w:pPr>
    </w:lvl>
    <w:lvl w:ilvl="4" w:tplc="04160019">
      <w:start w:val="1"/>
      <w:numFmt w:val="lowerLetter"/>
      <w:lvlText w:val="%5."/>
      <w:lvlJc w:val="left"/>
      <w:pPr>
        <w:ind w:left="4167" w:hanging="360"/>
      </w:pPr>
    </w:lvl>
    <w:lvl w:ilvl="5" w:tplc="0416001B">
      <w:start w:val="1"/>
      <w:numFmt w:val="lowerRoman"/>
      <w:lvlText w:val="%6."/>
      <w:lvlJc w:val="right"/>
      <w:pPr>
        <w:ind w:left="4887" w:hanging="180"/>
      </w:pPr>
    </w:lvl>
    <w:lvl w:ilvl="6" w:tplc="0416000F">
      <w:start w:val="1"/>
      <w:numFmt w:val="decimal"/>
      <w:lvlText w:val="%7."/>
      <w:lvlJc w:val="left"/>
      <w:pPr>
        <w:ind w:left="5607" w:hanging="360"/>
      </w:pPr>
    </w:lvl>
    <w:lvl w:ilvl="7" w:tplc="04160019">
      <w:start w:val="1"/>
      <w:numFmt w:val="lowerLetter"/>
      <w:lvlText w:val="%8."/>
      <w:lvlJc w:val="left"/>
      <w:pPr>
        <w:ind w:left="6327" w:hanging="360"/>
      </w:pPr>
    </w:lvl>
    <w:lvl w:ilvl="8" w:tplc="0416001B">
      <w:start w:val="1"/>
      <w:numFmt w:val="lowerRoman"/>
      <w:lvlText w:val="%9."/>
      <w:lvlJc w:val="right"/>
      <w:pPr>
        <w:ind w:left="7047" w:hanging="180"/>
      </w:pPr>
    </w:lvl>
  </w:abstractNum>
  <w:abstractNum w:abstractNumId="26" w15:restartNumberingAfterBreak="0">
    <w:nsid w:val="751867D2"/>
    <w:multiLevelType w:val="multilevel"/>
    <w:tmpl w:val="4F166338"/>
    <w:lvl w:ilvl="0">
      <w:start w:val="1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67B2386"/>
    <w:multiLevelType w:val="hybridMultilevel"/>
    <w:tmpl w:val="271E373E"/>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8" w15:restartNumberingAfterBreak="0">
    <w:nsid w:val="78E25817"/>
    <w:multiLevelType w:val="hybridMultilevel"/>
    <w:tmpl w:val="4AF4D668"/>
    <w:lvl w:ilvl="0" w:tplc="04160017">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9" w15:restartNumberingAfterBreak="0">
    <w:nsid w:val="79405CDD"/>
    <w:multiLevelType w:val="multilevel"/>
    <w:tmpl w:val="3130680E"/>
    <w:lvl w:ilvl="0">
      <w:start w:val="1"/>
      <w:numFmt w:val="decimal"/>
      <w:lvlText w:val="%1."/>
      <w:lvlJc w:val="left"/>
      <w:pPr>
        <w:ind w:left="720" w:hanging="360"/>
      </w:pPr>
      <w:rPr>
        <w:rFonts w:eastAsia="Calibri" w:hint="default"/>
        <w:color w:val="000000" w:themeColor="text1"/>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ascii="Times New Roman" w:hAnsi="Times New Roman" w:cs="Times New Roman" w:hint="default"/>
        <w:b w:val="0"/>
        <w:bCs w:val="0"/>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E7D5EC1"/>
    <w:multiLevelType w:val="multilevel"/>
    <w:tmpl w:val="8AE4F2A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sz w:val="24"/>
        <w:szCs w:val="3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EAD0B3C"/>
    <w:multiLevelType w:val="hybridMultilevel"/>
    <w:tmpl w:val="704473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num w:numId="1" w16cid:durableId="1729257343">
    <w:abstractNumId w:val="29"/>
  </w:num>
  <w:num w:numId="2" w16cid:durableId="1447504868">
    <w:abstractNumId w:val="11"/>
  </w:num>
  <w:num w:numId="3" w16cid:durableId="622614395">
    <w:abstractNumId w:val="30"/>
  </w:num>
  <w:num w:numId="4" w16cid:durableId="2068995444">
    <w:abstractNumId w:val="27"/>
  </w:num>
  <w:num w:numId="5" w16cid:durableId="1114516187">
    <w:abstractNumId w:val="5"/>
  </w:num>
  <w:num w:numId="6" w16cid:durableId="909732430">
    <w:abstractNumId w:val="24"/>
  </w:num>
  <w:num w:numId="7" w16cid:durableId="1495874423">
    <w:abstractNumId w:val="9"/>
  </w:num>
  <w:num w:numId="8" w16cid:durableId="1333141849">
    <w:abstractNumId w:val="10"/>
  </w:num>
  <w:num w:numId="9" w16cid:durableId="6923456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31388376">
    <w:abstractNumId w:val="18"/>
  </w:num>
  <w:num w:numId="11" w16cid:durableId="897782909">
    <w:abstractNumId w:val="17"/>
  </w:num>
  <w:num w:numId="12" w16cid:durableId="1078402117">
    <w:abstractNumId w:val="2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319365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250699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908290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408038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686146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8431127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78182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10537646">
    <w:abstractNumId w:val="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627849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68002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87181965">
    <w:abstractNumId w:val="20"/>
  </w:num>
  <w:num w:numId="24" w16cid:durableId="453791034">
    <w:abstractNumId w:val="23"/>
  </w:num>
  <w:num w:numId="25" w16cid:durableId="1590852137">
    <w:abstractNumId w:val="4"/>
  </w:num>
  <w:num w:numId="26" w16cid:durableId="1674139823">
    <w:abstractNumId w:val="6"/>
  </w:num>
  <w:num w:numId="27" w16cid:durableId="1441144277">
    <w:abstractNumId w:val="21"/>
  </w:num>
  <w:num w:numId="28" w16cid:durableId="420881196">
    <w:abstractNumId w:val="15"/>
  </w:num>
  <w:num w:numId="29" w16cid:durableId="1587182435">
    <w:abstractNumId w:val="1"/>
  </w:num>
  <w:num w:numId="30" w16cid:durableId="538738569">
    <w:abstractNumId w:val="28"/>
  </w:num>
  <w:num w:numId="31" w16cid:durableId="1260872155">
    <w:abstractNumId w:val="2"/>
  </w:num>
  <w:num w:numId="32" w16cid:durableId="1580820998">
    <w:abstractNumId w:val="14"/>
  </w:num>
  <w:num w:numId="33" w16cid:durableId="1719820920">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02B"/>
    <w:rsid w:val="00000837"/>
    <w:rsid w:val="00006145"/>
    <w:rsid w:val="0000635E"/>
    <w:rsid w:val="00010599"/>
    <w:rsid w:val="00010929"/>
    <w:rsid w:val="000156DB"/>
    <w:rsid w:val="0001672A"/>
    <w:rsid w:val="000212A1"/>
    <w:rsid w:val="0002130B"/>
    <w:rsid w:val="00021DC8"/>
    <w:rsid w:val="000238AA"/>
    <w:rsid w:val="000255CA"/>
    <w:rsid w:val="00025B3C"/>
    <w:rsid w:val="00026476"/>
    <w:rsid w:val="000300CF"/>
    <w:rsid w:val="000324A3"/>
    <w:rsid w:val="00032862"/>
    <w:rsid w:val="000350DC"/>
    <w:rsid w:val="0003532D"/>
    <w:rsid w:val="00040BC3"/>
    <w:rsid w:val="00040C02"/>
    <w:rsid w:val="00040C76"/>
    <w:rsid w:val="00041718"/>
    <w:rsid w:val="00041F24"/>
    <w:rsid w:val="00042EF7"/>
    <w:rsid w:val="000463B6"/>
    <w:rsid w:val="0005098F"/>
    <w:rsid w:val="00050C32"/>
    <w:rsid w:val="00050F8E"/>
    <w:rsid w:val="00052927"/>
    <w:rsid w:val="000548BE"/>
    <w:rsid w:val="00056D1A"/>
    <w:rsid w:val="00056E3C"/>
    <w:rsid w:val="00057AFD"/>
    <w:rsid w:val="00060998"/>
    <w:rsid w:val="0006234E"/>
    <w:rsid w:val="00065AF9"/>
    <w:rsid w:val="00065E4D"/>
    <w:rsid w:val="00066AAA"/>
    <w:rsid w:val="00071F4B"/>
    <w:rsid w:val="0007222B"/>
    <w:rsid w:val="00073ED9"/>
    <w:rsid w:val="0007543B"/>
    <w:rsid w:val="000756A1"/>
    <w:rsid w:val="0007579C"/>
    <w:rsid w:val="00075E43"/>
    <w:rsid w:val="00077E2F"/>
    <w:rsid w:val="00077E71"/>
    <w:rsid w:val="00081771"/>
    <w:rsid w:val="00081F98"/>
    <w:rsid w:val="00083051"/>
    <w:rsid w:val="00083A80"/>
    <w:rsid w:val="00085000"/>
    <w:rsid w:val="00086B5A"/>
    <w:rsid w:val="00087953"/>
    <w:rsid w:val="000932EE"/>
    <w:rsid w:val="00095151"/>
    <w:rsid w:val="000968E3"/>
    <w:rsid w:val="00096CE1"/>
    <w:rsid w:val="00097B76"/>
    <w:rsid w:val="00097EA7"/>
    <w:rsid w:val="000A1EB6"/>
    <w:rsid w:val="000A4ED1"/>
    <w:rsid w:val="000A731B"/>
    <w:rsid w:val="000B1328"/>
    <w:rsid w:val="000B36AC"/>
    <w:rsid w:val="000B38AC"/>
    <w:rsid w:val="000B420F"/>
    <w:rsid w:val="000B555A"/>
    <w:rsid w:val="000B60F7"/>
    <w:rsid w:val="000B79A0"/>
    <w:rsid w:val="000C4152"/>
    <w:rsid w:val="000D011A"/>
    <w:rsid w:val="000D0CFC"/>
    <w:rsid w:val="000D117F"/>
    <w:rsid w:val="000D289A"/>
    <w:rsid w:val="000D2C12"/>
    <w:rsid w:val="000D5360"/>
    <w:rsid w:val="000D5530"/>
    <w:rsid w:val="000D6FC4"/>
    <w:rsid w:val="000E09AA"/>
    <w:rsid w:val="000E0C7F"/>
    <w:rsid w:val="000E1050"/>
    <w:rsid w:val="000E15CA"/>
    <w:rsid w:val="000E1816"/>
    <w:rsid w:val="000E2022"/>
    <w:rsid w:val="000E5CBF"/>
    <w:rsid w:val="000F04D0"/>
    <w:rsid w:val="000F1620"/>
    <w:rsid w:val="000F1EC1"/>
    <w:rsid w:val="000F2201"/>
    <w:rsid w:val="000F2502"/>
    <w:rsid w:val="000F3B20"/>
    <w:rsid w:val="000F3B36"/>
    <w:rsid w:val="000F516D"/>
    <w:rsid w:val="000F549F"/>
    <w:rsid w:val="000F6BF5"/>
    <w:rsid w:val="000F7193"/>
    <w:rsid w:val="000F79EC"/>
    <w:rsid w:val="000F7CE1"/>
    <w:rsid w:val="000F7E9F"/>
    <w:rsid w:val="001041BB"/>
    <w:rsid w:val="00104A69"/>
    <w:rsid w:val="0010511D"/>
    <w:rsid w:val="00107AB4"/>
    <w:rsid w:val="00110177"/>
    <w:rsid w:val="00112A14"/>
    <w:rsid w:val="0011409E"/>
    <w:rsid w:val="00115685"/>
    <w:rsid w:val="00120A92"/>
    <w:rsid w:val="00120E21"/>
    <w:rsid w:val="001235F6"/>
    <w:rsid w:val="0012391A"/>
    <w:rsid w:val="001250E5"/>
    <w:rsid w:val="0012653B"/>
    <w:rsid w:val="00127154"/>
    <w:rsid w:val="00135C93"/>
    <w:rsid w:val="0013631C"/>
    <w:rsid w:val="001365F8"/>
    <w:rsid w:val="00137C2E"/>
    <w:rsid w:val="00137FE3"/>
    <w:rsid w:val="001401F6"/>
    <w:rsid w:val="001407A5"/>
    <w:rsid w:val="00141205"/>
    <w:rsid w:val="00141A2D"/>
    <w:rsid w:val="0014304D"/>
    <w:rsid w:val="00143A51"/>
    <w:rsid w:val="00144B00"/>
    <w:rsid w:val="00145860"/>
    <w:rsid w:val="00152177"/>
    <w:rsid w:val="00152FAB"/>
    <w:rsid w:val="00154D0D"/>
    <w:rsid w:val="00155DFE"/>
    <w:rsid w:val="00157BFC"/>
    <w:rsid w:val="00157D11"/>
    <w:rsid w:val="00160DE2"/>
    <w:rsid w:val="00163D41"/>
    <w:rsid w:val="00163FD3"/>
    <w:rsid w:val="0016419B"/>
    <w:rsid w:val="00165CDF"/>
    <w:rsid w:val="00170826"/>
    <w:rsid w:val="00175353"/>
    <w:rsid w:val="00175AAA"/>
    <w:rsid w:val="00177DEC"/>
    <w:rsid w:val="00177F0C"/>
    <w:rsid w:val="001817C4"/>
    <w:rsid w:val="0018198A"/>
    <w:rsid w:val="00183307"/>
    <w:rsid w:val="00183CA0"/>
    <w:rsid w:val="001846C0"/>
    <w:rsid w:val="00185D5F"/>
    <w:rsid w:val="001A1B6F"/>
    <w:rsid w:val="001A35FC"/>
    <w:rsid w:val="001A3D44"/>
    <w:rsid w:val="001A622E"/>
    <w:rsid w:val="001A712C"/>
    <w:rsid w:val="001B2416"/>
    <w:rsid w:val="001B386A"/>
    <w:rsid w:val="001B682A"/>
    <w:rsid w:val="001B6A6C"/>
    <w:rsid w:val="001C082F"/>
    <w:rsid w:val="001C0A1A"/>
    <w:rsid w:val="001C235B"/>
    <w:rsid w:val="001C4A6D"/>
    <w:rsid w:val="001C568B"/>
    <w:rsid w:val="001C56B0"/>
    <w:rsid w:val="001C6B73"/>
    <w:rsid w:val="001C769F"/>
    <w:rsid w:val="001C7F63"/>
    <w:rsid w:val="001D12A1"/>
    <w:rsid w:val="001D14C4"/>
    <w:rsid w:val="001D243B"/>
    <w:rsid w:val="001D2608"/>
    <w:rsid w:val="001D3B82"/>
    <w:rsid w:val="001D4739"/>
    <w:rsid w:val="001D7230"/>
    <w:rsid w:val="001D7A5A"/>
    <w:rsid w:val="001E300C"/>
    <w:rsid w:val="001E3182"/>
    <w:rsid w:val="001F1886"/>
    <w:rsid w:val="001F1927"/>
    <w:rsid w:val="001F2908"/>
    <w:rsid w:val="001F325C"/>
    <w:rsid w:val="001F4E89"/>
    <w:rsid w:val="001F530F"/>
    <w:rsid w:val="001F7842"/>
    <w:rsid w:val="001F7A13"/>
    <w:rsid w:val="002016D9"/>
    <w:rsid w:val="00201F5A"/>
    <w:rsid w:val="00202BCB"/>
    <w:rsid w:val="00204CF5"/>
    <w:rsid w:val="00207FEE"/>
    <w:rsid w:val="00211AEC"/>
    <w:rsid w:val="0021259D"/>
    <w:rsid w:val="0021780A"/>
    <w:rsid w:val="00220BBD"/>
    <w:rsid w:val="002227F4"/>
    <w:rsid w:val="002235CA"/>
    <w:rsid w:val="00225639"/>
    <w:rsid w:val="00226A31"/>
    <w:rsid w:val="00227096"/>
    <w:rsid w:val="00227371"/>
    <w:rsid w:val="002274F7"/>
    <w:rsid w:val="00227C26"/>
    <w:rsid w:val="00227E03"/>
    <w:rsid w:val="00230BCC"/>
    <w:rsid w:val="00232F38"/>
    <w:rsid w:val="00232F74"/>
    <w:rsid w:val="0023737F"/>
    <w:rsid w:val="002406A4"/>
    <w:rsid w:val="0024314C"/>
    <w:rsid w:val="00243514"/>
    <w:rsid w:val="0024365E"/>
    <w:rsid w:val="00245AB1"/>
    <w:rsid w:val="00245E98"/>
    <w:rsid w:val="00250580"/>
    <w:rsid w:val="00250F91"/>
    <w:rsid w:val="002545CE"/>
    <w:rsid w:val="0025469C"/>
    <w:rsid w:val="00255432"/>
    <w:rsid w:val="002611D5"/>
    <w:rsid w:val="0026199C"/>
    <w:rsid w:val="00267F66"/>
    <w:rsid w:val="0027155A"/>
    <w:rsid w:val="00271D8B"/>
    <w:rsid w:val="00274415"/>
    <w:rsid w:val="002764AD"/>
    <w:rsid w:val="00276D11"/>
    <w:rsid w:val="00276D8D"/>
    <w:rsid w:val="002776B9"/>
    <w:rsid w:val="002816CB"/>
    <w:rsid w:val="0028657C"/>
    <w:rsid w:val="0029036D"/>
    <w:rsid w:val="00290B9F"/>
    <w:rsid w:val="00290CB6"/>
    <w:rsid w:val="002915AB"/>
    <w:rsid w:val="00292F00"/>
    <w:rsid w:val="00294365"/>
    <w:rsid w:val="00297002"/>
    <w:rsid w:val="002A3982"/>
    <w:rsid w:val="002A4E5F"/>
    <w:rsid w:val="002A5838"/>
    <w:rsid w:val="002A6429"/>
    <w:rsid w:val="002A6B85"/>
    <w:rsid w:val="002B4B86"/>
    <w:rsid w:val="002B4BEB"/>
    <w:rsid w:val="002B7799"/>
    <w:rsid w:val="002C12E0"/>
    <w:rsid w:val="002C1BDA"/>
    <w:rsid w:val="002C25F5"/>
    <w:rsid w:val="002C3850"/>
    <w:rsid w:val="002C44E3"/>
    <w:rsid w:val="002C7A8C"/>
    <w:rsid w:val="002D1DFC"/>
    <w:rsid w:val="002D3140"/>
    <w:rsid w:val="002D391B"/>
    <w:rsid w:val="002D435C"/>
    <w:rsid w:val="002D6581"/>
    <w:rsid w:val="002E1575"/>
    <w:rsid w:val="002E381D"/>
    <w:rsid w:val="002E4BFC"/>
    <w:rsid w:val="002E70E7"/>
    <w:rsid w:val="002F04B6"/>
    <w:rsid w:val="002F1282"/>
    <w:rsid w:val="002F164C"/>
    <w:rsid w:val="002F3622"/>
    <w:rsid w:val="002F3A23"/>
    <w:rsid w:val="002F5354"/>
    <w:rsid w:val="002F6287"/>
    <w:rsid w:val="002F646B"/>
    <w:rsid w:val="002F706A"/>
    <w:rsid w:val="00300834"/>
    <w:rsid w:val="0030244B"/>
    <w:rsid w:val="00307282"/>
    <w:rsid w:val="00310861"/>
    <w:rsid w:val="00311FB8"/>
    <w:rsid w:val="00316D27"/>
    <w:rsid w:val="00321B11"/>
    <w:rsid w:val="003228C6"/>
    <w:rsid w:val="00322FF0"/>
    <w:rsid w:val="0032606A"/>
    <w:rsid w:val="00326945"/>
    <w:rsid w:val="00326C43"/>
    <w:rsid w:val="0033295E"/>
    <w:rsid w:val="00333C45"/>
    <w:rsid w:val="00334433"/>
    <w:rsid w:val="00334492"/>
    <w:rsid w:val="00334A19"/>
    <w:rsid w:val="003351E1"/>
    <w:rsid w:val="003352A6"/>
    <w:rsid w:val="003362A3"/>
    <w:rsid w:val="003370CA"/>
    <w:rsid w:val="003406FA"/>
    <w:rsid w:val="003436FA"/>
    <w:rsid w:val="003445F7"/>
    <w:rsid w:val="00344C3E"/>
    <w:rsid w:val="00344C9F"/>
    <w:rsid w:val="00345234"/>
    <w:rsid w:val="00345B09"/>
    <w:rsid w:val="00346D18"/>
    <w:rsid w:val="00350815"/>
    <w:rsid w:val="00353178"/>
    <w:rsid w:val="00355E5F"/>
    <w:rsid w:val="00356866"/>
    <w:rsid w:val="00357438"/>
    <w:rsid w:val="003605E6"/>
    <w:rsid w:val="003613D3"/>
    <w:rsid w:val="00361C93"/>
    <w:rsid w:val="00361EF3"/>
    <w:rsid w:val="003639A8"/>
    <w:rsid w:val="00365DD9"/>
    <w:rsid w:val="0036633C"/>
    <w:rsid w:val="00370D28"/>
    <w:rsid w:val="003712B2"/>
    <w:rsid w:val="003776A3"/>
    <w:rsid w:val="00377823"/>
    <w:rsid w:val="00380CF1"/>
    <w:rsid w:val="00381781"/>
    <w:rsid w:val="00381C78"/>
    <w:rsid w:val="00383647"/>
    <w:rsid w:val="003837E2"/>
    <w:rsid w:val="003848BD"/>
    <w:rsid w:val="0038624E"/>
    <w:rsid w:val="0038641C"/>
    <w:rsid w:val="00386BEB"/>
    <w:rsid w:val="00392FC8"/>
    <w:rsid w:val="00393560"/>
    <w:rsid w:val="003948A6"/>
    <w:rsid w:val="003951EA"/>
    <w:rsid w:val="00395491"/>
    <w:rsid w:val="00397ACC"/>
    <w:rsid w:val="003A0D09"/>
    <w:rsid w:val="003A16DB"/>
    <w:rsid w:val="003A250B"/>
    <w:rsid w:val="003A436C"/>
    <w:rsid w:val="003B0EA2"/>
    <w:rsid w:val="003B2304"/>
    <w:rsid w:val="003B3757"/>
    <w:rsid w:val="003B3F20"/>
    <w:rsid w:val="003B46C1"/>
    <w:rsid w:val="003B599C"/>
    <w:rsid w:val="003B6E93"/>
    <w:rsid w:val="003B7B01"/>
    <w:rsid w:val="003C1786"/>
    <w:rsid w:val="003C2470"/>
    <w:rsid w:val="003C24BC"/>
    <w:rsid w:val="003C36CA"/>
    <w:rsid w:val="003C49D0"/>
    <w:rsid w:val="003C56FA"/>
    <w:rsid w:val="003C6EE5"/>
    <w:rsid w:val="003D1B25"/>
    <w:rsid w:val="003D1E6B"/>
    <w:rsid w:val="003D26BC"/>
    <w:rsid w:val="003D545B"/>
    <w:rsid w:val="003D7D8D"/>
    <w:rsid w:val="003E2B2E"/>
    <w:rsid w:val="003E5794"/>
    <w:rsid w:val="003F06B4"/>
    <w:rsid w:val="003F089D"/>
    <w:rsid w:val="003F13B7"/>
    <w:rsid w:val="003F2A81"/>
    <w:rsid w:val="003F3CB9"/>
    <w:rsid w:val="003F4311"/>
    <w:rsid w:val="003F6F04"/>
    <w:rsid w:val="003F796D"/>
    <w:rsid w:val="00401574"/>
    <w:rsid w:val="00402B6E"/>
    <w:rsid w:val="0040524C"/>
    <w:rsid w:val="0040531F"/>
    <w:rsid w:val="0040711C"/>
    <w:rsid w:val="00407437"/>
    <w:rsid w:val="0040750F"/>
    <w:rsid w:val="00407C01"/>
    <w:rsid w:val="00410911"/>
    <w:rsid w:val="00411B1B"/>
    <w:rsid w:val="00411EA1"/>
    <w:rsid w:val="0041510F"/>
    <w:rsid w:val="004151C3"/>
    <w:rsid w:val="0042151F"/>
    <w:rsid w:val="0042153C"/>
    <w:rsid w:val="004220DD"/>
    <w:rsid w:val="004232CF"/>
    <w:rsid w:val="00423BF4"/>
    <w:rsid w:val="00425719"/>
    <w:rsid w:val="004305BF"/>
    <w:rsid w:val="00430A70"/>
    <w:rsid w:val="004355B7"/>
    <w:rsid w:val="00435988"/>
    <w:rsid w:val="004404F3"/>
    <w:rsid w:val="00440A2E"/>
    <w:rsid w:val="00441FBB"/>
    <w:rsid w:val="004423CE"/>
    <w:rsid w:val="00442ACC"/>
    <w:rsid w:val="0044339F"/>
    <w:rsid w:val="0044472A"/>
    <w:rsid w:val="0045043E"/>
    <w:rsid w:val="00451ACC"/>
    <w:rsid w:val="004522B3"/>
    <w:rsid w:val="004522C2"/>
    <w:rsid w:val="00452AC5"/>
    <w:rsid w:val="00457938"/>
    <w:rsid w:val="00457BE4"/>
    <w:rsid w:val="004602A6"/>
    <w:rsid w:val="00460C3C"/>
    <w:rsid w:val="00462ACE"/>
    <w:rsid w:val="00464E1C"/>
    <w:rsid w:val="0046652F"/>
    <w:rsid w:val="00466E62"/>
    <w:rsid w:val="00467049"/>
    <w:rsid w:val="00471278"/>
    <w:rsid w:val="00473408"/>
    <w:rsid w:val="00476B14"/>
    <w:rsid w:val="0047739B"/>
    <w:rsid w:val="00483BA3"/>
    <w:rsid w:val="00485CA3"/>
    <w:rsid w:val="00485DC5"/>
    <w:rsid w:val="004865DD"/>
    <w:rsid w:val="00487234"/>
    <w:rsid w:val="004878DC"/>
    <w:rsid w:val="004904EA"/>
    <w:rsid w:val="004940BF"/>
    <w:rsid w:val="004955A2"/>
    <w:rsid w:val="00495A87"/>
    <w:rsid w:val="004977C7"/>
    <w:rsid w:val="004978FF"/>
    <w:rsid w:val="004A16CB"/>
    <w:rsid w:val="004A230F"/>
    <w:rsid w:val="004A253E"/>
    <w:rsid w:val="004A49A3"/>
    <w:rsid w:val="004B14DC"/>
    <w:rsid w:val="004B2A3B"/>
    <w:rsid w:val="004B6A3E"/>
    <w:rsid w:val="004B7038"/>
    <w:rsid w:val="004B78DD"/>
    <w:rsid w:val="004C2272"/>
    <w:rsid w:val="004C3BFC"/>
    <w:rsid w:val="004C554A"/>
    <w:rsid w:val="004C5856"/>
    <w:rsid w:val="004C5A78"/>
    <w:rsid w:val="004C5A7F"/>
    <w:rsid w:val="004C6295"/>
    <w:rsid w:val="004C7802"/>
    <w:rsid w:val="004D12AA"/>
    <w:rsid w:val="004D1E21"/>
    <w:rsid w:val="004D236F"/>
    <w:rsid w:val="004D3B03"/>
    <w:rsid w:val="004D3D56"/>
    <w:rsid w:val="004E05EF"/>
    <w:rsid w:val="004E3DE3"/>
    <w:rsid w:val="004E4E73"/>
    <w:rsid w:val="004E5F26"/>
    <w:rsid w:val="004E66F4"/>
    <w:rsid w:val="004F05E5"/>
    <w:rsid w:val="004F0B4C"/>
    <w:rsid w:val="004F5184"/>
    <w:rsid w:val="004F7A70"/>
    <w:rsid w:val="005033CC"/>
    <w:rsid w:val="0050458D"/>
    <w:rsid w:val="0050492A"/>
    <w:rsid w:val="00507F0E"/>
    <w:rsid w:val="00511AF9"/>
    <w:rsid w:val="00513B1B"/>
    <w:rsid w:val="0051492A"/>
    <w:rsid w:val="00514D76"/>
    <w:rsid w:val="0051520E"/>
    <w:rsid w:val="005166DE"/>
    <w:rsid w:val="00516FE1"/>
    <w:rsid w:val="005209A2"/>
    <w:rsid w:val="00523482"/>
    <w:rsid w:val="0052478A"/>
    <w:rsid w:val="005272DA"/>
    <w:rsid w:val="00530935"/>
    <w:rsid w:val="00534331"/>
    <w:rsid w:val="005358A3"/>
    <w:rsid w:val="0053605A"/>
    <w:rsid w:val="005371B6"/>
    <w:rsid w:val="00540F90"/>
    <w:rsid w:val="00542773"/>
    <w:rsid w:val="005428D6"/>
    <w:rsid w:val="00542B96"/>
    <w:rsid w:val="005468CB"/>
    <w:rsid w:val="00546A99"/>
    <w:rsid w:val="0055099A"/>
    <w:rsid w:val="00551AA0"/>
    <w:rsid w:val="00552A22"/>
    <w:rsid w:val="0055335A"/>
    <w:rsid w:val="0055765C"/>
    <w:rsid w:val="005603E5"/>
    <w:rsid w:val="00560C84"/>
    <w:rsid w:val="005617A3"/>
    <w:rsid w:val="005617B2"/>
    <w:rsid w:val="0056325B"/>
    <w:rsid w:val="005646DB"/>
    <w:rsid w:val="00566124"/>
    <w:rsid w:val="005708A1"/>
    <w:rsid w:val="00570F0E"/>
    <w:rsid w:val="005710CF"/>
    <w:rsid w:val="00573D0A"/>
    <w:rsid w:val="005749F4"/>
    <w:rsid w:val="00575830"/>
    <w:rsid w:val="0058098E"/>
    <w:rsid w:val="0058269B"/>
    <w:rsid w:val="00583580"/>
    <w:rsid w:val="005837E3"/>
    <w:rsid w:val="00583898"/>
    <w:rsid w:val="00584474"/>
    <w:rsid w:val="0058502A"/>
    <w:rsid w:val="00585167"/>
    <w:rsid w:val="0058690F"/>
    <w:rsid w:val="00590BD3"/>
    <w:rsid w:val="005915B5"/>
    <w:rsid w:val="00594C85"/>
    <w:rsid w:val="00595C8B"/>
    <w:rsid w:val="00596F6F"/>
    <w:rsid w:val="00597BCA"/>
    <w:rsid w:val="005A0092"/>
    <w:rsid w:val="005A0AD3"/>
    <w:rsid w:val="005A1B97"/>
    <w:rsid w:val="005A28F7"/>
    <w:rsid w:val="005A2912"/>
    <w:rsid w:val="005A3747"/>
    <w:rsid w:val="005A3DC1"/>
    <w:rsid w:val="005A5971"/>
    <w:rsid w:val="005B1B78"/>
    <w:rsid w:val="005B47DF"/>
    <w:rsid w:val="005B4F6F"/>
    <w:rsid w:val="005B55C9"/>
    <w:rsid w:val="005B6AC5"/>
    <w:rsid w:val="005C0696"/>
    <w:rsid w:val="005C0C14"/>
    <w:rsid w:val="005C3EAB"/>
    <w:rsid w:val="005C4091"/>
    <w:rsid w:val="005C575D"/>
    <w:rsid w:val="005C5F95"/>
    <w:rsid w:val="005C72AD"/>
    <w:rsid w:val="005D11C4"/>
    <w:rsid w:val="005D19B8"/>
    <w:rsid w:val="005D2197"/>
    <w:rsid w:val="005D692A"/>
    <w:rsid w:val="005E108B"/>
    <w:rsid w:val="005E39DC"/>
    <w:rsid w:val="005E3C90"/>
    <w:rsid w:val="005E4B2C"/>
    <w:rsid w:val="005E6D05"/>
    <w:rsid w:val="005E7DD1"/>
    <w:rsid w:val="005F3154"/>
    <w:rsid w:val="005F51AC"/>
    <w:rsid w:val="005F64EC"/>
    <w:rsid w:val="005F7858"/>
    <w:rsid w:val="00600763"/>
    <w:rsid w:val="0060242A"/>
    <w:rsid w:val="00602F92"/>
    <w:rsid w:val="00603DBF"/>
    <w:rsid w:val="00605F4D"/>
    <w:rsid w:val="006067F4"/>
    <w:rsid w:val="00610727"/>
    <w:rsid w:val="00612249"/>
    <w:rsid w:val="00612D0C"/>
    <w:rsid w:val="006132E8"/>
    <w:rsid w:val="00615620"/>
    <w:rsid w:val="0061707D"/>
    <w:rsid w:val="00621EA8"/>
    <w:rsid w:val="00621F18"/>
    <w:rsid w:val="0062203E"/>
    <w:rsid w:val="00622A8E"/>
    <w:rsid w:val="00625E99"/>
    <w:rsid w:val="006268C9"/>
    <w:rsid w:val="00626BB8"/>
    <w:rsid w:val="00627906"/>
    <w:rsid w:val="006279F4"/>
    <w:rsid w:val="00630D84"/>
    <w:rsid w:val="0063446F"/>
    <w:rsid w:val="0063516A"/>
    <w:rsid w:val="00635A8E"/>
    <w:rsid w:val="00635FC5"/>
    <w:rsid w:val="00644EDC"/>
    <w:rsid w:val="00647357"/>
    <w:rsid w:val="006476DA"/>
    <w:rsid w:val="0065108D"/>
    <w:rsid w:val="00651D03"/>
    <w:rsid w:val="00652715"/>
    <w:rsid w:val="00652F45"/>
    <w:rsid w:val="00657E37"/>
    <w:rsid w:val="00662261"/>
    <w:rsid w:val="00663904"/>
    <w:rsid w:val="00664621"/>
    <w:rsid w:val="006670D6"/>
    <w:rsid w:val="00670138"/>
    <w:rsid w:val="00670BB1"/>
    <w:rsid w:val="00674010"/>
    <w:rsid w:val="00675112"/>
    <w:rsid w:val="0067563E"/>
    <w:rsid w:val="00677324"/>
    <w:rsid w:val="00680B3C"/>
    <w:rsid w:val="006812FE"/>
    <w:rsid w:val="0068131A"/>
    <w:rsid w:val="00682627"/>
    <w:rsid w:val="0068308D"/>
    <w:rsid w:val="0068353B"/>
    <w:rsid w:val="00685718"/>
    <w:rsid w:val="00686A66"/>
    <w:rsid w:val="00690C09"/>
    <w:rsid w:val="006917A0"/>
    <w:rsid w:val="00692651"/>
    <w:rsid w:val="0069313C"/>
    <w:rsid w:val="00693752"/>
    <w:rsid w:val="0069677B"/>
    <w:rsid w:val="00696FEB"/>
    <w:rsid w:val="006972C0"/>
    <w:rsid w:val="00697838"/>
    <w:rsid w:val="00697B78"/>
    <w:rsid w:val="006A1F61"/>
    <w:rsid w:val="006A3C05"/>
    <w:rsid w:val="006A48A7"/>
    <w:rsid w:val="006A4CAD"/>
    <w:rsid w:val="006A5E4B"/>
    <w:rsid w:val="006A5EE0"/>
    <w:rsid w:val="006A683C"/>
    <w:rsid w:val="006A6F56"/>
    <w:rsid w:val="006B0863"/>
    <w:rsid w:val="006B4ABE"/>
    <w:rsid w:val="006B5DB1"/>
    <w:rsid w:val="006B6372"/>
    <w:rsid w:val="006B7231"/>
    <w:rsid w:val="006C1088"/>
    <w:rsid w:val="006C59B1"/>
    <w:rsid w:val="006C5A24"/>
    <w:rsid w:val="006C7299"/>
    <w:rsid w:val="006D135F"/>
    <w:rsid w:val="006D3483"/>
    <w:rsid w:val="006D780F"/>
    <w:rsid w:val="006E0886"/>
    <w:rsid w:val="006E43B6"/>
    <w:rsid w:val="006E4A85"/>
    <w:rsid w:val="006E6E32"/>
    <w:rsid w:val="006E7B4B"/>
    <w:rsid w:val="006F1C7D"/>
    <w:rsid w:val="006F6996"/>
    <w:rsid w:val="007011E9"/>
    <w:rsid w:val="00705193"/>
    <w:rsid w:val="00707B2B"/>
    <w:rsid w:val="007100F4"/>
    <w:rsid w:val="00710298"/>
    <w:rsid w:val="007133BA"/>
    <w:rsid w:val="00714EDB"/>
    <w:rsid w:val="007157A0"/>
    <w:rsid w:val="007161A2"/>
    <w:rsid w:val="00717795"/>
    <w:rsid w:val="00720A7B"/>
    <w:rsid w:val="007232B4"/>
    <w:rsid w:val="007233EC"/>
    <w:rsid w:val="007246BB"/>
    <w:rsid w:val="00725C5C"/>
    <w:rsid w:val="00725FFE"/>
    <w:rsid w:val="00726015"/>
    <w:rsid w:val="00726A3C"/>
    <w:rsid w:val="00730403"/>
    <w:rsid w:val="007329D2"/>
    <w:rsid w:val="00733945"/>
    <w:rsid w:val="00734B2A"/>
    <w:rsid w:val="0073555B"/>
    <w:rsid w:val="00735CCD"/>
    <w:rsid w:val="007374B6"/>
    <w:rsid w:val="00740749"/>
    <w:rsid w:val="00741A64"/>
    <w:rsid w:val="00741F76"/>
    <w:rsid w:val="00743E61"/>
    <w:rsid w:val="00743F21"/>
    <w:rsid w:val="0074670F"/>
    <w:rsid w:val="00746846"/>
    <w:rsid w:val="007475FE"/>
    <w:rsid w:val="00747802"/>
    <w:rsid w:val="00747A72"/>
    <w:rsid w:val="007507CA"/>
    <w:rsid w:val="00750EF2"/>
    <w:rsid w:val="00751EC7"/>
    <w:rsid w:val="00752DA7"/>
    <w:rsid w:val="00753558"/>
    <w:rsid w:val="007537AB"/>
    <w:rsid w:val="00753C98"/>
    <w:rsid w:val="00755FED"/>
    <w:rsid w:val="00756463"/>
    <w:rsid w:val="00756CF1"/>
    <w:rsid w:val="00757FF9"/>
    <w:rsid w:val="00760D83"/>
    <w:rsid w:val="00760F7E"/>
    <w:rsid w:val="00761DB3"/>
    <w:rsid w:val="007644F5"/>
    <w:rsid w:val="0076467B"/>
    <w:rsid w:val="007648F8"/>
    <w:rsid w:val="0076709C"/>
    <w:rsid w:val="007674D7"/>
    <w:rsid w:val="00771F38"/>
    <w:rsid w:val="00772543"/>
    <w:rsid w:val="007736FA"/>
    <w:rsid w:val="00774266"/>
    <w:rsid w:val="007760FC"/>
    <w:rsid w:val="00776818"/>
    <w:rsid w:val="007802B9"/>
    <w:rsid w:val="007819B7"/>
    <w:rsid w:val="00782F57"/>
    <w:rsid w:val="00784F02"/>
    <w:rsid w:val="00786985"/>
    <w:rsid w:val="00786A4C"/>
    <w:rsid w:val="0079101B"/>
    <w:rsid w:val="007920F5"/>
    <w:rsid w:val="007969C7"/>
    <w:rsid w:val="007A23D6"/>
    <w:rsid w:val="007A4C79"/>
    <w:rsid w:val="007A4EAD"/>
    <w:rsid w:val="007A5805"/>
    <w:rsid w:val="007A5968"/>
    <w:rsid w:val="007A604A"/>
    <w:rsid w:val="007B13FE"/>
    <w:rsid w:val="007B47A9"/>
    <w:rsid w:val="007B48BB"/>
    <w:rsid w:val="007B5E3D"/>
    <w:rsid w:val="007C1993"/>
    <w:rsid w:val="007C20B5"/>
    <w:rsid w:val="007C2886"/>
    <w:rsid w:val="007C3639"/>
    <w:rsid w:val="007C4986"/>
    <w:rsid w:val="007C4E70"/>
    <w:rsid w:val="007C55A7"/>
    <w:rsid w:val="007C7160"/>
    <w:rsid w:val="007D0E8C"/>
    <w:rsid w:val="007D153E"/>
    <w:rsid w:val="007D2E2F"/>
    <w:rsid w:val="007D48C6"/>
    <w:rsid w:val="007D4D66"/>
    <w:rsid w:val="007D6BB8"/>
    <w:rsid w:val="007D6FED"/>
    <w:rsid w:val="007D77C5"/>
    <w:rsid w:val="007E0594"/>
    <w:rsid w:val="007E077D"/>
    <w:rsid w:val="007E0A9B"/>
    <w:rsid w:val="007E0AB4"/>
    <w:rsid w:val="007E1849"/>
    <w:rsid w:val="007E201A"/>
    <w:rsid w:val="007E3030"/>
    <w:rsid w:val="007E62E2"/>
    <w:rsid w:val="007E7759"/>
    <w:rsid w:val="007F03A0"/>
    <w:rsid w:val="007F1355"/>
    <w:rsid w:val="007F1659"/>
    <w:rsid w:val="007F2B2D"/>
    <w:rsid w:val="007F2B96"/>
    <w:rsid w:val="007F3FF9"/>
    <w:rsid w:val="007F4375"/>
    <w:rsid w:val="007F4B16"/>
    <w:rsid w:val="007F4FD7"/>
    <w:rsid w:val="007F5288"/>
    <w:rsid w:val="007F65B1"/>
    <w:rsid w:val="008001F5"/>
    <w:rsid w:val="00800EC2"/>
    <w:rsid w:val="00802AA2"/>
    <w:rsid w:val="008037EE"/>
    <w:rsid w:val="00804DBF"/>
    <w:rsid w:val="00807FB9"/>
    <w:rsid w:val="0081109C"/>
    <w:rsid w:val="00812504"/>
    <w:rsid w:val="008128EE"/>
    <w:rsid w:val="00813BB2"/>
    <w:rsid w:val="00814CFA"/>
    <w:rsid w:val="00815339"/>
    <w:rsid w:val="00817792"/>
    <w:rsid w:val="00822B0D"/>
    <w:rsid w:val="008235B9"/>
    <w:rsid w:val="00823C6C"/>
    <w:rsid w:val="00825C10"/>
    <w:rsid w:val="0083194A"/>
    <w:rsid w:val="00835785"/>
    <w:rsid w:val="008364A9"/>
    <w:rsid w:val="008366B6"/>
    <w:rsid w:val="00840A2B"/>
    <w:rsid w:val="00841719"/>
    <w:rsid w:val="00846334"/>
    <w:rsid w:val="00851EE7"/>
    <w:rsid w:val="00852677"/>
    <w:rsid w:val="0085345B"/>
    <w:rsid w:val="00854B9E"/>
    <w:rsid w:val="00860B6E"/>
    <w:rsid w:val="00860D46"/>
    <w:rsid w:val="00862302"/>
    <w:rsid w:val="00863816"/>
    <w:rsid w:val="00865E17"/>
    <w:rsid w:val="00866CCF"/>
    <w:rsid w:val="00871ECD"/>
    <w:rsid w:val="00873286"/>
    <w:rsid w:val="008736D9"/>
    <w:rsid w:val="00873BC7"/>
    <w:rsid w:val="0087687E"/>
    <w:rsid w:val="00880123"/>
    <w:rsid w:val="008819B0"/>
    <w:rsid w:val="00882EE8"/>
    <w:rsid w:val="008848A6"/>
    <w:rsid w:val="008868DF"/>
    <w:rsid w:val="00892DA5"/>
    <w:rsid w:val="008930B8"/>
    <w:rsid w:val="008A07D8"/>
    <w:rsid w:val="008A1DA3"/>
    <w:rsid w:val="008A3F6F"/>
    <w:rsid w:val="008A4360"/>
    <w:rsid w:val="008A5FE5"/>
    <w:rsid w:val="008A7729"/>
    <w:rsid w:val="008A7756"/>
    <w:rsid w:val="008B00A4"/>
    <w:rsid w:val="008B2A14"/>
    <w:rsid w:val="008B50C8"/>
    <w:rsid w:val="008B5516"/>
    <w:rsid w:val="008B6F51"/>
    <w:rsid w:val="008C02D6"/>
    <w:rsid w:val="008C2187"/>
    <w:rsid w:val="008C4CAF"/>
    <w:rsid w:val="008C6F75"/>
    <w:rsid w:val="008C73EE"/>
    <w:rsid w:val="008C7D05"/>
    <w:rsid w:val="008D0218"/>
    <w:rsid w:val="008D0581"/>
    <w:rsid w:val="008D0D06"/>
    <w:rsid w:val="008D4586"/>
    <w:rsid w:val="008D6E7B"/>
    <w:rsid w:val="008D7140"/>
    <w:rsid w:val="008E1669"/>
    <w:rsid w:val="008E2B19"/>
    <w:rsid w:val="008E58AC"/>
    <w:rsid w:val="008E6EED"/>
    <w:rsid w:val="008F0164"/>
    <w:rsid w:val="008F01AD"/>
    <w:rsid w:val="008F056D"/>
    <w:rsid w:val="008F1CB8"/>
    <w:rsid w:val="008F2E23"/>
    <w:rsid w:val="008F3460"/>
    <w:rsid w:val="008F6C1C"/>
    <w:rsid w:val="008F6D2A"/>
    <w:rsid w:val="008F6F50"/>
    <w:rsid w:val="008F6FF8"/>
    <w:rsid w:val="008F7344"/>
    <w:rsid w:val="008F73B5"/>
    <w:rsid w:val="008F779B"/>
    <w:rsid w:val="00901AFC"/>
    <w:rsid w:val="00901DFE"/>
    <w:rsid w:val="00902F05"/>
    <w:rsid w:val="009075DB"/>
    <w:rsid w:val="00911CFF"/>
    <w:rsid w:val="00912805"/>
    <w:rsid w:val="0091337D"/>
    <w:rsid w:val="009142E9"/>
    <w:rsid w:val="0092133F"/>
    <w:rsid w:val="0092233B"/>
    <w:rsid w:val="00924733"/>
    <w:rsid w:val="00926D8A"/>
    <w:rsid w:val="009274E4"/>
    <w:rsid w:val="00932553"/>
    <w:rsid w:val="00932D9A"/>
    <w:rsid w:val="00934186"/>
    <w:rsid w:val="00935D29"/>
    <w:rsid w:val="0094068B"/>
    <w:rsid w:val="009406F0"/>
    <w:rsid w:val="009407C8"/>
    <w:rsid w:val="0094103D"/>
    <w:rsid w:val="00942B04"/>
    <w:rsid w:val="009435E3"/>
    <w:rsid w:val="009526BC"/>
    <w:rsid w:val="00952C5A"/>
    <w:rsid w:val="00954B3A"/>
    <w:rsid w:val="00954BB1"/>
    <w:rsid w:val="00957139"/>
    <w:rsid w:val="00961892"/>
    <w:rsid w:val="00962334"/>
    <w:rsid w:val="009641E5"/>
    <w:rsid w:val="00971221"/>
    <w:rsid w:val="009724D5"/>
    <w:rsid w:val="00973B61"/>
    <w:rsid w:val="009772CF"/>
    <w:rsid w:val="0098043D"/>
    <w:rsid w:val="0098470E"/>
    <w:rsid w:val="00984D58"/>
    <w:rsid w:val="00985BB0"/>
    <w:rsid w:val="00986573"/>
    <w:rsid w:val="009866CE"/>
    <w:rsid w:val="00987B47"/>
    <w:rsid w:val="00990735"/>
    <w:rsid w:val="00991B1D"/>
    <w:rsid w:val="009A155C"/>
    <w:rsid w:val="009A2172"/>
    <w:rsid w:val="009A4609"/>
    <w:rsid w:val="009A46D1"/>
    <w:rsid w:val="009A6DF3"/>
    <w:rsid w:val="009B2378"/>
    <w:rsid w:val="009B5860"/>
    <w:rsid w:val="009B6A23"/>
    <w:rsid w:val="009C13D6"/>
    <w:rsid w:val="009C330E"/>
    <w:rsid w:val="009C34A6"/>
    <w:rsid w:val="009C542B"/>
    <w:rsid w:val="009C5C04"/>
    <w:rsid w:val="009C61EB"/>
    <w:rsid w:val="009D3BEB"/>
    <w:rsid w:val="009D3DBF"/>
    <w:rsid w:val="009D4199"/>
    <w:rsid w:val="009D5F72"/>
    <w:rsid w:val="009E021A"/>
    <w:rsid w:val="009E3AB8"/>
    <w:rsid w:val="009E4EA3"/>
    <w:rsid w:val="009E72E9"/>
    <w:rsid w:val="009E7E63"/>
    <w:rsid w:val="009F139E"/>
    <w:rsid w:val="009F22D1"/>
    <w:rsid w:val="009F3351"/>
    <w:rsid w:val="009F34E4"/>
    <w:rsid w:val="009F3A6B"/>
    <w:rsid w:val="009F3F59"/>
    <w:rsid w:val="009F605D"/>
    <w:rsid w:val="009F6FD0"/>
    <w:rsid w:val="009F70F8"/>
    <w:rsid w:val="00A04831"/>
    <w:rsid w:val="00A11655"/>
    <w:rsid w:val="00A11E2B"/>
    <w:rsid w:val="00A123C3"/>
    <w:rsid w:val="00A13256"/>
    <w:rsid w:val="00A142DD"/>
    <w:rsid w:val="00A1467B"/>
    <w:rsid w:val="00A17F5A"/>
    <w:rsid w:val="00A237FA"/>
    <w:rsid w:val="00A243C0"/>
    <w:rsid w:val="00A26FC7"/>
    <w:rsid w:val="00A31AAD"/>
    <w:rsid w:val="00A33FE4"/>
    <w:rsid w:val="00A35CE0"/>
    <w:rsid w:val="00A35F31"/>
    <w:rsid w:val="00A36880"/>
    <w:rsid w:val="00A36FB5"/>
    <w:rsid w:val="00A374A0"/>
    <w:rsid w:val="00A40268"/>
    <w:rsid w:val="00A405D4"/>
    <w:rsid w:val="00A40BED"/>
    <w:rsid w:val="00A41E7E"/>
    <w:rsid w:val="00A4314B"/>
    <w:rsid w:val="00A450A3"/>
    <w:rsid w:val="00A450F0"/>
    <w:rsid w:val="00A4514D"/>
    <w:rsid w:val="00A4762F"/>
    <w:rsid w:val="00A477F2"/>
    <w:rsid w:val="00A5237F"/>
    <w:rsid w:val="00A52A95"/>
    <w:rsid w:val="00A531D4"/>
    <w:rsid w:val="00A53F1F"/>
    <w:rsid w:val="00A55C2B"/>
    <w:rsid w:val="00A61649"/>
    <w:rsid w:val="00A620F0"/>
    <w:rsid w:val="00A62E95"/>
    <w:rsid w:val="00A62FED"/>
    <w:rsid w:val="00A63577"/>
    <w:rsid w:val="00A63F69"/>
    <w:rsid w:val="00A64419"/>
    <w:rsid w:val="00A67029"/>
    <w:rsid w:val="00A70755"/>
    <w:rsid w:val="00A70DA6"/>
    <w:rsid w:val="00A70EBB"/>
    <w:rsid w:val="00A71829"/>
    <w:rsid w:val="00A74BEC"/>
    <w:rsid w:val="00A752FE"/>
    <w:rsid w:val="00A76086"/>
    <w:rsid w:val="00A80F2F"/>
    <w:rsid w:val="00A81986"/>
    <w:rsid w:val="00A82C30"/>
    <w:rsid w:val="00A82F39"/>
    <w:rsid w:val="00A85442"/>
    <w:rsid w:val="00A871DA"/>
    <w:rsid w:val="00A87207"/>
    <w:rsid w:val="00A90701"/>
    <w:rsid w:val="00A919AD"/>
    <w:rsid w:val="00A93741"/>
    <w:rsid w:val="00A937DF"/>
    <w:rsid w:val="00A942FD"/>
    <w:rsid w:val="00A94A87"/>
    <w:rsid w:val="00A95E17"/>
    <w:rsid w:val="00AA0457"/>
    <w:rsid w:val="00AA1EEB"/>
    <w:rsid w:val="00AA50EC"/>
    <w:rsid w:val="00AA559B"/>
    <w:rsid w:val="00AA577E"/>
    <w:rsid w:val="00AA702B"/>
    <w:rsid w:val="00AA7747"/>
    <w:rsid w:val="00AA7F41"/>
    <w:rsid w:val="00AB07DB"/>
    <w:rsid w:val="00AB1920"/>
    <w:rsid w:val="00AB1C6C"/>
    <w:rsid w:val="00AB758D"/>
    <w:rsid w:val="00AB782F"/>
    <w:rsid w:val="00AC001D"/>
    <w:rsid w:val="00AC23EE"/>
    <w:rsid w:val="00AC2FB3"/>
    <w:rsid w:val="00AC394B"/>
    <w:rsid w:val="00AC72A7"/>
    <w:rsid w:val="00AD0CE5"/>
    <w:rsid w:val="00AD1008"/>
    <w:rsid w:val="00AD1FDD"/>
    <w:rsid w:val="00AD4818"/>
    <w:rsid w:val="00AD4F3B"/>
    <w:rsid w:val="00AE00A5"/>
    <w:rsid w:val="00AE10BE"/>
    <w:rsid w:val="00AE1B0F"/>
    <w:rsid w:val="00AE6106"/>
    <w:rsid w:val="00AE7297"/>
    <w:rsid w:val="00AF146E"/>
    <w:rsid w:val="00AF4F1A"/>
    <w:rsid w:val="00AF6976"/>
    <w:rsid w:val="00B0311A"/>
    <w:rsid w:val="00B0352B"/>
    <w:rsid w:val="00B0355C"/>
    <w:rsid w:val="00B05BE5"/>
    <w:rsid w:val="00B079FA"/>
    <w:rsid w:val="00B1039D"/>
    <w:rsid w:val="00B1196D"/>
    <w:rsid w:val="00B11F40"/>
    <w:rsid w:val="00B124F5"/>
    <w:rsid w:val="00B14689"/>
    <w:rsid w:val="00B15083"/>
    <w:rsid w:val="00B1552D"/>
    <w:rsid w:val="00B15820"/>
    <w:rsid w:val="00B16BD2"/>
    <w:rsid w:val="00B17544"/>
    <w:rsid w:val="00B1797E"/>
    <w:rsid w:val="00B20195"/>
    <w:rsid w:val="00B21C14"/>
    <w:rsid w:val="00B21DED"/>
    <w:rsid w:val="00B24DF6"/>
    <w:rsid w:val="00B251D4"/>
    <w:rsid w:val="00B26ACB"/>
    <w:rsid w:val="00B26B12"/>
    <w:rsid w:val="00B26C3A"/>
    <w:rsid w:val="00B2784F"/>
    <w:rsid w:val="00B27F90"/>
    <w:rsid w:val="00B3399F"/>
    <w:rsid w:val="00B373EE"/>
    <w:rsid w:val="00B374B8"/>
    <w:rsid w:val="00B37E21"/>
    <w:rsid w:val="00B415E8"/>
    <w:rsid w:val="00B41E4F"/>
    <w:rsid w:val="00B44A5E"/>
    <w:rsid w:val="00B50D8B"/>
    <w:rsid w:val="00B511FA"/>
    <w:rsid w:val="00B517D4"/>
    <w:rsid w:val="00B52A52"/>
    <w:rsid w:val="00B6059A"/>
    <w:rsid w:val="00B60FEE"/>
    <w:rsid w:val="00B61F27"/>
    <w:rsid w:val="00B62D5B"/>
    <w:rsid w:val="00B649B0"/>
    <w:rsid w:val="00B64C42"/>
    <w:rsid w:val="00B67FAB"/>
    <w:rsid w:val="00B72DC1"/>
    <w:rsid w:val="00B7379A"/>
    <w:rsid w:val="00B74A9B"/>
    <w:rsid w:val="00B7536D"/>
    <w:rsid w:val="00B85326"/>
    <w:rsid w:val="00B85AE0"/>
    <w:rsid w:val="00B85FCE"/>
    <w:rsid w:val="00B87676"/>
    <w:rsid w:val="00B938A7"/>
    <w:rsid w:val="00B95B38"/>
    <w:rsid w:val="00B97C8C"/>
    <w:rsid w:val="00BA10CB"/>
    <w:rsid w:val="00BA1167"/>
    <w:rsid w:val="00BA2430"/>
    <w:rsid w:val="00BA324D"/>
    <w:rsid w:val="00BA4BA7"/>
    <w:rsid w:val="00BA59C8"/>
    <w:rsid w:val="00BA62C2"/>
    <w:rsid w:val="00BA793D"/>
    <w:rsid w:val="00BB1008"/>
    <w:rsid w:val="00BB2CA8"/>
    <w:rsid w:val="00BB4C6B"/>
    <w:rsid w:val="00BC007C"/>
    <w:rsid w:val="00BC1D78"/>
    <w:rsid w:val="00BC2887"/>
    <w:rsid w:val="00BC3152"/>
    <w:rsid w:val="00BC70CD"/>
    <w:rsid w:val="00BD1E81"/>
    <w:rsid w:val="00BD617E"/>
    <w:rsid w:val="00BD69AD"/>
    <w:rsid w:val="00BE01B1"/>
    <w:rsid w:val="00BE1017"/>
    <w:rsid w:val="00BE2281"/>
    <w:rsid w:val="00BE2758"/>
    <w:rsid w:val="00BE3A57"/>
    <w:rsid w:val="00BE7340"/>
    <w:rsid w:val="00BE7450"/>
    <w:rsid w:val="00BF0B0B"/>
    <w:rsid w:val="00BF0FBC"/>
    <w:rsid w:val="00BF1C6B"/>
    <w:rsid w:val="00BF27F0"/>
    <w:rsid w:val="00BF5633"/>
    <w:rsid w:val="00BF59E7"/>
    <w:rsid w:val="00C005C7"/>
    <w:rsid w:val="00C00A59"/>
    <w:rsid w:val="00C00BCC"/>
    <w:rsid w:val="00C0197F"/>
    <w:rsid w:val="00C020EC"/>
    <w:rsid w:val="00C05132"/>
    <w:rsid w:val="00C06F71"/>
    <w:rsid w:val="00C10268"/>
    <w:rsid w:val="00C10540"/>
    <w:rsid w:val="00C10646"/>
    <w:rsid w:val="00C10FAA"/>
    <w:rsid w:val="00C1218B"/>
    <w:rsid w:val="00C12284"/>
    <w:rsid w:val="00C1295D"/>
    <w:rsid w:val="00C144FB"/>
    <w:rsid w:val="00C20897"/>
    <w:rsid w:val="00C2201D"/>
    <w:rsid w:val="00C2300B"/>
    <w:rsid w:val="00C2531E"/>
    <w:rsid w:val="00C25430"/>
    <w:rsid w:val="00C272D1"/>
    <w:rsid w:val="00C27982"/>
    <w:rsid w:val="00C27ECA"/>
    <w:rsid w:val="00C30B10"/>
    <w:rsid w:val="00C31B48"/>
    <w:rsid w:val="00C32E1A"/>
    <w:rsid w:val="00C33434"/>
    <w:rsid w:val="00C33583"/>
    <w:rsid w:val="00C412C0"/>
    <w:rsid w:val="00C41584"/>
    <w:rsid w:val="00C41D9A"/>
    <w:rsid w:val="00C4364F"/>
    <w:rsid w:val="00C43CF6"/>
    <w:rsid w:val="00C456A9"/>
    <w:rsid w:val="00C46487"/>
    <w:rsid w:val="00C46D1C"/>
    <w:rsid w:val="00C4717C"/>
    <w:rsid w:val="00C51A87"/>
    <w:rsid w:val="00C51DD0"/>
    <w:rsid w:val="00C53BFB"/>
    <w:rsid w:val="00C54037"/>
    <w:rsid w:val="00C55529"/>
    <w:rsid w:val="00C569D0"/>
    <w:rsid w:val="00C60410"/>
    <w:rsid w:val="00C60938"/>
    <w:rsid w:val="00C616C4"/>
    <w:rsid w:val="00C6228A"/>
    <w:rsid w:val="00C62B8E"/>
    <w:rsid w:val="00C62E71"/>
    <w:rsid w:val="00C63911"/>
    <w:rsid w:val="00C6446F"/>
    <w:rsid w:val="00C6570A"/>
    <w:rsid w:val="00C67FFE"/>
    <w:rsid w:val="00C7103D"/>
    <w:rsid w:val="00C719C3"/>
    <w:rsid w:val="00C725D3"/>
    <w:rsid w:val="00C74145"/>
    <w:rsid w:val="00C74A5C"/>
    <w:rsid w:val="00C756BD"/>
    <w:rsid w:val="00C7659C"/>
    <w:rsid w:val="00C765CE"/>
    <w:rsid w:val="00C7704E"/>
    <w:rsid w:val="00C80EF1"/>
    <w:rsid w:val="00C81186"/>
    <w:rsid w:val="00C83D37"/>
    <w:rsid w:val="00C84FBA"/>
    <w:rsid w:val="00C85FB3"/>
    <w:rsid w:val="00C90F3A"/>
    <w:rsid w:val="00C93A93"/>
    <w:rsid w:val="00C9443D"/>
    <w:rsid w:val="00C94B55"/>
    <w:rsid w:val="00C96C86"/>
    <w:rsid w:val="00C97223"/>
    <w:rsid w:val="00CA14DC"/>
    <w:rsid w:val="00CA22C5"/>
    <w:rsid w:val="00CA27C7"/>
    <w:rsid w:val="00CA3473"/>
    <w:rsid w:val="00CA34AD"/>
    <w:rsid w:val="00CA3515"/>
    <w:rsid w:val="00CA368B"/>
    <w:rsid w:val="00CA750F"/>
    <w:rsid w:val="00CB342C"/>
    <w:rsid w:val="00CB388C"/>
    <w:rsid w:val="00CB41F3"/>
    <w:rsid w:val="00CB5514"/>
    <w:rsid w:val="00CB7F35"/>
    <w:rsid w:val="00CC0255"/>
    <w:rsid w:val="00CC1C42"/>
    <w:rsid w:val="00CC34DA"/>
    <w:rsid w:val="00CC3613"/>
    <w:rsid w:val="00CC5F66"/>
    <w:rsid w:val="00CC631E"/>
    <w:rsid w:val="00CC644F"/>
    <w:rsid w:val="00CC6D7D"/>
    <w:rsid w:val="00CC6DCC"/>
    <w:rsid w:val="00CD38DD"/>
    <w:rsid w:val="00CD3C83"/>
    <w:rsid w:val="00CD7B49"/>
    <w:rsid w:val="00CE1A6A"/>
    <w:rsid w:val="00CE2E9C"/>
    <w:rsid w:val="00CE3022"/>
    <w:rsid w:val="00CE4376"/>
    <w:rsid w:val="00CE45F5"/>
    <w:rsid w:val="00CE74F7"/>
    <w:rsid w:val="00CF10B6"/>
    <w:rsid w:val="00CF33EA"/>
    <w:rsid w:val="00CF4A6B"/>
    <w:rsid w:val="00CF51B0"/>
    <w:rsid w:val="00CF63FD"/>
    <w:rsid w:val="00CF6777"/>
    <w:rsid w:val="00D005AD"/>
    <w:rsid w:val="00D02548"/>
    <w:rsid w:val="00D036A4"/>
    <w:rsid w:val="00D04008"/>
    <w:rsid w:val="00D05587"/>
    <w:rsid w:val="00D055D6"/>
    <w:rsid w:val="00D05848"/>
    <w:rsid w:val="00D06B4E"/>
    <w:rsid w:val="00D06F61"/>
    <w:rsid w:val="00D07884"/>
    <w:rsid w:val="00D11293"/>
    <w:rsid w:val="00D12592"/>
    <w:rsid w:val="00D14297"/>
    <w:rsid w:val="00D152D7"/>
    <w:rsid w:val="00D21AC0"/>
    <w:rsid w:val="00D21E5D"/>
    <w:rsid w:val="00D220C6"/>
    <w:rsid w:val="00D23F54"/>
    <w:rsid w:val="00D2420F"/>
    <w:rsid w:val="00D255B7"/>
    <w:rsid w:val="00D30868"/>
    <w:rsid w:val="00D30CA5"/>
    <w:rsid w:val="00D311FE"/>
    <w:rsid w:val="00D31891"/>
    <w:rsid w:val="00D333B6"/>
    <w:rsid w:val="00D339D3"/>
    <w:rsid w:val="00D33BBA"/>
    <w:rsid w:val="00D35E6D"/>
    <w:rsid w:val="00D374E7"/>
    <w:rsid w:val="00D409A1"/>
    <w:rsid w:val="00D4178A"/>
    <w:rsid w:val="00D45088"/>
    <w:rsid w:val="00D50777"/>
    <w:rsid w:val="00D53648"/>
    <w:rsid w:val="00D54191"/>
    <w:rsid w:val="00D56692"/>
    <w:rsid w:val="00D57474"/>
    <w:rsid w:val="00D57C43"/>
    <w:rsid w:val="00D642CF"/>
    <w:rsid w:val="00D672AF"/>
    <w:rsid w:val="00D71711"/>
    <w:rsid w:val="00D720AF"/>
    <w:rsid w:val="00D7373B"/>
    <w:rsid w:val="00D746DC"/>
    <w:rsid w:val="00D754DF"/>
    <w:rsid w:val="00D7590E"/>
    <w:rsid w:val="00D80960"/>
    <w:rsid w:val="00D85210"/>
    <w:rsid w:val="00D85EC5"/>
    <w:rsid w:val="00D87894"/>
    <w:rsid w:val="00D9044B"/>
    <w:rsid w:val="00D93286"/>
    <w:rsid w:val="00DA33C4"/>
    <w:rsid w:val="00DA37B4"/>
    <w:rsid w:val="00DA3F98"/>
    <w:rsid w:val="00DA4672"/>
    <w:rsid w:val="00DA4FA2"/>
    <w:rsid w:val="00DA54AC"/>
    <w:rsid w:val="00DA6E54"/>
    <w:rsid w:val="00DA7362"/>
    <w:rsid w:val="00DB0C59"/>
    <w:rsid w:val="00DB0C91"/>
    <w:rsid w:val="00DB1BE4"/>
    <w:rsid w:val="00DB3601"/>
    <w:rsid w:val="00DB3685"/>
    <w:rsid w:val="00DB640A"/>
    <w:rsid w:val="00DC077C"/>
    <w:rsid w:val="00DC0F51"/>
    <w:rsid w:val="00DC1D58"/>
    <w:rsid w:val="00DC50C0"/>
    <w:rsid w:val="00DC68C0"/>
    <w:rsid w:val="00DC74D4"/>
    <w:rsid w:val="00DD04A0"/>
    <w:rsid w:val="00DD1D9D"/>
    <w:rsid w:val="00DD1E00"/>
    <w:rsid w:val="00DD24C4"/>
    <w:rsid w:val="00DD689A"/>
    <w:rsid w:val="00DE24CD"/>
    <w:rsid w:val="00DE4645"/>
    <w:rsid w:val="00DE4D1D"/>
    <w:rsid w:val="00DE5FB3"/>
    <w:rsid w:val="00DE6768"/>
    <w:rsid w:val="00DE7229"/>
    <w:rsid w:val="00DF05F5"/>
    <w:rsid w:val="00DF072C"/>
    <w:rsid w:val="00DF3E3A"/>
    <w:rsid w:val="00DF511C"/>
    <w:rsid w:val="00DF52A1"/>
    <w:rsid w:val="00DF7819"/>
    <w:rsid w:val="00E00B6A"/>
    <w:rsid w:val="00E00DE9"/>
    <w:rsid w:val="00E01474"/>
    <w:rsid w:val="00E01DA5"/>
    <w:rsid w:val="00E027E8"/>
    <w:rsid w:val="00E033A1"/>
    <w:rsid w:val="00E04A84"/>
    <w:rsid w:val="00E0616B"/>
    <w:rsid w:val="00E06662"/>
    <w:rsid w:val="00E06FAB"/>
    <w:rsid w:val="00E11A91"/>
    <w:rsid w:val="00E12759"/>
    <w:rsid w:val="00E1479A"/>
    <w:rsid w:val="00E1507B"/>
    <w:rsid w:val="00E15C41"/>
    <w:rsid w:val="00E16DFF"/>
    <w:rsid w:val="00E16FC3"/>
    <w:rsid w:val="00E21C81"/>
    <w:rsid w:val="00E22265"/>
    <w:rsid w:val="00E2381D"/>
    <w:rsid w:val="00E25793"/>
    <w:rsid w:val="00E30725"/>
    <w:rsid w:val="00E307B5"/>
    <w:rsid w:val="00E30F62"/>
    <w:rsid w:val="00E32C11"/>
    <w:rsid w:val="00E332AC"/>
    <w:rsid w:val="00E3454C"/>
    <w:rsid w:val="00E41DA8"/>
    <w:rsid w:val="00E41E28"/>
    <w:rsid w:val="00E431FF"/>
    <w:rsid w:val="00E432DB"/>
    <w:rsid w:val="00E4441D"/>
    <w:rsid w:val="00E51065"/>
    <w:rsid w:val="00E54297"/>
    <w:rsid w:val="00E56567"/>
    <w:rsid w:val="00E5725E"/>
    <w:rsid w:val="00E57A14"/>
    <w:rsid w:val="00E60034"/>
    <w:rsid w:val="00E605FF"/>
    <w:rsid w:val="00E61D55"/>
    <w:rsid w:val="00E63FDB"/>
    <w:rsid w:val="00E6469F"/>
    <w:rsid w:val="00E64800"/>
    <w:rsid w:val="00E655A9"/>
    <w:rsid w:val="00E6659F"/>
    <w:rsid w:val="00E67197"/>
    <w:rsid w:val="00E728ED"/>
    <w:rsid w:val="00E7326B"/>
    <w:rsid w:val="00E732D4"/>
    <w:rsid w:val="00E7609B"/>
    <w:rsid w:val="00E815C8"/>
    <w:rsid w:val="00E83EA7"/>
    <w:rsid w:val="00E84EA5"/>
    <w:rsid w:val="00E852BA"/>
    <w:rsid w:val="00E85F9C"/>
    <w:rsid w:val="00E8640D"/>
    <w:rsid w:val="00E86CC7"/>
    <w:rsid w:val="00E874D8"/>
    <w:rsid w:val="00E876B4"/>
    <w:rsid w:val="00E92828"/>
    <w:rsid w:val="00E93A01"/>
    <w:rsid w:val="00E9504F"/>
    <w:rsid w:val="00E96ABE"/>
    <w:rsid w:val="00E97170"/>
    <w:rsid w:val="00EA03BC"/>
    <w:rsid w:val="00EA1612"/>
    <w:rsid w:val="00EA331A"/>
    <w:rsid w:val="00EA3567"/>
    <w:rsid w:val="00EA445B"/>
    <w:rsid w:val="00EA5A12"/>
    <w:rsid w:val="00EA5A5D"/>
    <w:rsid w:val="00EA5F76"/>
    <w:rsid w:val="00EA738F"/>
    <w:rsid w:val="00EA739B"/>
    <w:rsid w:val="00EB119C"/>
    <w:rsid w:val="00EB2CE8"/>
    <w:rsid w:val="00EB4B37"/>
    <w:rsid w:val="00EB50A0"/>
    <w:rsid w:val="00EB5A03"/>
    <w:rsid w:val="00EB5F1A"/>
    <w:rsid w:val="00EB73A5"/>
    <w:rsid w:val="00EC196E"/>
    <w:rsid w:val="00EC28A5"/>
    <w:rsid w:val="00EC393E"/>
    <w:rsid w:val="00EC3F76"/>
    <w:rsid w:val="00EC4C59"/>
    <w:rsid w:val="00EC62D9"/>
    <w:rsid w:val="00EC7841"/>
    <w:rsid w:val="00EC7BEB"/>
    <w:rsid w:val="00ED4228"/>
    <w:rsid w:val="00ED4B5F"/>
    <w:rsid w:val="00ED6AA8"/>
    <w:rsid w:val="00ED6DFB"/>
    <w:rsid w:val="00EE0A68"/>
    <w:rsid w:val="00EE1057"/>
    <w:rsid w:val="00EE1992"/>
    <w:rsid w:val="00EE1EC9"/>
    <w:rsid w:val="00EE39F4"/>
    <w:rsid w:val="00EE3A3D"/>
    <w:rsid w:val="00EE69AF"/>
    <w:rsid w:val="00EF39E7"/>
    <w:rsid w:val="00EF5D80"/>
    <w:rsid w:val="00EF6383"/>
    <w:rsid w:val="00F01947"/>
    <w:rsid w:val="00F02198"/>
    <w:rsid w:val="00F04E8A"/>
    <w:rsid w:val="00F06D9A"/>
    <w:rsid w:val="00F075DF"/>
    <w:rsid w:val="00F123E3"/>
    <w:rsid w:val="00F12DC2"/>
    <w:rsid w:val="00F13A61"/>
    <w:rsid w:val="00F1506B"/>
    <w:rsid w:val="00F150BE"/>
    <w:rsid w:val="00F162D8"/>
    <w:rsid w:val="00F21710"/>
    <w:rsid w:val="00F2237E"/>
    <w:rsid w:val="00F227E1"/>
    <w:rsid w:val="00F2288A"/>
    <w:rsid w:val="00F22CB0"/>
    <w:rsid w:val="00F255E7"/>
    <w:rsid w:val="00F31927"/>
    <w:rsid w:val="00F32C64"/>
    <w:rsid w:val="00F3361D"/>
    <w:rsid w:val="00F33663"/>
    <w:rsid w:val="00F343E1"/>
    <w:rsid w:val="00F363F3"/>
    <w:rsid w:val="00F40ABA"/>
    <w:rsid w:val="00F44610"/>
    <w:rsid w:val="00F54DE8"/>
    <w:rsid w:val="00F54EAB"/>
    <w:rsid w:val="00F60DDA"/>
    <w:rsid w:val="00F6111B"/>
    <w:rsid w:val="00F635EB"/>
    <w:rsid w:val="00F64194"/>
    <w:rsid w:val="00F66089"/>
    <w:rsid w:val="00F66AE2"/>
    <w:rsid w:val="00F67FFC"/>
    <w:rsid w:val="00F720F9"/>
    <w:rsid w:val="00F7739A"/>
    <w:rsid w:val="00F8140D"/>
    <w:rsid w:val="00F868A4"/>
    <w:rsid w:val="00F9095E"/>
    <w:rsid w:val="00F926FB"/>
    <w:rsid w:val="00F939E7"/>
    <w:rsid w:val="00F94C91"/>
    <w:rsid w:val="00F95AE8"/>
    <w:rsid w:val="00F966E9"/>
    <w:rsid w:val="00FA1A14"/>
    <w:rsid w:val="00FA38DF"/>
    <w:rsid w:val="00FA5559"/>
    <w:rsid w:val="00FA6565"/>
    <w:rsid w:val="00FA6607"/>
    <w:rsid w:val="00FA6836"/>
    <w:rsid w:val="00FA7406"/>
    <w:rsid w:val="00FA76FC"/>
    <w:rsid w:val="00FA7D5A"/>
    <w:rsid w:val="00FA7F2B"/>
    <w:rsid w:val="00FB5307"/>
    <w:rsid w:val="00FB5495"/>
    <w:rsid w:val="00FB5749"/>
    <w:rsid w:val="00FB7C63"/>
    <w:rsid w:val="00FC0FE4"/>
    <w:rsid w:val="00FC1606"/>
    <w:rsid w:val="00FC2B31"/>
    <w:rsid w:val="00FC4928"/>
    <w:rsid w:val="00FC5539"/>
    <w:rsid w:val="00FC7D9B"/>
    <w:rsid w:val="00FD09DA"/>
    <w:rsid w:val="00FD2CF9"/>
    <w:rsid w:val="00FD3AEB"/>
    <w:rsid w:val="00FD3D0F"/>
    <w:rsid w:val="00FD4EAA"/>
    <w:rsid w:val="00FD56F4"/>
    <w:rsid w:val="00FE16BB"/>
    <w:rsid w:val="00FE5159"/>
    <w:rsid w:val="00FE64D1"/>
    <w:rsid w:val="00FE77C2"/>
    <w:rsid w:val="00FF0132"/>
    <w:rsid w:val="00FF3A89"/>
    <w:rsid w:val="00FF5E69"/>
    <w:rsid w:val="00FF6E4F"/>
    <w:rsid w:val="00FF73C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61CB0"/>
  <w15:docId w15:val="{4D0541BC-2ACB-4A73-A2E9-C755B68A6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9F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link w:val="Ttulo6Char"/>
    <w:uiPriority w:val="9"/>
    <w:semiHidden/>
    <w:unhideWhenUsed/>
    <w:qFormat/>
    <w:rsid w:val="00FA39F3"/>
    <w:pPr>
      <w:spacing w:before="240" w:after="60" w:line="240" w:lineRule="auto"/>
      <w:outlineLvl w:val="5"/>
    </w:pPr>
    <w:rPr>
      <w:rFonts w:eastAsia="Times New Roman"/>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6Char">
    <w:name w:val="Título 6 Char"/>
    <w:basedOn w:val="Fontepargpadro"/>
    <w:link w:val="Ttulo6"/>
    <w:uiPriority w:val="99"/>
    <w:rsid w:val="00FA39F3"/>
    <w:rPr>
      <w:rFonts w:ascii="Calibri" w:eastAsia="Times New Roman" w:hAnsi="Calibri" w:cs="Times New Roman"/>
      <w:b/>
      <w:bCs/>
      <w:lang w:eastAsia="pt-BR"/>
    </w:rPr>
  </w:style>
  <w:style w:type="paragraph" w:styleId="Cabealho">
    <w:name w:val="header"/>
    <w:basedOn w:val="Normal"/>
    <w:link w:val="CabealhoChar"/>
    <w:uiPriority w:val="99"/>
    <w:unhideWhenUsed/>
    <w:rsid w:val="00FA39F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A39F3"/>
    <w:rPr>
      <w:rFonts w:ascii="Calibri" w:eastAsia="Calibri" w:hAnsi="Calibri" w:cs="Times New Roman"/>
    </w:rPr>
  </w:style>
  <w:style w:type="paragraph" w:styleId="SemEspaamento">
    <w:name w:val="No Spacing"/>
    <w:uiPriority w:val="1"/>
    <w:qFormat/>
    <w:rsid w:val="00FA39F3"/>
    <w:pPr>
      <w:spacing w:after="0" w:line="240" w:lineRule="auto"/>
    </w:pPr>
    <w:rPr>
      <w:rFonts w:eastAsia="Times New Roman" w:cs="Times New Roman"/>
    </w:rPr>
  </w:style>
  <w:style w:type="table" w:styleId="Tabelacomgrade">
    <w:name w:val="Table Grid"/>
    <w:basedOn w:val="Tabelanormal"/>
    <w:uiPriority w:val="59"/>
    <w:qFormat/>
    <w:rsid w:val="00FA3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dap">
    <w:name w:val="footer"/>
    <w:basedOn w:val="Normal"/>
    <w:link w:val="RodapChar"/>
    <w:uiPriority w:val="99"/>
    <w:unhideWhenUsed/>
    <w:rsid w:val="00487722"/>
    <w:pPr>
      <w:tabs>
        <w:tab w:val="center" w:pos="4252"/>
        <w:tab w:val="right" w:pos="8504"/>
      </w:tabs>
      <w:spacing w:after="0" w:line="240" w:lineRule="auto"/>
    </w:pPr>
  </w:style>
  <w:style w:type="character" w:customStyle="1" w:styleId="RodapChar">
    <w:name w:val="Rodapé Char"/>
    <w:basedOn w:val="Fontepargpadro"/>
    <w:link w:val="Rodap"/>
    <w:uiPriority w:val="99"/>
    <w:rsid w:val="00487722"/>
    <w:rPr>
      <w:rFonts w:ascii="Calibri" w:eastAsia="Calibri" w:hAnsi="Calibri" w:cs="Times New Roman"/>
    </w:rPr>
  </w:style>
  <w:style w:type="character" w:styleId="Hyperlink">
    <w:name w:val="Hyperlink"/>
    <w:basedOn w:val="Fontepargpadro"/>
    <w:uiPriority w:val="99"/>
    <w:unhideWhenUsed/>
    <w:rsid w:val="007A0D56"/>
    <w:rPr>
      <w:color w:val="0000FF" w:themeColor="hyperlink"/>
      <w:u w:val="single"/>
    </w:rPr>
  </w:style>
  <w:style w:type="character" w:customStyle="1" w:styleId="MenoPendente1">
    <w:name w:val="Menção Pendente1"/>
    <w:basedOn w:val="Fontepargpadro"/>
    <w:uiPriority w:val="99"/>
    <w:semiHidden/>
    <w:unhideWhenUsed/>
    <w:rsid w:val="007A0D56"/>
    <w:rPr>
      <w:color w:val="605E5C"/>
      <w:shd w:val="clear" w:color="auto" w:fill="E1DFDD"/>
    </w:rPr>
  </w:style>
  <w:style w:type="paragraph" w:styleId="NormalWeb">
    <w:name w:val="Normal (Web)"/>
    <w:basedOn w:val="Normal"/>
    <w:uiPriority w:val="99"/>
    <w:unhideWhenUsed/>
    <w:rsid w:val="00B65C15"/>
    <w:pPr>
      <w:spacing w:before="100" w:beforeAutospacing="1" w:after="100" w:afterAutospacing="1" w:line="240" w:lineRule="auto"/>
    </w:pPr>
    <w:rPr>
      <w:rFonts w:ascii="Times New Roman" w:eastAsia="Times New Roman" w:hAnsi="Times New Roman"/>
      <w:sz w:val="24"/>
      <w:szCs w:val="24"/>
    </w:rPr>
  </w:style>
  <w:style w:type="paragraph" w:styleId="Recuodecorpodetexto">
    <w:name w:val="Body Text Indent"/>
    <w:basedOn w:val="Normal"/>
    <w:link w:val="RecuodecorpodetextoChar"/>
    <w:uiPriority w:val="99"/>
    <w:rsid w:val="00383E80"/>
    <w:pPr>
      <w:spacing w:after="0" w:line="360" w:lineRule="auto"/>
      <w:ind w:firstLine="1701"/>
    </w:pPr>
    <w:rPr>
      <w:rFonts w:ascii="Times New Roman" w:eastAsia="Times New Roman" w:hAnsi="Times New Roman"/>
      <w:sz w:val="24"/>
      <w:szCs w:val="20"/>
    </w:rPr>
  </w:style>
  <w:style w:type="character" w:customStyle="1" w:styleId="RecuodecorpodetextoChar">
    <w:name w:val="Recuo de corpo de texto Char"/>
    <w:basedOn w:val="Fontepargpadro"/>
    <w:link w:val="Recuodecorpodetexto"/>
    <w:uiPriority w:val="99"/>
    <w:rsid w:val="00383E80"/>
    <w:rPr>
      <w:rFonts w:ascii="Times New Roman" w:eastAsia="Times New Roman" w:hAnsi="Times New Roman" w:cs="Times New Roman"/>
      <w:sz w:val="24"/>
      <w:szCs w:val="20"/>
      <w:lang w:eastAsia="pt-BR"/>
    </w:rPr>
  </w:style>
  <w:style w:type="paragraph" w:styleId="PargrafodaLista">
    <w:name w:val="List Paragraph"/>
    <w:aliases w:val="TÍTULO A1,Paragrafo,Lista Colorida - Ênfase 11,Item2,Segundo,Texto,DOCs_Paragrafo-1,Normal com bullets,Tópico1,List Paragraph"/>
    <w:basedOn w:val="Normal"/>
    <w:link w:val="PargrafodaListaChar"/>
    <w:uiPriority w:val="1"/>
    <w:qFormat/>
    <w:rsid w:val="00383E80"/>
    <w:pPr>
      <w:ind w:left="720"/>
      <w:contextualSpacing/>
    </w:pPr>
    <w:rPr>
      <w:rFonts w:asciiTheme="minorHAnsi" w:eastAsiaTheme="minorHAnsi" w:hAnsiTheme="minorHAnsi" w:cstheme="minorBidi"/>
    </w:rPr>
  </w:style>
  <w:style w:type="paragraph" w:customStyle="1" w:styleId="Corpodetextorecuado">
    <w:name w:val="Corpo de texto recuado"/>
    <w:basedOn w:val="Normal"/>
    <w:qFormat/>
    <w:rsid w:val="00F34B97"/>
    <w:pPr>
      <w:widowControl w:val="0"/>
      <w:suppressAutoHyphens/>
      <w:spacing w:after="120"/>
      <w:ind w:left="360"/>
      <w:textAlignment w:val="baseline"/>
    </w:pPr>
    <w:rPr>
      <w:rFonts w:ascii="Times New Roman" w:eastAsia="Arial Unicode MS" w:hAnsi="Times New Roman" w:cs="Tahoma"/>
      <w:sz w:val="24"/>
      <w:szCs w:val="24"/>
    </w:rPr>
  </w:style>
  <w:style w:type="paragraph" w:customStyle="1" w:styleId="Recuodecorpodetexto21">
    <w:name w:val="Recuo de corpo de texto 21"/>
    <w:basedOn w:val="Normal"/>
    <w:rsid w:val="00A225D5"/>
    <w:pPr>
      <w:suppressAutoHyphens/>
      <w:spacing w:after="0" w:line="360" w:lineRule="auto"/>
      <w:ind w:left="160"/>
    </w:pPr>
    <w:rPr>
      <w:rFonts w:ascii="Arial" w:eastAsia="Times New Roman" w:hAnsi="Arial" w:cs="Arial"/>
      <w:sz w:val="24"/>
      <w:szCs w:val="24"/>
      <w:lang w:eastAsia="ar-SA"/>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elacomgrade1">
    <w:name w:val="Tabela com grade1"/>
    <w:basedOn w:val="Tabelanormal"/>
    <w:next w:val="Tabelacomgrade"/>
    <w:uiPriority w:val="59"/>
    <w:rsid w:val="007E62E2"/>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59"/>
    <w:rsid w:val="009772CF"/>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grafodaListaChar">
    <w:name w:val="Parágrafo da Lista Char"/>
    <w:aliases w:val="TÍTULO A1 Char,Paragrafo Char,Lista Colorida - Ênfase 11 Char,Item2 Char,Segundo Char,Texto Char,DOCs_Paragrafo-1 Char,Normal com bullets Char,Tópico1 Char,List Paragraph Char"/>
    <w:link w:val="PargrafodaLista"/>
    <w:uiPriority w:val="1"/>
    <w:qFormat/>
    <w:locked/>
    <w:rsid w:val="002F1282"/>
    <w:rPr>
      <w:rFonts w:asciiTheme="minorHAnsi" w:eastAsiaTheme="minorHAnsi" w:hAnsiTheme="minorHAnsi" w:cstheme="minorBidi"/>
    </w:rPr>
  </w:style>
  <w:style w:type="paragraph" w:styleId="Textodenotaderodap">
    <w:name w:val="footnote text"/>
    <w:basedOn w:val="Normal"/>
    <w:link w:val="TextodenotaderodapChar"/>
    <w:uiPriority w:val="99"/>
    <w:unhideWhenUsed/>
    <w:rsid w:val="0061707D"/>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61707D"/>
    <w:rPr>
      <w:rFonts w:cs="Times New Roman"/>
      <w:sz w:val="20"/>
      <w:szCs w:val="20"/>
    </w:rPr>
  </w:style>
  <w:style w:type="character" w:styleId="Refdenotaderodap">
    <w:name w:val="footnote reference"/>
    <w:basedOn w:val="Fontepargpadro"/>
    <w:uiPriority w:val="99"/>
    <w:semiHidden/>
    <w:unhideWhenUsed/>
    <w:rsid w:val="0061707D"/>
    <w:rPr>
      <w:vertAlign w:val="superscript"/>
    </w:rPr>
  </w:style>
  <w:style w:type="character" w:styleId="Refdecomentrio">
    <w:name w:val="annotation reference"/>
    <w:basedOn w:val="Fontepargpadro"/>
    <w:uiPriority w:val="99"/>
    <w:semiHidden/>
    <w:unhideWhenUsed/>
    <w:rsid w:val="008364A9"/>
    <w:rPr>
      <w:sz w:val="16"/>
      <w:szCs w:val="16"/>
    </w:rPr>
  </w:style>
  <w:style w:type="paragraph" w:styleId="Textodecomentrio">
    <w:name w:val="annotation text"/>
    <w:basedOn w:val="Normal"/>
    <w:link w:val="TextodecomentrioChar"/>
    <w:uiPriority w:val="99"/>
    <w:unhideWhenUsed/>
    <w:rsid w:val="008364A9"/>
    <w:pPr>
      <w:spacing w:line="240" w:lineRule="auto"/>
    </w:pPr>
    <w:rPr>
      <w:sz w:val="20"/>
      <w:szCs w:val="20"/>
    </w:rPr>
  </w:style>
  <w:style w:type="character" w:customStyle="1" w:styleId="TextodecomentrioChar">
    <w:name w:val="Texto de comentário Char"/>
    <w:basedOn w:val="Fontepargpadro"/>
    <w:link w:val="Textodecomentrio"/>
    <w:uiPriority w:val="99"/>
    <w:rsid w:val="008364A9"/>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8364A9"/>
    <w:rPr>
      <w:b/>
      <w:bCs/>
    </w:rPr>
  </w:style>
  <w:style w:type="character" w:customStyle="1" w:styleId="AssuntodocomentrioChar">
    <w:name w:val="Assunto do comentário Char"/>
    <w:basedOn w:val="TextodecomentrioChar"/>
    <w:link w:val="Assuntodocomentrio"/>
    <w:uiPriority w:val="99"/>
    <w:semiHidden/>
    <w:rsid w:val="008364A9"/>
    <w:rPr>
      <w:rFonts w:cs="Times New Roman"/>
      <w:b/>
      <w:bCs/>
      <w:sz w:val="20"/>
      <w:szCs w:val="20"/>
    </w:rPr>
  </w:style>
  <w:style w:type="character" w:customStyle="1" w:styleId="Corpodetexto2Char">
    <w:name w:val="Corpo de texto 2 Char"/>
    <w:basedOn w:val="Fontepargpadro"/>
    <w:rsid w:val="002F164C"/>
    <w:rPr>
      <w:rFonts w:ascii="Tahoma" w:eastAsia="Times New Roman" w:hAnsi="Tahoma"/>
      <w:sz w:val="31"/>
    </w:rPr>
  </w:style>
  <w:style w:type="paragraph" w:customStyle="1" w:styleId="Standard">
    <w:name w:val="Standard"/>
    <w:rsid w:val="00F363F3"/>
    <w:pPr>
      <w:suppressAutoHyphens/>
      <w:autoSpaceDN w:val="0"/>
      <w:spacing w:after="0" w:line="240" w:lineRule="auto"/>
      <w:textAlignment w:val="baseline"/>
    </w:pPr>
    <w:rPr>
      <w:rFonts w:ascii="Times New Roman" w:eastAsia="Lucida Sans Unicode" w:hAnsi="Times New Roman" w:cs="Tahoma"/>
      <w:kern w:val="3"/>
      <w:sz w:val="24"/>
      <w:szCs w:val="24"/>
      <w:lang w:eastAsia="zh-CN" w:bidi="hi-IN"/>
    </w:rPr>
  </w:style>
  <w:style w:type="character" w:styleId="MenoPendente">
    <w:name w:val="Unresolved Mention"/>
    <w:basedOn w:val="Fontepargpadro"/>
    <w:uiPriority w:val="99"/>
    <w:semiHidden/>
    <w:unhideWhenUsed/>
    <w:rsid w:val="007C20B5"/>
    <w:rPr>
      <w:color w:val="605E5C"/>
      <w:shd w:val="clear" w:color="auto" w:fill="E1DFDD"/>
    </w:rPr>
  </w:style>
  <w:style w:type="character" w:customStyle="1" w:styleId="selectable-text">
    <w:name w:val="selectable-text"/>
    <w:basedOn w:val="Fontepargpadro"/>
    <w:rsid w:val="009F22D1"/>
  </w:style>
  <w:style w:type="character" w:styleId="Forte">
    <w:name w:val="Strong"/>
    <w:basedOn w:val="Fontepargpadro"/>
    <w:uiPriority w:val="22"/>
    <w:qFormat/>
    <w:rsid w:val="009F22D1"/>
    <w:rPr>
      <w:b/>
      <w:bCs/>
    </w:rPr>
  </w:style>
  <w:style w:type="paragraph" w:customStyle="1" w:styleId="Nivel2">
    <w:name w:val="Nivel 2"/>
    <w:basedOn w:val="Normal"/>
    <w:link w:val="Nivel2Char"/>
    <w:qFormat/>
    <w:rsid w:val="00730403"/>
    <w:pPr>
      <w:spacing w:before="120" w:after="120"/>
      <w:jc w:val="both"/>
    </w:pPr>
    <w:rPr>
      <w:rFonts w:ascii="Arial" w:eastAsia="Times New Roman" w:hAnsi="Arial" w:cs="Arial"/>
      <w:color w:val="000000"/>
      <w:sz w:val="20"/>
      <w:szCs w:val="20"/>
    </w:rPr>
  </w:style>
  <w:style w:type="character" w:customStyle="1" w:styleId="Nivel2Char">
    <w:name w:val="Nivel 2 Char"/>
    <w:basedOn w:val="Fontepargpadro"/>
    <w:link w:val="Nivel2"/>
    <w:locked/>
    <w:rsid w:val="00730403"/>
    <w:rPr>
      <w:rFonts w:ascii="Arial" w:eastAsia="Times New Roman" w:hAnsi="Arial" w:cs="Arial"/>
      <w:color w:val="000000"/>
      <w:sz w:val="20"/>
      <w:szCs w:val="20"/>
    </w:rPr>
  </w:style>
  <w:style w:type="paragraph" w:styleId="Reviso">
    <w:name w:val="Revision"/>
    <w:hidden/>
    <w:uiPriority w:val="99"/>
    <w:semiHidden/>
    <w:rsid w:val="007A23D6"/>
    <w:pPr>
      <w:spacing w:after="0" w:line="240" w:lineRule="auto"/>
    </w:pPr>
    <w:rPr>
      <w:rFonts w:cs="Times New Roman"/>
    </w:rPr>
  </w:style>
  <w:style w:type="paragraph" w:styleId="Corpodetexto">
    <w:name w:val="Body Text"/>
    <w:basedOn w:val="Normal"/>
    <w:link w:val="CorpodetextoChar"/>
    <w:uiPriority w:val="99"/>
    <w:semiHidden/>
    <w:unhideWhenUsed/>
    <w:rsid w:val="00CC644F"/>
    <w:pPr>
      <w:spacing w:after="120"/>
    </w:pPr>
  </w:style>
  <w:style w:type="character" w:customStyle="1" w:styleId="CorpodetextoChar">
    <w:name w:val="Corpo de texto Char"/>
    <w:basedOn w:val="Fontepargpadro"/>
    <w:link w:val="Corpodetexto"/>
    <w:uiPriority w:val="99"/>
    <w:semiHidden/>
    <w:rsid w:val="00CC644F"/>
    <w:rPr>
      <w:rFonts w:cs="Times New Roman"/>
    </w:rPr>
  </w:style>
  <w:style w:type="paragraph" w:customStyle="1" w:styleId="Nivel01">
    <w:name w:val="Nivel 01"/>
    <w:basedOn w:val="Ttulo1"/>
    <w:next w:val="Normal"/>
    <w:qFormat/>
    <w:rsid w:val="00B251D4"/>
    <w:pPr>
      <w:tabs>
        <w:tab w:val="num" w:pos="360"/>
      </w:tabs>
      <w:spacing w:before="240" w:after="0" w:line="256" w:lineRule="auto"/>
    </w:pPr>
    <w:rPr>
      <w:rFonts w:ascii="Arial" w:eastAsia="Times New Roman" w:hAnsi="Arial" w:cs="Arial"/>
      <w:bCs/>
      <w:sz w:val="20"/>
      <w:szCs w:val="20"/>
    </w:rPr>
  </w:style>
  <w:style w:type="paragraph" w:customStyle="1" w:styleId="Nivel3">
    <w:name w:val="Nivel 3"/>
    <w:basedOn w:val="Normal"/>
    <w:link w:val="Nivel3Char"/>
    <w:qFormat/>
    <w:rsid w:val="00B251D4"/>
    <w:pPr>
      <w:spacing w:before="120" w:after="120"/>
      <w:ind w:left="1214" w:hanging="504"/>
      <w:jc w:val="both"/>
    </w:pPr>
    <w:rPr>
      <w:rFonts w:ascii="Arial" w:eastAsia="Times New Roman" w:hAnsi="Arial" w:cs="Arial"/>
      <w:color w:val="000000"/>
      <w:sz w:val="20"/>
      <w:szCs w:val="20"/>
    </w:rPr>
  </w:style>
  <w:style w:type="paragraph" w:customStyle="1" w:styleId="Nivel4">
    <w:name w:val="Nivel 4"/>
    <w:basedOn w:val="Nivel3"/>
    <w:qFormat/>
    <w:rsid w:val="00B251D4"/>
    <w:pPr>
      <w:ind w:left="851" w:firstLine="0"/>
    </w:pPr>
    <w:rPr>
      <w:color w:val="auto"/>
    </w:rPr>
  </w:style>
  <w:style w:type="paragraph" w:customStyle="1" w:styleId="Nivel5">
    <w:name w:val="Nivel 5"/>
    <w:basedOn w:val="Nivel4"/>
    <w:qFormat/>
    <w:rsid w:val="00B251D4"/>
    <w:pPr>
      <w:tabs>
        <w:tab w:val="num" w:pos="360"/>
      </w:tabs>
      <w:ind w:left="1276"/>
    </w:pPr>
  </w:style>
  <w:style w:type="character" w:customStyle="1" w:styleId="Nivel3Char">
    <w:name w:val="Nivel 3 Char"/>
    <w:basedOn w:val="Fontepargpadro"/>
    <w:link w:val="Nivel3"/>
    <w:locked/>
    <w:rsid w:val="00B251D4"/>
    <w:rPr>
      <w:rFonts w:ascii="Arial" w:eastAsia="Times New Roman" w:hAnsi="Arial" w:cs="Arial"/>
      <w:color w:val="000000"/>
      <w:sz w:val="20"/>
      <w:szCs w:val="20"/>
    </w:rPr>
  </w:style>
  <w:style w:type="paragraph" w:customStyle="1" w:styleId="Titulo2memorial">
    <w:name w:val="Titulo 2 memorial"/>
    <w:basedOn w:val="Normal"/>
    <w:qFormat/>
    <w:rsid w:val="00E63FDB"/>
    <w:pPr>
      <w:numPr>
        <w:numId w:val="31"/>
      </w:numPr>
    </w:pPr>
    <w:rPr>
      <w:rFonts w:asciiTheme="minorHAnsi" w:eastAsiaTheme="minorEastAsia" w:hAnsiTheme="minorHAnsi" w:cstheme="minorBidi"/>
    </w:rPr>
  </w:style>
  <w:style w:type="paragraph" w:customStyle="1" w:styleId="Nvel2-Red">
    <w:name w:val="Nível 2 -Red"/>
    <w:basedOn w:val="Nivel2"/>
    <w:qFormat/>
    <w:rsid w:val="00E63FDB"/>
    <w:pPr>
      <w:numPr>
        <w:ilvl w:val="1"/>
        <w:numId w:val="31"/>
      </w:numPr>
      <w:ind w:left="0" w:firstLine="0"/>
    </w:pPr>
    <w:rPr>
      <w:rFonts w:eastAsia="Arial"/>
      <w:i/>
      <w:iCs/>
      <w:color w:val="FF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316034">
      <w:bodyDiv w:val="1"/>
      <w:marLeft w:val="0"/>
      <w:marRight w:val="0"/>
      <w:marTop w:val="0"/>
      <w:marBottom w:val="0"/>
      <w:divBdr>
        <w:top w:val="none" w:sz="0" w:space="0" w:color="auto"/>
        <w:left w:val="none" w:sz="0" w:space="0" w:color="auto"/>
        <w:bottom w:val="none" w:sz="0" w:space="0" w:color="auto"/>
        <w:right w:val="none" w:sz="0" w:space="0" w:color="auto"/>
      </w:divBdr>
    </w:div>
    <w:div w:id="57169500">
      <w:bodyDiv w:val="1"/>
      <w:marLeft w:val="0"/>
      <w:marRight w:val="0"/>
      <w:marTop w:val="0"/>
      <w:marBottom w:val="0"/>
      <w:divBdr>
        <w:top w:val="none" w:sz="0" w:space="0" w:color="auto"/>
        <w:left w:val="none" w:sz="0" w:space="0" w:color="auto"/>
        <w:bottom w:val="none" w:sz="0" w:space="0" w:color="auto"/>
        <w:right w:val="none" w:sz="0" w:space="0" w:color="auto"/>
      </w:divBdr>
    </w:div>
    <w:div w:id="101847639">
      <w:bodyDiv w:val="1"/>
      <w:marLeft w:val="0"/>
      <w:marRight w:val="0"/>
      <w:marTop w:val="0"/>
      <w:marBottom w:val="0"/>
      <w:divBdr>
        <w:top w:val="none" w:sz="0" w:space="0" w:color="auto"/>
        <w:left w:val="none" w:sz="0" w:space="0" w:color="auto"/>
        <w:bottom w:val="none" w:sz="0" w:space="0" w:color="auto"/>
        <w:right w:val="none" w:sz="0" w:space="0" w:color="auto"/>
      </w:divBdr>
    </w:div>
    <w:div w:id="127212609">
      <w:bodyDiv w:val="1"/>
      <w:marLeft w:val="0"/>
      <w:marRight w:val="0"/>
      <w:marTop w:val="0"/>
      <w:marBottom w:val="0"/>
      <w:divBdr>
        <w:top w:val="none" w:sz="0" w:space="0" w:color="auto"/>
        <w:left w:val="none" w:sz="0" w:space="0" w:color="auto"/>
        <w:bottom w:val="none" w:sz="0" w:space="0" w:color="auto"/>
        <w:right w:val="none" w:sz="0" w:space="0" w:color="auto"/>
      </w:divBdr>
    </w:div>
    <w:div w:id="131866776">
      <w:bodyDiv w:val="1"/>
      <w:marLeft w:val="0"/>
      <w:marRight w:val="0"/>
      <w:marTop w:val="0"/>
      <w:marBottom w:val="0"/>
      <w:divBdr>
        <w:top w:val="none" w:sz="0" w:space="0" w:color="auto"/>
        <w:left w:val="none" w:sz="0" w:space="0" w:color="auto"/>
        <w:bottom w:val="none" w:sz="0" w:space="0" w:color="auto"/>
        <w:right w:val="none" w:sz="0" w:space="0" w:color="auto"/>
      </w:divBdr>
    </w:div>
    <w:div w:id="152186408">
      <w:bodyDiv w:val="1"/>
      <w:marLeft w:val="0"/>
      <w:marRight w:val="0"/>
      <w:marTop w:val="0"/>
      <w:marBottom w:val="0"/>
      <w:divBdr>
        <w:top w:val="none" w:sz="0" w:space="0" w:color="auto"/>
        <w:left w:val="none" w:sz="0" w:space="0" w:color="auto"/>
        <w:bottom w:val="none" w:sz="0" w:space="0" w:color="auto"/>
        <w:right w:val="none" w:sz="0" w:space="0" w:color="auto"/>
      </w:divBdr>
    </w:div>
    <w:div w:id="227034959">
      <w:bodyDiv w:val="1"/>
      <w:marLeft w:val="0"/>
      <w:marRight w:val="0"/>
      <w:marTop w:val="0"/>
      <w:marBottom w:val="0"/>
      <w:divBdr>
        <w:top w:val="none" w:sz="0" w:space="0" w:color="auto"/>
        <w:left w:val="none" w:sz="0" w:space="0" w:color="auto"/>
        <w:bottom w:val="none" w:sz="0" w:space="0" w:color="auto"/>
        <w:right w:val="none" w:sz="0" w:space="0" w:color="auto"/>
      </w:divBdr>
    </w:div>
    <w:div w:id="254751553">
      <w:bodyDiv w:val="1"/>
      <w:marLeft w:val="0"/>
      <w:marRight w:val="0"/>
      <w:marTop w:val="0"/>
      <w:marBottom w:val="0"/>
      <w:divBdr>
        <w:top w:val="none" w:sz="0" w:space="0" w:color="auto"/>
        <w:left w:val="none" w:sz="0" w:space="0" w:color="auto"/>
        <w:bottom w:val="none" w:sz="0" w:space="0" w:color="auto"/>
        <w:right w:val="none" w:sz="0" w:space="0" w:color="auto"/>
      </w:divBdr>
    </w:div>
    <w:div w:id="283077085">
      <w:bodyDiv w:val="1"/>
      <w:marLeft w:val="0"/>
      <w:marRight w:val="0"/>
      <w:marTop w:val="0"/>
      <w:marBottom w:val="0"/>
      <w:divBdr>
        <w:top w:val="none" w:sz="0" w:space="0" w:color="auto"/>
        <w:left w:val="none" w:sz="0" w:space="0" w:color="auto"/>
        <w:bottom w:val="none" w:sz="0" w:space="0" w:color="auto"/>
        <w:right w:val="none" w:sz="0" w:space="0" w:color="auto"/>
      </w:divBdr>
    </w:div>
    <w:div w:id="286130371">
      <w:bodyDiv w:val="1"/>
      <w:marLeft w:val="0"/>
      <w:marRight w:val="0"/>
      <w:marTop w:val="0"/>
      <w:marBottom w:val="0"/>
      <w:divBdr>
        <w:top w:val="none" w:sz="0" w:space="0" w:color="auto"/>
        <w:left w:val="none" w:sz="0" w:space="0" w:color="auto"/>
        <w:bottom w:val="none" w:sz="0" w:space="0" w:color="auto"/>
        <w:right w:val="none" w:sz="0" w:space="0" w:color="auto"/>
      </w:divBdr>
    </w:div>
    <w:div w:id="292908564">
      <w:bodyDiv w:val="1"/>
      <w:marLeft w:val="0"/>
      <w:marRight w:val="0"/>
      <w:marTop w:val="0"/>
      <w:marBottom w:val="0"/>
      <w:divBdr>
        <w:top w:val="none" w:sz="0" w:space="0" w:color="auto"/>
        <w:left w:val="none" w:sz="0" w:space="0" w:color="auto"/>
        <w:bottom w:val="none" w:sz="0" w:space="0" w:color="auto"/>
        <w:right w:val="none" w:sz="0" w:space="0" w:color="auto"/>
      </w:divBdr>
    </w:div>
    <w:div w:id="308679434">
      <w:bodyDiv w:val="1"/>
      <w:marLeft w:val="0"/>
      <w:marRight w:val="0"/>
      <w:marTop w:val="0"/>
      <w:marBottom w:val="0"/>
      <w:divBdr>
        <w:top w:val="none" w:sz="0" w:space="0" w:color="auto"/>
        <w:left w:val="none" w:sz="0" w:space="0" w:color="auto"/>
        <w:bottom w:val="none" w:sz="0" w:space="0" w:color="auto"/>
        <w:right w:val="none" w:sz="0" w:space="0" w:color="auto"/>
      </w:divBdr>
    </w:div>
    <w:div w:id="318926276">
      <w:bodyDiv w:val="1"/>
      <w:marLeft w:val="0"/>
      <w:marRight w:val="0"/>
      <w:marTop w:val="0"/>
      <w:marBottom w:val="0"/>
      <w:divBdr>
        <w:top w:val="none" w:sz="0" w:space="0" w:color="auto"/>
        <w:left w:val="none" w:sz="0" w:space="0" w:color="auto"/>
        <w:bottom w:val="none" w:sz="0" w:space="0" w:color="auto"/>
        <w:right w:val="none" w:sz="0" w:space="0" w:color="auto"/>
      </w:divBdr>
    </w:div>
    <w:div w:id="320739572">
      <w:bodyDiv w:val="1"/>
      <w:marLeft w:val="0"/>
      <w:marRight w:val="0"/>
      <w:marTop w:val="0"/>
      <w:marBottom w:val="0"/>
      <w:divBdr>
        <w:top w:val="none" w:sz="0" w:space="0" w:color="auto"/>
        <w:left w:val="none" w:sz="0" w:space="0" w:color="auto"/>
        <w:bottom w:val="none" w:sz="0" w:space="0" w:color="auto"/>
        <w:right w:val="none" w:sz="0" w:space="0" w:color="auto"/>
      </w:divBdr>
    </w:div>
    <w:div w:id="347559198">
      <w:bodyDiv w:val="1"/>
      <w:marLeft w:val="0"/>
      <w:marRight w:val="0"/>
      <w:marTop w:val="0"/>
      <w:marBottom w:val="0"/>
      <w:divBdr>
        <w:top w:val="none" w:sz="0" w:space="0" w:color="auto"/>
        <w:left w:val="none" w:sz="0" w:space="0" w:color="auto"/>
        <w:bottom w:val="none" w:sz="0" w:space="0" w:color="auto"/>
        <w:right w:val="none" w:sz="0" w:space="0" w:color="auto"/>
      </w:divBdr>
    </w:div>
    <w:div w:id="348991806">
      <w:bodyDiv w:val="1"/>
      <w:marLeft w:val="0"/>
      <w:marRight w:val="0"/>
      <w:marTop w:val="0"/>
      <w:marBottom w:val="0"/>
      <w:divBdr>
        <w:top w:val="none" w:sz="0" w:space="0" w:color="auto"/>
        <w:left w:val="none" w:sz="0" w:space="0" w:color="auto"/>
        <w:bottom w:val="none" w:sz="0" w:space="0" w:color="auto"/>
        <w:right w:val="none" w:sz="0" w:space="0" w:color="auto"/>
      </w:divBdr>
    </w:div>
    <w:div w:id="387338705">
      <w:bodyDiv w:val="1"/>
      <w:marLeft w:val="0"/>
      <w:marRight w:val="0"/>
      <w:marTop w:val="0"/>
      <w:marBottom w:val="0"/>
      <w:divBdr>
        <w:top w:val="none" w:sz="0" w:space="0" w:color="auto"/>
        <w:left w:val="none" w:sz="0" w:space="0" w:color="auto"/>
        <w:bottom w:val="none" w:sz="0" w:space="0" w:color="auto"/>
        <w:right w:val="none" w:sz="0" w:space="0" w:color="auto"/>
      </w:divBdr>
    </w:div>
    <w:div w:id="393237826">
      <w:bodyDiv w:val="1"/>
      <w:marLeft w:val="0"/>
      <w:marRight w:val="0"/>
      <w:marTop w:val="0"/>
      <w:marBottom w:val="0"/>
      <w:divBdr>
        <w:top w:val="none" w:sz="0" w:space="0" w:color="auto"/>
        <w:left w:val="none" w:sz="0" w:space="0" w:color="auto"/>
        <w:bottom w:val="none" w:sz="0" w:space="0" w:color="auto"/>
        <w:right w:val="none" w:sz="0" w:space="0" w:color="auto"/>
      </w:divBdr>
    </w:div>
    <w:div w:id="407315096">
      <w:bodyDiv w:val="1"/>
      <w:marLeft w:val="0"/>
      <w:marRight w:val="0"/>
      <w:marTop w:val="0"/>
      <w:marBottom w:val="0"/>
      <w:divBdr>
        <w:top w:val="none" w:sz="0" w:space="0" w:color="auto"/>
        <w:left w:val="none" w:sz="0" w:space="0" w:color="auto"/>
        <w:bottom w:val="none" w:sz="0" w:space="0" w:color="auto"/>
        <w:right w:val="none" w:sz="0" w:space="0" w:color="auto"/>
      </w:divBdr>
    </w:div>
    <w:div w:id="476142715">
      <w:bodyDiv w:val="1"/>
      <w:marLeft w:val="0"/>
      <w:marRight w:val="0"/>
      <w:marTop w:val="0"/>
      <w:marBottom w:val="0"/>
      <w:divBdr>
        <w:top w:val="none" w:sz="0" w:space="0" w:color="auto"/>
        <w:left w:val="none" w:sz="0" w:space="0" w:color="auto"/>
        <w:bottom w:val="none" w:sz="0" w:space="0" w:color="auto"/>
        <w:right w:val="none" w:sz="0" w:space="0" w:color="auto"/>
      </w:divBdr>
    </w:div>
    <w:div w:id="497773052">
      <w:bodyDiv w:val="1"/>
      <w:marLeft w:val="0"/>
      <w:marRight w:val="0"/>
      <w:marTop w:val="0"/>
      <w:marBottom w:val="0"/>
      <w:divBdr>
        <w:top w:val="none" w:sz="0" w:space="0" w:color="auto"/>
        <w:left w:val="none" w:sz="0" w:space="0" w:color="auto"/>
        <w:bottom w:val="none" w:sz="0" w:space="0" w:color="auto"/>
        <w:right w:val="none" w:sz="0" w:space="0" w:color="auto"/>
      </w:divBdr>
    </w:div>
    <w:div w:id="585892446">
      <w:bodyDiv w:val="1"/>
      <w:marLeft w:val="0"/>
      <w:marRight w:val="0"/>
      <w:marTop w:val="0"/>
      <w:marBottom w:val="0"/>
      <w:divBdr>
        <w:top w:val="none" w:sz="0" w:space="0" w:color="auto"/>
        <w:left w:val="none" w:sz="0" w:space="0" w:color="auto"/>
        <w:bottom w:val="none" w:sz="0" w:space="0" w:color="auto"/>
        <w:right w:val="none" w:sz="0" w:space="0" w:color="auto"/>
      </w:divBdr>
    </w:div>
    <w:div w:id="620262926">
      <w:bodyDiv w:val="1"/>
      <w:marLeft w:val="0"/>
      <w:marRight w:val="0"/>
      <w:marTop w:val="0"/>
      <w:marBottom w:val="0"/>
      <w:divBdr>
        <w:top w:val="none" w:sz="0" w:space="0" w:color="auto"/>
        <w:left w:val="none" w:sz="0" w:space="0" w:color="auto"/>
        <w:bottom w:val="none" w:sz="0" w:space="0" w:color="auto"/>
        <w:right w:val="none" w:sz="0" w:space="0" w:color="auto"/>
      </w:divBdr>
    </w:div>
    <w:div w:id="689111888">
      <w:bodyDiv w:val="1"/>
      <w:marLeft w:val="0"/>
      <w:marRight w:val="0"/>
      <w:marTop w:val="0"/>
      <w:marBottom w:val="0"/>
      <w:divBdr>
        <w:top w:val="none" w:sz="0" w:space="0" w:color="auto"/>
        <w:left w:val="none" w:sz="0" w:space="0" w:color="auto"/>
        <w:bottom w:val="none" w:sz="0" w:space="0" w:color="auto"/>
        <w:right w:val="none" w:sz="0" w:space="0" w:color="auto"/>
      </w:divBdr>
    </w:div>
    <w:div w:id="719211926">
      <w:bodyDiv w:val="1"/>
      <w:marLeft w:val="0"/>
      <w:marRight w:val="0"/>
      <w:marTop w:val="0"/>
      <w:marBottom w:val="0"/>
      <w:divBdr>
        <w:top w:val="none" w:sz="0" w:space="0" w:color="auto"/>
        <w:left w:val="none" w:sz="0" w:space="0" w:color="auto"/>
        <w:bottom w:val="none" w:sz="0" w:space="0" w:color="auto"/>
        <w:right w:val="none" w:sz="0" w:space="0" w:color="auto"/>
      </w:divBdr>
    </w:div>
    <w:div w:id="733116994">
      <w:bodyDiv w:val="1"/>
      <w:marLeft w:val="0"/>
      <w:marRight w:val="0"/>
      <w:marTop w:val="0"/>
      <w:marBottom w:val="0"/>
      <w:divBdr>
        <w:top w:val="none" w:sz="0" w:space="0" w:color="auto"/>
        <w:left w:val="none" w:sz="0" w:space="0" w:color="auto"/>
        <w:bottom w:val="none" w:sz="0" w:space="0" w:color="auto"/>
        <w:right w:val="none" w:sz="0" w:space="0" w:color="auto"/>
      </w:divBdr>
    </w:div>
    <w:div w:id="764886336">
      <w:bodyDiv w:val="1"/>
      <w:marLeft w:val="0"/>
      <w:marRight w:val="0"/>
      <w:marTop w:val="0"/>
      <w:marBottom w:val="0"/>
      <w:divBdr>
        <w:top w:val="none" w:sz="0" w:space="0" w:color="auto"/>
        <w:left w:val="none" w:sz="0" w:space="0" w:color="auto"/>
        <w:bottom w:val="none" w:sz="0" w:space="0" w:color="auto"/>
        <w:right w:val="none" w:sz="0" w:space="0" w:color="auto"/>
      </w:divBdr>
    </w:div>
    <w:div w:id="791439546">
      <w:bodyDiv w:val="1"/>
      <w:marLeft w:val="0"/>
      <w:marRight w:val="0"/>
      <w:marTop w:val="0"/>
      <w:marBottom w:val="0"/>
      <w:divBdr>
        <w:top w:val="none" w:sz="0" w:space="0" w:color="auto"/>
        <w:left w:val="none" w:sz="0" w:space="0" w:color="auto"/>
        <w:bottom w:val="none" w:sz="0" w:space="0" w:color="auto"/>
        <w:right w:val="none" w:sz="0" w:space="0" w:color="auto"/>
      </w:divBdr>
    </w:div>
    <w:div w:id="792406761">
      <w:bodyDiv w:val="1"/>
      <w:marLeft w:val="0"/>
      <w:marRight w:val="0"/>
      <w:marTop w:val="0"/>
      <w:marBottom w:val="0"/>
      <w:divBdr>
        <w:top w:val="none" w:sz="0" w:space="0" w:color="auto"/>
        <w:left w:val="none" w:sz="0" w:space="0" w:color="auto"/>
        <w:bottom w:val="none" w:sz="0" w:space="0" w:color="auto"/>
        <w:right w:val="none" w:sz="0" w:space="0" w:color="auto"/>
      </w:divBdr>
    </w:div>
    <w:div w:id="796753077">
      <w:bodyDiv w:val="1"/>
      <w:marLeft w:val="0"/>
      <w:marRight w:val="0"/>
      <w:marTop w:val="0"/>
      <w:marBottom w:val="0"/>
      <w:divBdr>
        <w:top w:val="none" w:sz="0" w:space="0" w:color="auto"/>
        <w:left w:val="none" w:sz="0" w:space="0" w:color="auto"/>
        <w:bottom w:val="none" w:sz="0" w:space="0" w:color="auto"/>
        <w:right w:val="none" w:sz="0" w:space="0" w:color="auto"/>
      </w:divBdr>
    </w:div>
    <w:div w:id="822619368">
      <w:bodyDiv w:val="1"/>
      <w:marLeft w:val="0"/>
      <w:marRight w:val="0"/>
      <w:marTop w:val="0"/>
      <w:marBottom w:val="0"/>
      <w:divBdr>
        <w:top w:val="none" w:sz="0" w:space="0" w:color="auto"/>
        <w:left w:val="none" w:sz="0" w:space="0" w:color="auto"/>
        <w:bottom w:val="none" w:sz="0" w:space="0" w:color="auto"/>
        <w:right w:val="none" w:sz="0" w:space="0" w:color="auto"/>
      </w:divBdr>
    </w:div>
    <w:div w:id="854614120">
      <w:bodyDiv w:val="1"/>
      <w:marLeft w:val="0"/>
      <w:marRight w:val="0"/>
      <w:marTop w:val="0"/>
      <w:marBottom w:val="0"/>
      <w:divBdr>
        <w:top w:val="none" w:sz="0" w:space="0" w:color="auto"/>
        <w:left w:val="none" w:sz="0" w:space="0" w:color="auto"/>
        <w:bottom w:val="none" w:sz="0" w:space="0" w:color="auto"/>
        <w:right w:val="none" w:sz="0" w:space="0" w:color="auto"/>
      </w:divBdr>
    </w:div>
    <w:div w:id="861553360">
      <w:bodyDiv w:val="1"/>
      <w:marLeft w:val="0"/>
      <w:marRight w:val="0"/>
      <w:marTop w:val="0"/>
      <w:marBottom w:val="0"/>
      <w:divBdr>
        <w:top w:val="none" w:sz="0" w:space="0" w:color="auto"/>
        <w:left w:val="none" w:sz="0" w:space="0" w:color="auto"/>
        <w:bottom w:val="none" w:sz="0" w:space="0" w:color="auto"/>
        <w:right w:val="none" w:sz="0" w:space="0" w:color="auto"/>
      </w:divBdr>
    </w:div>
    <w:div w:id="872353103">
      <w:bodyDiv w:val="1"/>
      <w:marLeft w:val="0"/>
      <w:marRight w:val="0"/>
      <w:marTop w:val="0"/>
      <w:marBottom w:val="0"/>
      <w:divBdr>
        <w:top w:val="none" w:sz="0" w:space="0" w:color="auto"/>
        <w:left w:val="none" w:sz="0" w:space="0" w:color="auto"/>
        <w:bottom w:val="none" w:sz="0" w:space="0" w:color="auto"/>
        <w:right w:val="none" w:sz="0" w:space="0" w:color="auto"/>
      </w:divBdr>
    </w:div>
    <w:div w:id="872501167">
      <w:bodyDiv w:val="1"/>
      <w:marLeft w:val="0"/>
      <w:marRight w:val="0"/>
      <w:marTop w:val="0"/>
      <w:marBottom w:val="0"/>
      <w:divBdr>
        <w:top w:val="none" w:sz="0" w:space="0" w:color="auto"/>
        <w:left w:val="none" w:sz="0" w:space="0" w:color="auto"/>
        <w:bottom w:val="none" w:sz="0" w:space="0" w:color="auto"/>
        <w:right w:val="none" w:sz="0" w:space="0" w:color="auto"/>
      </w:divBdr>
    </w:div>
    <w:div w:id="875779054">
      <w:bodyDiv w:val="1"/>
      <w:marLeft w:val="0"/>
      <w:marRight w:val="0"/>
      <w:marTop w:val="0"/>
      <w:marBottom w:val="0"/>
      <w:divBdr>
        <w:top w:val="none" w:sz="0" w:space="0" w:color="auto"/>
        <w:left w:val="none" w:sz="0" w:space="0" w:color="auto"/>
        <w:bottom w:val="none" w:sz="0" w:space="0" w:color="auto"/>
        <w:right w:val="none" w:sz="0" w:space="0" w:color="auto"/>
      </w:divBdr>
    </w:div>
    <w:div w:id="881358345">
      <w:bodyDiv w:val="1"/>
      <w:marLeft w:val="0"/>
      <w:marRight w:val="0"/>
      <w:marTop w:val="0"/>
      <w:marBottom w:val="0"/>
      <w:divBdr>
        <w:top w:val="none" w:sz="0" w:space="0" w:color="auto"/>
        <w:left w:val="none" w:sz="0" w:space="0" w:color="auto"/>
        <w:bottom w:val="none" w:sz="0" w:space="0" w:color="auto"/>
        <w:right w:val="none" w:sz="0" w:space="0" w:color="auto"/>
      </w:divBdr>
    </w:div>
    <w:div w:id="917517434">
      <w:bodyDiv w:val="1"/>
      <w:marLeft w:val="0"/>
      <w:marRight w:val="0"/>
      <w:marTop w:val="0"/>
      <w:marBottom w:val="0"/>
      <w:divBdr>
        <w:top w:val="none" w:sz="0" w:space="0" w:color="auto"/>
        <w:left w:val="none" w:sz="0" w:space="0" w:color="auto"/>
        <w:bottom w:val="none" w:sz="0" w:space="0" w:color="auto"/>
        <w:right w:val="none" w:sz="0" w:space="0" w:color="auto"/>
      </w:divBdr>
    </w:div>
    <w:div w:id="955017043">
      <w:bodyDiv w:val="1"/>
      <w:marLeft w:val="0"/>
      <w:marRight w:val="0"/>
      <w:marTop w:val="0"/>
      <w:marBottom w:val="0"/>
      <w:divBdr>
        <w:top w:val="none" w:sz="0" w:space="0" w:color="auto"/>
        <w:left w:val="none" w:sz="0" w:space="0" w:color="auto"/>
        <w:bottom w:val="none" w:sz="0" w:space="0" w:color="auto"/>
        <w:right w:val="none" w:sz="0" w:space="0" w:color="auto"/>
      </w:divBdr>
    </w:div>
    <w:div w:id="956643548">
      <w:bodyDiv w:val="1"/>
      <w:marLeft w:val="0"/>
      <w:marRight w:val="0"/>
      <w:marTop w:val="0"/>
      <w:marBottom w:val="0"/>
      <w:divBdr>
        <w:top w:val="none" w:sz="0" w:space="0" w:color="auto"/>
        <w:left w:val="none" w:sz="0" w:space="0" w:color="auto"/>
        <w:bottom w:val="none" w:sz="0" w:space="0" w:color="auto"/>
        <w:right w:val="none" w:sz="0" w:space="0" w:color="auto"/>
      </w:divBdr>
    </w:div>
    <w:div w:id="1002247024">
      <w:bodyDiv w:val="1"/>
      <w:marLeft w:val="0"/>
      <w:marRight w:val="0"/>
      <w:marTop w:val="0"/>
      <w:marBottom w:val="0"/>
      <w:divBdr>
        <w:top w:val="none" w:sz="0" w:space="0" w:color="auto"/>
        <w:left w:val="none" w:sz="0" w:space="0" w:color="auto"/>
        <w:bottom w:val="none" w:sz="0" w:space="0" w:color="auto"/>
        <w:right w:val="none" w:sz="0" w:space="0" w:color="auto"/>
      </w:divBdr>
    </w:div>
    <w:div w:id="1021325441">
      <w:bodyDiv w:val="1"/>
      <w:marLeft w:val="0"/>
      <w:marRight w:val="0"/>
      <w:marTop w:val="0"/>
      <w:marBottom w:val="0"/>
      <w:divBdr>
        <w:top w:val="none" w:sz="0" w:space="0" w:color="auto"/>
        <w:left w:val="none" w:sz="0" w:space="0" w:color="auto"/>
        <w:bottom w:val="none" w:sz="0" w:space="0" w:color="auto"/>
        <w:right w:val="none" w:sz="0" w:space="0" w:color="auto"/>
      </w:divBdr>
    </w:div>
    <w:div w:id="1033463437">
      <w:bodyDiv w:val="1"/>
      <w:marLeft w:val="0"/>
      <w:marRight w:val="0"/>
      <w:marTop w:val="0"/>
      <w:marBottom w:val="0"/>
      <w:divBdr>
        <w:top w:val="none" w:sz="0" w:space="0" w:color="auto"/>
        <w:left w:val="none" w:sz="0" w:space="0" w:color="auto"/>
        <w:bottom w:val="none" w:sz="0" w:space="0" w:color="auto"/>
        <w:right w:val="none" w:sz="0" w:space="0" w:color="auto"/>
      </w:divBdr>
    </w:div>
    <w:div w:id="1043479154">
      <w:bodyDiv w:val="1"/>
      <w:marLeft w:val="0"/>
      <w:marRight w:val="0"/>
      <w:marTop w:val="0"/>
      <w:marBottom w:val="0"/>
      <w:divBdr>
        <w:top w:val="none" w:sz="0" w:space="0" w:color="auto"/>
        <w:left w:val="none" w:sz="0" w:space="0" w:color="auto"/>
        <w:bottom w:val="none" w:sz="0" w:space="0" w:color="auto"/>
        <w:right w:val="none" w:sz="0" w:space="0" w:color="auto"/>
      </w:divBdr>
    </w:div>
    <w:div w:id="1061902279">
      <w:bodyDiv w:val="1"/>
      <w:marLeft w:val="0"/>
      <w:marRight w:val="0"/>
      <w:marTop w:val="0"/>
      <w:marBottom w:val="0"/>
      <w:divBdr>
        <w:top w:val="none" w:sz="0" w:space="0" w:color="auto"/>
        <w:left w:val="none" w:sz="0" w:space="0" w:color="auto"/>
        <w:bottom w:val="none" w:sz="0" w:space="0" w:color="auto"/>
        <w:right w:val="none" w:sz="0" w:space="0" w:color="auto"/>
      </w:divBdr>
    </w:div>
    <w:div w:id="1112288406">
      <w:bodyDiv w:val="1"/>
      <w:marLeft w:val="0"/>
      <w:marRight w:val="0"/>
      <w:marTop w:val="0"/>
      <w:marBottom w:val="0"/>
      <w:divBdr>
        <w:top w:val="none" w:sz="0" w:space="0" w:color="auto"/>
        <w:left w:val="none" w:sz="0" w:space="0" w:color="auto"/>
        <w:bottom w:val="none" w:sz="0" w:space="0" w:color="auto"/>
        <w:right w:val="none" w:sz="0" w:space="0" w:color="auto"/>
      </w:divBdr>
    </w:div>
    <w:div w:id="1152598007">
      <w:bodyDiv w:val="1"/>
      <w:marLeft w:val="0"/>
      <w:marRight w:val="0"/>
      <w:marTop w:val="0"/>
      <w:marBottom w:val="0"/>
      <w:divBdr>
        <w:top w:val="none" w:sz="0" w:space="0" w:color="auto"/>
        <w:left w:val="none" w:sz="0" w:space="0" w:color="auto"/>
        <w:bottom w:val="none" w:sz="0" w:space="0" w:color="auto"/>
        <w:right w:val="none" w:sz="0" w:space="0" w:color="auto"/>
      </w:divBdr>
    </w:div>
    <w:div w:id="1180853179">
      <w:bodyDiv w:val="1"/>
      <w:marLeft w:val="0"/>
      <w:marRight w:val="0"/>
      <w:marTop w:val="0"/>
      <w:marBottom w:val="0"/>
      <w:divBdr>
        <w:top w:val="none" w:sz="0" w:space="0" w:color="auto"/>
        <w:left w:val="none" w:sz="0" w:space="0" w:color="auto"/>
        <w:bottom w:val="none" w:sz="0" w:space="0" w:color="auto"/>
        <w:right w:val="none" w:sz="0" w:space="0" w:color="auto"/>
      </w:divBdr>
    </w:div>
    <w:div w:id="1181119037">
      <w:bodyDiv w:val="1"/>
      <w:marLeft w:val="0"/>
      <w:marRight w:val="0"/>
      <w:marTop w:val="0"/>
      <w:marBottom w:val="0"/>
      <w:divBdr>
        <w:top w:val="none" w:sz="0" w:space="0" w:color="auto"/>
        <w:left w:val="none" w:sz="0" w:space="0" w:color="auto"/>
        <w:bottom w:val="none" w:sz="0" w:space="0" w:color="auto"/>
        <w:right w:val="none" w:sz="0" w:space="0" w:color="auto"/>
      </w:divBdr>
    </w:div>
    <w:div w:id="1223099552">
      <w:bodyDiv w:val="1"/>
      <w:marLeft w:val="0"/>
      <w:marRight w:val="0"/>
      <w:marTop w:val="0"/>
      <w:marBottom w:val="0"/>
      <w:divBdr>
        <w:top w:val="none" w:sz="0" w:space="0" w:color="auto"/>
        <w:left w:val="none" w:sz="0" w:space="0" w:color="auto"/>
        <w:bottom w:val="none" w:sz="0" w:space="0" w:color="auto"/>
        <w:right w:val="none" w:sz="0" w:space="0" w:color="auto"/>
      </w:divBdr>
    </w:div>
    <w:div w:id="1254707406">
      <w:bodyDiv w:val="1"/>
      <w:marLeft w:val="0"/>
      <w:marRight w:val="0"/>
      <w:marTop w:val="0"/>
      <w:marBottom w:val="0"/>
      <w:divBdr>
        <w:top w:val="none" w:sz="0" w:space="0" w:color="auto"/>
        <w:left w:val="none" w:sz="0" w:space="0" w:color="auto"/>
        <w:bottom w:val="none" w:sz="0" w:space="0" w:color="auto"/>
        <w:right w:val="none" w:sz="0" w:space="0" w:color="auto"/>
      </w:divBdr>
    </w:div>
    <w:div w:id="1268079265">
      <w:bodyDiv w:val="1"/>
      <w:marLeft w:val="0"/>
      <w:marRight w:val="0"/>
      <w:marTop w:val="0"/>
      <w:marBottom w:val="0"/>
      <w:divBdr>
        <w:top w:val="none" w:sz="0" w:space="0" w:color="auto"/>
        <w:left w:val="none" w:sz="0" w:space="0" w:color="auto"/>
        <w:bottom w:val="none" w:sz="0" w:space="0" w:color="auto"/>
        <w:right w:val="none" w:sz="0" w:space="0" w:color="auto"/>
      </w:divBdr>
    </w:div>
    <w:div w:id="1302005520">
      <w:bodyDiv w:val="1"/>
      <w:marLeft w:val="0"/>
      <w:marRight w:val="0"/>
      <w:marTop w:val="0"/>
      <w:marBottom w:val="0"/>
      <w:divBdr>
        <w:top w:val="none" w:sz="0" w:space="0" w:color="auto"/>
        <w:left w:val="none" w:sz="0" w:space="0" w:color="auto"/>
        <w:bottom w:val="none" w:sz="0" w:space="0" w:color="auto"/>
        <w:right w:val="none" w:sz="0" w:space="0" w:color="auto"/>
      </w:divBdr>
    </w:div>
    <w:div w:id="1314532005">
      <w:bodyDiv w:val="1"/>
      <w:marLeft w:val="0"/>
      <w:marRight w:val="0"/>
      <w:marTop w:val="0"/>
      <w:marBottom w:val="0"/>
      <w:divBdr>
        <w:top w:val="none" w:sz="0" w:space="0" w:color="auto"/>
        <w:left w:val="none" w:sz="0" w:space="0" w:color="auto"/>
        <w:bottom w:val="none" w:sz="0" w:space="0" w:color="auto"/>
        <w:right w:val="none" w:sz="0" w:space="0" w:color="auto"/>
      </w:divBdr>
    </w:div>
    <w:div w:id="1315646948">
      <w:bodyDiv w:val="1"/>
      <w:marLeft w:val="0"/>
      <w:marRight w:val="0"/>
      <w:marTop w:val="0"/>
      <w:marBottom w:val="0"/>
      <w:divBdr>
        <w:top w:val="none" w:sz="0" w:space="0" w:color="auto"/>
        <w:left w:val="none" w:sz="0" w:space="0" w:color="auto"/>
        <w:bottom w:val="none" w:sz="0" w:space="0" w:color="auto"/>
        <w:right w:val="none" w:sz="0" w:space="0" w:color="auto"/>
      </w:divBdr>
    </w:div>
    <w:div w:id="1329865512">
      <w:bodyDiv w:val="1"/>
      <w:marLeft w:val="0"/>
      <w:marRight w:val="0"/>
      <w:marTop w:val="0"/>
      <w:marBottom w:val="0"/>
      <w:divBdr>
        <w:top w:val="none" w:sz="0" w:space="0" w:color="auto"/>
        <w:left w:val="none" w:sz="0" w:space="0" w:color="auto"/>
        <w:bottom w:val="none" w:sz="0" w:space="0" w:color="auto"/>
        <w:right w:val="none" w:sz="0" w:space="0" w:color="auto"/>
      </w:divBdr>
    </w:div>
    <w:div w:id="1445156764">
      <w:bodyDiv w:val="1"/>
      <w:marLeft w:val="0"/>
      <w:marRight w:val="0"/>
      <w:marTop w:val="0"/>
      <w:marBottom w:val="0"/>
      <w:divBdr>
        <w:top w:val="none" w:sz="0" w:space="0" w:color="auto"/>
        <w:left w:val="none" w:sz="0" w:space="0" w:color="auto"/>
        <w:bottom w:val="none" w:sz="0" w:space="0" w:color="auto"/>
        <w:right w:val="none" w:sz="0" w:space="0" w:color="auto"/>
      </w:divBdr>
    </w:div>
    <w:div w:id="1449857791">
      <w:bodyDiv w:val="1"/>
      <w:marLeft w:val="0"/>
      <w:marRight w:val="0"/>
      <w:marTop w:val="0"/>
      <w:marBottom w:val="0"/>
      <w:divBdr>
        <w:top w:val="none" w:sz="0" w:space="0" w:color="auto"/>
        <w:left w:val="none" w:sz="0" w:space="0" w:color="auto"/>
        <w:bottom w:val="none" w:sz="0" w:space="0" w:color="auto"/>
        <w:right w:val="none" w:sz="0" w:space="0" w:color="auto"/>
      </w:divBdr>
    </w:div>
    <w:div w:id="1457020179">
      <w:bodyDiv w:val="1"/>
      <w:marLeft w:val="0"/>
      <w:marRight w:val="0"/>
      <w:marTop w:val="0"/>
      <w:marBottom w:val="0"/>
      <w:divBdr>
        <w:top w:val="none" w:sz="0" w:space="0" w:color="auto"/>
        <w:left w:val="none" w:sz="0" w:space="0" w:color="auto"/>
        <w:bottom w:val="none" w:sz="0" w:space="0" w:color="auto"/>
        <w:right w:val="none" w:sz="0" w:space="0" w:color="auto"/>
      </w:divBdr>
    </w:div>
    <w:div w:id="1477991501">
      <w:bodyDiv w:val="1"/>
      <w:marLeft w:val="0"/>
      <w:marRight w:val="0"/>
      <w:marTop w:val="0"/>
      <w:marBottom w:val="0"/>
      <w:divBdr>
        <w:top w:val="none" w:sz="0" w:space="0" w:color="auto"/>
        <w:left w:val="none" w:sz="0" w:space="0" w:color="auto"/>
        <w:bottom w:val="none" w:sz="0" w:space="0" w:color="auto"/>
        <w:right w:val="none" w:sz="0" w:space="0" w:color="auto"/>
      </w:divBdr>
    </w:div>
    <w:div w:id="1482116672">
      <w:bodyDiv w:val="1"/>
      <w:marLeft w:val="0"/>
      <w:marRight w:val="0"/>
      <w:marTop w:val="0"/>
      <w:marBottom w:val="0"/>
      <w:divBdr>
        <w:top w:val="none" w:sz="0" w:space="0" w:color="auto"/>
        <w:left w:val="none" w:sz="0" w:space="0" w:color="auto"/>
        <w:bottom w:val="none" w:sz="0" w:space="0" w:color="auto"/>
        <w:right w:val="none" w:sz="0" w:space="0" w:color="auto"/>
      </w:divBdr>
    </w:div>
    <w:div w:id="1506244535">
      <w:bodyDiv w:val="1"/>
      <w:marLeft w:val="0"/>
      <w:marRight w:val="0"/>
      <w:marTop w:val="0"/>
      <w:marBottom w:val="0"/>
      <w:divBdr>
        <w:top w:val="none" w:sz="0" w:space="0" w:color="auto"/>
        <w:left w:val="none" w:sz="0" w:space="0" w:color="auto"/>
        <w:bottom w:val="none" w:sz="0" w:space="0" w:color="auto"/>
        <w:right w:val="none" w:sz="0" w:space="0" w:color="auto"/>
      </w:divBdr>
    </w:div>
    <w:div w:id="1507207070">
      <w:bodyDiv w:val="1"/>
      <w:marLeft w:val="0"/>
      <w:marRight w:val="0"/>
      <w:marTop w:val="0"/>
      <w:marBottom w:val="0"/>
      <w:divBdr>
        <w:top w:val="none" w:sz="0" w:space="0" w:color="auto"/>
        <w:left w:val="none" w:sz="0" w:space="0" w:color="auto"/>
        <w:bottom w:val="none" w:sz="0" w:space="0" w:color="auto"/>
        <w:right w:val="none" w:sz="0" w:space="0" w:color="auto"/>
      </w:divBdr>
    </w:div>
    <w:div w:id="1511067369">
      <w:bodyDiv w:val="1"/>
      <w:marLeft w:val="0"/>
      <w:marRight w:val="0"/>
      <w:marTop w:val="0"/>
      <w:marBottom w:val="0"/>
      <w:divBdr>
        <w:top w:val="none" w:sz="0" w:space="0" w:color="auto"/>
        <w:left w:val="none" w:sz="0" w:space="0" w:color="auto"/>
        <w:bottom w:val="none" w:sz="0" w:space="0" w:color="auto"/>
        <w:right w:val="none" w:sz="0" w:space="0" w:color="auto"/>
      </w:divBdr>
    </w:div>
    <w:div w:id="1560364660">
      <w:bodyDiv w:val="1"/>
      <w:marLeft w:val="0"/>
      <w:marRight w:val="0"/>
      <w:marTop w:val="0"/>
      <w:marBottom w:val="0"/>
      <w:divBdr>
        <w:top w:val="none" w:sz="0" w:space="0" w:color="auto"/>
        <w:left w:val="none" w:sz="0" w:space="0" w:color="auto"/>
        <w:bottom w:val="none" w:sz="0" w:space="0" w:color="auto"/>
        <w:right w:val="none" w:sz="0" w:space="0" w:color="auto"/>
      </w:divBdr>
    </w:div>
    <w:div w:id="1575580631">
      <w:bodyDiv w:val="1"/>
      <w:marLeft w:val="0"/>
      <w:marRight w:val="0"/>
      <w:marTop w:val="0"/>
      <w:marBottom w:val="0"/>
      <w:divBdr>
        <w:top w:val="none" w:sz="0" w:space="0" w:color="auto"/>
        <w:left w:val="none" w:sz="0" w:space="0" w:color="auto"/>
        <w:bottom w:val="none" w:sz="0" w:space="0" w:color="auto"/>
        <w:right w:val="none" w:sz="0" w:space="0" w:color="auto"/>
      </w:divBdr>
    </w:div>
    <w:div w:id="1578246860">
      <w:bodyDiv w:val="1"/>
      <w:marLeft w:val="0"/>
      <w:marRight w:val="0"/>
      <w:marTop w:val="0"/>
      <w:marBottom w:val="0"/>
      <w:divBdr>
        <w:top w:val="none" w:sz="0" w:space="0" w:color="auto"/>
        <w:left w:val="none" w:sz="0" w:space="0" w:color="auto"/>
        <w:bottom w:val="none" w:sz="0" w:space="0" w:color="auto"/>
        <w:right w:val="none" w:sz="0" w:space="0" w:color="auto"/>
      </w:divBdr>
    </w:div>
    <w:div w:id="1608997281">
      <w:bodyDiv w:val="1"/>
      <w:marLeft w:val="0"/>
      <w:marRight w:val="0"/>
      <w:marTop w:val="0"/>
      <w:marBottom w:val="0"/>
      <w:divBdr>
        <w:top w:val="none" w:sz="0" w:space="0" w:color="auto"/>
        <w:left w:val="none" w:sz="0" w:space="0" w:color="auto"/>
        <w:bottom w:val="none" w:sz="0" w:space="0" w:color="auto"/>
        <w:right w:val="none" w:sz="0" w:space="0" w:color="auto"/>
      </w:divBdr>
    </w:div>
    <w:div w:id="1635598416">
      <w:bodyDiv w:val="1"/>
      <w:marLeft w:val="0"/>
      <w:marRight w:val="0"/>
      <w:marTop w:val="0"/>
      <w:marBottom w:val="0"/>
      <w:divBdr>
        <w:top w:val="none" w:sz="0" w:space="0" w:color="auto"/>
        <w:left w:val="none" w:sz="0" w:space="0" w:color="auto"/>
        <w:bottom w:val="none" w:sz="0" w:space="0" w:color="auto"/>
        <w:right w:val="none" w:sz="0" w:space="0" w:color="auto"/>
      </w:divBdr>
    </w:div>
    <w:div w:id="1656104730">
      <w:bodyDiv w:val="1"/>
      <w:marLeft w:val="0"/>
      <w:marRight w:val="0"/>
      <w:marTop w:val="0"/>
      <w:marBottom w:val="0"/>
      <w:divBdr>
        <w:top w:val="none" w:sz="0" w:space="0" w:color="auto"/>
        <w:left w:val="none" w:sz="0" w:space="0" w:color="auto"/>
        <w:bottom w:val="none" w:sz="0" w:space="0" w:color="auto"/>
        <w:right w:val="none" w:sz="0" w:space="0" w:color="auto"/>
      </w:divBdr>
    </w:div>
    <w:div w:id="1702123280">
      <w:bodyDiv w:val="1"/>
      <w:marLeft w:val="0"/>
      <w:marRight w:val="0"/>
      <w:marTop w:val="0"/>
      <w:marBottom w:val="0"/>
      <w:divBdr>
        <w:top w:val="none" w:sz="0" w:space="0" w:color="auto"/>
        <w:left w:val="none" w:sz="0" w:space="0" w:color="auto"/>
        <w:bottom w:val="none" w:sz="0" w:space="0" w:color="auto"/>
        <w:right w:val="none" w:sz="0" w:space="0" w:color="auto"/>
      </w:divBdr>
    </w:div>
    <w:div w:id="1710841057">
      <w:bodyDiv w:val="1"/>
      <w:marLeft w:val="0"/>
      <w:marRight w:val="0"/>
      <w:marTop w:val="0"/>
      <w:marBottom w:val="0"/>
      <w:divBdr>
        <w:top w:val="none" w:sz="0" w:space="0" w:color="auto"/>
        <w:left w:val="none" w:sz="0" w:space="0" w:color="auto"/>
        <w:bottom w:val="none" w:sz="0" w:space="0" w:color="auto"/>
        <w:right w:val="none" w:sz="0" w:space="0" w:color="auto"/>
      </w:divBdr>
    </w:div>
    <w:div w:id="1750879567">
      <w:bodyDiv w:val="1"/>
      <w:marLeft w:val="0"/>
      <w:marRight w:val="0"/>
      <w:marTop w:val="0"/>
      <w:marBottom w:val="0"/>
      <w:divBdr>
        <w:top w:val="none" w:sz="0" w:space="0" w:color="auto"/>
        <w:left w:val="none" w:sz="0" w:space="0" w:color="auto"/>
        <w:bottom w:val="none" w:sz="0" w:space="0" w:color="auto"/>
        <w:right w:val="none" w:sz="0" w:space="0" w:color="auto"/>
      </w:divBdr>
    </w:div>
    <w:div w:id="1751542842">
      <w:bodyDiv w:val="1"/>
      <w:marLeft w:val="0"/>
      <w:marRight w:val="0"/>
      <w:marTop w:val="0"/>
      <w:marBottom w:val="0"/>
      <w:divBdr>
        <w:top w:val="none" w:sz="0" w:space="0" w:color="auto"/>
        <w:left w:val="none" w:sz="0" w:space="0" w:color="auto"/>
        <w:bottom w:val="none" w:sz="0" w:space="0" w:color="auto"/>
        <w:right w:val="none" w:sz="0" w:space="0" w:color="auto"/>
      </w:divBdr>
    </w:div>
    <w:div w:id="1774519462">
      <w:bodyDiv w:val="1"/>
      <w:marLeft w:val="0"/>
      <w:marRight w:val="0"/>
      <w:marTop w:val="0"/>
      <w:marBottom w:val="0"/>
      <w:divBdr>
        <w:top w:val="none" w:sz="0" w:space="0" w:color="auto"/>
        <w:left w:val="none" w:sz="0" w:space="0" w:color="auto"/>
        <w:bottom w:val="none" w:sz="0" w:space="0" w:color="auto"/>
        <w:right w:val="none" w:sz="0" w:space="0" w:color="auto"/>
      </w:divBdr>
    </w:div>
    <w:div w:id="1797793314">
      <w:bodyDiv w:val="1"/>
      <w:marLeft w:val="0"/>
      <w:marRight w:val="0"/>
      <w:marTop w:val="0"/>
      <w:marBottom w:val="0"/>
      <w:divBdr>
        <w:top w:val="none" w:sz="0" w:space="0" w:color="auto"/>
        <w:left w:val="none" w:sz="0" w:space="0" w:color="auto"/>
        <w:bottom w:val="none" w:sz="0" w:space="0" w:color="auto"/>
        <w:right w:val="none" w:sz="0" w:space="0" w:color="auto"/>
      </w:divBdr>
    </w:div>
    <w:div w:id="1839006230">
      <w:bodyDiv w:val="1"/>
      <w:marLeft w:val="0"/>
      <w:marRight w:val="0"/>
      <w:marTop w:val="0"/>
      <w:marBottom w:val="0"/>
      <w:divBdr>
        <w:top w:val="none" w:sz="0" w:space="0" w:color="auto"/>
        <w:left w:val="none" w:sz="0" w:space="0" w:color="auto"/>
        <w:bottom w:val="none" w:sz="0" w:space="0" w:color="auto"/>
        <w:right w:val="none" w:sz="0" w:space="0" w:color="auto"/>
      </w:divBdr>
    </w:div>
    <w:div w:id="1871648981">
      <w:bodyDiv w:val="1"/>
      <w:marLeft w:val="0"/>
      <w:marRight w:val="0"/>
      <w:marTop w:val="0"/>
      <w:marBottom w:val="0"/>
      <w:divBdr>
        <w:top w:val="none" w:sz="0" w:space="0" w:color="auto"/>
        <w:left w:val="none" w:sz="0" w:space="0" w:color="auto"/>
        <w:bottom w:val="none" w:sz="0" w:space="0" w:color="auto"/>
        <w:right w:val="none" w:sz="0" w:space="0" w:color="auto"/>
      </w:divBdr>
    </w:div>
    <w:div w:id="1889487728">
      <w:bodyDiv w:val="1"/>
      <w:marLeft w:val="0"/>
      <w:marRight w:val="0"/>
      <w:marTop w:val="0"/>
      <w:marBottom w:val="0"/>
      <w:divBdr>
        <w:top w:val="none" w:sz="0" w:space="0" w:color="auto"/>
        <w:left w:val="none" w:sz="0" w:space="0" w:color="auto"/>
        <w:bottom w:val="none" w:sz="0" w:space="0" w:color="auto"/>
        <w:right w:val="none" w:sz="0" w:space="0" w:color="auto"/>
      </w:divBdr>
    </w:div>
    <w:div w:id="1956521740">
      <w:bodyDiv w:val="1"/>
      <w:marLeft w:val="0"/>
      <w:marRight w:val="0"/>
      <w:marTop w:val="0"/>
      <w:marBottom w:val="0"/>
      <w:divBdr>
        <w:top w:val="none" w:sz="0" w:space="0" w:color="auto"/>
        <w:left w:val="none" w:sz="0" w:space="0" w:color="auto"/>
        <w:bottom w:val="none" w:sz="0" w:space="0" w:color="auto"/>
        <w:right w:val="none" w:sz="0" w:space="0" w:color="auto"/>
      </w:divBdr>
    </w:div>
    <w:div w:id="1988853230">
      <w:bodyDiv w:val="1"/>
      <w:marLeft w:val="0"/>
      <w:marRight w:val="0"/>
      <w:marTop w:val="0"/>
      <w:marBottom w:val="0"/>
      <w:divBdr>
        <w:top w:val="none" w:sz="0" w:space="0" w:color="auto"/>
        <w:left w:val="none" w:sz="0" w:space="0" w:color="auto"/>
        <w:bottom w:val="none" w:sz="0" w:space="0" w:color="auto"/>
        <w:right w:val="none" w:sz="0" w:space="0" w:color="auto"/>
      </w:divBdr>
    </w:div>
    <w:div w:id="2084712574">
      <w:bodyDiv w:val="1"/>
      <w:marLeft w:val="0"/>
      <w:marRight w:val="0"/>
      <w:marTop w:val="0"/>
      <w:marBottom w:val="0"/>
      <w:divBdr>
        <w:top w:val="none" w:sz="0" w:space="0" w:color="auto"/>
        <w:left w:val="none" w:sz="0" w:space="0" w:color="auto"/>
        <w:bottom w:val="none" w:sz="0" w:space="0" w:color="auto"/>
        <w:right w:val="none" w:sz="0" w:space="0" w:color="auto"/>
      </w:divBdr>
    </w:div>
    <w:div w:id="2130199729">
      <w:bodyDiv w:val="1"/>
      <w:marLeft w:val="0"/>
      <w:marRight w:val="0"/>
      <w:marTop w:val="0"/>
      <w:marBottom w:val="0"/>
      <w:divBdr>
        <w:top w:val="none" w:sz="0" w:space="0" w:color="auto"/>
        <w:left w:val="none" w:sz="0" w:space="0" w:color="auto"/>
        <w:bottom w:val="none" w:sz="0" w:space="0" w:color="auto"/>
        <w:right w:val="none" w:sz="0" w:space="0" w:color="auto"/>
      </w:divBdr>
    </w:div>
    <w:div w:id="2136408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br/empresas-e-negocios/pt-br/empreendedor"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contas.tcu.gov.br/ords/f?p=INABILITADO:CERTIDAO:0"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nj.jus.br/improbidade_adm/consultar_requerido.php"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www.portaltransparencia.gov.br/sancoes/cnep"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portaldatransparencia.gov.br/ceis"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www.gov.br/compras/pt-br/acesso-a-informacao/legislacao/instrucoes-normativas/instrucao-normativa-no-01-de-19-de-janeiro-de-2010" TargetMode="External"/><Relationship Id="rId1" Type="http://schemas.openxmlformats.org/officeDocument/2006/relationships/hyperlink" Target="https://www.gov.br/agu/pt-br/composicao/cgu/cgu/guias/guia-de-contratacoes-sustentaveis-set-2023"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emGxkH3aLOemYxmwBmESq8C9ag==">AMUW2mWXUkY7lZWdTPjpr+NiB1R5XhiMuXywT2g3SRwwTQMOb1Yab6RXPIH4pCbpYgbGKrz/Ez9oD0TIq9cN/vIWgVAlUIlHOaa/ovI8a8Yb7QWLxMNjx9GwrBWbagjP3JFLCRuoE190jEqp8C2Xb/q+4HLQmVMF+w==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6E525F0-579A-4E70-B970-FF987EBA8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10929</Words>
  <Characters>59019</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 Costa de Oliveira</dc:creator>
  <cp:lastModifiedBy>Raquel Silva Marcelino Rangel Monte</cp:lastModifiedBy>
  <cp:revision>2</cp:revision>
  <cp:lastPrinted>2024-10-18T12:40:00Z</cp:lastPrinted>
  <dcterms:created xsi:type="dcterms:W3CDTF">2024-12-10T13:42:00Z</dcterms:created>
  <dcterms:modified xsi:type="dcterms:W3CDTF">2024-12-10T13:42:00Z</dcterms:modified>
</cp:coreProperties>
</file>